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7F50A3" w:rsidRPr="007F50A3" w14:paraId="5EEE9F53" w14:textId="77777777" w:rsidTr="007F50A3">
        <w:trPr>
          <w:tblCellSpacing w:w="0" w:type="dxa"/>
          <w:jc w:val="center"/>
        </w:trPr>
        <w:tc>
          <w:tcPr>
            <w:tcW w:w="700" w:type="pct"/>
            <w:vAlign w:val="center"/>
            <w:hideMark/>
          </w:tcPr>
          <w:p w14:paraId="509D5D8D" w14:textId="154660AC"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F50A3">
              <w:rPr>
                <w:rFonts w:ascii="Times New Roman" w:eastAsia="Times New Roman" w:hAnsi="Times New Roman" w:cs="Times New Roman"/>
                <w:noProof/>
                <w:sz w:val="24"/>
                <w:szCs w:val="24"/>
                <w:lang w:eastAsia="pt-BR"/>
              </w:rPr>
              <mc:AlternateContent>
                <mc:Choice Requires="wps">
                  <w:drawing>
                    <wp:inline distT="0" distB="0" distL="0" distR="0" wp14:anchorId="2C3A38AF" wp14:editId="1DF68483">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B87FF9"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401ACB1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7F50A3">
              <w:rPr>
                <w:rFonts w:ascii="Arial" w:eastAsia="Times New Roman" w:hAnsi="Arial" w:cs="Arial"/>
                <w:b/>
                <w:bCs/>
                <w:color w:val="808000"/>
                <w:sz w:val="36"/>
                <w:szCs w:val="36"/>
                <w:lang w:eastAsia="pt-BR"/>
              </w:rPr>
              <w:t>Presidência da República</w:t>
            </w:r>
            <w:r w:rsidRPr="007F50A3">
              <w:rPr>
                <w:rFonts w:ascii="Arial" w:eastAsia="Times New Roman" w:hAnsi="Arial" w:cs="Arial"/>
                <w:b/>
                <w:bCs/>
                <w:color w:val="808000"/>
                <w:sz w:val="24"/>
                <w:szCs w:val="24"/>
                <w:lang w:eastAsia="pt-BR"/>
              </w:rPr>
              <w:br/>
            </w:r>
            <w:r w:rsidRPr="007F50A3">
              <w:rPr>
                <w:rFonts w:ascii="Arial" w:eastAsia="Times New Roman" w:hAnsi="Arial" w:cs="Arial"/>
                <w:b/>
                <w:bCs/>
                <w:color w:val="808000"/>
                <w:sz w:val="27"/>
                <w:szCs w:val="27"/>
                <w:lang w:eastAsia="pt-BR"/>
              </w:rPr>
              <w:t>Casa Civil</w:t>
            </w:r>
            <w:r w:rsidRPr="007F50A3">
              <w:rPr>
                <w:rFonts w:ascii="Arial" w:eastAsia="Times New Roman" w:hAnsi="Arial" w:cs="Arial"/>
                <w:b/>
                <w:bCs/>
                <w:color w:val="808000"/>
                <w:sz w:val="27"/>
                <w:szCs w:val="27"/>
                <w:lang w:eastAsia="pt-BR"/>
              </w:rPr>
              <w:br/>
            </w:r>
            <w:r w:rsidRPr="007F50A3">
              <w:rPr>
                <w:rFonts w:ascii="Arial" w:eastAsia="Times New Roman" w:hAnsi="Arial" w:cs="Arial"/>
                <w:b/>
                <w:bCs/>
                <w:color w:val="808000"/>
                <w:sz w:val="24"/>
                <w:szCs w:val="24"/>
                <w:lang w:eastAsia="pt-BR"/>
              </w:rPr>
              <w:t>Subchefia para Assuntos Jurídicos</w:t>
            </w:r>
          </w:p>
        </w:tc>
      </w:tr>
    </w:tbl>
    <w:p w14:paraId="03632F2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Pr="007F50A3">
          <w:rPr>
            <w:rFonts w:ascii="Arial" w:eastAsia="Times New Roman" w:hAnsi="Arial" w:cs="Arial"/>
            <w:b/>
            <w:bCs/>
            <w:color w:val="000080"/>
            <w:sz w:val="24"/>
            <w:szCs w:val="24"/>
            <w:u w:val="single"/>
            <w:lang w:eastAsia="pt-BR"/>
          </w:rPr>
          <w:t>DECRETO-LEI Nº 3.689, DE 3 DE OUTUBRO DE 1941.</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7F50A3" w:rsidRPr="007F50A3" w14:paraId="7BABBC53" w14:textId="77777777" w:rsidTr="007F50A3">
        <w:trPr>
          <w:tblCellSpacing w:w="0" w:type="dxa"/>
        </w:trPr>
        <w:tc>
          <w:tcPr>
            <w:tcW w:w="2600" w:type="pct"/>
            <w:vAlign w:val="center"/>
            <w:hideMark/>
          </w:tcPr>
          <w:p w14:paraId="0F1502FA" w14:textId="77777777" w:rsidR="007F50A3" w:rsidRPr="007F50A3" w:rsidRDefault="007F50A3" w:rsidP="007F50A3">
            <w:pPr>
              <w:spacing w:after="0" w:line="240" w:lineRule="auto"/>
              <w:rPr>
                <w:rFonts w:ascii="Times New Roman" w:eastAsia="Times New Roman" w:hAnsi="Times New Roman" w:cs="Times New Roman"/>
                <w:sz w:val="24"/>
                <w:szCs w:val="24"/>
                <w:lang w:eastAsia="pt-BR"/>
              </w:rPr>
            </w:pPr>
            <w:hyperlink r:id="rId5" w:history="1">
              <w:r w:rsidRPr="007F50A3">
                <w:rPr>
                  <w:rFonts w:ascii="Arial" w:eastAsia="Times New Roman" w:hAnsi="Arial" w:cs="Arial"/>
                  <w:color w:val="0000FF"/>
                  <w:sz w:val="20"/>
                  <w:szCs w:val="20"/>
                  <w:u w:val="single"/>
                  <w:lang w:eastAsia="pt-BR"/>
                </w:rPr>
                <w:t>Texto compilado</w:t>
              </w:r>
            </w:hyperlink>
          </w:p>
          <w:p w14:paraId="341FE472" w14:textId="77777777" w:rsidR="007F50A3" w:rsidRPr="007F50A3" w:rsidRDefault="007F50A3" w:rsidP="007F50A3">
            <w:pPr>
              <w:spacing w:before="100" w:beforeAutospacing="1" w:after="100" w:afterAutospacing="1" w:line="240" w:lineRule="auto"/>
              <w:rPr>
                <w:rFonts w:ascii="Times New Roman" w:eastAsia="Times New Roman" w:hAnsi="Times New Roman" w:cs="Times New Roman"/>
                <w:sz w:val="24"/>
                <w:szCs w:val="24"/>
                <w:lang w:eastAsia="pt-BR"/>
              </w:rPr>
            </w:pPr>
            <w:hyperlink r:id="rId6" w:anchor="art810" w:history="1">
              <w:r w:rsidRPr="007F50A3">
                <w:rPr>
                  <w:rFonts w:ascii="Arial" w:eastAsia="Times New Roman" w:hAnsi="Arial" w:cs="Arial"/>
                  <w:color w:val="0000FF"/>
                  <w:sz w:val="20"/>
                  <w:szCs w:val="20"/>
                  <w:u w:val="single"/>
                  <w:lang w:eastAsia="pt-BR"/>
                </w:rPr>
                <w:t>Vigência</w:t>
              </w:r>
            </w:hyperlink>
          </w:p>
        </w:tc>
        <w:tc>
          <w:tcPr>
            <w:tcW w:w="2400" w:type="pct"/>
            <w:vAlign w:val="center"/>
            <w:hideMark/>
          </w:tcPr>
          <w:p w14:paraId="468BC906" w14:textId="77777777" w:rsidR="007F50A3" w:rsidRPr="007F50A3" w:rsidRDefault="007F50A3" w:rsidP="007F50A3">
            <w:pPr>
              <w:spacing w:before="100" w:beforeAutospacing="1" w:after="100" w:afterAutospacing="1" w:line="240" w:lineRule="auto"/>
              <w:rPr>
                <w:rFonts w:ascii="Times New Roman" w:eastAsia="Times New Roman" w:hAnsi="Times New Roman" w:cs="Times New Roman"/>
                <w:sz w:val="24"/>
                <w:szCs w:val="24"/>
                <w:lang w:eastAsia="pt-BR"/>
              </w:rPr>
            </w:pPr>
            <w:r w:rsidRPr="007F50A3">
              <w:rPr>
                <w:rFonts w:ascii="Arial" w:eastAsia="Times New Roman" w:hAnsi="Arial" w:cs="Arial"/>
                <w:color w:val="800000"/>
                <w:sz w:val="20"/>
                <w:szCs w:val="20"/>
                <w:lang w:eastAsia="pt-BR"/>
              </w:rPr>
              <w:t>Código de Processo Penal.</w:t>
            </w:r>
          </w:p>
        </w:tc>
      </w:tr>
    </w:tbl>
    <w:p w14:paraId="0664B1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b/>
          <w:bCs/>
          <w:color w:val="000000"/>
          <w:sz w:val="24"/>
          <w:szCs w:val="24"/>
          <w:lang w:eastAsia="pt-BR"/>
        </w:rPr>
        <w:t>O</w:t>
      </w:r>
      <w:r w:rsidRPr="007F50A3">
        <w:rPr>
          <w:rFonts w:ascii="Arial" w:eastAsia="Times New Roman" w:hAnsi="Arial" w:cs="Arial"/>
          <w:color w:val="000000"/>
          <w:sz w:val="24"/>
          <w:szCs w:val="24"/>
          <w:lang w:eastAsia="pt-BR"/>
        </w:rPr>
        <w:t> </w:t>
      </w:r>
      <w:r w:rsidRPr="007F50A3">
        <w:rPr>
          <w:rFonts w:ascii="Arial" w:eastAsia="Times New Roman" w:hAnsi="Arial" w:cs="Arial"/>
          <w:b/>
          <w:bCs/>
          <w:color w:val="000000"/>
          <w:sz w:val="24"/>
          <w:szCs w:val="24"/>
          <w:lang w:eastAsia="pt-BR"/>
        </w:rPr>
        <w:t>PRESIDENTE DA REPÚBLICA</w:t>
      </w:r>
      <w:r w:rsidRPr="007F50A3">
        <w:rPr>
          <w:rFonts w:ascii="Arial" w:eastAsia="Times New Roman" w:hAnsi="Arial" w:cs="Arial"/>
          <w:color w:val="000000"/>
          <w:sz w:val="24"/>
          <w:szCs w:val="24"/>
          <w:lang w:eastAsia="pt-BR"/>
        </w:rPr>
        <w:t>, usando da atribuição que Ihe confere o art. 180 da Constituição, decreta a seguinte Lei:</w:t>
      </w:r>
    </w:p>
    <w:p w14:paraId="5FF9F3A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0" w:name="livroi"/>
      <w:bookmarkEnd w:id="0"/>
      <w:r w:rsidRPr="007F50A3">
        <w:rPr>
          <w:rFonts w:ascii="Arial" w:eastAsia="Times New Roman" w:hAnsi="Arial" w:cs="Arial"/>
          <w:color w:val="000000"/>
          <w:sz w:val="24"/>
          <w:szCs w:val="24"/>
          <w:lang w:eastAsia="pt-BR"/>
        </w:rPr>
        <w:t>LIVRO I</w:t>
      </w:r>
    </w:p>
    <w:p w14:paraId="130464E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DO PROCESSO EM GERAL</w:t>
      </w:r>
    </w:p>
    <w:p w14:paraId="2AA067C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 w:name="livroitituloi"/>
      <w:bookmarkEnd w:id="1"/>
      <w:r w:rsidRPr="007F50A3">
        <w:rPr>
          <w:rFonts w:ascii="Arial" w:eastAsia="Times New Roman" w:hAnsi="Arial" w:cs="Arial"/>
          <w:color w:val="000000"/>
          <w:sz w:val="24"/>
          <w:szCs w:val="24"/>
          <w:lang w:eastAsia="pt-BR"/>
        </w:rPr>
        <w:t>TÍTULO I</w:t>
      </w:r>
    </w:p>
    <w:p w14:paraId="66B955E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DISPOSIÇÕES PRELIMINARES</w:t>
      </w:r>
    </w:p>
    <w:p w14:paraId="6F20F2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 w:name="c1"/>
      <w:bookmarkEnd w:id="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 w:name="art1"/>
      <w:bookmarkEnd w:id="3"/>
      <w:r w:rsidRPr="007F50A3">
        <w:rPr>
          <w:rFonts w:ascii="Arial" w:eastAsia="Times New Roman" w:hAnsi="Arial" w:cs="Arial"/>
          <w:color w:val="000000"/>
          <w:sz w:val="24"/>
          <w:szCs w:val="24"/>
          <w:lang w:eastAsia="pt-BR"/>
        </w:rPr>
        <w:t>Art.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processo penal reger-se-á, em todo o território brasileiro, por este Código, ressalvados:</w:t>
      </w:r>
    </w:p>
    <w:p w14:paraId="5E060C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 w:name="art1i"/>
      <w:bookmarkEnd w:id="4"/>
      <w:r w:rsidRPr="007F50A3">
        <w:rPr>
          <w:rFonts w:ascii="Arial" w:eastAsia="Times New Roman" w:hAnsi="Arial" w:cs="Arial"/>
          <w:color w:val="000000"/>
          <w:sz w:val="24"/>
          <w:szCs w:val="24"/>
          <w:lang w:eastAsia="pt-BR"/>
        </w:rPr>
        <w:t>I - os tratados, as convenções e regras de direito internacional;</w:t>
      </w:r>
    </w:p>
    <w:p w14:paraId="291C44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 w:name="art1ii"/>
      <w:bookmarkEnd w:id="5"/>
      <w:r w:rsidRPr="007F50A3">
        <w:rPr>
          <w:rFonts w:ascii="Arial" w:eastAsia="Times New Roman" w:hAnsi="Arial" w:cs="Arial"/>
          <w:color w:val="000000"/>
          <w:sz w:val="24"/>
          <w:szCs w:val="24"/>
          <w:lang w:eastAsia="pt-BR"/>
        </w:rPr>
        <w:t>II - as prerrogativas constitucionais do Presidente da República, dos ministros de Estado, nos crimes conexos com os do Presidente da República, e dos ministros do Supremo Tribunal Federal, nos crimes de responsabilidade (</w:t>
      </w:r>
      <w:hyperlink r:id="rId7" w:anchor="art86" w:history="1">
        <w:r w:rsidRPr="007F50A3">
          <w:rPr>
            <w:rFonts w:ascii="Arial" w:eastAsia="Times New Roman" w:hAnsi="Arial" w:cs="Arial"/>
            <w:color w:val="0000FF"/>
            <w:sz w:val="24"/>
            <w:szCs w:val="24"/>
            <w:u w:val="single"/>
            <w:lang w:eastAsia="pt-BR"/>
          </w:rPr>
          <w:t>Constituição, arts. 86</w:t>
        </w:r>
      </w:hyperlink>
      <w:r w:rsidRPr="007F50A3">
        <w:rPr>
          <w:rFonts w:ascii="Arial" w:eastAsia="Times New Roman" w:hAnsi="Arial" w:cs="Arial"/>
          <w:color w:val="000000"/>
          <w:sz w:val="24"/>
          <w:szCs w:val="24"/>
          <w:lang w:eastAsia="pt-BR"/>
        </w:rPr>
        <w:t>, </w:t>
      </w:r>
      <w:hyperlink r:id="rId8" w:anchor="art89" w:history="1">
        <w:r w:rsidRPr="007F50A3">
          <w:rPr>
            <w:rFonts w:ascii="Arial" w:eastAsia="Times New Roman" w:hAnsi="Arial" w:cs="Arial"/>
            <w:color w:val="0000FF"/>
            <w:sz w:val="24"/>
            <w:szCs w:val="24"/>
            <w:u w:val="single"/>
            <w:lang w:eastAsia="pt-BR"/>
          </w:rPr>
          <w:t>89</w:t>
        </w:r>
      </w:hyperlink>
      <w:r w:rsidRPr="007F50A3">
        <w:rPr>
          <w:rFonts w:ascii="Arial" w:eastAsia="Times New Roman" w:hAnsi="Arial" w:cs="Arial"/>
          <w:color w:val="000000"/>
          <w:sz w:val="24"/>
          <w:szCs w:val="24"/>
          <w:lang w:eastAsia="pt-BR"/>
        </w:rPr>
        <w:t>, </w:t>
      </w:r>
      <w:hyperlink r:id="rId9" w:anchor="art89%C2%A72" w:history="1">
        <w:r w:rsidRPr="007F50A3">
          <w:rPr>
            <w:rFonts w:ascii="Arial" w:eastAsia="Times New Roman" w:hAnsi="Arial" w:cs="Arial"/>
            <w:color w:val="0000FF"/>
            <w:sz w:val="24"/>
            <w:szCs w:val="24"/>
            <w:u w:val="single"/>
            <w:lang w:eastAsia="pt-BR"/>
          </w:rPr>
          <w:t>§ 2º</w:t>
        </w:r>
      </w:hyperlink>
      <w:r w:rsidRPr="007F50A3">
        <w:rPr>
          <w:rFonts w:ascii="Arial" w:eastAsia="Times New Roman" w:hAnsi="Arial" w:cs="Arial"/>
          <w:color w:val="000000"/>
          <w:sz w:val="24"/>
          <w:szCs w:val="24"/>
          <w:lang w:eastAsia="pt-BR"/>
        </w:rPr>
        <w:t>, e </w:t>
      </w:r>
      <w:hyperlink r:id="rId10" w:anchor="art100" w:history="1">
        <w:r w:rsidRPr="007F50A3">
          <w:rPr>
            <w:rFonts w:ascii="Arial" w:eastAsia="Times New Roman" w:hAnsi="Arial" w:cs="Arial"/>
            <w:color w:val="0000FF"/>
            <w:sz w:val="24"/>
            <w:szCs w:val="24"/>
            <w:u w:val="single"/>
            <w:lang w:eastAsia="pt-BR"/>
          </w:rPr>
          <w:t>100</w:t>
        </w:r>
      </w:hyperlink>
      <w:r w:rsidRPr="007F50A3">
        <w:rPr>
          <w:rFonts w:ascii="Arial" w:eastAsia="Times New Roman" w:hAnsi="Arial" w:cs="Arial"/>
          <w:color w:val="000000"/>
          <w:sz w:val="24"/>
          <w:szCs w:val="24"/>
          <w:lang w:eastAsia="pt-BR"/>
        </w:rPr>
        <w:t>);</w:t>
      </w:r>
    </w:p>
    <w:p w14:paraId="3C7BF2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 w:name="art1iii"/>
      <w:bookmarkEnd w:id="6"/>
      <w:r w:rsidRPr="007F50A3">
        <w:rPr>
          <w:rFonts w:ascii="Arial" w:eastAsia="Times New Roman" w:hAnsi="Arial" w:cs="Arial"/>
          <w:color w:val="000000"/>
          <w:sz w:val="24"/>
          <w:szCs w:val="24"/>
          <w:lang w:eastAsia="pt-BR"/>
        </w:rPr>
        <w:t>III - os processos da competência da Justiça Militar;</w:t>
      </w:r>
    </w:p>
    <w:p w14:paraId="7A1523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 w:name="art1iv"/>
      <w:bookmarkEnd w:id="7"/>
      <w:r w:rsidRPr="007F50A3">
        <w:rPr>
          <w:rFonts w:ascii="Arial" w:eastAsia="Times New Roman" w:hAnsi="Arial" w:cs="Arial"/>
          <w:color w:val="000000"/>
          <w:sz w:val="24"/>
          <w:szCs w:val="24"/>
          <w:lang w:eastAsia="pt-BR"/>
        </w:rPr>
        <w:t>IV - os processos da competência do tribunal especial (</w:t>
      </w:r>
      <w:hyperlink r:id="rId11" w:anchor="art122.17" w:history="1">
        <w:r w:rsidRPr="007F50A3">
          <w:rPr>
            <w:rFonts w:ascii="Arial" w:eastAsia="Times New Roman" w:hAnsi="Arial" w:cs="Arial"/>
            <w:color w:val="0000FF"/>
            <w:sz w:val="24"/>
            <w:szCs w:val="24"/>
            <w:u w:val="single"/>
            <w:lang w:eastAsia="pt-BR"/>
          </w:rPr>
          <w:t>Constituição, art. 122, n</w:t>
        </w:r>
        <w:r w:rsidRPr="007F50A3">
          <w:rPr>
            <w:rFonts w:ascii="Arial" w:eastAsia="Times New Roman" w:hAnsi="Arial" w:cs="Arial"/>
            <w:color w:val="0000FF"/>
            <w:sz w:val="24"/>
            <w:szCs w:val="24"/>
            <w:u w:val="single"/>
            <w:vertAlign w:val="superscript"/>
            <w:lang w:eastAsia="pt-BR"/>
          </w:rPr>
          <w:t>o</w:t>
        </w:r>
        <w:r w:rsidRPr="007F50A3">
          <w:rPr>
            <w:rFonts w:ascii="Arial" w:eastAsia="Times New Roman" w:hAnsi="Arial" w:cs="Arial"/>
            <w:color w:val="0000FF"/>
            <w:sz w:val="24"/>
            <w:szCs w:val="24"/>
            <w:u w:val="single"/>
            <w:lang w:eastAsia="pt-BR"/>
          </w:rPr>
          <w:t> 17</w:t>
        </w:r>
      </w:hyperlink>
      <w:r w:rsidRPr="007F50A3">
        <w:rPr>
          <w:rFonts w:ascii="Arial" w:eastAsia="Times New Roman" w:hAnsi="Arial" w:cs="Arial"/>
          <w:color w:val="000000"/>
          <w:sz w:val="24"/>
          <w:szCs w:val="24"/>
          <w:lang w:eastAsia="pt-BR"/>
        </w:rPr>
        <w:t>);</w:t>
      </w:r>
    </w:p>
    <w:p w14:paraId="1801BC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 w:name="art1v"/>
      <w:bookmarkEnd w:id="8"/>
      <w:r w:rsidRPr="007F50A3">
        <w:rPr>
          <w:rFonts w:ascii="Arial" w:eastAsia="Times New Roman" w:hAnsi="Arial" w:cs="Arial"/>
          <w:color w:val="000000"/>
          <w:sz w:val="24"/>
          <w:szCs w:val="24"/>
          <w:lang w:eastAsia="pt-BR"/>
        </w:rPr>
        <w:t>V - os processos por crimes de imprensa.         </w:t>
      </w:r>
      <w:hyperlink r:id="rId12" w:history="1">
        <w:r w:rsidRPr="007F50A3">
          <w:rPr>
            <w:rFonts w:ascii="Arial" w:eastAsia="Times New Roman" w:hAnsi="Arial" w:cs="Arial"/>
            <w:color w:val="0000FF"/>
            <w:sz w:val="20"/>
            <w:szCs w:val="20"/>
            <w:u w:val="single"/>
            <w:lang w:eastAsia="pt-BR"/>
          </w:rPr>
          <w:t>(Vide ADPF nº 130)</w:t>
        </w:r>
      </w:hyperlink>
    </w:p>
    <w:p w14:paraId="15AE2F4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 w:name="art1p"/>
      <w:bookmarkEnd w:id="9"/>
      <w:r w:rsidRPr="007F50A3">
        <w:rPr>
          <w:rFonts w:ascii="Arial" w:eastAsia="Times New Roman" w:hAnsi="Arial" w:cs="Arial"/>
          <w:color w:val="000000"/>
          <w:sz w:val="24"/>
          <w:szCs w:val="24"/>
          <w:lang w:eastAsia="pt-BR"/>
        </w:rPr>
        <w:t>Parágrafo único.  Aplicar-se-á, entretanto, este Código aos processos referidos nos n</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s. IV e V, quando as leis especiais que os regulam não dispuserem de modo diverso.</w:t>
      </w:r>
    </w:p>
    <w:p w14:paraId="56577E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 w:name="c2"/>
      <w:bookmarkEnd w:id="1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1" w:name="art2"/>
      <w:bookmarkEnd w:id="11"/>
      <w:r w:rsidRPr="007F50A3">
        <w:rPr>
          <w:rFonts w:ascii="Arial" w:eastAsia="Times New Roman" w:hAnsi="Arial" w:cs="Arial"/>
          <w:color w:val="000000"/>
          <w:sz w:val="24"/>
          <w:szCs w:val="24"/>
          <w:lang w:eastAsia="pt-BR"/>
        </w:rPr>
        <w:t>Art.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lei processual penal aplicar-se-á desde logo, sem prejuízo da validade dos atos realizados sob a vigência da lei anterior.</w:t>
      </w:r>
    </w:p>
    <w:p w14:paraId="758A62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 w:name="c3"/>
      <w:bookmarkEnd w:id="1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3" w:name="art3"/>
      <w:bookmarkEnd w:id="13"/>
      <w:r w:rsidRPr="007F50A3">
        <w:rPr>
          <w:rFonts w:ascii="Arial" w:eastAsia="Times New Roman" w:hAnsi="Arial" w:cs="Arial"/>
          <w:color w:val="000000"/>
          <w:sz w:val="24"/>
          <w:szCs w:val="24"/>
          <w:lang w:eastAsia="pt-BR"/>
        </w:rPr>
        <w:t>Art.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lei processual penal admitirá interpretação extensiva e aplicação analógica, bem como o suplemento dos princípios gerais de direito.</w:t>
      </w:r>
    </w:p>
    <w:p w14:paraId="58F1BCC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Juiz das Garantias</w:t>
      </w:r>
    </w:p>
    <w:p w14:paraId="4CE467A0"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4" w:anchor="art20" w:history="1">
        <w:r w:rsidRPr="007F50A3">
          <w:rPr>
            <w:rFonts w:ascii="Arial" w:eastAsia="Times New Roman" w:hAnsi="Arial" w:cs="Arial"/>
            <w:color w:val="0000FF"/>
            <w:sz w:val="20"/>
            <w:szCs w:val="20"/>
            <w:u w:val="single"/>
            <w:lang w:eastAsia="pt-BR"/>
          </w:rPr>
          <w:t>(Vigência)</w:t>
        </w:r>
      </w:hyperlink>
    </w:p>
    <w:p w14:paraId="7168419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4" w:name="c3a"/>
      <w:bookmarkEnd w:id="14"/>
      <w:r w:rsidRPr="007F50A3">
        <w:rPr>
          <w:rFonts w:ascii="Arial" w:eastAsia="Times New Roman" w:hAnsi="Arial" w:cs="Arial"/>
          <w:color w:val="000000"/>
          <w:sz w:val="20"/>
          <w:szCs w:val="20"/>
          <w:lang w:eastAsia="pt-BR"/>
        </w:rPr>
        <w:t>  </w:t>
      </w:r>
      <w:bookmarkStart w:id="15" w:name="art3a"/>
      <w:bookmarkEnd w:id="15"/>
      <w:r w:rsidRPr="007F50A3">
        <w:rPr>
          <w:rFonts w:ascii="Arial" w:eastAsia="Times New Roman" w:hAnsi="Arial" w:cs="Arial"/>
          <w:color w:val="000000"/>
          <w:sz w:val="20"/>
          <w:szCs w:val="20"/>
          <w:lang w:eastAsia="pt-BR"/>
        </w:rPr>
        <w:t>Art. 3º-A. O processo penal terá estrutura acusatória, vedadas a iniciativa do juiz na fase de investigação e a substituição da atuação probatória do órgão de acusação.     </w:t>
      </w:r>
      <w:hyperlink r:id="rId1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6"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17" w:history="1">
        <w:r w:rsidRPr="007F50A3">
          <w:rPr>
            <w:rFonts w:ascii="Arial" w:eastAsia="Times New Roman" w:hAnsi="Arial" w:cs="Arial"/>
            <w:color w:val="0000FF"/>
            <w:sz w:val="20"/>
            <w:szCs w:val="20"/>
            <w:u w:val="single"/>
            <w:lang w:eastAsia="pt-BR"/>
          </w:rPr>
          <w:t>(Vide ADI 6.298)</w:t>
        </w:r>
      </w:hyperlink>
      <w:r w:rsidRPr="007F50A3">
        <w:rPr>
          <w:rFonts w:ascii="Arial" w:eastAsia="Times New Roman" w:hAnsi="Arial" w:cs="Arial"/>
          <w:color w:val="000000"/>
          <w:sz w:val="20"/>
          <w:szCs w:val="20"/>
          <w:lang w:eastAsia="pt-BR"/>
        </w:rPr>
        <w:t>   </w:t>
      </w:r>
      <w:hyperlink r:id="rId18"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19" w:history="1">
        <w:r w:rsidRPr="007F50A3">
          <w:rPr>
            <w:rFonts w:ascii="Arial" w:eastAsia="Times New Roman" w:hAnsi="Arial" w:cs="Arial"/>
            <w:color w:val="0000FF"/>
            <w:sz w:val="20"/>
            <w:szCs w:val="20"/>
            <w:u w:val="single"/>
            <w:lang w:eastAsia="pt-BR"/>
          </w:rPr>
          <w:t>(Vide ADI 6.305)</w:t>
        </w:r>
      </w:hyperlink>
    </w:p>
    <w:p w14:paraId="47A8F6E0"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 w:name="c3b"/>
      <w:bookmarkEnd w:id="16"/>
      <w:r w:rsidRPr="007F50A3">
        <w:rPr>
          <w:rFonts w:ascii="Arial" w:eastAsia="Times New Roman" w:hAnsi="Arial" w:cs="Arial"/>
          <w:color w:val="000000"/>
          <w:sz w:val="20"/>
          <w:szCs w:val="20"/>
          <w:lang w:eastAsia="pt-BR"/>
        </w:rPr>
        <w:t>  </w:t>
      </w:r>
      <w:bookmarkStart w:id="17" w:name="art3b"/>
      <w:bookmarkEnd w:id="17"/>
      <w:r w:rsidRPr="007F50A3">
        <w:rPr>
          <w:rFonts w:ascii="Arial" w:eastAsia="Times New Roman" w:hAnsi="Arial" w:cs="Arial"/>
          <w:color w:val="000000"/>
          <w:sz w:val="20"/>
          <w:szCs w:val="20"/>
          <w:lang w:eastAsia="pt-BR"/>
        </w:rPr>
        <w:t>Art. 3º-B. O juiz das garantias é responsável pelo controle da legalidade da investigação criminal e pela salvaguarda dos direitos individuais cuja franquia tenha sido reservada à autorização prévia do Poder Judiciário, competindo-lhe especialmente:     </w:t>
      </w:r>
      <w:hyperlink r:id="rId2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22" w:history="1">
        <w:r w:rsidRPr="007F50A3">
          <w:rPr>
            <w:rFonts w:ascii="Arial" w:eastAsia="Times New Roman" w:hAnsi="Arial" w:cs="Arial"/>
            <w:color w:val="0000FF"/>
            <w:sz w:val="20"/>
            <w:szCs w:val="20"/>
            <w:u w:val="single"/>
            <w:lang w:eastAsia="pt-BR"/>
          </w:rPr>
          <w:t>(Vide ADI 6.298)</w:t>
        </w:r>
      </w:hyperlink>
      <w:r w:rsidRPr="007F50A3">
        <w:rPr>
          <w:rFonts w:ascii="Arial" w:eastAsia="Times New Roman" w:hAnsi="Arial" w:cs="Arial"/>
          <w:color w:val="000000"/>
          <w:sz w:val="20"/>
          <w:szCs w:val="20"/>
          <w:lang w:eastAsia="pt-BR"/>
        </w:rPr>
        <w:t>   </w:t>
      </w:r>
      <w:hyperlink r:id="rId23"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24"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25" w:history="1">
        <w:r w:rsidRPr="007F50A3">
          <w:rPr>
            <w:rFonts w:ascii="Arial" w:eastAsia="Times New Roman" w:hAnsi="Arial" w:cs="Arial"/>
            <w:color w:val="0000FF"/>
            <w:sz w:val="20"/>
            <w:szCs w:val="20"/>
            <w:u w:val="single"/>
            <w:lang w:eastAsia="pt-BR"/>
          </w:rPr>
          <w:t>(Vide ADI 6.305)</w:t>
        </w:r>
      </w:hyperlink>
    </w:p>
    <w:p w14:paraId="3813D20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 w:name="art3bi"/>
      <w:bookmarkEnd w:id="18"/>
      <w:r w:rsidRPr="007F50A3">
        <w:rPr>
          <w:rFonts w:ascii="Arial" w:eastAsia="Times New Roman" w:hAnsi="Arial" w:cs="Arial"/>
          <w:color w:val="000000"/>
          <w:sz w:val="20"/>
          <w:szCs w:val="20"/>
          <w:lang w:eastAsia="pt-BR"/>
        </w:rPr>
        <w:t>I - receber a comunicação imediata da prisão, nos termos do inciso LXII do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do art. 5º da Constituição Federal;     </w:t>
      </w:r>
      <w:hyperlink r:id="rId2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7" w:anchor="art20" w:history="1">
        <w:r w:rsidRPr="007F50A3">
          <w:rPr>
            <w:rFonts w:ascii="Arial" w:eastAsia="Times New Roman" w:hAnsi="Arial" w:cs="Arial"/>
            <w:color w:val="0000FF"/>
            <w:sz w:val="20"/>
            <w:szCs w:val="20"/>
            <w:u w:val="single"/>
            <w:lang w:eastAsia="pt-BR"/>
          </w:rPr>
          <w:t>(Vigência)</w:t>
        </w:r>
      </w:hyperlink>
    </w:p>
    <w:p w14:paraId="6B6E456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 w:name="art3bii"/>
      <w:bookmarkEnd w:id="19"/>
      <w:r w:rsidRPr="007F50A3">
        <w:rPr>
          <w:rFonts w:ascii="Arial" w:eastAsia="Times New Roman" w:hAnsi="Arial" w:cs="Arial"/>
          <w:color w:val="000000"/>
          <w:sz w:val="20"/>
          <w:szCs w:val="20"/>
          <w:lang w:eastAsia="pt-BR"/>
        </w:rPr>
        <w:t>II - receber o auto da prisão em flagrante para o controle da legalidade da prisão, observado o disposto no art. 310 deste Código;     </w:t>
      </w:r>
      <w:hyperlink r:id="rId2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9" w:anchor="art20" w:history="1">
        <w:r w:rsidRPr="007F50A3">
          <w:rPr>
            <w:rFonts w:ascii="Arial" w:eastAsia="Times New Roman" w:hAnsi="Arial" w:cs="Arial"/>
            <w:color w:val="0000FF"/>
            <w:sz w:val="20"/>
            <w:szCs w:val="20"/>
            <w:u w:val="single"/>
            <w:lang w:eastAsia="pt-BR"/>
          </w:rPr>
          <w:t>(Vigência)</w:t>
        </w:r>
      </w:hyperlink>
    </w:p>
    <w:p w14:paraId="0068F32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0" w:name="art3biii"/>
      <w:bookmarkEnd w:id="20"/>
      <w:r w:rsidRPr="007F50A3">
        <w:rPr>
          <w:rFonts w:ascii="Arial" w:eastAsia="Times New Roman" w:hAnsi="Arial" w:cs="Arial"/>
          <w:color w:val="000000"/>
          <w:sz w:val="20"/>
          <w:szCs w:val="20"/>
          <w:lang w:eastAsia="pt-BR"/>
        </w:rPr>
        <w:t>III - zelar pela observância dos direitos do preso, podendo determinar que este seja conduzido à sua presença, a qualquer tempo;     </w:t>
      </w:r>
      <w:hyperlink r:id="rId3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1" w:anchor="art20" w:history="1">
        <w:r w:rsidRPr="007F50A3">
          <w:rPr>
            <w:rFonts w:ascii="Arial" w:eastAsia="Times New Roman" w:hAnsi="Arial" w:cs="Arial"/>
            <w:color w:val="0000FF"/>
            <w:sz w:val="20"/>
            <w:szCs w:val="20"/>
            <w:u w:val="single"/>
            <w:lang w:eastAsia="pt-BR"/>
          </w:rPr>
          <w:t>(Vigência)</w:t>
        </w:r>
      </w:hyperlink>
    </w:p>
    <w:p w14:paraId="554519A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1" w:name="art3biv"/>
      <w:bookmarkEnd w:id="21"/>
      <w:r w:rsidRPr="007F50A3">
        <w:rPr>
          <w:rFonts w:ascii="Arial" w:eastAsia="Times New Roman" w:hAnsi="Arial" w:cs="Arial"/>
          <w:color w:val="000000"/>
          <w:sz w:val="20"/>
          <w:szCs w:val="20"/>
          <w:lang w:eastAsia="pt-BR"/>
        </w:rPr>
        <w:t>IV - ser informado sobre a instauração de qualquer investigação criminal;     </w:t>
      </w:r>
      <w:hyperlink r:id="rId3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3" w:anchor="art20" w:history="1">
        <w:r w:rsidRPr="007F50A3">
          <w:rPr>
            <w:rFonts w:ascii="Arial" w:eastAsia="Times New Roman" w:hAnsi="Arial" w:cs="Arial"/>
            <w:color w:val="0000FF"/>
            <w:sz w:val="20"/>
            <w:szCs w:val="20"/>
            <w:u w:val="single"/>
            <w:lang w:eastAsia="pt-BR"/>
          </w:rPr>
          <w:t>(Vigência)</w:t>
        </w:r>
      </w:hyperlink>
    </w:p>
    <w:p w14:paraId="56F6DB0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2" w:name="art3bv"/>
      <w:bookmarkEnd w:id="22"/>
      <w:r w:rsidRPr="007F50A3">
        <w:rPr>
          <w:rFonts w:ascii="Arial" w:eastAsia="Times New Roman" w:hAnsi="Arial" w:cs="Arial"/>
          <w:color w:val="000000"/>
          <w:sz w:val="20"/>
          <w:szCs w:val="20"/>
          <w:lang w:eastAsia="pt-BR"/>
        </w:rPr>
        <w:t>V - decidir sobre o requerimento de prisão provisória ou outra medida cautelar, observado o disposto no § 1º deste artigo;     </w:t>
      </w:r>
      <w:hyperlink r:id="rId3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5" w:anchor="art20" w:history="1">
        <w:r w:rsidRPr="007F50A3">
          <w:rPr>
            <w:rFonts w:ascii="Arial" w:eastAsia="Times New Roman" w:hAnsi="Arial" w:cs="Arial"/>
            <w:color w:val="0000FF"/>
            <w:sz w:val="20"/>
            <w:szCs w:val="20"/>
            <w:u w:val="single"/>
            <w:lang w:eastAsia="pt-BR"/>
          </w:rPr>
          <w:t>(Vigência)</w:t>
        </w:r>
      </w:hyperlink>
    </w:p>
    <w:p w14:paraId="573CF02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3" w:name="art3bvi"/>
      <w:bookmarkEnd w:id="23"/>
      <w:r w:rsidRPr="007F50A3">
        <w:rPr>
          <w:rFonts w:ascii="Arial" w:eastAsia="Times New Roman" w:hAnsi="Arial" w:cs="Arial"/>
          <w:color w:val="000000"/>
          <w:sz w:val="20"/>
          <w:szCs w:val="20"/>
          <w:lang w:eastAsia="pt-BR"/>
        </w:rPr>
        <w:t>VI - prorrogar a prisão provisória ou outra medida cautelar, bem como substituí-las ou revogá-las, assegurado, no primeiro caso, o exercício do contraditório em audiência pública e oral, na forma do disposto neste Código ou em legislação especial pertinente;    </w:t>
      </w:r>
      <w:hyperlink r:id="rId3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 w:anchor="art20" w:history="1">
        <w:r w:rsidRPr="007F50A3">
          <w:rPr>
            <w:rFonts w:ascii="Arial" w:eastAsia="Times New Roman" w:hAnsi="Arial" w:cs="Arial"/>
            <w:color w:val="0000FF"/>
            <w:sz w:val="20"/>
            <w:szCs w:val="20"/>
            <w:u w:val="single"/>
            <w:lang w:eastAsia="pt-BR"/>
          </w:rPr>
          <w:t>(Vigência)</w:t>
        </w:r>
      </w:hyperlink>
    </w:p>
    <w:p w14:paraId="57D6283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 w:name="art3bvii"/>
      <w:bookmarkEnd w:id="24"/>
      <w:r w:rsidRPr="007F50A3">
        <w:rPr>
          <w:rFonts w:ascii="Arial" w:eastAsia="Times New Roman" w:hAnsi="Arial" w:cs="Arial"/>
          <w:color w:val="000000"/>
          <w:sz w:val="20"/>
          <w:szCs w:val="20"/>
          <w:lang w:eastAsia="pt-BR"/>
        </w:rPr>
        <w:t>VII - decidir sobre o requerimento de produção antecipada de provas consideradas urgentes e não repetíveis, assegurados o contraditório e a ampla defesa em audiência pública e oral;    </w:t>
      </w:r>
      <w:hyperlink r:id="rId3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 w:anchor="art20" w:history="1">
        <w:r w:rsidRPr="007F50A3">
          <w:rPr>
            <w:rFonts w:ascii="Arial" w:eastAsia="Times New Roman" w:hAnsi="Arial" w:cs="Arial"/>
            <w:color w:val="0000FF"/>
            <w:sz w:val="20"/>
            <w:szCs w:val="20"/>
            <w:u w:val="single"/>
            <w:lang w:eastAsia="pt-BR"/>
          </w:rPr>
          <w:t>(Vigência)</w:t>
        </w:r>
      </w:hyperlink>
    </w:p>
    <w:p w14:paraId="4DD19F3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5" w:name="art3bviii"/>
      <w:bookmarkEnd w:id="25"/>
      <w:r w:rsidRPr="007F50A3">
        <w:rPr>
          <w:rFonts w:ascii="Arial" w:eastAsia="Times New Roman" w:hAnsi="Arial" w:cs="Arial"/>
          <w:color w:val="000000"/>
          <w:sz w:val="20"/>
          <w:szCs w:val="20"/>
          <w:lang w:eastAsia="pt-BR"/>
        </w:rPr>
        <w:t>VIII - prorrogar o prazo de duração do inquérito, estando o investigado preso, em vista das razões apresentadas pela autoridade policial e observado o disposto no § 2º deste artigo;    </w:t>
      </w:r>
      <w:hyperlink r:id="rId4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 w:anchor="art20" w:history="1">
        <w:r w:rsidRPr="007F50A3">
          <w:rPr>
            <w:rFonts w:ascii="Arial" w:eastAsia="Times New Roman" w:hAnsi="Arial" w:cs="Arial"/>
            <w:color w:val="0000FF"/>
            <w:sz w:val="20"/>
            <w:szCs w:val="20"/>
            <w:u w:val="single"/>
            <w:lang w:eastAsia="pt-BR"/>
          </w:rPr>
          <w:t>(Vigência)</w:t>
        </w:r>
      </w:hyperlink>
    </w:p>
    <w:p w14:paraId="7DD60DF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6" w:name="art3bix"/>
      <w:bookmarkEnd w:id="26"/>
      <w:r w:rsidRPr="007F50A3">
        <w:rPr>
          <w:rFonts w:ascii="Arial" w:eastAsia="Times New Roman" w:hAnsi="Arial" w:cs="Arial"/>
          <w:color w:val="000000"/>
          <w:sz w:val="20"/>
          <w:szCs w:val="20"/>
          <w:lang w:eastAsia="pt-BR"/>
        </w:rPr>
        <w:t>IX - determinar o trancamento do inquérito policial quando não houver fundamento razoável para sua instauração ou prosseguimento;     </w:t>
      </w:r>
      <w:hyperlink r:id="rId4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3" w:anchor="art20" w:history="1">
        <w:r w:rsidRPr="007F50A3">
          <w:rPr>
            <w:rFonts w:ascii="Arial" w:eastAsia="Times New Roman" w:hAnsi="Arial" w:cs="Arial"/>
            <w:color w:val="0000FF"/>
            <w:sz w:val="20"/>
            <w:szCs w:val="20"/>
            <w:u w:val="single"/>
            <w:lang w:eastAsia="pt-BR"/>
          </w:rPr>
          <w:t>(Vigência)</w:t>
        </w:r>
      </w:hyperlink>
    </w:p>
    <w:p w14:paraId="17E3C3A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7" w:name="art3bx"/>
      <w:bookmarkEnd w:id="27"/>
      <w:r w:rsidRPr="007F50A3">
        <w:rPr>
          <w:rFonts w:ascii="Arial" w:eastAsia="Times New Roman" w:hAnsi="Arial" w:cs="Arial"/>
          <w:color w:val="000000"/>
          <w:sz w:val="20"/>
          <w:szCs w:val="20"/>
          <w:lang w:eastAsia="pt-BR"/>
        </w:rPr>
        <w:t>X - requisitar documentos, laudos e informações ao delegado de polícia sobre o andamento da investigação;     </w:t>
      </w:r>
      <w:hyperlink r:id="rId4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5" w:anchor="art20" w:history="1">
        <w:r w:rsidRPr="007F50A3">
          <w:rPr>
            <w:rFonts w:ascii="Arial" w:eastAsia="Times New Roman" w:hAnsi="Arial" w:cs="Arial"/>
            <w:color w:val="0000FF"/>
            <w:sz w:val="20"/>
            <w:szCs w:val="20"/>
            <w:u w:val="single"/>
            <w:lang w:eastAsia="pt-BR"/>
          </w:rPr>
          <w:t>(Vigência)</w:t>
        </w:r>
      </w:hyperlink>
    </w:p>
    <w:p w14:paraId="17D4E92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8" w:name="art3bxi"/>
      <w:bookmarkEnd w:id="28"/>
      <w:r w:rsidRPr="007F50A3">
        <w:rPr>
          <w:rFonts w:ascii="Arial" w:eastAsia="Times New Roman" w:hAnsi="Arial" w:cs="Arial"/>
          <w:color w:val="000000"/>
          <w:sz w:val="20"/>
          <w:szCs w:val="20"/>
          <w:lang w:eastAsia="pt-BR"/>
        </w:rPr>
        <w:t>XI - decidir sobre os requerimentos de:    </w:t>
      </w:r>
      <w:hyperlink r:id="rId4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7" w:anchor="art20" w:history="1">
        <w:r w:rsidRPr="007F50A3">
          <w:rPr>
            <w:rFonts w:ascii="Arial" w:eastAsia="Times New Roman" w:hAnsi="Arial" w:cs="Arial"/>
            <w:color w:val="0000FF"/>
            <w:sz w:val="20"/>
            <w:szCs w:val="20"/>
            <w:u w:val="single"/>
            <w:lang w:eastAsia="pt-BR"/>
          </w:rPr>
          <w:t>(Vigência)</w:t>
        </w:r>
      </w:hyperlink>
    </w:p>
    <w:p w14:paraId="5E016C0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9" w:name="art3bxia"/>
      <w:bookmarkEnd w:id="29"/>
      <w:r w:rsidRPr="007F50A3">
        <w:rPr>
          <w:rFonts w:ascii="Arial" w:eastAsia="Times New Roman" w:hAnsi="Arial" w:cs="Arial"/>
          <w:color w:val="000000"/>
          <w:sz w:val="20"/>
          <w:szCs w:val="20"/>
          <w:lang w:eastAsia="pt-BR"/>
        </w:rPr>
        <w:t>a) interceptação telefônica, do fluxo de comunicações em sistemas de informática e telemática ou de outras formas de comunicação;     </w:t>
      </w:r>
      <w:hyperlink r:id="rId4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9" w:anchor="art20" w:history="1">
        <w:r w:rsidRPr="007F50A3">
          <w:rPr>
            <w:rFonts w:ascii="Arial" w:eastAsia="Times New Roman" w:hAnsi="Arial" w:cs="Arial"/>
            <w:color w:val="0000FF"/>
            <w:sz w:val="20"/>
            <w:szCs w:val="20"/>
            <w:u w:val="single"/>
            <w:lang w:eastAsia="pt-BR"/>
          </w:rPr>
          <w:t>(Vigência)</w:t>
        </w:r>
      </w:hyperlink>
    </w:p>
    <w:p w14:paraId="779B750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0" w:name="art3bxib"/>
      <w:bookmarkEnd w:id="30"/>
      <w:r w:rsidRPr="007F50A3">
        <w:rPr>
          <w:rFonts w:ascii="Arial" w:eastAsia="Times New Roman" w:hAnsi="Arial" w:cs="Arial"/>
          <w:color w:val="000000"/>
          <w:sz w:val="20"/>
          <w:szCs w:val="20"/>
          <w:lang w:eastAsia="pt-BR"/>
        </w:rPr>
        <w:t>b) afastamento dos sigilos fiscal, bancário, de dados e telefônico;     </w:t>
      </w:r>
      <w:hyperlink r:id="rId5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51" w:anchor="art20" w:history="1">
        <w:r w:rsidRPr="007F50A3">
          <w:rPr>
            <w:rFonts w:ascii="Arial" w:eastAsia="Times New Roman" w:hAnsi="Arial" w:cs="Arial"/>
            <w:color w:val="0000FF"/>
            <w:sz w:val="20"/>
            <w:szCs w:val="20"/>
            <w:u w:val="single"/>
            <w:lang w:eastAsia="pt-BR"/>
          </w:rPr>
          <w:t>(Vigência)</w:t>
        </w:r>
      </w:hyperlink>
    </w:p>
    <w:p w14:paraId="21E692B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1" w:name="art3bxic"/>
      <w:bookmarkEnd w:id="31"/>
      <w:r w:rsidRPr="007F50A3">
        <w:rPr>
          <w:rFonts w:ascii="Arial" w:eastAsia="Times New Roman" w:hAnsi="Arial" w:cs="Arial"/>
          <w:color w:val="000000"/>
          <w:sz w:val="20"/>
          <w:szCs w:val="20"/>
          <w:lang w:eastAsia="pt-BR"/>
        </w:rPr>
        <w:lastRenderedPageBreak/>
        <w:t>c) busca e apreensão domiciliar;     </w:t>
      </w:r>
      <w:hyperlink r:id="rId5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53" w:anchor="art20" w:history="1">
        <w:r w:rsidRPr="007F50A3">
          <w:rPr>
            <w:rFonts w:ascii="Arial" w:eastAsia="Times New Roman" w:hAnsi="Arial" w:cs="Arial"/>
            <w:color w:val="0000FF"/>
            <w:sz w:val="20"/>
            <w:szCs w:val="20"/>
            <w:u w:val="single"/>
            <w:lang w:eastAsia="pt-BR"/>
          </w:rPr>
          <w:t>(Vigência)</w:t>
        </w:r>
      </w:hyperlink>
    </w:p>
    <w:p w14:paraId="259787C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2" w:name="art3bxid"/>
      <w:bookmarkEnd w:id="32"/>
      <w:r w:rsidRPr="007F50A3">
        <w:rPr>
          <w:rFonts w:ascii="Arial" w:eastAsia="Times New Roman" w:hAnsi="Arial" w:cs="Arial"/>
          <w:color w:val="000000"/>
          <w:sz w:val="20"/>
          <w:szCs w:val="20"/>
          <w:lang w:eastAsia="pt-BR"/>
        </w:rPr>
        <w:t>d) acesso a informações sigilosas;    </w:t>
      </w:r>
      <w:hyperlink r:id="rId5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55" w:anchor="art20" w:history="1">
        <w:r w:rsidRPr="007F50A3">
          <w:rPr>
            <w:rFonts w:ascii="Arial" w:eastAsia="Times New Roman" w:hAnsi="Arial" w:cs="Arial"/>
            <w:color w:val="0000FF"/>
            <w:sz w:val="20"/>
            <w:szCs w:val="20"/>
            <w:u w:val="single"/>
            <w:lang w:eastAsia="pt-BR"/>
          </w:rPr>
          <w:t>(Vigência)</w:t>
        </w:r>
      </w:hyperlink>
    </w:p>
    <w:p w14:paraId="41404BC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3" w:name="art3bxie"/>
      <w:bookmarkEnd w:id="33"/>
      <w:r w:rsidRPr="007F50A3">
        <w:rPr>
          <w:rFonts w:ascii="Arial" w:eastAsia="Times New Roman" w:hAnsi="Arial" w:cs="Arial"/>
          <w:color w:val="000000"/>
          <w:sz w:val="20"/>
          <w:szCs w:val="20"/>
          <w:lang w:eastAsia="pt-BR"/>
        </w:rPr>
        <w:t>e) outros meios de obtenção da prova que restrinjam direitos fundamentais do investigado;    </w:t>
      </w:r>
      <w:hyperlink r:id="rId5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57" w:anchor="art20" w:history="1">
        <w:r w:rsidRPr="007F50A3">
          <w:rPr>
            <w:rFonts w:ascii="Arial" w:eastAsia="Times New Roman" w:hAnsi="Arial" w:cs="Arial"/>
            <w:color w:val="0000FF"/>
            <w:sz w:val="20"/>
            <w:szCs w:val="20"/>
            <w:u w:val="single"/>
            <w:lang w:eastAsia="pt-BR"/>
          </w:rPr>
          <w:t>(Vigência)</w:t>
        </w:r>
      </w:hyperlink>
    </w:p>
    <w:p w14:paraId="5AA73E5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4" w:name="art3bxii"/>
      <w:bookmarkEnd w:id="34"/>
      <w:r w:rsidRPr="007F50A3">
        <w:rPr>
          <w:rFonts w:ascii="Arial" w:eastAsia="Times New Roman" w:hAnsi="Arial" w:cs="Arial"/>
          <w:color w:val="000000"/>
          <w:sz w:val="20"/>
          <w:szCs w:val="20"/>
          <w:lang w:eastAsia="pt-BR"/>
        </w:rPr>
        <w:t>XII - julgar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impetrado antes do oferecimento da denúncia;    </w:t>
      </w:r>
      <w:hyperlink r:id="rId5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59" w:anchor="art20" w:history="1">
        <w:r w:rsidRPr="007F50A3">
          <w:rPr>
            <w:rFonts w:ascii="Arial" w:eastAsia="Times New Roman" w:hAnsi="Arial" w:cs="Arial"/>
            <w:color w:val="0000FF"/>
            <w:sz w:val="20"/>
            <w:szCs w:val="20"/>
            <w:u w:val="single"/>
            <w:lang w:eastAsia="pt-BR"/>
          </w:rPr>
          <w:t>(Vigência)</w:t>
        </w:r>
      </w:hyperlink>
    </w:p>
    <w:p w14:paraId="5D0FB33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5" w:name="art3bxiii"/>
      <w:bookmarkEnd w:id="35"/>
      <w:r w:rsidRPr="007F50A3">
        <w:rPr>
          <w:rFonts w:ascii="Arial" w:eastAsia="Times New Roman" w:hAnsi="Arial" w:cs="Arial"/>
          <w:color w:val="000000"/>
          <w:sz w:val="20"/>
          <w:szCs w:val="20"/>
          <w:lang w:eastAsia="pt-BR"/>
        </w:rPr>
        <w:t>XIII - determinar a instauração de incidente de insanidade mental;    </w:t>
      </w:r>
      <w:hyperlink r:id="rId6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1" w:anchor="art20" w:history="1">
        <w:r w:rsidRPr="007F50A3">
          <w:rPr>
            <w:rFonts w:ascii="Arial" w:eastAsia="Times New Roman" w:hAnsi="Arial" w:cs="Arial"/>
            <w:color w:val="0000FF"/>
            <w:sz w:val="20"/>
            <w:szCs w:val="20"/>
            <w:u w:val="single"/>
            <w:lang w:eastAsia="pt-BR"/>
          </w:rPr>
          <w:t>(Vigência)</w:t>
        </w:r>
      </w:hyperlink>
    </w:p>
    <w:p w14:paraId="3E5C6CB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6" w:name="art3bxiv"/>
      <w:bookmarkEnd w:id="36"/>
      <w:r w:rsidRPr="007F50A3">
        <w:rPr>
          <w:rFonts w:ascii="Arial" w:eastAsia="Times New Roman" w:hAnsi="Arial" w:cs="Arial"/>
          <w:color w:val="000000"/>
          <w:sz w:val="20"/>
          <w:szCs w:val="20"/>
          <w:lang w:eastAsia="pt-BR"/>
        </w:rPr>
        <w:t>XIV - decidir sobre o recebimento da denúncia ou queixa, nos termos do art. 399 deste Código;    </w:t>
      </w:r>
      <w:hyperlink r:id="rId6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3" w:anchor="art20" w:history="1">
        <w:r w:rsidRPr="007F50A3">
          <w:rPr>
            <w:rFonts w:ascii="Arial" w:eastAsia="Times New Roman" w:hAnsi="Arial" w:cs="Arial"/>
            <w:color w:val="0000FF"/>
            <w:sz w:val="20"/>
            <w:szCs w:val="20"/>
            <w:u w:val="single"/>
            <w:lang w:eastAsia="pt-BR"/>
          </w:rPr>
          <w:t>(Vigência)</w:t>
        </w:r>
      </w:hyperlink>
    </w:p>
    <w:p w14:paraId="7AC2EFA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7" w:name="art3bxv"/>
      <w:bookmarkEnd w:id="37"/>
      <w:r w:rsidRPr="007F50A3">
        <w:rPr>
          <w:rFonts w:ascii="Arial" w:eastAsia="Times New Roman" w:hAnsi="Arial" w:cs="Arial"/>
          <w:color w:val="000000"/>
          <w:sz w:val="20"/>
          <w:szCs w:val="20"/>
          <w:lang w:eastAsia="pt-BR"/>
        </w:rPr>
        <w:t>XV - assegurar prontamente, quando se fizer necessário, o direito outorgado ao investigado e ao seu defensor de acesso a todos os elementos informativos e provas produzidos no âmbito da investigação criminal, salvo no que concerne, estritamente, às diligências em andamento;    </w:t>
      </w:r>
      <w:hyperlink r:id="rId6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5" w:anchor="art20" w:history="1">
        <w:r w:rsidRPr="007F50A3">
          <w:rPr>
            <w:rFonts w:ascii="Arial" w:eastAsia="Times New Roman" w:hAnsi="Arial" w:cs="Arial"/>
            <w:color w:val="0000FF"/>
            <w:sz w:val="20"/>
            <w:szCs w:val="20"/>
            <w:u w:val="single"/>
            <w:lang w:eastAsia="pt-BR"/>
          </w:rPr>
          <w:t>(Vigência)</w:t>
        </w:r>
      </w:hyperlink>
    </w:p>
    <w:p w14:paraId="2371F28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8" w:name="art3bxvi"/>
      <w:bookmarkEnd w:id="38"/>
      <w:r w:rsidRPr="007F50A3">
        <w:rPr>
          <w:rFonts w:ascii="Arial" w:eastAsia="Times New Roman" w:hAnsi="Arial" w:cs="Arial"/>
          <w:color w:val="000000"/>
          <w:sz w:val="20"/>
          <w:szCs w:val="20"/>
          <w:lang w:eastAsia="pt-BR"/>
        </w:rPr>
        <w:t>XVI - deferir pedido de admissão de assistente técnico para acompanhar a produção da perícia;    </w:t>
      </w:r>
      <w:hyperlink r:id="rId6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7" w:anchor="art20" w:history="1">
        <w:r w:rsidRPr="007F50A3">
          <w:rPr>
            <w:rFonts w:ascii="Arial" w:eastAsia="Times New Roman" w:hAnsi="Arial" w:cs="Arial"/>
            <w:color w:val="0000FF"/>
            <w:sz w:val="20"/>
            <w:szCs w:val="20"/>
            <w:u w:val="single"/>
            <w:lang w:eastAsia="pt-BR"/>
          </w:rPr>
          <w:t>(Vigência)</w:t>
        </w:r>
      </w:hyperlink>
    </w:p>
    <w:p w14:paraId="6572ED4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9" w:name="art3bxvii"/>
      <w:bookmarkEnd w:id="39"/>
      <w:r w:rsidRPr="007F50A3">
        <w:rPr>
          <w:rFonts w:ascii="Arial" w:eastAsia="Times New Roman" w:hAnsi="Arial" w:cs="Arial"/>
          <w:color w:val="000000"/>
          <w:sz w:val="20"/>
          <w:szCs w:val="20"/>
          <w:lang w:eastAsia="pt-BR"/>
        </w:rPr>
        <w:t>XVII - decidir sobre a homologação de acordo de não persecução penal ou os de colaboração premiada, quando formalizados durante a investigação;    </w:t>
      </w:r>
      <w:hyperlink r:id="rId6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9" w:anchor="art20" w:history="1">
        <w:r w:rsidRPr="007F50A3">
          <w:rPr>
            <w:rFonts w:ascii="Arial" w:eastAsia="Times New Roman" w:hAnsi="Arial" w:cs="Arial"/>
            <w:color w:val="0000FF"/>
            <w:sz w:val="20"/>
            <w:szCs w:val="20"/>
            <w:u w:val="single"/>
            <w:lang w:eastAsia="pt-BR"/>
          </w:rPr>
          <w:t>(Vigência)</w:t>
        </w:r>
      </w:hyperlink>
    </w:p>
    <w:p w14:paraId="05069A4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0" w:name="art3bxviii"/>
      <w:bookmarkEnd w:id="40"/>
      <w:r w:rsidRPr="007F50A3">
        <w:rPr>
          <w:rFonts w:ascii="Arial" w:eastAsia="Times New Roman" w:hAnsi="Arial" w:cs="Arial"/>
          <w:color w:val="000000"/>
          <w:sz w:val="20"/>
          <w:szCs w:val="20"/>
          <w:lang w:eastAsia="pt-BR"/>
        </w:rPr>
        <w:t>XVIII - outras matérias inerentes às atribuições definidas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w:t>
      </w:r>
      <w:hyperlink r:id="rId7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1" w:anchor="art20" w:history="1">
        <w:r w:rsidRPr="007F50A3">
          <w:rPr>
            <w:rFonts w:ascii="Arial" w:eastAsia="Times New Roman" w:hAnsi="Arial" w:cs="Arial"/>
            <w:color w:val="0000FF"/>
            <w:sz w:val="20"/>
            <w:szCs w:val="20"/>
            <w:u w:val="single"/>
            <w:lang w:eastAsia="pt-BR"/>
          </w:rPr>
          <w:t>(Vigência)</w:t>
        </w:r>
      </w:hyperlink>
    </w:p>
    <w:p w14:paraId="6958B66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1" w:name="art3b§1"/>
      <w:bookmarkEnd w:id="41"/>
      <w:r w:rsidRPr="007F50A3">
        <w:rPr>
          <w:rFonts w:ascii="Arial" w:eastAsia="Times New Roman" w:hAnsi="Arial" w:cs="Arial"/>
          <w:strike/>
          <w:color w:val="000000"/>
          <w:sz w:val="20"/>
          <w:szCs w:val="20"/>
          <w:lang w:eastAsia="pt-BR"/>
        </w:rPr>
        <w:t>§ 1º (VETADO).</w:t>
      </w:r>
    </w:p>
    <w:p w14:paraId="0B5AAB3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2" w:name="art3b§1.0"/>
      <w:bookmarkEnd w:id="42"/>
      <w:r w:rsidRPr="007F50A3">
        <w:rPr>
          <w:rFonts w:ascii="Arial" w:eastAsia="Times New Roman" w:hAnsi="Arial" w:cs="Arial"/>
          <w:color w:val="000000"/>
          <w:sz w:val="20"/>
          <w:szCs w:val="20"/>
          <w:lang w:eastAsia="pt-BR"/>
        </w:rPr>
        <w:t>§ 1º O preso em flagrante ou por força de mandado de prisão provisória será encaminhado à presença do juiz de garantias no prazo de 24 (vinte e quatro) horas, momento em que se realizará audiência com a presença do Ministério Público e da Defensoria Pública ou de advogado constituído, vedado o emprego de videoconferência.          </w:t>
      </w:r>
      <w:hyperlink r:id="rId7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3" w:anchor="art20" w:history="1">
        <w:r w:rsidRPr="007F50A3">
          <w:rPr>
            <w:rFonts w:ascii="Arial" w:eastAsia="Times New Roman" w:hAnsi="Arial" w:cs="Arial"/>
            <w:color w:val="0000FF"/>
            <w:sz w:val="20"/>
            <w:szCs w:val="20"/>
            <w:u w:val="single"/>
            <w:lang w:eastAsia="pt-BR"/>
          </w:rPr>
          <w:t>(Vigência)</w:t>
        </w:r>
      </w:hyperlink>
    </w:p>
    <w:p w14:paraId="30674B5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3" w:name="art3b§2"/>
      <w:bookmarkEnd w:id="43"/>
      <w:r w:rsidRPr="007F50A3">
        <w:rPr>
          <w:rFonts w:ascii="Arial" w:eastAsia="Times New Roman" w:hAnsi="Arial" w:cs="Arial"/>
          <w:color w:val="000000"/>
          <w:sz w:val="20"/>
          <w:szCs w:val="20"/>
          <w:lang w:eastAsia="pt-BR"/>
        </w:rPr>
        <w:t>§ 2º Se o investigado estiver preso, o juiz das garantias poderá, mediante representação da autoridade policial e ouvido o Ministério Público, prorrogar, uma única vez, a duração do inquérito por até 15 (quinze) dias, após o que, se ainda assim a investigação não for concluída, a prisão será imediatamente relaxada.    </w:t>
      </w:r>
      <w:hyperlink r:id="rId7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5" w:anchor="art20" w:history="1">
        <w:r w:rsidRPr="007F50A3">
          <w:rPr>
            <w:rFonts w:ascii="Arial" w:eastAsia="Times New Roman" w:hAnsi="Arial" w:cs="Arial"/>
            <w:color w:val="0000FF"/>
            <w:sz w:val="20"/>
            <w:szCs w:val="20"/>
            <w:u w:val="single"/>
            <w:lang w:eastAsia="pt-BR"/>
          </w:rPr>
          <w:t>(Vigência)</w:t>
        </w:r>
      </w:hyperlink>
    </w:p>
    <w:p w14:paraId="05C2848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4" w:name="c3c"/>
      <w:bookmarkEnd w:id="44"/>
      <w:r w:rsidRPr="007F50A3">
        <w:rPr>
          <w:rFonts w:ascii="Arial" w:eastAsia="Times New Roman" w:hAnsi="Arial" w:cs="Arial"/>
          <w:color w:val="000000"/>
          <w:sz w:val="20"/>
          <w:szCs w:val="20"/>
          <w:lang w:eastAsia="pt-BR"/>
        </w:rPr>
        <w:t>  </w:t>
      </w:r>
      <w:bookmarkStart w:id="45" w:name="art3c"/>
      <w:bookmarkEnd w:id="45"/>
      <w:r w:rsidRPr="007F50A3">
        <w:rPr>
          <w:rFonts w:ascii="Arial" w:eastAsia="Times New Roman" w:hAnsi="Arial" w:cs="Arial"/>
          <w:color w:val="000000"/>
          <w:sz w:val="20"/>
          <w:szCs w:val="20"/>
          <w:lang w:eastAsia="pt-BR"/>
        </w:rPr>
        <w:t>Art. 3º-C. A competência do juiz das garantias abrange todas as infrações penais, exceto as de menor potencial ofensivo, e cessa com o recebimento da denúncia ou queixa na forma do art. 399 deste Código.   </w:t>
      </w:r>
      <w:hyperlink r:id="rId7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7"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78"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79"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80"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81" w:history="1">
        <w:r w:rsidRPr="007F50A3">
          <w:rPr>
            <w:rFonts w:ascii="Arial" w:eastAsia="Times New Roman" w:hAnsi="Arial" w:cs="Arial"/>
            <w:color w:val="0000FF"/>
            <w:sz w:val="20"/>
            <w:szCs w:val="20"/>
            <w:u w:val="single"/>
            <w:lang w:eastAsia="pt-BR"/>
          </w:rPr>
          <w:t>(Vide ADI 6.305)</w:t>
        </w:r>
      </w:hyperlink>
    </w:p>
    <w:p w14:paraId="1262F7C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6" w:name="art3c§1"/>
      <w:bookmarkEnd w:id="46"/>
      <w:r w:rsidRPr="007F50A3">
        <w:rPr>
          <w:rFonts w:ascii="Arial" w:eastAsia="Times New Roman" w:hAnsi="Arial" w:cs="Arial"/>
          <w:color w:val="000000"/>
          <w:sz w:val="20"/>
          <w:szCs w:val="20"/>
          <w:lang w:eastAsia="pt-BR"/>
        </w:rPr>
        <w:t>§ 1º Recebida a denúncia ou queixa, as questões pendentes serão decididas pelo juiz da instrução e julgamento.    </w:t>
      </w:r>
      <w:hyperlink r:id="rId8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83" w:anchor="art20" w:history="1">
        <w:r w:rsidRPr="007F50A3">
          <w:rPr>
            <w:rFonts w:ascii="Arial" w:eastAsia="Times New Roman" w:hAnsi="Arial" w:cs="Arial"/>
            <w:color w:val="0000FF"/>
            <w:sz w:val="20"/>
            <w:szCs w:val="20"/>
            <w:u w:val="single"/>
            <w:lang w:eastAsia="pt-BR"/>
          </w:rPr>
          <w:t>(Vigência)</w:t>
        </w:r>
      </w:hyperlink>
    </w:p>
    <w:p w14:paraId="79C9354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7" w:name="art3c§2"/>
      <w:bookmarkEnd w:id="47"/>
      <w:r w:rsidRPr="007F50A3">
        <w:rPr>
          <w:rFonts w:ascii="Arial" w:eastAsia="Times New Roman" w:hAnsi="Arial" w:cs="Arial"/>
          <w:color w:val="000000"/>
          <w:sz w:val="20"/>
          <w:szCs w:val="20"/>
          <w:lang w:eastAsia="pt-BR"/>
        </w:rPr>
        <w:t>§ 2º As decisões proferidas pelo juiz das garantias não vinculam o juiz da instrução e julgamento, que, após o recebimento da denúncia ou queixa, deverá reexaminar a necessidade das medidas cautelares em curso, no prazo máximo de 10 (dez) dias.    </w:t>
      </w:r>
      <w:hyperlink r:id="rId8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85" w:anchor="art20" w:history="1">
        <w:r w:rsidRPr="007F50A3">
          <w:rPr>
            <w:rFonts w:ascii="Arial" w:eastAsia="Times New Roman" w:hAnsi="Arial" w:cs="Arial"/>
            <w:color w:val="0000FF"/>
            <w:sz w:val="20"/>
            <w:szCs w:val="20"/>
            <w:u w:val="single"/>
            <w:lang w:eastAsia="pt-BR"/>
          </w:rPr>
          <w:t>(Vigência)</w:t>
        </w:r>
      </w:hyperlink>
    </w:p>
    <w:p w14:paraId="370D1140"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8" w:name="art3c§3"/>
      <w:bookmarkEnd w:id="48"/>
      <w:r w:rsidRPr="007F50A3">
        <w:rPr>
          <w:rFonts w:ascii="Arial" w:eastAsia="Times New Roman" w:hAnsi="Arial" w:cs="Arial"/>
          <w:color w:val="000000"/>
          <w:sz w:val="20"/>
          <w:szCs w:val="20"/>
          <w:lang w:eastAsia="pt-BR"/>
        </w:rPr>
        <w:lastRenderedPageBreak/>
        <w:t>§ 3º Os autos que compõem as matérias de competência do juiz das garantias ficarão acautelados na secretaria desse juízo, à disposição do Ministério Público e da defesa, e não serão apensados aos autos do processo enviados ao juiz da instrução e julgamento, ressalvados os documentos relativos às provas irrepetíveis, medidas de obtenção de provas ou de antecipação de provas, que deverão ser remetidos para apensamento em apartado.  </w:t>
      </w:r>
      <w:hyperlink r:id="rId8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87" w:anchor="art20" w:history="1">
        <w:r w:rsidRPr="007F50A3">
          <w:rPr>
            <w:rFonts w:ascii="Arial" w:eastAsia="Times New Roman" w:hAnsi="Arial" w:cs="Arial"/>
            <w:color w:val="0000FF"/>
            <w:sz w:val="20"/>
            <w:szCs w:val="20"/>
            <w:u w:val="single"/>
            <w:lang w:eastAsia="pt-BR"/>
          </w:rPr>
          <w:t>(Vigência)</w:t>
        </w:r>
      </w:hyperlink>
    </w:p>
    <w:p w14:paraId="0B5B89D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49" w:name="art3c§4"/>
      <w:bookmarkEnd w:id="49"/>
      <w:r w:rsidRPr="007F50A3">
        <w:rPr>
          <w:rFonts w:ascii="Arial" w:eastAsia="Times New Roman" w:hAnsi="Arial" w:cs="Arial"/>
          <w:color w:val="000000"/>
          <w:sz w:val="20"/>
          <w:szCs w:val="20"/>
          <w:lang w:eastAsia="pt-BR"/>
        </w:rPr>
        <w:t>§ 4º Fica assegurado às partes o amplo acesso aos autos acautelados na secretaria do juízo das garantias.     </w:t>
      </w:r>
      <w:hyperlink r:id="rId8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89" w:anchor="art20" w:history="1">
        <w:r w:rsidRPr="007F50A3">
          <w:rPr>
            <w:rFonts w:ascii="Arial" w:eastAsia="Times New Roman" w:hAnsi="Arial" w:cs="Arial"/>
            <w:color w:val="0000FF"/>
            <w:sz w:val="20"/>
            <w:szCs w:val="20"/>
            <w:u w:val="single"/>
            <w:lang w:eastAsia="pt-BR"/>
          </w:rPr>
          <w:t>(Vigência)</w:t>
        </w:r>
      </w:hyperlink>
    </w:p>
    <w:p w14:paraId="51C48CF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0" w:name="c3d"/>
      <w:bookmarkEnd w:id="50"/>
      <w:r w:rsidRPr="007F50A3">
        <w:rPr>
          <w:rFonts w:ascii="Arial" w:eastAsia="Times New Roman" w:hAnsi="Arial" w:cs="Arial"/>
          <w:color w:val="000000"/>
          <w:sz w:val="20"/>
          <w:szCs w:val="20"/>
          <w:lang w:eastAsia="pt-BR"/>
        </w:rPr>
        <w:t>  </w:t>
      </w:r>
      <w:bookmarkStart w:id="51" w:name="art3d"/>
      <w:bookmarkEnd w:id="51"/>
      <w:r w:rsidRPr="007F50A3">
        <w:rPr>
          <w:rFonts w:ascii="Arial" w:eastAsia="Times New Roman" w:hAnsi="Arial" w:cs="Arial"/>
          <w:color w:val="000000"/>
          <w:sz w:val="20"/>
          <w:szCs w:val="20"/>
          <w:lang w:eastAsia="pt-BR"/>
        </w:rPr>
        <w:t>Art. 3º-D. O juiz que, na fase de investigação, praticar qualquer ato incluído nas competências dos arts. 4º e 5º deste Código ficará impedido de funcionar no processo.     </w:t>
      </w:r>
      <w:hyperlink r:id="rId9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91"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92"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93"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94"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95" w:history="1">
        <w:r w:rsidRPr="007F50A3">
          <w:rPr>
            <w:rFonts w:ascii="Arial" w:eastAsia="Times New Roman" w:hAnsi="Arial" w:cs="Arial"/>
            <w:color w:val="0000FF"/>
            <w:sz w:val="20"/>
            <w:szCs w:val="20"/>
            <w:u w:val="single"/>
            <w:lang w:eastAsia="pt-BR"/>
          </w:rPr>
          <w:t>(Vide ADI 6.305)</w:t>
        </w:r>
      </w:hyperlink>
    </w:p>
    <w:p w14:paraId="7C5FF97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2" w:name="art3dp"/>
      <w:bookmarkEnd w:id="52"/>
      <w:r w:rsidRPr="007F50A3">
        <w:rPr>
          <w:rFonts w:ascii="Arial" w:eastAsia="Times New Roman" w:hAnsi="Arial" w:cs="Arial"/>
          <w:color w:val="000000"/>
          <w:sz w:val="20"/>
          <w:szCs w:val="20"/>
          <w:lang w:eastAsia="pt-BR"/>
        </w:rPr>
        <w:t>Parágrafo único. Nas comarcas em que funcionar apenas um juiz, os tribunais criarão um sistema de rodízio de magistrados, a fim de atender às disposições deste Capítulo.    </w:t>
      </w:r>
      <w:hyperlink r:id="rId9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97"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98" w:history="1">
        <w:r w:rsidRPr="007F50A3">
          <w:rPr>
            <w:rFonts w:ascii="Arial" w:eastAsia="Times New Roman" w:hAnsi="Arial" w:cs="Arial"/>
            <w:color w:val="0000FF"/>
            <w:sz w:val="20"/>
            <w:szCs w:val="20"/>
            <w:u w:val="single"/>
            <w:lang w:eastAsia="pt-BR"/>
          </w:rPr>
          <w:t>(Vide ADI 6.299)</w:t>
        </w:r>
      </w:hyperlink>
    </w:p>
    <w:p w14:paraId="08F1B34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3" w:name="c3e"/>
      <w:bookmarkEnd w:id="53"/>
      <w:r w:rsidRPr="007F50A3">
        <w:rPr>
          <w:rFonts w:ascii="Arial" w:eastAsia="Times New Roman" w:hAnsi="Arial" w:cs="Arial"/>
          <w:color w:val="000000"/>
          <w:sz w:val="20"/>
          <w:szCs w:val="20"/>
          <w:lang w:eastAsia="pt-BR"/>
        </w:rPr>
        <w:t>  </w:t>
      </w:r>
      <w:bookmarkStart w:id="54" w:name="art3e"/>
      <w:bookmarkEnd w:id="54"/>
      <w:r w:rsidRPr="007F50A3">
        <w:rPr>
          <w:rFonts w:ascii="Arial" w:eastAsia="Times New Roman" w:hAnsi="Arial" w:cs="Arial"/>
          <w:color w:val="000000"/>
          <w:sz w:val="20"/>
          <w:szCs w:val="20"/>
          <w:lang w:eastAsia="pt-BR"/>
        </w:rPr>
        <w:t>Art. 3º-E. O juiz das garantias será designado conforme as normas de organização judiciária da União, dos Estados e do Distrito Federal, observando critérios objetivos a serem periodicamente divulgados pelo respectivo tribunal.     </w:t>
      </w:r>
      <w:hyperlink r:id="rId9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00"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101"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102"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103"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104" w:history="1">
        <w:r w:rsidRPr="007F50A3">
          <w:rPr>
            <w:rFonts w:ascii="Arial" w:eastAsia="Times New Roman" w:hAnsi="Arial" w:cs="Arial"/>
            <w:color w:val="0000FF"/>
            <w:sz w:val="20"/>
            <w:szCs w:val="20"/>
            <w:u w:val="single"/>
            <w:lang w:eastAsia="pt-BR"/>
          </w:rPr>
          <w:t>(Vide ADI 6.305)</w:t>
        </w:r>
      </w:hyperlink>
    </w:p>
    <w:p w14:paraId="3B787AF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5" w:name="c3f"/>
      <w:bookmarkEnd w:id="55"/>
      <w:r w:rsidRPr="007F50A3">
        <w:rPr>
          <w:rFonts w:ascii="Arial" w:eastAsia="Times New Roman" w:hAnsi="Arial" w:cs="Arial"/>
          <w:color w:val="000000"/>
          <w:sz w:val="20"/>
          <w:szCs w:val="20"/>
          <w:lang w:eastAsia="pt-BR"/>
        </w:rPr>
        <w:t>  </w:t>
      </w:r>
      <w:bookmarkStart w:id="56" w:name="art3f"/>
      <w:bookmarkEnd w:id="56"/>
      <w:r w:rsidRPr="007F50A3">
        <w:rPr>
          <w:rFonts w:ascii="Arial" w:eastAsia="Times New Roman" w:hAnsi="Arial" w:cs="Arial"/>
          <w:color w:val="000000"/>
          <w:sz w:val="20"/>
          <w:szCs w:val="20"/>
          <w:lang w:eastAsia="pt-BR"/>
        </w:rPr>
        <w:t>Art. 3º-F. O juiz das garantias deverá assegurar o cumprimento das regras para o tratamento dos presos, impedindo o acordo ou ajuste de qualquer autoridade com órgãos da imprensa para explorar a imagem da pessoa submetida à prisão, sob pena de responsabilidade civil, administrativa e penal.     </w:t>
      </w:r>
      <w:hyperlink r:id="rId10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06"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107"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108"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109"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110" w:history="1">
        <w:r w:rsidRPr="007F50A3">
          <w:rPr>
            <w:rFonts w:ascii="Arial" w:eastAsia="Times New Roman" w:hAnsi="Arial" w:cs="Arial"/>
            <w:color w:val="0000FF"/>
            <w:sz w:val="20"/>
            <w:szCs w:val="20"/>
            <w:u w:val="single"/>
            <w:lang w:eastAsia="pt-BR"/>
          </w:rPr>
          <w:t>(Vide ADI 6.305)</w:t>
        </w:r>
      </w:hyperlink>
    </w:p>
    <w:p w14:paraId="1813634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7" w:name="art3frp"/>
      <w:bookmarkEnd w:id="57"/>
      <w:r w:rsidRPr="007F50A3">
        <w:rPr>
          <w:rFonts w:ascii="Arial" w:eastAsia="Times New Roman" w:hAnsi="Arial" w:cs="Arial"/>
          <w:color w:val="000000"/>
          <w:sz w:val="20"/>
          <w:szCs w:val="20"/>
          <w:lang w:eastAsia="pt-BR"/>
        </w:rPr>
        <w:t>Parágrafo único. Por meio de regulamento, as autoridades deverão disciplinar, em 180 (cento e oitenta) dias, o modo pelo qual as informações sobre a realização da prisão e a identidade do preso serão, de modo padronizado e respeitada a programação normativa aludida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transmitidas à imprensa, assegurados a efetividade da persecução penal, o direito à informação e a dignidade da pessoa submetida à prisão.    </w:t>
      </w:r>
      <w:hyperlink r:id="rId11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12" w:anchor="art20" w:history="1">
        <w:r w:rsidRPr="007F50A3">
          <w:rPr>
            <w:rFonts w:ascii="Arial" w:eastAsia="Times New Roman" w:hAnsi="Arial" w:cs="Arial"/>
            <w:color w:val="0000FF"/>
            <w:sz w:val="20"/>
            <w:szCs w:val="20"/>
            <w:u w:val="single"/>
            <w:lang w:eastAsia="pt-BR"/>
          </w:rPr>
          <w:t>(Vigência)</w:t>
        </w:r>
      </w:hyperlink>
    </w:p>
    <w:p w14:paraId="3AD5529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8" w:name="livroitituloii"/>
      <w:bookmarkEnd w:id="58"/>
      <w:r w:rsidRPr="007F50A3">
        <w:rPr>
          <w:rFonts w:ascii="Arial" w:eastAsia="Times New Roman" w:hAnsi="Arial" w:cs="Arial"/>
          <w:color w:val="000000"/>
          <w:sz w:val="24"/>
          <w:szCs w:val="24"/>
          <w:lang w:eastAsia="pt-BR"/>
        </w:rPr>
        <w:t>TÍTULO II</w:t>
      </w:r>
    </w:p>
    <w:p w14:paraId="24CD7D7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DO INQUÉRITO POLICIAL</w:t>
      </w:r>
    </w:p>
    <w:p w14:paraId="7A52EA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 w:name="art4."/>
      <w:bookmarkEnd w:id="59"/>
      <w:r w:rsidRPr="007F50A3">
        <w:rPr>
          <w:rFonts w:ascii="Arial" w:eastAsia="Times New Roman" w:hAnsi="Arial" w:cs="Arial"/>
          <w:strike/>
          <w:color w:val="000000"/>
          <w:sz w:val="20"/>
          <w:szCs w:val="20"/>
          <w:lang w:eastAsia="pt-BR"/>
        </w:rPr>
        <w:t>Art. 4º A polícia judiciária será exercida pelas autoridades policiais no território de suas respectivas jurisdições e terá por fim a apuração das infrações penais e da sua autoria.</w:t>
      </w:r>
    </w:p>
    <w:p w14:paraId="59F00B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 w:name="c4"/>
      <w:bookmarkEnd w:id="6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61" w:name="art4"/>
      <w:bookmarkEnd w:id="61"/>
      <w:r w:rsidRPr="007F50A3">
        <w:rPr>
          <w:rFonts w:ascii="Arial" w:eastAsia="Times New Roman" w:hAnsi="Arial" w:cs="Arial"/>
          <w:color w:val="000000"/>
          <w:sz w:val="20"/>
          <w:szCs w:val="20"/>
          <w:lang w:eastAsia="pt-BR"/>
        </w:rPr>
        <w:t>Art. 4º A polícia judiciária será exercida pelas autoridades policiais no território de suas respectivas circunscrições e terá por fim a apuração das infrações penais e da sua autoria.</w:t>
      </w:r>
      <w:r w:rsidRPr="007F50A3">
        <w:rPr>
          <w:rFonts w:ascii="Arial" w:eastAsia="Times New Roman" w:hAnsi="Arial" w:cs="Arial"/>
          <w:color w:val="0000FF"/>
          <w:sz w:val="24"/>
          <w:szCs w:val="24"/>
          <w:lang w:eastAsia="pt-BR"/>
        </w:rPr>
        <w:t>               </w:t>
      </w:r>
      <w:hyperlink r:id="rId113" w:anchor="art1" w:history="1">
        <w:r w:rsidRPr="007F50A3">
          <w:rPr>
            <w:rFonts w:ascii="Arial" w:eastAsia="Times New Roman" w:hAnsi="Arial" w:cs="Arial"/>
            <w:color w:val="0000FF"/>
            <w:sz w:val="24"/>
            <w:szCs w:val="24"/>
            <w:u w:val="single"/>
            <w:lang w:eastAsia="pt-BR"/>
          </w:rPr>
          <w:t>(Redação dada pela Lei nº 9.043, de 9.5.1995)</w:t>
        </w:r>
      </w:hyperlink>
    </w:p>
    <w:p w14:paraId="68F098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 w:name="art4p"/>
      <w:bookmarkEnd w:id="62"/>
      <w:r w:rsidRPr="007F50A3">
        <w:rPr>
          <w:rFonts w:ascii="Arial" w:eastAsia="Times New Roman" w:hAnsi="Arial" w:cs="Arial"/>
          <w:color w:val="000000"/>
          <w:sz w:val="24"/>
          <w:szCs w:val="24"/>
          <w:lang w:eastAsia="pt-BR"/>
        </w:rPr>
        <w:t>Parágrafo único.  A competência definida neste artigo não excluirá a de autoridades administrativas, a quem por lei seja cometida a mesma função.</w:t>
      </w:r>
    </w:p>
    <w:p w14:paraId="7106C7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 w:name="c5"/>
      <w:bookmarkEnd w:id="63"/>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64" w:name="art5"/>
      <w:bookmarkEnd w:id="64"/>
      <w:r w:rsidRPr="007F50A3">
        <w:rPr>
          <w:rFonts w:ascii="Arial" w:eastAsia="Times New Roman" w:hAnsi="Arial" w:cs="Arial"/>
          <w:color w:val="000000"/>
          <w:sz w:val="24"/>
          <w:szCs w:val="24"/>
          <w:lang w:eastAsia="pt-BR"/>
        </w:rPr>
        <w:t>Art.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Nos crimes de ação pública o inquérito policial será iniciado:</w:t>
      </w:r>
    </w:p>
    <w:p w14:paraId="2C2429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 w:name="art5i"/>
      <w:bookmarkEnd w:id="65"/>
      <w:r w:rsidRPr="007F50A3">
        <w:rPr>
          <w:rFonts w:ascii="Arial" w:eastAsia="Times New Roman" w:hAnsi="Arial" w:cs="Arial"/>
          <w:color w:val="000000"/>
          <w:sz w:val="24"/>
          <w:szCs w:val="24"/>
          <w:lang w:eastAsia="pt-BR"/>
        </w:rPr>
        <w:t>I - de ofício;</w:t>
      </w:r>
    </w:p>
    <w:p w14:paraId="025323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 w:name="art5ii"/>
      <w:bookmarkEnd w:id="66"/>
      <w:r w:rsidRPr="007F50A3">
        <w:rPr>
          <w:rFonts w:ascii="Arial" w:eastAsia="Times New Roman" w:hAnsi="Arial" w:cs="Arial"/>
          <w:color w:val="000000"/>
          <w:sz w:val="24"/>
          <w:szCs w:val="24"/>
          <w:lang w:eastAsia="pt-BR"/>
        </w:rPr>
        <w:lastRenderedPageBreak/>
        <w:t> II - mediante requisição da autoridade judiciária ou do Ministério Público, ou a requerimento do ofendido ou de quem tiver qualidade para representá-lo.</w:t>
      </w:r>
    </w:p>
    <w:p w14:paraId="4A82321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7" w:name="art5§1"/>
      <w:bookmarkEnd w:id="67"/>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requerimento a que se refere o n</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II conterá sempre que possível:</w:t>
      </w:r>
    </w:p>
    <w:p w14:paraId="7FC83F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8" w:name="art5§1a"/>
      <w:bookmarkEnd w:id="68"/>
      <w:r w:rsidRPr="007F50A3">
        <w:rPr>
          <w:rFonts w:ascii="Arial" w:eastAsia="Times New Roman" w:hAnsi="Arial" w:cs="Arial"/>
          <w:color w:val="000000"/>
          <w:sz w:val="24"/>
          <w:szCs w:val="24"/>
          <w:lang w:eastAsia="pt-BR"/>
        </w:rPr>
        <w:t>a) a narração do fato, com todas as circunstâncias;</w:t>
      </w:r>
    </w:p>
    <w:p w14:paraId="403EA2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9" w:name="art5§1b"/>
      <w:bookmarkEnd w:id="69"/>
      <w:r w:rsidRPr="007F50A3">
        <w:rPr>
          <w:rFonts w:ascii="Arial" w:eastAsia="Times New Roman" w:hAnsi="Arial" w:cs="Arial"/>
          <w:color w:val="000000"/>
          <w:sz w:val="24"/>
          <w:szCs w:val="24"/>
          <w:lang w:eastAsia="pt-BR"/>
        </w:rPr>
        <w:t>b) a individualização do indiciado ou seus sinais característicos e as razões de convicção ou de presunção de ser ele o autor da infração, ou os motivos de impossibilidade de o fazer;</w:t>
      </w:r>
    </w:p>
    <w:p w14:paraId="3DFF9C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0" w:name="art5§1c"/>
      <w:bookmarkEnd w:id="70"/>
      <w:r w:rsidRPr="007F50A3">
        <w:rPr>
          <w:rFonts w:ascii="Arial" w:eastAsia="Times New Roman" w:hAnsi="Arial" w:cs="Arial"/>
          <w:color w:val="000000"/>
          <w:sz w:val="24"/>
          <w:szCs w:val="24"/>
          <w:lang w:eastAsia="pt-BR"/>
        </w:rPr>
        <w:t>c) a nomeação das testemunhas, com indicação de sua profissão e residência.</w:t>
      </w:r>
    </w:p>
    <w:p w14:paraId="121463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 w:name="art5§2"/>
      <w:bookmarkEnd w:id="71"/>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Do despacho que indeferir o requerimento de abertura de inquérito caberá recurso para o chefe de Polícia.</w:t>
      </w:r>
    </w:p>
    <w:p w14:paraId="33310F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 w:name="art5§3"/>
      <w:bookmarkEnd w:id="72"/>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Qualquer pessoa do povo que tiver conhecimento da existência de infração penal em que caiba ação pública poderá, verbalmente ou por escrito, comunicá-la à autoridade policial, e esta, verificada a procedência das informações, mandará instaurar inquérito.</w:t>
      </w:r>
    </w:p>
    <w:p w14:paraId="7C1A6B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 w:name="art5§4"/>
      <w:bookmarkEnd w:id="73"/>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inquérito, nos crimes em que a ação pública depender de representação, não poderá sem ela ser iniciado.</w:t>
      </w:r>
    </w:p>
    <w:p w14:paraId="1CA9D6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 w:name="art5§5"/>
      <w:bookmarkEnd w:id="74"/>
      <w:r w:rsidRPr="007F50A3">
        <w:rPr>
          <w:rFonts w:ascii="Arial" w:eastAsia="Times New Roman" w:hAnsi="Arial" w:cs="Arial"/>
          <w:color w:val="000000"/>
          <w:sz w:val="24"/>
          <w:szCs w:val="24"/>
          <w:lang w:eastAsia="pt-BR"/>
        </w:rPr>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Nos crimes de ação privada, a autoridade policial somente poderá proceder a inquérito a requerimento de quem tenha qualidade para intentá-la.</w:t>
      </w:r>
    </w:p>
    <w:p w14:paraId="3A903F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 w:name="c6"/>
      <w:bookmarkEnd w:id="7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76" w:name="art6"/>
      <w:bookmarkEnd w:id="76"/>
      <w:r w:rsidRPr="007F50A3">
        <w:rPr>
          <w:rFonts w:ascii="Arial" w:eastAsia="Times New Roman" w:hAnsi="Arial" w:cs="Arial"/>
          <w:color w:val="000000"/>
          <w:sz w:val="24"/>
          <w:szCs w:val="24"/>
          <w:lang w:eastAsia="pt-BR"/>
        </w:rPr>
        <w:t>Art. 6</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Logo que tiver conhecimento da prática da infração penal, a autoridade policial deverá:</w:t>
      </w:r>
    </w:p>
    <w:p w14:paraId="4AEFCC7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 w:name="art6i."/>
      <w:bookmarkEnd w:id="77"/>
      <w:r w:rsidRPr="007F50A3">
        <w:rPr>
          <w:rFonts w:ascii="Arial" w:eastAsia="Times New Roman" w:hAnsi="Arial" w:cs="Arial"/>
          <w:strike/>
          <w:color w:val="000000"/>
          <w:sz w:val="20"/>
          <w:szCs w:val="20"/>
          <w:lang w:eastAsia="pt-BR"/>
        </w:rPr>
        <w:t>I – se possivel e conveniente, dirigir-se ao local, providenciando para que se não alterem o estado e conservação das coisas, enquanto necessário;             </w:t>
      </w:r>
      <w:hyperlink r:id="rId114" w:history="1">
        <w:r w:rsidRPr="007F50A3">
          <w:rPr>
            <w:rFonts w:ascii="Arial" w:eastAsia="Times New Roman" w:hAnsi="Arial" w:cs="Arial"/>
            <w:strike/>
            <w:color w:val="0000FF"/>
            <w:sz w:val="20"/>
            <w:szCs w:val="20"/>
            <w:u w:val="single"/>
            <w:lang w:eastAsia="pt-BR"/>
          </w:rPr>
          <w:t>(Vide Lei nº 5.970, de 1973)</w:t>
        </w:r>
      </w:hyperlink>
    </w:p>
    <w:p w14:paraId="6C83EBB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 w:name="art6i"/>
      <w:bookmarkEnd w:id="78"/>
      <w:r w:rsidRPr="007F50A3">
        <w:rPr>
          <w:rFonts w:ascii="Arial" w:eastAsia="Times New Roman" w:hAnsi="Arial" w:cs="Arial"/>
          <w:color w:val="000000"/>
          <w:sz w:val="20"/>
          <w:szCs w:val="20"/>
          <w:lang w:eastAsia="pt-BR"/>
        </w:rPr>
        <w:t>I - dirigir-se ao local, providenciando para que não se alterem o estado e conservação das coisas, até a chegada dos peritos criminais;          </w:t>
      </w:r>
      <w:hyperlink r:id="rId115" w:anchor="art1" w:history="1">
        <w:r w:rsidRPr="007F50A3">
          <w:rPr>
            <w:rFonts w:ascii="Arial" w:eastAsia="Times New Roman" w:hAnsi="Arial" w:cs="Arial"/>
            <w:color w:val="0000FF"/>
            <w:sz w:val="20"/>
            <w:szCs w:val="20"/>
            <w:u w:val="single"/>
            <w:lang w:eastAsia="pt-BR"/>
          </w:rPr>
          <w:t>(Redação dada pela Lei nº 8.862, de 28.3.1994)</w:t>
        </w:r>
      </w:hyperlink>
    </w:p>
    <w:p w14:paraId="1BF78A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 w:name="art6ii"/>
      <w:bookmarkEnd w:id="79"/>
      <w:r w:rsidRPr="007F50A3">
        <w:rPr>
          <w:rFonts w:ascii="Arial" w:eastAsia="Times New Roman" w:hAnsi="Arial" w:cs="Arial"/>
          <w:strike/>
          <w:color w:val="000000"/>
          <w:sz w:val="20"/>
          <w:szCs w:val="20"/>
          <w:lang w:eastAsia="pt-BR"/>
        </w:rPr>
        <w:t>II – apreender os instrumentos e todos os objetos que tiverem relação com o fato;</w:t>
      </w:r>
    </w:p>
    <w:p w14:paraId="0295A0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0" w:name="art6iii."/>
      <w:bookmarkEnd w:id="80"/>
      <w:r w:rsidRPr="007F50A3">
        <w:rPr>
          <w:rFonts w:ascii="Arial" w:eastAsia="Times New Roman" w:hAnsi="Arial" w:cs="Arial"/>
          <w:color w:val="000000"/>
          <w:sz w:val="20"/>
          <w:szCs w:val="20"/>
          <w:lang w:eastAsia="pt-BR"/>
        </w:rPr>
        <w:t>II - apreender os objetos que tiverem relação com o fato, após liberados pelos peritos criminais;          </w:t>
      </w:r>
      <w:hyperlink r:id="rId116" w:anchor="art1" w:history="1">
        <w:r w:rsidRPr="007F50A3">
          <w:rPr>
            <w:rFonts w:ascii="Arial" w:eastAsia="Times New Roman" w:hAnsi="Arial" w:cs="Arial"/>
            <w:color w:val="0000FF"/>
            <w:sz w:val="20"/>
            <w:szCs w:val="20"/>
            <w:u w:val="single"/>
            <w:lang w:eastAsia="pt-BR"/>
          </w:rPr>
          <w:t>(Redação dada pela Lei nº 8.862, de 28.3.1994)</w:t>
        </w:r>
      </w:hyperlink>
    </w:p>
    <w:p w14:paraId="413A9B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 w:name="art6iii"/>
      <w:bookmarkEnd w:id="81"/>
      <w:r w:rsidRPr="007F50A3">
        <w:rPr>
          <w:rFonts w:ascii="Arial" w:eastAsia="Times New Roman" w:hAnsi="Arial" w:cs="Arial"/>
          <w:color w:val="000000"/>
          <w:sz w:val="24"/>
          <w:szCs w:val="24"/>
          <w:lang w:eastAsia="pt-BR"/>
        </w:rPr>
        <w:t>III - colher todas as provas que servirem para o esclarecimento do fato e suas circunstâncias;</w:t>
      </w:r>
    </w:p>
    <w:p w14:paraId="005CF7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 w:name="art6iv"/>
      <w:bookmarkEnd w:id="82"/>
      <w:r w:rsidRPr="007F50A3">
        <w:rPr>
          <w:rFonts w:ascii="Arial" w:eastAsia="Times New Roman" w:hAnsi="Arial" w:cs="Arial"/>
          <w:color w:val="000000"/>
          <w:sz w:val="24"/>
          <w:szCs w:val="24"/>
          <w:lang w:eastAsia="pt-BR"/>
        </w:rPr>
        <w:t>IV - ouvir o ofendido;</w:t>
      </w:r>
    </w:p>
    <w:p w14:paraId="097ED7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 w:name="art6v"/>
      <w:bookmarkEnd w:id="83"/>
      <w:r w:rsidRPr="007F50A3">
        <w:rPr>
          <w:rFonts w:ascii="Arial" w:eastAsia="Times New Roman" w:hAnsi="Arial" w:cs="Arial"/>
          <w:color w:val="000000"/>
          <w:sz w:val="24"/>
          <w:szCs w:val="24"/>
          <w:lang w:eastAsia="pt-BR"/>
        </w:rPr>
        <w:t>V - ouvir o indiciado, com observância, no que for aplicável, do disposto no </w:t>
      </w:r>
      <w:hyperlink r:id="rId117" w:anchor="livroitituloviicapituloiii" w:history="1">
        <w:r w:rsidRPr="007F50A3">
          <w:rPr>
            <w:rFonts w:ascii="Arial" w:eastAsia="Times New Roman" w:hAnsi="Arial" w:cs="Arial"/>
            <w:color w:val="0000FF"/>
            <w:sz w:val="24"/>
            <w:szCs w:val="24"/>
            <w:u w:val="single"/>
            <w:lang w:eastAsia="pt-BR"/>
          </w:rPr>
          <w:t>Capítulo III do Título Vll, deste Livro</w:t>
        </w:r>
      </w:hyperlink>
      <w:r w:rsidRPr="007F50A3">
        <w:rPr>
          <w:rFonts w:ascii="Arial" w:eastAsia="Times New Roman" w:hAnsi="Arial" w:cs="Arial"/>
          <w:color w:val="000000"/>
          <w:sz w:val="24"/>
          <w:szCs w:val="24"/>
          <w:lang w:eastAsia="pt-BR"/>
        </w:rPr>
        <w:t>, devendo o respectivo termo ser assinado por duas testemunhas que Ihe tenham ouvido a leitura;</w:t>
      </w:r>
    </w:p>
    <w:p w14:paraId="6215E7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 w:name="art6vi"/>
      <w:bookmarkEnd w:id="84"/>
      <w:r w:rsidRPr="007F50A3">
        <w:rPr>
          <w:rFonts w:ascii="Arial" w:eastAsia="Times New Roman" w:hAnsi="Arial" w:cs="Arial"/>
          <w:color w:val="000000"/>
          <w:sz w:val="24"/>
          <w:szCs w:val="24"/>
          <w:lang w:eastAsia="pt-BR"/>
        </w:rPr>
        <w:lastRenderedPageBreak/>
        <w:t>VI - proceder a reconhecimento de pessoas e coisas e a acareações;</w:t>
      </w:r>
    </w:p>
    <w:p w14:paraId="7D5A76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 w:name="art6vii"/>
      <w:bookmarkEnd w:id="85"/>
      <w:r w:rsidRPr="007F50A3">
        <w:rPr>
          <w:rFonts w:ascii="Arial" w:eastAsia="Times New Roman" w:hAnsi="Arial" w:cs="Arial"/>
          <w:color w:val="000000"/>
          <w:sz w:val="24"/>
          <w:szCs w:val="24"/>
          <w:lang w:eastAsia="pt-BR"/>
        </w:rPr>
        <w:t>VII - determinar, se for caso, que se proceda a exame de corpo de delito e a quaisquer outras perícias;</w:t>
      </w:r>
    </w:p>
    <w:p w14:paraId="129344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 w:name="art6viii"/>
      <w:bookmarkEnd w:id="86"/>
      <w:r w:rsidRPr="007F50A3">
        <w:rPr>
          <w:rFonts w:ascii="Arial" w:eastAsia="Times New Roman" w:hAnsi="Arial" w:cs="Arial"/>
          <w:color w:val="000000"/>
          <w:sz w:val="24"/>
          <w:szCs w:val="24"/>
          <w:lang w:eastAsia="pt-BR"/>
        </w:rPr>
        <w:t>VIII - ordenar a identificação do indiciado pelo processo datiloscópico, se possível, e fazer juntar aos autos sua folha de antecedentes;</w:t>
      </w:r>
    </w:p>
    <w:p w14:paraId="36B095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 w:name="art6ix"/>
      <w:bookmarkEnd w:id="87"/>
      <w:r w:rsidRPr="007F50A3">
        <w:rPr>
          <w:rFonts w:ascii="Arial" w:eastAsia="Times New Roman" w:hAnsi="Arial" w:cs="Arial"/>
          <w:color w:val="000000"/>
          <w:sz w:val="24"/>
          <w:szCs w:val="24"/>
          <w:lang w:eastAsia="pt-BR"/>
        </w:rPr>
        <w:t>IX - averiguar a vida pregressa do indiciado, sob o ponto de vista individual, familiar e social, sua condição econômica, sua atitude e estado de ânimo antes e depois do crime e durante ele, e quaisquer outros elementos que contribuírem para a apreciação do seu temperamento e caráter.</w:t>
      </w:r>
    </w:p>
    <w:p w14:paraId="2F6B7E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 w:name="art6x"/>
      <w:bookmarkEnd w:id="88"/>
      <w:r w:rsidRPr="007F50A3">
        <w:rPr>
          <w:rFonts w:ascii="Arial" w:eastAsia="Times New Roman" w:hAnsi="Arial" w:cs="Arial"/>
          <w:color w:val="000000"/>
          <w:sz w:val="20"/>
          <w:szCs w:val="20"/>
          <w:lang w:eastAsia="pt-BR"/>
        </w:rPr>
        <w:t>X - colher informações sobre a existência de filhos, respectivas idades e se possuem alguma deficiência e o nome e o contato de eventual responsável pelos cuidados dos filhos, indicado pela pessoa presa.           </w:t>
      </w:r>
      <w:hyperlink r:id="rId118" w:anchor="art41" w:history="1">
        <w:r w:rsidRPr="007F50A3">
          <w:rPr>
            <w:rFonts w:ascii="Arial" w:eastAsia="Times New Roman" w:hAnsi="Arial" w:cs="Arial"/>
            <w:color w:val="0000FF"/>
            <w:sz w:val="20"/>
            <w:szCs w:val="20"/>
            <w:u w:val="single"/>
            <w:lang w:eastAsia="pt-BR"/>
          </w:rPr>
          <w:t>(Incluído pela Lei nº 13.257, de 2016)</w:t>
        </w:r>
      </w:hyperlink>
    </w:p>
    <w:p w14:paraId="49F2B7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 w:name="c7"/>
      <w:bookmarkEnd w:id="89"/>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90" w:name="art7"/>
      <w:bookmarkEnd w:id="90"/>
      <w:r w:rsidRPr="007F50A3">
        <w:rPr>
          <w:rFonts w:ascii="Arial" w:eastAsia="Times New Roman" w:hAnsi="Arial" w:cs="Arial"/>
          <w:color w:val="000000"/>
          <w:sz w:val="24"/>
          <w:szCs w:val="24"/>
          <w:lang w:eastAsia="pt-BR"/>
        </w:rPr>
        <w:t>Art. 7</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Para verificar a possibilidade de haver a infração sido praticada de determinado modo, a autoridade policial poderá proceder à reprodução simulada dos fatos, desde que esta não contrarie a moralidade ou a ordem pública.</w:t>
      </w:r>
    </w:p>
    <w:p w14:paraId="7F7687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 w:name="c8"/>
      <w:bookmarkEnd w:id="9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92" w:name="art8"/>
      <w:bookmarkEnd w:id="92"/>
      <w:r w:rsidRPr="007F50A3">
        <w:rPr>
          <w:rFonts w:ascii="Arial" w:eastAsia="Times New Roman" w:hAnsi="Arial" w:cs="Arial"/>
          <w:color w:val="000000"/>
          <w:sz w:val="24"/>
          <w:szCs w:val="24"/>
          <w:lang w:eastAsia="pt-BR"/>
        </w:rPr>
        <w:t>Art. 8</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Havendo prisão em flagrante, será observado o disposto no </w:t>
      </w:r>
      <w:hyperlink r:id="rId119" w:anchor="livroitituloixcapituloii" w:history="1">
        <w:r w:rsidRPr="007F50A3">
          <w:rPr>
            <w:rFonts w:ascii="Arial" w:eastAsia="Times New Roman" w:hAnsi="Arial" w:cs="Arial"/>
            <w:color w:val="0000FF"/>
            <w:sz w:val="24"/>
            <w:szCs w:val="24"/>
            <w:u w:val="single"/>
            <w:lang w:eastAsia="pt-BR"/>
          </w:rPr>
          <w:t>Capítulo II do Título IX deste Livro</w:t>
        </w:r>
      </w:hyperlink>
      <w:r w:rsidRPr="007F50A3">
        <w:rPr>
          <w:rFonts w:ascii="Arial" w:eastAsia="Times New Roman" w:hAnsi="Arial" w:cs="Arial"/>
          <w:color w:val="000000"/>
          <w:sz w:val="24"/>
          <w:szCs w:val="24"/>
          <w:lang w:eastAsia="pt-BR"/>
        </w:rPr>
        <w:t>.</w:t>
      </w:r>
    </w:p>
    <w:p w14:paraId="0131CB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 w:name="c9"/>
      <w:bookmarkEnd w:id="93"/>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94" w:name="art9"/>
      <w:bookmarkEnd w:id="94"/>
      <w:r w:rsidRPr="007F50A3">
        <w:rPr>
          <w:rFonts w:ascii="Arial" w:eastAsia="Times New Roman" w:hAnsi="Arial" w:cs="Arial"/>
          <w:color w:val="000000"/>
          <w:sz w:val="24"/>
          <w:szCs w:val="24"/>
          <w:lang w:eastAsia="pt-BR"/>
        </w:rPr>
        <w:t>Art. 9</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Todas as peças do inquérito policial serão, num só processado, reduzidas a escrito ou datilografadas e, neste caso, rubricadas pela autoridade.</w:t>
      </w:r>
    </w:p>
    <w:p w14:paraId="6E55D3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 w:name="c10"/>
      <w:bookmarkEnd w:id="9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96" w:name="art10"/>
      <w:bookmarkEnd w:id="96"/>
      <w:r w:rsidRPr="007F50A3">
        <w:rPr>
          <w:rFonts w:ascii="Arial" w:eastAsia="Times New Roman" w:hAnsi="Arial" w:cs="Arial"/>
          <w:color w:val="000000"/>
          <w:sz w:val="24"/>
          <w:szCs w:val="24"/>
          <w:lang w:eastAsia="pt-BR"/>
        </w:rPr>
        <w:t>Art. 10.  O inquérito deverá terminar no prazo de 10 dias, se o indiciado tiver sido preso em flagrante, ou estiver preso preventivamente, contado o prazo, nesta hipótese, a partir do dia em que se executar a ordem de prisão, ou no prazo de 30 dias, quando estiver solto, mediante fiança ou sem ela.</w:t>
      </w:r>
    </w:p>
    <w:p w14:paraId="6D9E3E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 w:name="art10§1"/>
      <w:bookmarkEnd w:id="97"/>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autoridade fará minucioso relatório do que tiver sido apurado e enviará autos ao juiz competente.</w:t>
      </w:r>
    </w:p>
    <w:p w14:paraId="6AE095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 w:name="art10§2"/>
      <w:bookmarkEnd w:id="98"/>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No relatório poderá a autoridade indicar testemunhas que não tiverem sido inquiridas, mencionando o lugar onde possam ser encontradas.</w:t>
      </w:r>
    </w:p>
    <w:p w14:paraId="44DC46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 w:name="art10§3"/>
      <w:bookmarkEnd w:id="99"/>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Quando o fato for de difícil elucidação, e o indiciado estiver solto, a autoridade poderá requerer ao juiz a devolução dos autos, para ulteriores diligências, que serão realizadas no prazo marcado pelo juiz.</w:t>
      </w:r>
    </w:p>
    <w:p w14:paraId="519ABE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 w:name="c11"/>
      <w:bookmarkEnd w:id="10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01" w:name="art11"/>
      <w:bookmarkEnd w:id="101"/>
      <w:r w:rsidRPr="007F50A3">
        <w:rPr>
          <w:rFonts w:ascii="Arial" w:eastAsia="Times New Roman" w:hAnsi="Arial" w:cs="Arial"/>
          <w:color w:val="000000"/>
          <w:sz w:val="24"/>
          <w:szCs w:val="24"/>
          <w:lang w:eastAsia="pt-BR"/>
        </w:rPr>
        <w:t>Art. 11.  Os instrumentos do crime, bem como os objetos que interessarem à prova, acompanharão os autos do inquérito.</w:t>
      </w:r>
    </w:p>
    <w:p w14:paraId="388765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 w:name="c12"/>
      <w:bookmarkEnd w:id="10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03" w:name="art12"/>
      <w:bookmarkEnd w:id="103"/>
      <w:r w:rsidRPr="007F50A3">
        <w:rPr>
          <w:rFonts w:ascii="Arial" w:eastAsia="Times New Roman" w:hAnsi="Arial" w:cs="Arial"/>
          <w:color w:val="000000"/>
          <w:sz w:val="24"/>
          <w:szCs w:val="24"/>
          <w:lang w:eastAsia="pt-BR"/>
        </w:rPr>
        <w:t>Art. 12.  O inquérito policial acompanhará a denúncia ou queixa, sempre que servir de base a uma ou outra.</w:t>
      </w:r>
    </w:p>
    <w:p w14:paraId="3D4862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 w:name="c13"/>
      <w:bookmarkEnd w:id="10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05" w:name="art13"/>
      <w:bookmarkEnd w:id="105"/>
      <w:r w:rsidRPr="007F50A3">
        <w:rPr>
          <w:rFonts w:ascii="Arial" w:eastAsia="Times New Roman" w:hAnsi="Arial" w:cs="Arial"/>
          <w:color w:val="000000"/>
          <w:sz w:val="24"/>
          <w:szCs w:val="24"/>
          <w:lang w:eastAsia="pt-BR"/>
        </w:rPr>
        <w:t>Art. 13.  Incumbirá ainda à autoridade policial:</w:t>
      </w:r>
    </w:p>
    <w:p w14:paraId="1CF787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 w:name="art13i"/>
      <w:bookmarkEnd w:id="106"/>
      <w:r w:rsidRPr="007F50A3">
        <w:rPr>
          <w:rFonts w:ascii="Arial" w:eastAsia="Times New Roman" w:hAnsi="Arial" w:cs="Arial"/>
          <w:color w:val="000000"/>
          <w:sz w:val="24"/>
          <w:szCs w:val="24"/>
          <w:lang w:eastAsia="pt-BR"/>
        </w:rPr>
        <w:lastRenderedPageBreak/>
        <w:t> I - fornecer às autoridades judiciárias as informações necessárias à instrução e julgamento dos processos;</w:t>
      </w:r>
    </w:p>
    <w:p w14:paraId="5F13C3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 w:name="art13ii"/>
      <w:bookmarkEnd w:id="107"/>
      <w:r w:rsidRPr="007F50A3">
        <w:rPr>
          <w:rFonts w:ascii="Arial" w:eastAsia="Times New Roman" w:hAnsi="Arial" w:cs="Arial"/>
          <w:color w:val="000000"/>
          <w:sz w:val="24"/>
          <w:szCs w:val="24"/>
          <w:lang w:eastAsia="pt-BR"/>
        </w:rPr>
        <w:t>II -  realizar as diligências requisitadas pelo juiz ou pelo Ministério Público;</w:t>
      </w:r>
    </w:p>
    <w:p w14:paraId="1447BF7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 w:name="art13iii"/>
      <w:bookmarkEnd w:id="108"/>
      <w:r w:rsidRPr="007F50A3">
        <w:rPr>
          <w:rFonts w:ascii="Arial" w:eastAsia="Times New Roman" w:hAnsi="Arial" w:cs="Arial"/>
          <w:color w:val="000000"/>
          <w:sz w:val="24"/>
          <w:szCs w:val="24"/>
          <w:lang w:eastAsia="pt-BR"/>
        </w:rPr>
        <w:t>III - cumprir os mandados de prisão expedidos pelas autoridades judiciárias;</w:t>
      </w:r>
    </w:p>
    <w:p w14:paraId="1F87E68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 w:name="art13iv"/>
      <w:bookmarkEnd w:id="109"/>
      <w:r w:rsidRPr="007F50A3">
        <w:rPr>
          <w:rFonts w:ascii="Arial" w:eastAsia="Times New Roman" w:hAnsi="Arial" w:cs="Arial"/>
          <w:color w:val="000000"/>
          <w:sz w:val="24"/>
          <w:szCs w:val="24"/>
          <w:lang w:eastAsia="pt-BR"/>
        </w:rPr>
        <w:t>IV - representar acerca da prisão preventiva.</w:t>
      </w:r>
    </w:p>
    <w:p w14:paraId="3BA2D34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 w:name="c13a"/>
      <w:bookmarkEnd w:id="11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11" w:name="art13a"/>
      <w:bookmarkEnd w:id="111"/>
      <w:r w:rsidRPr="007F50A3">
        <w:rPr>
          <w:rFonts w:ascii="Arial" w:eastAsia="Times New Roman" w:hAnsi="Arial" w:cs="Arial"/>
          <w:color w:val="000000"/>
          <w:sz w:val="20"/>
          <w:szCs w:val="20"/>
          <w:lang w:eastAsia="pt-BR"/>
        </w:rPr>
        <w:t>Art. 13-A.  Nos crimes previstos nos </w:t>
      </w:r>
      <w:hyperlink r:id="rId120" w:anchor="art148" w:history="1">
        <w:r w:rsidRPr="007F50A3">
          <w:rPr>
            <w:rFonts w:ascii="Arial" w:eastAsia="Times New Roman" w:hAnsi="Arial" w:cs="Arial"/>
            <w:color w:val="0000FF"/>
            <w:sz w:val="20"/>
            <w:szCs w:val="20"/>
            <w:u w:val="single"/>
            <w:lang w:eastAsia="pt-BR"/>
          </w:rPr>
          <w:t>arts. 148</w:t>
        </w:r>
      </w:hyperlink>
      <w:r w:rsidRPr="007F50A3">
        <w:rPr>
          <w:rFonts w:ascii="Arial" w:eastAsia="Times New Roman" w:hAnsi="Arial" w:cs="Arial"/>
          <w:color w:val="000000"/>
          <w:sz w:val="20"/>
          <w:szCs w:val="20"/>
          <w:lang w:eastAsia="pt-BR"/>
        </w:rPr>
        <w:t>, </w:t>
      </w:r>
      <w:hyperlink r:id="rId121" w:anchor="art149" w:history="1">
        <w:r w:rsidRPr="007F50A3">
          <w:rPr>
            <w:rFonts w:ascii="Arial" w:eastAsia="Times New Roman" w:hAnsi="Arial" w:cs="Arial"/>
            <w:color w:val="0000FF"/>
            <w:sz w:val="20"/>
            <w:szCs w:val="20"/>
            <w:u w:val="single"/>
            <w:lang w:eastAsia="pt-BR"/>
          </w:rPr>
          <w:t>149</w:t>
        </w:r>
      </w:hyperlink>
      <w:r w:rsidRPr="007F50A3">
        <w:rPr>
          <w:rFonts w:ascii="Arial" w:eastAsia="Times New Roman" w:hAnsi="Arial" w:cs="Arial"/>
          <w:color w:val="000000"/>
          <w:sz w:val="20"/>
          <w:szCs w:val="20"/>
          <w:lang w:eastAsia="pt-BR"/>
        </w:rPr>
        <w:t> e </w:t>
      </w:r>
      <w:hyperlink r:id="rId122" w:anchor="art149a" w:history="1">
        <w:r w:rsidRPr="007F50A3">
          <w:rPr>
            <w:rFonts w:ascii="Arial" w:eastAsia="Times New Roman" w:hAnsi="Arial" w:cs="Arial"/>
            <w:color w:val="0000FF"/>
            <w:sz w:val="20"/>
            <w:szCs w:val="20"/>
            <w:u w:val="single"/>
            <w:lang w:eastAsia="pt-BR"/>
          </w:rPr>
          <w:t>149-A</w:t>
        </w:r>
      </w:hyperlink>
      <w:r w:rsidRPr="007F50A3">
        <w:rPr>
          <w:rFonts w:ascii="Arial" w:eastAsia="Times New Roman" w:hAnsi="Arial" w:cs="Arial"/>
          <w:color w:val="000000"/>
          <w:sz w:val="20"/>
          <w:szCs w:val="20"/>
          <w:lang w:eastAsia="pt-BR"/>
        </w:rPr>
        <w:t>, no </w:t>
      </w:r>
      <w:hyperlink r:id="rId123" w:anchor="art158%C2%A73" w:history="1">
        <w:r w:rsidRPr="007F50A3">
          <w:rPr>
            <w:rFonts w:ascii="Arial" w:eastAsia="Times New Roman" w:hAnsi="Arial" w:cs="Arial"/>
            <w:color w:val="0000FF"/>
            <w:sz w:val="20"/>
            <w:szCs w:val="20"/>
            <w:u w:val="single"/>
            <w:lang w:eastAsia="pt-BR"/>
          </w:rPr>
          <w:t>§ 3º do art. 158</w:t>
        </w:r>
      </w:hyperlink>
      <w:r w:rsidRPr="007F50A3">
        <w:rPr>
          <w:rFonts w:ascii="Arial" w:eastAsia="Times New Roman" w:hAnsi="Arial" w:cs="Arial"/>
          <w:color w:val="000000"/>
          <w:sz w:val="20"/>
          <w:szCs w:val="20"/>
          <w:lang w:eastAsia="pt-BR"/>
        </w:rPr>
        <w:t> e no </w:t>
      </w:r>
      <w:hyperlink r:id="rId124" w:anchor="art159" w:history="1">
        <w:r w:rsidRPr="007F50A3">
          <w:rPr>
            <w:rFonts w:ascii="Arial" w:eastAsia="Times New Roman" w:hAnsi="Arial" w:cs="Arial"/>
            <w:color w:val="0000FF"/>
            <w:sz w:val="20"/>
            <w:szCs w:val="20"/>
            <w:u w:val="single"/>
            <w:lang w:eastAsia="pt-BR"/>
          </w:rPr>
          <w:t>art. 159 do Decreto-Lei no 2.848, de 7 de dezembro de 1940 (Código Penal)</w:t>
        </w:r>
      </w:hyperlink>
      <w:r w:rsidRPr="007F50A3">
        <w:rPr>
          <w:rFonts w:ascii="Arial" w:eastAsia="Times New Roman" w:hAnsi="Arial" w:cs="Arial"/>
          <w:color w:val="000000"/>
          <w:sz w:val="20"/>
          <w:szCs w:val="20"/>
          <w:lang w:eastAsia="pt-BR"/>
        </w:rPr>
        <w:t>, e no </w:t>
      </w:r>
      <w:hyperlink r:id="rId125" w:anchor="art239" w:history="1">
        <w:r w:rsidRPr="007F50A3">
          <w:rPr>
            <w:rFonts w:ascii="Arial" w:eastAsia="Times New Roman" w:hAnsi="Arial" w:cs="Arial"/>
            <w:color w:val="0000FF"/>
            <w:sz w:val="20"/>
            <w:szCs w:val="20"/>
            <w:u w:val="single"/>
            <w:lang w:eastAsia="pt-BR"/>
          </w:rPr>
          <w:t>art. 239 da 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8.069, de 13 de julho de 1990 (Estatuto da Criança e do Adolescente)</w:t>
        </w:r>
      </w:hyperlink>
      <w:r w:rsidRPr="007F50A3">
        <w:rPr>
          <w:rFonts w:ascii="Arial" w:eastAsia="Times New Roman" w:hAnsi="Arial" w:cs="Arial"/>
          <w:color w:val="000000"/>
          <w:sz w:val="20"/>
          <w:szCs w:val="20"/>
          <w:lang w:eastAsia="pt-BR"/>
        </w:rPr>
        <w:t>, o membro do Ministério Público ou o delegado de polícia poderá requisitar, de quaisquer órgãos do poder público ou de empresas da iniciativa privada, dados e informações cadastrais da vítima ou de suspeitos.            </w:t>
      </w:r>
      <w:hyperlink r:id="rId126"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27" w:anchor="art17" w:history="1">
        <w:r w:rsidRPr="007F50A3">
          <w:rPr>
            <w:rFonts w:ascii="Arial" w:eastAsia="Times New Roman" w:hAnsi="Arial" w:cs="Arial"/>
            <w:color w:val="0000FF"/>
            <w:sz w:val="20"/>
            <w:szCs w:val="20"/>
            <w:u w:val="single"/>
            <w:lang w:eastAsia="pt-BR"/>
          </w:rPr>
          <w:t>(Vigência)</w:t>
        </w:r>
      </w:hyperlink>
    </w:p>
    <w:p w14:paraId="708F5022"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2" w:name="art13ap"/>
      <w:bookmarkEnd w:id="112"/>
      <w:r w:rsidRPr="007F50A3">
        <w:rPr>
          <w:rFonts w:ascii="Arial" w:eastAsia="Times New Roman" w:hAnsi="Arial" w:cs="Arial"/>
          <w:color w:val="000000"/>
          <w:sz w:val="20"/>
          <w:szCs w:val="20"/>
          <w:lang w:eastAsia="pt-BR"/>
        </w:rPr>
        <w:t>Parágrafo único. A requisição, que será atendida no prazo de 24 (vinte e quatro) horas, conterá:</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28"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29" w:anchor="art17" w:history="1">
        <w:r w:rsidRPr="007F50A3">
          <w:rPr>
            <w:rFonts w:ascii="Arial" w:eastAsia="Times New Roman" w:hAnsi="Arial" w:cs="Arial"/>
            <w:color w:val="0000FF"/>
            <w:sz w:val="20"/>
            <w:szCs w:val="20"/>
            <w:u w:val="single"/>
            <w:lang w:eastAsia="pt-BR"/>
          </w:rPr>
          <w:t>(Vigência)</w:t>
        </w:r>
      </w:hyperlink>
    </w:p>
    <w:p w14:paraId="45021B4B"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3" w:name="art13api"/>
      <w:bookmarkEnd w:id="113"/>
      <w:r w:rsidRPr="007F50A3">
        <w:rPr>
          <w:rFonts w:ascii="Arial" w:eastAsia="Times New Roman" w:hAnsi="Arial" w:cs="Arial"/>
          <w:color w:val="000000"/>
          <w:sz w:val="20"/>
          <w:szCs w:val="20"/>
          <w:lang w:eastAsia="pt-BR"/>
        </w:rPr>
        <w:t>I - o nome da autoridade requisitante;</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30"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31" w:anchor="art17" w:history="1">
        <w:r w:rsidRPr="007F50A3">
          <w:rPr>
            <w:rFonts w:ascii="Arial" w:eastAsia="Times New Roman" w:hAnsi="Arial" w:cs="Arial"/>
            <w:color w:val="0000FF"/>
            <w:sz w:val="20"/>
            <w:szCs w:val="20"/>
            <w:u w:val="single"/>
            <w:lang w:eastAsia="pt-BR"/>
          </w:rPr>
          <w:t>(Vigência)</w:t>
        </w:r>
      </w:hyperlink>
    </w:p>
    <w:p w14:paraId="7CDDD84C"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4" w:name="art13apii"/>
      <w:bookmarkEnd w:id="114"/>
      <w:r w:rsidRPr="007F50A3">
        <w:rPr>
          <w:rFonts w:ascii="Arial" w:eastAsia="Times New Roman" w:hAnsi="Arial" w:cs="Arial"/>
          <w:color w:val="000000"/>
          <w:sz w:val="20"/>
          <w:szCs w:val="20"/>
          <w:lang w:eastAsia="pt-BR"/>
        </w:rPr>
        <w:t>II - o número do inquérito policial; e</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32"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33" w:anchor="art17" w:history="1">
        <w:r w:rsidRPr="007F50A3">
          <w:rPr>
            <w:rFonts w:ascii="Arial" w:eastAsia="Times New Roman" w:hAnsi="Arial" w:cs="Arial"/>
            <w:color w:val="0000FF"/>
            <w:sz w:val="20"/>
            <w:szCs w:val="20"/>
            <w:u w:val="single"/>
            <w:lang w:eastAsia="pt-BR"/>
          </w:rPr>
          <w:t>(Vigência)</w:t>
        </w:r>
      </w:hyperlink>
    </w:p>
    <w:p w14:paraId="65BFC375"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5" w:name="art13apiii"/>
      <w:bookmarkEnd w:id="115"/>
      <w:r w:rsidRPr="007F50A3">
        <w:rPr>
          <w:rFonts w:ascii="Arial" w:eastAsia="Times New Roman" w:hAnsi="Arial" w:cs="Arial"/>
          <w:color w:val="000000"/>
          <w:sz w:val="20"/>
          <w:szCs w:val="20"/>
          <w:lang w:eastAsia="pt-BR"/>
        </w:rPr>
        <w:t>III - a identificação da unidade de polícia judiciária responsável pela investigação.            </w:t>
      </w:r>
      <w:hyperlink r:id="rId134"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35" w:anchor="art17" w:history="1">
        <w:r w:rsidRPr="007F50A3">
          <w:rPr>
            <w:rFonts w:ascii="Arial" w:eastAsia="Times New Roman" w:hAnsi="Arial" w:cs="Arial"/>
            <w:color w:val="0000FF"/>
            <w:sz w:val="20"/>
            <w:szCs w:val="20"/>
            <w:u w:val="single"/>
            <w:lang w:eastAsia="pt-BR"/>
          </w:rPr>
          <w:t>(Vigência)</w:t>
        </w:r>
      </w:hyperlink>
    </w:p>
    <w:p w14:paraId="08BA566B"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6" w:name="c13b"/>
      <w:bookmarkEnd w:id="116"/>
      <w:r w:rsidRPr="007F50A3">
        <w:rPr>
          <w:rFonts w:ascii="Arial" w:eastAsia="Times New Roman" w:hAnsi="Arial" w:cs="Arial"/>
          <w:color w:val="000000"/>
          <w:sz w:val="20"/>
          <w:szCs w:val="20"/>
          <w:lang w:eastAsia="pt-BR"/>
        </w:rPr>
        <w:t>  </w:t>
      </w:r>
      <w:bookmarkStart w:id="117" w:name="art13b"/>
      <w:bookmarkEnd w:id="117"/>
      <w:r w:rsidRPr="007F50A3">
        <w:rPr>
          <w:rFonts w:ascii="Arial" w:eastAsia="Times New Roman" w:hAnsi="Arial" w:cs="Arial"/>
          <w:color w:val="000000"/>
          <w:sz w:val="20"/>
          <w:szCs w:val="20"/>
          <w:lang w:eastAsia="pt-BR"/>
        </w:rPr>
        <w:t>Art. 13-B.  Se necessário à prevenção e à repressão dos crimes relacionados ao tráfico de pessoas, o membro do Ministério Público ou o delegado de polícia poderão requisitar, mediante autorização judicial, às empresas prestadoras de serviço de telecomunicações e/ou telemática que disponibilizem imediatamente os meios técnicos adequados – como sinais, informações e outros – que permitam a localização da vítima ou dos suspeitos do delito em curso.             </w:t>
      </w:r>
      <w:hyperlink r:id="rId136"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37" w:anchor="art17" w:history="1">
        <w:r w:rsidRPr="007F50A3">
          <w:rPr>
            <w:rFonts w:ascii="Arial" w:eastAsia="Times New Roman" w:hAnsi="Arial" w:cs="Arial"/>
            <w:color w:val="0000FF"/>
            <w:sz w:val="20"/>
            <w:szCs w:val="20"/>
            <w:u w:val="single"/>
            <w:lang w:eastAsia="pt-BR"/>
          </w:rPr>
          <w:t>(Vigência)</w:t>
        </w:r>
      </w:hyperlink>
    </w:p>
    <w:p w14:paraId="6F920476"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8" w:name="art13b§1"/>
      <w:bookmarkEnd w:id="11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Para os efeitos deste artigo, sinal significa posicionamento da estação de cobertura, setorização e intensidade de radiofrequência.</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38"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39" w:anchor="art17" w:history="1">
        <w:r w:rsidRPr="007F50A3">
          <w:rPr>
            <w:rFonts w:ascii="Arial" w:eastAsia="Times New Roman" w:hAnsi="Arial" w:cs="Arial"/>
            <w:color w:val="0000FF"/>
            <w:sz w:val="20"/>
            <w:szCs w:val="20"/>
            <w:u w:val="single"/>
            <w:lang w:eastAsia="pt-BR"/>
          </w:rPr>
          <w:t>(Vigência)</w:t>
        </w:r>
      </w:hyperlink>
    </w:p>
    <w:p w14:paraId="4FC2088B"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19" w:name="art13b§2"/>
      <w:bookmarkEnd w:id="11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de que trata 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o sinal:</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40"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41" w:anchor="art17" w:history="1">
        <w:r w:rsidRPr="007F50A3">
          <w:rPr>
            <w:rFonts w:ascii="Arial" w:eastAsia="Times New Roman" w:hAnsi="Arial" w:cs="Arial"/>
            <w:color w:val="0000FF"/>
            <w:sz w:val="20"/>
            <w:szCs w:val="20"/>
            <w:u w:val="single"/>
            <w:lang w:eastAsia="pt-BR"/>
          </w:rPr>
          <w:t>(Vigência)</w:t>
        </w:r>
      </w:hyperlink>
    </w:p>
    <w:p w14:paraId="61CEA911"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0" w:name="art13b§2i"/>
      <w:bookmarkEnd w:id="120"/>
      <w:r w:rsidRPr="007F50A3">
        <w:rPr>
          <w:rFonts w:ascii="Arial" w:eastAsia="Times New Roman" w:hAnsi="Arial" w:cs="Arial"/>
          <w:color w:val="000000"/>
          <w:sz w:val="20"/>
          <w:szCs w:val="20"/>
          <w:lang w:eastAsia="pt-BR"/>
        </w:rPr>
        <w:t>I - não permitirá acesso ao conteúdo da comunicação de qualquer natureza, que dependerá de autorização judicial, conforme disposto em lei;</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42"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43" w:anchor="art17" w:history="1">
        <w:r w:rsidRPr="007F50A3">
          <w:rPr>
            <w:rFonts w:ascii="Arial" w:eastAsia="Times New Roman" w:hAnsi="Arial" w:cs="Arial"/>
            <w:color w:val="0000FF"/>
            <w:sz w:val="20"/>
            <w:szCs w:val="20"/>
            <w:u w:val="single"/>
            <w:lang w:eastAsia="pt-BR"/>
          </w:rPr>
          <w:t>(Vigência)</w:t>
        </w:r>
      </w:hyperlink>
    </w:p>
    <w:p w14:paraId="5038D295"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1" w:name="art13b§2ii"/>
      <w:bookmarkEnd w:id="121"/>
      <w:r w:rsidRPr="007F50A3">
        <w:rPr>
          <w:rFonts w:ascii="Arial" w:eastAsia="Times New Roman" w:hAnsi="Arial" w:cs="Arial"/>
          <w:color w:val="000000"/>
          <w:sz w:val="20"/>
          <w:szCs w:val="20"/>
          <w:lang w:eastAsia="pt-BR"/>
        </w:rPr>
        <w:t>II - deverá ser fornecido pela prestadora de telefonia móvel celular por período não superior a 30 (trinta) dias, renovável por uma única vez, por igual período;             </w:t>
      </w:r>
      <w:hyperlink r:id="rId144"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45" w:anchor="art17" w:history="1">
        <w:r w:rsidRPr="007F50A3">
          <w:rPr>
            <w:rFonts w:ascii="Arial" w:eastAsia="Times New Roman" w:hAnsi="Arial" w:cs="Arial"/>
            <w:color w:val="0000FF"/>
            <w:sz w:val="20"/>
            <w:szCs w:val="20"/>
            <w:u w:val="single"/>
            <w:lang w:eastAsia="pt-BR"/>
          </w:rPr>
          <w:t>(Vigência)</w:t>
        </w:r>
      </w:hyperlink>
    </w:p>
    <w:p w14:paraId="2EF37D10"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2" w:name="art13b§2iii"/>
      <w:bookmarkEnd w:id="122"/>
      <w:r w:rsidRPr="007F50A3">
        <w:rPr>
          <w:rFonts w:ascii="Arial" w:eastAsia="Times New Roman" w:hAnsi="Arial" w:cs="Arial"/>
          <w:color w:val="000000"/>
          <w:sz w:val="20"/>
          <w:szCs w:val="20"/>
          <w:lang w:eastAsia="pt-BR"/>
        </w:rPr>
        <w:t>III - para períodos superiores àquele de que trata o inciso II, será necessária a apresentação de ordem judicial.</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46"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47" w:anchor="art17" w:history="1">
        <w:r w:rsidRPr="007F50A3">
          <w:rPr>
            <w:rFonts w:ascii="Arial" w:eastAsia="Times New Roman" w:hAnsi="Arial" w:cs="Arial"/>
            <w:color w:val="0000FF"/>
            <w:sz w:val="20"/>
            <w:szCs w:val="20"/>
            <w:u w:val="single"/>
            <w:lang w:eastAsia="pt-BR"/>
          </w:rPr>
          <w:t>(Vigência)</w:t>
        </w:r>
      </w:hyperlink>
    </w:p>
    <w:p w14:paraId="4E11ADF9" w14:textId="77777777" w:rsidR="007F50A3" w:rsidRPr="007F50A3" w:rsidRDefault="007F50A3" w:rsidP="007F50A3">
      <w:pPr>
        <w:spacing w:before="100" w:beforeAutospacing="1" w:after="100" w:afterAutospacing="1" w:line="240" w:lineRule="auto"/>
        <w:ind w:firstLine="525"/>
        <w:rPr>
          <w:rFonts w:ascii="Arial" w:eastAsia="Times New Roman" w:hAnsi="Arial" w:cs="Arial"/>
          <w:color w:val="000000"/>
          <w:sz w:val="20"/>
          <w:szCs w:val="20"/>
          <w:lang w:eastAsia="pt-BR"/>
        </w:rPr>
      </w:pPr>
      <w:bookmarkStart w:id="123" w:name="art13b§3"/>
      <w:bookmarkEnd w:id="123"/>
      <w:r w:rsidRPr="007F50A3">
        <w:rPr>
          <w:rFonts w:ascii="Arial" w:eastAsia="Times New Roman" w:hAnsi="Arial" w:cs="Arial"/>
          <w:color w:val="000000"/>
          <w:sz w:val="20"/>
          <w:szCs w:val="20"/>
          <w:lang w:eastAsia="pt-BR"/>
        </w:rPr>
        <w:lastRenderedPageBreak/>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prevista neste artigo, o inquérito policial deverá ser instaurado no prazo máximo de 72 (setenta e duas) horas, contado do registro da respectiva ocorrência policial.</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            </w:t>
      </w:r>
      <w:hyperlink r:id="rId148"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49" w:anchor="art17" w:history="1">
        <w:r w:rsidRPr="007F50A3">
          <w:rPr>
            <w:rFonts w:ascii="Arial" w:eastAsia="Times New Roman" w:hAnsi="Arial" w:cs="Arial"/>
            <w:color w:val="0000FF"/>
            <w:sz w:val="20"/>
            <w:szCs w:val="20"/>
            <w:u w:val="single"/>
            <w:lang w:eastAsia="pt-BR"/>
          </w:rPr>
          <w:t>(Vigência)</w:t>
        </w:r>
      </w:hyperlink>
    </w:p>
    <w:p w14:paraId="174BF7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 w:name="art13b§4"/>
      <w:bookmarkEnd w:id="124"/>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havendo manifestação judicial no prazo de 12 (doze) horas, a autoridade competente requisitará às empresas prestadoras de serviço de telecomunicações e/ou telemática que disponibilizem imediatamente os meios técnicos adequados – como sinais, informações e outros – que permitam a localização da vítima ou dos suspeitos do delito em curso, com imediata comunicação ao juiz.            </w:t>
      </w:r>
      <w:hyperlink r:id="rId150" w:anchor="art11" w:history="1">
        <w:r w:rsidRPr="007F50A3">
          <w:rPr>
            <w:rFonts w:ascii="Arial" w:eastAsia="Times New Roman" w:hAnsi="Arial" w:cs="Arial"/>
            <w:color w:val="0000FF"/>
            <w:sz w:val="20"/>
            <w:szCs w:val="20"/>
            <w:u w:val="single"/>
            <w:lang w:eastAsia="pt-BR"/>
          </w:rPr>
          <w:t>(Incluído pela Lei nº 13.344, de 2016)</w:t>
        </w:r>
      </w:hyperlink>
      <w:r w:rsidRPr="007F50A3">
        <w:rPr>
          <w:rFonts w:ascii="Arial" w:eastAsia="Times New Roman" w:hAnsi="Arial" w:cs="Arial"/>
          <w:color w:val="000000"/>
          <w:sz w:val="20"/>
          <w:szCs w:val="20"/>
          <w:lang w:eastAsia="pt-BR"/>
        </w:rPr>
        <w:t>          </w:t>
      </w:r>
      <w:hyperlink r:id="rId151" w:anchor="art17" w:history="1">
        <w:r w:rsidRPr="007F50A3">
          <w:rPr>
            <w:rFonts w:ascii="Arial" w:eastAsia="Times New Roman" w:hAnsi="Arial" w:cs="Arial"/>
            <w:color w:val="0000FF"/>
            <w:sz w:val="20"/>
            <w:szCs w:val="20"/>
            <w:u w:val="single"/>
            <w:lang w:eastAsia="pt-BR"/>
          </w:rPr>
          <w:t>(Vigência)</w:t>
        </w:r>
      </w:hyperlink>
    </w:p>
    <w:p w14:paraId="5855A1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 w:name="c14"/>
      <w:bookmarkEnd w:id="12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26" w:name="art14"/>
      <w:bookmarkEnd w:id="126"/>
      <w:r w:rsidRPr="007F50A3">
        <w:rPr>
          <w:rFonts w:ascii="Arial" w:eastAsia="Times New Roman" w:hAnsi="Arial" w:cs="Arial"/>
          <w:color w:val="000000"/>
          <w:sz w:val="24"/>
          <w:szCs w:val="24"/>
          <w:lang w:eastAsia="pt-BR"/>
        </w:rPr>
        <w:t>Art. 14.  O ofendido, ou seu representante legal, e o indiciado poderão requerer qualquer diligência, que será realizada, ou não, a juízo da autoridade.</w:t>
      </w:r>
    </w:p>
    <w:p w14:paraId="68173D4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27" w:name="c14a"/>
      <w:bookmarkEnd w:id="127"/>
      <w:r w:rsidRPr="007F50A3">
        <w:rPr>
          <w:rFonts w:ascii="Arial" w:eastAsia="Times New Roman" w:hAnsi="Arial" w:cs="Arial"/>
          <w:color w:val="000000"/>
          <w:sz w:val="20"/>
          <w:szCs w:val="20"/>
          <w:lang w:eastAsia="pt-BR"/>
        </w:rPr>
        <w:t>  </w:t>
      </w:r>
      <w:bookmarkStart w:id="128" w:name="art14a"/>
      <w:bookmarkEnd w:id="128"/>
      <w:r w:rsidRPr="007F50A3">
        <w:rPr>
          <w:rFonts w:ascii="Arial" w:eastAsia="Times New Roman" w:hAnsi="Arial" w:cs="Arial"/>
          <w:color w:val="000000"/>
          <w:sz w:val="20"/>
          <w:szCs w:val="20"/>
          <w:lang w:eastAsia="pt-BR"/>
        </w:rPr>
        <w:t>Art. 14-A. Nos casos em que servidores vinculados às instituições dispostas no </w:t>
      </w:r>
      <w:hyperlink r:id="rId152" w:anchor="art144" w:history="1">
        <w:r w:rsidRPr="007F50A3">
          <w:rPr>
            <w:rFonts w:ascii="Arial" w:eastAsia="Times New Roman" w:hAnsi="Arial" w:cs="Arial"/>
            <w:color w:val="0000FF"/>
            <w:sz w:val="20"/>
            <w:szCs w:val="20"/>
            <w:u w:val="single"/>
            <w:lang w:eastAsia="pt-BR"/>
          </w:rPr>
          <w:t>art. 144 da Constituição Federal</w:t>
        </w:r>
      </w:hyperlink>
      <w:r w:rsidRPr="007F50A3">
        <w:rPr>
          <w:rFonts w:ascii="Arial" w:eastAsia="Times New Roman" w:hAnsi="Arial" w:cs="Arial"/>
          <w:color w:val="000000"/>
          <w:sz w:val="20"/>
          <w:szCs w:val="20"/>
          <w:lang w:eastAsia="pt-BR"/>
        </w:rPr>
        <w:t> figurarem como investigados em inquéritos policiais, inquéritos policiais militares e demais procedimentos extrajudiciais, cujo objeto for a investigação de fatos relacionados ao uso da força letal praticados no exercício profissional, de forma consumada ou tentada, incluindo as situações dispostas no </w:t>
      </w:r>
      <w:hyperlink r:id="rId153" w:anchor="art23" w:history="1">
        <w:r w:rsidRPr="007F50A3">
          <w:rPr>
            <w:rFonts w:ascii="Arial" w:eastAsia="Times New Roman" w:hAnsi="Arial" w:cs="Arial"/>
            <w:color w:val="0000FF"/>
            <w:sz w:val="20"/>
            <w:szCs w:val="20"/>
            <w:u w:val="single"/>
            <w:lang w:eastAsia="pt-BR"/>
          </w:rPr>
          <w:t>art. 23 do Decreto-Lei nº 2.848, de 7 de dezembro de 1940 (Código Penal)</w:t>
        </w:r>
      </w:hyperlink>
      <w:r w:rsidRPr="007F50A3">
        <w:rPr>
          <w:rFonts w:ascii="Arial" w:eastAsia="Times New Roman" w:hAnsi="Arial" w:cs="Arial"/>
          <w:color w:val="000000"/>
          <w:sz w:val="20"/>
          <w:szCs w:val="20"/>
          <w:lang w:eastAsia="pt-BR"/>
        </w:rPr>
        <w:t>, o indiciado poderá constituir defensor.     </w:t>
      </w:r>
      <w:hyperlink r:id="rId15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55" w:anchor="art20" w:history="1">
        <w:r w:rsidRPr="007F50A3">
          <w:rPr>
            <w:rFonts w:ascii="Arial" w:eastAsia="Times New Roman" w:hAnsi="Arial" w:cs="Arial"/>
            <w:color w:val="0000FF"/>
            <w:sz w:val="20"/>
            <w:szCs w:val="20"/>
            <w:u w:val="single"/>
            <w:lang w:eastAsia="pt-BR"/>
          </w:rPr>
          <w:t>(Vigência)</w:t>
        </w:r>
      </w:hyperlink>
    </w:p>
    <w:p w14:paraId="5E95EB3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29" w:name="art14a§1"/>
      <w:bookmarkEnd w:id="129"/>
      <w:r w:rsidRPr="007F50A3">
        <w:rPr>
          <w:rFonts w:ascii="Arial" w:eastAsia="Times New Roman" w:hAnsi="Arial" w:cs="Arial"/>
          <w:color w:val="000000"/>
          <w:sz w:val="20"/>
          <w:szCs w:val="20"/>
          <w:lang w:eastAsia="pt-BR"/>
        </w:rPr>
        <w:t>§ 1º Para os casos previstos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o investigado deverá ser citado da instauração do procedimento investigatório, podendo constituir defensor no prazo de até 48 (quarenta e oito) horas a contar do recebimento da citação.     </w:t>
      </w:r>
      <w:hyperlink r:id="rId156" w:anchor="art3" w:history="1">
        <w:r w:rsidRPr="007F50A3">
          <w:rPr>
            <w:rFonts w:ascii="Arial" w:eastAsia="Times New Roman" w:hAnsi="Arial" w:cs="Arial"/>
            <w:color w:val="0000FF"/>
            <w:sz w:val="20"/>
            <w:szCs w:val="20"/>
            <w:u w:val="single"/>
            <w:lang w:eastAsia="pt-BR"/>
          </w:rPr>
          <w:t>(Incluído pela Lei nº 13.964, de 2019)</w:t>
        </w:r>
      </w:hyperlink>
    </w:p>
    <w:p w14:paraId="386E49F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0" w:name="art14a§2"/>
      <w:bookmarkEnd w:id="130"/>
      <w:r w:rsidRPr="007F50A3">
        <w:rPr>
          <w:rFonts w:ascii="Arial" w:eastAsia="Times New Roman" w:hAnsi="Arial" w:cs="Arial"/>
          <w:color w:val="000000"/>
          <w:sz w:val="20"/>
          <w:szCs w:val="20"/>
          <w:lang w:eastAsia="pt-BR"/>
        </w:rPr>
        <w:t>§ 2º Esgotado o prazo disposto no § 1º deste artigo com ausência de nomeação de defensor pelo investigado, a autoridade responsável pela investigação deverá intimar a instituição a que estava vinculado o investigado à época da ocorrência dos fatos, para que essa, no prazo de 48 (quarenta e oito) horas, indique defensor para a representação do investigado.     </w:t>
      </w:r>
      <w:hyperlink r:id="rId15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58" w:anchor="art20" w:history="1">
        <w:r w:rsidRPr="007F50A3">
          <w:rPr>
            <w:rFonts w:ascii="Arial" w:eastAsia="Times New Roman" w:hAnsi="Arial" w:cs="Arial"/>
            <w:color w:val="0000FF"/>
            <w:sz w:val="20"/>
            <w:szCs w:val="20"/>
            <w:u w:val="single"/>
            <w:lang w:eastAsia="pt-BR"/>
          </w:rPr>
          <w:t>(Vigência)</w:t>
        </w:r>
      </w:hyperlink>
    </w:p>
    <w:p w14:paraId="7A187B84"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31" w:name="art14a§3"/>
      <w:bookmarkEnd w:id="131"/>
      <w:r w:rsidRPr="007F50A3">
        <w:rPr>
          <w:rFonts w:ascii="Arial" w:eastAsia="Times New Roman" w:hAnsi="Arial" w:cs="Arial"/>
          <w:strike/>
          <w:color w:val="000000"/>
          <w:sz w:val="20"/>
          <w:szCs w:val="20"/>
          <w:lang w:eastAsia="pt-BR"/>
        </w:rPr>
        <w:t>§ 3º (VETADO).</w:t>
      </w:r>
    </w:p>
    <w:p w14:paraId="184781A6"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32" w:name="art14a§4"/>
      <w:bookmarkEnd w:id="132"/>
      <w:r w:rsidRPr="007F50A3">
        <w:rPr>
          <w:rFonts w:ascii="Arial" w:eastAsia="Times New Roman" w:hAnsi="Arial" w:cs="Arial"/>
          <w:strike/>
          <w:color w:val="000000"/>
          <w:sz w:val="20"/>
          <w:szCs w:val="20"/>
          <w:lang w:eastAsia="pt-BR"/>
        </w:rPr>
        <w:t>§ 4º (VETADO).</w:t>
      </w:r>
    </w:p>
    <w:p w14:paraId="0A45792D"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33" w:name="art14a§5"/>
      <w:bookmarkEnd w:id="133"/>
      <w:r w:rsidRPr="007F50A3">
        <w:rPr>
          <w:rFonts w:ascii="Arial" w:eastAsia="Times New Roman" w:hAnsi="Arial" w:cs="Arial"/>
          <w:strike/>
          <w:color w:val="000000"/>
          <w:sz w:val="20"/>
          <w:szCs w:val="20"/>
          <w:lang w:eastAsia="pt-BR"/>
        </w:rPr>
        <w:t>§ 5º (VETADO).</w:t>
      </w:r>
    </w:p>
    <w:p w14:paraId="26466BD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4" w:name="art14a§3.0"/>
      <w:bookmarkEnd w:id="134"/>
      <w:r w:rsidRPr="007F50A3">
        <w:rPr>
          <w:rFonts w:ascii="Arial" w:eastAsia="Times New Roman" w:hAnsi="Arial" w:cs="Arial"/>
          <w:color w:val="000000"/>
          <w:sz w:val="20"/>
          <w:szCs w:val="20"/>
          <w:lang w:eastAsia="pt-BR"/>
        </w:rPr>
        <w:t>§ 3º Havendo necessidade de indicação de defensor nos termos do § 2º deste artigo, a defesa caberá preferencialmente à Defensoria Pública, e, nos locais em que ela não estiver instalada, a União ou a Unidade da Federação correspondente à respectiva competência territorial do procedimento instaurado deverá disponibilizar profissional para acompanhamento e realização de todos os atos relacionados à defesa administrativa do investigado.          </w:t>
      </w:r>
      <w:hyperlink r:id="rId15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60" w:anchor="art20" w:history="1">
        <w:r w:rsidRPr="007F50A3">
          <w:rPr>
            <w:rFonts w:ascii="Arial" w:eastAsia="Times New Roman" w:hAnsi="Arial" w:cs="Arial"/>
            <w:color w:val="0000FF"/>
            <w:sz w:val="20"/>
            <w:szCs w:val="20"/>
            <w:u w:val="single"/>
            <w:lang w:eastAsia="pt-BR"/>
          </w:rPr>
          <w:t>(Vigência)</w:t>
        </w:r>
      </w:hyperlink>
    </w:p>
    <w:p w14:paraId="76A415A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5" w:name="art14a§4."/>
      <w:bookmarkEnd w:id="135"/>
      <w:r w:rsidRPr="007F50A3">
        <w:rPr>
          <w:rFonts w:ascii="Arial" w:eastAsia="Times New Roman" w:hAnsi="Arial" w:cs="Arial"/>
          <w:color w:val="000000"/>
          <w:sz w:val="20"/>
          <w:szCs w:val="20"/>
          <w:lang w:eastAsia="pt-BR"/>
        </w:rPr>
        <w:t>§ 4º A indicação do profissional a que se refere o § 3º deste artigo deverá ser precedida de manifestação de que não existe defensor público lotado na área territorial onde tramita o inquérito e com atribuição para nele atuar, hipótese em que poderá ser indicado profissional que não integre os quadros próprios da Administração.         </w:t>
      </w:r>
      <w:hyperlink r:id="rId16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62" w:anchor="art20" w:history="1">
        <w:r w:rsidRPr="007F50A3">
          <w:rPr>
            <w:rFonts w:ascii="Arial" w:eastAsia="Times New Roman" w:hAnsi="Arial" w:cs="Arial"/>
            <w:color w:val="0000FF"/>
            <w:sz w:val="20"/>
            <w:szCs w:val="20"/>
            <w:u w:val="single"/>
            <w:lang w:eastAsia="pt-BR"/>
          </w:rPr>
          <w:t>(Vigência)</w:t>
        </w:r>
      </w:hyperlink>
    </w:p>
    <w:p w14:paraId="0FDFC63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 w:name="art14a§5."/>
      <w:bookmarkEnd w:id="136"/>
      <w:r w:rsidRPr="007F50A3">
        <w:rPr>
          <w:rFonts w:ascii="Arial" w:eastAsia="Times New Roman" w:hAnsi="Arial" w:cs="Arial"/>
          <w:color w:val="000000"/>
          <w:sz w:val="20"/>
          <w:szCs w:val="20"/>
          <w:lang w:eastAsia="pt-BR"/>
        </w:rPr>
        <w:t>§ 5º Na hipótese de não atuação da Defensoria Pública, os custos com o patrocínio dos interesses dos investigados nos procedimentos de que trata este artigo correrão por conta do orçamento próprio da instituição a que este esteja vinculado à época da ocorrência dos fatos investigados.           </w:t>
      </w:r>
      <w:hyperlink r:id="rId16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64" w:anchor="art20" w:history="1">
        <w:r w:rsidRPr="007F50A3">
          <w:rPr>
            <w:rFonts w:ascii="Arial" w:eastAsia="Times New Roman" w:hAnsi="Arial" w:cs="Arial"/>
            <w:color w:val="0000FF"/>
            <w:sz w:val="20"/>
            <w:szCs w:val="20"/>
            <w:u w:val="single"/>
            <w:lang w:eastAsia="pt-BR"/>
          </w:rPr>
          <w:t>(Vigência)</w:t>
        </w:r>
      </w:hyperlink>
    </w:p>
    <w:p w14:paraId="16C4134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7" w:name="art14a§6"/>
      <w:bookmarkEnd w:id="137"/>
      <w:r w:rsidRPr="007F50A3">
        <w:rPr>
          <w:rFonts w:ascii="Arial" w:eastAsia="Times New Roman" w:hAnsi="Arial" w:cs="Arial"/>
          <w:color w:val="000000"/>
          <w:sz w:val="20"/>
          <w:szCs w:val="20"/>
          <w:lang w:eastAsia="pt-BR"/>
        </w:rPr>
        <w:t>§ 6º As disposições constantes deste artigo se aplicam aos servidores militares vinculados às instituições dispostas no </w:t>
      </w:r>
      <w:hyperlink r:id="rId165" w:anchor="art142" w:history="1">
        <w:r w:rsidRPr="007F50A3">
          <w:rPr>
            <w:rFonts w:ascii="Arial" w:eastAsia="Times New Roman" w:hAnsi="Arial" w:cs="Arial"/>
            <w:color w:val="0000FF"/>
            <w:sz w:val="20"/>
            <w:szCs w:val="20"/>
            <w:u w:val="single"/>
            <w:lang w:eastAsia="pt-BR"/>
          </w:rPr>
          <w:t>art. 142 da Constituição Federal,</w:t>
        </w:r>
      </w:hyperlink>
      <w:r w:rsidRPr="007F50A3">
        <w:rPr>
          <w:rFonts w:ascii="Arial" w:eastAsia="Times New Roman" w:hAnsi="Arial" w:cs="Arial"/>
          <w:color w:val="000000"/>
          <w:sz w:val="20"/>
          <w:szCs w:val="20"/>
          <w:lang w:eastAsia="pt-BR"/>
        </w:rPr>
        <w:t xml:space="preserve"> desde que os fatos investigados </w:t>
      </w:r>
      <w:r w:rsidRPr="007F50A3">
        <w:rPr>
          <w:rFonts w:ascii="Arial" w:eastAsia="Times New Roman" w:hAnsi="Arial" w:cs="Arial"/>
          <w:color w:val="000000"/>
          <w:sz w:val="20"/>
          <w:szCs w:val="20"/>
          <w:lang w:eastAsia="pt-BR"/>
        </w:rPr>
        <w:lastRenderedPageBreak/>
        <w:t>digam respeito a missões para a Garantia da Lei e da Ordem.     </w:t>
      </w:r>
      <w:hyperlink r:id="rId16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67" w:anchor="art20" w:history="1">
        <w:r w:rsidRPr="007F50A3">
          <w:rPr>
            <w:rFonts w:ascii="Arial" w:eastAsia="Times New Roman" w:hAnsi="Arial" w:cs="Arial"/>
            <w:color w:val="0000FF"/>
            <w:sz w:val="20"/>
            <w:szCs w:val="20"/>
            <w:u w:val="single"/>
            <w:lang w:eastAsia="pt-BR"/>
          </w:rPr>
          <w:t>(Vigência)</w:t>
        </w:r>
      </w:hyperlink>
    </w:p>
    <w:p w14:paraId="7B2583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 w:name="c15"/>
      <w:bookmarkEnd w:id="13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39" w:name="art15"/>
      <w:bookmarkEnd w:id="139"/>
      <w:r w:rsidRPr="007F50A3">
        <w:rPr>
          <w:rFonts w:ascii="Arial" w:eastAsia="Times New Roman" w:hAnsi="Arial" w:cs="Arial"/>
          <w:color w:val="000000"/>
          <w:sz w:val="24"/>
          <w:szCs w:val="24"/>
          <w:lang w:eastAsia="pt-BR"/>
        </w:rPr>
        <w:t>Art. 15.  Se o indiciado for menor, ser-lhe-á nomeado curador pela autoridade policial.</w:t>
      </w:r>
    </w:p>
    <w:p w14:paraId="69399D1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 w:name="c16"/>
      <w:bookmarkEnd w:id="14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41" w:name="art16"/>
      <w:bookmarkEnd w:id="141"/>
      <w:r w:rsidRPr="007F50A3">
        <w:rPr>
          <w:rFonts w:ascii="Arial" w:eastAsia="Times New Roman" w:hAnsi="Arial" w:cs="Arial"/>
          <w:color w:val="000000"/>
          <w:sz w:val="24"/>
          <w:szCs w:val="24"/>
          <w:lang w:eastAsia="pt-BR"/>
        </w:rPr>
        <w:t>Art. 16.  O Ministério Público não poderá requerer a devolução do inquérito à autoridade policial, senão para novas diligências, imprescindíveis ao oferecimento da denúncia.</w:t>
      </w:r>
    </w:p>
    <w:p w14:paraId="624BCD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 w:name="c17"/>
      <w:bookmarkEnd w:id="14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43" w:name="art17"/>
      <w:bookmarkEnd w:id="143"/>
      <w:r w:rsidRPr="007F50A3">
        <w:rPr>
          <w:rFonts w:ascii="Arial" w:eastAsia="Times New Roman" w:hAnsi="Arial" w:cs="Arial"/>
          <w:color w:val="000000"/>
          <w:sz w:val="24"/>
          <w:szCs w:val="24"/>
          <w:lang w:eastAsia="pt-BR"/>
        </w:rPr>
        <w:t>Art. 17.  A autoridade policial não poderá mandar arquivar autos de inquérito.</w:t>
      </w:r>
    </w:p>
    <w:p w14:paraId="110EDB7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 w:name="c18"/>
      <w:bookmarkEnd w:id="14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145" w:name="art18"/>
      <w:bookmarkEnd w:id="145"/>
      <w:r w:rsidRPr="007F50A3">
        <w:rPr>
          <w:rFonts w:ascii="Arial" w:eastAsia="Times New Roman" w:hAnsi="Arial" w:cs="Arial"/>
          <w:color w:val="000000"/>
          <w:sz w:val="24"/>
          <w:szCs w:val="24"/>
          <w:lang w:eastAsia="pt-BR"/>
        </w:rPr>
        <w:t>Art. 18.  Depois de ordenado o arquivamento do inquérito pela autoridade judiciária, por falta de base para a denúncia, a autoridade policial poderá proceder a novas pesquisas, se de outras provas tiver notícia.</w:t>
      </w:r>
    </w:p>
    <w:p w14:paraId="020505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6" w:name="c19"/>
      <w:bookmarkEnd w:id="14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47" w:name="art19"/>
      <w:bookmarkEnd w:id="147"/>
      <w:r w:rsidRPr="007F50A3">
        <w:rPr>
          <w:rFonts w:ascii="Arial" w:eastAsia="Times New Roman" w:hAnsi="Arial" w:cs="Arial"/>
          <w:color w:val="000000"/>
          <w:sz w:val="24"/>
          <w:szCs w:val="24"/>
          <w:lang w:eastAsia="pt-BR"/>
        </w:rPr>
        <w:t>Art. 19.  Nos crimes em que não couber ação pública, os autos do inquérito serão remetidos ao juízo competente, onde aguardarão a iniciativa do ofendido ou de seu representante legal, ou serão entregues ao requerente, se o pedir, mediante traslado.</w:t>
      </w:r>
    </w:p>
    <w:p w14:paraId="15AFA5C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 w:name="c20"/>
      <w:bookmarkEnd w:id="14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49" w:name="art20"/>
      <w:bookmarkEnd w:id="149"/>
      <w:r w:rsidRPr="007F50A3">
        <w:rPr>
          <w:rFonts w:ascii="Arial" w:eastAsia="Times New Roman" w:hAnsi="Arial" w:cs="Arial"/>
          <w:color w:val="000000"/>
          <w:sz w:val="24"/>
          <w:szCs w:val="24"/>
          <w:lang w:eastAsia="pt-BR"/>
        </w:rPr>
        <w:t>Art. 20.  A autoridade assegurará no inquérito o sigilo necessário à elucidação do fato ou exigido pelo interesse da sociedade.</w:t>
      </w:r>
    </w:p>
    <w:p w14:paraId="0E76E3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 w:name="art20p"/>
      <w:bookmarkEnd w:id="150"/>
      <w:r w:rsidRPr="007F50A3">
        <w:rPr>
          <w:rFonts w:ascii="Arial" w:eastAsia="Times New Roman" w:hAnsi="Arial" w:cs="Arial"/>
          <w:strike/>
          <w:color w:val="000000"/>
          <w:sz w:val="20"/>
          <w:szCs w:val="20"/>
          <w:lang w:eastAsia="pt-BR"/>
        </w:rPr>
        <w:t>Parágrafo único.  Nos atestados de antecedentes que Ihe forem solicitados, a autoridade policial não poderá mencionar quaisquer anotações referentes a instauração de inquérito contra os requerentes, salvo no caso de existir condenação anterior.</w:t>
      </w:r>
      <w:r w:rsidRPr="007F50A3">
        <w:rPr>
          <w:rFonts w:ascii="Arial" w:eastAsia="Times New Roman" w:hAnsi="Arial" w:cs="Arial"/>
          <w:strike/>
          <w:color w:val="000000"/>
          <w:sz w:val="24"/>
          <w:szCs w:val="24"/>
          <w:lang w:eastAsia="pt-BR"/>
        </w:rPr>
        <w:t>          </w:t>
      </w:r>
      <w:hyperlink r:id="rId168" w:anchor="art20p" w:history="1">
        <w:r w:rsidRPr="007F50A3">
          <w:rPr>
            <w:rFonts w:ascii="Arial" w:eastAsia="Times New Roman" w:hAnsi="Arial" w:cs="Arial"/>
            <w:strike/>
            <w:color w:val="0000FF"/>
            <w:sz w:val="24"/>
            <w:szCs w:val="24"/>
            <w:u w:val="single"/>
            <w:lang w:eastAsia="pt-BR"/>
          </w:rPr>
          <w:t>(Incluído pela Lei nº 6.900, de 14.4.1981)</w:t>
        </w:r>
      </w:hyperlink>
    </w:p>
    <w:p w14:paraId="01F58B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 w:name="art20p."/>
      <w:bookmarkEnd w:id="151"/>
      <w:r w:rsidRPr="007F50A3">
        <w:rPr>
          <w:rFonts w:ascii="Arial" w:eastAsia="Times New Roman" w:hAnsi="Arial" w:cs="Arial"/>
          <w:color w:val="000000"/>
          <w:sz w:val="20"/>
          <w:szCs w:val="20"/>
          <w:lang w:eastAsia="pt-BR"/>
        </w:rPr>
        <w:t>Parágrafo único.  Nos atestados de antecedentes que lhe forem solicitados, a autoridade policial não poderá mencionar quaisquer anotações referentes a instauração de inquérito contra os requerentes.            </w:t>
      </w:r>
      <w:hyperlink r:id="rId169" w:anchor="art12" w:history="1">
        <w:r w:rsidRPr="007F50A3">
          <w:rPr>
            <w:rFonts w:ascii="Arial" w:eastAsia="Times New Roman" w:hAnsi="Arial" w:cs="Arial"/>
            <w:color w:val="0000FF"/>
            <w:sz w:val="20"/>
            <w:szCs w:val="20"/>
            <w:u w:val="single"/>
            <w:lang w:eastAsia="pt-BR"/>
          </w:rPr>
          <w:t>(Redação dada pela Lei nº 12.681, de 2012)</w:t>
        </w:r>
      </w:hyperlink>
    </w:p>
    <w:p w14:paraId="43E2DA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 w:name="c21"/>
      <w:bookmarkEnd w:id="15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53" w:name="art21"/>
      <w:bookmarkEnd w:id="153"/>
      <w:r w:rsidRPr="007F50A3">
        <w:rPr>
          <w:rFonts w:ascii="Arial" w:eastAsia="Times New Roman" w:hAnsi="Arial" w:cs="Arial"/>
          <w:color w:val="000000"/>
          <w:sz w:val="24"/>
          <w:szCs w:val="24"/>
          <w:lang w:eastAsia="pt-BR"/>
        </w:rPr>
        <w:t>Art. 21.  A incomunicabilidade do indiciado dependerá sempre de despacho nos autos e somente será permitida quando o interesse da sociedade ou a conveniência da investigação o exigir.</w:t>
      </w:r>
    </w:p>
    <w:p w14:paraId="70DB42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 w:name="art21p."/>
      <w:bookmarkEnd w:id="154"/>
      <w:r w:rsidRPr="007F50A3">
        <w:rPr>
          <w:rFonts w:ascii="Arial" w:eastAsia="Times New Roman" w:hAnsi="Arial" w:cs="Arial"/>
          <w:strike/>
          <w:color w:val="000000"/>
          <w:sz w:val="20"/>
          <w:szCs w:val="20"/>
          <w:lang w:eastAsia="pt-BR"/>
        </w:rPr>
        <w:t>Parágrafo único. A incomunicabilidade não excederá de três dias.</w:t>
      </w:r>
    </w:p>
    <w:p w14:paraId="269078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 w:name="art21p"/>
      <w:bookmarkEnd w:id="155"/>
      <w:r w:rsidRPr="007F50A3">
        <w:rPr>
          <w:rFonts w:ascii="Arial" w:eastAsia="Times New Roman" w:hAnsi="Arial" w:cs="Arial"/>
          <w:color w:val="000000"/>
          <w:sz w:val="20"/>
          <w:szCs w:val="20"/>
          <w:lang w:eastAsia="pt-BR"/>
        </w:rPr>
        <w:t>Parágrafo único. A incomunicabilidade, que não excederá de três dias, será decretada por despacho fundamentado do Juiz, a requerimento da autoridade policial, ou do órgão do Ministério Público, respeitado, em qualquer hipótese, o disposto no </w:t>
      </w:r>
      <w:hyperlink r:id="rId170" w:anchor="aret89iii" w:history="1">
        <w:r w:rsidRPr="007F50A3">
          <w:rPr>
            <w:rFonts w:ascii="Arial" w:eastAsia="Times New Roman" w:hAnsi="Arial" w:cs="Arial"/>
            <w:color w:val="0000FF"/>
            <w:sz w:val="20"/>
            <w:szCs w:val="20"/>
            <w:u w:val="single"/>
            <w:lang w:eastAsia="pt-BR"/>
          </w:rPr>
          <w:t>artigo 89, inciso III, do Estatuto da Ordem dos Advogados do Brasil (Lei n. 4.215, de 27 de abril de 1963)</w:t>
        </w:r>
      </w:hyperlink>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hyperlink r:id="rId171" w:anchor="art69" w:history="1">
        <w:r w:rsidRPr="007F50A3">
          <w:rPr>
            <w:rFonts w:ascii="Arial" w:eastAsia="Times New Roman" w:hAnsi="Arial" w:cs="Arial"/>
            <w:color w:val="0000FF"/>
            <w:sz w:val="24"/>
            <w:szCs w:val="24"/>
            <w:u w:val="single"/>
            <w:lang w:eastAsia="pt-BR"/>
          </w:rPr>
          <w:t>(Redação dada pela Lei nº 5.010, de 30.5.1966)</w:t>
        </w:r>
      </w:hyperlink>
    </w:p>
    <w:p w14:paraId="0F7976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 w:name="c22"/>
      <w:bookmarkEnd w:id="15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57" w:name="art22"/>
      <w:bookmarkEnd w:id="157"/>
      <w:r w:rsidRPr="007F50A3">
        <w:rPr>
          <w:rFonts w:ascii="Arial" w:eastAsia="Times New Roman" w:hAnsi="Arial" w:cs="Arial"/>
          <w:color w:val="000000"/>
          <w:sz w:val="24"/>
          <w:szCs w:val="24"/>
          <w:lang w:eastAsia="pt-BR"/>
        </w:rPr>
        <w:t>Art. 22.  No Distrito Federal e nas comarcas em que houver mais de uma circunscrição policial, a autoridade com exercício em uma delas poderá, nos inquéritos a que esteja procedendo, ordenar diligências em circunscrição de outra, independentemente de precatórias ou requisições, e bem assim providenciará, até que compareça a autoridade competente, sobre qualquer fato que ocorra em sua presença, noutra circunscrição.</w:t>
      </w:r>
    </w:p>
    <w:p w14:paraId="41BE19C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 w:name="c23"/>
      <w:bookmarkEnd w:id="158"/>
      <w:r w:rsidRPr="007F50A3">
        <w:rPr>
          <w:rFonts w:ascii="Arial" w:eastAsia="Times New Roman" w:hAnsi="Arial" w:cs="Arial"/>
          <w:color w:val="000000"/>
          <w:sz w:val="20"/>
          <w:szCs w:val="20"/>
          <w:lang w:eastAsia="pt-BR"/>
        </w:rPr>
        <w:lastRenderedPageBreak/>
        <w:t> </w:t>
      </w:r>
      <w:r w:rsidRPr="007F50A3">
        <w:rPr>
          <w:rFonts w:ascii="Arial" w:eastAsia="Times New Roman" w:hAnsi="Arial" w:cs="Arial"/>
          <w:color w:val="000000"/>
          <w:sz w:val="24"/>
          <w:szCs w:val="24"/>
          <w:lang w:eastAsia="pt-BR"/>
        </w:rPr>
        <w:t> </w:t>
      </w:r>
      <w:bookmarkStart w:id="159" w:name="art23"/>
      <w:bookmarkEnd w:id="159"/>
      <w:r w:rsidRPr="007F50A3">
        <w:rPr>
          <w:rFonts w:ascii="Arial" w:eastAsia="Times New Roman" w:hAnsi="Arial" w:cs="Arial"/>
          <w:color w:val="000000"/>
          <w:sz w:val="24"/>
          <w:szCs w:val="24"/>
          <w:lang w:eastAsia="pt-BR"/>
        </w:rPr>
        <w:t>Art. 23.  Ao fazer a remessa dos autos do inquérito ao juiz competente, a autoridade policial oficiará ao Instituto de Identificação e Estatística, ou repartição congênere, mencionando o juízo a que tiverem sido distribuídos, e os dados relativos à infração penal e à pessoa do indiciado.</w:t>
      </w:r>
    </w:p>
    <w:p w14:paraId="34F00B9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0" w:name="livroitituloiii"/>
      <w:bookmarkEnd w:id="160"/>
      <w:r w:rsidRPr="007F50A3">
        <w:rPr>
          <w:rFonts w:ascii="Arial" w:eastAsia="Times New Roman" w:hAnsi="Arial" w:cs="Arial"/>
          <w:color w:val="000000"/>
          <w:sz w:val="24"/>
          <w:szCs w:val="24"/>
          <w:lang w:eastAsia="pt-BR"/>
        </w:rPr>
        <w:t>TÍTULO III</w:t>
      </w:r>
    </w:p>
    <w:p w14:paraId="77FA467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AÇÃO PENAL</w:t>
      </w:r>
    </w:p>
    <w:p w14:paraId="576E71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 w:name="c24"/>
      <w:bookmarkEnd w:id="16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62" w:name="art24"/>
      <w:bookmarkEnd w:id="162"/>
      <w:r w:rsidRPr="007F50A3">
        <w:rPr>
          <w:rFonts w:ascii="Arial" w:eastAsia="Times New Roman" w:hAnsi="Arial" w:cs="Arial"/>
          <w:color w:val="000000"/>
          <w:sz w:val="24"/>
          <w:szCs w:val="24"/>
          <w:lang w:eastAsia="pt-BR"/>
        </w:rPr>
        <w:t>Art. 24.  Nos crimes de ação pública, esta será promovida por denúncia do Ministério Público, mas dependerá, quando a lei o exigir, de requisição do Ministro da Justiça, ou de representação do ofendido ou de quem tiver qualidade para representá-lo.</w:t>
      </w:r>
    </w:p>
    <w:p w14:paraId="4313FA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 w:name="art24p"/>
      <w:bookmarkEnd w:id="163"/>
      <w:r w:rsidRPr="007F50A3">
        <w:rPr>
          <w:rFonts w:ascii="Arial" w:eastAsia="Times New Roman" w:hAnsi="Arial" w:cs="Arial"/>
          <w:strike/>
          <w:color w:val="000000"/>
          <w:sz w:val="20"/>
          <w:szCs w:val="20"/>
          <w:lang w:eastAsia="pt-BR"/>
        </w:rPr>
        <w:t>Parágrafo único. No caso de morte do ofendido ou quando declarado ausente por decisão judicial, o direito de representação passará ao cônjuge, ascendente, descendente ou irmão.</w:t>
      </w:r>
    </w:p>
    <w:p w14:paraId="708CC6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 w:name="art24§1"/>
      <w:bookmarkEnd w:id="16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caso de morte do ofendido ou quando declarado ausente por decisão judicial, o direito de representação passará ao cônjuge, ascendente, descendente ou irmão.           </w:t>
      </w:r>
      <w:hyperlink r:id="rId172" w:anchor="art24%C2%A72" w:history="1">
        <w:r w:rsidRPr="007F50A3">
          <w:rPr>
            <w:rFonts w:ascii="Arial" w:eastAsia="Times New Roman" w:hAnsi="Arial" w:cs="Arial"/>
            <w:color w:val="0000FF"/>
            <w:sz w:val="20"/>
            <w:szCs w:val="20"/>
            <w:u w:val="single"/>
            <w:lang w:eastAsia="pt-BR"/>
          </w:rPr>
          <w:t>(Parágrafo único renumerado pela Lei nº 8.699, de 27.8.1993)</w:t>
        </w:r>
      </w:hyperlink>
    </w:p>
    <w:p w14:paraId="6398EC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 w:name="art24§2"/>
      <w:bookmarkEnd w:id="16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Seja qual for o crime, quando praticado em detrimento do patrimônio ou interesse da União, Estado e Município, a ação penal será pública.           </w:t>
      </w:r>
      <w:hyperlink r:id="rId173" w:anchor="art24%C2%A72" w:history="1">
        <w:r w:rsidRPr="007F50A3">
          <w:rPr>
            <w:rFonts w:ascii="Arial" w:eastAsia="Times New Roman" w:hAnsi="Arial" w:cs="Arial"/>
            <w:color w:val="0000FF"/>
            <w:sz w:val="20"/>
            <w:szCs w:val="20"/>
            <w:u w:val="single"/>
            <w:lang w:eastAsia="pt-BR"/>
          </w:rPr>
          <w:t>(Incluído pela Lei nº 8.699, de 27.8.1993)</w:t>
        </w:r>
      </w:hyperlink>
    </w:p>
    <w:p w14:paraId="7CB0EE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 w:name="c25"/>
      <w:bookmarkEnd w:id="16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67" w:name="art25"/>
      <w:bookmarkEnd w:id="167"/>
      <w:r w:rsidRPr="007F50A3">
        <w:rPr>
          <w:rFonts w:ascii="Arial" w:eastAsia="Times New Roman" w:hAnsi="Arial" w:cs="Arial"/>
          <w:color w:val="000000"/>
          <w:sz w:val="24"/>
          <w:szCs w:val="24"/>
          <w:lang w:eastAsia="pt-BR"/>
        </w:rPr>
        <w:t>Art. 25.  A representação será irretratável, depois de oferecida a denúncia.</w:t>
      </w:r>
    </w:p>
    <w:p w14:paraId="2AB5A80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 w:name="c26"/>
      <w:bookmarkEnd w:id="16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169" w:name="art26"/>
      <w:bookmarkEnd w:id="169"/>
      <w:r w:rsidRPr="007F50A3">
        <w:rPr>
          <w:rFonts w:ascii="Arial" w:eastAsia="Times New Roman" w:hAnsi="Arial" w:cs="Arial"/>
          <w:color w:val="000000"/>
          <w:sz w:val="24"/>
          <w:szCs w:val="24"/>
          <w:lang w:eastAsia="pt-BR"/>
        </w:rPr>
        <w:t>Art. 26.  A ação penal, nas contravenções, será iniciada com o auto de prisão em flagrante ou por meio de portaria expedida pela autoridade judiciária ou policial.</w:t>
      </w:r>
    </w:p>
    <w:p w14:paraId="15FADA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 w:name="c27"/>
      <w:bookmarkEnd w:id="17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7"/>
          <w:szCs w:val="27"/>
          <w:lang w:eastAsia="pt-BR"/>
        </w:rPr>
        <w:t> </w:t>
      </w:r>
      <w:bookmarkStart w:id="171" w:name="art27"/>
      <w:bookmarkEnd w:id="171"/>
      <w:r w:rsidRPr="007F50A3">
        <w:rPr>
          <w:rFonts w:ascii="Arial" w:eastAsia="Times New Roman" w:hAnsi="Arial" w:cs="Arial"/>
          <w:color w:val="000000"/>
          <w:sz w:val="24"/>
          <w:szCs w:val="24"/>
          <w:lang w:eastAsia="pt-BR"/>
        </w:rPr>
        <w:t>Art. 27.  Qualquer pessoa do povo poderá provocar a iniciativa do Ministério Público, nos casos em que caiba a ação pública, fornecendo-lhe, por escrito, informações sobre o fato e a autoria e indicando o tempo, o lugar e os elementos de convicção.</w:t>
      </w:r>
    </w:p>
    <w:p w14:paraId="53A2D33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 w:name="art28"/>
      <w:bookmarkEnd w:id="172"/>
      <w:r w:rsidRPr="007F50A3">
        <w:rPr>
          <w:rFonts w:ascii="Arial" w:eastAsia="Times New Roman" w:hAnsi="Arial" w:cs="Arial"/>
          <w:strike/>
          <w:color w:val="000000"/>
          <w:sz w:val="24"/>
          <w:szCs w:val="24"/>
          <w:lang w:eastAsia="pt-BR"/>
        </w:rPr>
        <w:t>Art. 28.  Se o órgão do Ministério Público, ao invés de apresentar a denúncia, requerer o arquivamento do inquérito policial ou de quaisquer peças de informação, o juiz, no caso de considerar improcedentes as razões invocadas, fará remessa do inquérito ou peças de informação ao procurador-geral, e este oferecerá a denúncia, designará outro órgão do Ministério Público para oferecê-la, ou insistirá no pedido de arquivamento, ao qual só então estará o juiz obrigado a atender.</w:t>
      </w:r>
    </w:p>
    <w:p w14:paraId="288CE42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3" w:name="c28"/>
      <w:bookmarkEnd w:id="173"/>
      <w:r w:rsidRPr="007F50A3">
        <w:rPr>
          <w:rFonts w:ascii="Arial" w:eastAsia="Times New Roman" w:hAnsi="Arial" w:cs="Arial"/>
          <w:color w:val="000000"/>
          <w:sz w:val="20"/>
          <w:szCs w:val="20"/>
          <w:lang w:eastAsia="pt-BR"/>
        </w:rPr>
        <w:t>  </w:t>
      </w:r>
      <w:bookmarkStart w:id="174" w:name="art28."/>
      <w:bookmarkEnd w:id="174"/>
      <w:r w:rsidRPr="007F50A3">
        <w:rPr>
          <w:rFonts w:ascii="Arial" w:eastAsia="Times New Roman" w:hAnsi="Arial" w:cs="Arial"/>
          <w:color w:val="000000"/>
          <w:sz w:val="20"/>
          <w:szCs w:val="20"/>
          <w:lang w:eastAsia="pt-BR"/>
        </w:rPr>
        <w:t>Art. 28. Ordenado o arquivamento do inquérito policial ou de quaisquer elementos informativos da mesma natureza, o órgão do Ministério Público comunicará à vítima, ao investigado e à autoridade policial e encaminhará os autos para a instância de revisão ministerial para fins de homologação, na forma da lei.      </w:t>
      </w:r>
      <w:hyperlink r:id="rId174"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175"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176"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177"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178" w:history="1">
        <w:r w:rsidRPr="007F50A3">
          <w:rPr>
            <w:rFonts w:ascii="Arial" w:eastAsia="Times New Roman" w:hAnsi="Arial" w:cs="Arial"/>
            <w:color w:val="0000FF"/>
            <w:sz w:val="20"/>
            <w:szCs w:val="20"/>
            <w:u w:val="single"/>
            <w:lang w:eastAsia="pt-BR"/>
          </w:rPr>
          <w:t>(Vide ADI 6.305)</w:t>
        </w:r>
      </w:hyperlink>
    </w:p>
    <w:p w14:paraId="401A895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5" w:name="art28§1"/>
      <w:bookmarkEnd w:id="175"/>
      <w:r w:rsidRPr="007F50A3">
        <w:rPr>
          <w:rFonts w:ascii="Arial" w:eastAsia="Times New Roman" w:hAnsi="Arial" w:cs="Arial"/>
          <w:color w:val="000000"/>
          <w:sz w:val="20"/>
          <w:szCs w:val="20"/>
          <w:lang w:eastAsia="pt-BR"/>
        </w:rPr>
        <w:lastRenderedPageBreak/>
        <w:t>§ 1º Se a vítima, ou seu representante legal, não concordar com o arquivamento do inquérito policial, poderá, no prazo de 30 (trinta) dias do recebimento da comunicação, submeter a matéria à revisão da instância competente do órgão ministerial, conforme dispuser a respectiva lei orgânica.      </w:t>
      </w:r>
      <w:hyperlink r:id="rId17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80" w:anchor="art20" w:history="1">
        <w:r w:rsidRPr="007F50A3">
          <w:rPr>
            <w:rFonts w:ascii="Arial" w:eastAsia="Times New Roman" w:hAnsi="Arial" w:cs="Arial"/>
            <w:color w:val="0000FF"/>
            <w:sz w:val="20"/>
            <w:szCs w:val="20"/>
            <w:u w:val="single"/>
            <w:lang w:eastAsia="pt-BR"/>
          </w:rPr>
          <w:t>(Vigência)</w:t>
        </w:r>
      </w:hyperlink>
    </w:p>
    <w:p w14:paraId="55136CC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6" w:name="art28§2"/>
      <w:bookmarkEnd w:id="176"/>
      <w:r w:rsidRPr="007F50A3">
        <w:rPr>
          <w:rFonts w:ascii="Arial" w:eastAsia="Times New Roman" w:hAnsi="Arial" w:cs="Arial"/>
          <w:color w:val="000000"/>
          <w:sz w:val="20"/>
          <w:szCs w:val="20"/>
          <w:lang w:eastAsia="pt-BR"/>
        </w:rPr>
        <w:t>§ 2º Nas ações penais relativas a crimes praticados em detrimento da União, Estados e Municípios, a revisão do arquivamento do inquérito policial poderá ser provocada pela chefia do órgão a quem couber a sua representação judicial.        </w:t>
      </w:r>
      <w:hyperlink r:id="rId18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82" w:anchor="art20" w:history="1">
        <w:r w:rsidRPr="007F50A3">
          <w:rPr>
            <w:rFonts w:ascii="Arial" w:eastAsia="Times New Roman" w:hAnsi="Arial" w:cs="Arial"/>
            <w:color w:val="0000FF"/>
            <w:sz w:val="20"/>
            <w:szCs w:val="20"/>
            <w:u w:val="single"/>
            <w:lang w:eastAsia="pt-BR"/>
          </w:rPr>
          <w:t>(Vigência)</w:t>
        </w:r>
      </w:hyperlink>
    </w:p>
    <w:p w14:paraId="6541D60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7" w:name="c28a"/>
      <w:bookmarkEnd w:id="177"/>
      <w:r w:rsidRPr="007F50A3">
        <w:rPr>
          <w:rFonts w:ascii="Arial" w:eastAsia="Times New Roman" w:hAnsi="Arial" w:cs="Arial"/>
          <w:color w:val="000000"/>
          <w:sz w:val="20"/>
          <w:szCs w:val="20"/>
          <w:lang w:eastAsia="pt-BR"/>
        </w:rPr>
        <w:t>  </w:t>
      </w:r>
      <w:bookmarkStart w:id="178" w:name="art28a"/>
      <w:bookmarkEnd w:id="178"/>
      <w:r w:rsidRPr="007F50A3">
        <w:rPr>
          <w:rFonts w:ascii="Arial" w:eastAsia="Times New Roman" w:hAnsi="Arial" w:cs="Arial"/>
          <w:color w:val="000000"/>
          <w:sz w:val="20"/>
          <w:szCs w:val="20"/>
          <w:lang w:eastAsia="pt-BR"/>
        </w:rPr>
        <w:t>Art. 28-A. Não sendo caso de arquivamento e tendo o investigado confessado formal e circunstancialmente a prática de infração penal sem violência ou grave ameaça e com pena mínima inferior a 4 (quatro) anos, o Ministério Público poderá propor acordo de não persecução penal, desde que necessário e suficiente para reprovação e prevenção do crime, mediante as seguintes condições ajustadas cumulativa e alternativamente:    </w:t>
      </w:r>
      <w:hyperlink r:id="rId18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84" w:anchor="art20" w:history="1">
        <w:r w:rsidRPr="007F50A3">
          <w:rPr>
            <w:rFonts w:ascii="Arial" w:eastAsia="Times New Roman" w:hAnsi="Arial" w:cs="Arial"/>
            <w:color w:val="0000FF"/>
            <w:sz w:val="20"/>
            <w:szCs w:val="20"/>
            <w:u w:val="single"/>
            <w:lang w:eastAsia="pt-BR"/>
          </w:rPr>
          <w:t>(Vigência)</w:t>
        </w:r>
      </w:hyperlink>
    </w:p>
    <w:p w14:paraId="29BCB76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9" w:name="art28ai"/>
      <w:bookmarkEnd w:id="179"/>
      <w:r w:rsidRPr="007F50A3">
        <w:rPr>
          <w:rFonts w:ascii="Arial" w:eastAsia="Times New Roman" w:hAnsi="Arial" w:cs="Arial"/>
          <w:color w:val="000000"/>
          <w:sz w:val="20"/>
          <w:szCs w:val="20"/>
          <w:lang w:eastAsia="pt-BR"/>
        </w:rPr>
        <w:t>I - reparar o dano ou restituir a coisa à vítima, exceto na impossibilidade de fazê-lo;     </w:t>
      </w:r>
      <w:hyperlink r:id="rId18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86" w:anchor="art20" w:history="1">
        <w:r w:rsidRPr="007F50A3">
          <w:rPr>
            <w:rFonts w:ascii="Arial" w:eastAsia="Times New Roman" w:hAnsi="Arial" w:cs="Arial"/>
            <w:color w:val="0000FF"/>
            <w:sz w:val="20"/>
            <w:szCs w:val="20"/>
            <w:u w:val="single"/>
            <w:lang w:eastAsia="pt-BR"/>
          </w:rPr>
          <w:t>(Vigência)</w:t>
        </w:r>
      </w:hyperlink>
    </w:p>
    <w:p w14:paraId="47D5346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0" w:name="art28aii"/>
      <w:bookmarkEnd w:id="180"/>
      <w:r w:rsidRPr="007F50A3">
        <w:rPr>
          <w:rFonts w:ascii="Arial" w:eastAsia="Times New Roman" w:hAnsi="Arial" w:cs="Arial"/>
          <w:color w:val="000000"/>
          <w:sz w:val="20"/>
          <w:szCs w:val="20"/>
          <w:lang w:eastAsia="pt-BR"/>
        </w:rPr>
        <w:t>II - renunciar voluntariamente a bens e direitos indicados pelo Ministério Público como instrumentos, produto ou proveito do crime;     </w:t>
      </w:r>
      <w:hyperlink r:id="rId18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88" w:anchor="art20" w:history="1">
        <w:r w:rsidRPr="007F50A3">
          <w:rPr>
            <w:rFonts w:ascii="Arial" w:eastAsia="Times New Roman" w:hAnsi="Arial" w:cs="Arial"/>
            <w:color w:val="0000FF"/>
            <w:sz w:val="20"/>
            <w:szCs w:val="20"/>
            <w:u w:val="single"/>
            <w:lang w:eastAsia="pt-BR"/>
          </w:rPr>
          <w:t>(Vigência)</w:t>
        </w:r>
      </w:hyperlink>
    </w:p>
    <w:p w14:paraId="5949080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1" w:name="art28aiii"/>
      <w:bookmarkEnd w:id="181"/>
      <w:r w:rsidRPr="007F50A3">
        <w:rPr>
          <w:rFonts w:ascii="Arial" w:eastAsia="Times New Roman" w:hAnsi="Arial" w:cs="Arial"/>
          <w:color w:val="000000"/>
          <w:sz w:val="20"/>
          <w:szCs w:val="20"/>
          <w:lang w:eastAsia="pt-BR"/>
        </w:rPr>
        <w:t>III - prestar serviço à comunidade ou a entidades públicas por período correspondente à pena mínima cominada ao delito diminuída de um a dois terços, em local a ser indicado pelo juízo da execução, na forma do </w:t>
      </w:r>
      <w:hyperlink r:id="rId189" w:anchor="art46" w:history="1">
        <w:r w:rsidRPr="007F50A3">
          <w:rPr>
            <w:rFonts w:ascii="Arial" w:eastAsia="Times New Roman" w:hAnsi="Arial" w:cs="Arial"/>
            <w:color w:val="0000FF"/>
            <w:sz w:val="20"/>
            <w:szCs w:val="20"/>
            <w:u w:val="single"/>
            <w:lang w:eastAsia="pt-BR"/>
          </w:rPr>
          <w:t>art. 46 do Decreto-Lei nº 2.848, de 7 de dezembro de 1940 (Código Penal)</w:t>
        </w:r>
      </w:hyperlink>
      <w:r w:rsidRPr="007F50A3">
        <w:rPr>
          <w:rFonts w:ascii="Arial" w:eastAsia="Times New Roman" w:hAnsi="Arial" w:cs="Arial"/>
          <w:color w:val="000000"/>
          <w:sz w:val="20"/>
          <w:szCs w:val="20"/>
          <w:lang w:eastAsia="pt-BR"/>
        </w:rPr>
        <w:t>;          </w:t>
      </w:r>
      <w:hyperlink r:id="rId19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91" w:anchor="art20" w:history="1">
        <w:r w:rsidRPr="007F50A3">
          <w:rPr>
            <w:rFonts w:ascii="Arial" w:eastAsia="Times New Roman" w:hAnsi="Arial" w:cs="Arial"/>
            <w:color w:val="0000FF"/>
            <w:sz w:val="20"/>
            <w:szCs w:val="20"/>
            <w:u w:val="single"/>
            <w:lang w:eastAsia="pt-BR"/>
          </w:rPr>
          <w:t>(Vigência)</w:t>
        </w:r>
      </w:hyperlink>
    </w:p>
    <w:p w14:paraId="61C6950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2" w:name="art28aiv"/>
      <w:bookmarkEnd w:id="182"/>
      <w:r w:rsidRPr="007F50A3">
        <w:rPr>
          <w:rFonts w:ascii="Arial" w:eastAsia="Times New Roman" w:hAnsi="Arial" w:cs="Arial"/>
          <w:color w:val="000000"/>
          <w:sz w:val="20"/>
          <w:szCs w:val="20"/>
          <w:lang w:eastAsia="pt-BR"/>
        </w:rPr>
        <w:t>IV - pagar prestação pecuniária, a ser estipulada nos termos do </w:t>
      </w:r>
      <w:hyperlink r:id="rId192" w:anchor="art45" w:history="1">
        <w:r w:rsidRPr="007F50A3">
          <w:rPr>
            <w:rFonts w:ascii="Arial" w:eastAsia="Times New Roman" w:hAnsi="Arial" w:cs="Arial"/>
            <w:color w:val="0000FF"/>
            <w:sz w:val="20"/>
            <w:szCs w:val="20"/>
            <w:u w:val="single"/>
            <w:lang w:eastAsia="pt-BR"/>
          </w:rPr>
          <w:t>art. 45 do Decreto-Lei nº 2.848, de 7 de dezembro de 1940 (Código Penal),</w:t>
        </w:r>
      </w:hyperlink>
      <w:r w:rsidRPr="007F50A3">
        <w:rPr>
          <w:rFonts w:ascii="Arial" w:eastAsia="Times New Roman" w:hAnsi="Arial" w:cs="Arial"/>
          <w:color w:val="000000"/>
          <w:sz w:val="20"/>
          <w:szCs w:val="20"/>
          <w:lang w:eastAsia="pt-BR"/>
        </w:rPr>
        <w:t> a entidade pública ou de interesse social, a ser indicada pelo juízo da execução, que tenha, preferencialmente, como função proteger bens jurídicos iguais ou semelhantes aos aparentemente lesados pelo delito; ou       </w:t>
      </w:r>
      <w:hyperlink r:id="rId19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94" w:anchor="art20" w:history="1">
        <w:r w:rsidRPr="007F50A3">
          <w:rPr>
            <w:rFonts w:ascii="Arial" w:eastAsia="Times New Roman" w:hAnsi="Arial" w:cs="Arial"/>
            <w:color w:val="0000FF"/>
            <w:sz w:val="20"/>
            <w:szCs w:val="20"/>
            <w:u w:val="single"/>
            <w:lang w:eastAsia="pt-BR"/>
          </w:rPr>
          <w:t>(Vigência)</w:t>
        </w:r>
      </w:hyperlink>
    </w:p>
    <w:p w14:paraId="1A4FA06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3" w:name="art28av"/>
      <w:bookmarkEnd w:id="183"/>
      <w:r w:rsidRPr="007F50A3">
        <w:rPr>
          <w:rFonts w:ascii="Arial" w:eastAsia="Times New Roman" w:hAnsi="Arial" w:cs="Arial"/>
          <w:color w:val="000000"/>
          <w:sz w:val="20"/>
          <w:szCs w:val="20"/>
          <w:lang w:eastAsia="pt-BR"/>
        </w:rPr>
        <w:t>V - cumprir, por prazo determinado, outra condição indicada pelo Ministério Público, desde que proporcional e compatível com a infração penal imputada.      </w:t>
      </w:r>
      <w:hyperlink r:id="rId19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96" w:anchor="art20" w:history="1">
        <w:r w:rsidRPr="007F50A3">
          <w:rPr>
            <w:rFonts w:ascii="Arial" w:eastAsia="Times New Roman" w:hAnsi="Arial" w:cs="Arial"/>
            <w:color w:val="0000FF"/>
            <w:sz w:val="20"/>
            <w:szCs w:val="20"/>
            <w:u w:val="single"/>
            <w:lang w:eastAsia="pt-BR"/>
          </w:rPr>
          <w:t>(Vigência)</w:t>
        </w:r>
      </w:hyperlink>
    </w:p>
    <w:p w14:paraId="7BCA7DF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4" w:name="art28a§1"/>
      <w:bookmarkEnd w:id="184"/>
      <w:r w:rsidRPr="007F50A3">
        <w:rPr>
          <w:rFonts w:ascii="Arial" w:eastAsia="Times New Roman" w:hAnsi="Arial" w:cs="Arial"/>
          <w:color w:val="000000"/>
          <w:sz w:val="20"/>
          <w:szCs w:val="20"/>
          <w:lang w:eastAsia="pt-BR"/>
        </w:rPr>
        <w:t>§ 1º Para aferição da pena mínima cominada ao delito a que se refere 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serão consideradas as causas de aumento e diminuição aplicáveis ao caso concreto.     </w:t>
      </w:r>
      <w:hyperlink r:id="rId19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98" w:anchor="art20" w:history="1">
        <w:r w:rsidRPr="007F50A3">
          <w:rPr>
            <w:rFonts w:ascii="Arial" w:eastAsia="Times New Roman" w:hAnsi="Arial" w:cs="Arial"/>
            <w:color w:val="0000FF"/>
            <w:sz w:val="20"/>
            <w:szCs w:val="20"/>
            <w:u w:val="single"/>
            <w:lang w:eastAsia="pt-BR"/>
          </w:rPr>
          <w:t>(Vigência)</w:t>
        </w:r>
      </w:hyperlink>
    </w:p>
    <w:p w14:paraId="224F5D0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5" w:name="art28a§2"/>
      <w:bookmarkEnd w:id="185"/>
      <w:r w:rsidRPr="007F50A3">
        <w:rPr>
          <w:rFonts w:ascii="Arial" w:eastAsia="Times New Roman" w:hAnsi="Arial" w:cs="Arial"/>
          <w:color w:val="000000"/>
          <w:sz w:val="20"/>
          <w:szCs w:val="20"/>
          <w:lang w:eastAsia="pt-BR"/>
        </w:rPr>
        <w:t>§ 2º O disposto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não se aplica nas seguintes hipóteses:     </w:t>
      </w:r>
      <w:hyperlink r:id="rId19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00" w:anchor="art20" w:history="1">
        <w:r w:rsidRPr="007F50A3">
          <w:rPr>
            <w:rFonts w:ascii="Arial" w:eastAsia="Times New Roman" w:hAnsi="Arial" w:cs="Arial"/>
            <w:color w:val="0000FF"/>
            <w:sz w:val="20"/>
            <w:szCs w:val="20"/>
            <w:u w:val="single"/>
            <w:lang w:eastAsia="pt-BR"/>
          </w:rPr>
          <w:t>(Vigência)</w:t>
        </w:r>
      </w:hyperlink>
    </w:p>
    <w:p w14:paraId="59B179F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6" w:name="art28a§2i"/>
      <w:bookmarkEnd w:id="186"/>
      <w:r w:rsidRPr="007F50A3">
        <w:rPr>
          <w:rFonts w:ascii="Arial" w:eastAsia="Times New Roman" w:hAnsi="Arial" w:cs="Arial"/>
          <w:color w:val="000000"/>
          <w:sz w:val="20"/>
          <w:szCs w:val="20"/>
          <w:lang w:eastAsia="pt-BR"/>
        </w:rPr>
        <w:t>I - se for cabível transação penal de competência dos Juizados Especiais Criminais, nos termos da lei;      </w:t>
      </w:r>
      <w:hyperlink r:id="rId20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02" w:anchor="art20" w:history="1">
        <w:r w:rsidRPr="007F50A3">
          <w:rPr>
            <w:rFonts w:ascii="Arial" w:eastAsia="Times New Roman" w:hAnsi="Arial" w:cs="Arial"/>
            <w:color w:val="0000FF"/>
            <w:sz w:val="20"/>
            <w:szCs w:val="20"/>
            <w:u w:val="single"/>
            <w:lang w:eastAsia="pt-BR"/>
          </w:rPr>
          <w:t>(Vigência)</w:t>
        </w:r>
      </w:hyperlink>
    </w:p>
    <w:p w14:paraId="08A1B69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7" w:name="art28a§2ii"/>
      <w:bookmarkEnd w:id="187"/>
      <w:r w:rsidRPr="007F50A3">
        <w:rPr>
          <w:rFonts w:ascii="Arial" w:eastAsia="Times New Roman" w:hAnsi="Arial" w:cs="Arial"/>
          <w:color w:val="000000"/>
          <w:sz w:val="20"/>
          <w:szCs w:val="20"/>
          <w:lang w:eastAsia="pt-BR"/>
        </w:rPr>
        <w:t>II - se o investigado for reincidente ou se houver elementos probatórios que indiquem conduta criminal habitual, reiterada ou profissional, exceto se insignificantes as infrações penais pretéritas;    </w:t>
      </w:r>
      <w:hyperlink r:id="rId20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04" w:anchor="art20" w:history="1">
        <w:r w:rsidRPr="007F50A3">
          <w:rPr>
            <w:rFonts w:ascii="Arial" w:eastAsia="Times New Roman" w:hAnsi="Arial" w:cs="Arial"/>
            <w:color w:val="0000FF"/>
            <w:sz w:val="20"/>
            <w:szCs w:val="20"/>
            <w:u w:val="single"/>
            <w:lang w:eastAsia="pt-BR"/>
          </w:rPr>
          <w:t>(Vigência)</w:t>
        </w:r>
      </w:hyperlink>
    </w:p>
    <w:p w14:paraId="3EE6132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8" w:name="art28a§2iii"/>
      <w:bookmarkEnd w:id="188"/>
      <w:r w:rsidRPr="007F50A3">
        <w:rPr>
          <w:rFonts w:ascii="Arial" w:eastAsia="Times New Roman" w:hAnsi="Arial" w:cs="Arial"/>
          <w:color w:val="000000"/>
          <w:sz w:val="20"/>
          <w:szCs w:val="20"/>
          <w:lang w:eastAsia="pt-BR"/>
        </w:rPr>
        <w:t>III - ter sido o agente beneficiado nos 5 (cinco) anos anteriores ao cometimento da infração, em acordo de não persecução penal, transação penal ou suspensão condicional do processo; e    </w:t>
      </w:r>
      <w:hyperlink r:id="rId20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06" w:anchor="art20" w:history="1">
        <w:r w:rsidRPr="007F50A3">
          <w:rPr>
            <w:rFonts w:ascii="Arial" w:eastAsia="Times New Roman" w:hAnsi="Arial" w:cs="Arial"/>
            <w:color w:val="0000FF"/>
            <w:sz w:val="20"/>
            <w:szCs w:val="20"/>
            <w:u w:val="single"/>
            <w:lang w:eastAsia="pt-BR"/>
          </w:rPr>
          <w:t>(Vigência)</w:t>
        </w:r>
      </w:hyperlink>
    </w:p>
    <w:p w14:paraId="1B7A5CC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89" w:name="art28a§2iv"/>
      <w:bookmarkEnd w:id="189"/>
      <w:r w:rsidRPr="007F50A3">
        <w:rPr>
          <w:rFonts w:ascii="Arial" w:eastAsia="Times New Roman" w:hAnsi="Arial" w:cs="Arial"/>
          <w:color w:val="000000"/>
          <w:sz w:val="20"/>
          <w:szCs w:val="20"/>
          <w:lang w:eastAsia="pt-BR"/>
        </w:rPr>
        <w:lastRenderedPageBreak/>
        <w:t>IV - nos crimes praticados no âmbito de violência doméstica ou familiar, ou praticados contra a mulher por razões da condição de sexo feminino, em favor do agressor.    </w:t>
      </w:r>
      <w:hyperlink r:id="rId20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08" w:anchor="art20" w:history="1">
        <w:r w:rsidRPr="007F50A3">
          <w:rPr>
            <w:rFonts w:ascii="Arial" w:eastAsia="Times New Roman" w:hAnsi="Arial" w:cs="Arial"/>
            <w:color w:val="0000FF"/>
            <w:sz w:val="20"/>
            <w:szCs w:val="20"/>
            <w:u w:val="single"/>
            <w:lang w:eastAsia="pt-BR"/>
          </w:rPr>
          <w:t>(Vigência)</w:t>
        </w:r>
      </w:hyperlink>
    </w:p>
    <w:p w14:paraId="4046C17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0" w:name="art28a§3"/>
      <w:bookmarkEnd w:id="190"/>
      <w:r w:rsidRPr="007F50A3">
        <w:rPr>
          <w:rFonts w:ascii="Arial" w:eastAsia="Times New Roman" w:hAnsi="Arial" w:cs="Arial"/>
          <w:color w:val="000000"/>
          <w:sz w:val="20"/>
          <w:szCs w:val="20"/>
          <w:lang w:eastAsia="pt-BR"/>
        </w:rPr>
        <w:t>§ 3º O acordo de não persecução penal será formalizado por escrito e será firmado pelo membro do Ministério Público, pelo investigado e por seu defensor.     </w:t>
      </w:r>
      <w:hyperlink r:id="rId20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0" w:anchor="art20" w:history="1">
        <w:r w:rsidRPr="007F50A3">
          <w:rPr>
            <w:rFonts w:ascii="Arial" w:eastAsia="Times New Roman" w:hAnsi="Arial" w:cs="Arial"/>
            <w:color w:val="0000FF"/>
            <w:sz w:val="20"/>
            <w:szCs w:val="20"/>
            <w:u w:val="single"/>
            <w:lang w:eastAsia="pt-BR"/>
          </w:rPr>
          <w:t>(Vigência)</w:t>
        </w:r>
      </w:hyperlink>
    </w:p>
    <w:p w14:paraId="7578FDB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1" w:name="art28a§4"/>
      <w:bookmarkEnd w:id="191"/>
      <w:r w:rsidRPr="007F50A3">
        <w:rPr>
          <w:rFonts w:ascii="Arial" w:eastAsia="Times New Roman" w:hAnsi="Arial" w:cs="Arial"/>
          <w:color w:val="000000"/>
          <w:sz w:val="20"/>
          <w:szCs w:val="20"/>
          <w:lang w:eastAsia="pt-BR"/>
        </w:rPr>
        <w:t>§ 4º Para a homologação do acordo de não persecução penal, será realizada audiência na qual o juiz deverá verificar a sua voluntariedade, por meio da oitiva do investigado na presença do seu defensor, e sua legalidade.       </w:t>
      </w:r>
      <w:hyperlink r:id="rId21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2" w:anchor="art20" w:history="1">
        <w:r w:rsidRPr="007F50A3">
          <w:rPr>
            <w:rFonts w:ascii="Arial" w:eastAsia="Times New Roman" w:hAnsi="Arial" w:cs="Arial"/>
            <w:color w:val="0000FF"/>
            <w:sz w:val="20"/>
            <w:szCs w:val="20"/>
            <w:u w:val="single"/>
            <w:lang w:eastAsia="pt-BR"/>
          </w:rPr>
          <w:t>(Vigência)</w:t>
        </w:r>
      </w:hyperlink>
    </w:p>
    <w:p w14:paraId="3DAB6A7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2" w:name="art28a§5"/>
      <w:bookmarkEnd w:id="192"/>
      <w:r w:rsidRPr="007F50A3">
        <w:rPr>
          <w:rFonts w:ascii="Arial" w:eastAsia="Times New Roman" w:hAnsi="Arial" w:cs="Arial"/>
          <w:color w:val="000000"/>
          <w:sz w:val="20"/>
          <w:szCs w:val="20"/>
          <w:lang w:eastAsia="pt-BR"/>
        </w:rPr>
        <w:t>§ 5º Se o juiz considerar inadequadas, insuficientes ou abusivas as condições dispostas no acordo de não persecução penal, devolverá os autos ao Ministério Público para que seja reformulada a proposta de acordo, com concordância do investigado e seu defensor.    </w:t>
      </w:r>
      <w:hyperlink r:id="rId21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4" w:anchor="art20" w:history="1">
        <w:r w:rsidRPr="007F50A3">
          <w:rPr>
            <w:rFonts w:ascii="Arial" w:eastAsia="Times New Roman" w:hAnsi="Arial" w:cs="Arial"/>
            <w:color w:val="0000FF"/>
            <w:sz w:val="20"/>
            <w:szCs w:val="20"/>
            <w:u w:val="single"/>
            <w:lang w:eastAsia="pt-BR"/>
          </w:rPr>
          <w:t>(Vigência)</w:t>
        </w:r>
      </w:hyperlink>
    </w:p>
    <w:p w14:paraId="74204E9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3" w:name="art28a§6"/>
      <w:bookmarkEnd w:id="193"/>
      <w:r w:rsidRPr="007F50A3">
        <w:rPr>
          <w:rFonts w:ascii="Arial" w:eastAsia="Times New Roman" w:hAnsi="Arial" w:cs="Arial"/>
          <w:color w:val="000000"/>
          <w:sz w:val="20"/>
          <w:szCs w:val="20"/>
          <w:lang w:eastAsia="pt-BR"/>
        </w:rPr>
        <w:t>§ 6º Homologado judicialmente o acordo de não persecução penal, o juiz devolverá os autos ao Ministério Público para que inicie sua execução perante o juízo de execução penal.    </w:t>
      </w:r>
      <w:hyperlink r:id="rId21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6" w:anchor="art20" w:history="1">
        <w:r w:rsidRPr="007F50A3">
          <w:rPr>
            <w:rFonts w:ascii="Arial" w:eastAsia="Times New Roman" w:hAnsi="Arial" w:cs="Arial"/>
            <w:color w:val="0000FF"/>
            <w:sz w:val="20"/>
            <w:szCs w:val="20"/>
            <w:u w:val="single"/>
            <w:lang w:eastAsia="pt-BR"/>
          </w:rPr>
          <w:t>(Vigência)</w:t>
        </w:r>
      </w:hyperlink>
    </w:p>
    <w:p w14:paraId="1673DE4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4" w:name="art28a§7"/>
      <w:bookmarkEnd w:id="194"/>
      <w:r w:rsidRPr="007F50A3">
        <w:rPr>
          <w:rFonts w:ascii="Arial" w:eastAsia="Times New Roman" w:hAnsi="Arial" w:cs="Arial"/>
          <w:color w:val="000000"/>
          <w:sz w:val="20"/>
          <w:szCs w:val="20"/>
          <w:lang w:eastAsia="pt-BR"/>
        </w:rPr>
        <w:t>§ 7º O juiz poderá recusar homologação à proposta que não atender aos requisitos legais ou quando não for realizada a adequação a que se refere o § 5º deste artigo.     </w:t>
      </w:r>
      <w:hyperlink r:id="rId21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18" w:anchor="art20" w:history="1">
        <w:r w:rsidRPr="007F50A3">
          <w:rPr>
            <w:rFonts w:ascii="Arial" w:eastAsia="Times New Roman" w:hAnsi="Arial" w:cs="Arial"/>
            <w:color w:val="0000FF"/>
            <w:sz w:val="20"/>
            <w:szCs w:val="20"/>
            <w:u w:val="single"/>
            <w:lang w:eastAsia="pt-BR"/>
          </w:rPr>
          <w:t>(Vigência)</w:t>
        </w:r>
      </w:hyperlink>
    </w:p>
    <w:p w14:paraId="762256E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5" w:name="art28a§8"/>
      <w:bookmarkEnd w:id="195"/>
      <w:r w:rsidRPr="007F50A3">
        <w:rPr>
          <w:rFonts w:ascii="Arial" w:eastAsia="Times New Roman" w:hAnsi="Arial" w:cs="Arial"/>
          <w:color w:val="000000"/>
          <w:sz w:val="20"/>
          <w:szCs w:val="20"/>
          <w:lang w:eastAsia="pt-BR"/>
        </w:rPr>
        <w:t>§ 8º Recusada a homologação, o juiz devolverá os autos ao Ministério Público para a análise da necessidade de complementação das investigações ou o oferecimento da denúncia.     </w:t>
      </w:r>
      <w:hyperlink r:id="rId21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20" w:anchor="art20" w:history="1">
        <w:r w:rsidRPr="007F50A3">
          <w:rPr>
            <w:rFonts w:ascii="Arial" w:eastAsia="Times New Roman" w:hAnsi="Arial" w:cs="Arial"/>
            <w:color w:val="0000FF"/>
            <w:sz w:val="20"/>
            <w:szCs w:val="20"/>
            <w:u w:val="single"/>
            <w:lang w:eastAsia="pt-BR"/>
          </w:rPr>
          <w:t>(Vigência)</w:t>
        </w:r>
      </w:hyperlink>
    </w:p>
    <w:p w14:paraId="1E6DB0D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6" w:name="art28a§9"/>
      <w:bookmarkEnd w:id="196"/>
      <w:r w:rsidRPr="007F50A3">
        <w:rPr>
          <w:rFonts w:ascii="Arial" w:eastAsia="Times New Roman" w:hAnsi="Arial" w:cs="Arial"/>
          <w:color w:val="000000"/>
          <w:sz w:val="20"/>
          <w:szCs w:val="20"/>
          <w:lang w:eastAsia="pt-BR"/>
        </w:rPr>
        <w:t>§ 9º A vítima será intimada da homologação do acordo de não persecução penal e de seu descumprimento.     </w:t>
      </w:r>
      <w:hyperlink r:id="rId22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22" w:anchor="art20" w:history="1">
        <w:r w:rsidRPr="007F50A3">
          <w:rPr>
            <w:rFonts w:ascii="Arial" w:eastAsia="Times New Roman" w:hAnsi="Arial" w:cs="Arial"/>
            <w:color w:val="0000FF"/>
            <w:sz w:val="20"/>
            <w:szCs w:val="20"/>
            <w:u w:val="single"/>
            <w:lang w:eastAsia="pt-BR"/>
          </w:rPr>
          <w:t>(Vigência)</w:t>
        </w:r>
      </w:hyperlink>
    </w:p>
    <w:p w14:paraId="712613E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7" w:name="art28a§10"/>
      <w:bookmarkEnd w:id="197"/>
      <w:r w:rsidRPr="007F50A3">
        <w:rPr>
          <w:rFonts w:ascii="Arial" w:eastAsia="Times New Roman" w:hAnsi="Arial" w:cs="Arial"/>
          <w:color w:val="000000"/>
          <w:sz w:val="20"/>
          <w:szCs w:val="20"/>
          <w:lang w:eastAsia="pt-BR"/>
        </w:rPr>
        <w:t>§ 10. Descumpridas quaisquer das condições estipuladas no acordo de não persecução penal, o Ministério Público deverá comunicar ao juízo, para fins de sua rescisão e posterior oferecimento de denúncia.    </w:t>
      </w:r>
      <w:hyperlink r:id="rId22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24" w:anchor="art20" w:history="1">
        <w:r w:rsidRPr="007F50A3">
          <w:rPr>
            <w:rFonts w:ascii="Arial" w:eastAsia="Times New Roman" w:hAnsi="Arial" w:cs="Arial"/>
            <w:color w:val="0000FF"/>
            <w:sz w:val="20"/>
            <w:szCs w:val="20"/>
            <w:u w:val="single"/>
            <w:lang w:eastAsia="pt-BR"/>
          </w:rPr>
          <w:t>(Vigência)</w:t>
        </w:r>
      </w:hyperlink>
    </w:p>
    <w:p w14:paraId="5CD7538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8" w:name="art28a§11"/>
      <w:bookmarkEnd w:id="198"/>
      <w:r w:rsidRPr="007F50A3">
        <w:rPr>
          <w:rFonts w:ascii="Arial" w:eastAsia="Times New Roman" w:hAnsi="Arial" w:cs="Arial"/>
          <w:color w:val="000000"/>
          <w:sz w:val="20"/>
          <w:szCs w:val="20"/>
          <w:lang w:eastAsia="pt-BR"/>
        </w:rPr>
        <w:t>§ 11. O descumprimento do acordo de não persecução penal pelo investigado também poderá ser utilizado pelo Ministério Público como justificativa para o eventual não oferecimento de suspensão condicional do processo.        </w:t>
      </w:r>
      <w:hyperlink r:id="rId22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26" w:anchor="art20" w:history="1">
        <w:r w:rsidRPr="007F50A3">
          <w:rPr>
            <w:rFonts w:ascii="Arial" w:eastAsia="Times New Roman" w:hAnsi="Arial" w:cs="Arial"/>
            <w:color w:val="0000FF"/>
            <w:sz w:val="20"/>
            <w:szCs w:val="20"/>
            <w:u w:val="single"/>
            <w:lang w:eastAsia="pt-BR"/>
          </w:rPr>
          <w:t>(Vigência)</w:t>
        </w:r>
      </w:hyperlink>
    </w:p>
    <w:p w14:paraId="4BAD03C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99" w:name="art28a§12"/>
      <w:bookmarkEnd w:id="199"/>
      <w:r w:rsidRPr="007F50A3">
        <w:rPr>
          <w:rFonts w:ascii="Arial" w:eastAsia="Times New Roman" w:hAnsi="Arial" w:cs="Arial"/>
          <w:color w:val="000000"/>
          <w:sz w:val="20"/>
          <w:szCs w:val="20"/>
          <w:lang w:eastAsia="pt-BR"/>
        </w:rPr>
        <w:t>§ 12. A celebração e o cumprimento do acordo de não persecução penal não constarão de certidão de antecedentes criminais, exceto para os fins previstos no inciso III do § 2º deste artigo.   </w:t>
      </w:r>
      <w:hyperlink r:id="rId22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28" w:anchor="art20" w:history="1">
        <w:r w:rsidRPr="007F50A3">
          <w:rPr>
            <w:rFonts w:ascii="Arial" w:eastAsia="Times New Roman" w:hAnsi="Arial" w:cs="Arial"/>
            <w:color w:val="0000FF"/>
            <w:sz w:val="20"/>
            <w:szCs w:val="20"/>
            <w:u w:val="single"/>
            <w:lang w:eastAsia="pt-BR"/>
          </w:rPr>
          <w:t>(Vigência)</w:t>
        </w:r>
      </w:hyperlink>
    </w:p>
    <w:p w14:paraId="477745B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00" w:name="art28a§13"/>
      <w:bookmarkEnd w:id="200"/>
      <w:r w:rsidRPr="007F50A3">
        <w:rPr>
          <w:rFonts w:ascii="Arial" w:eastAsia="Times New Roman" w:hAnsi="Arial" w:cs="Arial"/>
          <w:color w:val="000000"/>
          <w:sz w:val="20"/>
          <w:szCs w:val="20"/>
          <w:lang w:eastAsia="pt-BR"/>
        </w:rPr>
        <w:t>§ 13. Cumprido integralmente o acordo de não persecução penal, o juízo competente decretará a extinção de punibilidade.    </w:t>
      </w:r>
      <w:hyperlink r:id="rId22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30" w:anchor="art20" w:history="1">
        <w:r w:rsidRPr="007F50A3">
          <w:rPr>
            <w:rFonts w:ascii="Arial" w:eastAsia="Times New Roman" w:hAnsi="Arial" w:cs="Arial"/>
            <w:color w:val="0000FF"/>
            <w:sz w:val="20"/>
            <w:szCs w:val="20"/>
            <w:u w:val="single"/>
            <w:lang w:eastAsia="pt-BR"/>
          </w:rPr>
          <w:t>(Vigência)</w:t>
        </w:r>
      </w:hyperlink>
    </w:p>
    <w:p w14:paraId="45BAFF9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01" w:name="art28a§14"/>
      <w:bookmarkEnd w:id="201"/>
      <w:r w:rsidRPr="007F50A3">
        <w:rPr>
          <w:rFonts w:ascii="Arial" w:eastAsia="Times New Roman" w:hAnsi="Arial" w:cs="Arial"/>
          <w:color w:val="000000"/>
          <w:sz w:val="20"/>
          <w:szCs w:val="20"/>
          <w:lang w:eastAsia="pt-BR"/>
        </w:rPr>
        <w:t>§ 14. No caso de recusa, por parte do Ministério Público, em propor o acordo de não persecução penal, o investigado poderá requerer a remessa dos autos a órgão superior, na forma do art. 28 deste Código.    </w:t>
      </w:r>
      <w:hyperlink r:id="rId23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232" w:anchor="art20" w:history="1">
        <w:r w:rsidRPr="007F50A3">
          <w:rPr>
            <w:rFonts w:ascii="Arial" w:eastAsia="Times New Roman" w:hAnsi="Arial" w:cs="Arial"/>
            <w:color w:val="0000FF"/>
            <w:sz w:val="20"/>
            <w:szCs w:val="20"/>
            <w:u w:val="single"/>
            <w:lang w:eastAsia="pt-BR"/>
          </w:rPr>
          <w:t>(Vigência)</w:t>
        </w:r>
      </w:hyperlink>
    </w:p>
    <w:p w14:paraId="31ECD3F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2" w:name="c29"/>
      <w:bookmarkEnd w:id="20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7"/>
          <w:szCs w:val="27"/>
          <w:lang w:eastAsia="pt-BR"/>
        </w:rPr>
        <w:t> </w:t>
      </w:r>
      <w:bookmarkStart w:id="203" w:name="art29"/>
      <w:bookmarkEnd w:id="203"/>
      <w:r w:rsidRPr="007F50A3">
        <w:rPr>
          <w:rFonts w:ascii="Arial" w:eastAsia="Times New Roman" w:hAnsi="Arial" w:cs="Arial"/>
          <w:color w:val="000000"/>
          <w:sz w:val="24"/>
          <w:szCs w:val="24"/>
          <w:lang w:eastAsia="pt-BR"/>
        </w:rPr>
        <w:t> Art. 29.  Será admitida ação privada nos crimes de ação pública, se esta não for intentada no prazo legal, cabendo ao Ministério Público aditar a queixa, repudiá-la e oferecer denúncia substitutiva, intervir em todos os termos do processo, fornecer elementos de prova, interpor recurso e, a todo tempo, no caso de negligência do querelante, retomar a ação como parte principal.</w:t>
      </w:r>
    </w:p>
    <w:p w14:paraId="658DAC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4" w:name="c30"/>
      <w:bookmarkEnd w:id="204"/>
      <w:r w:rsidRPr="007F50A3">
        <w:rPr>
          <w:rFonts w:ascii="Arial" w:eastAsia="Times New Roman" w:hAnsi="Arial" w:cs="Arial"/>
          <w:color w:val="000000"/>
          <w:sz w:val="20"/>
          <w:szCs w:val="20"/>
          <w:lang w:eastAsia="pt-BR"/>
        </w:rPr>
        <w:lastRenderedPageBreak/>
        <w:t> </w:t>
      </w:r>
      <w:r w:rsidRPr="007F50A3">
        <w:rPr>
          <w:rFonts w:ascii="Arial" w:eastAsia="Times New Roman" w:hAnsi="Arial" w:cs="Arial"/>
          <w:color w:val="000000"/>
          <w:sz w:val="27"/>
          <w:szCs w:val="27"/>
          <w:lang w:eastAsia="pt-BR"/>
        </w:rPr>
        <w:t> </w:t>
      </w:r>
      <w:bookmarkStart w:id="205" w:name="art30"/>
      <w:bookmarkEnd w:id="205"/>
      <w:r w:rsidRPr="007F50A3">
        <w:rPr>
          <w:rFonts w:ascii="Arial" w:eastAsia="Times New Roman" w:hAnsi="Arial" w:cs="Arial"/>
          <w:color w:val="000000"/>
          <w:sz w:val="24"/>
          <w:szCs w:val="24"/>
          <w:lang w:eastAsia="pt-BR"/>
        </w:rPr>
        <w:t> Art. 30.  Ao ofendido ou a quem tenha qualidade para representá-lo caberá intentar a ação privada.</w:t>
      </w:r>
    </w:p>
    <w:p w14:paraId="0726A79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6" w:name="c31"/>
      <w:bookmarkEnd w:id="20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07" w:name="art31"/>
      <w:bookmarkEnd w:id="207"/>
      <w:r w:rsidRPr="007F50A3">
        <w:rPr>
          <w:rFonts w:ascii="Arial" w:eastAsia="Times New Roman" w:hAnsi="Arial" w:cs="Arial"/>
          <w:color w:val="000000"/>
          <w:sz w:val="24"/>
          <w:szCs w:val="24"/>
          <w:lang w:eastAsia="pt-BR"/>
        </w:rPr>
        <w:t>Art. 31.  No caso de morte do ofendido ou quando declarado ausente por decisão judicial, o direito de oferecer queixa ou prosseguir na ação passará ao cônjuge, ascendente, descendente ou irmão.</w:t>
      </w:r>
    </w:p>
    <w:p w14:paraId="70F91D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8" w:name="c32"/>
      <w:bookmarkEnd w:id="20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09" w:name="art32"/>
      <w:bookmarkEnd w:id="209"/>
      <w:r w:rsidRPr="007F50A3">
        <w:rPr>
          <w:rFonts w:ascii="Arial" w:eastAsia="Times New Roman" w:hAnsi="Arial" w:cs="Arial"/>
          <w:color w:val="000000"/>
          <w:sz w:val="24"/>
          <w:szCs w:val="24"/>
          <w:lang w:eastAsia="pt-BR"/>
        </w:rPr>
        <w:t>Art. 32.  Nos crimes de ação privada, o juiz, a requerimento da parte que comprovar a sua pobreza, nomeará advogado para promover a ação penal.</w:t>
      </w:r>
    </w:p>
    <w:p w14:paraId="1FEA03C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 w:name="art32§1"/>
      <w:bookmarkEnd w:id="210"/>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Considerar-se-á pobre a pessoa que não puder prover às despesas do processo, sem privar-se dos recursos indispensáveis ao próprio sustento ou da família.</w:t>
      </w:r>
    </w:p>
    <w:p w14:paraId="6FA00A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 w:name="art32§2"/>
      <w:bookmarkEnd w:id="211"/>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Será prova suficiente de pobreza o atestado da autoridade policial em cuja circunscrição residir o ofendido.</w:t>
      </w:r>
    </w:p>
    <w:p w14:paraId="69B2C66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 w:name="c33"/>
      <w:bookmarkEnd w:id="21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13" w:name="art33"/>
      <w:bookmarkEnd w:id="213"/>
      <w:r w:rsidRPr="007F50A3">
        <w:rPr>
          <w:rFonts w:ascii="Arial" w:eastAsia="Times New Roman" w:hAnsi="Arial" w:cs="Arial"/>
          <w:color w:val="000000"/>
          <w:sz w:val="24"/>
          <w:szCs w:val="24"/>
          <w:lang w:eastAsia="pt-BR"/>
        </w:rPr>
        <w:t>Art. 33.  Se o ofendido for menor de 18 anos, ou mentalmente enfermo, ou retardado mental, e não tiver representante legal, ou colidirem os interesses deste com os daquele, o direito de queixa poderá ser exercido por curador especial, nomeado, de ofício ou a requerimento do Ministério Público, pelo juiz competente para o processo penal.</w:t>
      </w:r>
    </w:p>
    <w:p w14:paraId="0A72FD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 w:name="c34"/>
      <w:bookmarkEnd w:id="21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15" w:name="art34"/>
      <w:bookmarkEnd w:id="215"/>
      <w:r w:rsidRPr="007F50A3">
        <w:rPr>
          <w:rFonts w:ascii="Arial" w:eastAsia="Times New Roman" w:hAnsi="Arial" w:cs="Arial"/>
          <w:color w:val="000000"/>
          <w:sz w:val="24"/>
          <w:szCs w:val="24"/>
          <w:lang w:eastAsia="pt-BR"/>
        </w:rPr>
        <w:t>Art. 34.  Se o ofendido for menor de 21 e maior de 18 anos, o direito de queixa poderá ser exercido por ele ou por seu representante legal.</w:t>
      </w:r>
    </w:p>
    <w:p w14:paraId="78635B3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16" w:name="art35."/>
      <w:bookmarkEnd w:id="216"/>
      <w:r w:rsidRPr="007F50A3">
        <w:rPr>
          <w:rFonts w:ascii="Arial" w:eastAsia="Times New Roman" w:hAnsi="Arial" w:cs="Arial"/>
          <w:strike/>
          <w:color w:val="000000"/>
          <w:sz w:val="20"/>
          <w:szCs w:val="20"/>
          <w:lang w:eastAsia="pt-BR"/>
        </w:rPr>
        <w:t>Art. 35. A mulher casada não poderá exercer o direito de queixa sem consentimento do marido, salvo quando estiver dele separada ou quando a queixa for contra ele.</w:t>
      </w:r>
    </w:p>
    <w:p w14:paraId="16AFA90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17" w:name="c35"/>
      <w:bookmarkEnd w:id="21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218" w:name="art35"/>
      <w:bookmarkEnd w:id="218"/>
      <w:r w:rsidRPr="007F50A3">
        <w:rPr>
          <w:rFonts w:ascii="Arial" w:eastAsia="Times New Roman" w:hAnsi="Arial" w:cs="Arial"/>
          <w:color w:val="000000"/>
          <w:sz w:val="20"/>
          <w:szCs w:val="20"/>
          <w:lang w:eastAsia="pt-BR"/>
        </w:rPr>
        <w:t>Art. 35.</w:t>
      </w:r>
      <w:r w:rsidRPr="007F50A3">
        <w:rPr>
          <w:rFonts w:ascii="Arial" w:eastAsia="Times New Roman" w:hAnsi="Arial" w:cs="Arial"/>
          <w:strike/>
          <w:color w:val="000000"/>
          <w:sz w:val="20"/>
          <w:szCs w:val="20"/>
          <w:lang w:eastAsia="pt-BR"/>
        </w:rPr>
        <w:t> A mulher casada não poderá exercer o direito de queixa sem consentimento do marido, salvo quando estiver dele separada ou quando a queixa for contra ele.</w:t>
      </w:r>
      <w:r w:rsidRPr="007F50A3">
        <w:rPr>
          <w:rFonts w:ascii="Arial" w:eastAsia="Times New Roman" w:hAnsi="Arial" w:cs="Arial"/>
          <w:color w:val="000000"/>
          <w:sz w:val="24"/>
          <w:szCs w:val="24"/>
          <w:lang w:eastAsia="pt-BR"/>
        </w:rPr>
        <w:t>         </w:t>
      </w:r>
      <w:hyperlink r:id="rId233" w:anchor="art1" w:history="1">
        <w:r w:rsidRPr="007F50A3">
          <w:rPr>
            <w:rFonts w:ascii="Arial" w:eastAsia="Times New Roman" w:hAnsi="Arial" w:cs="Arial"/>
            <w:color w:val="0000FF"/>
            <w:sz w:val="24"/>
            <w:szCs w:val="24"/>
            <w:u w:val="single"/>
            <w:lang w:eastAsia="pt-BR"/>
          </w:rPr>
          <w:t>(Revogado pela Lei nº 9.520, de 27.11.1997)</w:t>
        </w:r>
      </w:hyperlink>
    </w:p>
    <w:p w14:paraId="6BF4F74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19" w:name="art36p"/>
      <w:bookmarkEnd w:id="219"/>
      <w:r w:rsidRPr="007F50A3">
        <w:rPr>
          <w:rFonts w:ascii="Arial" w:eastAsia="Times New Roman" w:hAnsi="Arial" w:cs="Arial"/>
          <w:strike/>
          <w:color w:val="000000"/>
          <w:sz w:val="20"/>
          <w:szCs w:val="20"/>
          <w:lang w:eastAsia="pt-BR"/>
        </w:rPr>
        <w:t>Parágrafo único. Se o marido recusar o consentimento, o juiz poderá supri-lo.</w:t>
      </w:r>
    </w:p>
    <w:p w14:paraId="2FBED7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 w:name="c36"/>
      <w:bookmarkEnd w:id="22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21" w:name="art36"/>
      <w:bookmarkEnd w:id="221"/>
      <w:r w:rsidRPr="007F50A3">
        <w:rPr>
          <w:rFonts w:ascii="Arial" w:eastAsia="Times New Roman" w:hAnsi="Arial" w:cs="Arial"/>
          <w:color w:val="000000"/>
          <w:sz w:val="24"/>
          <w:szCs w:val="24"/>
          <w:lang w:eastAsia="pt-BR"/>
        </w:rPr>
        <w:t>Art. 36.  Se comparecer mais de uma pessoa com direito de queixa, terá preferência o cônjuge, e, em seguida, o parente mais próximo na ordem de enumeração constante do </w:t>
      </w:r>
      <w:hyperlink r:id="rId234" w:anchor="art31" w:history="1">
        <w:r w:rsidRPr="007F50A3">
          <w:rPr>
            <w:rFonts w:ascii="Arial" w:eastAsia="Times New Roman" w:hAnsi="Arial" w:cs="Arial"/>
            <w:color w:val="0000FF"/>
            <w:sz w:val="24"/>
            <w:szCs w:val="24"/>
            <w:u w:val="single"/>
            <w:lang w:eastAsia="pt-BR"/>
          </w:rPr>
          <w:t>art. 31</w:t>
        </w:r>
      </w:hyperlink>
      <w:r w:rsidRPr="007F50A3">
        <w:rPr>
          <w:rFonts w:ascii="Arial" w:eastAsia="Times New Roman" w:hAnsi="Arial" w:cs="Arial"/>
          <w:color w:val="000000"/>
          <w:sz w:val="24"/>
          <w:szCs w:val="24"/>
          <w:lang w:eastAsia="pt-BR"/>
        </w:rPr>
        <w:t>, podendo, entretanto, qualquer delas prosseguir na ação, caso o querelante desista da instância ou a abandone.</w:t>
      </w:r>
    </w:p>
    <w:p w14:paraId="4761F80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 w:name="c37"/>
      <w:bookmarkEnd w:id="22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23" w:name="art37"/>
      <w:bookmarkEnd w:id="223"/>
      <w:r w:rsidRPr="007F50A3">
        <w:rPr>
          <w:rFonts w:ascii="Arial" w:eastAsia="Times New Roman" w:hAnsi="Arial" w:cs="Arial"/>
          <w:color w:val="000000"/>
          <w:sz w:val="24"/>
          <w:szCs w:val="24"/>
          <w:lang w:eastAsia="pt-BR"/>
        </w:rPr>
        <w:t>Art. 37.  As fundações, associações ou sociedades legalmente constituídas poderão exercer a ação penal, devendo ser representadas por quem os respectivos contratos ou estatutos designarem ou, no silêncio destes, pelos seus diretores ou sócios-gerentes.</w:t>
      </w:r>
    </w:p>
    <w:p w14:paraId="1473F5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 w:name="c38"/>
      <w:bookmarkEnd w:id="22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25" w:name="art38"/>
      <w:bookmarkEnd w:id="225"/>
      <w:r w:rsidRPr="007F50A3">
        <w:rPr>
          <w:rFonts w:ascii="Arial" w:eastAsia="Times New Roman" w:hAnsi="Arial" w:cs="Arial"/>
          <w:color w:val="000000"/>
          <w:sz w:val="24"/>
          <w:szCs w:val="24"/>
          <w:lang w:eastAsia="pt-BR"/>
        </w:rPr>
        <w:t>Art. 38.  Salvo disposição em contrário, o ofendido, ou seu representante legal, decairá no direito de queixa ou de representação, se não o exercer dentro do prazo de seis meses, contado do dia em que vier a saber quem é o autor do crime, ou, no caso do </w:t>
      </w:r>
      <w:hyperlink r:id="rId235" w:anchor="art29" w:history="1">
        <w:r w:rsidRPr="007F50A3">
          <w:rPr>
            <w:rFonts w:ascii="Arial" w:eastAsia="Times New Roman" w:hAnsi="Arial" w:cs="Arial"/>
            <w:color w:val="0000FF"/>
            <w:sz w:val="24"/>
            <w:szCs w:val="24"/>
            <w:u w:val="single"/>
            <w:lang w:eastAsia="pt-BR"/>
          </w:rPr>
          <w:t>art. 29</w:t>
        </w:r>
      </w:hyperlink>
      <w:r w:rsidRPr="007F50A3">
        <w:rPr>
          <w:rFonts w:ascii="Arial" w:eastAsia="Times New Roman" w:hAnsi="Arial" w:cs="Arial"/>
          <w:color w:val="000000"/>
          <w:sz w:val="24"/>
          <w:szCs w:val="24"/>
          <w:lang w:eastAsia="pt-BR"/>
        </w:rPr>
        <w:t>, do dia em que se esgotar o prazo para o oferecimento da denúncia.</w:t>
      </w:r>
    </w:p>
    <w:p w14:paraId="3FA430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 w:name="art38p"/>
      <w:bookmarkEnd w:id="226"/>
      <w:r w:rsidRPr="007F50A3">
        <w:rPr>
          <w:rFonts w:ascii="Arial" w:eastAsia="Times New Roman" w:hAnsi="Arial" w:cs="Arial"/>
          <w:color w:val="000000"/>
          <w:sz w:val="24"/>
          <w:szCs w:val="24"/>
          <w:lang w:eastAsia="pt-BR"/>
        </w:rPr>
        <w:lastRenderedPageBreak/>
        <w:t>Parágrafo único.  Verificar-se-á a decadência do direito de queixa ou representação, dentro do mesmo prazo, nos casos dos </w:t>
      </w:r>
      <w:hyperlink r:id="rId236" w:anchor="art24" w:history="1">
        <w:r w:rsidRPr="007F50A3">
          <w:rPr>
            <w:rFonts w:ascii="Arial" w:eastAsia="Times New Roman" w:hAnsi="Arial" w:cs="Arial"/>
            <w:color w:val="0000FF"/>
            <w:sz w:val="24"/>
            <w:szCs w:val="24"/>
            <w:u w:val="single"/>
            <w:lang w:eastAsia="pt-BR"/>
          </w:rPr>
          <w:t>arts. 24</w:t>
        </w:r>
      </w:hyperlink>
      <w:r w:rsidRPr="007F50A3">
        <w:rPr>
          <w:rFonts w:ascii="Arial" w:eastAsia="Times New Roman" w:hAnsi="Arial" w:cs="Arial"/>
          <w:color w:val="000000"/>
          <w:sz w:val="24"/>
          <w:szCs w:val="24"/>
          <w:lang w:eastAsia="pt-BR"/>
        </w:rPr>
        <w:t>, parágrafo único, e </w:t>
      </w:r>
      <w:hyperlink r:id="rId237" w:anchor="art31" w:history="1">
        <w:r w:rsidRPr="007F50A3">
          <w:rPr>
            <w:rFonts w:ascii="Arial" w:eastAsia="Times New Roman" w:hAnsi="Arial" w:cs="Arial"/>
            <w:color w:val="0000FF"/>
            <w:sz w:val="24"/>
            <w:szCs w:val="24"/>
            <w:u w:val="single"/>
            <w:lang w:eastAsia="pt-BR"/>
          </w:rPr>
          <w:t>31</w:t>
        </w:r>
      </w:hyperlink>
      <w:r w:rsidRPr="007F50A3">
        <w:rPr>
          <w:rFonts w:ascii="Arial" w:eastAsia="Times New Roman" w:hAnsi="Arial" w:cs="Arial"/>
          <w:color w:val="000000"/>
          <w:sz w:val="24"/>
          <w:szCs w:val="24"/>
          <w:lang w:eastAsia="pt-BR"/>
        </w:rPr>
        <w:t>.</w:t>
      </w:r>
    </w:p>
    <w:p w14:paraId="18D942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 w:name="c39"/>
      <w:bookmarkEnd w:id="227"/>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28" w:name="art39"/>
      <w:bookmarkEnd w:id="228"/>
      <w:r w:rsidRPr="007F50A3">
        <w:rPr>
          <w:rFonts w:ascii="Arial" w:eastAsia="Times New Roman" w:hAnsi="Arial" w:cs="Arial"/>
          <w:color w:val="000000"/>
          <w:sz w:val="24"/>
          <w:szCs w:val="24"/>
          <w:lang w:eastAsia="pt-BR"/>
        </w:rPr>
        <w:t>Art. 39.  O direito de representação poderá ser exercido, pessoalmente ou por procurador com poderes especiais, mediante declaração, escrita ou oral, feita ao juiz, ao órgão do Ministério Público, ou à autoridade policial.</w:t>
      </w:r>
    </w:p>
    <w:p w14:paraId="61C9E7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 w:name="art39§1"/>
      <w:bookmarkEnd w:id="229"/>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representação feita oralmente ou por escrito, sem assinatura devidamente autenticada do ofendido, de seu representante legal ou procurador, será reduzida a termo, perante o juiz ou autoridade policial, presente o órgão do Ministério Público, quando a este houver sido dirigida.</w:t>
      </w:r>
    </w:p>
    <w:p w14:paraId="19B5280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 w:name="art39§2"/>
      <w:bookmarkEnd w:id="230"/>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representação conterá todas as informações que possam servir à apuração do fato e da autoria.</w:t>
      </w:r>
    </w:p>
    <w:p w14:paraId="55CE11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 w:name="art39§3"/>
      <w:bookmarkEnd w:id="231"/>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Oferecida ou reduzida a termo a representação, a autoridade policial procederá a inquérito, ou, não sendo competente, remetê-lo-á à autoridade que o for.</w:t>
      </w:r>
    </w:p>
    <w:p w14:paraId="5D799E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 w:name="art39§4"/>
      <w:bookmarkEnd w:id="232"/>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representação, quando feita ao juiz ou perante este reduzida a termo, será remetida à autoridade policial para que esta proceda a inquérito.</w:t>
      </w:r>
    </w:p>
    <w:p w14:paraId="1DB3D0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 w:name="art39§5"/>
      <w:bookmarkEnd w:id="233"/>
      <w:r w:rsidRPr="007F50A3">
        <w:rPr>
          <w:rFonts w:ascii="Arial" w:eastAsia="Times New Roman" w:hAnsi="Arial" w:cs="Arial"/>
          <w:color w:val="000000"/>
          <w:sz w:val="24"/>
          <w:szCs w:val="24"/>
          <w:lang w:eastAsia="pt-BR"/>
        </w:rPr>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órgão do Ministério Público dispensará o inquérito, se com a representação forem oferecidos elementos que o habilitem a promover a ação penal, e, neste caso, oferecerá a denúncia no prazo de quinze dias.</w:t>
      </w:r>
    </w:p>
    <w:p w14:paraId="16440C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 w:name="c40"/>
      <w:bookmarkEnd w:id="23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35" w:name="art40"/>
      <w:bookmarkEnd w:id="235"/>
      <w:r w:rsidRPr="007F50A3">
        <w:rPr>
          <w:rFonts w:ascii="Arial" w:eastAsia="Times New Roman" w:hAnsi="Arial" w:cs="Arial"/>
          <w:color w:val="000000"/>
          <w:sz w:val="24"/>
          <w:szCs w:val="24"/>
          <w:lang w:eastAsia="pt-BR"/>
        </w:rPr>
        <w:t>Art. 40.  Quando, em autos ou papéis de que conhecerem, os juízes ou tribunais verificarem a existência de crime de ação pública, remeterão ao Ministério Público as cópias e os documentos necessários ao oferecimento da denúncia.</w:t>
      </w:r>
    </w:p>
    <w:p w14:paraId="4B99CEE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 w:name="c41"/>
      <w:bookmarkEnd w:id="23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37" w:name="art41"/>
      <w:bookmarkEnd w:id="237"/>
      <w:r w:rsidRPr="007F50A3">
        <w:rPr>
          <w:rFonts w:ascii="Arial" w:eastAsia="Times New Roman" w:hAnsi="Arial" w:cs="Arial"/>
          <w:color w:val="000000"/>
          <w:sz w:val="24"/>
          <w:szCs w:val="24"/>
          <w:lang w:eastAsia="pt-BR"/>
        </w:rPr>
        <w:t>Art. 41.  A denúncia ou queixa conterá a exposição do fato criminoso, com todas as suas circunstâncias, a qualificação do acusado ou esclarecimentos pelos quais se possa identificá-lo, a classificação do crime e, quando necessário, o rol das testemunhas.</w:t>
      </w:r>
    </w:p>
    <w:p w14:paraId="66A34C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 w:name="c42"/>
      <w:bookmarkEnd w:id="23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39" w:name="art42"/>
      <w:bookmarkEnd w:id="239"/>
      <w:r w:rsidRPr="007F50A3">
        <w:rPr>
          <w:rFonts w:ascii="Arial" w:eastAsia="Times New Roman" w:hAnsi="Arial" w:cs="Arial"/>
          <w:color w:val="000000"/>
          <w:sz w:val="24"/>
          <w:szCs w:val="24"/>
          <w:lang w:eastAsia="pt-BR"/>
        </w:rPr>
        <w:t>Art. 42.  O Ministério Público não poderá desistir da ação penal.</w:t>
      </w:r>
    </w:p>
    <w:p w14:paraId="21B43F9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0" w:name="c43"/>
      <w:bookmarkEnd w:id="24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41" w:name="art43"/>
      <w:bookmarkEnd w:id="241"/>
      <w:r w:rsidRPr="007F50A3">
        <w:rPr>
          <w:rFonts w:ascii="Arial" w:eastAsia="Times New Roman" w:hAnsi="Arial" w:cs="Arial"/>
          <w:color w:val="000000"/>
          <w:sz w:val="24"/>
          <w:szCs w:val="24"/>
          <w:lang w:eastAsia="pt-BR"/>
        </w:rPr>
        <w:t>Art. 43.  </w:t>
      </w:r>
      <w:r w:rsidRPr="007F50A3">
        <w:rPr>
          <w:rFonts w:ascii="Arial" w:eastAsia="Times New Roman" w:hAnsi="Arial" w:cs="Arial"/>
          <w:strike/>
          <w:color w:val="000000"/>
          <w:sz w:val="24"/>
          <w:szCs w:val="24"/>
          <w:lang w:eastAsia="pt-BR"/>
        </w:rPr>
        <w:t>A denúncia ou queixa será rejeitada quando:</w:t>
      </w:r>
      <w:r w:rsidRPr="007F50A3">
        <w:rPr>
          <w:rFonts w:ascii="Arial" w:eastAsia="Times New Roman" w:hAnsi="Arial" w:cs="Arial"/>
          <w:color w:val="000000"/>
          <w:sz w:val="24"/>
          <w:szCs w:val="24"/>
          <w:lang w:eastAsia="pt-BR"/>
        </w:rPr>
        <w:t>           </w:t>
      </w:r>
      <w:hyperlink r:id="rId238" w:anchor="art3" w:history="1">
        <w:r w:rsidRPr="007F50A3">
          <w:rPr>
            <w:rFonts w:ascii="Arial" w:eastAsia="Times New Roman" w:hAnsi="Arial" w:cs="Arial"/>
            <w:color w:val="0000FF"/>
            <w:sz w:val="24"/>
            <w:szCs w:val="24"/>
            <w:u w:val="single"/>
            <w:lang w:eastAsia="pt-BR"/>
          </w:rPr>
          <w:t>(Revogado pela Lei nº 11.719, de 2008).</w:t>
        </w:r>
      </w:hyperlink>
    </w:p>
    <w:p w14:paraId="1AF8F84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2" w:name="art43i"/>
      <w:bookmarkEnd w:id="242"/>
      <w:r w:rsidRPr="007F50A3">
        <w:rPr>
          <w:rFonts w:ascii="Arial" w:eastAsia="Times New Roman" w:hAnsi="Arial" w:cs="Arial"/>
          <w:strike/>
          <w:color w:val="000000"/>
          <w:sz w:val="24"/>
          <w:szCs w:val="24"/>
          <w:lang w:eastAsia="pt-BR"/>
        </w:rPr>
        <w:t>I - o fato narrado evidentemente não constituir crime;</w:t>
      </w:r>
    </w:p>
    <w:p w14:paraId="5C595C8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3" w:name="art43ii"/>
      <w:bookmarkEnd w:id="243"/>
      <w:r w:rsidRPr="007F50A3">
        <w:rPr>
          <w:rFonts w:ascii="Arial" w:eastAsia="Times New Roman" w:hAnsi="Arial" w:cs="Arial"/>
          <w:strike/>
          <w:color w:val="000000"/>
          <w:sz w:val="24"/>
          <w:szCs w:val="24"/>
          <w:lang w:eastAsia="pt-BR"/>
        </w:rPr>
        <w:t>II - já estiver extinta a punibilidade, pela prescrição ou outra causa;</w:t>
      </w:r>
    </w:p>
    <w:p w14:paraId="6B3FDC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4" w:name="art43iii"/>
      <w:bookmarkEnd w:id="244"/>
      <w:r w:rsidRPr="007F50A3">
        <w:rPr>
          <w:rFonts w:ascii="Arial" w:eastAsia="Times New Roman" w:hAnsi="Arial" w:cs="Arial"/>
          <w:strike/>
          <w:color w:val="000000"/>
          <w:sz w:val="24"/>
          <w:szCs w:val="24"/>
          <w:lang w:eastAsia="pt-BR"/>
        </w:rPr>
        <w:t>III - for manifesta a ilegitimidade da parte ou faltar condição exigida pela lei para o exercício da ação penal.</w:t>
      </w:r>
    </w:p>
    <w:p w14:paraId="0BEA726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5" w:name="art43p"/>
      <w:bookmarkEnd w:id="245"/>
      <w:r w:rsidRPr="007F50A3">
        <w:rPr>
          <w:rFonts w:ascii="Arial" w:eastAsia="Times New Roman" w:hAnsi="Arial" w:cs="Arial"/>
          <w:strike/>
          <w:color w:val="000000"/>
          <w:sz w:val="24"/>
          <w:szCs w:val="24"/>
          <w:lang w:eastAsia="pt-BR"/>
        </w:rPr>
        <w:t>Parágrafo único.  Nos casos do n</w:t>
      </w:r>
      <w:r w:rsidRPr="007F50A3">
        <w:rPr>
          <w:rFonts w:ascii="Arial" w:eastAsia="Times New Roman" w:hAnsi="Arial" w:cs="Arial"/>
          <w:strike/>
          <w:color w:val="000000"/>
          <w:sz w:val="24"/>
          <w:szCs w:val="24"/>
          <w:u w:val="single"/>
          <w:vertAlign w:val="superscript"/>
          <w:lang w:eastAsia="pt-BR"/>
        </w:rPr>
        <w:t>o</w:t>
      </w:r>
      <w:r w:rsidRPr="007F50A3">
        <w:rPr>
          <w:rFonts w:ascii="Arial" w:eastAsia="Times New Roman" w:hAnsi="Arial" w:cs="Arial"/>
          <w:strike/>
          <w:color w:val="000000"/>
          <w:sz w:val="24"/>
          <w:szCs w:val="24"/>
          <w:lang w:eastAsia="pt-BR"/>
        </w:rPr>
        <w:t> III, a rejeição da denúncia ou queixa não obstará ao exercício da ação penal, desde que promovida por parte legítima ou satisfeita a condição.</w:t>
      </w:r>
    </w:p>
    <w:p w14:paraId="3C32FD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 w:name="c44"/>
      <w:bookmarkEnd w:id="246"/>
      <w:r w:rsidRPr="007F50A3">
        <w:rPr>
          <w:rFonts w:ascii="Arial" w:eastAsia="Times New Roman" w:hAnsi="Arial" w:cs="Arial"/>
          <w:color w:val="000000"/>
          <w:sz w:val="20"/>
          <w:szCs w:val="20"/>
          <w:lang w:eastAsia="pt-BR"/>
        </w:rPr>
        <w:lastRenderedPageBreak/>
        <w:t> </w:t>
      </w:r>
      <w:r w:rsidRPr="007F50A3">
        <w:rPr>
          <w:rFonts w:ascii="Arial" w:eastAsia="Times New Roman" w:hAnsi="Arial" w:cs="Arial"/>
          <w:color w:val="000000"/>
          <w:sz w:val="24"/>
          <w:szCs w:val="24"/>
          <w:lang w:eastAsia="pt-BR"/>
        </w:rPr>
        <w:t> </w:t>
      </w:r>
      <w:bookmarkStart w:id="247" w:name="art44"/>
      <w:bookmarkEnd w:id="247"/>
      <w:r w:rsidRPr="007F50A3">
        <w:rPr>
          <w:rFonts w:ascii="Arial" w:eastAsia="Times New Roman" w:hAnsi="Arial" w:cs="Arial"/>
          <w:color w:val="000000"/>
          <w:sz w:val="24"/>
          <w:szCs w:val="24"/>
          <w:lang w:eastAsia="pt-BR"/>
        </w:rPr>
        <w:t>Art. 44.  A queixa poderá ser dada por procurador com poderes especiais, devendo constar do instrumento do mandato o nome do querelante e a menção do fato criminoso, salvo quando tais esclarecimentos dependerem de diligências que devem ser previamente requeridas no juízo criminal.</w:t>
      </w:r>
    </w:p>
    <w:p w14:paraId="0B2D76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 w:name="c45"/>
      <w:bookmarkEnd w:id="24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49" w:name="art45"/>
      <w:bookmarkEnd w:id="249"/>
      <w:r w:rsidRPr="007F50A3">
        <w:rPr>
          <w:rFonts w:ascii="Arial" w:eastAsia="Times New Roman" w:hAnsi="Arial" w:cs="Arial"/>
          <w:color w:val="000000"/>
          <w:sz w:val="24"/>
          <w:szCs w:val="24"/>
          <w:lang w:eastAsia="pt-BR"/>
        </w:rPr>
        <w:t>Art. 45.  A queixa, ainda quando a ação penal for privativa do ofendido, poderá ser aditada pelo Ministério Público, a quem caberá intervir em todos os termos subseqüentes do processo.</w:t>
      </w:r>
    </w:p>
    <w:p w14:paraId="6A2DB7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0" w:name="c46"/>
      <w:bookmarkEnd w:id="25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7"/>
          <w:szCs w:val="27"/>
          <w:lang w:eastAsia="pt-BR"/>
        </w:rPr>
        <w:t> </w:t>
      </w:r>
      <w:bookmarkStart w:id="251" w:name="art46"/>
      <w:bookmarkEnd w:id="251"/>
      <w:r w:rsidRPr="007F50A3">
        <w:rPr>
          <w:rFonts w:ascii="Arial" w:eastAsia="Times New Roman" w:hAnsi="Arial" w:cs="Arial"/>
          <w:color w:val="000000"/>
          <w:sz w:val="24"/>
          <w:szCs w:val="24"/>
          <w:lang w:eastAsia="pt-BR"/>
        </w:rPr>
        <w:t>Art. 46.  O prazo para oferecimento da denúncia, estando o réu preso, será de 5 dias, contado da data em que o órgão do Ministério Público receber os autos do inquérito policial, e de 15 dias, se o réu estiver solto ou afiançado. No último caso, se houver devolução do inquérito à autoridade policial (</w:t>
      </w:r>
      <w:hyperlink r:id="rId239" w:anchor="art16" w:history="1">
        <w:r w:rsidRPr="007F50A3">
          <w:rPr>
            <w:rFonts w:ascii="Arial" w:eastAsia="Times New Roman" w:hAnsi="Arial" w:cs="Arial"/>
            <w:color w:val="0000FF"/>
            <w:sz w:val="24"/>
            <w:szCs w:val="24"/>
            <w:u w:val="single"/>
            <w:lang w:eastAsia="pt-BR"/>
          </w:rPr>
          <w:t>art. 16</w:t>
        </w:r>
      </w:hyperlink>
      <w:r w:rsidRPr="007F50A3">
        <w:rPr>
          <w:rFonts w:ascii="Arial" w:eastAsia="Times New Roman" w:hAnsi="Arial" w:cs="Arial"/>
          <w:color w:val="000000"/>
          <w:sz w:val="24"/>
          <w:szCs w:val="24"/>
          <w:lang w:eastAsia="pt-BR"/>
        </w:rPr>
        <w:t>), contar-se-á o prazo da data em que o órgão do Ministério Público receber novamente os autos.</w:t>
      </w:r>
    </w:p>
    <w:p w14:paraId="76D89F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 w:name="art46§1"/>
      <w:bookmarkEnd w:id="252"/>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Quando o Ministério Público dispensar o inquérito policial, o prazo para o oferecimento da denúncia contar-se-á da data em que tiver recebido as peças de informações ou a representação</w:t>
      </w:r>
    </w:p>
    <w:p w14:paraId="6F6E91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 w:name="art46§2"/>
      <w:bookmarkEnd w:id="253"/>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prazo para o aditamento da queixa será de 3 dias, contado da data em que o órgão do Ministério Público receber os autos, e, se este não se pronunciar dentro do tríduo, entender-se-á que não tem o que aditar, prosseguindo-se nos demais termos do processo.</w:t>
      </w:r>
    </w:p>
    <w:p w14:paraId="7FD6D05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 w:name="c47"/>
      <w:bookmarkEnd w:id="25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55" w:name="art47"/>
      <w:bookmarkEnd w:id="255"/>
      <w:r w:rsidRPr="007F50A3">
        <w:rPr>
          <w:rFonts w:ascii="Arial" w:eastAsia="Times New Roman" w:hAnsi="Arial" w:cs="Arial"/>
          <w:color w:val="000000"/>
          <w:sz w:val="24"/>
          <w:szCs w:val="24"/>
          <w:lang w:eastAsia="pt-BR"/>
        </w:rPr>
        <w:t>Art. 47.  Se o Ministério Público julgar necessários maiores esclarecimentos e documentos complementares ou novos elementos de convicção, deverá requisitá-los, diretamente, de quaisquer autoridades ou funcionários que devam ou possam fornecê-los.</w:t>
      </w:r>
    </w:p>
    <w:p w14:paraId="6F0392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 w:name="c48"/>
      <w:bookmarkEnd w:id="256"/>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57" w:name="art48"/>
      <w:bookmarkEnd w:id="257"/>
      <w:r w:rsidRPr="007F50A3">
        <w:rPr>
          <w:rFonts w:ascii="Arial" w:eastAsia="Times New Roman" w:hAnsi="Arial" w:cs="Arial"/>
          <w:color w:val="000000"/>
          <w:sz w:val="24"/>
          <w:szCs w:val="24"/>
          <w:lang w:eastAsia="pt-BR"/>
        </w:rPr>
        <w:t>Art. 48.  A queixa contra qualquer dos autores do crime obrigará ao processo de todos, e o Ministério Público velará pela sua indivisibilidade.</w:t>
      </w:r>
    </w:p>
    <w:p w14:paraId="771C78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 w:name="c49"/>
      <w:bookmarkEnd w:id="25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59" w:name="art49"/>
      <w:bookmarkEnd w:id="259"/>
      <w:r w:rsidRPr="007F50A3">
        <w:rPr>
          <w:rFonts w:ascii="Arial" w:eastAsia="Times New Roman" w:hAnsi="Arial" w:cs="Arial"/>
          <w:color w:val="000000"/>
          <w:sz w:val="24"/>
          <w:szCs w:val="24"/>
          <w:lang w:eastAsia="pt-BR"/>
        </w:rPr>
        <w:t>Art. 49.  A renúncia ao exercício do direito de queixa, em relação a um dos autores do crime, a todos se estenderá.</w:t>
      </w:r>
    </w:p>
    <w:p w14:paraId="1A424D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 w:name="c50"/>
      <w:bookmarkEnd w:id="26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61" w:name="art50"/>
      <w:bookmarkEnd w:id="261"/>
      <w:r w:rsidRPr="007F50A3">
        <w:rPr>
          <w:rFonts w:ascii="Arial" w:eastAsia="Times New Roman" w:hAnsi="Arial" w:cs="Arial"/>
          <w:color w:val="000000"/>
          <w:sz w:val="24"/>
          <w:szCs w:val="24"/>
          <w:lang w:eastAsia="pt-BR"/>
        </w:rPr>
        <w:t>Art. 50.  A renúncia expressa constará de declaração assinada pelo ofendido, por seu representante legal ou procurador com poderes especiais.</w:t>
      </w:r>
    </w:p>
    <w:p w14:paraId="7CB12B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 w:name="art50p"/>
      <w:bookmarkEnd w:id="262"/>
      <w:r w:rsidRPr="007F50A3">
        <w:rPr>
          <w:rFonts w:ascii="Arial" w:eastAsia="Times New Roman" w:hAnsi="Arial" w:cs="Arial"/>
          <w:color w:val="000000"/>
          <w:sz w:val="24"/>
          <w:szCs w:val="24"/>
          <w:lang w:eastAsia="pt-BR"/>
        </w:rPr>
        <w:t>Parágrafo único.  A renúncia do representante legal do menor que houver completado 18 (dezoito) anos não privará este do direito de queixa, nem a renúncia do último excluirá o direito do primeiro.</w:t>
      </w:r>
    </w:p>
    <w:p w14:paraId="33CC00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 w:name="c51"/>
      <w:bookmarkEnd w:id="263"/>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64" w:name="art51"/>
      <w:bookmarkEnd w:id="264"/>
      <w:r w:rsidRPr="007F50A3">
        <w:rPr>
          <w:rFonts w:ascii="Arial" w:eastAsia="Times New Roman" w:hAnsi="Arial" w:cs="Arial"/>
          <w:color w:val="000000"/>
          <w:sz w:val="24"/>
          <w:szCs w:val="24"/>
          <w:lang w:eastAsia="pt-BR"/>
        </w:rPr>
        <w:t>Art. 51.  O perdão concedido a um dos querelados aproveitará a todos, sem que produza, todavia, efeito em relação ao que o recusar.</w:t>
      </w:r>
    </w:p>
    <w:p w14:paraId="3431D8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 w:name="c52"/>
      <w:bookmarkEnd w:id="26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66" w:name="art52"/>
      <w:bookmarkEnd w:id="266"/>
      <w:r w:rsidRPr="007F50A3">
        <w:rPr>
          <w:rFonts w:ascii="Arial" w:eastAsia="Times New Roman" w:hAnsi="Arial" w:cs="Arial"/>
          <w:color w:val="000000"/>
          <w:sz w:val="24"/>
          <w:szCs w:val="24"/>
          <w:lang w:eastAsia="pt-BR"/>
        </w:rPr>
        <w:t>Art. 52.  Se o querelante for menor de 21 e maior de 18 anos, o direito de perdão poderá ser exercido por ele ou por seu representante legal, mas o perdão concedido por um, havendo oposição do outro, não produzirá efeito.</w:t>
      </w:r>
    </w:p>
    <w:p w14:paraId="774158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7" w:name="c53"/>
      <w:bookmarkEnd w:id="267"/>
      <w:r w:rsidRPr="007F50A3">
        <w:rPr>
          <w:rFonts w:ascii="Arial" w:eastAsia="Times New Roman" w:hAnsi="Arial" w:cs="Arial"/>
          <w:color w:val="000000"/>
          <w:sz w:val="20"/>
          <w:szCs w:val="20"/>
          <w:lang w:eastAsia="pt-BR"/>
        </w:rPr>
        <w:lastRenderedPageBreak/>
        <w:t> </w:t>
      </w:r>
      <w:r w:rsidRPr="007F50A3">
        <w:rPr>
          <w:rFonts w:ascii="Arial" w:eastAsia="Times New Roman" w:hAnsi="Arial" w:cs="Arial"/>
          <w:color w:val="000000"/>
          <w:sz w:val="24"/>
          <w:szCs w:val="24"/>
          <w:lang w:eastAsia="pt-BR"/>
        </w:rPr>
        <w:t> </w:t>
      </w:r>
      <w:bookmarkStart w:id="268" w:name="art53"/>
      <w:bookmarkEnd w:id="268"/>
      <w:r w:rsidRPr="007F50A3">
        <w:rPr>
          <w:rFonts w:ascii="Arial" w:eastAsia="Times New Roman" w:hAnsi="Arial" w:cs="Arial"/>
          <w:color w:val="000000"/>
          <w:sz w:val="24"/>
          <w:szCs w:val="24"/>
          <w:lang w:eastAsia="pt-BR"/>
        </w:rPr>
        <w:t>Art. 53.  Se o querelado for mentalmente enfermo ou retardado mental e não tiver representante legal, ou colidirem os interesses deste com os do querelado, a aceitação do perdão caberá ao curador que o juiz Ihe nomear.</w:t>
      </w:r>
    </w:p>
    <w:p w14:paraId="20FA81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9" w:name="c54"/>
      <w:bookmarkEnd w:id="269"/>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70" w:name="art54"/>
      <w:bookmarkEnd w:id="270"/>
      <w:r w:rsidRPr="007F50A3">
        <w:rPr>
          <w:rFonts w:ascii="Arial" w:eastAsia="Times New Roman" w:hAnsi="Arial" w:cs="Arial"/>
          <w:color w:val="000000"/>
          <w:sz w:val="24"/>
          <w:szCs w:val="24"/>
          <w:lang w:eastAsia="pt-BR"/>
        </w:rPr>
        <w:t>Art. 54.  Se o querelado for menor de 21 anos, observar-se-á, quanto à aceitação do perdão, o disposto no </w:t>
      </w:r>
      <w:hyperlink r:id="rId240" w:anchor="art152" w:history="1">
        <w:r w:rsidRPr="007F50A3">
          <w:rPr>
            <w:rFonts w:ascii="Arial" w:eastAsia="Times New Roman" w:hAnsi="Arial" w:cs="Arial"/>
            <w:color w:val="0000FF"/>
            <w:sz w:val="24"/>
            <w:szCs w:val="24"/>
            <w:u w:val="single"/>
            <w:lang w:eastAsia="pt-BR"/>
          </w:rPr>
          <w:t>art. 52</w:t>
        </w:r>
      </w:hyperlink>
      <w:r w:rsidRPr="007F50A3">
        <w:rPr>
          <w:rFonts w:ascii="Arial" w:eastAsia="Times New Roman" w:hAnsi="Arial" w:cs="Arial"/>
          <w:color w:val="000000"/>
          <w:sz w:val="24"/>
          <w:szCs w:val="24"/>
          <w:lang w:eastAsia="pt-BR"/>
        </w:rPr>
        <w:t>.</w:t>
      </w:r>
    </w:p>
    <w:p w14:paraId="45594B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 w:name="c55"/>
      <w:bookmarkEnd w:id="27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72" w:name="art55"/>
      <w:bookmarkEnd w:id="272"/>
      <w:r w:rsidRPr="007F50A3">
        <w:rPr>
          <w:rFonts w:ascii="Arial" w:eastAsia="Times New Roman" w:hAnsi="Arial" w:cs="Arial"/>
          <w:color w:val="000000"/>
          <w:sz w:val="24"/>
          <w:szCs w:val="24"/>
          <w:lang w:eastAsia="pt-BR"/>
        </w:rPr>
        <w:t>Art. 55.  O perdão poderá ser aceito por procurador com poderes especiais.</w:t>
      </w:r>
    </w:p>
    <w:p w14:paraId="0DB18A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 w:name="c56"/>
      <w:bookmarkEnd w:id="273"/>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74" w:name="art56"/>
      <w:bookmarkEnd w:id="274"/>
      <w:r w:rsidRPr="007F50A3">
        <w:rPr>
          <w:rFonts w:ascii="Arial" w:eastAsia="Times New Roman" w:hAnsi="Arial" w:cs="Arial"/>
          <w:color w:val="000000"/>
          <w:sz w:val="24"/>
          <w:szCs w:val="24"/>
          <w:lang w:eastAsia="pt-BR"/>
        </w:rPr>
        <w:t>Art. 56.  Aplicar-se-á ao perdão extraprocessual expresso o disposto no </w:t>
      </w:r>
      <w:hyperlink r:id="rId241" w:anchor="art50" w:history="1">
        <w:r w:rsidRPr="007F50A3">
          <w:rPr>
            <w:rFonts w:ascii="Arial" w:eastAsia="Times New Roman" w:hAnsi="Arial" w:cs="Arial"/>
            <w:color w:val="0000FF"/>
            <w:sz w:val="24"/>
            <w:szCs w:val="24"/>
            <w:u w:val="single"/>
            <w:lang w:eastAsia="pt-BR"/>
          </w:rPr>
          <w:t>art. 50</w:t>
        </w:r>
      </w:hyperlink>
      <w:r w:rsidRPr="007F50A3">
        <w:rPr>
          <w:rFonts w:ascii="Arial" w:eastAsia="Times New Roman" w:hAnsi="Arial" w:cs="Arial"/>
          <w:color w:val="000000"/>
          <w:sz w:val="24"/>
          <w:szCs w:val="24"/>
          <w:lang w:eastAsia="pt-BR"/>
        </w:rPr>
        <w:t>.</w:t>
      </w:r>
    </w:p>
    <w:p w14:paraId="6F1ECC0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 w:name="c57"/>
      <w:bookmarkEnd w:id="27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76" w:name="art57"/>
      <w:bookmarkEnd w:id="276"/>
      <w:r w:rsidRPr="007F50A3">
        <w:rPr>
          <w:rFonts w:ascii="Arial" w:eastAsia="Times New Roman" w:hAnsi="Arial" w:cs="Arial"/>
          <w:color w:val="000000"/>
          <w:sz w:val="24"/>
          <w:szCs w:val="24"/>
          <w:lang w:eastAsia="pt-BR"/>
        </w:rPr>
        <w:t>Art. 57.  A renúncia tácita e o perdão tácito admitirão todos os meios de prova.</w:t>
      </w:r>
    </w:p>
    <w:p w14:paraId="0B86D8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 w:name="c58"/>
      <w:bookmarkEnd w:id="277"/>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78" w:name="art58"/>
      <w:bookmarkEnd w:id="278"/>
      <w:r w:rsidRPr="007F50A3">
        <w:rPr>
          <w:rFonts w:ascii="Arial" w:eastAsia="Times New Roman" w:hAnsi="Arial" w:cs="Arial"/>
          <w:color w:val="000000"/>
          <w:sz w:val="24"/>
          <w:szCs w:val="24"/>
          <w:lang w:eastAsia="pt-BR"/>
        </w:rPr>
        <w:t>Art. 58.  Concedido o perdão, mediante declaração expressa nos autos, o querelado será intimado a dizer, dentro de três dias, se o aceita, devendo, ao mesmo tempo, ser cientificado de que o seu silêncio importará aceitação.</w:t>
      </w:r>
    </w:p>
    <w:p w14:paraId="4F3069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 w:name="art58p"/>
      <w:bookmarkEnd w:id="279"/>
      <w:r w:rsidRPr="007F50A3">
        <w:rPr>
          <w:rFonts w:ascii="Arial" w:eastAsia="Times New Roman" w:hAnsi="Arial" w:cs="Arial"/>
          <w:color w:val="000000"/>
          <w:sz w:val="24"/>
          <w:szCs w:val="24"/>
          <w:lang w:eastAsia="pt-BR"/>
        </w:rPr>
        <w:t>Parágrafo único.  Aceito o perdão, o juiz julgará extinta a punibilidade.</w:t>
      </w:r>
    </w:p>
    <w:p w14:paraId="0F531A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 w:name="c59"/>
      <w:bookmarkEnd w:id="28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81" w:name="art59"/>
      <w:bookmarkEnd w:id="281"/>
      <w:r w:rsidRPr="007F50A3">
        <w:rPr>
          <w:rFonts w:ascii="Arial" w:eastAsia="Times New Roman" w:hAnsi="Arial" w:cs="Arial"/>
          <w:color w:val="000000"/>
          <w:sz w:val="24"/>
          <w:szCs w:val="24"/>
          <w:lang w:eastAsia="pt-BR"/>
        </w:rPr>
        <w:t>Art. 59.  A aceitação do perdão fora do processo constará de declaração assinada pelo querelado, por seu representante legal ou procurador com poderes especiais.</w:t>
      </w:r>
    </w:p>
    <w:p w14:paraId="023E5F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 w:name="c60"/>
      <w:bookmarkEnd w:id="28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83" w:name="art60"/>
      <w:bookmarkEnd w:id="283"/>
      <w:r w:rsidRPr="007F50A3">
        <w:rPr>
          <w:rFonts w:ascii="Arial" w:eastAsia="Times New Roman" w:hAnsi="Arial" w:cs="Arial"/>
          <w:color w:val="000000"/>
          <w:sz w:val="24"/>
          <w:szCs w:val="24"/>
          <w:lang w:eastAsia="pt-BR"/>
        </w:rPr>
        <w:t>Art. 60.  Nos casos em que somente se procede mediante queixa, considerar-se-á perempta a ação penal:</w:t>
      </w:r>
    </w:p>
    <w:p w14:paraId="2DCF8B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 w:name="art60i"/>
      <w:bookmarkEnd w:id="284"/>
      <w:r w:rsidRPr="007F50A3">
        <w:rPr>
          <w:rFonts w:ascii="Arial" w:eastAsia="Times New Roman" w:hAnsi="Arial" w:cs="Arial"/>
          <w:color w:val="000000"/>
          <w:sz w:val="24"/>
          <w:szCs w:val="24"/>
          <w:lang w:eastAsia="pt-BR"/>
        </w:rPr>
        <w:t>I - quando, iniciada esta, o querelante deixar de promover o andamento do processo durante 30 dias seguidos;</w:t>
      </w:r>
    </w:p>
    <w:p w14:paraId="0E1705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 w:name="art60ii"/>
      <w:bookmarkEnd w:id="285"/>
      <w:r w:rsidRPr="007F50A3">
        <w:rPr>
          <w:rFonts w:ascii="Arial" w:eastAsia="Times New Roman" w:hAnsi="Arial" w:cs="Arial"/>
          <w:color w:val="000000"/>
          <w:sz w:val="24"/>
          <w:szCs w:val="24"/>
          <w:lang w:eastAsia="pt-BR"/>
        </w:rPr>
        <w:t>II - quando, falecendo o querelante, ou sobrevindo sua incapacidade, não comparecer em juízo, para prosseguir no processo, dentro do prazo de 60 (sessenta) dias, qualquer das pessoas a quem couber fazê-lo, ressalvado o disposto no </w:t>
      </w:r>
      <w:hyperlink r:id="rId242" w:anchor="art36" w:history="1">
        <w:r w:rsidRPr="007F50A3">
          <w:rPr>
            <w:rFonts w:ascii="Arial" w:eastAsia="Times New Roman" w:hAnsi="Arial" w:cs="Arial"/>
            <w:color w:val="0000FF"/>
            <w:sz w:val="24"/>
            <w:szCs w:val="24"/>
            <w:u w:val="single"/>
            <w:lang w:eastAsia="pt-BR"/>
          </w:rPr>
          <w:t>art. 36</w:t>
        </w:r>
      </w:hyperlink>
      <w:r w:rsidRPr="007F50A3">
        <w:rPr>
          <w:rFonts w:ascii="Arial" w:eastAsia="Times New Roman" w:hAnsi="Arial" w:cs="Arial"/>
          <w:color w:val="000000"/>
          <w:sz w:val="24"/>
          <w:szCs w:val="24"/>
          <w:lang w:eastAsia="pt-BR"/>
        </w:rPr>
        <w:t>;</w:t>
      </w:r>
    </w:p>
    <w:p w14:paraId="244D7A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 w:name="art60iii"/>
      <w:bookmarkEnd w:id="286"/>
      <w:r w:rsidRPr="007F50A3">
        <w:rPr>
          <w:rFonts w:ascii="Arial" w:eastAsia="Times New Roman" w:hAnsi="Arial" w:cs="Arial"/>
          <w:color w:val="000000"/>
          <w:sz w:val="24"/>
          <w:szCs w:val="24"/>
          <w:lang w:eastAsia="pt-BR"/>
        </w:rPr>
        <w:t> III - quando o querelante deixar de comparecer, sem motivo justificado, a qualquer ato do processo a que deva estar presente, ou deixar de formular o pedido de condenação nas alegações finais;</w:t>
      </w:r>
    </w:p>
    <w:p w14:paraId="4B56C9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7" w:name="art60iv"/>
      <w:bookmarkEnd w:id="287"/>
      <w:r w:rsidRPr="007F50A3">
        <w:rPr>
          <w:rFonts w:ascii="Arial" w:eastAsia="Times New Roman" w:hAnsi="Arial" w:cs="Arial"/>
          <w:color w:val="000000"/>
          <w:sz w:val="24"/>
          <w:szCs w:val="24"/>
          <w:lang w:eastAsia="pt-BR"/>
        </w:rPr>
        <w:t>IV - quando, sendo o querelante pessoa jurídica, esta se extinguir sem deixar sucessor.</w:t>
      </w:r>
    </w:p>
    <w:p w14:paraId="5B71AA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 w:name="c61"/>
      <w:bookmarkEnd w:id="28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89" w:name="art61"/>
      <w:bookmarkEnd w:id="289"/>
      <w:r w:rsidRPr="007F50A3">
        <w:rPr>
          <w:rFonts w:ascii="Arial" w:eastAsia="Times New Roman" w:hAnsi="Arial" w:cs="Arial"/>
          <w:color w:val="000000"/>
          <w:sz w:val="24"/>
          <w:szCs w:val="24"/>
          <w:lang w:eastAsia="pt-BR"/>
        </w:rPr>
        <w:t>Art. 61.  Em qualquer fase do processo, o juiz, se reconhecer extinta a punibilidade, deverá declará-lo de ofício.</w:t>
      </w:r>
    </w:p>
    <w:p w14:paraId="32A03B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 w:name="art61p"/>
      <w:bookmarkEnd w:id="290"/>
      <w:r w:rsidRPr="007F50A3">
        <w:rPr>
          <w:rFonts w:ascii="Arial" w:eastAsia="Times New Roman" w:hAnsi="Arial" w:cs="Arial"/>
          <w:color w:val="000000"/>
          <w:sz w:val="24"/>
          <w:szCs w:val="24"/>
          <w:lang w:eastAsia="pt-BR"/>
        </w:rPr>
        <w:t xml:space="preserve">Parágrafo único.  No caso de requerimento do Ministério Público, do querelante ou do réu, o juiz mandará autuá-lo em apartado, ouvirá a parte contrária e, se o julgar conveniente, concederá o prazo de cinco dias para a </w:t>
      </w:r>
      <w:r w:rsidRPr="007F50A3">
        <w:rPr>
          <w:rFonts w:ascii="Arial" w:eastAsia="Times New Roman" w:hAnsi="Arial" w:cs="Arial"/>
          <w:color w:val="000000"/>
          <w:sz w:val="24"/>
          <w:szCs w:val="24"/>
          <w:lang w:eastAsia="pt-BR"/>
        </w:rPr>
        <w:lastRenderedPageBreak/>
        <w:t>prova, proferindo a decisão dentro de cinco dias ou reservando-se para apreciar a matéria na sentença final.</w:t>
      </w:r>
    </w:p>
    <w:p w14:paraId="481A2ED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1" w:name="c62"/>
      <w:bookmarkEnd w:id="29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92" w:name="art62"/>
      <w:bookmarkEnd w:id="292"/>
      <w:r w:rsidRPr="007F50A3">
        <w:rPr>
          <w:rFonts w:ascii="Arial" w:eastAsia="Times New Roman" w:hAnsi="Arial" w:cs="Arial"/>
          <w:color w:val="000000"/>
          <w:sz w:val="24"/>
          <w:szCs w:val="24"/>
          <w:lang w:eastAsia="pt-BR"/>
        </w:rPr>
        <w:t>Art. 62.  No caso de morte do acusado, o juiz somente à vista da certidão de óbito, e depois de ouvido o Ministério Público, declarará extinta a punibilidade.</w:t>
      </w:r>
    </w:p>
    <w:p w14:paraId="2F8325E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3" w:name="livroitituloiv"/>
      <w:bookmarkEnd w:id="293"/>
      <w:r w:rsidRPr="007F50A3">
        <w:rPr>
          <w:rFonts w:ascii="Arial" w:eastAsia="Times New Roman" w:hAnsi="Arial" w:cs="Arial"/>
          <w:color w:val="000000"/>
          <w:sz w:val="24"/>
          <w:szCs w:val="24"/>
          <w:lang w:eastAsia="pt-BR"/>
        </w:rPr>
        <w:t>TÍTULO IV</w:t>
      </w:r>
    </w:p>
    <w:p w14:paraId="5550D85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AÇÃO CIVIL</w:t>
      </w:r>
    </w:p>
    <w:p w14:paraId="198782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 w:name="c63"/>
      <w:bookmarkEnd w:id="29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295" w:name="art63"/>
      <w:bookmarkEnd w:id="295"/>
      <w:r w:rsidRPr="007F50A3">
        <w:rPr>
          <w:rFonts w:ascii="Arial" w:eastAsia="Times New Roman" w:hAnsi="Arial" w:cs="Arial"/>
          <w:color w:val="000000"/>
          <w:sz w:val="24"/>
          <w:szCs w:val="24"/>
          <w:lang w:eastAsia="pt-BR"/>
        </w:rPr>
        <w:t>Art. 63.  Transitada em julgado a sentença condenatória, poderão promover-lhe a execução, no juízo cível, para o efeito da reparação do dano, o ofendido, seu representante legal ou seus herdeiros.</w:t>
      </w:r>
    </w:p>
    <w:p w14:paraId="7EA18C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 w:name="art63p"/>
      <w:bookmarkEnd w:id="296"/>
      <w:r w:rsidRPr="007F50A3">
        <w:rPr>
          <w:rFonts w:ascii="Arial" w:eastAsia="Times New Roman" w:hAnsi="Arial" w:cs="Arial"/>
          <w:color w:val="000000"/>
          <w:sz w:val="20"/>
          <w:szCs w:val="20"/>
          <w:lang w:eastAsia="pt-BR"/>
        </w:rPr>
        <w:t>Parágrafo único.  Transitada em julgado a sentença condenatória, a execução poderá ser efetuada pelo valor fixado nos termos do </w:t>
      </w:r>
      <w:hyperlink r:id="rId243" w:anchor="art387iv" w:history="1">
        <w:r w:rsidRPr="007F50A3">
          <w:rPr>
            <w:rFonts w:ascii="Arial" w:eastAsia="Times New Roman" w:hAnsi="Arial" w:cs="Arial"/>
            <w:color w:val="0000FF"/>
            <w:sz w:val="20"/>
            <w:szCs w:val="20"/>
            <w:u w:val="single"/>
            <w:lang w:eastAsia="pt-BR"/>
          </w:rPr>
          <w:t>inciso iv do caput</w:t>
        </w:r>
        <w:r w:rsidRPr="007F50A3">
          <w:rPr>
            <w:rFonts w:ascii="Arial" w:eastAsia="Times New Roman" w:hAnsi="Arial" w:cs="Arial"/>
            <w:i/>
            <w:iCs/>
            <w:color w:val="0000FF"/>
            <w:sz w:val="20"/>
            <w:szCs w:val="20"/>
            <w:u w:val="single"/>
            <w:lang w:eastAsia="pt-BR"/>
          </w:rPr>
          <w:t> </w:t>
        </w:r>
        <w:r w:rsidRPr="007F50A3">
          <w:rPr>
            <w:rFonts w:ascii="Arial" w:eastAsia="Times New Roman" w:hAnsi="Arial" w:cs="Arial"/>
            <w:color w:val="0000FF"/>
            <w:sz w:val="20"/>
            <w:szCs w:val="20"/>
            <w:u w:val="single"/>
            <w:lang w:eastAsia="pt-BR"/>
          </w:rPr>
          <w:t>do art. 387 deste Código</w:t>
        </w:r>
      </w:hyperlink>
      <w:r w:rsidRPr="007F50A3">
        <w:rPr>
          <w:rFonts w:ascii="Arial" w:eastAsia="Times New Roman" w:hAnsi="Arial" w:cs="Arial"/>
          <w:color w:val="000000"/>
          <w:sz w:val="20"/>
          <w:szCs w:val="20"/>
          <w:lang w:eastAsia="pt-BR"/>
        </w:rPr>
        <w:t> sem prejuízo da liquidação para a apuração do dano efetivamente sofrido.               </w:t>
      </w:r>
      <w:hyperlink r:id="rId244" w:anchor="art1" w:history="1">
        <w:r w:rsidRPr="007F50A3">
          <w:rPr>
            <w:rFonts w:ascii="Arial" w:eastAsia="Times New Roman" w:hAnsi="Arial" w:cs="Arial"/>
            <w:color w:val="0000FF"/>
            <w:sz w:val="20"/>
            <w:szCs w:val="20"/>
            <w:u w:val="single"/>
            <w:lang w:eastAsia="pt-BR"/>
          </w:rPr>
          <w:t>(Incluído pela Lei nº 11.719, de 2008).</w:t>
        </w:r>
      </w:hyperlink>
    </w:p>
    <w:p w14:paraId="16A136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 w:name="c64"/>
      <w:bookmarkEnd w:id="29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298" w:name="art64"/>
      <w:bookmarkEnd w:id="298"/>
      <w:r w:rsidRPr="007F50A3">
        <w:rPr>
          <w:rFonts w:ascii="Arial" w:eastAsia="Times New Roman" w:hAnsi="Arial" w:cs="Arial"/>
          <w:color w:val="000000"/>
          <w:sz w:val="24"/>
          <w:szCs w:val="24"/>
          <w:lang w:eastAsia="pt-BR"/>
        </w:rPr>
        <w:t>Art. 64.  Sem prejuízo do disposto no artigo anterior, a ação para ressarcimento do dano poderá ser proposta no juízo cível, contra o autor do crime e, se for caso, contra o responsável civil.                 </w:t>
      </w:r>
      <w:hyperlink r:id="rId245" w:history="1">
        <w:r w:rsidRPr="007F50A3">
          <w:rPr>
            <w:rFonts w:ascii="Arial" w:eastAsia="Times New Roman" w:hAnsi="Arial" w:cs="Arial"/>
            <w:color w:val="0000FF"/>
            <w:sz w:val="24"/>
            <w:szCs w:val="24"/>
            <w:u w:val="single"/>
            <w:lang w:eastAsia="pt-BR"/>
          </w:rPr>
          <w:t>(Vide Lei nº 5.970, de 1973)</w:t>
        </w:r>
      </w:hyperlink>
    </w:p>
    <w:p w14:paraId="41A6796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 w:name="art64p"/>
      <w:bookmarkEnd w:id="299"/>
      <w:r w:rsidRPr="007F50A3">
        <w:rPr>
          <w:rFonts w:ascii="Arial" w:eastAsia="Times New Roman" w:hAnsi="Arial" w:cs="Arial"/>
          <w:color w:val="000000"/>
          <w:sz w:val="24"/>
          <w:szCs w:val="24"/>
          <w:lang w:eastAsia="pt-BR"/>
        </w:rPr>
        <w:t>Parágrafo único.  Intentada a ação penal, o juiz da ação civil poderá suspender o curso desta, até o julgamento definitivo daquela.</w:t>
      </w:r>
    </w:p>
    <w:p w14:paraId="2A8CA0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0" w:name="c65"/>
      <w:bookmarkEnd w:id="300"/>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01" w:name="art65"/>
      <w:bookmarkEnd w:id="301"/>
      <w:r w:rsidRPr="007F50A3">
        <w:rPr>
          <w:rFonts w:ascii="Arial" w:eastAsia="Times New Roman" w:hAnsi="Arial" w:cs="Arial"/>
          <w:color w:val="000000"/>
          <w:sz w:val="24"/>
          <w:szCs w:val="24"/>
          <w:lang w:eastAsia="pt-BR"/>
        </w:rPr>
        <w:t>Art. 65.  Faz coisa julgada no cível a sentença penal que reconhecer ter sido o ato praticado em estado de necessidade, em legítima defesa, em estrito cumprimento de dever legal ou no exercício regular de direito.</w:t>
      </w:r>
    </w:p>
    <w:p w14:paraId="700131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 w:name="c66"/>
      <w:bookmarkEnd w:id="30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03" w:name="art66"/>
      <w:bookmarkEnd w:id="303"/>
      <w:r w:rsidRPr="007F50A3">
        <w:rPr>
          <w:rFonts w:ascii="Arial" w:eastAsia="Times New Roman" w:hAnsi="Arial" w:cs="Arial"/>
          <w:color w:val="000000"/>
          <w:sz w:val="24"/>
          <w:szCs w:val="24"/>
          <w:lang w:eastAsia="pt-BR"/>
        </w:rPr>
        <w:t>Art. 66.  Não obstante a sentença absolutória no juízo criminal, a ação civil poderá ser proposta quando não tiver sido, categoricamente, reconhecida a inexistência material do fato.</w:t>
      </w:r>
    </w:p>
    <w:p w14:paraId="78D816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 w:name="c67"/>
      <w:bookmarkEnd w:id="30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05" w:name="art67"/>
      <w:bookmarkEnd w:id="305"/>
      <w:r w:rsidRPr="007F50A3">
        <w:rPr>
          <w:rFonts w:ascii="Arial" w:eastAsia="Times New Roman" w:hAnsi="Arial" w:cs="Arial"/>
          <w:color w:val="000000"/>
          <w:sz w:val="24"/>
          <w:szCs w:val="24"/>
          <w:lang w:eastAsia="pt-BR"/>
        </w:rPr>
        <w:t>Art. 67.  Não impedirão igualmente a propositura da ação civil:</w:t>
      </w:r>
    </w:p>
    <w:p w14:paraId="14F3FD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 w:name="art67i"/>
      <w:bookmarkEnd w:id="306"/>
      <w:r w:rsidRPr="007F50A3">
        <w:rPr>
          <w:rFonts w:ascii="Arial" w:eastAsia="Times New Roman" w:hAnsi="Arial" w:cs="Arial"/>
          <w:color w:val="000000"/>
          <w:sz w:val="24"/>
          <w:szCs w:val="24"/>
          <w:lang w:eastAsia="pt-BR"/>
        </w:rPr>
        <w:t>I - o despacho de arquivamento do inquérito ou das peças de informação;</w:t>
      </w:r>
    </w:p>
    <w:p w14:paraId="6F51FA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 w:name="art67ii"/>
      <w:bookmarkEnd w:id="307"/>
      <w:r w:rsidRPr="007F50A3">
        <w:rPr>
          <w:rFonts w:ascii="Arial" w:eastAsia="Times New Roman" w:hAnsi="Arial" w:cs="Arial"/>
          <w:color w:val="000000"/>
          <w:sz w:val="24"/>
          <w:szCs w:val="24"/>
          <w:lang w:eastAsia="pt-BR"/>
        </w:rPr>
        <w:t>II - a decisão que julgar extinta a punibilidade;</w:t>
      </w:r>
    </w:p>
    <w:p w14:paraId="37129D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 w:name="art67iii"/>
      <w:bookmarkEnd w:id="308"/>
      <w:r w:rsidRPr="007F50A3">
        <w:rPr>
          <w:rFonts w:ascii="Arial" w:eastAsia="Times New Roman" w:hAnsi="Arial" w:cs="Arial"/>
          <w:color w:val="000000"/>
          <w:sz w:val="24"/>
          <w:szCs w:val="24"/>
          <w:lang w:eastAsia="pt-BR"/>
        </w:rPr>
        <w:t>III - a sentença absolutória que decidir que o fato imputado não constitui crime.</w:t>
      </w:r>
    </w:p>
    <w:p w14:paraId="604231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 w:name="c68"/>
      <w:bookmarkEnd w:id="309"/>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10" w:name="art68"/>
      <w:bookmarkEnd w:id="310"/>
      <w:r w:rsidRPr="007F50A3">
        <w:rPr>
          <w:rFonts w:ascii="Arial" w:eastAsia="Times New Roman" w:hAnsi="Arial" w:cs="Arial"/>
          <w:color w:val="000000"/>
          <w:sz w:val="24"/>
          <w:szCs w:val="24"/>
          <w:lang w:eastAsia="pt-BR"/>
        </w:rPr>
        <w:t>Art. 68.  Quando o titular do direito à reparação do dano for pobre (</w:t>
      </w:r>
      <w:hyperlink r:id="rId246" w:anchor="art32" w:history="1">
        <w:r w:rsidRPr="007F50A3">
          <w:rPr>
            <w:rFonts w:ascii="Arial" w:eastAsia="Times New Roman" w:hAnsi="Arial" w:cs="Arial"/>
            <w:color w:val="0000FF"/>
            <w:sz w:val="24"/>
            <w:szCs w:val="24"/>
            <w:u w:val="single"/>
            <w:lang w:eastAsia="pt-BR"/>
          </w:rPr>
          <w:t>art. 32, §§ 1</w:t>
        </w:r>
        <w:r w:rsidRPr="007F50A3">
          <w:rPr>
            <w:rFonts w:ascii="Arial" w:eastAsia="Times New Roman" w:hAnsi="Arial" w:cs="Arial"/>
            <w:color w:val="0000FF"/>
            <w:sz w:val="24"/>
            <w:szCs w:val="24"/>
            <w:u w:val="single"/>
            <w:vertAlign w:val="superscript"/>
            <w:lang w:eastAsia="pt-BR"/>
          </w:rPr>
          <w:t>o</w:t>
        </w:r>
        <w:r w:rsidRPr="007F50A3">
          <w:rPr>
            <w:rFonts w:ascii="Arial" w:eastAsia="Times New Roman" w:hAnsi="Arial" w:cs="Arial"/>
            <w:color w:val="0000FF"/>
            <w:sz w:val="24"/>
            <w:szCs w:val="24"/>
            <w:u w:val="single"/>
            <w:lang w:eastAsia="pt-BR"/>
          </w:rPr>
          <w:t> e 2</w:t>
        </w:r>
        <w:r w:rsidRPr="007F50A3">
          <w:rPr>
            <w:rFonts w:ascii="Arial" w:eastAsia="Times New Roman" w:hAnsi="Arial" w:cs="Arial"/>
            <w:color w:val="0000FF"/>
            <w:sz w:val="24"/>
            <w:szCs w:val="24"/>
            <w:u w:val="single"/>
            <w:vertAlign w:val="superscript"/>
            <w:lang w:eastAsia="pt-BR"/>
          </w:rPr>
          <w:t>o</w:t>
        </w:r>
      </w:hyperlink>
      <w:r w:rsidRPr="007F50A3">
        <w:rPr>
          <w:rFonts w:ascii="Arial" w:eastAsia="Times New Roman" w:hAnsi="Arial" w:cs="Arial"/>
          <w:color w:val="000000"/>
          <w:sz w:val="24"/>
          <w:szCs w:val="24"/>
          <w:lang w:eastAsia="pt-BR"/>
        </w:rPr>
        <w:t>), a execução da sentença condenatória (</w:t>
      </w:r>
      <w:hyperlink r:id="rId247" w:anchor="art63" w:history="1">
        <w:r w:rsidRPr="007F50A3">
          <w:rPr>
            <w:rFonts w:ascii="Arial" w:eastAsia="Times New Roman" w:hAnsi="Arial" w:cs="Arial"/>
            <w:color w:val="0000FF"/>
            <w:sz w:val="24"/>
            <w:szCs w:val="24"/>
            <w:u w:val="single"/>
            <w:lang w:eastAsia="pt-BR"/>
          </w:rPr>
          <w:t>art. 63</w:t>
        </w:r>
      </w:hyperlink>
      <w:r w:rsidRPr="007F50A3">
        <w:rPr>
          <w:rFonts w:ascii="Arial" w:eastAsia="Times New Roman" w:hAnsi="Arial" w:cs="Arial"/>
          <w:color w:val="000000"/>
          <w:sz w:val="24"/>
          <w:szCs w:val="24"/>
          <w:lang w:eastAsia="pt-BR"/>
        </w:rPr>
        <w:t>) ou a ação civil (</w:t>
      </w:r>
      <w:hyperlink r:id="rId248" w:anchor="art64" w:history="1">
        <w:r w:rsidRPr="007F50A3">
          <w:rPr>
            <w:rFonts w:ascii="Arial" w:eastAsia="Times New Roman" w:hAnsi="Arial" w:cs="Arial"/>
            <w:color w:val="0000FF"/>
            <w:sz w:val="24"/>
            <w:szCs w:val="24"/>
            <w:u w:val="single"/>
            <w:lang w:eastAsia="pt-BR"/>
          </w:rPr>
          <w:t>art. 64</w:t>
        </w:r>
      </w:hyperlink>
      <w:r w:rsidRPr="007F50A3">
        <w:rPr>
          <w:rFonts w:ascii="Arial" w:eastAsia="Times New Roman" w:hAnsi="Arial" w:cs="Arial"/>
          <w:color w:val="000000"/>
          <w:sz w:val="24"/>
          <w:szCs w:val="24"/>
          <w:lang w:eastAsia="pt-BR"/>
        </w:rPr>
        <w:t>) será promovida, a seu requerimento, pelo Ministério Público.</w:t>
      </w:r>
    </w:p>
    <w:p w14:paraId="667EF8A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1" w:name="livroititulov"/>
      <w:bookmarkEnd w:id="311"/>
      <w:r w:rsidRPr="007F50A3">
        <w:rPr>
          <w:rFonts w:ascii="Arial" w:eastAsia="Times New Roman" w:hAnsi="Arial" w:cs="Arial"/>
          <w:color w:val="000000"/>
          <w:sz w:val="24"/>
          <w:szCs w:val="24"/>
          <w:lang w:eastAsia="pt-BR"/>
        </w:rPr>
        <w:t>TÍTULO V</w:t>
      </w:r>
    </w:p>
    <w:p w14:paraId="3015AF3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lastRenderedPageBreak/>
        <w:t>DA COMPETÊNCIA</w:t>
      </w:r>
    </w:p>
    <w:p w14:paraId="4AF023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 w:name="c69"/>
      <w:bookmarkEnd w:id="31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13" w:name="art69"/>
      <w:bookmarkEnd w:id="313"/>
      <w:r w:rsidRPr="007F50A3">
        <w:rPr>
          <w:rFonts w:ascii="Arial" w:eastAsia="Times New Roman" w:hAnsi="Arial" w:cs="Arial"/>
          <w:color w:val="000000"/>
          <w:sz w:val="24"/>
          <w:szCs w:val="24"/>
          <w:lang w:eastAsia="pt-BR"/>
        </w:rPr>
        <w:t>Art. 69.  Determinará a competência jurisdicional:</w:t>
      </w:r>
    </w:p>
    <w:p w14:paraId="798A1B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 w:name="art69i"/>
      <w:bookmarkEnd w:id="314"/>
      <w:r w:rsidRPr="007F50A3">
        <w:rPr>
          <w:rFonts w:ascii="Arial" w:eastAsia="Times New Roman" w:hAnsi="Arial" w:cs="Arial"/>
          <w:color w:val="000000"/>
          <w:sz w:val="24"/>
          <w:szCs w:val="24"/>
          <w:lang w:eastAsia="pt-BR"/>
        </w:rPr>
        <w:t>I - o lugar da infração:</w:t>
      </w:r>
    </w:p>
    <w:p w14:paraId="425C3F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 w:name="art69ii"/>
      <w:bookmarkEnd w:id="315"/>
      <w:r w:rsidRPr="007F50A3">
        <w:rPr>
          <w:rFonts w:ascii="Arial" w:eastAsia="Times New Roman" w:hAnsi="Arial" w:cs="Arial"/>
          <w:color w:val="000000"/>
          <w:sz w:val="24"/>
          <w:szCs w:val="24"/>
          <w:lang w:eastAsia="pt-BR"/>
        </w:rPr>
        <w:t>II - o domicílio ou residência do réu;</w:t>
      </w:r>
    </w:p>
    <w:p w14:paraId="6809B8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 w:name="art69iii"/>
      <w:bookmarkEnd w:id="316"/>
      <w:r w:rsidRPr="007F50A3">
        <w:rPr>
          <w:rFonts w:ascii="Arial" w:eastAsia="Times New Roman" w:hAnsi="Arial" w:cs="Arial"/>
          <w:color w:val="000000"/>
          <w:sz w:val="24"/>
          <w:szCs w:val="24"/>
          <w:lang w:eastAsia="pt-BR"/>
        </w:rPr>
        <w:t>III - a natureza da infração;</w:t>
      </w:r>
    </w:p>
    <w:p w14:paraId="57E8A2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 w:name="art69iv"/>
      <w:bookmarkEnd w:id="317"/>
      <w:r w:rsidRPr="007F50A3">
        <w:rPr>
          <w:rFonts w:ascii="Arial" w:eastAsia="Times New Roman" w:hAnsi="Arial" w:cs="Arial"/>
          <w:color w:val="000000"/>
          <w:sz w:val="24"/>
          <w:szCs w:val="24"/>
          <w:lang w:eastAsia="pt-BR"/>
        </w:rPr>
        <w:t>IV - a distribuição;</w:t>
      </w:r>
    </w:p>
    <w:p w14:paraId="12B2A9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 w:name="art69v"/>
      <w:bookmarkEnd w:id="318"/>
      <w:r w:rsidRPr="007F50A3">
        <w:rPr>
          <w:rFonts w:ascii="Arial" w:eastAsia="Times New Roman" w:hAnsi="Arial" w:cs="Arial"/>
          <w:color w:val="000000"/>
          <w:sz w:val="24"/>
          <w:szCs w:val="24"/>
          <w:lang w:eastAsia="pt-BR"/>
        </w:rPr>
        <w:t>V - a conexão ou continência;</w:t>
      </w:r>
    </w:p>
    <w:p w14:paraId="6B23AF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 w:name="art69vi"/>
      <w:bookmarkEnd w:id="319"/>
      <w:r w:rsidRPr="007F50A3">
        <w:rPr>
          <w:rFonts w:ascii="Arial" w:eastAsia="Times New Roman" w:hAnsi="Arial" w:cs="Arial"/>
          <w:color w:val="000000"/>
          <w:sz w:val="24"/>
          <w:szCs w:val="24"/>
          <w:lang w:eastAsia="pt-BR"/>
        </w:rPr>
        <w:t>VI - a prevenção;</w:t>
      </w:r>
    </w:p>
    <w:p w14:paraId="531786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 w:name="art69vii"/>
      <w:bookmarkEnd w:id="320"/>
      <w:r w:rsidRPr="007F50A3">
        <w:rPr>
          <w:rFonts w:ascii="Arial" w:eastAsia="Times New Roman" w:hAnsi="Arial" w:cs="Arial"/>
          <w:color w:val="000000"/>
          <w:sz w:val="24"/>
          <w:szCs w:val="24"/>
          <w:lang w:eastAsia="pt-BR"/>
        </w:rPr>
        <w:t>VII - a prerrogativa de função.</w:t>
      </w:r>
    </w:p>
    <w:p w14:paraId="4895391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1" w:name="livroititulovcapituloi"/>
      <w:bookmarkEnd w:id="321"/>
      <w:r w:rsidRPr="007F50A3">
        <w:rPr>
          <w:rFonts w:ascii="Arial" w:eastAsia="Times New Roman" w:hAnsi="Arial" w:cs="Arial"/>
          <w:color w:val="000000"/>
          <w:sz w:val="24"/>
          <w:szCs w:val="24"/>
          <w:lang w:eastAsia="pt-BR"/>
        </w:rPr>
        <w:t>CAPÍTULO I</w:t>
      </w:r>
    </w:p>
    <w:p w14:paraId="1FBBF65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PELO LUGAR DA INFRAÇÃO</w:t>
      </w:r>
    </w:p>
    <w:p w14:paraId="08E5DF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 w:name="c70"/>
      <w:bookmarkEnd w:id="322"/>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23" w:name="art70"/>
      <w:bookmarkEnd w:id="323"/>
      <w:r w:rsidRPr="007F50A3">
        <w:rPr>
          <w:rFonts w:ascii="Arial" w:eastAsia="Times New Roman" w:hAnsi="Arial" w:cs="Arial"/>
          <w:color w:val="000000"/>
          <w:sz w:val="24"/>
          <w:szCs w:val="24"/>
          <w:lang w:eastAsia="pt-BR"/>
        </w:rPr>
        <w:t>Art. 70.  A competência será, de regra, determinada pelo lugar em que se consumar a infração, ou, no caso de tentativa, pelo lugar em que for praticado o último ato de execução.</w:t>
      </w:r>
    </w:p>
    <w:p w14:paraId="75BF6C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 w:name="art70§1"/>
      <w:bookmarkEnd w:id="324"/>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iniciada a execução no território nacional, a infração se consumar fora dele, a competência será determinada pelo lugar em que tiver sido praticado, no Brasil, o último ato de execução.</w:t>
      </w:r>
    </w:p>
    <w:p w14:paraId="4BC4E4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 w:name="art70§2"/>
      <w:bookmarkEnd w:id="325"/>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Quando o último ato de execução for praticado fora do território nacional, será competente o juiz do lugar em que o crime, embora parcialmente, tenha produzido ou devia produzir seu resultado.</w:t>
      </w:r>
    </w:p>
    <w:p w14:paraId="5B726A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 w:name="art70§3"/>
      <w:bookmarkEnd w:id="326"/>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Quando incerto o limite territorial entre duas ou mais jurisdições, ou quando incerta a jurisdição por ter sido a infração consumada ou tentada nas divisas de duas ou mais jurisdições, a competência firmar-se-á pela prevenção.</w:t>
      </w:r>
    </w:p>
    <w:p w14:paraId="4F5CC2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 w:name="art70§4"/>
      <w:bookmarkEnd w:id="327"/>
      <w:r w:rsidRPr="007F50A3">
        <w:rPr>
          <w:rFonts w:ascii="Arial" w:eastAsia="Times New Roman" w:hAnsi="Arial" w:cs="Arial"/>
          <w:color w:val="000000"/>
          <w:sz w:val="20"/>
          <w:szCs w:val="20"/>
          <w:lang w:eastAsia="pt-BR"/>
        </w:rPr>
        <w:t>§ 4º Nos crimes previstos no </w:t>
      </w:r>
      <w:hyperlink r:id="rId249" w:anchor="art171" w:history="1">
        <w:r w:rsidRPr="007F50A3">
          <w:rPr>
            <w:rFonts w:ascii="Arial" w:eastAsia="Times New Roman" w:hAnsi="Arial" w:cs="Arial"/>
            <w:color w:val="0000FF"/>
            <w:sz w:val="20"/>
            <w:szCs w:val="20"/>
            <w:u w:val="single"/>
            <w:lang w:eastAsia="pt-BR"/>
          </w:rPr>
          <w:t>art. 171 do Decreto-Lei nº 2.848, de 7 de dezembro de 1940</w:t>
        </w:r>
      </w:hyperlink>
      <w:r w:rsidRPr="007F50A3">
        <w:rPr>
          <w:rFonts w:ascii="Arial" w:eastAsia="Times New Roman" w:hAnsi="Arial" w:cs="Arial"/>
          <w:color w:val="000000"/>
          <w:sz w:val="20"/>
          <w:szCs w:val="20"/>
          <w:lang w:eastAsia="pt-BR"/>
        </w:rPr>
        <w:t> (Código Penal), quando praticados mediante depósito, mediante emissão de cheques sem suficiente provisão de fundos em poder do sacado ou com o pagamento frustrado ou mediante transferência de valores, a competência será definida pelo local do domicílio da vítima, e, em caso de pluralidade de vítimas, a competência firmar-se-á pela prevenção.     </w:t>
      </w:r>
      <w:hyperlink r:id="rId250" w:anchor="art2" w:history="1">
        <w:r w:rsidRPr="007F50A3">
          <w:rPr>
            <w:rFonts w:ascii="Arial" w:eastAsia="Times New Roman" w:hAnsi="Arial" w:cs="Arial"/>
            <w:color w:val="0000FF"/>
            <w:sz w:val="20"/>
            <w:szCs w:val="20"/>
            <w:u w:val="single"/>
            <w:lang w:eastAsia="pt-BR"/>
          </w:rPr>
          <w:t>(Incluído pela Lei nº 14.155, de 2021)</w:t>
        </w:r>
      </w:hyperlink>
    </w:p>
    <w:p w14:paraId="34A759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 w:name="c71"/>
      <w:bookmarkEnd w:id="32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29" w:name="art71"/>
      <w:bookmarkEnd w:id="329"/>
      <w:r w:rsidRPr="007F50A3">
        <w:rPr>
          <w:rFonts w:ascii="Arial" w:eastAsia="Times New Roman" w:hAnsi="Arial" w:cs="Arial"/>
          <w:color w:val="000000"/>
          <w:sz w:val="24"/>
          <w:szCs w:val="24"/>
          <w:lang w:eastAsia="pt-BR"/>
        </w:rPr>
        <w:t>Art. 71.  Tratando-se de infração continuada ou permanente, praticada em território de duas ou mais jurisdições, a competência firmar-se-á pela prevenção.</w:t>
      </w:r>
    </w:p>
    <w:p w14:paraId="132612D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0" w:name="livroititulovcapituloii"/>
      <w:bookmarkEnd w:id="330"/>
      <w:r w:rsidRPr="007F50A3">
        <w:rPr>
          <w:rFonts w:ascii="Arial" w:eastAsia="Times New Roman" w:hAnsi="Arial" w:cs="Arial"/>
          <w:color w:val="000000"/>
          <w:sz w:val="24"/>
          <w:szCs w:val="24"/>
          <w:lang w:eastAsia="pt-BR"/>
        </w:rPr>
        <w:t>CAPÍTULO II</w:t>
      </w:r>
    </w:p>
    <w:p w14:paraId="36AE638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lastRenderedPageBreak/>
        <w:t>DA COMPETÊNCIA PELO DOMICÍLIO OU RESIDÊNCIA DO RÉU</w:t>
      </w:r>
    </w:p>
    <w:p w14:paraId="5B2E0C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 w:name="c72"/>
      <w:bookmarkEnd w:id="33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32" w:name="art72"/>
      <w:bookmarkEnd w:id="332"/>
      <w:r w:rsidRPr="007F50A3">
        <w:rPr>
          <w:rFonts w:ascii="Arial" w:eastAsia="Times New Roman" w:hAnsi="Arial" w:cs="Arial"/>
          <w:color w:val="000000"/>
          <w:sz w:val="24"/>
          <w:szCs w:val="24"/>
          <w:lang w:eastAsia="pt-BR"/>
        </w:rPr>
        <w:t>Art. 72.  Não sendo conhecido o lugar da infração, a competência regular-se-á pelo domicílio ou residência do réu.</w:t>
      </w:r>
    </w:p>
    <w:p w14:paraId="109194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 w:name="art72§1"/>
      <w:bookmarkEnd w:id="333"/>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réu tiver mais de uma residência, a competência firmar-se-á pela prevenção.</w:t>
      </w:r>
    </w:p>
    <w:p w14:paraId="3BFEF3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 w:name="art72§2"/>
      <w:bookmarkEnd w:id="334"/>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réu não tiver residência certa ou for ignorado o seu paradeiro, será competente o juiz que primeiro tomar conhecimento do fato.</w:t>
      </w:r>
    </w:p>
    <w:p w14:paraId="3ED02C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 w:name="c73"/>
      <w:bookmarkEnd w:id="33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36" w:name="art73"/>
      <w:bookmarkEnd w:id="336"/>
      <w:r w:rsidRPr="007F50A3">
        <w:rPr>
          <w:rFonts w:ascii="Arial" w:eastAsia="Times New Roman" w:hAnsi="Arial" w:cs="Arial"/>
          <w:color w:val="000000"/>
          <w:sz w:val="24"/>
          <w:szCs w:val="24"/>
          <w:lang w:eastAsia="pt-BR"/>
        </w:rPr>
        <w:t>Art. 73.  Nos casos de exclusiva ação privada, o querelante poderá preferir o foro de domicílio ou da residência do réu, ainda quando conhecido o lugar da infração.</w:t>
      </w:r>
    </w:p>
    <w:p w14:paraId="533F4AC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7" w:name="livroititulovcapituloiii"/>
      <w:bookmarkEnd w:id="337"/>
      <w:r w:rsidRPr="007F50A3">
        <w:rPr>
          <w:rFonts w:ascii="Arial" w:eastAsia="Times New Roman" w:hAnsi="Arial" w:cs="Arial"/>
          <w:color w:val="000000"/>
          <w:sz w:val="24"/>
          <w:szCs w:val="24"/>
          <w:lang w:eastAsia="pt-BR"/>
        </w:rPr>
        <w:t>CAPÍTULO III</w:t>
      </w:r>
    </w:p>
    <w:p w14:paraId="3E257E5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PELA NATUREZA DA INFRAÇÃO</w:t>
      </w:r>
    </w:p>
    <w:p w14:paraId="3F6D21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 w:name="c74"/>
      <w:bookmarkEnd w:id="338"/>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39" w:name="art74"/>
      <w:bookmarkEnd w:id="339"/>
      <w:r w:rsidRPr="007F50A3">
        <w:rPr>
          <w:rFonts w:ascii="Arial" w:eastAsia="Times New Roman" w:hAnsi="Arial" w:cs="Arial"/>
          <w:color w:val="000000"/>
          <w:sz w:val="24"/>
          <w:szCs w:val="24"/>
          <w:lang w:eastAsia="pt-BR"/>
        </w:rPr>
        <w:t>Art. 74.  A competência pela natureza da infração será regulada pelas leis de organização judiciária, salvo a competência privativa do Tribunal do Júri.</w:t>
      </w:r>
    </w:p>
    <w:p w14:paraId="58A75D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 w:name="art74§1."/>
      <w:bookmarkEnd w:id="340"/>
      <w:r w:rsidRPr="007F50A3">
        <w:rPr>
          <w:rFonts w:ascii="Arial" w:eastAsia="Times New Roman" w:hAnsi="Arial" w:cs="Arial"/>
          <w:strike/>
          <w:color w:val="000000"/>
          <w:sz w:val="20"/>
          <w:szCs w:val="20"/>
          <w:lang w:eastAsia="pt-BR"/>
        </w:rPr>
        <w:t>§ 1º Competirá privativamente ao tribunal do juri o julgamento dos crimes previstos no </w:t>
      </w:r>
      <w:hyperlink r:id="rId251" w:anchor="art121%C2%A71" w:history="1">
        <w:r w:rsidRPr="007F50A3">
          <w:rPr>
            <w:rFonts w:ascii="Arial" w:eastAsia="Times New Roman" w:hAnsi="Arial" w:cs="Arial"/>
            <w:strike/>
            <w:color w:val="0000FF"/>
            <w:sz w:val="24"/>
            <w:szCs w:val="24"/>
            <w:u w:val="single"/>
            <w:lang w:eastAsia="pt-BR"/>
          </w:rPr>
          <w:t>Código Penal, arts. 121, §§ 1º e 2º</w:t>
        </w:r>
      </w:hyperlink>
      <w:r w:rsidRPr="007F50A3">
        <w:rPr>
          <w:rFonts w:ascii="Arial" w:eastAsia="Times New Roman" w:hAnsi="Arial" w:cs="Arial"/>
          <w:strike/>
          <w:color w:val="000000"/>
          <w:sz w:val="20"/>
          <w:szCs w:val="20"/>
          <w:lang w:eastAsia="pt-BR"/>
        </w:rPr>
        <w:t>, </w:t>
      </w:r>
      <w:hyperlink r:id="rId252" w:anchor="art122" w:history="1">
        <w:r w:rsidRPr="007F50A3">
          <w:rPr>
            <w:rFonts w:ascii="Arial" w:eastAsia="Times New Roman" w:hAnsi="Arial" w:cs="Arial"/>
            <w:strike/>
            <w:color w:val="0000FF"/>
            <w:sz w:val="24"/>
            <w:szCs w:val="24"/>
            <w:u w:val="single"/>
            <w:lang w:eastAsia="pt-BR"/>
          </w:rPr>
          <w:t>122 e 123</w:t>
        </w:r>
      </w:hyperlink>
      <w:r w:rsidRPr="007F50A3">
        <w:rPr>
          <w:rFonts w:ascii="Arial" w:eastAsia="Times New Roman" w:hAnsi="Arial" w:cs="Arial"/>
          <w:strike/>
          <w:color w:val="000000"/>
          <w:sz w:val="20"/>
          <w:szCs w:val="20"/>
          <w:lang w:eastAsia="pt-BR"/>
        </w:rPr>
        <w:t>, consumados ou tentados.</w:t>
      </w:r>
    </w:p>
    <w:p w14:paraId="27A8FC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 w:name="art74§1"/>
      <w:bookmarkEnd w:id="341"/>
      <w:r w:rsidRPr="007F50A3">
        <w:rPr>
          <w:rFonts w:ascii="Arial" w:eastAsia="Times New Roman" w:hAnsi="Arial" w:cs="Arial"/>
          <w:color w:val="000000"/>
          <w:sz w:val="24"/>
          <w:szCs w:val="24"/>
          <w:lang w:eastAsia="pt-BR"/>
        </w:rPr>
        <w:t>§ 1º Compete ao Tribunal do Júri o julgamento dos crimes previstos nos </w:t>
      </w:r>
      <w:hyperlink r:id="rId253" w:anchor="art121%C2%A71" w:history="1">
        <w:r w:rsidRPr="007F50A3">
          <w:rPr>
            <w:rFonts w:ascii="Arial" w:eastAsia="Times New Roman" w:hAnsi="Arial" w:cs="Arial"/>
            <w:color w:val="0000FF"/>
            <w:sz w:val="24"/>
            <w:szCs w:val="24"/>
            <w:u w:val="single"/>
            <w:lang w:eastAsia="pt-BR"/>
          </w:rPr>
          <w:t>arts. 121, §§ 1º e 2º</w:t>
        </w:r>
      </w:hyperlink>
      <w:r w:rsidRPr="007F50A3">
        <w:rPr>
          <w:rFonts w:ascii="Arial" w:eastAsia="Times New Roman" w:hAnsi="Arial" w:cs="Arial"/>
          <w:color w:val="000000"/>
          <w:sz w:val="24"/>
          <w:szCs w:val="24"/>
          <w:lang w:eastAsia="pt-BR"/>
        </w:rPr>
        <w:t>, </w:t>
      </w:r>
      <w:hyperlink r:id="rId254" w:anchor="art122" w:history="1">
        <w:r w:rsidRPr="007F50A3">
          <w:rPr>
            <w:rFonts w:ascii="Arial" w:eastAsia="Times New Roman" w:hAnsi="Arial" w:cs="Arial"/>
            <w:color w:val="0000FF"/>
            <w:sz w:val="24"/>
            <w:szCs w:val="24"/>
            <w:u w:val="single"/>
            <w:lang w:eastAsia="pt-BR"/>
          </w:rPr>
          <w:t>122</w:t>
        </w:r>
      </w:hyperlink>
      <w:r w:rsidRPr="007F50A3">
        <w:rPr>
          <w:rFonts w:ascii="Arial" w:eastAsia="Times New Roman" w:hAnsi="Arial" w:cs="Arial"/>
          <w:color w:val="000000"/>
          <w:sz w:val="24"/>
          <w:szCs w:val="24"/>
          <w:lang w:eastAsia="pt-BR"/>
        </w:rPr>
        <w:t>, </w:t>
      </w:r>
      <w:hyperlink r:id="rId255" w:anchor="art122p" w:history="1">
        <w:r w:rsidRPr="007F50A3">
          <w:rPr>
            <w:rFonts w:ascii="Arial" w:eastAsia="Times New Roman" w:hAnsi="Arial" w:cs="Arial"/>
            <w:color w:val="0000FF"/>
            <w:sz w:val="24"/>
            <w:szCs w:val="24"/>
            <w:u w:val="single"/>
            <w:lang w:eastAsia="pt-BR"/>
          </w:rPr>
          <w:t>parágrafo único</w:t>
        </w:r>
      </w:hyperlink>
      <w:r w:rsidRPr="007F50A3">
        <w:rPr>
          <w:rFonts w:ascii="Arial" w:eastAsia="Times New Roman" w:hAnsi="Arial" w:cs="Arial"/>
          <w:color w:val="000000"/>
          <w:sz w:val="24"/>
          <w:szCs w:val="24"/>
          <w:lang w:eastAsia="pt-BR"/>
        </w:rPr>
        <w:t>, </w:t>
      </w:r>
      <w:hyperlink r:id="rId256" w:anchor="art123" w:history="1">
        <w:r w:rsidRPr="007F50A3">
          <w:rPr>
            <w:rFonts w:ascii="Arial" w:eastAsia="Times New Roman" w:hAnsi="Arial" w:cs="Arial"/>
            <w:color w:val="0000FF"/>
            <w:sz w:val="24"/>
            <w:szCs w:val="24"/>
            <w:u w:val="single"/>
            <w:lang w:eastAsia="pt-BR"/>
          </w:rPr>
          <w:t>123, 124, 125, 126</w:t>
        </w:r>
      </w:hyperlink>
      <w:r w:rsidRPr="007F50A3">
        <w:rPr>
          <w:rFonts w:ascii="Arial" w:eastAsia="Times New Roman" w:hAnsi="Arial" w:cs="Arial"/>
          <w:color w:val="000000"/>
          <w:sz w:val="24"/>
          <w:szCs w:val="24"/>
          <w:lang w:eastAsia="pt-BR"/>
        </w:rPr>
        <w:t> e </w:t>
      </w:r>
      <w:hyperlink r:id="rId257" w:anchor="art127" w:history="1">
        <w:r w:rsidRPr="007F50A3">
          <w:rPr>
            <w:rFonts w:ascii="Arial" w:eastAsia="Times New Roman" w:hAnsi="Arial" w:cs="Arial"/>
            <w:color w:val="0000FF"/>
            <w:sz w:val="24"/>
            <w:szCs w:val="24"/>
            <w:u w:val="single"/>
            <w:lang w:eastAsia="pt-BR"/>
          </w:rPr>
          <w:t>127 do Código Penal</w:t>
        </w:r>
      </w:hyperlink>
      <w:r w:rsidRPr="007F50A3">
        <w:rPr>
          <w:rFonts w:ascii="Arial" w:eastAsia="Times New Roman" w:hAnsi="Arial" w:cs="Arial"/>
          <w:color w:val="000000"/>
          <w:sz w:val="24"/>
          <w:szCs w:val="24"/>
          <w:lang w:eastAsia="pt-BR"/>
        </w:rPr>
        <w:t>, consumados ou tentados.               </w:t>
      </w:r>
      <w:hyperlink r:id="rId258" w:anchor="art2" w:history="1">
        <w:r w:rsidRPr="007F50A3">
          <w:rPr>
            <w:rFonts w:ascii="Arial" w:eastAsia="Times New Roman" w:hAnsi="Arial" w:cs="Arial"/>
            <w:color w:val="0000FF"/>
            <w:sz w:val="24"/>
            <w:szCs w:val="24"/>
            <w:u w:val="single"/>
            <w:lang w:eastAsia="pt-BR"/>
          </w:rPr>
          <w:t>(Redação dada pela Lei nº 263, de 23.2.1948)</w:t>
        </w:r>
      </w:hyperlink>
    </w:p>
    <w:p w14:paraId="18E52F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 w:name="art74§2"/>
      <w:bookmarkEnd w:id="342"/>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iniciado o processo perante um juiz, houver desclassificação para infração da competência de outro, a este será remetido o processo, salvo se mais graduada for a jurisdição do primeiro, que, em tal caso, terá sua competência prorrogada.</w:t>
      </w:r>
    </w:p>
    <w:p w14:paraId="2B5A68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 w:name="art74§3"/>
      <w:bookmarkEnd w:id="343"/>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juiz da pronúncia desclassificar a infração para outra atribuída à competência de juiz singular, observar-se-á o disposto no </w:t>
      </w:r>
      <w:hyperlink r:id="rId259" w:anchor="art410." w:history="1">
        <w:r w:rsidRPr="007F50A3">
          <w:rPr>
            <w:rFonts w:ascii="Arial" w:eastAsia="Times New Roman" w:hAnsi="Arial" w:cs="Arial"/>
            <w:color w:val="0000FF"/>
            <w:sz w:val="24"/>
            <w:szCs w:val="24"/>
            <w:u w:val="single"/>
            <w:lang w:eastAsia="pt-BR"/>
          </w:rPr>
          <w:t>art. 410</w:t>
        </w:r>
      </w:hyperlink>
      <w:r w:rsidRPr="007F50A3">
        <w:rPr>
          <w:rFonts w:ascii="Arial" w:eastAsia="Times New Roman" w:hAnsi="Arial" w:cs="Arial"/>
          <w:color w:val="000000"/>
          <w:sz w:val="24"/>
          <w:szCs w:val="24"/>
          <w:lang w:eastAsia="pt-BR"/>
        </w:rPr>
        <w:t>; mas, se a desclassificação for feita pelo próprio Tribunal do Júri, a seu presidente caberá proferir a sentença (</w:t>
      </w:r>
      <w:hyperlink r:id="rId260" w:anchor="art492.." w:history="1">
        <w:r w:rsidRPr="007F50A3">
          <w:rPr>
            <w:rFonts w:ascii="Arial" w:eastAsia="Times New Roman" w:hAnsi="Arial" w:cs="Arial"/>
            <w:color w:val="0000FF"/>
            <w:sz w:val="24"/>
            <w:szCs w:val="24"/>
            <w:u w:val="single"/>
            <w:lang w:eastAsia="pt-BR"/>
          </w:rPr>
          <w:t>art. 492, § 2</w:t>
        </w:r>
        <w:r w:rsidRPr="007F50A3">
          <w:rPr>
            <w:rFonts w:ascii="Arial" w:eastAsia="Times New Roman" w:hAnsi="Arial" w:cs="Arial"/>
            <w:color w:val="0000FF"/>
            <w:sz w:val="24"/>
            <w:szCs w:val="24"/>
            <w:u w:val="single"/>
            <w:vertAlign w:val="superscript"/>
            <w:lang w:eastAsia="pt-BR"/>
          </w:rPr>
          <w:t>o</w:t>
        </w:r>
      </w:hyperlink>
      <w:r w:rsidRPr="007F50A3">
        <w:rPr>
          <w:rFonts w:ascii="Arial" w:eastAsia="Times New Roman" w:hAnsi="Arial" w:cs="Arial"/>
          <w:color w:val="000000"/>
          <w:sz w:val="24"/>
          <w:szCs w:val="24"/>
          <w:lang w:eastAsia="pt-BR"/>
        </w:rPr>
        <w:t>).</w:t>
      </w:r>
    </w:p>
    <w:p w14:paraId="4668F8C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4" w:name="livroititulovcapituloiv"/>
      <w:bookmarkEnd w:id="344"/>
      <w:r w:rsidRPr="007F50A3">
        <w:rPr>
          <w:rFonts w:ascii="Arial" w:eastAsia="Times New Roman" w:hAnsi="Arial" w:cs="Arial"/>
          <w:color w:val="000000"/>
          <w:sz w:val="24"/>
          <w:szCs w:val="24"/>
          <w:lang w:eastAsia="pt-BR"/>
        </w:rPr>
        <w:t>CAPÍTULO IV</w:t>
      </w:r>
    </w:p>
    <w:p w14:paraId="441BEBA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POR DISTRIBUIÇÃO</w:t>
      </w:r>
    </w:p>
    <w:p w14:paraId="7E2CB3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 w:name="c75"/>
      <w:bookmarkEnd w:id="34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46" w:name="art75"/>
      <w:bookmarkEnd w:id="346"/>
      <w:r w:rsidRPr="007F50A3">
        <w:rPr>
          <w:rFonts w:ascii="Arial" w:eastAsia="Times New Roman" w:hAnsi="Arial" w:cs="Arial"/>
          <w:color w:val="000000"/>
          <w:sz w:val="24"/>
          <w:szCs w:val="24"/>
          <w:lang w:eastAsia="pt-BR"/>
        </w:rPr>
        <w:t>Art. 75.  A precedência da distribuição fixará a competência quando, na mesma circunscrição judiciária, houver mais de um juiz igualmente competente.</w:t>
      </w:r>
    </w:p>
    <w:p w14:paraId="13F4A7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 w:name="art75p"/>
      <w:bookmarkEnd w:id="347"/>
      <w:r w:rsidRPr="007F50A3">
        <w:rPr>
          <w:rFonts w:ascii="Arial" w:eastAsia="Times New Roman" w:hAnsi="Arial" w:cs="Arial"/>
          <w:color w:val="000000"/>
          <w:sz w:val="24"/>
          <w:szCs w:val="24"/>
          <w:lang w:eastAsia="pt-BR"/>
        </w:rPr>
        <w:t>Parágrafo único.  A distribuição realizada para o efeito da concessão de fiança ou da decretação de prisão preventiva ou de qualquer diligência anterior à denúncia ou queixa prevenirá a da ação penal.</w:t>
      </w:r>
    </w:p>
    <w:p w14:paraId="2BC8867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8" w:name="livroititulovcapitulov"/>
      <w:bookmarkEnd w:id="348"/>
      <w:r w:rsidRPr="007F50A3">
        <w:rPr>
          <w:rFonts w:ascii="Arial" w:eastAsia="Times New Roman" w:hAnsi="Arial" w:cs="Arial"/>
          <w:color w:val="000000"/>
          <w:sz w:val="24"/>
          <w:szCs w:val="24"/>
          <w:lang w:eastAsia="pt-BR"/>
        </w:rPr>
        <w:lastRenderedPageBreak/>
        <w:t>CAPÍTULO V</w:t>
      </w:r>
    </w:p>
    <w:p w14:paraId="46DBA36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POR CONEXÃO OU CONTINÊNCIA</w:t>
      </w:r>
    </w:p>
    <w:p w14:paraId="731973C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 w:name="c76"/>
      <w:bookmarkEnd w:id="349"/>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50" w:name="art76"/>
      <w:bookmarkEnd w:id="350"/>
      <w:r w:rsidRPr="007F50A3">
        <w:rPr>
          <w:rFonts w:ascii="Arial" w:eastAsia="Times New Roman" w:hAnsi="Arial" w:cs="Arial"/>
          <w:color w:val="000000"/>
          <w:sz w:val="24"/>
          <w:szCs w:val="24"/>
          <w:lang w:eastAsia="pt-BR"/>
        </w:rPr>
        <w:t>Art. 76.  A competência será determinada pela conexão:</w:t>
      </w:r>
    </w:p>
    <w:p w14:paraId="327B515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 w:name="art76i"/>
      <w:bookmarkEnd w:id="351"/>
      <w:r w:rsidRPr="007F50A3">
        <w:rPr>
          <w:rFonts w:ascii="Arial" w:eastAsia="Times New Roman" w:hAnsi="Arial" w:cs="Arial"/>
          <w:color w:val="000000"/>
          <w:sz w:val="24"/>
          <w:szCs w:val="24"/>
          <w:lang w:eastAsia="pt-BR"/>
        </w:rPr>
        <w:t>I - se, ocorrendo duas ou mais infrações, houverem sido praticadas, ao mesmo tempo, por várias pessoas reunidas, ou por várias pessoas em concurso, embora diverso o tempo e o lugar, ou por várias pessoas, umas contra as outras;</w:t>
      </w:r>
    </w:p>
    <w:p w14:paraId="3FEC4B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 w:name="art76ii"/>
      <w:bookmarkEnd w:id="352"/>
      <w:r w:rsidRPr="007F50A3">
        <w:rPr>
          <w:rFonts w:ascii="Arial" w:eastAsia="Times New Roman" w:hAnsi="Arial" w:cs="Arial"/>
          <w:color w:val="000000"/>
          <w:sz w:val="24"/>
          <w:szCs w:val="24"/>
          <w:lang w:eastAsia="pt-BR"/>
        </w:rPr>
        <w:t>II - se, no mesmo caso, houverem sido umas praticadas para facilitar ou ocultar as outras, ou para conseguir impunidade ou vantagem em relação a qualquer delas;</w:t>
      </w:r>
    </w:p>
    <w:p w14:paraId="67137F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 w:name="art76iii"/>
      <w:bookmarkEnd w:id="353"/>
      <w:r w:rsidRPr="007F50A3">
        <w:rPr>
          <w:rFonts w:ascii="Arial" w:eastAsia="Times New Roman" w:hAnsi="Arial" w:cs="Arial"/>
          <w:color w:val="000000"/>
          <w:sz w:val="24"/>
          <w:szCs w:val="24"/>
          <w:lang w:eastAsia="pt-BR"/>
        </w:rPr>
        <w:t>III - quando a prova de uma infração ou de qualquer de suas circunstâncias elementares influir na prova de outra infração.</w:t>
      </w:r>
    </w:p>
    <w:p w14:paraId="721DBF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 w:name="c77"/>
      <w:bookmarkEnd w:id="354"/>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55" w:name="art77"/>
      <w:bookmarkEnd w:id="355"/>
      <w:r w:rsidRPr="007F50A3">
        <w:rPr>
          <w:rFonts w:ascii="Arial" w:eastAsia="Times New Roman" w:hAnsi="Arial" w:cs="Arial"/>
          <w:color w:val="000000"/>
          <w:sz w:val="24"/>
          <w:szCs w:val="24"/>
          <w:lang w:eastAsia="pt-BR"/>
        </w:rPr>
        <w:t>Art. 77.  A competência será determinada pela continência quando:</w:t>
      </w:r>
    </w:p>
    <w:p w14:paraId="7A5490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 w:name="art77i"/>
      <w:bookmarkEnd w:id="356"/>
      <w:r w:rsidRPr="007F50A3">
        <w:rPr>
          <w:rFonts w:ascii="Arial" w:eastAsia="Times New Roman" w:hAnsi="Arial" w:cs="Arial"/>
          <w:color w:val="000000"/>
          <w:sz w:val="24"/>
          <w:szCs w:val="24"/>
          <w:lang w:eastAsia="pt-BR"/>
        </w:rPr>
        <w:t>I - duas ou mais pessoas forem acusadas pela mesma infração;</w:t>
      </w:r>
    </w:p>
    <w:p w14:paraId="1926A4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 w:name="art77ii"/>
      <w:bookmarkEnd w:id="357"/>
      <w:r w:rsidRPr="007F50A3">
        <w:rPr>
          <w:rFonts w:ascii="Arial" w:eastAsia="Times New Roman" w:hAnsi="Arial" w:cs="Arial"/>
          <w:color w:val="000000"/>
          <w:sz w:val="24"/>
          <w:szCs w:val="24"/>
          <w:lang w:eastAsia="pt-BR"/>
        </w:rPr>
        <w:t>II - no caso de infração cometida nas condições previstas nos </w:t>
      </w:r>
      <w:hyperlink r:id="rId261" w:anchor="art51" w:history="1">
        <w:r w:rsidRPr="007F50A3">
          <w:rPr>
            <w:rFonts w:ascii="Arial" w:eastAsia="Times New Roman" w:hAnsi="Arial" w:cs="Arial"/>
            <w:color w:val="0000FF"/>
            <w:sz w:val="24"/>
            <w:szCs w:val="24"/>
            <w:u w:val="single"/>
            <w:lang w:eastAsia="pt-BR"/>
          </w:rPr>
          <w:t>arts. 51, § 1</w:t>
        </w:r>
        <w:r w:rsidRPr="007F50A3">
          <w:rPr>
            <w:rFonts w:ascii="Arial" w:eastAsia="Times New Roman" w:hAnsi="Arial" w:cs="Arial"/>
            <w:color w:val="0000FF"/>
            <w:sz w:val="24"/>
            <w:szCs w:val="24"/>
            <w:u w:val="single"/>
            <w:vertAlign w:val="superscript"/>
            <w:lang w:eastAsia="pt-BR"/>
          </w:rPr>
          <w:t>o</w:t>
        </w:r>
      </w:hyperlink>
      <w:r w:rsidRPr="007F50A3">
        <w:rPr>
          <w:rFonts w:ascii="Arial" w:eastAsia="Times New Roman" w:hAnsi="Arial" w:cs="Arial"/>
          <w:color w:val="000000"/>
          <w:sz w:val="24"/>
          <w:szCs w:val="24"/>
          <w:lang w:eastAsia="pt-BR"/>
        </w:rPr>
        <w:t>, </w:t>
      </w:r>
      <w:hyperlink r:id="rId262" w:anchor="art53" w:history="1">
        <w:r w:rsidRPr="007F50A3">
          <w:rPr>
            <w:rFonts w:ascii="Arial" w:eastAsia="Times New Roman" w:hAnsi="Arial" w:cs="Arial"/>
            <w:color w:val="0000FF"/>
            <w:sz w:val="24"/>
            <w:szCs w:val="24"/>
            <w:u w:val="single"/>
            <w:lang w:eastAsia="pt-BR"/>
          </w:rPr>
          <w:t>53, segunda parte</w:t>
        </w:r>
      </w:hyperlink>
      <w:r w:rsidRPr="007F50A3">
        <w:rPr>
          <w:rFonts w:ascii="Arial" w:eastAsia="Times New Roman" w:hAnsi="Arial" w:cs="Arial"/>
          <w:color w:val="000000"/>
          <w:sz w:val="24"/>
          <w:szCs w:val="24"/>
          <w:lang w:eastAsia="pt-BR"/>
        </w:rPr>
        <w:t>, e </w:t>
      </w:r>
      <w:hyperlink r:id="rId263" w:anchor="art54" w:history="1">
        <w:r w:rsidRPr="007F50A3">
          <w:rPr>
            <w:rFonts w:ascii="Arial" w:eastAsia="Times New Roman" w:hAnsi="Arial" w:cs="Arial"/>
            <w:color w:val="0000FF"/>
            <w:sz w:val="24"/>
            <w:szCs w:val="24"/>
            <w:u w:val="single"/>
            <w:lang w:eastAsia="pt-BR"/>
          </w:rPr>
          <w:t>54 do Código Penal</w:t>
        </w:r>
      </w:hyperlink>
      <w:r w:rsidRPr="007F50A3">
        <w:rPr>
          <w:rFonts w:ascii="Arial" w:eastAsia="Times New Roman" w:hAnsi="Arial" w:cs="Arial"/>
          <w:color w:val="000000"/>
          <w:sz w:val="24"/>
          <w:szCs w:val="24"/>
          <w:lang w:eastAsia="pt-BR"/>
        </w:rPr>
        <w:t>.</w:t>
      </w:r>
    </w:p>
    <w:p w14:paraId="7A8860F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58" w:name="art78."/>
      <w:bookmarkEnd w:id="358"/>
      <w:r w:rsidRPr="007F50A3">
        <w:rPr>
          <w:rFonts w:ascii="Arial" w:eastAsia="Times New Roman" w:hAnsi="Arial" w:cs="Arial"/>
          <w:strike/>
          <w:color w:val="000000"/>
          <w:sz w:val="20"/>
          <w:szCs w:val="20"/>
          <w:lang w:eastAsia="pt-BR"/>
        </w:rPr>
        <w:t>Art. 78. Na determinação da competência por conexão ou continência, serão observadas as seguintes regras:</w:t>
      </w:r>
    </w:p>
    <w:p w14:paraId="5CFD58BF"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59" w:name="art78i"/>
      <w:bookmarkEnd w:id="359"/>
      <w:r w:rsidRPr="007F50A3">
        <w:rPr>
          <w:rFonts w:ascii="Arial" w:eastAsia="Times New Roman" w:hAnsi="Arial" w:cs="Arial"/>
          <w:strike/>
          <w:color w:val="000000"/>
          <w:sz w:val="20"/>
          <w:szCs w:val="20"/>
          <w:lang w:eastAsia="pt-BR"/>
        </w:rPr>
        <w:t>I – no concurso entre a competência do juri e a do juiz singular, prevalecerá a deste, salvo se o crime concorrente, de competência do juiz singular, for qualquer dos enumerados no Capítulo II do Título I da Parte Especial do Código Penal;</w:t>
      </w:r>
    </w:p>
    <w:p w14:paraId="7E427006"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0" w:name="art78ii"/>
      <w:bookmarkEnd w:id="360"/>
      <w:r w:rsidRPr="007F50A3">
        <w:rPr>
          <w:rFonts w:ascii="Arial" w:eastAsia="Times New Roman" w:hAnsi="Arial" w:cs="Arial"/>
          <w:strike/>
          <w:color w:val="000000"/>
          <w:sz w:val="20"/>
          <w:szCs w:val="20"/>
          <w:lang w:eastAsia="pt-BR"/>
        </w:rPr>
        <w:t>II – no concurso de jurisdições da mesma categoria:</w:t>
      </w:r>
    </w:p>
    <w:p w14:paraId="55D091CF"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1" w:name="art78iia"/>
      <w:bookmarkEnd w:id="361"/>
      <w:r w:rsidRPr="007F50A3">
        <w:rPr>
          <w:rFonts w:ascii="Arial" w:eastAsia="Times New Roman" w:hAnsi="Arial" w:cs="Arial"/>
          <w:strike/>
          <w:color w:val="000000"/>
          <w:sz w:val="20"/>
          <w:szCs w:val="20"/>
          <w:lang w:eastAsia="pt-BR"/>
        </w:rPr>
        <w:t>a) prevalecerá a do lugar da infração à qual for cominada a pena mais grave;</w:t>
      </w:r>
    </w:p>
    <w:p w14:paraId="3D76A750"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2" w:name="art78iib"/>
      <w:bookmarkEnd w:id="362"/>
      <w:r w:rsidRPr="007F50A3">
        <w:rPr>
          <w:rFonts w:ascii="Arial" w:eastAsia="Times New Roman" w:hAnsi="Arial" w:cs="Arial"/>
          <w:strike/>
          <w:color w:val="000000"/>
          <w:sz w:val="20"/>
          <w:szCs w:val="20"/>
          <w:lang w:eastAsia="pt-BR"/>
        </w:rPr>
        <w:t>b) prevalecerá a do lugar em que houver ocorrido o maior número de infrações, se as respectivas penas forem de igual gravidade;</w:t>
      </w:r>
    </w:p>
    <w:p w14:paraId="0BFD7E3C"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3" w:name="art78iic"/>
      <w:bookmarkEnd w:id="363"/>
      <w:r w:rsidRPr="007F50A3">
        <w:rPr>
          <w:rFonts w:ascii="Arial" w:eastAsia="Times New Roman" w:hAnsi="Arial" w:cs="Arial"/>
          <w:strike/>
          <w:color w:val="000000"/>
          <w:sz w:val="20"/>
          <w:szCs w:val="20"/>
          <w:lang w:eastAsia="pt-BR"/>
        </w:rPr>
        <w:t>c) firmar-se-á a competência pela prevenção, nos outros casos;</w:t>
      </w:r>
    </w:p>
    <w:p w14:paraId="16E072EE"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4" w:name="art78iii"/>
      <w:bookmarkEnd w:id="364"/>
      <w:r w:rsidRPr="007F50A3">
        <w:rPr>
          <w:rFonts w:ascii="Arial" w:eastAsia="Times New Roman" w:hAnsi="Arial" w:cs="Arial"/>
          <w:strike/>
          <w:color w:val="000000"/>
          <w:sz w:val="20"/>
          <w:szCs w:val="20"/>
          <w:lang w:eastAsia="pt-BR"/>
        </w:rPr>
        <w:t>III – no concurso de jurisdições de diversas categorias, prevalecerá a de maior graduação;</w:t>
      </w:r>
    </w:p>
    <w:p w14:paraId="3BA5D19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65" w:name="art78iv"/>
      <w:bookmarkEnd w:id="365"/>
      <w:r w:rsidRPr="007F50A3">
        <w:rPr>
          <w:rFonts w:ascii="Arial" w:eastAsia="Times New Roman" w:hAnsi="Arial" w:cs="Arial"/>
          <w:strike/>
          <w:color w:val="000000"/>
          <w:sz w:val="20"/>
          <w:szCs w:val="20"/>
          <w:lang w:eastAsia="pt-BR"/>
        </w:rPr>
        <w:t>IV – no concurso entre a jurisdição comum e a especial, prevalecerá esta.</w:t>
      </w:r>
    </w:p>
    <w:p w14:paraId="6366E3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6" w:name="c78"/>
      <w:bookmarkEnd w:id="36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367" w:name="art78"/>
      <w:bookmarkEnd w:id="367"/>
      <w:r w:rsidRPr="007F50A3">
        <w:rPr>
          <w:rFonts w:ascii="Arial" w:eastAsia="Times New Roman" w:hAnsi="Arial" w:cs="Arial"/>
          <w:color w:val="000000"/>
          <w:sz w:val="20"/>
          <w:szCs w:val="20"/>
          <w:lang w:eastAsia="pt-BR"/>
        </w:rPr>
        <w:t>Art. 78. Na determinação da competência por conexão ou continência, serão observadas as seguintes regras:            </w:t>
      </w:r>
      <w:hyperlink r:id="rId264" w:anchor="art3" w:history="1">
        <w:r w:rsidRPr="007F50A3">
          <w:rPr>
            <w:rFonts w:ascii="Arial" w:eastAsia="Times New Roman" w:hAnsi="Arial" w:cs="Arial"/>
            <w:color w:val="0000FF"/>
            <w:sz w:val="20"/>
            <w:szCs w:val="20"/>
            <w:u w:val="single"/>
            <w:lang w:eastAsia="pt-BR"/>
          </w:rPr>
          <w:t>(Redação dada pela Lei nº 263, de 23.2.1948)</w:t>
        </w:r>
      </w:hyperlink>
    </w:p>
    <w:p w14:paraId="7D2614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8" w:name="art78i."/>
      <w:bookmarkEnd w:id="368"/>
      <w:r w:rsidRPr="007F50A3">
        <w:rPr>
          <w:rFonts w:ascii="Arial" w:eastAsia="Times New Roman" w:hAnsi="Arial" w:cs="Arial"/>
          <w:color w:val="000000"/>
          <w:sz w:val="20"/>
          <w:szCs w:val="20"/>
          <w:lang w:eastAsia="pt-BR"/>
        </w:rPr>
        <w:t>I - no concurso entre a competência do júri e a de outro órgão da jurisdição comum, prevalecerá a competência do júri;                  </w:t>
      </w:r>
      <w:hyperlink r:id="rId265" w:anchor="art3" w:history="1">
        <w:r w:rsidRPr="007F50A3">
          <w:rPr>
            <w:rFonts w:ascii="Arial" w:eastAsia="Times New Roman" w:hAnsi="Arial" w:cs="Arial"/>
            <w:color w:val="0000FF"/>
            <w:sz w:val="20"/>
            <w:szCs w:val="20"/>
            <w:u w:val="single"/>
            <w:lang w:eastAsia="pt-BR"/>
          </w:rPr>
          <w:t>(Redação dada pela Lei nº 263, de 23.2.1948)</w:t>
        </w:r>
      </w:hyperlink>
    </w:p>
    <w:p w14:paraId="38E20D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9" w:name="art78ii."/>
      <w:bookmarkEnd w:id="369"/>
      <w:r w:rsidRPr="007F50A3">
        <w:rPr>
          <w:rFonts w:ascii="Arial" w:eastAsia="Times New Roman" w:hAnsi="Arial" w:cs="Arial"/>
          <w:color w:val="000000"/>
          <w:sz w:val="20"/>
          <w:szCs w:val="20"/>
          <w:lang w:eastAsia="pt-BR"/>
        </w:rPr>
        <w:t>Il - no concurso de jurisdições da mesma categoria:                       </w:t>
      </w:r>
      <w:hyperlink r:id="rId266" w:anchor="art3" w:history="1">
        <w:r w:rsidRPr="007F50A3">
          <w:rPr>
            <w:rFonts w:ascii="Arial" w:eastAsia="Times New Roman" w:hAnsi="Arial" w:cs="Arial"/>
            <w:color w:val="0000FF"/>
            <w:sz w:val="20"/>
            <w:szCs w:val="20"/>
            <w:u w:val="single"/>
            <w:lang w:eastAsia="pt-BR"/>
          </w:rPr>
          <w:t>(Redação dada pela Lei nº 263, de 23.2.1948)</w:t>
        </w:r>
      </w:hyperlink>
    </w:p>
    <w:p w14:paraId="532AA0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0" w:name="art78iia."/>
      <w:bookmarkEnd w:id="370"/>
      <w:r w:rsidRPr="007F50A3">
        <w:rPr>
          <w:rFonts w:ascii="Arial" w:eastAsia="Times New Roman" w:hAnsi="Arial" w:cs="Arial"/>
          <w:color w:val="000000"/>
          <w:sz w:val="20"/>
          <w:szCs w:val="20"/>
          <w:lang w:eastAsia="pt-BR"/>
        </w:rPr>
        <w:t>a) preponderará a do lugar da infração, à qual for cominada a pena mais grave;                      </w:t>
      </w:r>
      <w:hyperlink r:id="rId267" w:anchor="art3" w:history="1">
        <w:r w:rsidRPr="007F50A3">
          <w:rPr>
            <w:rFonts w:ascii="Arial" w:eastAsia="Times New Roman" w:hAnsi="Arial" w:cs="Arial"/>
            <w:color w:val="0000FF"/>
            <w:sz w:val="20"/>
            <w:szCs w:val="20"/>
            <w:u w:val="single"/>
            <w:lang w:eastAsia="pt-BR"/>
          </w:rPr>
          <w:t>(Redação dada pela Lei nº 263, de 23.2.1948)</w:t>
        </w:r>
      </w:hyperlink>
    </w:p>
    <w:p w14:paraId="2554E4F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1" w:name="art78iib."/>
      <w:bookmarkEnd w:id="371"/>
      <w:r w:rsidRPr="007F50A3">
        <w:rPr>
          <w:rFonts w:ascii="Arial" w:eastAsia="Times New Roman" w:hAnsi="Arial" w:cs="Arial"/>
          <w:color w:val="000000"/>
          <w:sz w:val="20"/>
          <w:szCs w:val="20"/>
          <w:lang w:eastAsia="pt-BR"/>
        </w:rPr>
        <w:t>b) prevalecerá a do lugar em que houver ocorrido o maior número de infrações, se as respectivas penas forem de igual gravidade;                 </w:t>
      </w:r>
      <w:hyperlink r:id="rId268" w:anchor="art3" w:history="1">
        <w:r w:rsidRPr="007F50A3">
          <w:rPr>
            <w:rFonts w:ascii="Arial" w:eastAsia="Times New Roman" w:hAnsi="Arial" w:cs="Arial"/>
            <w:color w:val="0000FF"/>
            <w:sz w:val="20"/>
            <w:szCs w:val="20"/>
            <w:u w:val="single"/>
            <w:lang w:eastAsia="pt-BR"/>
          </w:rPr>
          <w:t>(Redação dada pela Lei nº 263, de 23.2.1948)</w:t>
        </w:r>
      </w:hyperlink>
    </w:p>
    <w:p w14:paraId="44E1CC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2" w:name="art78iiic."/>
      <w:bookmarkEnd w:id="372"/>
      <w:r w:rsidRPr="007F50A3">
        <w:rPr>
          <w:rFonts w:ascii="Arial" w:eastAsia="Times New Roman" w:hAnsi="Arial" w:cs="Arial"/>
          <w:color w:val="000000"/>
          <w:sz w:val="20"/>
          <w:szCs w:val="20"/>
          <w:lang w:eastAsia="pt-BR"/>
        </w:rPr>
        <w:lastRenderedPageBreak/>
        <w:t>c) firmar-se-á a competência pela prevenção, nos outros casos;                    </w:t>
      </w:r>
      <w:hyperlink r:id="rId269" w:anchor="art3" w:history="1">
        <w:r w:rsidRPr="007F50A3">
          <w:rPr>
            <w:rFonts w:ascii="Arial" w:eastAsia="Times New Roman" w:hAnsi="Arial" w:cs="Arial"/>
            <w:color w:val="0000FF"/>
            <w:sz w:val="20"/>
            <w:szCs w:val="20"/>
            <w:u w:val="single"/>
            <w:lang w:eastAsia="pt-BR"/>
          </w:rPr>
          <w:t>(Redação dada pela Lei nº 263, de 23.2.1948)</w:t>
        </w:r>
      </w:hyperlink>
    </w:p>
    <w:p w14:paraId="256F17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3" w:name="art78iii."/>
      <w:bookmarkEnd w:id="373"/>
      <w:r w:rsidRPr="007F50A3">
        <w:rPr>
          <w:rFonts w:ascii="Arial" w:eastAsia="Times New Roman" w:hAnsi="Arial" w:cs="Arial"/>
          <w:color w:val="000000"/>
          <w:sz w:val="20"/>
          <w:szCs w:val="20"/>
          <w:lang w:eastAsia="pt-BR"/>
        </w:rPr>
        <w:t>III - no concurso de jurisdições de diversas categorias, predominará a de maior graduação;                       </w:t>
      </w:r>
      <w:hyperlink r:id="rId270" w:anchor="art3" w:history="1">
        <w:r w:rsidRPr="007F50A3">
          <w:rPr>
            <w:rFonts w:ascii="Arial" w:eastAsia="Times New Roman" w:hAnsi="Arial" w:cs="Arial"/>
            <w:color w:val="0000FF"/>
            <w:sz w:val="20"/>
            <w:szCs w:val="20"/>
            <w:u w:val="single"/>
            <w:lang w:eastAsia="pt-BR"/>
          </w:rPr>
          <w:t>(Redação dada pela Lei nº 263, de 23.2.1948)</w:t>
        </w:r>
      </w:hyperlink>
    </w:p>
    <w:p w14:paraId="31E0A5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4" w:name="art78iv."/>
      <w:bookmarkEnd w:id="374"/>
      <w:r w:rsidRPr="007F50A3">
        <w:rPr>
          <w:rFonts w:ascii="Arial" w:eastAsia="Times New Roman" w:hAnsi="Arial" w:cs="Arial"/>
          <w:color w:val="000000"/>
          <w:sz w:val="20"/>
          <w:szCs w:val="20"/>
          <w:lang w:eastAsia="pt-BR"/>
        </w:rPr>
        <w:t>IV - no concurso entre a jurisdição comum e a especial, prevalecerá esta.                     </w:t>
      </w:r>
      <w:hyperlink r:id="rId271" w:anchor="art3" w:history="1">
        <w:r w:rsidRPr="007F50A3">
          <w:rPr>
            <w:rFonts w:ascii="Arial" w:eastAsia="Times New Roman" w:hAnsi="Arial" w:cs="Arial"/>
            <w:color w:val="0000FF"/>
            <w:sz w:val="20"/>
            <w:szCs w:val="20"/>
            <w:u w:val="single"/>
            <w:lang w:eastAsia="pt-BR"/>
          </w:rPr>
          <w:t>(Redação dada pela Lei nº 263, de 23.2.1948)</w:t>
        </w:r>
      </w:hyperlink>
    </w:p>
    <w:p w14:paraId="123FC1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5" w:name="c79"/>
      <w:bookmarkEnd w:id="375"/>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76" w:name="art79"/>
      <w:bookmarkEnd w:id="376"/>
      <w:r w:rsidRPr="007F50A3">
        <w:rPr>
          <w:rFonts w:ascii="Arial" w:eastAsia="Times New Roman" w:hAnsi="Arial" w:cs="Arial"/>
          <w:color w:val="000000"/>
          <w:sz w:val="24"/>
          <w:szCs w:val="24"/>
          <w:lang w:eastAsia="pt-BR"/>
        </w:rPr>
        <w:t>Art. 79.  A conexão e a continência importarão unidade de processo e julgamento, salvo:</w:t>
      </w:r>
    </w:p>
    <w:p w14:paraId="32DFB6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7" w:name="art79i"/>
      <w:bookmarkEnd w:id="377"/>
      <w:r w:rsidRPr="007F50A3">
        <w:rPr>
          <w:rFonts w:ascii="Arial" w:eastAsia="Times New Roman" w:hAnsi="Arial" w:cs="Arial"/>
          <w:color w:val="000000"/>
          <w:sz w:val="24"/>
          <w:szCs w:val="24"/>
          <w:lang w:eastAsia="pt-BR"/>
        </w:rPr>
        <w:t>I - no concurso entre a jurisdição comum e a militar;</w:t>
      </w:r>
    </w:p>
    <w:p w14:paraId="4B5E6F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8" w:name="art79ii"/>
      <w:bookmarkEnd w:id="378"/>
      <w:r w:rsidRPr="007F50A3">
        <w:rPr>
          <w:rFonts w:ascii="Arial" w:eastAsia="Times New Roman" w:hAnsi="Arial" w:cs="Arial"/>
          <w:color w:val="000000"/>
          <w:sz w:val="24"/>
          <w:szCs w:val="24"/>
          <w:lang w:eastAsia="pt-BR"/>
        </w:rPr>
        <w:t>II - no concurso entre a jurisdição comum e a do juízo de menores.</w:t>
      </w:r>
    </w:p>
    <w:p w14:paraId="00F746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79" w:name="art79§1"/>
      <w:bookmarkEnd w:id="379"/>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Cessará, em qualquer caso, a unidade do processo, se, em relação a algum co-réu, sobrevier o caso previsto no </w:t>
      </w:r>
      <w:hyperlink r:id="rId272" w:anchor="art152" w:history="1">
        <w:r w:rsidRPr="007F50A3">
          <w:rPr>
            <w:rFonts w:ascii="Arial" w:eastAsia="Times New Roman" w:hAnsi="Arial" w:cs="Arial"/>
            <w:color w:val="0000FF"/>
            <w:sz w:val="24"/>
            <w:szCs w:val="24"/>
            <w:u w:val="single"/>
            <w:lang w:eastAsia="pt-BR"/>
          </w:rPr>
          <w:t>art. 152</w:t>
        </w:r>
      </w:hyperlink>
      <w:r w:rsidRPr="007F50A3">
        <w:rPr>
          <w:rFonts w:ascii="Arial" w:eastAsia="Times New Roman" w:hAnsi="Arial" w:cs="Arial"/>
          <w:color w:val="000000"/>
          <w:sz w:val="24"/>
          <w:szCs w:val="24"/>
          <w:lang w:eastAsia="pt-BR"/>
        </w:rPr>
        <w:t>.</w:t>
      </w:r>
    </w:p>
    <w:p w14:paraId="29616A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0" w:name="art79§2"/>
      <w:bookmarkEnd w:id="380"/>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unidade do processo não importará a do julgamento, se houver co-réu foragido que não possa ser julgado à revelia, ou ocorrer a hipótese do </w:t>
      </w:r>
      <w:hyperlink r:id="rId273" w:anchor="art461." w:history="1">
        <w:r w:rsidRPr="007F50A3">
          <w:rPr>
            <w:rFonts w:ascii="Arial" w:eastAsia="Times New Roman" w:hAnsi="Arial" w:cs="Arial"/>
            <w:color w:val="0000FF"/>
            <w:sz w:val="24"/>
            <w:szCs w:val="24"/>
            <w:u w:val="single"/>
            <w:lang w:eastAsia="pt-BR"/>
          </w:rPr>
          <w:t>art. 461</w:t>
        </w:r>
      </w:hyperlink>
      <w:r w:rsidRPr="007F50A3">
        <w:rPr>
          <w:rFonts w:ascii="Arial" w:eastAsia="Times New Roman" w:hAnsi="Arial" w:cs="Arial"/>
          <w:color w:val="000000"/>
          <w:sz w:val="24"/>
          <w:szCs w:val="24"/>
          <w:lang w:eastAsia="pt-BR"/>
        </w:rPr>
        <w:t>.</w:t>
      </w:r>
    </w:p>
    <w:p w14:paraId="192D25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1" w:name="c80"/>
      <w:bookmarkEnd w:id="381"/>
      <w:r w:rsidRPr="007F50A3">
        <w:rPr>
          <w:rFonts w:ascii="Arial" w:eastAsia="Times New Roman" w:hAnsi="Arial" w:cs="Arial"/>
          <w:color w:val="000000"/>
          <w:sz w:val="20"/>
          <w:szCs w:val="20"/>
          <w:lang w:eastAsia="pt-BR"/>
        </w:rPr>
        <w:t> </w:t>
      </w:r>
      <w:r w:rsidRPr="007F50A3">
        <w:rPr>
          <w:rFonts w:ascii="Arial" w:eastAsia="Times New Roman" w:hAnsi="Arial" w:cs="Arial"/>
          <w:color w:val="000000"/>
          <w:sz w:val="24"/>
          <w:szCs w:val="24"/>
          <w:lang w:eastAsia="pt-BR"/>
        </w:rPr>
        <w:t> </w:t>
      </w:r>
      <w:bookmarkStart w:id="382" w:name="art80"/>
      <w:bookmarkEnd w:id="382"/>
      <w:r w:rsidRPr="007F50A3">
        <w:rPr>
          <w:rFonts w:ascii="Arial" w:eastAsia="Times New Roman" w:hAnsi="Arial" w:cs="Arial"/>
          <w:color w:val="000000"/>
          <w:sz w:val="24"/>
          <w:szCs w:val="24"/>
          <w:lang w:eastAsia="pt-BR"/>
        </w:rPr>
        <w:t>Art. 80.  Será facultativa a separação dos processos quando as infrações tiverem sido praticadas em circunstâncias de tempo ou de lugar diferentes, ou, quando pelo excessivo número de acusados e para não Ihes prolongar a prisão provisória, ou por outro motivo relevante, o juiz reputar conveniente a separação.</w:t>
      </w:r>
    </w:p>
    <w:p w14:paraId="7411C7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3" w:name="c81"/>
      <w:bookmarkEnd w:id="38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384" w:name="art81"/>
      <w:bookmarkEnd w:id="384"/>
      <w:r w:rsidRPr="007F50A3">
        <w:rPr>
          <w:rFonts w:ascii="Arial" w:eastAsia="Times New Roman" w:hAnsi="Arial" w:cs="Arial"/>
          <w:color w:val="000000"/>
          <w:sz w:val="24"/>
          <w:szCs w:val="24"/>
          <w:lang w:eastAsia="pt-BR"/>
        </w:rPr>
        <w:t>Art. 81.  Verificada a reunião dos processos por conexão ou continência, ainda que no processo da sua competência própria venha o juiz ou tribunal a proferir sentença absolutória ou que desclassifique a infração para outra que não se inclua na sua competência, continuará competente em relação aos demais processos.</w:t>
      </w:r>
    </w:p>
    <w:p w14:paraId="6923C90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5" w:name="art81p"/>
      <w:bookmarkEnd w:id="385"/>
      <w:r w:rsidRPr="007F50A3">
        <w:rPr>
          <w:rFonts w:ascii="Arial" w:eastAsia="Times New Roman" w:hAnsi="Arial" w:cs="Arial"/>
          <w:color w:val="000000"/>
          <w:sz w:val="24"/>
          <w:szCs w:val="24"/>
          <w:lang w:eastAsia="pt-BR"/>
        </w:rPr>
        <w:t>Parágrafo único.   Reconhecida inicialmente ao júri a competência por conexão ou continência, o juiz, se vier a desclassificar a infração ou impronunciar ou absolver o acusado, de maneira que exclua a competência do júri, remeterá o processo ao juízo competente.</w:t>
      </w:r>
    </w:p>
    <w:p w14:paraId="1CE51F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6" w:name="c82"/>
      <w:bookmarkEnd w:id="38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387" w:name="art82"/>
      <w:bookmarkEnd w:id="387"/>
      <w:r w:rsidRPr="007F50A3">
        <w:rPr>
          <w:rFonts w:ascii="Arial" w:eastAsia="Times New Roman" w:hAnsi="Arial" w:cs="Arial"/>
          <w:color w:val="000000"/>
          <w:sz w:val="24"/>
          <w:szCs w:val="24"/>
          <w:lang w:eastAsia="pt-BR"/>
        </w:rPr>
        <w:t>Art. 82.  Se, não obstante a conexão ou continência, forem instaurados processos diferentes, a autoridade de jurisdição prevalente deverá avocar os processos que corram perante os outros juízes, salvo se já estiverem com sentença definitiva. Neste caso, a unidade dos processos só se dará, ulteriormente, para o efeito de soma ou de unificação das penas.</w:t>
      </w:r>
    </w:p>
    <w:p w14:paraId="1D014BF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88" w:name="livroititulovcapitulovi"/>
      <w:bookmarkEnd w:id="388"/>
      <w:r w:rsidRPr="007F50A3">
        <w:rPr>
          <w:rFonts w:ascii="Arial" w:eastAsia="Times New Roman" w:hAnsi="Arial" w:cs="Arial"/>
          <w:color w:val="000000"/>
          <w:sz w:val="24"/>
          <w:szCs w:val="24"/>
          <w:lang w:eastAsia="pt-BR"/>
        </w:rPr>
        <w:t>CAPÍTULO VI</w:t>
      </w:r>
    </w:p>
    <w:p w14:paraId="55CC3CC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POR PREVENÇÃO</w:t>
      </w:r>
    </w:p>
    <w:p w14:paraId="1744E7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89" w:name="c83"/>
      <w:bookmarkEnd w:id="389"/>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390" w:name="art83"/>
      <w:bookmarkEnd w:id="390"/>
      <w:r w:rsidRPr="007F50A3">
        <w:rPr>
          <w:rFonts w:ascii="Arial" w:eastAsia="Times New Roman" w:hAnsi="Arial" w:cs="Arial"/>
          <w:color w:val="000000"/>
          <w:sz w:val="24"/>
          <w:szCs w:val="24"/>
          <w:lang w:eastAsia="pt-BR"/>
        </w:rPr>
        <w:t>Art. 83.  Verificar-se-á a competência por prevenção toda vez que, concorrendo dois ou mais juízes igualmente competentes ou com jurisdição cumulativa, um deles tiver antecedido aos outros na prática de algum ato do processo ou de medida a este relativa, ainda que anterior ao oferecimento da denúncia ou da queixa (</w:t>
      </w:r>
      <w:hyperlink r:id="rId274" w:anchor="art73" w:history="1">
        <w:r w:rsidRPr="007F50A3">
          <w:rPr>
            <w:rFonts w:ascii="Arial" w:eastAsia="Times New Roman" w:hAnsi="Arial" w:cs="Arial"/>
            <w:color w:val="0000FF"/>
            <w:sz w:val="24"/>
            <w:szCs w:val="24"/>
            <w:u w:val="single"/>
            <w:lang w:eastAsia="pt-BR"/>
          </w:rPr>
          <w:t>arts. 70, § 3</w:t>
        </w:r>
        <w:r w:rsidRPr="007F50A3">
          <w:rPr>
            <w:rFonts w:ascii="Arial" w:eastAsia="Times New Roman" w:hAnsi="Arial" w:cs="Arial"/>
            <w:color w:val="0000FF"/>
            <w:sz w:val="24"/>
            <w:szCs w:val="24"/>
            <w:u w:val="single"/>
            <w:vertAlign w:val="superscript"/>
            <w:lang w:eastAsia="pt-BR"/>
          </w:rPr>
          <w:t>o</w:t>
        </w:r>
      </w:hyperlink>
      <w:r w:rsidRPr="007F50A3">
        <w:rPr>
          <w:rFonts w:ascii="Arial" w:eastAsia="Times New Roman" w:hAnsi="Arial" w:cs="Arial"/>
          <w:color w:val="000000"/>
          <w:sz w:val="24"/>
          <w:szCs w:val="24"/>
          <w:lang w:eastAsia="pt-BR"/>
        </w:rPr>
        <w:t>, </w:t>
      </w:r>
      <w:hyperlink r:id="rId275" w:anchor="art71" w:history="1">
        <w:r w:rsidRPr="007F50A3">
          <w:rPr>
            <w:rFonts w:ascii="Arial" w:eastAsia="Times New Roman" w:hAnsi="Arial" w:cs="Arial"/>
            <w:color w:val="0000FF"/>
            <w:sz w:val="24"/>
            <w:szCs w:val="24"/>
            <w:u w:val="single"/>
            <w:lang w:eastAsia="pt-BR"/>
          </w:rPr>
          <w:t>71</w:t>
        </w:r>
      </w:hyperlink>
      <w:r w:rsidRPr="007F50A3">
        <w:rPr>
          <w:rFonts w:ascii="Arial" w:eastAsia="Times New Roman" w:hAnsi="Arial" w:cs="Arial"/>
          <w:color w:val="000000"/>
          <w:sz w:val="24"/>
          <w:szCs w:val="24"/>
          <w:lang w:eastAsia="pt-BR"/>
        </w:rPr>
        <w:t>, </w:t>
      </w:r>
      <w:hyperlink r:id="rId276" w:anchor="art72" w:history="1">
        <w:r w:rsidRPr="007F50A3">
          <w:rPr>
            <w:rFonts w:ascii="Arial" w:eastAsia="Times New Roman" w:hAnsi="Arial" w:cs="Arial"/>
            <w:color w:val="0000FF"/>
            <w:sz w:val="24"/>
            <w:szCs w:val="24"/>
            <w:u w:val="single"/>
            <w:lang w:eastAsia="pt-BR"/>
          </w:rPr>
          <w:t>72, § 2</w:t>
        </w:r>
        <w:r w:rsidRPr="007F50A3">
          <w:rPr>
            <w:rFonts w:ascii="Arial" w:eastAsia="Times New Roman" w:hAnsi="Arial" w:cs="Arial"/>
            <w:color w:val="0000FF"/>
            <w:sz w:val="24"/>
            <w:szCs w:val="24"/>
            <w:u w:val="single"/>
            <w:vertAlign w:val="superscript"/>
            <w:lang w:eastAsia="pt-BR"/>
          </w:rPr>
          <w:t>o</w:t>
        </w:r>
      </w:hyperlink>
      <w:r w:rsidRPr="007F50A3">
        <w:rPr>
          <w:rFonts w:ascii="Arial" w:eastAsia="Times New Roman" w:hAnsi="Arial" w:cs="Arial"/>
          <w:color w:val="000000"/>
          <w:sz w:val="24"/>
          <w:szCs w:val="24"/>
          <w:lang w:eastAsia="pt-BR"/>
        </w:rPr>
        <w:t>, e </w:t>
      </w:r>
      <w:hyperlink r:id="rId277" w:anchor="art78." w:history="1">
        <w:r w:rsidRPr="007F50A3">
          <w:rPr>
            <w:rFonts w:ascii="Arial" w:eastAsia="Times New Roman" w:hAnsi="Arial" w:cs="Arial"/>
            <w:color w:val="0000FF"/>
            <w:sz w:val="24"/>
            <w:szCs w:val="24"/>
            <w:u w:val="single"/>
            <w:lang w:eastAsia="pt-BR"/>
          </w:rPr>
          <w:t>78, II, </w:t>
        </w:r>
        <w:r w:rsidRPr="007F50A3">
          <w:rPr>
            <w:rFonts w:ascii="Arial" w:eastAsia="Times New Roman" w:hAnsi="Arial" w:cs="Arial"/>
            <w:i/>
            <w:iCs/>
            <w:color w:val="0000FF"/>
            <w:sz w:val="24"/>
            <w:szCs w:val="24"/>
            <w:u w:val="single"/>
            <w:lang w:eastAsia="pt-BR"/>
          </w:rPr>
          <w:t>c</w:t>
        </w:r>
      </w:hyperlink>
      <w:r w:rsidRPr="007F50A3">
        <w:rPr>
          <w:rFonts w:ascii="Arial" w:eastAsia="Times New Roman" w:hAnsi="Arial" w:cs="Arial"/>
          <w:color w:val="000000"/>
          <w:sz w:val="24"/>
          <w:szCs w:val="24"/>
          <w:lang w:eastAsia="pt-BR"/>
        </w:rPr>
        <w:t>).</w:t>
      </w:r>
    </w:p>
    <w:p w14:paraId="4962A27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91" w:name="livroititulovcapitulovii"/>
      <w:bookmarkEnd w:id="391"/>
      <w:r w:rsidRPr="007F50A3">
        <w:rPr>
          <w:rFonts w:ascii="Arial" w:eastAsia="Times New Roman" w:hAnsi="Arial" w:cs="Arial"/>
          <w:color w:val="000000"/>
          <w:sz w:val="24"/>
          <w:szCs w:val="24"/>
          <w:lang w:eastAsia="pt-BR"/>
        </w:rPr>
        <w:t>CAPÍTULO VII</w:t>
      </w:r>
    </w:p>
    <w:p w14:paraId="680091A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COMPETÊNCIA PELA PRERROGATIVA DE FUNÇÃO</w:t>
      </w:r>
    </w:p>
    <w:p w14:paraId="78E020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2" w:name="art84."/>
      <w:bookmarkEnd w:id="392"/>
      <w:r w:rsidRPr="007F50A3">
        <w:rPr>
          <w:rFonts w:ascii="Arial" w:eastAsia="Times New Roman" w:hAnsi="Arial" w:cs="Arial"/>
          <w:strike/>
          <w:color w:val="000000"/>
          <w:sz w:val="20"/>
          <w:szCs w:val="20"/>
          <w:lang w:eastAsia="pt-BR"/>
        </w:rPr>
        <w:t>Art. 84. A competência pela prerrogativa de função é do Supremo Tribunal Federal e dos Tribunais de Apelação, relativamente ás pessoas que devam responder perante eles por crimes comuns ou de responsabilidade.</w:t>
      </w:r>
    </w:p>
    <w:p w14:paraId="494E01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3" w:name="c84"/>
      <w:bookmarkEnd w:id="39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394" w:name="art84"/>
      <w:bookmarkEnd w:id="394"/>
      <w:r w:rsidRPr="007F50A3">
        <w:rPr>
          <w:rFonts w:ascii="Arial" w:eastAsia="Times New Roman" w:hAnsi="Arial" w:cs="Arial"/>
          <w:color w:val="000000"/>
          <w:sz w:val="20"/>
          <w:szCs w:val="20"/>
          <w:lang w:eastAsia="pt-BR"/>
        </w:rPr>
        <w:t>Art. 84. A competência pela prerrogativa de função é do Supremo Tribunal Federal, do Superior Tribunal de Justiça, dos Tribunais Regionais Federais e Tribunais de Justiça dos Estados e do Distrito Federal, relativamente às pessoas que devam responder perante eles por crimes comuns e de responsabilidade.                       </w:t>
      </w:r>
      <w:hyperlink r:id="rId278" w:anchor="art1" w:history="1">
        <w:r w:rsidRPr="007F50A3">
          <w:rPr>
            <w:rFonts w:ascii="Arial" w:eastAsia="Times New Roman" w:hAnsi="Arial" w:cs="Arial"/>
            <w:color w:val="0000FF"/>
            <w:sz w:val="20"/>
            <w:szCs w:val="20"/>
            <w:u w:val="single"/>
            <w:lang w:eastAsia="pt-BR"/>
          </w:rPr>
          <w:t>(Redação dada pela Lei nº 10.628, de 24.12.2002)</w:t>
        </w:r>
      </w:hyperlink>
    </w:p>
    <w:p w14:paraId="50AD34E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95" w:name="art84§1"/>
      <w:bookmarkEnd w:id="395"/>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 competência especial por prerrogativa de função, relativa a atos administrativos do agente, prevalece ainda que o inquérito ou a ação judicial sejam iniciados após a cessação do exercício da função pública. </w:t>
      </w:r>
      <w:r w:rsidRPr="007F50A3">
        <w:rPr>
          <w:rFonts w:ascii="Arial" w:eastAsia="Times New Roman" w:hAnsi="Arial" w:cs="Arial"/>
          <w:color w:val="000000"/>
          <w:sz w:val="20"/>
          <w:szCs w:val="20"/>
          <w:lang w:eastAsia="pt-BR"/>
        </w:rPr>
        <w:t>  </w:t>
      </w:r>
      <w:hyperlink r:id="rId279" w:anchor="art1" w:history="1">
        <w:r w:rsidRPr="007F50A3">
          <w:rPr>
            <w:rFonts w:ascii="Arial" w:eastAsia="Times New Roman" w:hAnsi="Arial" w:cs="Arial"/>
            <w:color w:val="0000FF"/>
            <w:sz w:val="20"/>
            <w:szCs w:val="20"/>
            <w:u w:val="single"/>
            <w:lang w:eastAsia="pt-BR"/>
          </w:rPr>
          <w:t>(Incluído pela Lei nº 10.628, de 24.12.2002)</w:t>
        </w:r>
      </w:hyperlink>
      <w:r w:rsidRPr="007F50A3">
        <w:rPr>
          <w:rFonts w:ascii="Arial" w:eastAsia="Times New Roman" w:hAnsi="Arial" w:cs="Arial"/>
          <w:color w:val="000000"/>
          <w:sz w:val="20"/>
          <w:szCs w:val="20"/>
          <w:lang w:eastAsia="pt-BR"/>
        </w:rPr>
        <w:t>                   </w:t>
      </w:r>
      <w:hyperlink r:id="rId280" w:history="1">
        <w:r w:rsidRPr="007F50A3">
          <w:rPr>
            <w:rFonts w:ascii="Arial" w:eastAsia="Times New Roman" w:hAnsi="Arial" w:cs="Arial"/>
            <w:color w:val="0000FF"/>
            <w:sz w:val="20"/>
            <w:szCs w:val="20"/>
            <w:u w:val="single"/>
            <w:lang w:eastAsia="pt-BR"/>
          </w:rPr>
          <w:t>(Vide ADIN nº 2797)</w:t>
        </w:r>
      </w:hyperlink>
    </w:p>
    <w:p w14:paraId="1FD4085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96" w:name="art84§2"/>
      <w:bookmarkEnd w:id="396"/>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 ação de improbidade, de que trata a </w:t>
      </w:r>
      <w:hyperlink r:id="rId281" w:history="1">
        <w:r w:rsidRPr="007F50A3">
          <w:rPr>
            <w:rFonts w:ascii="Arial" w:eastAsia="Times New Roman" w:hAnsi="Arial" w:cs="Arial"/>
            <w:strike/>
            <w:color w:val="0000FF"/>
            <w:sz w:val="20"/>
            <w:szCs w:val="20"/>
            <w:u w:val="single"/>
            <w:lang w:eastAsia="pt-BR"/>
          </w:rPr>
          <w:t>Lei n</w:t>
        </w:r>
        <w:r w:rsidRPr="007F50A3">
          <w:rPr>
            <w:rFonts w:ascii="Arial" w:eastAsia="Times New Roman" w:hAnsi="Arial" w:cs="Arial"/>
            <w:strike/>
            <w:color w:val="0000FF"/>
            <w:sz w:val="20"/>
            <w:szCs w:val="20"/>
            <w:u w:val="single"/>
            <w:vertAlign w:val="superscript"/>
            <w:lang w:eastAsia="pt-BR"/>
          </w:rPr>
          <w:t>o</w:t>
        </w:r>
        <w:r w:rsidRPr="007F50A3">
          <w:rPr>
            <w:rFonts w:ascii="Arial" w:eastAsia="Times New Roman" w:hAnsi="Arial" w:cs="Arial"/>
            <w:strike/>
            <w:color w:val="0000FF"/>
            <w:sz w:val="20"/>
            <w:szCs w:val="20"/>
            <w:u w:val="single"/>
            <w:lang w:eastAsia="pt-BR"/>
          </w:rPr>
          <w:t> 8.429, de 2 de junho de 1992</w:t>
        </w:r>
      </w:hyperlink>
      <w:r w:rsidRPr="007F50A3">
        <w:rPr>
          <w:rFonts w:ascii="Arial" w:eastAsia="Times New Roman" w:hAnsi="Arial" w:cs="Arial"/>
          <w:strike/>
          <w:color w:val="000000"/>
          <w:sz w:val="20"/>
          <w:szCs w:val="20"/>
          <w:lang w:eastAsia="pt-BR"/>
        </w:rPr>
        <w:t>, será proposta perante o tribunal competente para processar e julgar criminalmente o funcionário ou autoridade na hipótese de prerrogativa de foro em razão do exercício de função pública, observado o disposto no §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282" w:anchor="art1" w:history="1">
        <w:r w:rsidRPr="007F50A3">
          <w:rPr>
            <w:rFonts w:ascii="Arial" w:eastAsia="Times New Roman" w:hAnsi="Arial" w:cs="Arial"/>
            <w:color w:val="0000FF"/>
            <w:sz w:val="20"/>
            <w:szCs w:val="20"/>
            <w:u w:val="single"/>
            <w:lang w:eastAsia="pt-BR"/>
          </w:rPr>
          <w:t>(Incluído pela Lei nº 10.628, de 24.12.2002)</w:t>
        </w:r>
      </w:hyperlink>
      <w:r w:rsidRPr="007F50A3">
        <w:rPr>
          <w:rFonts w:ascii="Arial" w:eastAsia="Times New Roman" w:hAnsi="Arial" w:cs="Arial"/>
          <w:color w:val="000000"/>
          <w:sz w:val="20"/>
          <w:szCs w:val="20"/>
          <w:lang w:eastAsia="pt-BR"/>
        </w:rPr>
        <w:t>                 </w:t>
      </w:r>
      <w:hyperlink r:id="rId283" w:history="1">
        <w:r w:rsidRPr="007F50A3">
          <w:rPr>
            <w:rFonts w:ascii="Arial" w:eastAsia="Times New Roman" w:hAnsi="Arial" w:cs="Arial"/>
            <w:color w:val="0000FF"/>
            <w:sz w:val="20"/>
            <w:szCs w:val="20"/>
            <w:u w:val="single"/>
            <w:lang w:eastAsia="pt-BR"/>
          </w:rPr>
          <w:t>(Vide ADIN nº 2797)</w:t>
        </w:r>
      </w:hyperlink>
    </w:p>
    <w:p w14:paraId="244FE9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7" w:name="c85"/>
      <w:bookmarkEnd w:id="39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398" w:name="art85"/>
      <w:bookmarkEnd w:id="398"/>
      <w:r w:rsidRPr="007F50A3">
        <w:rPr>
          <w:rFonts w:ascii="Arial" w:eastAsia="Times New Roman" w:hAnsi="Arial" w:cs="Arial"/>
          <w:color w:val="000000"/>
          <w:sz w:val="24"/>
          <w:szCs w:val="24"/>
          <w:lang w:eastAsia="pt-BR"/>
        </w:rPr>
        <w:t>Art. 85.  Nos processos por crime contra a honra, em que forem querelantes as pessoas que a Constituição sujeita à jurisdição do Supremo Tribunal Federal e dos Tribunais de Apelação, àquele ou a estes caberá o julgamento, quando oposta e admitida a exceção da verdade.</w:t>
      </w:r>
    </w:p>
    <w:p w14:paraId="28B66C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99" w:name="c86"/>
      <w:bookmarkEnd w:id="399"/>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00" w:name="art86"/>
      <w:bookmarkEnd w:id="400"/>
      <w:r w:rsidRPr="007F50A3">
        <w:rPr>
          <w:rFonts w:ascii="Arial" w:eastAsia="Times New Roman" w:hAnsi="Arial" w:cs="Arial"/>
          <w:color w:val="000000"/>
          <w:sz w:val="24"/>
          <w:szCs w:val="24"/>
          <w:lang w:eastAsia="pt-BR"/>
        </w:rPr>
        <w:t>Art. 86.  Ao Supremo Tribunal Federal competirá, privativamente, processar e julgar:</w:t>
      </w:r>
    </w:p>
    <w:p w14:paraId="796919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1" w:name="art86i"/>
      <w:bookmarkEnd w:id="401"/>
      <w:r w:rsidRPr="007F50A3">
        <w:rPr>
          <w:rFonts w:ascii="Arial" w:eastAsia="Times New Roman" w:hAnsi="Arial" w:cs="Arial"/>
          <w:color w:val="000000"/>
          <w:sz w:val="24"/>
          <w:szCs w:val="24"/>
          <w:lang w:eastAsia="pt-BR"/>
        </w:rPr>
        <w:t>I - os seus ministros, nos crimes comuns;</w:t>
      </w:r>
    </w:p>
    <w:p w14:paraId="4FFEC0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2" w:name="art86ii"/>
      <w:bookmarkEnd w:id="402"/>
      <w:r w:rsidRPr="007F50A3">
        <w:rPr>
          <w:rFonts w:ascii="Arial" w:eastAsia="Times New Roman" w:hAnsi="Arial" w:cs="Arial"/>
          <w:color w:val="000000"/>
          <w:sz w:val="24"/>
          <w:szCs w:val="24"/>
          <w:lang w:eastAsia="pt-BR"/>
        </w:rPr>
        <w:t>II - os ministros de Estado, salvo nos crimes conexos com os do Presidente da República;</w:t>
      </w:r>
    </w:p>
    <w:p w14:paraId="7B3A45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3" w:name="art86iii"/>
      <w:bookmarkEnd w:id="403"/>
      <w:r w:rsidRPr="007F50A3">
        <w:rPr>
          <w:rFonts w:ascii="Arial" w:eastAsia="Times New Roman" w:hAnsi="Arial" w:cs="Arial"/>
          <w:color w:val="000000"/>
          <w:sz w:val="24"/>
          <w:szCs w:val="24"/>
          <w:lang w:eastAsia="pt-BR"/>
        </w:rPr>
        <w:t>III - o procurador-geral da República, os desembargadores dos Tribunais de Apelação, os ministros do Tribunal de Contas e os embaixadores e ministros diplomáticos, nos crimes comuns e de responsabilidade.</w:t>
      </w:r>
    </w:p>
    <w:p w14:paraId="058101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4" w:name="c87"/>
      <w:bookmarkEnd w:id="40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05" w:name="art87"/>
      <w:bookmarkEnd w:id="405"/>
      <w:r w:rsidRPr="007F50A3">
        <w:rPr>
          <w:rFonts w:ascii="Arial" w:eastAsia="Times New Roman" w:hAnsi="Arial" w:cs="Arial"/>
          <w:color w:val="000000"/>
          <w:sz w:val="24"/>
          <w:szCs w:val="24"/>
          <w:lang w:eastAsia="pt-BR"/>
        </w:rPr>
        <w:t>Art. 87.  Competirá, originariamente, aos Tribunais de Apelação o julgamento dos governadores ou interventores nos Estados ou Territórios, e prefeito do Distrito Federal, seus respectivos secretários e chefes de Polícia, juízes de instância inferior e órgãos do Ministério Público.</w:t>
      </w:r>
    </w:p>
    <w:p w14:paraId="4129082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06" w:name="livroititulovcapituloviii"/>
      <w:bookmarkEnd w:id="406"/>
      <w:r w:rsidRPr="007F50A3">
        <w:rPr>
          <w:rFonts w:ascii="Arial" w:eastAsia="Times New Roman" w:hAnsi="Arial" w:cs="Arial"/>
          <w:color w:val="000000"/>
          <w:sz w:val="24"/>
          <w:szCs w:val="24"/>
          <w:lang w:eastAsia="pt-BR"/>
        </w:rPr>
        <w:lastRenderedPageBreak/>
        <w:t>CAPÍTULO VIII</w:t>
      </w:r>
    </w:p>
    <w:p w14:paraId="5E2AD1F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DISPOSIÇÕES ESPECIAIS</w:t>
      </w:r>
    </w:p>
    <w:p w14:paraId="2BC64FC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7" w:name="c88"/>
      <w:bookmarkEnd w:id="40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08" w:name="art88"/>
      <w:bookmarkEnd w:id="408"/>
      <w:r w:rsidRPr="007F50A3">
        <w:rPr>
          <w:rFonts w:ascii="Arial" w:eastAsia="Times New Roman" w:hAnsi="Arial" w:cs="Arial"/>
          <w:color w:val="000000"/>
          <w:sz w:val="24"/>
          <w:szCs w:val="24"/>
          <w:lang w:eastAsia="pt-BR"/>
        </w:rPr>
        <w:t>Art. 88.  No processo por crimes praticados fora do território brasileiro, será competente o juízo da Capital do Estado onde houver por último residido o acusado. Se este nunca tiver residido no Brasil, será competente o juízo da Capital da República.</w:t>
      </w:r>
    </w:p>
    <w:p w14:paraId="71EFEE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09" w:name="c89"/>
      <w:bookmarkEnd w:id="409"/>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10" w:name="art89"/>
      <w:bookmarkEnd w:id="410"/>
      <w:r w:rsidRPr="007F50A3">
        <w:rPr>
          <w:rFonts w:ascii="Arial" w:eastAsia="Times New Roman" w:hAnsi="Arial" w:cs="Arial"/>
          <w:color w:val="000000"/>
          <w:sz w:val="24"/>
          <w:szCs w:val="24"/>
          <w:lang w:eastAsia="pt-BR"/>
        </w:rPr>
        <w:t>Art. 89.  Os crimes cometidos em qualquer embarcação nas águas territoriais da República, ou nos rios e lagos fronteiriços, bem como a bordo de embarcações nacionais, em alto-mar, serão processados e julgados pela justiça do primeiro porto brasileiro em que tocar a embarcação, após o crime, ou, quando se afastar do País, pela do último em que houver tocado.</w:t>
      </w:r>
    </w:p>
    <w:p w14:paraId="1CA7D5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1" w:name="c90"/>
      <w:bookmarkEnd w:id="411"/>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12" w:name="art90"/>
      <w:bookmarkEnd w:id="412"/>
      <w:r w:rsidRPr="007F50A3">
        <w:rPr>
          <w:rFonts w:ascii="Arial" w:eastAsia="Times New Roman" w:hAnsi="Arial" w:cs="Arial"/>
          <w:color w:val="000000"/>
          <w:sz w:val="24"/>
          <w:szCs w:val="24"/>
          <w:lang w:eastAsia="pt-BR"/>
        </w:rPr>
        <w:t>Art. 90.  Os crimes praticados a bordo de aeronave nacional, dentro do espaço aéreo correspondente ao território brasileiro, ou ao alto-mar, ou a bordo de aeronave estrangeira, dentro do espaço aéreo correspondente ao território nacional, serão processados e julgados pela justiça da comarca em cujo território se verificar o pouso após o crime, ou pela da comarca de onde houver partido a aeronave.</w:t>
      </w:r>
    </w:p>
    <w:p w14:paraId="6DA7490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3" w:name="art91."/>
      <w:bookmarkEnd w:id="413"/>
      <w:r w:rsidRPr="007F50A3">
        <w:rPr>
          <w:rFonts w:ascii="Arial" w:eastAsia="Times New Roman" w:hAnsi="Arial" w:cs="Arial"/>
          <w:strike/>
          <w:color w:val="000000"/>
          <w:sz w:val="20"/>
          <w:szCs w:val="20"/>
          <w:lang w:eastAsia="pt-BR"/>
        </w:rPr>
        <w:t>Art. 91. Se não se firmar a competência de acordo com as normas estabelecidas nos </w:t>
      </w:r>
      <w:hyperlink r:id="rId284" w:anchor="art89" w:history="1">
        <w:r w:rsidRPr="007F50A3">
          <w:rPr>
            <w:rFonts w:ascii="Arial" w:eastAsia="Times New Roman" w:hAnsi="Arial" w:cs="Arial"/>
            <w:strike/>
            <w:color w:val="0000FF"/>
            <w:sz w:val="20"/>
            <w:szCs w:val="20"/>
            <w:u w:val="single"/>
            <w:lang w:eastAsia="pt-BR"/>
          </w:rPr>
          <w:t>arts. 89 e 90</w:t>
        </w:r>
      </w:hyperlink>
      <w:r w:rsidRPr="007F50A3">
        <w:rPr>
          <w:rFonts w:ascii="Arial" w:eastAsia="Times New Roman" w:hAnsi="Arial" w:cs="Arial"/>
          <w:strike/>
          <w:color w:val="000000"/>
          <w:sz w:val="20"/>
          <w:szCs w:val="20"/>
          <w:lang w:eastAsia="pt-BR"/>
        </w:rPr>
        <w:t>, será competente o juízo da Capital da República.</w:t>
      </w:r>
    </w:p>
    <w:p w14:paraId="45AA1B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4" w:name="c91"/>
      <w:bookmarkEnd w:id="41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15" w:name="art91"/>
      <w:bookmarkEnd w:id="415"/>
      <w:r w:rsidRPr="007F50A3">
        <w:rPr>
          <w:rFonts w:ascii="Arial" w:eastAsia="Times New Roman" w:hAnsi="Arial" w:cs="Arial"/>
          <w:color w:val="000000"/>
          <w:sz w:val="24"/>
          <w:szCs w:val="24"/>
          <w:lang w:eastAsia="pt-BR"/>
        </w:rPr>
        <w:t>Art. 91. Quando incerta e não se determinar de acordo com as normas  estabelecidas  nos </w:t>
      </w:r>
      <w:hyperlink r:id="rId285" w:anchor="art89" w:history="1">
        <w:r w:rsidRPr="007F50A3">
          <w:rPr>
            <w:rFonts w:ascii="Arial" w:eastAsia="Times New Roman" w:hAnsi="Arial" w:cs="Arial"/>
            <w:color w:val="0000FF"/>
            <w:sz w:val="24"/>
            <w:szCs w:val="24"/>
            <w:u w:val="single"/>
            <w:lang w:eastAsia="pt-BR"/>
          </w:rPr>
          <w:t>arts. 89 e 90</w:t>
        </w:r>
      </w:hyperlink>
      <w:r w:rsidRPr="007F50A3">
        <w:rPr>
          <w:rFonts w:ascii="Arial" w:eastAsia="Times New Roman" w:hAnsi="Arial" w:cs="Arial"/>
          <w:color w:val="000000"/>
          <w:sz w:val="24"/>
          <w:szCs w:val="24"/>
          <w:lang w:eastAsia="pt-BR"/>
        </w:rPr>
        <w:t>, a competência se firmará pela prevenção. </w:t>
      </w:r>
      <w:r w:rsidRPr="007F50A3">
        <w:rPr>
          <w:rFonts w:ascii="Arial" w:eastAsia="Times New Roman" w:hAnsi="Arial" w:cs="Arial"/>
          <w:color w:val="0000FF"/>
          <w:sz w:val="24"/>
          <w:szCs w:val="24"/>
          <w:lang w:eastAsia="pt-BR"/>
        </w:rPr>
        <w:t>                   </w:t>
      </w:r>
      <w:hyperlink r:id="rId286" w:anchor="art1" w:history="1">
        <w:r w:rsidRPr="007F50A3">
          <w:rPr>
            <w:rFonts w:ascii="Arial" w:eastAsia="Times New Roman" w:hAnsi="Arial" w:cs="Arial"/>
            <w:color w:val="0000FF"/>
            <w:sz w:val="24"/>
            <w:szCs w:val="24"/>
            <w:u w:val="single"/>
            <w:lang w:eastAsia="pt-BR"/>
          </w:rPr>
          <w:t>(Redação dada pela Lei nº 4.893, de 9.12.1965)</w:t>
        </w:r>
      </w:hyperlink>
    </w:p>
    <w:p w14:paraId="29FACFD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16" w:name="livroititulovi"/>
      <w:bookmarkEnd w:id="416"/>
      <w:r w:rsidRPr="007F50A3">
        <w:rPr>
          <w:rFonts w:ascii="Arial" w:eastAsia="Times New Roman" w:hAnsi="Arial" w:cs="Arial"/>
          <w:color w:val="000000"/>
          <w:sz w:val="24"/>
          <w:szCs w:val="24"/>
          <w:lang w:eastAsia="pt-BR"/>
        </w:rPr>
        <w:t>TÍTULO VI</w:t>
      </w:r>
    </w:p>
    <w:p w14:paraId="1605131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DAS QUESTÕES E PROCESSOS INCIDENTES</w:t>
      </w:r>
    </w:p>
    <w:p w14:paraId="5BB985C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17" w:name="livroititulovicapituloi"/>
      <w:bookmarkEnd w:id="417"/>
      <w:r w:rsidRPr="007F50A3">
        <w:rPr>
          <w:rFonts w:ascii="Arial" w:eastAsia="Times New Roman" w:hAnsi="Arial" w:cs="Arial"/>
          <w:color w:val="000000"/>
          <w:sz w:val="24"/>
          <w:szCs w:val="24"/>
          <w:lang w:eastAsia="pt-BR"/>
        </w:rPr>
        <w:t>CAPÍTULO I</w:t>
      </w:r>
    </w:p>
    <w:p w14:paraId="774F421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DAS QUESTÕES PREJUDICIAIS</w:t>
      </w:r>
    </w:p>
    <w:p w14:paraId="36A782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18" w:name="c92"/>
      <w:bookmarkEnd w:id="41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19" w:name="art92"/>
      <w:bookmarkEnd w:id="419"/>
      <w:r w:rsidRPr="007F50A3">
        <w:rPr>
          <w:rFonts w:ascii="Arial" w:eastAsia="Times New Roman" w:hAnsi="Arial" w:cs="Arial"/>
          <w:color w:val="000000"/>
          <w:sz w:val="24"/>
          <w:szCs w:val="24"/>
          <w:lang w:eastAsia="pt-BR"/>
        </w:rPr>
        <w:t>Art. 92.  Se a decisão sobre a existência da infração depender da solução de controvérsia, que o juiz repute séria e fundada, sobre o estado civil das pessoas, o curso da ação penal ficará suspenso até que no juízo cível seja a controvérsia dirimida por sentença passada em julgado, sem prejuízo, entretanto, da inquirição das testemunhas e de outras provas de natureza urgente.</w:t>
      </w:r>
    </w:p>
    <w:p w14:paraId="533856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0" w:name="art92p"/>
      <w:bookmarkEnd w:id="420"/>
      <w:r w:rsidRPr="007F50A3">
        <w:rPr>
          <w:rFonts w:ascii="Arial" w:eastAsia="Times New Roman" w:hAnsi="Arial" w:cs="Arial"/>
          <w:color w:val="000000"/>
          <w:sz w:val="24"/>
          <w:szCs w:val="24"/>
          <w:lang w:eastAsia="pt-BR"/>
        </w:rPr>
        <w:t>Parágrafo único.  Se for o crime de ação pública, o Ministério Público, quando necessário, promoverá a ação civil ou prosseguirá na que tiver sido iniciada, com a citação dos interessados.</w:t>
      </w:r>
    </w:p>
    <w:p w14:paraId="33595C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1" w:name="c93"/>
      <w:bookmarkEnd w:id="421"/>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22" w:name="art93"/>
      <w:bookmarkEnd w:id="422"/>
      <w:r w:rsidRPr="007F50A3">
        <w:rPr>
          <w:rFonts w:ascii="Arial" w:eastAsia="Times New Roman" w:hAnsi="Arial" w:cs="Arial"/>
          <w:color w:val="000000"/>
          <w:sz w:val="24"/>
          <w:szCs w:val="24"/>
          <w:lang w:eastAsia="pt-BR"/>
        </w:rPr>
        <w:t xml:space="preserve">Art. 93.  Se o reconhecimento da existência da infração penal depender de decisão sobre questão diversa da prevista no artigo anterior, da </w:t>
      </w:r>
      <w:r w:rsidRPr="007F50A3">
        <w:rPr>
          <w:rFonts w:ascii="Arial" w:eastAsia="Times New Roman" w:hAnsi="Arial" w:cs="Arial"/>
          <w:color w:val="000000"/>
          <w:sz w:val="24"/>
          <w:szCs w:val="24"/>
          <w:lang w:eastAsia="pt-BR"/>
        </w:rPr>
        <w:lastRenderedPageBreak/>
        <w:t>competência do juízo cível, e se neste houver sido proposta ação para resolvê-la, o juiz criminal poderá, desde que essa questão seja de difícil solução e não verse sobre direito cuja prova a lei civil limite, suspender o curso do processo, após a inquirição das testemunhas e realização das outras provas de natureza urgente.</w:t>
      </w:r>
    </w:p>
    <w:p w14:paraId="063FB6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3" w:name="art93§1"/>
      <w:bookmarkEnd w:id="423"/>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juiz marcará o prazo da suspensão, que poderá ser razoavelmente prorrogado, se a demora não for imputável à parte. Expirado o prazo, sem que o juiz cível tenha proferido decisão, o juiz criminal fará prosseguir o processo, retomando sua competência para resolver, de fato e de direito, toda a matéria da acusação ou da defesa.</w:t>
      </w:r>
    </w:p>
    <w:p w14:paraId="555012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4" w:name="art93§2"/>
      <w:bookmarkEnd w:id="424"/>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Do despacho que denegar a suspensão não caberá recurso.</w:t>
      </w:r>
    </w:p>
    <w:p w14:paraId="7BF295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5" w:name="art93§3"/>
      <w:bookmarkEnd w:id="425"/>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Suspenso o processo, e tratando-se de crime de ação pública, incumbirá ao Ministério Público intervir imediatamente na causa cível, para o fim de promover-lhe o rápido andamento.</w:t>
      </w:r>
    </w:p>
    <w:p w14:paraId="246A41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6" w:name="c94"/>
      <w:bookmarkEnd w:id="42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27" w:name="art94"/>
      <w:bookmarkEnd w:id="427"/>
      <w:r w:rsidRPr="007F50A3">
        <w:rPr>
          <w:rFonts w:ascii="Arial" w:eastAsia="Times New Roman" w:hAnsi="Arial" w:cs="Arial"/>
          <w:color w:val="000000"/>
          <w:sz w:val="24"/>
          <w:szCs w:val="24"/>
          <w:lang w:eastAsia="pt-BR"/>
        </w:rPr>
        <w:t> Art. 94.  A suspensão do curso da ação penal, nos casos dos artigos anteriores, será decretada pelo juiz, de ofício ou a requerimento das partes.</w:t>
      </w:r>
    </w:p>
    <w:p w14:paraId="1B63804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28" w:name="livroititulovicapituloii"/>
      <w:bookmarkEnd w:id="428"/>
      <w:r w:rsidRPr="007F50A3">
        <w:rPr>
          <w:rFonts w:ascii="Arial" w:eastAsia="Times New Roman" w:hAnsi="Arial" w:cs="Arial"/>
          <w:color w:val="000000"/>
          <w:sz w:val="24"/>
          <w:szCs w:val="24"/>
          <w:lang w:eastAsia="pt-BR"/>
        </w:rPr>
        <w:t>CAPÍTULO II</w:t>
      </w:r>
    </w:p>
    <w:p w14:paraId="533DA4C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DAS EXCEÇÕES</w:t>
      </w:r>
    </w:p>
    <w:p w14:paraId="7EE800F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29" w:name="c95"/>
      <w:bookmarkEnd w:id="429"/>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30" w:name="art95"/>
      <w:bookmarkEnd w:id="430"/>
      <w:r w:rsidRPr="007F50A3">
        <w:rPr>
          <w:rFonts w:ascii="Arial" w:eastAsia="Times New Roman" w:hAnsi="Arial" w:cs="Arial"/>
          <w:color w:val="000000"/>
          <w:sz w:val="24"/>
          <w:szCs w:val="24"/>
          <w:lang w:eastAsia="pt-BR"/>
        </w:rPr>
        <w:t> Art. 95.  Poderão ser opostas as exceções de:</w:t>
      </w:r>
    </w:p>
    <w:p w14:paraId="257B1D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1" w:name="art95i"/>
      <w:bookmarkEnd w:id="431"/>
      <w:r w:rsidRPr="007F50A3">
        <w:rPr>
          <w:rFonts w:ascii="Arial" w:eastAsia="Times New Roman" w:hAnsi="Arial" w:cs="Arial"/>
          <w:color w:val="000000"/>
          <w:sz w:val="24"/>
          <w:szCs w:val="24"/>
          <w:lang w:eastAsia="pt-BR"/>
        </w:rPr>
        <w:t>I - suspeição;</w:t>
      </w:r>
    </w:p>
    <w:p w14:paraId="7F19B4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2" w:name="art95ii"/>
      <w:bookmarkEnd w:id="432"/>
      <w:r w:rsidRPr="007F50A3">
        <w:rPr>
          <w:rFonts w:ascii="Arial" w:eastAsia="Times New Roman" w:hAnsi="Arial" w:cs="Arial"/>
          <w:color w:val="000000"/>
          <w:sz w:val="24"/>
          <w:szCs w:val="24"/>
          <w:lang w:eastAsia="pt-BR"/>
        </w:rPr>
        <w:t>II - incompetência de juízo;</w:t>
      </w:r>
    </w:p>
    <w:p w14:paraId="182076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3" w:name="art95iii"/>
      <w:bookmarkEnd w:id="433"/>
      <w:r w:rsidRPr="007F50A3">
        <w:rPr>
          <w:rFonts w:ascii="Arial" w:eastAsia="Times New Roman" w:hAnsi="Arial" w:cs="Arial"/>
          <w:color w:val="000000"/>
          <w:sz w:val="24"/>
          <w:szCs w:val="24"/>
          <w:lang w:eastAsia="pt-BR"/>
        </w:rPr>
        <w:t>III - litispendência;</w:t>
      </w:r>
    </w:p>
    <w:p w14:paraId="3062D0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4" w:name="art95iv"/>
      <w:bookmarkEnd w:id="434"/>
      <w:r w:rsidRPr="007F50A3">
        <w:rPr>
          <w:rFonts w:ascii="Arial" w:eastAsia="Times New Roman" w:hAnsi="Arial" w:cs="Arial"/>
          <w:color w:val="000000"/>
          <w:sz w:val="24"/>
          <w:szCs w:val="24"/>
          <w:lang w:eastAsia="pt-BR"/>
        </w:rPr>
        <w:t>IV - ilegitimidade de parte;</w:t>
      </w:r>
    </w:p>
    <w:p w14:paraId="59E1C5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5" w:name="art95v"/>
      <w:bookmarkEnd w:id="435"/>
      <w:r w:rsidRPr="007F50A3">
        <w:rPr>
          <w:rFonts w:ascii="Arial" w:eastAsia="Times New Roman" w:hAnsi="Arial" w:cs="Arial"/>
          <w:color w:val="000000"/>
          <w:sz w:val="24"/>
          <w:szCs w:val="24"/>
          <w:lang w:eastAsia="pt-BR"/>
        </w:rPr>
        <w:t>V - coisa julgada.</w:t>
      </w:r>
    </w:p>
    <w:p w14:paraId="455ECC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6" w:name="c96"/>
      <w:bookmarkEnd w:id="43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37" w:name="art96"/>
      <w:bookmarkEnd w:id="437"/>
      <w:r w:rsidRPr="007F50A3">
        <w:rPr>
          <w:rFonts w:ascii="Arial" w:eastAsia="Times New Roman" w:hAnsi="Arial" w:cs="Arial"/>
          <w:color w:val="000000"/>
          <w:sz w:val="24"/>
          <w:szCs w:val="24"/>
          <w:lang w:eastAsia="pt-BR"/>
        </w:rPr>
        <w:t>Art. 96.  A argüição de suspeição precederá a qualquer outra, salvo quando fundada em motivo superveniente.</w:t>
      </w:r>
    </w:p>
    <w:p w14:paraId="60E83E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38" w:name="c97"/>
      <w:bookmarkEnd w:id="43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39" w:name="art97"/>
      <w:bookmarkEnd w:id="439"/>
      <w:r w:rsidRPr="007F50A3">
        <w:rPr>
          <w:rFonts w:ascii="Arial" w:eastAsia="Times New Roman" w:hAnsi="Arial" w:cs="Arial"/>
          <w:color w:val="000000"/>
          <w:sz w:val="24"/>
          <w:szCs w:val="24"/>
          <w:lang w:eastAsia="pt-BR"/>
        </w:rPr>
        <w:t>Art. 97.  O juiz que espontaneamente afirmar suspeição deverá fazê-lo por escrito, declarando o motivo legal, e remeterá imediatamente o processo ao seu substituto, intimadas as partes.</w:t>
      </w:r>
    </w:p>
    <w:p w14:paraId="48B9042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0" w:name="c98"/>
      <w:bookmarkEnd w:id="44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41" w:name="art98"/>
      <w:bookmarkEnd w:id="441"/>
      <w:r w:rsidRPr="007F50A3">
        <w:rPr>
          <w:rFonts w:ascii="Arial" w:eastAsia="Times New Roman" w:hAnsi="Arial" w:cs="Arial"/>
          <w:color w:val="000000"/>
          <w:sz w:val="24"/>
          <w:szCs w:val="24"/>
          <w:lang w:eastAsia="pt-BR"/>
        </w:rPr>
        <w:t>Art. 98.  Quando qualquer das partes pretender recusar o juiz, deverá fazê-lo em petição assinada por ela própria ou por procurador com poderes especiais, aduzindo as suas razões acompanhadas de prova documental ou do rol de testemunhas.</w:t>
      </w:r>
    </w:p>
    <w:p w14:paraId="7CE14AC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2" w:name="c99"/>
      <w:bookmarkEnd w:id="442"/>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443" w:name="art99"/>
      <w:bookmarkEnd w:id="443"/>
      <w:r w:rsidRPr="007F50A3">
        <w:rPr>
          <w:rFonts w:ascii="Arial" w:eastAsia="Times New Roman" w:hAnsi="Arial" w:cs="Arial"/>
          <w:color w:val="000000"/>
          <w:sz w:val="24"/>
          <w:szCs w:val="24"/>
          <w:lang w:eastAsia="pt-BR"/>
        </w:rPr>
        <w:t>Art. 99.  Se reconhecer a suspeição, o juiz sustará a marcha do processo, mandará juntar aos autos a petição do recusante com os documentos que a instruam, e por despacho se declarará suspeito, ordenando a remessa dos autos ao substituto.</w:t>
      </w:r>
    </w:p>
    <w:p w14:paraId="69FF4C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4" w:name="c100"/>
      <w:bookmarkEnd w:id="44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45" w:name="art100"/>
      <w:bookmarkEnd w:id="445"/>
      <w:r w:rsidRPr="007F50A3">
        <w:rPr>
          <w:rFonts w:ascii="Arial" w:eastAsia="Times New Roman" w:hAnsi="Arial" w:cs="Arial"/>
          <w:color w:val="000000"/>
          <w:sz w:val="24"/>
          <w:szCs w:val="24"/>
          <w:lang w:eastAsia="pt-BR"/>
        </w:rPr>
        <w:t>Art. 100.  Não aceitando a suspeição, o juiz mandará autuar em apartado a petição, dará sua resposta dentro em três dias, podendo instruí-la e oferecer testemunhas, e, em seguida, determinará sejam os autos da exceção remetidos, dentro em 24 vinte e quatro horas, ao juiz ou tribunal a quem competir o julgamento.</w:t>
      </w:r>
    </w:p>
    <w:p w14:paraId="0235F6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6" w:name="art100§1"/>
      <w:bookmarkEnd w:id="446"/>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Reconhecida, preliminarmente, a relevância da argüição, o juiz ou tribunal, com citação das partes, marcará dia e hora para a inquirição das testemunhas, seguindo-se o julgamento, independentemente de mais alegações.</w:t>
      </w:r>
    </w:p>
    <w:p w14:paraId="6B4B3D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7" w:name="art100§2"/>
      <w:bookmarkEnd w:id="447"/>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a suspeição for de manifesta improcedência, o juiz ou relator a rejeitará liminarmente.</w:t>
      </w:r>
    </w:p>
    <w:p w14:paraId="4072A0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48" w:name="c101"/>
      <w:bookmarkEnd w:id="44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49" w:name="art101"/>
      <w:bookmarkEnd w:id="449"/>
      <w:r w:rsidRPr="007F50A3">
        <w:rPr>
          <w:rFonts w:ascii="Arial" w:eastAsia="Times New Roman" w:hAnsi="Arial" w:cs="Arial"/>
          <w:color w:val="000000"/>
          <w:sz w:val="24"/>
          <w:szCs w:val="24"/>
          <w:lang w:eastAsia="pt-BR"/>
        </w:rPr>
        <w:t>Art. 101.  Julgada procedente a suspeição, ficarão nulos os atos do processo principal, pagando o juiz as custas, no caso de erro inescusável; rejeitada, evidenciando-se a malícia do excipiente, a este será imposta a multa de duzentos mil-réis a dois contos de réis.</w:t>
      </w:r>
    </w:p>
    <w:p w14:paraId="088057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0" w:name="c102"/>
      <w:bookmarkEnd w:id="45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51" w:name="art102"/>
      <w:bookmarkEnd w:id="451"/>
      <w:r w:rsidRPr="007F50A3">
        <w:rPr>
          <w:rFonts w:ascii="Arial" w:eastAsia="Times New Roman" w:hAnsi="Arial" w:cs="Arial"/>
          <w:color w:val="000000"/>
          <w:sz w:val="24"/>
          <w:szCs w:val="24"/>
          <w:lang w:eastAsia="pt-BR"/>
        </w:rPr>
        <w:t>Art. 102.  Quando a parte contrária reconhecer a procedência da argüição, poderá ser sustado, a seu requerimento, o processo principal, até que se julgue o incidente da suspeição.</w:t>
      </w:r>
    </w:p>
    <w:p w14:paraId="3E9B39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2" w:name="c103"/>
      <w:bookmarkEnd w:id="452"/>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53" w:name="art103"/>
      <w:bookmarkEnd w:id="453"/>
      <w:r w:rsidRPr="007F50A3">
        <w:rPr>
          <w:rFonts w:ascii="Arial" w:eastAsia="Times New Roman" w:hAnsi="Arial" w:cs="Arial"/>
          <w:color w:val="000000"/>
          <w:sz w:val="24"/>
          <w:szCs w:val="24"/>
          <w:lang w:eastAsia="pt-BR"/>
        </w:rPr>
        <w:t>Art. 103.  No Supremo Tribunal Federal e nos Tribunais de Apelação, o juiz que se julgar suspeito deverá declará-lo nos autos e, se for revisor, passar o feito ao seu substituto na ordem da precedência, ou, se for relator, apresentar os autos em mesa para nova distribuição.</w:t>
      </w:r>
    </w:p>
    <w:p w14:paraId="640AD22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4" w:name="art103§1"/>
      <w:bookmarkEnd w:id="454"/>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não for relator nem revisor, o juiz que houver de dar-se por suspeito, deverá fazê-lo verbalmente, na sessão de julgamento, registrando-se na ata a declaração.</w:t>
      </w:r>
    </w:p>
    <w:p w14:paraId="0E2D08D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5" w:name="art103§2"/>
      <w:bookmarkEnd w:id="455"/>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presidente do tribunal se der por suspeito, competirá ao seu substituto designar dia para o julgamento e presidi-lo.</w:t>
      </w:r>
    </w:p>
    <w:p w14:paraId="70B834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6" w:name="art103§3"/>
      <w:bookmarkEnd w:id="456"/>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Observar-se-á, quanto à argüição de suspeição pela parte, o disposto nos </w:t>
      </w:r>
      <w:hyperlink r:id="rId287" w:anchor="art98" w:history="1">
        <w:r w:rsidRPr="007F50A3">
          <w:rPr>
            <w:rFonts w:ascii="Arial" w:eastAsia="Times New Roman" w:hAnsi="Arial" w:cs="Arial"/>
            <w:color w:val="0000FF"/>
            <w:sz w:val="24"/>
            <w:szCs w:val="24"/>
            <w:u w:val="single"/>
            <w:lang w:eastAsia="pt-BR"/>
          </w:rPr>
          <w:t>arts. 98 a 101</w:t>
        </w:r>
      </w:hyperlink>
      <w:r w:rsidRPr="007F50A3">
        <w:rPr>
          <w:rFonts w:ascii="Arial" w:eastAsia="Times New Roman" w:hAnsi="Arial" w:cs="Arial"/>
          <w:color w:val="000000"/>
          <w:sz w:val="24"/>
          <w:szCs w:val="24"/>
          <w:lang w:eastAsia="pt-BR"/>
        </w:rPr>
        <w:t>, no que Ihe for aplicável, atendido, se o juiz a reconhecer, o que estabelece este artigo.</w:t>
      </w:r>
    </w:p>
    <w:p w14:paraId="65BA9F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7" w:name="art103§4"/>
      <w:bookmarkEnd w:id="457"/>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suspeição, não sendo reconhecida, será julgada pelo tribunal pleno, funcionando como relator o presidente.</w:t>
      </w:r>
    </w:p>
    <w:p w14:paraId="438F4A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8" w:name="art103§5"/>
      <w:bookmarkEnd w:id="458"/>
      <w:r w:rsidRPr="007F50A3">
        <w:rPr>
          <w:rFonts w:ascii="Arial" w:eastAsia="Times New Roman" w:hAnsi="Arial" w:cs="Arial"/>
          <w:color w:val="000000"/>
          <w:sz w:val="24"/>
          <w:szCs w:val="24"/>
          <w:lang w:eastAsia="pt-BR"/>
        </w:rPr>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recusado for o presidente do tribunal, o relator será o vice-presidente.</w:t>
      </w:r>
    </w:p>
    <w:p w14:paraId="6B22B6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59" w:name="c104"/>
      <w:bookmarkEnd w:id="459"/>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460" w:name="art104"/>
      <w:bookmarkEnd w:id="460"/>
      <w:r w:rsidRPr="007F50A3">
        <w:rPr>
          <w:rFonts w:ascii="Arial" w:eastAsia="Times New Roman" w:hAnsi="Arial" w:cs="Arial"/>
          <w:color w:val="000000"/>
          <w:sz w:val="24"/>
          <w:szCs w:val="24"/>
          <w:lang w:eastAsia="pt-BR"/>
        </w:rPr>
        <w:t>Art. 104.  Se for argüida a suspeição do órgão do Ministério Público, o juiz, depois de ouvi-lo, decidirá, sem recurso, podendo antes admitir a produção de provas no prazo de três dias.</w:t>
      </w:r>
    </w:p>
    <w:p w14:paraId="2DBD6B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1" w:name="c105"/>
      <w:bookmarkEnd w:id="461"/>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62" w:name="art105"/>
      <w:bookmarkEnd w:id="462"/>
      <w:r w:rsidRPr="007F50A3">
        <w:rPr>
          <w:rFonts w:ascii="Arial" w:eastAsia="Times New Roman" w:hAnsi="Arial" w:cs="Arial"/>
          <w:color w:val="000000"/>
          <w:sz w:val="24"/>
          <w:szCs w:val="24"/>
          <w:lang w:eastAsia="pt-BR"/>
        </w:rPr>
        <w:t>Art. 105.  As partes poderão também argüir de suspeitos os peritos, os intérpretes e os serventuários ou funcionários de justiça, decidindo o juiz de plano e sem recurso, à vista da matéria alegada e prova imediata.</w:t>
      </w:r>
    </w:p>
    <w:p w14:paraId="56DF9E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3" w:name="c106"/>
      <w:bookmarkEnd w:id="46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64" w:name="art106"/>
      <w:bookmarkEnd w:id="464"/>
      <w:r w:rsidRPr="007F50A3">
        <w:rPr>
          <w:rFonts w:ascii="Arial" w:eastAsia="Times New Roman" w:hAnsi="Arial" w:cs="Arial"/>
          <w:color w:val="000000"/>
          <w:sz w:val="24"/>
          <w:szCs w:val="24"/>
          <w:lang w:eastAsia="pt-BR"/>
        </w:rPr>
        <w:t>Art. 106.  A suspeição dos jurados deverá ser argüida oralmente, decidindo de plano do presidente do Tribunal do Júri, que a rejeitará se, negada pelo recusado, não for imediatamente comprovada, o que tudo constará da ata.</w:t>
      </w:r>
    </w:p>
    <w:p w14:paraId="5BE0D9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5" w:name="c107"/>
      <w:bookmarkEnd w:id="46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66" w:name="art107"/>
      <w:bookmarkEnd w:id="466"/>
      <w:r w:rsidRPr="007F50A3">
        <w:rPr>
          <w:rFonts w:ascii="Arial" w:eastAsia="Times New Roman" w:hAnsi="Arial" w:cs="Arial"/>
          <w:color w:val="000000"/>
          <w:sz w:val="24"/>
          <w:szCs w:val="24"/>
          <w:lang w:eastAsia="pt-BR"/>
        </w:rPr>
        <w:t>Art. 107.  Não se poderá opor suspeição às autoridades policiais nos atos do inquérito, mas deverão elas declarar-se suspeitas, quando ocorrer motivo legal.</w:t>
      </w:r>
    </w:p>
    <w:p w14:paraId="5BFCDB0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7" w:name="c108"/>
      <w:bookmarkEnd w:id="46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68" w:name="art108"/>
      <w:bookmarkEnd w:id="468"/>
      <w:r w:rsidRPr="007F50A3">
        <w:rPr>
          <w:rFonts w:ascii="Arial" w:eastAsia="Times New Roman" w:hAnsi="Arial" w:cs="Arial"/>
          <w:color w:val="000000"/>
          <w:sz w:val="24"/>
          <w:szCs w:val="24"/>
          <w:lang w:eastAsia="pt-BR"/>
        </w:rPr>
        <w:t>Art. 108.  A exceção de incompetência do juízo poderá ser oposta, verbalmente ou por escrito, no prazo de defesa.</w:t>
      </w:r>
    </w:p>
    <w:p w14:paraId="0E6A772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69" w:name="art108§1"/>
      <w:bookmarkEnd w:id="469"/>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ouvido o Ministério Público, for aceita a declinatória, o feito será remetido ao juízo competente, onde, ratificados os atos anteriores, o processo prosseguirá.</w:t>
      </w:r>
    </w:p>
    <w:p w14:paraId="2569D9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0" w:name="art108§2"/>
      <w:bookmarkEnd w:id="470"/>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Recusada a incompetência, o juiz continuará no feito, fazendo tomar por termo a declinatória, se formulada verbalmente.</w:t>
      </w:r>
    </w:p>
    <w:p w14:paraId="68B999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1" w:name="c109"/>
      <w:bookmarkEnd w:id="471"/>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72" w:name="art109"/>
      <w:bookmarkEnd w:id="472"/>
      <w:r w:rsidRPr="007F50A3">
        <w:rPr>
          <w:rFonts w:ascii="Arial" w:eastAsia="Times New Roman" w:hAnsi="Arial" w:cs="Arial"/>
          <w:color w:val="000000"/>
          <w:sz w:val="24"/>
          <w:szCs w:val="24"/>
          <w:lang w:eastAsia="pt-BR"/>
        </w:rPr>
        <w:t>Art. 109.  Se em qualquer fase do processo o juiz reconhecer motivo que o torne incompetente, declará-lo-á nos autos, haja ou não alegação da parte, prosseguindo-se na forma do artigo anterior.</w:t>
      </w:r>
    </w:p>
    <w:p w14:paraId="334E16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3" w:name="c110"/>
      <w:bookmarkEnd w:id="47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74" w:name="art110"/>
      <w:bookmarkEnd w:id="474"/>
      <w:r w:rsidRPr="007F50A3">
        <w:rPr>
          <w:rFonts w:ascii="Arial" w:eastAsia="Times New Roman" w:hAnsi="Arial" w:cs="Arial"/>
          <w:color w:val="000000"/>
          <w:sz w:val="24"/>
          <w:szCs w:val="24"/>
          <w:lang w:eastAsia="pt-BR"/>
        </w:rPr>
        <w:t>Art. 110.  Nas exceções de litispendência, ilegitimidade de parte e coisa julgada, será observado, no que Ihes for aplicável, o disposto sobre a exceção de incompetência do juízo.</w:t>
      </w:r>
    </w:p>
    <w:p w14:paraId="55C316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5" w:name="art110§1"/>
      <w:bookmarkEnd w:id="475"/>
      <w:r w:rsidRPr="007F50A3">
        <w:rPr>
          <w:rFonts w:ascii="Arial" w:eastAsia="Times New Roman" w:hAnsi="Arial" w:cs="Arial"/>
          <w:color w:val="000000"/>
          <w:sz w:val="24"/>
          <w:szCs w:val="24"/>
          <w:lang w:eastAsia="pt-BR"/>
        </w:rPr>
        <w:t> §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a parte houver de opor mais de uma dessas exceções, deverá fazê-lo numa só petição ou articulado.</w:t>
      </w:r>
    </w:p>
    <w:p w14:paraId="384AD3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6" w:name="art110§2"/>
      <w:bookmarkEnd w:id="476"/>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exceção de coisa julgada somente poderá ser oposta em relação ao fato principal, que tiver sido objeto da sentença.</w:t>
      </w:r>
    </w:p>
    <w:p w14:paraId="299452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77" w:name="c111"/>
      <w:bookmarkEnd w:id="47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78" w:name="art111"/>
      <w:bookmarkEnd w:id="478"/>
      <w:r w:rsidRPr="007F50A3">
        <w:rPr>
          <w:rFonts w:ascii="Arial" w:eastAsia="Times New Roman" w:hAnsi="Arial" w:cs="Arial"/>
          <w:color w:val="000000"/>
          <w:sz w:val="24"/>
          <w:szCs w:val="24"/>
          <w:lang w:eastAsia="pt-BR"/>
        </w:rPr>
        <w:t>Art. 111.  As exceções serão processadas em autos apartados e não suspenderão, em regra, o andamento da ação penal.</w:t>
      </w:r>
    </w:p>
    <w:p w14:paraId="3A37245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79" w:name="livroititulovicapituloiii"/>
      <w:bookmarkEnd w:id="479"/>
      <w:r w:rsidRPr="007F50A3">
        <w:rPr>
          <w:rFonts w:ascii="Arial" w:eastAsia="Times New Roman" w:hAnsi="Arial" w:cs="Arial"/>
          <w:color w:val="000000"/>
          <w:sz w:val="24"/>
          <w:szCs w:val="24"/>
          <w:lang w:eastAsia="pt-BR"/>
        </w:rPr>
        <w:t>CAPÍTULO III</w:t>
      </w:r>
    </w:p>
    <w:p w14:paraId="707A8F0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DAS INCOMPATIBILIDADES E IMPEDIMENTOS</w:t>
      </w:r>
    </w:p>
    <w:p w14:paraId="28CDBC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0" w:name="c112"/>
      <w:bookmarkEnd w:id="480"/>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481" w:name="art112"/>
      <w:bookmarkEnd w:id="481"/>
      <w:r w:rsidRPr="007F50A3">
        <w:rPr>
          <w:rFonts w:ascii="Arial" w:eastAsia="Times New Roman" w:hAnsi="Arial" w:cs="Arial"/>
          <w:color w:val="000000"/>
          <w:sz w:val="24"/>
          <w:szCs w:val="24"/>
          <w:lang w:eastAsia="pt-BR"/>
        </w:rPr>
        <w:t>Art. 112.  O juiz, o órgão do Ministério Público, os serventuários ou funcionários de justiça e os peritos ou intérpretes abster-se-ão de servir no processo, quando houver incompatibilidade ou impedimento legal, que declararão nos autos. Se não se der a abstenção, a incompatibilidade ou impedimento poderá ser argüido pelas partes, seguindo-se o processo estabelecido para a exceção de suspeição.</w:t>
      </w:r>
    </w:p>
    <w:p w14:paraId="77C3C84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482" w:name="livroititulovicapituloiv"/>
      <w:bookmarkEnd w:id="482"/>
      <w:r w:rsidRPr="007F50A3">
        <w:rPr>
          <w:rFonts w:ascii="Arial" w:eastAsia="Times New Roman" w:hAnsi="Arial" w:cs="Arial"/>
          <w:color w:val="000000"/>
          <w:sz w:val="24"/>
          <w:szCs w:val="24"/>
          <w:lang w:eastAsia="pt-BR"/>
        </w:rPr>
        <w:t>CAPÍTULO IV</w:t>
      </w:r>
    </w:p>
    <w:p w14:paraId="2CE6CAE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DO CONFLITO DE JURISDIÇÃO</w:t>
      </w:r>
    </w:p>
    <w:p w14:paraId="2D0286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3" w:name="c113"/>
      <w:bookmarkEnd w:id="48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84" w:name="art113"/>
      <w:bookmarkEnd w:id="484"/>
      <w:r w:rsidRPr="007F50A3">
        <w:rPr>
          <w:rFonts w:ascii="Arial" w:eastAsia="Times New Roman" w:hAnsi="Arial" w:cs="Arial"/>
          <w:color w:val="000000"/>
          <w:sz w:val="24"/>
          <w:szCs w:val="24"/>
          <w:lang w:eastAsia="pt-BR"/>
        </w:rPr>
        <w:t>Art. 113.  As questões atinentes à competência resolver-se-ão não só pela exceção própria, como também pelo conflito positivo ou negativo de jurisdição.</w:t>
      </w:r>
    </w:p>
    <w:p w14:paraId="54E0C97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5" w:name="c114"/>
      <w:bookmarkEnd w:id="48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86" w:name="art114"/>
      <w:bookmarkEnd w:id="486"/>
      <w:r w:rsidRPr="007F50A3">
        <w:rPr>
          <w:rFonts w:ascii="Arial" w:eastAsia="Times New Roman" w:hAnsi="Arial" w:cs="Arial"/>
          <w:color w:val="000000"/>
          <w:sz w:val="24"/>
          <w:szCs w:val="24"/>
          <w:lang w:eastAsia="pt-BR"/>
        </w:rPr>
        <w:t>Art. 114.  Haverá conflito de jurisdição:</w:t>
      </w:r>
    </w:p>
    <w:p w14:paraId="4E9E22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7" w:name="art114i"/>
      <w:bookmarkEnd w:id="487"/>
      <w:r w:rsidRPr="007F50A3">
        <w:rPr>
          <w:rFonts w:ascii="Arial" w:eastAsia="Times New Roman" w:hAnsi="Arial" w:cs="Arial"/>
          <w:color w:val="000000"/>
          <w:sz w:val="24"/>
          <w:szCs w:val="24"/>
          <w:lang w:eastAsia="pt-BR"/>
        </w:rPr>
        <w:t>I - quando duas ou mais autoridades judiciárias se considerarem competentes, ou incompetentes, para conhecer do mesmo fato criminoso;</w:t>
      </w:r>
    </w:p>
    <w:p w14:paraId="23936A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8" w:name="art114ii"/>
      <w:bookmarkEnd w:id="488"/>
      <w:r w:rsidRPr="007F50A3">
        <w:rPr>
          <w:rFonts w:ascii="Arial" w:eastAsia="Times New Roman" w:hAnsi="Arial" w:cs="Arial"/>
          <w:color w:val="000000"/>
          <w:sz w:val="24"/>
          <w:szCs w:val="24"/>
          <w:lang w:eastAsia="pt-BR"/>
        </w:rPr>
        <w:t>II - quando entre elas surgir controvérsia sobre unidade de juízo, junção ou separação de processos.</w:t>
      </w:r>
    </w:p>
    <w:p w14:paraId="695A44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89" w:name="c115"/>
      <w:bookmarkEnd w:id="489"/>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90" w:name="art115"/>
      <w:bookmarkEnd w:id="490"/>
      <w:r w:rsidRPr="007F50A3">
        <w:rPr>
          <w:rFonts w:ascii="Arial" w:eastAsia="Times New Roman" w:hAnsi="Arial" w:cs="Arial"/>
          <w:color w:val="000000"/>
          <w:sz w:val="24"/>
          <w:szCs w:val="24"/>
          <w:lang w:eastAsia="pt-BR"/>
        </w:rPr>
        <w:t>Art. 115.  O conflito poderá ser suscitado:</w:t>
      </w:r>
    </w:p>
    <w:p w14:paraId="46FA5A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1" w:name="art115i"/>
      <w:bookmarkEnd w:id="491"/>
      <w:r w:rsidRPr="007F50A3">
        <w:rPr>
          <w:rFonts w:ascii="Arial" w:eastAsia="Times New Roman" w:hAnsi="Arial" w:cs="Arial"/>
          <w:color w:val="000000"/>
          <w:sz w:val="24"/>
          <w:szCs w:val="24"/>
          <w:lang w:eastAsia="pt-BR"/>
        </w:rPr>
        <w:t>I - pela parte interessada;</w:t>
      </w:r>
    </w:p>
    <w:p w14:paraId="0D5C3F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2" w:name="art115ii"/>
      <w:bookmarkEnd w:id="492"/>
      <w:r w:rsidRPr="007F50A3">
        <w:rPr>
          <w:rFonts w:ascii="Arial" w:eastAsia="Times New Roman" w:hAnsi="Arial" w:cs="Arial"/>
          <w:color w:val="000000"/>
          <w:sz w:val="24"/>
          <w:szCs w:val="24"/>
          <w:lang w:eastAsia="pt-BR"/>
        </w:rPr>
        <w:t>II - pelos órgãos do Ministério Público junto a qualquer dos juízos em dissídio;</w:t>
      </w:r>
    </w:p>
    <w:p w14:paraId="270912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3" w:name="art115iii"/>
      <w:bookmarkEnd w:id="493"/>
      <w:r w:rsidRPr="007F50A3">
        <w:rPr>
          <w:rFonts w:ascii="Arial" w:eastAsia="Times New Roman" w:hAnsi="Arial" w:cs="Arial"/>
          <w:color w:val="000000"/>
          <w:sz w:val="24"/>
          <w:szCs w:val="24"/>
          <w:lang w:eastAsia="pt-BR"/>
        </w:rPr>
        <w:t>III - por qualquer dos juízes ou tribunais em causa.</w:t>
      </w:r>
    </w:p>
    <w:p w14:paraId="2209A1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4" w:name="c116"/>
      <w:bookmarkEnd w:id="49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495" w:name="art116"/>
      <w:bookmarkEnd w:id="495"/>
      <w:r w:rsidRPr="007F50A3">
        <w:rPr>
          <w:rFonts w:ascii="Arial" w:eastAsia="Times New Roman" w:hAnsi="Arial" w:cs="Arial"/>
          <w:color w:val="000000"/>
          <w:sz w:val="24"/>
          <w:szCs w:val="24"/>
          <w:lang w:eastAsia="pt-BR"/>
        </w:rPr>
        <w:t>Art. 116.  Os juízes e tribunais, sob a forma de representação, e a parte interessada, sob a de requerimento, darão parte escrita e circunstanciada do conflito, perante o tribunal competente, expondo os fundamentos e juntando os documentos comprobatórios.</w:t>
      </w:r>
    </w:p>
    <w:p w14:paraId="667475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6" w:name="art116§1"/>
      <w:bookmarkEnd w:id="496"/>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Quando negativo o conflito, os juízes e tribunais poderão suscitá-lo nos próprios autos do processo.</w:t>
      </w:r>
    </w:p>
    <w:p w14:paraId="1CD9BE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7" w:name="art116§2"/>
      <w:bookmarkEnd w:id="497"/>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Distribuído o feito, se o conflito for positivo, o relator poderá determinar imediatamente que se suspenda o andamento do processo.</w:t>
      </w:r>
    </w:p>
    <w:p w14:paraId="687014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8" w:name="art116§3"/>
      <w:bookmarkEnd w:id="498"/>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Expedida ou não a ordem de suspensão, o relator requisitará informações às autoridades em conflito, remetendo-lhes cópia do requerimento ou representação.</w:t>
      </w:r>
    </w:p>
    <w:p w14:paraId="2EC853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499" w:name="art116§4"/>
      <w:bookmarkEnd w:id="499"/>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As informações serão prestadas no prazo marcado pelo relator.</w:t>
      </w:r>
    </w:p>
    <w:p w14:paraId="562E80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0" w:name="art116§5"/>
      <w:bookmarkEnd w:id="500"/>
      <w:r w:rsidRPr="007F50A3">
        <w:rPr>
          <w:rFonts w:ascii="Arial" w:eastAsia="Times New Roman" w:hAnsi="Arial" w:cs="Arial"/>
          <w:color w:val="000000"/>
          <w:sz w:val="24"/>
          <w:szCs w:val="24"/>
          <w:lang w:eastAsia="pt-BR"/>
        </w:rPr>
        <w:lastRenderedPageBreak/>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Recebidas as informações, e depois de ouvido o procurador-geral, o conflito será decidido na primeira sessão, salvo se a instrução do feito depender de diligência.</w:t>
      </w:r>
    </w:p>
    <w:p w14:paraId="50FE45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1" w:name="art116§6"/>
      <w:bookmarkEnd w:id="501"/>
      <w:r w:rsidRPr="007F50A3">
        <w:rPr>
          <w:rFonts w:ascii="Arial" w:eastAsia="Times New Roman" w:hAnsi="Arial" w:cs="Arial"/>
          <w:color w:val="000000"/>
          <w:sz w:val="24"/>
          <w:szCs w:val="24"/>
          <w:lang w:eastAsia="pt-BR"/>
        </w:rPr>
        <w:t>§ 6</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Proferida a decisão, as cópias necessárias serão remetidas, para a sua execução, às autoridades contra as quais tiver sido levantado o conflito ou que o houverem suscitado.</w:t>
      </w:r>
    </w:p>
    <w:p w14:paraId="45AAD2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2" w:name="c117"/>
      <w:bookmarkEnd w:id="502"/>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03" w:name="art117"/>
      <w:bookmarkEnd w:id="503"/>
      <w:r w:rsidRPr="007F50A3">
        <w:rPr>
          <w:rFonts w:ascii="Arial" w:eastAsia="Times New Roman" w:hAnsi="Arial" w:cs="Arial"/>
          <w:color w:val="000000"/>
          <w:sz w:val="24"/>
          <w:szCs w:val="24"/>
          <w:lang w:eastAsia="pt-BR"/>
        </w:rPr>
        <w:t>Art. 117.  O Supremo Tribunal Federal, mediante avocatória, restabelecerá a sua jurisdição, sempre que exercida por qualquer dos juízes ou tribunais inferiores.</w:t>
      </w:r>
    </w:p>
    <w:p w14:paraId="455DDBC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04" w:name="livroititulovicapitulov"/>
      <w:bookmarkEnd w:id="504"/>
      <w:r w:rsidRPr="007F50A3">
        <w:rPr>
          <w:rFonts w:ascii="Arial" w:eastAsia="Times New Roman" w:hAnsi="Arial" w:cs="Arial"/>
          <w:color w:val="000000"/>
          <w:sz w:val="24"/>
          <w:szCs w:val="24"/>
          <w:lang w:eastAsia="pt-BR"/>
        </w:rPr>
        <w:t>CAPÍTULO V</w:t>
      </w:r>
    </w:p>
    <w:p w14:paraId="3CC50A8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 RESTITUIÇÃO DAS COISAS APREENDIDAS</w:t>
      </w:r>
    </w:p>
    <w:p w14:paraId="6E30CC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5" w:name="c118"/>
      <w:bookmarkEnd w:id="50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06" w:name="art118"/>
      <w:bookmarkEnd w:id="506"/>
      <w:r w:rsidRPr="007F50A3">
        <w:rPr>
          <w:rFonts w:ascii="Arial" w:eastAsia="Times New Roman" w:hAnsi="Arial" w:cs="Arial"/>
          <w:color w:val="000000"/>
          <w:sz w:val="24"/>
          <w:szCs w:val="24"/>
          <w:lang w:eastAsia="pt-BR"/>
        </w:rPr>
        <w:t>Art. 118.  Antes de transitar em julgado a sentença final, as coisas apreendidas não poderão ser restituídas enquanto interessarem ao processo.</w:t>
      </w:r>
    </w:p>
    <w:p w14:paraId="6133A1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7" w:name="c119"/>
      <w:bookmarkEnd w:id="507"/>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08" w:name="art119"/>
      <w:bookmarkEnd w:id="508"/>
      <w:r w:rsidRPr="007F50A3">
        <w:rPr>
          <w:rFonts w:ascii="Arial" w:eastAsia="Times New Roman" w:hAnsi="Arial" w:cs="Arial"/>
          <w:color w:val="000000"/>
          <w:sz w:val="24"/>
          <w:szCs w:val="24"/>
          <w:lang w:eastAsia="pt-BR"/>
        </w:rPr>
        <w:t>Art. 119.  As coisas a que se referem os </w:t>
      </w:r>
      <w:hyperlink r:id="rId288" w:anchor="art74" w:history="1">
        <w:r w:rsidRPr="007F50A3">
          <w:rPr>
            <w:rFonts w:ascii="Arial" w:eastAsia="Times New Roman" w:hAnsi="Arial" w:cs="Arial"/>
            <w:color w:val="0000FF"/>
            <w:sz w:val="24"/>
            <w:szCs w:val="24"/>
            <w:u w:val="single"/>
            <w:lang w:eastAsia="pt-BR"/>
          </w:rPr>
          <w:t>arts. 74</w:t>
        </w:r>
      </w:hyperlink>
      <w:r w:rsidRPr="007F50A3">
        <w:rPr>
          <w:rFonts w:ascii="Arial" w:eastAsia="Times New Roman" w:hAnsi="Arial" w:cs="Arial"/>
          <w:color w:val="000000"/>
          <w:sz w:val="24"/>
          <w:szCs w:val="24"/>
          <w:lang w:eastAsia="pt-BR"/>
        </w:rPr>
        <w:t> e </w:t>
      </w:r>
      <w:hyperlink r:id="rId289" w:anchor="art100" w:history="1">
        <w:r w:rsidRPr="007F50A3">
          <w:rPr>
            <w:rFonts w:ascii="Arial" w:eastAsia="Times New Roman" w:hAnsi="Arial" w:cs="Arial"/>
            <w:color w:val="0000FF"/>
            <w:sz w:val="24"/>
            <w:szCs w:val="24"/>
            <w:u w:val="single"/>
            <w:lang w:eastAsia="pt-BR"/>
          </w:rPr>
          <w:t>100 do Código Penal</w:t>
        </w:r>
      </w:hyperlink>
      <w:r w:rsidRPr="007F50A3">
        <w:rPr>
          <w:rFonts w:ascii="Arial" w:eastAsia="Times New Roman" w:hAnsi="Arial" w:cs="Arial"/>
          <w:color w:val="000000"/>
          <w:sz w:val="24"/>
          <w:szCs w:val="24"/>
          <w:lang w:eastAsia="pt-BR"/>
        </w:rPr>
        <w:t> não poderão ser restituídas, mesmo depois de transitar em julgado a sentença final, salvo se pertencerem ao lesado ou a terceiro de boa-fé.</w:t>
      </w:r>
    </w:p>
    <w:p w14:paraId="14C89F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09" w:name="c120"/>
      <w:bookmarkEnd w:id="509"/>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10" w:name="art120"/>
      <w:bookmarkEnd w:id="510"/>
      <w:r w:rsidRPr="007F50A3">
        <w:rPr>
          <w:rFonts w:ascii="Arial" w:eastAsia="Times New Roman" w:hAnsi="Arial" w:cs="Arial"/>
          <w:color w:val="000000"/>
          <w:sz w:val="24"/>
          <w:szCs w:val="24"/>
          <w:lang w:eastAsia="pt-BR"/>
        </w:rPr>
        <w:t>Art. 120.  A restituição, quando cabível, poderá ser ordenada pela autoridade policial ou juiz, mediante termo nos autos, desde que não exista dúvida quanto ao direito do reclamante.</w:t>
      </w:r>
    </w:p>
    <w:p w14:paraId="6FA244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1" w:name="art120§1"/>
      <w:bookmarkEnd w:id="511"/>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duvidoso esse direito, o pedido de restituição autuar-se-á em apartado, assinando-se ao requerente o prazo de 5 (cinco) dias para a prova. Em tal caso, só o juiz criminal poderá decidir o incidente.</w:t>
      </w:r>
    </w:p>
    <w:p w14:paraId="3F3D0D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2" w:name="art120§2"/>
      <w:bookmarkEnd w:id="512"/>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incidente autuar-se-á também em apartado e só a autoridade judicial o resolverá, se as coisas forem apreendidas em poder de terceiro de boa-fé, que será intimado para alegar e provar o seu direito, em prazo igual e sucessivo ao do reclamante, tendo um e outro dois dias para arrazoar.</w:t>
      </w:r>
    </w:p>
    <w:p w14:paraId="24304A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3" w:name="art120§3"/>
      <w:bookmarkEnd w:id="513"/>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Sobre o pedido de restituição será sempre ouvido o Ministério Público.</w:t>
      </w:r>
    </w:p>
    <w:p w14:paraId="6BA301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4" w:name="art120§4"/>
      <w:bookmarkEnd w:id="514"/>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Em caso de dúvida sobre quem seja o verdadeiro dono, o juiz remeterá as partes para o juízo cível, ordenando o depósito das coisas em mãos de depositário ou do próprio terceiro que as detinha, se for pessoa idônea.</w:t>
      </w:r>
    </w:p>
    <w:p w14:paraId="678F7B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5" w:name="art120§5"/>
      <w:bookmarkEnd w:id="515"/>
      <w:r w:rsidRPr="007F50A3">
        <w:rPr>
          <w:rFonts w:ascii="Arial" w:eastAsia="Times New Roman" w:hAnsi="Arial" w:cs="Arial"/>
          <w:color w:val="000000"/>
          <w:sz w:val="24"/>
          <w:szCs w:val="24"/>
          <w:lang w:eastAsia="pt-BR"/>
        </w:rPr>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Tratando-se de coisas facilmente deterioráveis, serão avaliadas e levadas a leilão público, depositando-se o dinheiro apurado, ou entregues ao terceiro que as detinha, se este for pessoa idônea e assinar termo de responsabilidade.</w:t>
      </w:r>
    </w:p>
    <w:p w14:paraId="069154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16" w:name="c121"/>
      <w:bookmarkEnd w:id="516"/>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517" w:name="art121"/>
      <w:bookmarkEnd w:id="517"/>
      <w:r w:rsidRPr="007F50A3">
        <w:rPr>
          <w:rFonts w:ascii="Arial" w:eastAsia="Times New Roman" w:hAnsi="Arial" w:cs="Arial"/>
          <w:color w:val="000000"/>
          <w:sz w:val="24"/>
          <w:szCs w:val="24"/>
          <w:lang w:eastAsia="pt-BR"/>
        </w:rPr>
        <w:t>Art. 121.  No caso de apreensão de coisa adquirida com os proventos da infração, aplica-se o disposto no </w:t>
      </w:r>
      <w:hyperlink r:id="rId290" w:anchor="art133" w:history="1">
        <w:r w:rsidRPr="007F50A3">
          <w:rPr>
            <w:rFonts w:ascii="Arial" w:eastAsia="Times New Roman" w:hAnsi="Arial" w:cs="Arial"/>
            <w:color w:val="0000FF"/>
            <w:sz w:val="24"/>
            <w:szCs w:val="24"/>
            <w:u w:val="single"/>
            <w:lang w:eastAsia="pt-BR"/>
          </w:rPr>
          <w:t>art. 133 e seu parágrafo</w:t>
        </w:r>
      </w:hyperlink>
      <w:r w:rsidRPr="007F50A3">
        <w:rPr>
          <w:rFonts w:ascii="Arial" w:eastAsia="Times New Roman" w:hAnsi="Arial" w:cs="Arial"/>
          <w:color w:val="000000"/>
          <w:sz w:val="24"/>
          <w:szCs w:val="24"/>
          <w:lang w:eastAsia="pt-BR"/>
        </w:rPr>
        <w:t>.</w:t>
      </w:r>
    </w:p>
    <w:p w14:paraId="1050E40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518" w:name="art122"/>
      <w:bookmarkEnd w:id="518"/>
      <w:r w:rsidRPr="007F50A3">
        <w:rPr>
          <w:rFonts w:ascii="Arial" w:eastAsia="Times New Roman" w:hAnsi="Arial" w:cs="Arial"/>
          <w:strike/>
          <w:color w:val="000000"/>
          <w:sz w:val="24"/>
          <w:szCs w:val="24"/>
          <w:lang w:eastAsia="pt-BR"/>
        </w:rPr>
        <w:t>Art. 122.  Sem prejuízo do disposto nos </w:t>
      </w:r>
      <w:hyperlink r:id="rId291" w:anchor="art120" w:history="1">
        <w:r w:rsidRPr="007F50A3">
          <w:rPr>
            <w:rFonts w:ascii="Arial" w:eastAsia="Times New Roman" w:hAnsi="Arial" w:cs="Arial"/>
            <w:strike/>
            <w:color w:val="0000FF"/>
            <w:sz w:val="24"/>
            <w:szCs w:val="24"/>
            <w:u w:val="single"/>
            <w:lang w:eastAsia="pt-BR"/>
          </w:rPr>
          <w:t>arts. 120</w:t>
        </w:r>
      </w:hyperlink>
      <w:r w:rsidRPr="007F50A3">
        <w:rPr>
          <w:rFonts w:ascii="Arial" w:eastAsia="Times New Roman" w:hAnsi="Arial" w:cs="Arial"/>
          <w:strike/>
          <w:color w:val="000000"/>
          <w:sz w:val="24"/>
          <w:szCs w:val="24"/>
          <w:lang w:eastAsia="pt-BR"/>
        </w:rPr>
        <w:t> e </w:t>
      </w:r>
      <w:hyperlink r:id="rId292" w:anchor="art133" w:history="1">
        <w:r w:rsidRPr="007F50A3">
          <w:rPr>
            <w:rFonts w:ascii="Arial" w:eastAsia="Times New Roman" w:hAnsi="Arial" w:cs="Arial"/>
            <w:strike/>
            <w:color w:val="0000FF"/>
            <w:sz w:val="24"/>
            <w:szCs w:val="24"/>
            <w:u w:val="single"/>
            <w:lang w:eastAsia="pt-BR"/>
          </w:rPr>
          <w:t>133</w:t>
        </w:r>
      </w:hyperlink>
      <w:r w:rsidRPr="007F50A3">
        <w:rPr>
          <w:rFonts w:ascii="Arial" w:eastAsia="Times New Roman" w:hAnsi="Arial" w:cs="Arial"/>
          <w:strike/>
          <w:color w:val="000000"/>
          <w:sz w:val="24"/>
          <w:szCs w:val="24"/>
          <w:lang w:eastAsia="pt-BR"/>
        </w:rPr>
        <w:t>, decorrido o prazo de 90 dias, após transitar em julgado a sentença condenatória, o juiz decretará, se for caso, a perda, em favor da União, das coisas apreendidas (</w:t>
      </w:r>
      <w:hyperlink r:id="rId293" w:anchor="art74iia" w:history="1">
        <w:r w:rsidRPr="007F50A3">
          <w:rPr>
            <w:rFonts w:ascii="Arial" w:eastAsia="Times New Roman" w:hAnsi="Arial" w:cs="Arial"/>
            <w:strike/>
            <w:color w:val="0000FF"/>
            <w:sz w:val="24"/>
            <w:szCs w:val="24"/>
            <w:u w:val="single"/>
            <w:lang w:eastAsia="pt-BR"/>
          </w:rPr>
          <w:t>art. 74, II, a e b do Código Penal</w:t>
        </w:r>
      </w:hyperlink>
      <w:r w:rsidRPr="007F50A3">
        <w:rPr>
          <w:rFonts w:ascii="Arial" w:eastAsia="Times New Roman" w:hAnsi="Arial" w:cs="Arial"/>
          <w:strike/>
          <w:color w:val="000000"/>
          <w:sz w:val="24"/>
          <w:szCs w:val="24"/>
          <w:lang w:eastAsia="pt-BR"/>
        </w:rPr>
        <w:t>) e ordenará que sejam vendidas em leilão público.</w:t>
      </w:r>
    </w:p>
    <w:p w14:paraId="0A490B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519" w:name="art122p"/>
      <w:bookmarkEnd w:id="519"/>
      <w:r w:rsidRPr="007F50A3">
        <w:rPr>
          <w:rFonts w:ascii="Arial" w:eastAsia="Times New Roman" w:hAnsi="Arial" w:cs="Arial"/>
          <w:strike/>
          <w:color w:val="000000"/>
          <w:sz w:val="24"/>
          <w:szCs w:val="24"/>
          <w:lang w:eastAsia="pt-BR"/>
        </w:rPr>
        <w:t>Parágrafo único.  Do dinheiro apurado será recolhido ao Tesouro Nacional o que não couber ao lesado ou a terceiro de boa-fé.</w:t>
      </w:r>
    </w:p>
    <w:p w14:paraId="2F3DC7D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20" w:name="c122"/>
      <w:bookmarkEnd w:id="520"/>
      <w:r w:rsidRPr="007F50A3">
        <w:rPr>
          <w:rFonts w:ascii="Arial" w:eastAsia="Times New Roman" w:hAnsi="Arial" w:cs="Arial"/>
          <w:color w:val="000000"/>
          <w:sz w:val="20"/>
          <w:szCs w:val="20"/>
          <w:lang w:eastAsia="pt-BR"/>
        </w:rPr>
        <w:t>  </w:t>
      </w:r>
      <w:bookmarkStart w:id="521" w:name="art122."/>
      <w:bookmarkEnd w:id="521"/>
      <w:r w:rsidRPr="007F50A3">
        <w:rPr>
          <w:rFonts w:ascii="Arial" w:eastAsia="Times New Roman" w:hAnsi="Arial" w:cs="Arial"/>
          <w:color w:val="000000"/>
          <w:sz w:val="20"/>
          <w:szCs w:val="20"/>
          <w:lang w:eastAsia="pt-BR"/>
        </w:rPr>
        <w:t>Art. 122. Sem prejuízo do disposto no art. 120, as coisas apreendidas serão alienadas nos termos do disposto no art. 133 deste Código.      </w:t>
      </w:r>
      <w:hyperlink r:id="rId294"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295" w:anchor="art20" w:history="1">
        <w:r w:rsidRPr="007F50A3">
          <w:rPr>
            <w:rFonts w:ascii="Arial" w:eastAsia="Times New Roman" w:hAnsi="Arial" w:cs="Arial"/>
            <w:color w:val="0000FF"/>
            <w:sz w:val="20"/>
            <w:szCs w:val="20"/>
            <w:u w:val="single"/>
            <w:lang w:eastAsia="pt-BR"/>
          </w:rPr>
          <w:t>(Vigência)</w:t>
        </w:r>
      </w:hyperlink>
    </w:p>
    <w:p w14:paraId="702923F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22" w:name="art122p."/>
      <w:bookmarkEnd w:id="522"/>
      <w:r w:rsidRPr="007F50A3">
        <w:rPr>
          <w:rFonts w:ascii="Arial" w:eastAsia="Times New Roman" w:hAnsi="Arial" w:cs="Arial"/>
          <w:color w:val="000000"/>
          <w:sz w:val="20"/>
          <w:szCs w:val="20"/>
          <w:lang w:eastAsia="pt-BR"/>
        </w:rPr>
        <w:t>Parágrafo único. (Revogado).    </w:t>
      </w:r>
      <w:hyperlink r:id="rId296"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297" w:anchor="art20" w:history="1">
        <w:r w:rsidRPr="007F50A3">
          <w:rPr>
            <w:rFonts w:ascii="Arial" w:eastAsia="Times New Roman" w:hAnsi="Arial" w:cs="Arial"/>
            <w:color w:val="0000FF"/>
            <w:sz w:val="20"/>
            <w:szCs w:val="20"/>
            <w:u w:val="single"/>
            <w:lang w:eastAsia="pt-BR"/>
          </w:rPr>
          <w:t>(Vigência)</w:t>
        </w:r>
      </w:hyperlink>
    </w:p>
    <w:p w14:paraId="75552A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3" w:name="c123"/>
      <w:bookmarkEnd w:id="52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24" w:name="art123"/>
      <w:bookmarkEnd w:id="524"/>
      <w:r w:rsidRPr="007F50A3">
        <w:rPr>
          <w:rFonts w:ascii="Arial" w:eastAsia="Times New Roman" w:hAnsi="Arial" w:cs="Arial"/>
          <w:color w:val="000000"/>
          <w:sz w:val="24"/>
          <w:szCs w:val="24"/>
          <w:lang w:eastAsia="pt-BR"/>
        </w:rPr>
        <w:t>Art. 123.  Fora dos casos previstos nos artigos anteriores, se dentro no prazo de 90 dias, a contar da data em que transitar em julgado a sentença final, condenatória ou absolutória, os objetos apreendidos não forem reclamados ou não pertencerem ao réu, serão vendidos em leilão, depositando-se o saldo à disposição do juízo de ausentes.</w:t>
      </w:r>
    </w:p>
    <w:p w14:paraId="5F3CCEA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5" w:name="c124"/>
      <w:bookmarkEnd w:id="52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26" w:name="art124"/>
      <w:bookmarkEnd w:id="526"/>
      <w:r w:rsidRPr="007F50A3">
        <w:rPr>
          <w:rFonts w:ascii="Arial" w:eastAsia="Times New Roman" w:hAnsi="Arial" w:cs="Arial"/>
          <w:color w:val="000000"/>
          <w:sz w:val="24"/>
          <w:szCs w:val="24"/>
          <w:lang w:eastAsia="pt-BR"/>
        </w:rPr>
        <w:t>Art. 124.  Os instrumentos do crime, cuja perda em favor da União for decretada, e as coisas confiscadas, de acordo com o disposto no </w:t>
      </w:r>
      <w:hyperlink r:id="rId298" w:anchor="art100" w:history="1">
        <w:r w:rsidRPr="007F50A3">
          <w:rPr>
            <w:rFonts w:ascii="Arial" w:eastAsia="Times New Roman" w:hAnsi="Arial" w:cs="Arial"/>
            <w:color w:val="0000FF"/>
            <w:sz w:val="24"/>
            <w:szCs w:val="24"/>
            <w:u w:val="single"/>
            <w:lang w:eastAsia="pt-BR"/>
          </w:rPr>
          <w:t>art. 100 do Código Penal</w:t>
        </w:r>
      </w:hyperlink>
      <w:r w:rsidRPr="007F50A3">
        <w:rPr>
          <w:rFonts w:ascii="Arial" w:eastAsia="Times New Roman" w:hAnsi="Arial" w:cs="Arial"/>
          <w:color w:val="000000"/>
          <w:sz w:val="24"/>
          <w:szCs w:val="24"/>
          <w:lang w:eastAsia="pt-BR"/>
        </w:rPr>
        <w:t>, serão inutilizados ou recolhidos a museu criminal, se houver interesse na sua conservação.</w:t>
      </w:r>
    </w:p>
    <w:p w14:paraId="3ACFF6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27" w:name="c124a"/>
      <w:bookmarkEnd w:id="527"/>
      <w:r w:rsidRPr="007F50A3">
        <w:rPr>
          <w:rFonts w:ascii="Arial" w:eastAsia="Times New Roman" w:hAnsi="Arial" w:cs="Arial"/>
          <w:color w:val="000000"/>
          <w:sz w:val="20"/>
          <w:szCs w:val="20"/>
          <w:lang w:eastAsia="pt-BR"/>
        </w:rPr>
        <w:t>  </w:t>
      </w:r>
      <w:bookmarkStart w:id="528" w:name="art124a"/>
      <w:bookmarkEnd w:id="528"/>
      <w:r w:rsidRPr="007F50A3">
        <w:rPr>
          <w:rFonts w:ascii="Arial" w:eastAsia="Times New Roman" w:hAnsi="Arial" w:cs="Arial"/>
          <w:color w:val="000000"/>
          <w:sz w:val="20"/>
          <w:szCs w:val="20"/>
          <w:lang w:eastAsia="pt-BR"/>
        </w:rPr>
        <w:t>Art. 124-A. Na hipótese de decretação de perdimento de obras de arte ou de outros bens de relevante valor cultural ou artístico, se o crime não tiver vítima determinada, poderá haver destinação dos bens a museus públicos.      </w:t>
      </w:r>
      <w:hyperlink r:id="rId29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00" w:anchor="art20" w:history="1">
        <w:r w:rsidRPr="007F50A3">
          <w:rPr>
            <w:rFonts w:ascii="Arial" w:eastAsia="Times New Roman" w:hAnsi="Arial" w:cs="Arial"/>
            <w:color w:val="0000FF"/>
            <w:sz w:val="20"/>
            <w:szCs w:val="20"/>
            <w:u w:val="single"/>
            <w:lang w:eastAsia="pt-BR"/>
          </w:rPr>
          <w:t>(Vigência)</w:t>
        </w:r>
      </w:hyperlink>
    </w:p>
    <w:p w14:paraId="5737B5F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529" w:name="livroititulovicapitulovi"/>
      <w:bookmarkEnd w:id="529"/>
      <w:r w:rsidRPr="007F50A3">
        <w:rPr>
          <w:rFonts w:ascii="Arial" w:eastAsia="Times New Roman" w:hAnsi="Arial" w:cs="Arial"/>
          <w:color w:val="000000"/>
          <w:sz w:val="24"/>
          <w:szCs w:val="24"/>
          <w:lang w:eastAsia="pt-BR"/>
        </w:rPr>
        <w:t>CAPÍTULO VI</w:t>
      </w:r>
    </w:p>
    <w:p w14:paraId="0F4CEAD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4"/>
          <w:szCs w:val="24"/>
          <w:lang w:eastAsia="pt-BR"/>
        </w:rPr>
        <w:t>DAS MEDIDAS ASSECURATÓRIAS</w:t>
      </w:r>
    </w:p>
    <w:p w14:paraId="14DA55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0" w:name="c125"/>
      <w:bookmarkEnd w:id="53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31" w:name="art125"/>
      <w:bookmarkEnd w:id="531"/>
      <w:r w:rsidRPr="007F50A3">
        <w:rPr>
          <w:rFonts w:ascii="Arial" w:eastAsia="Times New Roman" w:hAnsi="Arial" w:cs="Arial"/>
          <w:color w:val="000000"/>
          <w:sz w:val="24"/>
          <w:szCs w:val="24"/>
          <w:lang w:eastAsia="pt-BR"/>
        </w:rPr>
        <w:t>Art. 125.  Caberá o seqüestro dos bens imóveis, adquiridos pelo indiciado com os proventos da infração, ainda que já tenham sido transferidos a terceiro.</w:t>
      </w:r>
    </w:p>
    <w:p w14:paraId="16FDEC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2" w:name="c126"/>
      <w:bookmarkEnd w:id="532"/>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33" w:name="art126"/>
      <w:bookmarkEnd w:id="533"/>
      <w:r w:rsidRPr="007F50A3">
        <w:rPr>
          <w:rFonts w:ascii="Arial" w:eastAsia="Times New Roman" w:hAnsi="Arial" w:cs="Arial"/>
          <w:color w:val="000000"/>
          <w:sz w:val="24"/>
          <w:szCs w:val="24"/>
          <w:lang w:eastAsia="pt-BR"/>
        </w:rPr>
        <w:t>Art. 126.  Para a decretação do seqüestro, bastará a existência de indícios veementes da proveniência ilícita dos bens.</w:t>
      </w:r>
    </w:p>
    <w:p w14:paraId="265B52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4" w:name="c127"/>
      <w:bookmarkEnd w:id="53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35" w:name="art127"/>
      <w:bookmarkEnd w:id="535"/>
      <w:r w:rsidRPr="007F50A3">
        <w:rPr>
          <w:rFonts w:ascii="Arial" w:eastAsia="Times New Roman" w:hAnsi="Arial" w:cs="Arial"/>
          <w:color w:val="000000"/>
          <w:sz w:val="24"/>
          <w:szCs w:val="24"/>
          <w:lang w:eastAsia="pt-BR"/>
        </w:rPr>
        <w:t>Art. 127.  O juiz, de ofício, a requerimento do Ministério Público ou do ofendido, ou mediante representação da autoridade policial, poderá ordenar o seqüestro, em qualquer fase do processo ou ainda antes de oferecida a denúncia ou queixa.</w:t>
      </w:r>
    </w:p>
    <w:p w14:paraId="1886EF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6" w:name="c128"/>
      <w:bookmarkEnd w:id="53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37" w:name="art128"/>
      <w:bookmarkEnd w:id="537"/>
      <w:r w:rsidRPr="007F50A3">
        <w:rPr>
          <w:rFonts w:ascii="Arial" w:eastAsia="Times New Roman" w:hAnsi="Arial" w:cs="Arial"/>
          <w:color w:val="000000"/>
          <w:sz w:val="24"/>
          <w:szCs w:val="24"/>
          <w:lang w:eastAsia="pt-BR"/>
        </w:rPr>
        <w:t>Art. 128.  Realizado o seqüestro, o juiz ordenará a sua inscrição no Registro de Imóveis.</w:t>
      </w:r>
    </w:p>
    <w:p w14:paraId="0BA008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38" w:name="c129"/>
      <w:bookmarkEnd w:id="538"/>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539" w:name="art129"/>
      <w:bookmarkEnd w:id="539"/>
      <w:r w:rsidRPr="007F50A3">
        <w:rPr>
          <w:rFonts w:ascii="Arial" w:eastAsia="Times New Roman" w:hAnsi="Arial" w:cs="Arial"/>
          <w:color w:val="000000"/>
          <w:sz w:val="24"/>
          <w:szCs w:val="24"/>
          <w:lang w:eastAsia="pt-BR"/>
        </w:rPr>
        <w:t>Art. 129.  O seqüestro autuar-se-á em apartado e admitirá embargos de terceiro.</w:t>
      </w:r>
    </w:p>
    <w:p w14:paraId="158341B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0" w:name="c130"/>
      <w:bookmarkEnd w:id="54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41" w:name="art130"/>
      <w:bookmarkEnd w:id="541"/>
      <w:r w:rsidRPr="007F50A3">
        <w:rPr>
          <w:rFonts w:ascii="Arial" w:eastAsia="Times New Roman" w:hAnsi="Arial" w:cs="Arial"/>
          <w:color w:val="000000"/>
          <w:sz w:val="24"/>
          <w:szCs w:val="24"/>
          <w:lang w:eastAsia="pt-BR"/>
        </w:rPr>
        <w:t>Art. 130.  O seqüestro poderá ainda ser embargado:</w:t>
      </w:r>
    </w:p>
    <w:p w14:paraId="677DE1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2" w:name="art130i"/>
      <w:bookmarkEnd w:id="542"/>
      <w:r w:rsidRPr="007F50A3">
        <w:rPr>
          <w:rFonts w:ascii="Arial" w:eastAsia="Times New Roman" w:hAnsi="Arial" w:cs="Arial"/>
          <w:color w:val="000000"/>
          <w:sz w:val="24"/>
          <w:szCs w:val="24"/>
          <w:lang w:eastAsia="pt-BR"/>
        </w:rPr>
        <w:t>I - pelo acusado, sob o fundamento de não terem os bens sido adquiridos com os proventos da infração;</w:t>
      </w:r>
    </w:p>
    <w:p w14:paraId="63317C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3" w:name="art130ii"/>
      <w:bookmarkEnd w:id="543"/>
      <w:r w:rsidRPr="007F50A3">
        <w:rPr>
          <w:rFonts w:ascii="Arial" w:eastAsia="Times New Roman" w:hAnsi="Arial" w:cs="Arial"/>
          <w:color w:val="000000"/>
          <w:sz w:val="24"/>
          <w:szCs w:val="24"/>
          <w:lang w:eastAsia="pt-BR"/>
        </w:rPr>
        <w:t>II - pelo terceiro, a quem houverem os bens sido transferidos a título oneroso, sob o fundamento de tê-los adquirido de boa-fé.</w:t>
      </w:r>
    </w:p>
    <w:p w14:paraId="7C7F8D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4" w:name="art130p"/>
      <w:bookmarkEnd w:id="544"/>
      <w:r w:rsidRPr="007F50A3">
        <w:rPr>
          <w:rFonts w:ascii="Arial" w:eastAsia="Times New Roman" w:hAnsi="Arial" w:cs="Arial"/>
          <w:color w:val="000000"/>
          <w:sz w:val="24"/>
          <w:szCs w:val="24"/>
          <w:lang w:eastAsia="pt-BR"/>
        </w:rPr>
        <w:t>Parágrafo único.  Não poderá ser pronunciada decisão nesses embargos antes de passar em julgado a sentença condenatória.</w:t>
      </w:r>
    </w:p>
    <w:p w14:paraId="4474DA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5" w:name="c131"/>
      <w:bookmarkEnd w:id="54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46" w:name="art131"/>
      <w:bookmarkEnd w:id="546"/>
      <w:r w:rsidRPr="007F50A3">
        <w:rPr>
          <w:rFonts w:ascii="Arial" w:eastAsia="Times New Roman" w:hAnsi="Arial" w:cs="Arial"/>
          <w:color w:val="000000"/>
          <w:sz w:val="24"/>
          <w:szCs w:val="24"/>
          <w:lang w:eastAsia="pt-BR"/>
        </w:rPr>
        <w:t>Art. 131.  O seqüestro será levantado:</w:t>
      </w:r>
    </w:p>
    <w:p w14:paraId="5201518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7" w:name="art131i"/>
      <w:bookmarkEnd w:id="547"/>
      <w:r w:rsidRPr="007F50A3">
        <w:rPr>
          <w:rFonts w:ascii="Arial" w:eastAsia="Times New Roman" w:hAnsi="Arial" w:cs="Arial"/>
          <w:color w:val="000000"/>
          <w:sz w:val="24"/>
          <w:szCs w:val="24"/>
          <w:lang w:eastAsia="pt-BR"/>
        </w:rPr>
        <w:t>I - se a ação penal não for intentada no prazo de sessenta dias, contado da data em que ficar concluída a diligência;</w:t>
      </w:r>
    </w:p>
    <w:p w14:paraId="17A0B3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8" w:name="art131ii"/>
      <w:bookmarkEnd w:id="548"/>
      <w:r w:rsidRPr="007F50A3">
        <w:rPr>
          <w:rFonts w:ascii="Arial" w:eastAsia="Times New Roman" w:hAnsi="Arial" w:cs="Arial"/>
          <w:color w:val="000000"/>
          <w:sz w:val="24"/>
          <w:szCs w:val="24"/>
          <w:lang w:eastAsia="pt-BR"/>
        </w:rPr>
        <w:t>II - se o terceiro, a quem tiverem sido transferidos os bens, prestar caução que assegure a aplicação do disposto no </w:t>
      </w:r>
      <w:hyperlink r:id="rId301" w:anchor="art74iib" w:history="1">
        <w:r w:rsidRPr="007F50A3">
          <w:rPr>
            <w:rFonts w:ascii="Arial" w:eastAsia="Times New Roman" w:hAnsi="Arial" w:cs="Arial"/>
            <w:color w:val="0000FF"/>
            <w:sz w:val="24"/>
            <w:szCs w:val="24"/>
            <w:u w:val="single"/>
            <w:lang w:eastAsia="pt-BR"/>
          </w:rPr>
          <w:t>art. 74, II, </w:t>
        </w:r>
        <w:r w:rsidRPr="007F50A3">
          <w:rPr>
            <w:rFonts w:ascii="Arial" w:eastAsia="Times New Roman" w:hAnsi="Arial" w:cs="Arial"/>
            <w:i/>
            <w:iCs/>
            <w:color w:val="0000FF"/>
            <w:sz w:val="24"/>
            <w:szCs w:val="24"/>
            <w:u w:val="single"/>
            <w:lang w:eastAsia="pt-BR"/>
          </w:rPr>
          <w:t>b</w:t>
        </w:r>
        <w:r w:rsidRPr="007F50A3">
          <w:rPr>
            <w:rFonts w:ascii="Arial" w:eastAsia="Times New Roman" w:hAnsi="Arial" w:cs="Arial"/>
            <w:color w:val="0000FF"/>
            <w:sz w:val="24"/>
            <w:szCs w:val="24"/>
            <w:u w:val="single"/>
            <w:lang w:eastAsia="pt-BR"/>
          </w:rPr>
          <w:t>, segunda parte, do Código Penal</w:t>
        </w:r>
      </w:hyperlink>
      <w:r w:rsidRPr="007F50A3">
        <w:rPr>
          <w:rFonts w:ascii="Arial" w:eastAsia="Times New Roman" w:hAnsi="Arial" w:cs="Arial"/>
          <w:color w:val="000000"/>
          <w:sz w:val="24"/>
          <w:szCs w:val="24"/>
          <w:lang w:eastAsia="pt-BR"/>
        </w:rPr>
        <w:t>;</w:t>
      </w:r>
    </w:p>
    <w:p w14:paraId="0B2290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49" w:name="art131iii"/>
      <w:bookmarkEnd w:id="549"/>
      <w:r w:rsidRPr="007F50A3">
        <w:rPr>
          <w:rFonts w:ascii="Arial" w:eastAsia="Times New Roman" w:hAnsi="Arial" w:cs="Arial"/>
          <w:color w:val="000000"/>
          <w:sz w:val="24"/>
          <w:szCs w:val="24"/>
          <w:lang w:eastAsia="pt-BR"/>
        </w:rPr>
        <w:t>III - se for julgada extinta a punibilidade ou absolvido o réu, por sentença transitada em julgado.</w:t>
      </w:r>
    </w:p>
    <w:p w14:paraId="48064B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50" w:name="c132"/>
      <w:bookmarkEnd w:id="550"/>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51" w:name="art132"/>
      <w:bookmarkEnd w:id="551"/>
      <w:r w:rsidRPr="007F50A3">
        <w:rPr>
          <w:rFonts w:ascii="Arial" w:eastAsia="Times New Roman" w:hAnsi="Arial" w:cs="Arial"/>
          <w:color w:val="000000"/>
          <w:sz w:val="24"/>
          <w:szCs w:val="24"/>
          <w:lang w:eastAsia="pt-BR"/>
        </w:rPr>
        <w:t>Art. 132.  Proceder-se-á ao seqüestro dos bens móveis se, verificadas as condições previstas no </w:t>
      </w:r>
      <w:hyperlink r:id="rId302" w:anchor="art126" w:history="1">
        <w:r w:rsidRPr="007F50A3">
          <w:rPr>
            <w:rFonts w:ascii="Arial" w:eastAsia="Times New Roman" w:hAnsi="Arial" w:cs="Arial"/>
            <w:color w:val="0000FF"/>
            <w:sz w:val="24"/>
            <w:szCs w:val="24"/>
            <w:u w:val="single"/>
            <w:lang w:eastAsia="pt-BR"/>
          </w:rPr>
          <w:t>art. 126</w:t>
        </w:r>
      </w:hyperlink>
      <w:r w:rsidRPr="007F50A3">
        <w:rPr>
          <w:rFonts w:ascii="Arial" w:eastAsia="Times New Roman" w:hAnsi="Arial" w:cs="Arial"/>
          <w:color w:val="000000"/>
          <w:sz w:val="24"/>
          <w:szCs w:val="24"/>
          <w:lang w:eastAsia="pt-BR"/>
        </w:rPr>
        <w:t>, não for cabível a medida regulada no </w:t>
      </w:r>
      <w:hyperlink r:id="rId303" w:anchor="livroitituloviicapituloxi" w:history="1">
        <w:r w:rsidRPr="007F50A3">
          <w:rPr>
            <w:rFonts w:ascii="Arial" w:eastAsia="Times New Roman" w:hAnsi="Arial" w:cs="Arial"/>
            <w:color w:val="0000FF"/>
            <w:sz w:val="24"/>
            <w:szCs w:val="24"/>
            <w:u w:val="single"/>
            <w:lang w:eastAsia="pt-BR"/>
          </w:rPr>
          <w:t>Capítulo Xl do Título Vll deste Livro</w:t>
        </w:r>
      </w:hyperlink>
      <w:r w:rsidRPr="007F50A3">
        <w:rPr>
          <w:rFonts w:ascii="Arial" w:eastAsia="Times New Roman" w:hAnsi="Arial" w:cs="Arial"/>
          <w:color w:val="000000"/>
          <w:sz w:val="24"/>
          <w:szCs w:val="24"/>
          <w:lang w:eastAsia="pt-BR"/>
        </w:rPr>
        <w:t>.</w:t>
      </w:r>
    </w:p>
    <w:p w14:paraId="349A179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552" w:name="art133"/>
      <w:bookmarkEnd w:id="552"/>
      <w:r w:rsidRPr="007F50A3">
        <w:rPr>
          <w:rFonts w:ascii="Arial" w:eastAsia="Times New Roman" w:hAnsi="Arial" w:cs="Arial"/>
          <w:strike/>
          <w:color w:val="000000"/>
          <w:sz w:val="24"/>
          <w:szCs w:val="24"/>
          <w:lang w:eastAsia="pt-BR"/>
        </w:rPr>
        <w:t>Art. 133.  Transitada em julgado a sentença condenatória, o juiz, de ofício ou a requerimento do interessado, determinará a avaliação e a venda dos bens em leilão público.</w:t>
      </w:r>
    </w:p>
    <w:p w14:paraId="168894D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553" w:name="art133p"/>
      <w:bookmarkEnd w:id="553"/>
      <w:r w:rsidRPr="007F50A3">
        <w:rPr>
          <w:rFonts w:ascii="Arial" w:eastAsia="Times New Roman" w:hAnsi="Arial" w:cs="Arial"/>
          <w:strike/>
          <w:color w:val="000000"/>
          <w:sz w:val="24"/>
          <w:szCs w:val="24"/>
          <w:lang w:eastAsia="pt-BR"/>
        </w:rPr>
        <w:t>Parágrafo único.  Do dinheiro apurado, será recolhido ao Tesouro Nacional o que não couber ao lesado ou a terceiro de boa-fé.</w:t>
      </w:r>
    </w:p>
    <w:p w14:paraId="10C2B56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54" w:name="c133"/>
      <w:bookmarkEnd w:id="554"/>
      <w:r w:rsidRPr="007F50A3">
        <w:rPr>
          <w:rFonts w:ascii="Arial" w:eastAsia="Times New Roman" w:hAnsi="Arial" w:cs="Arial"/>
          <w:color w:val="000000"/>
          <w:sz w:val="20"/>
          <w:szCs w:val="20"/>
          <w:lang w:eastAsia="pt-BR"/>
        </w:rPr>
        <w:t>  </w:t>
      </w:r>
      <w:bookmarkStart w:id="555" w:name="art133."/>
      <w:bookmarkEnd w:id="555"/>
      <w:r w:rsidRPr="007F50A3">
        <w:rPr>
          <w:rFonts w:ascii="Arial" w:eastAsia="Times New Roman" w:hAnsi="Arial" w:cs="Arial"/>
          <w:color w:val="000000"/>
          <w:sz w:val="20"/>
          <w:szCs w:val="20"/>
          <w:lang w:eastAsia="pt-BR"/>
        </w:rPr>
        <w:t>Art. 133. Transitada em julgado a sentença condenatória, o juiz, de ofício ou a requerimento do interessado ou do Ministério Público, determinará a avaliação e a venda dos bens em leilão público cujo perdimento tenha sido decretado.     </w:t>
      </w:r>
      <w:hyperlink r:id="rId304"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305" w:anchor="art20" w:history="1">
        <w:r w:rsidRPr="007F50A3">
          <w:rPr>
            <w:rFonts w:ascii="Arial" w:eastAsia="Times New Roman" w:hAnsi="Arial" w:cs="Arial"/>
            <w:color w:val="0000FF"/>
            <w:sz w:val="20"/>
            <w:szCs w:val="20"/>
            <w:u w:val="single"/>
            <w:lang w:eastAsia="pt-BR"/>
          </w:rPr>
          <w:t>(Vigência)</w:t>
        </w:r>
      </w:hyperlink>
    </w:p>
    <w:p w14:paraId="18B6EEB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56" w:name="art133§1"/>
      <w:bookmarkEnd w:id="556"/>
      <w:r w:rsidRPr="007F50A3">
        <w:rPr>
          <w:rFonts w:ascii="Arial" w:eastAsia="Times New Roman" w:hAnsi="Arial" w:cs="Arial"/>
          <w:color w:val="000000"/>
          <w:sz w:val="20"/>
          <w:szCs w:val="20"/>
          <w:lang w:eastAsia="pt-BR"/>
        </w:rPr>
        <w:t>§ 1º Do dinheiro apurado, será recolhido aos cofres públicos o que não couber ao lesado ou a terceiro de boa-fé.     </w:t>
      </w:r>
      <w:hyperlink r:id="rId30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07" w:anchor="art20" w:history="1">
        <w:r w:rsidRPr="007F50A3">
          <w:rPr>
            <w:rFonts w:ascii="Arial" w:eastAsia="Times New Roman" w:hAnsi="Arial" w:cs="Arial"/>
            <w:color w:val="0000FF"/>
            <w:sz w:val="20"/>
            <w:szCs w:val="20"/>
            <w:u w:val="single"/>
            <w:lang w:eastAsia="pt-BR"/>
          </w:rPr>
          <w:t>(Vigência)</w:t>
        </w:r>
      </w:hyperlink>
    </w:p>
    <w:p w14:paraId="3CF0AD5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57" w:name="art133§2"/>
      <w:bookmarkEnd w:id="557"/>
      <w:r w:rsidRPr="007F50A3">
        <w:rPr>
          <w:rFonts w:ascii="Arial" w:eastAsia="Times New Roman" w:hAnsi="Arial" w:cs="Arial"/>
          <w:color w:val="000000"/>
          <w:sz w:val="20"/>
          <w:szCs w:val="20"/>
          <w:lang w:eastAsia="pt-BR"/>
        </w:rPr>
        <w:t>§ 2º O valor apurado deverá ser recolhido ao Fundo Penitenciário Nacional, exceto se houver previsão diversa em lei especial.     </w:t>
      </w:r>
      <w:hyperlink r:id="rId30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09" w:anchor="art20" w:history="1">
        <w:r w:rsidRPr="007F50A3">
          <w:rPr>
            <w:rFonts w:ascii="Arial" w:eastAsia="Times New Roman" w:hAnsi="Arial" w:cs="Arial"/>
            <w:color w:val="0000FF"/>
            <w:sz w:val="20"/>
            <w:szCs w:val="20"/>
            <w:u w:val="single"/>
            <w:lang w:eastAsia="pt-BR"/>
          </w:rPr>
          <w:t>(Vigência)</w:t>
        </w:r>
      </w:hyperlink>
    </w:p>
    <w:p w14:paraId="7836815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58" w:name="c133a"/>
      <w:bookmarkEnd w:id="558"/>
      <w:r w:rsidRPr="007F50A3">
        <w:rPr>
          <w:rFonts w:ascii="Arial" w:eastAsia="Times New Roman" w:hAnsi="Arial" w:cs="Arial"/>
          <w:color w:val="000000"/>
          <w:sz w:val="20"/>
          <w:szCs w:val="20"/>
          <w:lang w:eastAsia="pt-BR"/>
        </w:rPr>
        <w:t>  </w:t>
      </w:r>
      <w:bookmarkStart w:id="559" w:name="art133a"/>
      <w:bookmarkEnd w:id="559"/>
      <w:r w:rsidRPr="007F50A3">
        <w:rPr>
          <w:rFonts w:ascii="Arial" w:eastAsia="Times New Roman" w:hAnsi="Arial" w:cs="Arial"/>
          <w:color w:val="000000"/>
          <w:sz w:val="20"/>
          <w:szCs w:val="20"/>
          <w:lang w:eastAsia="pt-BR"/>
        </w:rPr>
        <w:t>Art. 133-A. O juiz poderá autorizar, constatado o interesse público, a utilização de bem sequestrado, apreendido ou sujeito a qualquer medida assecuratória pelos órgãos de segurança pública previstos no </w:t>
      </w:r>
      <w:hyperlink r:id="rId310" w:anchor="art144" w:history="1">
        <w:r w:rsidRPr="007F50A3">
          <w:rPr>
            <w:rFonts w:ascii="Arial" w:eastAsia="Times New Roman" w:hAnsi="Arial" w:cs="Arial"/>
            <w:color w:val="0000FF"/>
            <w:sz w:val="20"/>
            <w:szCs w:val="20"/>
            <w:u w:val="single"/>
            <w:lang w:eastAsia="pt-BR"/>
          </w:rPr>
          <w:t>art. 144 da Constituição Federal,</w:t>
        </w:r>
      </w:hyperlink>
      <w:r w:rsidRPr="007F50A3">
        <w:rPr>
          <w:rFonts w:ascii="Arial" w:eastAsia="Times New Roman" w:hAnsi="Arial" w:cs="Arial"/>
          <w:color w:val="000000"/>
          <w:sz w:val="20"/>
          <w:szCs w:val="20"/>
          <w:lang w:eastAsia="pt-BR"/>
        </w:rPr>
        <w:t> do sistema prisional, do sistema socioeducativo, da Força Nacional de Segurança Pública e do Instituto Geral de Perícia, para o desempenho de suas atividades.     </w:t>
      </w:r>
      <w:hyperlink r:id="rId31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12" w:anchor="art20" w:history="1">
        <w:r w:rsidRPr="007F50A3">
          <w:rPr>
            <w:rFonts w:ascii="Arial" w:eastAsia="Times New Roman" w:hAnsi="Arial" w:cs="Arial"/>
            <w:color w:val="0000FF"/>
            <w:sz w:val="20"/>
            <w:szCs w:val="20"/>
            <w:u w:val="single"/>
            <w:lang w:eastAsia="pt-BR"/>
          </w:rPr>
          <w:t>(Vigência)</w:t>
        </w:r>
      </w:hyperlink>
    </w:p>
    <w:p w14:paraId="5E0C391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60" w:name="art133a§1"/>
      <w:bookmarkEnd w:id="560"/>
      <w:r w:rsidRPr="007F50A3">
        <w:rPr>
          <w:rFonts w:ascii="Arial" w:eastAsia="Times New Roman" w:hAnsi="Arial" w:cs="Arial"/>
          <w:color w:val="000000"/>
          <w:sz w:val="20"/>
          <w:szCs w:val="20"/>
          <w:lang w:eastAsia="pt-BR"/>
        </w:rPr>
        <w:lastRenderedPageBreak/>
        <w:t>§ 1º O órgão de segurança pública participante das ações de investigação ou repressão da infração penal que ensejou a constrição do bem terá prioridade na sua utilização.    </w:t>
      </w:r>
      <w:hyperlink r:id="rId31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14" w:anchor="art20" w:history="1">
        <w:r w:rsidRPr="007F50A3">
          <w:rPr>
            <w:rFonts w:ascii="Arial" w:eastAsia="Times New Roman" w:hAnsi="Arial" w:cs="Arial"/>
            <w:color w:val="0000FF"/>
            <w:sz w:val="20"/>
            <w:szCs w:val="20"/>
            <w:u w:val="single"/>
            <w:lang w:eastAsia="pt-BR"/>
          </w:rPr>
          <w:t>(Vigência)</w:t>
        </w:r>
      </w:hyperlink>
    </w:p>
    <w:p w14:paraId="15F850B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61" w:name="art133a§2"/>
      <w:bookmarkEnd w:id="561"/>
      <w:r w:rsidRPr="007F50A3">
        <w:rPr>
          <w:rFonts w:ascii="Arial" w:eastAsia="Times New Roman" w:hAnsi="Arial" w:cs="Arial"/>
          <w:color w:val="000000"/>
          <w:sz w:val="20"/>
          <w:szCs w:val="20"/>
          <w:lang w:eastAsia="pt-BR"/>
        </w:rPr>
        <w:t>§ 2º Fora das hipóteses anteriores, demonstrado o interesse público, o juiz poderá autorizar o uso do bem pelos demais órgãos públicos.     </w:t>
      </w:r>
      <w:hyperlink r:id="rId31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16" w:anchor="art20" w:history="1">
        <w:r w:rsidRPr="007F50A3">
          <w:rPr>
            <w:rFonts w:ascii="Arial" w:eastAsia="Times New Roman" w:hAnsi="Arial" w:cs="Arial"/>
            <w:color w:val="0000FF"/>
            <w:sz w:val="20"/>
            <w:szCs w:val="20"/>
            <w:u w:val="single"/>
            <w:lang w:eastAsia="pt-BR"/>
          </w:rPr>
          <w:t>(Vigência)</w:t>
        </w:r>
      </w:hyperlink>
    </w:p>
    <w:p w14:paraId="723DA9B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62" w:name="art133a§3"/>
      <w:bookmarkEnd w:id="562"/>
      <w:r w:rsidRPr="007F50A3">
        <w:rPr>
          <w:rFonts w:ascii="Arial" w:eastAsia="Times New Roman" w:hAnsi="Arial" w:cs="Arial"/>
          <w:color w:val="000000"/>
          <w:sz w:val="20"/>
          <w:szCs w:val="20"/>
          <w:lang w:eastAsia="pt-BR"/>
        </w:rPr>
        <w:t>§ 3º Se o bem a que se refere 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for veículo, embarcação ou aeronave, o juiz ordenará à autoridade de trânsito ou ao órgão de registro e controle a expedição de certificado provisório de registro e licenciamento em favor do órgão público beneficiário, o qual estará isento do pagamento de multas, encargos e tributos anteriores à disponibilização do bem para a sua utilização, que deverão ser cobrados de seu responsável. </w:t>
      </w:r>
      <w:hyperlink r:id="rId31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18" w:anchor="art20" w:history="1">
        <w:r w:rsidRPr="007F50A3">
          <w:rPr>
            <w:rFonts w:ascii="Arial" w:eastAsia="Times New Roman" w:hAnsi="Arial" w:cs="Arial"/>
            <w:color w:val="0000FF"/>
            <w:sz w:val="20"/>
            <w:szCs w:val="20"/>
            <w:u w:val="single"/>
            <w:lang w:eastAsia="pt-BR"/>
          </w:rPr>
          <w:t>(Vigência)</w:t>
        </w:r>
      </w:hyperlink>
    </w:p>
    <w:p w14:paraId="42A4A98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563" w:name="art133a§4"/>
      <w:bookmarkEnd w:id="563"/>
      <w:r w:rsidRPr="007F50A3">
        <w:rPr>
          <w:rFonts w:ascii="Arial" w:eastAsia="Times New Roman" w:hAnsi="Arial" w:cs="Arial"/>
          <w:color w:val="000000"/>
          <w:sz w:val="20"/>
          <w:szCs w:val="20"/>
          <w:lang w:eastAsia="pt-BR"/>
        </w:rPr>
        <w:t>§ 4º Transitada em julgado a sentença penal condenatória com a decretação de perdimento dos bens, ressalvado o direito do lesado ou terceiro de boa-fé, o juiz poderá determinar a transferência definitiva da propriedade ao órgão público beneficiário ao qual foi custodiado o bem.     </w:t>
      </w:r>
      <w:hyperlink r:id="rId31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20" w:anchor="art20" w:history="1">
        <w:r w:rsidRPr="007F50A3">
          <w:rPr>
            <w:rFonts w:ascii="Arial" w:eastAsia="Times New Roman" w:hAnsi="Arial" w:cs="Arial"/>
            <w:color w:val="0000FF"/>
            <w:sz w:val="20"/>
            <w:szCs w:val="20"/>
            <w:u w:val="single"/>
            <w:lang w:eastAsia="pt-BR"/>
          </w:rPr>
          <w:t>(Vigência)</w:t>
        </w:r>
      </w:hyperlink>
    </w:p>
    <w:p w14:paraId="42083D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4" w:name="c134"/>
      <w:bookmarkEnd w:id="564"/>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65" w:name="art134"/>
      <w:bookmarkEnd w:id="565"/>
      <w:r w:rsidRPr="007F50A3">
        <w:rPr>
          <w:rFonts w:ascii="Arial" w:eastAsia="Times New Roman" w:hAnsi="Arial" w:cs="Arial"/>
          <w:color w:val="000000"/>
          <w:sz w:val="24"/>
          <w:szCs w:val="24"/>
          <w:lang w:eastAsia="pt-BR"/>
        </w:rPr>
        <w:t>Art. 134.  A hipoteca legal sobre os imóveis do indiciado poderá ser requerida pelo ofendido em qualquer fase do processo, desde que haja certeza da infração e indícios suficientes da autoria.</w:t>
      </w:r>
    </w:p>
    <w:p w14:paraId="51318C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6" w:name="c135"/>
      <w:bookmarkEnd w:id="56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67" w:name="art135"/>
      <w:bookmarkEnd w:id="567"/>
      <w:r w:rsidRPr="007F50A3">
        <w:rPr>
          <w:rFonts w:ascii="Arial" w:eastAsia="Times New Roman" w:hAnsi="Arial" w:cs="Arial"/>
          <w:color w:val="000000"/>
          <w:sz w:val="24"/>
          <w:szCs w:val="24"/>
          <w:lang w:eastAsia="pt-BR"/>
        </w:rPr>
        <w:t>Art. 135.  Pedida a especialização mediante requerimento, em que a parte estimará o valor da responsabilidade civil, e designará e estimará o imóvel ou imóveis que terão de ficar especialmente hipotecados, o juiz mandará logo proceder ao arbitramento do valor da responsabilidade e à avaliação do imóvel ou imóveis.</w:t>
      </w:r>
    </w:p>
    <w:p w14:paraId="74F189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8" w:name="art135§1"/>
      <w:bookmarkEnd w:id="568"/>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A petição será instruída com as provas ou indicação das provas em que se fundar a estimação da responsabilidade, com a relação dos imóveis que o responsável possuir, se outros tiver, além dos indicados no requerimento, e com os documentos comprobatórios do domínio.</w:t>
      </w:r>
    </w:p>
    <w:p w14:paraId="712A49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69" w:name="art135§2"/>
      <w:bookmarkEnd w:id="569"/>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arbitramento do valor da responsabilidade e a avaliação dos imóveis designados far-se-ão por perito nomeado pelo juiz, onde não houver avaliador judicial, sendo-lhe facultada a consulta dos autos do processo respectivo.</w:t>
      </w:r>
    </w:p>
    <w:p w14:paraId="7E6559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0" w:name="art135§3"/>
      <w:bookmarkEnd w:id="570"/>
      <w:r w:rsidRPr="007F50A3">
        <w:rPr>
          <w:rFonts w:ascii="Arial" w:eastAsia="Times New Roman" w:hAnsi="Arial" w:cs="Arial"/>
          <w:color w:val="000000"/>
          <w:sz w:val="24"/>
          <w:szCs w:val="24"/>
          <w:lang w:eastAsia="pt-BR"/>
        </w:rPr>
        <w:t>§ 3</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juiz, ouvidas as partes no prazo de dois dias, que correrá em cartório, poderá corrigir o arbitramento do valor da responsabilidade, se Ihe parecer excessivo ou deficiente.</w:t>
      </w:r>
    </w:p>
    <w:p w14:paraId="1128A2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1" w:name="art135§4"/>
      <w:bookmarkEnd w:id="571"/>
      <w:r w:rsidRPr="007F50A3">
        <w:rPr>
          <w:rFonts w:ascii="Arial" w:eastAsia="Times New Roman" w:hAnsi="Arial" w:cs="Arial"/>
          <w:color w:val="000000"/>
          <w:sz w:val="24"/>
          <w:szCs w:val="24"/>
          <w:lang w:eastAsia="pt-BR"/>
        </w:rPr>
        <w:t>§ 4</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juiz autorizará somente a inscrição da hipoteca do imóvel ou imóveis necessários à garantia da responsabilidade.</w:t>
      </w:r>
    </w:p>
    <w:p w14:paraId="5EEFF3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2" w:name="art135§5"/>
      <w:bookmarkEnd w:id="572"/>
      <w:r w:rsidRPr="007F50A3">
        <w:rPr>
          <w:rFonts w:ascii="Arial" w:eastAsia="Times New Roman" w:hAnsi="Arial" w:cs="Arial"/>
          <w:color w:val="000000"/>
          <w:sz w:val="24"/>
          <w:szCs w:val="24"/>
          <w:lang w:eastAsia="pt-BR"/>
        </w:rPr>
        <w:t>§ 5</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O valor da responsabilidade será liquidado definitivamente após a condenação, podendo ser requerido novo arbitramento se qualquer das partes não se conformar com o arbitramento anterior à sentença condenatória.</w:t>
      </w:r>
    </w:p>
    <w:p w14:paraId="364D1E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3" w:name="art135§6"/>
      <w:bookmarkEnd w:id="573"/>
      <w:r w:rsidRPr="007F50A3">
        <w:rPr>
          <w:rFonts w:ascii="Arial" w:eastAsia="Times New Roman" w:hAnsi="Arial" w:cs="Arial"/>
          <w:color w:val="000000"/>
          <w:sz w:val="24"/>
          <w:szCs w:val="24"/>
          <w:lang w:eastAsia="pt-BR"/>
        </w:rPr>
        <w:lastRenderedPageBreak/>
        <w:t>§ 6</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o réu oferecer caução suficiente, em dinheiro ou em títulos de dívida pública, pelo valor de sua cotação em Bolsa, o juiz poderá deixar de mandar proceder à inscrição da hipoteca legal.</w:t>
      </w:r>
    </w:p>
    <w:p w14:paraId="4799203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4" w:name="art136."/>
      <w:bookmarkEnd w:id="574"/>
      <w:r w:rsidRPr="007F50A3">
        <w:rPr>
          <w:rFonts w:ascii="Arial" w:eastAsia="Times New Roman" w:hAnsi="Arial" w:cs="Arial"/>
          <w:strike/>
          <w:color w:val="000000"/>
          <w:sz w:val="24"/>
          <w:szCs w:val="24"/>
          <w:lang w:eastAsia="pt-BR"/>
        </w:rPr>
        <w:t>Art. 136.  O seqüestro do imóvel poderá ser decretado de início, revogando-se, porém, se no prazo de 15 dias não for promovido o processo de inscrição da hipoteca legal.</w:t>
      </w:r>
    </w:p>
    <w:p w14:paraId="587501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5" w:name="c136"/>
      <w:bookmarkEnd w:id="575"/>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76" w:name="art136"/>
      <w:bookmarkEnd w:id="576"/>
      <w:r w:rsidRPr="007F50A3">
        <w:rPr>
          <w:rFonts w:ascii="Arial" w:eastAsia="Times New Roman" w:hAnsi="Arial" w:cs="Arial"/>
          <w:color w:val="000000"/>
          <w:sz w:val="20"/>
          <w:szCs w:val="20"/>
          <w:lang w:eastAsia="pt-BR"/>
        </w:rPr>
        <w:t>Art. 136.  O arresto do imóvel poderá ser decretado de início, revogando-se, porém, se no prazo de 15 (quinze) dias não for promovido o processo de inscrição da hipoteca legal.                      </w:t>
      </w:r>
      <w:hyperlink r:id="rId321" w:anchor="art2" w:history="1">
        <w:r w:rsidRPr="007F50A3">
          <w:rPr>
            <w:rFonts w:ascii="Arial" w:eastAsia="Times New Roman" w:hAnsi="Arial" w:cs="Arial"/>
            <w:color w:val="0000FF"/>
            <w:sz w:val="20"/>
            <w:szCs w:val="20"/>
            <w:u w:val="single"/>
            <w:lang w:eastAsia="pt-BR"/>
          </w:rPr>
          <w:t>(Redação dada pela Lei nº 11.435, de 2006)</w:t>
        </w:r>
      </w:hyperlink>
    </w:p>
    <w:p w14:paraId="1BC25F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7" w:name="art137."/>
      <w:bookmarkEnd w:id="577"/>
      <w:r w:rsidRPr="007F50A3">
        <w:rPr>
          <w:rFonts w:ascii="Arial" w:eastAsia="Times New Roman" w:hAnsi="Arial" w:cs="Arial"/>
          <w:strike/>
          <w:color w:val="000000"/>
          <w:sz w:val="24"/>
          <w:szCs w:val="24"/>
          <w:lang w:eastAsia="pt-BR"/>
        </w:rPr>
        <w:t>Art. 137.  Se o responsável não possuir bens imóveis ou os possuir de valor insuficiente, poderão ser seqüestrados bens móveis suscetíveis de penhora, nos termos em que é facultada a hipoteca legal dos móveis.</w:t>
      </w:r>
    </w:p>
    <w:p w14:paraId="0AE4B6F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78" w:name="c137"/>
      <w:bookmarkEnd w:id="57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79" w:name="art137"/>
      <w:bookmarkEnd w:id="579"/>
      <w:r w:rsidRPr="007F50A3">
        <w:rPr>
          <w:rFonts w:ascii="Arial" w:eastAsia="Times New Roman" w:hAnsi="Arial" w:cs="Arial"/>
          <w:color w:val="000000"/>
          <w:sz w:val="20"/>
          <w:szCs w:val="20"/>
          <w:lang w:eastAsia="pt-BR"/>
        </w:rPr>
        <w:t>Art. 137.  Se o responsável não possuir bens imóveis ou os possuir de valor insuficiente, poderão ser arrestados bens móveis suscetíveis de penhora, nos termos em que é facultada a hipoteca legal dos imóveis.                 </w:t>
      </w:r>
      <w:hyperlink r:id="rId322" w:anchor="art2" w:history="1">
        <w:r w:rsidRPr="007F50A3">
          <w:rPr>
            <w:rFonts w:ascii="Arial" w:eastAsia="Times New Roman" w:hAnsi="Arial" w:cs="Arial"/>
            <w:color w:val="0000FF"/>
            <w:sz w:val="20"/>
            <w:szCs w:val="20"/>
            <w:u w:val="single"/>
            <w:lang w:eastAsia="pt-BR"/>
          </w:rPr>
          <w:t>(Redação dada pela Lei nº 11.435, de 2006).</w:t>
        </w:r>
      </w:hyperlink>
    </w:p>
    <w:p w14:paraId="034D04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0" w:name="art137§1"/>
      <w:bookmarkEnd w:id="580"/>
      <w:r w:rsidRPr="007F50A3">
        <w:rPr>
          <w:rFonts w:ascii="Arial" w:eastAsia="Times New Roman" w:hAnsi="Arial" w:cs="Arial"/>
          <w:color w:val="000000"/>
          <w:sz w:val="24"/>
          <w:szCs w:val="24"/>
          <w:lang w:eastAsia="pt-BR"/>
        </w:rPr>
        <w:t>§ 1</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Se esses bens forem coisas fungíveis e facilmente deterioráveis, proceder-se-á na forma do </w:t>
      </w:r>
      <w:hyperlink r:id="rId323" w:anchor="art120" w:history="1">
        <w:r w:rsidRPr="007F50A3">
          <w:rPr>
            <w:rFonts w:ascii="Arial" w:eastAsia="Times New Roman" w:hAnsi="Arial" w:cs="Arial"/>
            <w:color w:val="0000FF"/>
            <w:sz w:val="24"/>
            <w:szCs w:val="24"/>
            <w:u w:val="single"/>
            <w:lang w:eastAsia="pt-BR"/>
          </w:rPr>
          <w:t>§ 5</w:t>
        </w:r>
        <w:r w:rsidRPr="007F50A3">
          <w:rPr>
            <w:rFonts w:ascii="Arial" w:eastAsia="Times New Roman" w:hAnsi="Arial" w:cs="Arial"/>
            <w:color w:val="0000FF"/>
            <w:sz w:val="24"/>
            <w:szCs w:val="24"/>
            <w:u w:val="single"/>
            <w:vertAlign w:val="superscript"/>
            <w:lang w:eastAsia="pt-BR"/>
          </w:rPr>
          <w:t>o</w:t>
        </w:r>
        <w:r w:rsidRPr="007F50A3">
          <w:rPr>
            <w:rFonts w:ascii="Arial" w:eastAsia="Times New Roman" w:hAnsi="Arial" w:cs="Arial"/>
            <w:color w:val="0000FF"/>
            <w:sz w:val="24"/>
            <w:szCs w:val="24"/>
            <w:u w:val="single"/>
            <w:lang w:eastAsia="pt-BR"/>
          </w:rPr>
          <w:t> do art. 120</w:t>
        </w:r>
      </w:hyperlink>
      <w:r w:rsidRPr="007F50A3">
        <w:rPr>
          <w:rFonts w:ascii="Arial" w:eastAsia="Times New Roman" w:hAnsi="Arial" w:cs="Arial"/>
          <w:color w:val="000000"/>
          <w:sz w:val="24"/>
          <w:szCs w:val="24"/>
          <w:lang w:eastAsia="pt-BR"/>
        </w:rPr>
        <w:t>.</w:t>
      </w:r>
    </w:p>
    <w:p w14:paraId="3CC457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1" w:name="art137§2"/>
      <w:bookmarkEnd w:id="581"/>
      <w:r w:rsidRPr="007F50A3">
        <w:rPr>
          <w:rFonts w:ascii="Arial" w:eastAsia="Times New Roman" w:hAnsi="Arial" w:cs="Arial"/>
          <w:color w:val="000000"/>
          <w:sz w:val="24"/>
          <w:szCs w:val="24"/>
          <w:lang w:eastAsia="pt-BR"/>
        </w:rPr>
        <w:t>§ 2</w:t>
      </w:r>
      <w:r w:rsidRPr="007F50A3">
        <w:rPr>
          <w:rFonts w:ascii="Arial" w:eastAsia="Times New Roman" w:hAnsi="Arial" w:cs="Arial"/>
          <w:color w:val="000000"/>
          <w:sz w:val="24"/>
          <w:szCs w:val="24"/>
          <w:u w:val="single"/>
          <w:vertAlign w:val="superscript"/>
          <w:lang w:eastAsia="pt-BR"/>
        </w:rPr>
        <w:t>o</w:t>
      </w:r>
      <w:r w:rsidRPr="007F50A3">
        <w:rPr>
          <w:rFonts w:ascii="Arial" w:eastAsia="Times New Roman" w:hAnsi="Arial" w:cs="Arial"/>
          <w:color w:val="000000"/>
          <w:sz w:val="24"/>
          <w:szCs w:val="24"/>
          <w:lang w:eastAsia="pt-BR"/>
        </w:rPr>
        <w:t>  Das rendas dos bens móveis poderão ser fornecidos recursos arbitrados pelo juiz, para a manutenção do indiciado e de sua família.</w:t>
      </w:r>
    </w:p>
    <w:p w14:paraId="5362F5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2" w:name="art138."/>
      <w:bookmarkEnd w:id="582"/>
      <w:r w:rsidRPr="007F50A3">
        <w:rPr>
          <w:rFonts w:ascii="Arial" w:eastAsia="Times New Roman" w:hAnsi="Arial" w:cs="Arial"/>
          <w:strike/>
          <w:color w:val="000000"/>
          <w:sz w:val="24"/>
          <w:szCs w:val="24"/>
          <w:lang w:eastAsia="pt-BR"/>
        </w:rPr>
        <w:t>Art. 138.  O processo de especialização da hipoteca legal e do seqüestro correrão em auto apartado.</w:t>
      </w:r>
    </w:p>
    <w:p w14:paraId="1666FA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3" w:name="c138"/>
      <w:bookmarkEnd w:id="583"/>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84" w:name="art138"/>
      <w:bookmarkEnd w:id="584"/>
      <w:r w:rsidRPr="007F50A3">
        <w:rPr>
          <w:rFonts w:ascii="Arial" w:eastAsia="Times New Roman" w:hAnsi="Arial" w:cs="Arial"/>
          <w:color w:val="000000"/>
          <w:sz w:val="20"/>
          <w:szCs w:val="20"/>
          <w:lang w:eastAsia="pt-BR"/>
        </w:rPr>
        <w:t>Art. 138.  O processo de especialização da hipoteca e do arresto correrão em auto apartado.                    </w:t>
      </w:r>
      <w:hyperlink r:id="rId324" w:anchor="art2" w:history="1">
        <w:r w:rsidRPr="007F50A3">
          <w:rPr>
            <w:rFonts w:ascii="Arial" w:eastAsia="Times New Roman" w:hAnsi="Arial" w:cs="Arial"/>
            <w:color w:val="0000FF"/>
            <w:sz w:val="20"/>
            <w:szCs w:val="20"/>
            <w:u w:val="single"/>
            <w:lang w:eastAsia="pt-BR"/>
          </w:rPr>
          <w:t>(Redação dada pela Lei nº 11.435, de 2006).</w:t>
        </w:r>
      </w:hyperlink>
    </w:p>
    <w:p w14:paraId="07AABC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5" w:name="art139."/>
      <w:bookmarkEnd w:id="585"/>
      <w:r w:rsidRPr="007F50A3">
        <w:rPr>
          <w:rFonts w:ascii="Arial" w:eastAsia="Times New Roman" w:hAnsi="Arial" w:cs="Arial"/>
          <w:strike/>
          <w:color w:val="000000"/>
          <w:sz w:val="24"/>
          <w:szCs w:val="24"/>
          <w:lang w:eastAsia="pt-BR"/>
        </w:rPr>
        <w:t>Art. 139.  O depósito e a administração dos bens seqüestrados ficarão sujeitos ao regime do processo civil.</w:t>
      </w:r>
    </w:p>
    <w:p w14:paraId="3C01C637" w14:textId="77777777" w:rsidR="007F50A3" w:rsidRPr="007F50A3" w:rsidRDefault="007F50A3" w:rsidP="007F50A3">
      <w:pPr>
        <w:spacing w:before="100" w:beforeAutospacing="1" w:after="100" w:afterAutospacing="1" w:line="240" w:lineRule="atLeast"/>
        <w:ind w:firstLine="525"/>
        <w:rPr>
          <w:rFonts w:ascii="Arial" w:eastAsia="Times New Roman" w:hAnsi="Arial" w:cs="Arial"/>
          <w:color w:val="000000"/>
          <w:sz w:val="20"/>
          <w:szCs w:val="20"/>
          <w:lang w:eastAsia="pt-BR"/>
        </w:rPr>
      </w:pPr>
      <w:bookmarkStart w:id="586" w:name="c139"/>
      <w:bookmarkEnd w:id="586"/>
      <w:r w:rsidRPr="007F50A3">
        <w:rPr>
          <w:rFonts w:ascii="Arial" w:eastAsia="Times New Roman" w:hAnsi="Arial" w:cs="Arial"/>
          <w:color w:val="000000"/>
          <w:sz w:val="20"/>
          <w:szCs w:val="20"/>
          <w:lang w:eastAsia="pt-BR"/>
        </w:rPr>
        <w:t>  </w:t>
      </w:r>
      <w:bookmarkStart w:id="587" w:name="art139"/>
      <w:bookmarkEnd w:id="587"/>
      <w:r w:rsidRPr="007F50A3">
        <w:rPr>
          <w:rFonts w:ascii="Arial" w:eastAsia="Times New Roman" w:hAnsi="Arial" w:cs="Arial"/>
          <w:color w:val="000000"/>
          <w:sz w:val="20"/>
          <w:szCs w:val="20"/>
          <w:lang w:eastAsia="pt-BR"/>
        </w:rPr>
        <w:t>Art. 139.  O depósito e a administração dos bens arrestados ficarão sujeitos ao regime do processo civil.                    </w:t>
      </w:r>
      <w:hyperlink r:id="rId325" w:anchor="art2" w:history="1">
        <w:r w:rsidRPr="007F50A3">
          <w:rPr>
            <w:rFonts w:ascii="Arial" w:eastAsia="Times New Roman" w:hAnsi="Arial" w:cs="Arial"/>
            <w:color w:val="0000FF"/>
            <w:sz w:val="20"/>
            <w:szCs w:val="20"/>
            <w:u w:val="single"/>
            <w:lang w:eastAsia="pt-BR"/>
          </w:rPr>
          <w:t>(Redação dada pela Lei nº 11.435, de 2006).</w:t>
        </w:r>
      </w:hyperlink>
    </w:p>
    <w:p w14:paraId="2B1E0A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88" w:name="c140"/>
      <w:bookmarkEnd w:id="58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89" w:name="art140"/>
      <w:bookmarkEnd w:id="589"/>
      <w:r w:rsidRPr="007F50A3">
        <w:rPr>
          <w:rFonts w:ascii="Arial" w:eastAsia="Times New Roman" w:hAnsi="Arial" w:cs="Arial"/>
          <w:color w:val="000000"/>
          <w:sz w:val="24"/>
          <w:szCs w:val="24"/>
          <w:lang w:eastAsia="pt-BR"/>
        </w:rPr>
        <w:t>Art. 140.  As garantias do ressarcimento do dano alcançarão também as despesas processuais e as penas pecuniárias, tendo preferência sobre estas a reparação do dano ao ofendido.</w:t>
      </w:r>
    </w:p>
    <w:p w14:paraId="3A92B24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0" w:name="art141."/>
      <w:bookmarkEnd w:id="590"/>
      <w:r w:rsidRPr="007F50A3">
        <w:rPr>
          <w:rFonts w:ascii="Arial" w:eastAsia="Times New Roman" w:hAnsi="Arial" w:cs="Arial"/>
          <w:strike/>
          <w:color w:val="000000"/>
          <w:sz w:val="24"/>
          <w:szCs w:val="24"/>
          <w:lang w:eastAsia="pt-BR"/>
        </w:rPr>
        <w:t>Art. 141.  O seqüestro será levantado ou cancelada a hipoteca, se, por sentença irrecorrível, o réu for absolvido ou julgada extinta a punibilidade.</w:t>
      </w:r>
    </w:p>
    <w:p w14:paraId="28CEDF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1" w:name="c141"/>
      <w:bookmarkEnd w:id="591"/>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92" w:name="art141"/>
      <w:bookmarkEnd w:id="592"/>
      <w:r w:rsidRPr="007F50A3">
        <w:rPr>
          <w:rFonts w:ascii="Arial" w:eastAsia="Times New Roman" w:hAnsi="Arial" w:cs="Arial"/>
          <w:color w:val="000000"/>
          <w:sz w:val="20"/>
          <w:szCs w:val="20"/>
          <w:lang w:eastAsia="pt-BR"/>
        </w:rPr>
        <w:t>Art. 141.  O arresto será levantado ou cancelada a hipoteca, se, por sentença irrecorrível, o réu for absolvido ou julgada extinta a punibilidade.                       </w:t>
      </w:r>
      <w:hyperlink r:id="rId326" w:anchor="art2" w:history="1">
        <w:r w:rsidRPr="007F50A3">
          <w:rPr>
            <w:rFonts w:ascii="Arial" w:eastAsia="Times New Roman" w:hAnsi="Arial" w:cs="Arial"/>
            <w:color w:val="0000FF"/>
            <w:sz w:val="20"/>
            <w:szCs w:val="20"/>
            <w:u w:val="single"/>
            <w:lang w:eastAsia="pt-BR"/>
          </w:rPr>
          <w:t>(Redação dada pela Lei nº 11.435, de 2006).</w:t>
        </w:r>
      </w:hyperlink>
    </w:p>
    <w:p w14:paraId="235E66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3" w:name="c142"/>
      <w:bookmarkEnd w:id="593"/>
      <w:r w:rsidRPr="007F50A3">
        <w:rPr>
          <w:rFonts w:ascii="Arial" w:eastAsia="Times New Roman" w:hAnsi="Arial" w:cs="Arial"/>
          <w:color w:val="000000"/>
          <w:sz w:val="20"/>
          <w:szCs w:val="20"/>
          <w:lang w:eastAsia="pt-BR"/>
        </w:rPr>
        <w:lastRenderedPageBreak/>
        <w:t> </w:t>
      </w:r>
      <w:r w:rsidRPr="007F50A3">
        <w:rPr>
          <w:rFonts w:ascii="Times New Roman" w:eastAsia="Times New Roman" w:hAnsi="Times New Roman" w:cs="Times New Roman"/>
          <w:color w:val="000000"/>
          <w:sz w:val="27"/>
          <w:szCs w:val="27"/>
          <w:lang w:eastAsia="pt-BR"/>
        </w:rPr>
        <w:t> </w:t>
      </w:r>
      <w:bookmarkStart w:id="594" w:name="art142"/>
      <w:bookmarkEnd w:id="594"/>
      <w:r w:rsidRPr="007F50A3">
        <w:rPr>
          <w:rFonts w:ascii="Arial" w:eastAsia="Times New Roman" w:hAnsi="Arial" w:cs="Arial"/>
          <w:color w:val="000000"/>
          <w:sz w:val="24"/>
          <w:szCs w:val="24"/>
          <w:lang w:eastAsia="pt-BR"/>
        </w:rPr>
        <w:t>Art. 142.  Caberá ao Ministério Público promover as medidas estabelecidas nos </w:t>
      </w:r>
      <w:hyperlink r:id="rId327" w:anchor="art134" w:history="1">
        <w:r w:rsidRPr="007F50A3">
          <w:rPr>
            <w:rFonts w:ascii="Arial" w:eastAsia="Times New Roman" w:hAnsi="Arial" w:cs="Arial"/>
            <w:color w:val="0000FF"/>
            <w:sz w:val="24"/>
            <w:szCs w:val="24"/>
            <w:u w:val="single"/>
            <w:lang w:eastAsia="pt-BR"/>
          </w:rPr>
          <w:t>arts. 134</w:t>
        </w:r>
      </w:hyperlink>
      <w:r w:rsidRPr="007F50A3">
        <w:rPr>
          <w:rFonts w:ascii="Arial" w:eastAsia="Times New Roman" w:hAnsi="Arial" w:cs="Arial"/>
          <w:color w:val="000000"/>
          <w:sz w:val="24"/>
          <w:szCs w:val="24"/>
          <w:lang w:eastAsia="pt-BR"/>
        </w:rPr>
        <w:t> e </w:t>
      </w:r>
      <w:hyperlink r:id="rId328" w:anchor="art137." w:history="1">
        <w:r w:rsidRPr="007F50A3">
          <w:rPr>
            <w:rFonts w:ascii="Arial" w:eastAsia="Times New Roman" w:hAnsi="Arial" w:cs="Arial"/>
            <w:color w:val="0000FF"/>
            <w:sz w:val="24"/>
            <w:szCs w:val="24"/>
            <w:u w:val="single"/>
            <w:lang w:eastAsia="pt-BR"/>
          </w:rPr>
          <w:t>137</w:t>
        </w:r>
      </w:hyperlink>
      <w:r w:rsidRPr="007F50A3">
        <w:rPr>
          <w:rFonts w:ascii="Arial" w:eastAsia="Times New Roman" w:hAnsi="Arial" w:cs="Arial"/>
          <w:color w:val="000000"/>
          <w:sz w:val="24"/>
          <w:szCs w:val="24"/>
          <w:lang w:eastAsia="pt-BR"/>
        </w:rPr>
        <w:t>, se houver interesse da Fazenda Pública, ou se o ofendido for pobre e o requerer.</w:t>
      </w:r>
    </w:p>
    <w:p w14:paraId="7786EA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5" w:name="art143."/>
      <w:bookmarkEnd w:id="595"/>
      <w:r w:rsidRPr="007F50A3">
        <w:rPr>
          <w:rFonts w:ascii="Arial" w:eastAsia="Times New Roman" w:hAnsi="Arial" w:cs="Arial"/>
          <w:strike/>
          <w:color w:val="000000"/>
          <w:sz w:val="24"/>
          <w:szCs w:val="24"/>
          <w:lang w:eastAsia="pt-BR"/>
        </w:rPr>
        <w:t>Art. 143.  Passando em julgado a sentença condenatória, serão os autos de hipoteca ou seqüestro remetidos ao juiz do cível (art. 63).</w:t>
      </w:r>
    </w:p>
    <w:p w14:paraId="0DED132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6" w:name="c143"/>
      <w:bookmarkEnd w:id="596"/>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97" w:name="art143"/>
      <w:bookmarkEnd w:id="597"/>
      <w:r w:rsidRPr="007F50A3">
        <w:rPr>
          <w:rFonts w:ascii="Arial" w:eastAsia="Times New Roman" w:hAnsi="Arial" w:cs="Arial"/>
          <w:color w:val="000000"/>
          <w:sz w:val="20"/>
          <w:szCs w:val="20"/>
          <w:lang w:eastAsia="pt-BR"/>
        </w:rPr>
        <w:t>Art. 143.  Passando em julgado a sentença condenatória, serão os autos de hipoteca ou arresto remetidos ao juiz do cível (art. 63).                    </w:t>
      </w:r>
      <w:hyperlink r:id="rId329" w:anchor="art2" w:history="1">
        <w:r w:rsidRPr="007F50A3">
          <w:rPr>
            <w:rFonts w:ascii="Arial" w:eastAsia="Times New Roman" w:hAnsi="Arial" w:cs="Arial"/>
            <w:color w:val="0000FF"/>
            <w:sz w:val="20"/>
            <w:szCs w:val="20"/>
            <w:u w:val="single"/>
            <w:lang w:eastAsia="pt-BR"/>
          </w:rPr>
          <w:t>(Redação dada pela Lei nº 11.435, de 2006).</w:t>
        </w:r>
      </w:hyperlink>
    </w:p>
    <w:p w14:paraId="5B0484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598" w:name="c144"/>
      <w:bookmarkEnd w:id="598"/>
      <w:r w:rsidRPr="007F50A3">
        <w:rPr>
          <w:rFonts w:ascii="Arial" w:eastAsia="Times New Roman" w:hAnsi="Arial" w:cs="Arial"/>
          <w:color w:val="000000"/>
          <w:sz w:val="20"/>
          <w:szCs w:val="20"/>
          <w:lang w:eastAsia="pt-BR"/>
        </w:rPr>
        <w:t> </w:t>
      </w:r>
      <w:r w:rsidRPr="007F50A3">
        <w:rPr>
          <w:rFonts w:ascii="Times New Roman" w:eastAsia="Times New Roman" w:hAnsi="Times New Roman" w:cs="Times New Roman"/>
          <w:color w:val="000000"/>
          <w:sz w:val="27"/>
          <w:szCs w:val="27"/>
          <w:lang w:eastAsia="pt-BR"/>
        </w:rPr>
        <w:t> </w:t>
      </w:r>
      <w:bookmarkStart w:id="599" w:name="art144"/>
      <w:bookmarkEnd w:id="599"/>
      <w:r w:rsidRPr="007F50A3">
        <w:rPr>
          <w:rFonts w:ascii="Arial" w:eastAsia="Times New Roman" w:hAnsi="Arial" w:cs="Arial"/>
          <w:color w:val="000000"/>
          <w:sz w:val="24"/>
          <w:szCs w:val="24"/>
          <w:lang w:eastAsia="pt-BR"/>
        </w:rPr>
        <w:t>Art. 144.  Os interessados ou, nos casos do </w:t>
      </w:r>
      <w:hyperlink r:id="rId330" w:anchor="art142" w:history="1">
        <w:r w:rsidRPr="007F50A3">
          <w:rPr>
            <w:rFonts w:ascii="Arial" w:eastAsia="Times New Roman" w:hAnsi="Arial" w:cs="Arial"/>
            <w:color w:val="0000FF"/>
            <w:sz w:val="24"/>
            <w:szCs w:val="24"/>
            <w:u w:val="single"/>
            <w:lang w:eastAsia="pt-BR"/>
          </w:rPr>
          <w:t>art. 142</w:t>
        </w:r>
      </w:hyperlink>
      <w:r w:rsidRPr="007F50A3">
        <w:rPr>
          <w:rFonts w:ascii="Arial" w:eastAsia="Times New Roman" w:hAnsi="Arial" w:cs="Arial"/>
          <w:color w:val="000000"/>
          <w:sz w:val="24"/>
          <w:szCs w:val="24"/>
          <w:lang w:eastAsia="pt-BR"/>
        </w:rPr>
        <w:t>, o Ministério Público poderão requerer no juízo cível, contra o responsável civil, as medidas previstas nos </w:t>
      </w:r>
      <w:hyperlink r:id="rId331" w:anchor="art134" w:history="1">
        <w:r w:rsidRPr="007F50A3">
          <w:rPr>
            <w:rFonts w:ascii="Arial" w:eastAsia="Times New Roman" w:hAnsi="Arial" w:cs="Arial"/>
            <w:color w:val="0000FF"/>
            <w:sz w:val="24"/>
            <w:szCs w:val="24"/>
            <w:u w:val="single"/>
            <w:lang w:eastAsia="pt-BR"/>
          </w:rPr>
          <w:t>arts. 134</w:t>
        </w:r>
      </w:hyperlink>
      <w:r w:rsidRPr="007F50A3">
        <w:rPr>
          <w:rFonts w:ascii="Arial" w:eastAsia="Times New Roman" w:hAnsi="Arial" w:cs="Arial"/>
          <w:color w:val="000000"/>
          <w:sz w:val="24"/>
          <w:szCs w:val="24"/>
          <w:lang w:eastAsia="pt-BR"/>
        </w:rPr>
        <w:t>, </w:t>
      </w:r>
      <w:hyperlink r:id="rId332" w:anchor="art136." w:history="1">
        <w:r w:rsidRPr="007F50A3">
          <w:rPr>
            <w:rFonts w:ascii="Arial" w:eastAsia="Times New Roman" w:hAnsi="Arial" w:cs="Arial"/>
            <w:color w:val="0000FF"/>
            <w:sz w:val="24"/>
            <w:szCs w:val="24"/>
            <w:u w:val="single"/>
            <w:lang w:eastAsia="pt-BR"/>
          </w:rPr>
          <w:t>136</w:t>
        </w:r>
      </w:hyperlink>
      <w:r w:rsidRPr="007F50A3">
        <w:rPr>
          <w:rFonts w:ascii="Arial" w:eastAsia="Times New Roman" w:hAnsi="Arial" w:cs="Arial"/>
          <w:color w:val="000000"/>
          <w:sz w:val="24"/>
          <w:szCs w:val="24"/>
          <w:lang w:eastAsia="pt-BR"/>
        </w:rPr>
        <w:t> e </w:t>
      </w:r>
      <w:hyperlink r:id="rId333" w:anchor="art137." w:history="1">
        <w:r w:rsidRPr="007F50A3">
          <w:rPr>
            <w:rFonts w:ascii="Arial" w:eastAsia="Times New Roman" w:hAnsi="Arial" w:cs="Arial"/>
            <w:color w:val="0000FF"/>
            <w:sz w:val="24"/>
            <w:szCs w:val="24"/>
            <w:u w:val="single"/>
            <w:lang w:eastAsia="pt-BR"/>
          </w:rPr>
          <w:t>137</w:t>
        </w:r>
      </w:hyperlink>
      <w:r w:rsidRPr="007F50A3">
        <w:rPr>
          <w:rFonts w:ascii="Arial" w:eastAsia="Times New Roman" w:hAnsi="Arial" w:cs="Arial"/>
          <w:color w:val="000000"/>
          <w:sz w:val="24"/>
          <w:szCs w:val="24"/>
          <w:lang w:eastAsia="pt-BR"/>
        </w:rPr>
        <w:t>.</w:t>
      </w:r>
    </w:p>
    <w:p w14:paraId="574F97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0" w:name="c144a"/>
      <w:bookmarkEnd w:id="600"/>
      <w:r w:rsidRPr="007F50A3">
        <w:rPr>
          <w:rFonts w:ascii="Arial" w:eastAsia="Times New Roman" w:hAnsi="Arial" w:cs="Arial"/>
          <w:color w:val="000000"/>
          <w:sz w:val="20"/>
          <w:szCs w:val="20"/>
          <w:lang w:eastAsia="pt-BR"/>
        </w:rPr>
        <w:t>  </w:t>
      </w:r>
      <w:bookmarkStart w:id="601" w:name="art144a"/>
      <w:bookmarkEnd w:id="601"/>
      <w:r w:rsidRPr="007F50A3">
        <w:rPr>
          <w:rFonts w:ascii="Arial" w:eastAsia="Times New Roman" w:hAnsi="Arial" w:cs="Arial"/>
          <w:color w:val="000000"/>
          <w:sz w:val="20"/>
          <w:szCs w:val="20"/>
          <w:lang w:eastAsia="pt-BR"/>
        </w:rPr>
        <w:t>Art. 144-A.  O juiz determinará a alienação antecipada para preservação do valor dos bens sempre que estiverem sujeitos a qualquer grau de deterioração ou depreciação, ou quando houver dificuldade para sua manutenção.                   </w:t>
      </w:r>
      <w:hyperlink r:id="rId334" w:anchor="art5" w:history="1">
        <w:r w:rsidRPr="007F50A3">
          <w:rPr>
            <w:rFonts w:ascii="Arial" w:eastAsia="Times New Roman" w:hAnsi="Arial" w:cs="Arial"/>
            <w:color w:val="0000FF"/>
            <w:sz w:val="20"/>
            <w:szCs w:val="20"/>
            <w:u w:val="single"/>
            <w:lang w:eastAsia="pt-BR"/>
          </w:rPr>
          <w:t>(Incluído pela Lei nº 12.694, de 2012)</w:t>
        </w:r>
      </w:hyperlink>
    </w:p>
    <w:p w14:paraId="236E2B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2" w:name="art144a§1"/>
      <w:bookmarkEnd w:id="60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leilão far-se-á preferencialmente por meio eletrônico.                    </w:t>
      </w:r>
      <w:hyperlink r:id="rId335" w:anchor="art5" w:history="1">
        <w:r w:rsidRPr="007F50A3">
          <w:rPr>
            <w:rFonts w:ascii="Arial" w:eastAsia="Times New Roman" w:hAnsi="Arial" w:cs="Arial"/>
            <w:color w:val="0000FF"/>
            <w:sz w:val="20"/>
            <w:szCs w:val="20"/>
            <w:u w:val="single"/>
            <w:lang w:eastAsia="pt-BR"/>
          </w:rPr>
          <w:t>(Incluído pela Lei nº 12.694, de 2012)</w:t>
        </w:r>
      </w:hyperlink>
    </w:p>
    <w:p w14:paraId="5494B0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3" w:name="art144a§2"/>
      <w:bookmarkEnd w:id="60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bens deverão ser vendidos pelo valor fixado na avaliação judicial ou por valor maior. Não alcançado o valor estipulado pela administração judicial, será realizado novo leilão, em até 10 (dez) dias contados da realização do primeiro, podendo os bens ser alienados por valor não inferior a 80% (oitenta por cento) do estipulado na avaliação judicial.                     </w:t>
      </w:r>
      <w:hyperlink r:id="rId336" w:anchor="art5" w:history="1">
        <w:r w:rsidRPr="007F50A3">
          <w:rPr>
            <w:rFonts w:ascii="Arial" w:eastAsia="Times New Roman" w:hAnsi="Arial" w:cs="Arial"/>
            <w:color w:val="0000FF"/>
            <w:sz w:val="20"/>
            <w:szCs w:val="20"/>
            <w:u w:val="single"/>
            <w:lang w:eastAsia="pt-BR"/>
          </w:rPr>
          <w:t>(Incluído pela Lei nº 12.694, de 2012)</w:t>
        </w:r>
      </w:hyperlink>
    </w:p>
    <w:p w14:paraId="673B26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4" w:name="art144a§3"/>
      <w:bookmarkEnd w:id="60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produto da alienação ficará depositado em conta vinculada ao juízo até a decisão final do processo, procedendo-se à sua conversão em renda para a União, Estado ou Distrito Federal, no caso de condenação, ou, no caso de absolvição, à sua devolução ao acusado.                      </w:t>
      </w:r>
      <w:hyperlink r:id="rId337" w:anchor="art5" w:history="1">
        <w:r w:rsidRPr="007F50A3">
          <w:rPr>
            <w:rFonts w:ascii="Arial" w:eastAsia="Times New Roman" w:hAnsi="Arial" w:cs="Arial"/>
            <w:color w:val="0000FF"/>
            <w:sz w:val="20"/>
            <w:szCs w:val="20"/>
            <w:u w:val="single"/>
            <w:lang w:eastAsia="pt-BR"/>
          </w:rPr>
          <w:t>(Incluído pela Lei nº 12.694, de 2012)</w:t>
        </w:r>
      </w:hyperlink>
    </w:p>
    <w:p w14:paraId="634A6B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5" w:name="art144a§4"/>
      <w:bookmarkEnd w:id="605"/>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a indisponibilidade recair sobre dinheiro, inclusive moeda estrangeira, títulos, valores mobiliários ou cheques emitidos como ordem de pagamento, o juízo determinará a conversão do numerário apreendido em moeda nacional corrente e o depósito das correspondentes quantias em conta judicial.                       </w:t>
      </w:r>
      <w:hyperlink r:id="rId338" w:anchor="art5" w:history="1">
        <w:r w:rsidRPr="007F50A3">
          <w:rPr>
            <w:rFonts w:ascii="Arial" w:eastAsia="Times New Roman" w:hAnsi="Arial" w:cs="Arial"/>
            <w:color w:val="0000FF"/>
            <w:sz w:val="20"/>
            <w:szCs w:val="20"/>
            <w:u w:val="single"/>
            <w:lang w:eastAsia="pt-BR"/>
          </w:rPr>
          <w:t>(Incluído pela Lei nº 12.694, de 2012)</w:t>
        </w:r>
      </w:hyperlink>
    </w:p>
    <w:p w14:paraId="3918EE8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6" w:name="art144a§5"/>
      <w:bookmarkEnd w:id="606"/>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caso da alienação de veículos, embarcações ou aeronaves, o juiz ordenará à autoridade de trânsito ou ao equivalente órgão de registro e controle a expedição de certificado de registro e licenciamento em favor do arrematante, ficando este livre do pagamento de multas, encargos e tributos anteriores, sem prejuízo de execução fiscal em relação ao antigo proprietário.                      </w:t>
      </w:r>
      <w:hyperlink r:id="rId339" w:anchor="art5" w:history="1">
        <w:r w:rsidRPr="007F50A3">
          <w:rPr>
            <w:rFonts w:ascii="Arial" w:eastAsia="Times New Roman" w:hAnsi="Arial" w:cs="Arial"/>
            <w:color w:val="0000FF"/>
            <w:sz w:val="20"/>
            <w:szCs w:val="20"/>
            <w:u w:val="single"/>
            <w:lang w:eastAsia="pt-BR"/>
          </w:rPr>
          <w:t>(Incluído pela Lei nº 12.694, de 2012)</w:t>
        </w:r>
      </w:hyperlink>
    </w:p>
    <w:p w14:paraId="0C828F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7" w:name="art144a§6"/>
      <w:bookmarkEnd w:id="607"/>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valor dos títulos da dívida pública, das ações das sociedades e dos títulos de crédito negociáveis em bolsa será o da cotação oficial do dia, provada por certidão ou publicação no órgão oficial.                   </w:t>
      </w:r>
      <w:hyperlink r:id="rId340" w:anchor="art5" w:history="1">
        <w:r w:rsidRPr="007F50A3">
          <w:rPr>
            <w:rFonts w:ascii="Arial" w:eastAsia="Times New Roman" w:hAnsi="Arial" w:cs="Arial"/>
            <w:color w:val="0000FF"/>
            <w:sz w:val="20"/>
            <w:szCs w:val="20"/>
            <w:u w:val="single"/>
            <w:lang w:eastAsia="pt-BR"/>
          </w:rPr>
          <w:t>(Incluído pela Lei nº 12.694, de 2012)</w:t>
        </w:r>
      </w:hyperlink>
    </w:p>
    <w:p w14:paraId="07D922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08" w:name="art144a§7"/>
      <w:bookmarkEnd w:id="608"/>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(VETADO).                  </w:t>
      </w:r>
      <w:hyperlink r:id="rId341" w:anchor="art5" w:history="1">
        <w:r w:rsidRPr="007F50A3">
          <w:rPr>
            <w:rFonts w:ascii="Arial" w:eastAsia="Times New Roman" w:hAnsi="Arial" w:cs="Arial"/>
            <w:color w:val="0000FF"/>
            <w:sz w:val="20"/>
            <w:szCs w:val="20"/>
            <w:u w:val="single"/>
            <w:lang w:eastAsia="pt-BR"/>
          </w:rPr>
          <w:t>(Incluído pela Lei nº 12.694, de 2012)</w:t>
        </w:r>
      </w:hyperlink>
    </w:p>
    <w:p w14:paraId="301C2E7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09" w:name="livroititulovicapitulovii"/>
      <w:bookmarkEnd w:id="609"/>
      <w:r w:rsidRPr="007F50A3">
        <w:rPr>
          <w:rFonts w:ascii="Arial" w:eastAsia="Times New Roman" w:hAnsi="Arial" w:cs="Arial"/>
          <w:color w:val="000000"/>
          <w:sz w:val="20"/>
          <w:szCs w:val="20"/>
          <w:lang w:eastAsia="pt-BR"/>
        </w:rPr>
        <w:t>CAPÍTULO VII</w:t>
      </w:r>
    </w:p>
    <w:p w14:paraId="44304AF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INCIDENTE DE FALSIDADE</w:t>
      </w:r>
    </w:p>
    <w:p w14:paraId="0BB828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0" w:name="c145"/>
      <w:bookmarkEnd w:id="610"/>
      <w:r w:rsidRPr="007F50A3">
        <w:rPr>
          <w:rFonts w:ascii="Arial" w:eastAsia="Times New Roman" w:hAnsi="Arial" w:cs="Arial"/>
          <w:color w:val="000000"/>
          <w:sz w:val="20"/>
          <w:szCs w:val="20"/>
          <w:lang w:eastAsia="pt-BR"/>
        </w:rPr>
        <w:lastRenderedPageBreak/>
        <w:t>  </w:t>
      </w:r>
      <w:bookmarkStart w:id="611" w:name="art145"/>
      <w:bookmarkEnd w:id="611"/>
      <w:r w:rsidRPr="007F50A3">
        <w:rPr>
          <w:rFonts w:ascii="Arial" w:eastAsia="Times New Roman" w:hAnsi="Arial" w:cs="Arial"/>
          <w:color w:val="000000"/>
          <w:sz w:val="20"/>
          <w:szCs w:val="20"/>
          <w:lang w:eastAsia="pt-BR"/>
        </w:rPr>
        <w:t>Art. 145.  Argüida, por escrito, a falsidade de documento constante dos autos, o juiz observará o seguinte processo:</w:t>
      </w:r>
    </w:p>
    <w:p w14:paraId="32F43A9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2" w:name="art145i"/>
      <w:bookmarkEnd w:id="612"/>
      <w:r w:rsidRPr="007F50A3">
        <w:rPr>
          <w:rFonts w:ascii="Arial" w:eastAsia="Times New Roman" w:hAnsi="Arial" w:cs="Arial"/>
          <w:color w:val="000000"/>
          <w:sz w:val="20"/>
          <w:szCs w:val="20"/>
          <w:lang w:eastAsia="pt-BR"/>
        </w:rPr>
        <w:t>I - mandará autuar em apartado a impugnação, e em seguida ouvirá a parte contrária, que, no prazo de 48 horas, oferecerá resposta;</w:t>
      </w:r>
    </w:p>
    <w:p w14:paraId="5E7773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3" w:name="art145ii"/>
      <w:bookmarkEnd w:id="613"/>
      <w:r w:rsidRPr="007F50A3">
        <w:rPr>
          <w:rFonts w:ascii="Arial" w:eastAsia="Times New Roman" w:hAnsi="Arial" w:cs="Arial"/>
          <w:color w:val="000000"/>
          <w:sz w:val="20"/>
          <w:szCs w:val="20"/>
          <w:lang w:eastAsia="pt-BR"/>
        </w:rPr>
        <w:t>II - assinará o prazo de três dias, sucessivamente, a cada uma das partes, para prova de suas alegações;</w:t>
      </w:r>
    </w:p>
    <w:p w14:paraId="278520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4" w:name="art145iii"/>
      <w:bookmarkEnd w:id="614"/>
      <w:r w:rsidRPr="007F50A3">
        <w:rPr>
          <w:rFonts w:ascii="Arial" w:eastAsia="Times New Roman" w:hAnsi="Arial" w:cs="Arial"/>
          <w:color w:val="000000"/>
          <w:sz w:val="20"/>
          <w:szCs w:val="20"/>
          <w:lang w:eastAsia="pt-BR"/>
        </w:rPr>
        <w:t>III - conclusos os autos, poderá ordenar as diligências que entender necessárias;</w:t>
      </w:r>
    </w:p>
    <w:p w14:paraId="393B93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5" w:name="art145iv"/>
      <w:bookmarkEnd w:id="615"/>
      <w:r w:rsidRPr="007F50A3">
        <w:rPr>
          <w:rFonts w:ascii="Arial" w:eastAsia="Times New Roman" w:hAnsi="Arial" w:cs="Arial"/>
          <w:color w:val="000000"/>
          <w:sz w:val="20"/>
          <w:szCs w:val="20"/>
          <w:lang w:eastAsia="pt-BR"/>
        </w:rPr>
        <w:t>IV - se reconhecida a falsidade por decisão irrecorrível, mandará desentranhar o documento e remetê-lo, com os autos do processo incidente, ao Ministério Público.</w:t>
      </w:r>
    </w:p>
    <w:p w14:paraId="3D9B60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6" w:name="c146"/>
      <w:bookmarkEnd w:id="616"/>
      <w:r w:rsidRPr="007F50A3">
        <w:rPr>
          <w:rFonts w:ascii="Arial" w:eastAsia="Times New Roman" w:hAnsi="Arial" w:cs="Arial"/>
          <w:color w:val="000000"/>
          <w:sz w:val="20"/>
          <w:szCs w:val="20"/>
          <w:lang w:eastAsia="pt-BR"/>
        </w:rPr>
        <w:t>  </w:t>
      </w:r>
      <w:bookmarkStart w:id="617" w:name="art146"/>
      <w:bookmarkEnd w:id="617"/>
      <w:r w:rsidRPr="007F50A3">
        <w:rPr>
          <w:rFonts w:ascii="Arial" w:eastAsia="Times New Roman" w:hAnsi="Arial" w:cs="Arial"/>
          <w:color w:val="000000"/>
          <w:sz w:val="20"/>
          <w:szCs w:val="20"/>
          <w:lang w:eastAsia="pt-BR"/>
        </w:rPr>
        <w:t>Art. 146.  A argüição de falsidade, feita por procurador, exige poderes especiais.</w:t>
      </w:r>
    </w:p>
    <w:p w14:paraId="0CE065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18" w:name="c147"/>
      <w:bookmarkEnd w:id="618"/>
      <w:r w:rsidRPr="007F50A3">
        <w:rPr>
          <w:rFonts w:ascii="Arial" w:eastAsia="Times New Roman" w:hAnsi="Arial" w:cs="Arial"/>
          <w:color w:val="000000"/>
          <w:sz w:val="20"/>
          <w:szCs w:val="20"/>
          <w:lang w:eastAsia="pt-BR"/>
        </w:rPr>
        <w:t>  </w:t>
      </w:r>
      <w:bookmarkStart w:id="619" w:name="art147"/>
      <w:bookmarkEnd w:id="619"/>
      <w:r w:rsidRPr="007F50A3">
        <w:rPr>
          <w:rFonts w:ascii="Arial" w:eastAsia="Times New Roman" w:hAnsi="Arial" w:cs="Arial"/>
          <w:color w:val="000000"/>
          <w:sz w:val="20"/>
          <w:szCs w:val="20"/>
          <w:lang w:eastAsia="pt-BR"/>
        </w:rPr>
        <w:t>Art. 147.  O juiz poderá, de ofício, proceder à verificação da falsidade.</w:t>
      </w:r>
    </w:p>
    <w:p w14:paraId="17B480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0" w:name="c148"/>
      <w:bookmarkEnd w:id="620"/>
      <w:r w:rsidRPr="007F50A3">
        <w:rPr>
          <w:rFonts w:ascii="Arial" w:eastAsia="Times New Roman" w:hAnsi="Arial" w:cs="Arial"/>
          <w:color w:val="000000"/>
          <w:sz w:val="20"/>
          <w:szCs w:val="20"/>
          <w:lang w:eastAsia="pt-BR"/>
        </w:rPr>
        <w:t>  </w:t>
      </w:r>
      <w:bookmarkStart w:id="621" w:name="art148"/>
      <w:bookmarkEnd w:id="621"/>
      <w:r w:rsidRPr="007F50A3">
        <w:rPr>
          <w:rFonts w:ascii="Arial" w:eastAsia="Times New Roman" w:hAnsi="Arial" w:cs="Arial"/>
          <w:color w:val="000000"/>
          <w:sz w:val="20"/>
          <w:szCs w:val="20"/>
          <w:lang w:eastAsia="pt-BR"/>
        </w:rPr>
        <w:t>Art. 148.  Qualquer que seja a decisão, não fará coisa julgada em prejuízo de ulterior processo penal ou civil.</w:t>
      </w:r>
    </w:p>
    <w:p w14:paraId="02B1E10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22" w:name="livroititulovicapituloviii"/>
      <w:bookmarkEnd w:id="622"/>
      <w:r w:rsidRPr="007F50A3">
        <w:rPr>
          <w:rFonts w:ascii="Arial" w:eastAsia="Times New Roman" w:hAnsi="Arial" w:cs="Arial"/>
          <w:color w:val="000000"/>
          <w:sz w:val="20"/>
          <w:szCs w:val="20"/>
          <w:lang w:eastAsia="pt-BR"/>
        </w:rPr>
        <w:t>CAPÍTULO VIII</w:t>
      </w:r>
    </w:p>
    <w:p w14:paraId="7D12840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INSANIDADE MENTAL DO ACUSADO</w:t>
      </w:r>
    </w:p>
    <w:p w14:paraId="4A612E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3" w:name="c149"/>
      <w:bookmarkEnd w:id="623"/>
      <w:r w:rsidRPr="007F50A3">
        <w:rPr>
          <w:rFonts w:ascii="Arial" w:eastAsia="Times New Roman" w:hAnsi="Arial" w:cs="Arial"/>
          <w:color w:val="000000"/>
          <w:sz w:val="20"/>
          <w:szCs w:val="20"/>
          <w:lang w:eastAsia="pt-BR"/>
        </w:rPr>
        <w:t>  </w:t>
      </w:r>
      <w:bookmarkStart w:id="624" w:name="art149"/>
      <w:bookmarkEnd w:id="624"/>
      <w:r w:rsidRPr="007F50A3">
        <w:rPr>
          <w:rFonts w:ascii="Arial" w:eastAsia="Times New Roman" w:hAnsi="Arial" w:cs="Arial"/>
          <w:color w:val="000000"/>
          <w:sz w:val="20"/>
          <w:szCs w:val="20"/>
          <w:lang w:eastAsia="pt-BR"/>
        </w:rPr>
        <w:t>Art. 149.  Quando houver dúvida sobre a integridade mental do acusado, o juiz ordenará, de ofício ou a requerimento do Ministério Público, do defensor, do curador, do ascendente, descendente, irmão ou cônjuge do acusado, seja este submetido a exame médico-legal.</w:t>
      </w:r>
    </w:p>
    <w:p w14:paraId="0D3B5F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5" w:name="art149§1"/>
      <w:bookmarkEnd w:id="62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exame poderá ser ordenado ainda na fase do inquérito, mediante representação da autoridade policial ao juiz competente.</w:t>
      </w:r>
    </w:p>
    <w:p w14:paraId="39CF5F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6" w:name="art149§2"/>
      <w:bookmarkEnd w:id="62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nomeará curador ao acusado, quando determinar o exame, ficando suspenso o processo, se já iniciada a ação penal, salvo quanto às diligências que possam ser prejudicadas pelo adiamento.</w:t>
      </w:r>
    </w:p>
    <w:p w14:paraId="639FDD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7" w:name="c150"/>
      <w:bookmarkEnd w:id="627"/>
      <w:r w:rsidRPr="007F50A3">
        <w:rPr>
          <w:rFonts w:ascii="Arial" w:eastAsia="Times New Roman" w:hAnsi="Arial" w:cs="Arial"/>
          <w:color w:val="000000"/>
          <w:sz w:val="20"/>
          <w:szCs w:val="20"/>
          <w:lang w:eastAsia="pt-BR"/>
        </w:rPr>
        <w:t>  </w:t>
      </w:r>
      <w:bookmarkStart w:id="628" w:name="art150"/>
      <w:bookmarkEnd w:id="628"/>
      <w:r w:rsidRPr="007F50A3">
        <w:rPr>
          <w:rFonts w:ascii="Arial" w:eastAsia="Times New Roman" w:hAnsi="Arial" w:cs="Arial"/>
          <w:color w:val="000000"/>
          <w:sz w:val="20"/>
          <w:szCs w:val="20"/>
          <w:lang w:eastAsia="pt-BR"/>
        </w:rPr>
        <w:t>Art. 150.  Para o efeito do exame, o acusado, se estiver preso, será internado em manicômio judiciário, onde houver, ou, se estiver solto, e o requererem os peritos, em estabelecimento adequado que o juiz designar.</w:t>
      </w:r>
    </w:p>
    <w:p w14:paraId="070C6E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29" w:name="art150§1"/>
      <w:bookmarkEnd w:id="62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exame não durará mais de quarenta e cinco dias, salvo se os peritos demonstrarem a necessidade de maior prazo.</w:t>
      </w:r>
    </w:p>
    <w:p w14:paraId="02EFF9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0" w:name="art150§2"/>
      <w:bookmarkEnd w:id="63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não houver prejuízo para a marcha do processo, o juiz poderá autorizar sejam os autos entregues aos peritos, para facilitar o exame.</w:t>
      </w:r>
    </w:p>
    <w:p w14:paraId="4B52F7C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1" w:name="c151"/>
      <w:bookmarkEnd w:id="631"/>
      <w:r w:rsidRPr="007F50A3">
        <w:rPr>
          <w:rFonts w:ascii="Arial" w:eastAsia="Times New Roman" w:hAnsi="Arial" w:cs="Arial"/>
          <w:color w:val="000000"/>
          <w:sz w:val="20"/>
          <w:szCs w:val="20"/>
          <w:lang w:eastAsia="pt-BR"/>
        </w:rPr>
        <w:t>  </w:t>
      </w:r>
      <w:bookmarkStart w:id="632" w:name="art151"/>
      <w:bookmarkEnd w:id="632"/>
      <w:r w:rsidRPr="007F50A3">
        <w:rPr>
          <w:rFonts w:ascii="Arial" w:eastAsia="Times New Roman" w:hAnsi="Arial" w:cs="Arial"/>
          <w:color w:val="000000"/>
          <w:sz w:val="20"/>
          <w:szCs w:val="20"/>
          <w:lang w:eastAsia="pt-BR"/>
        </w:rPr>
        <w:t>Art. 151.  Se os peritos concluírem que o acusado era, ao tempo da infração, irresponsável nos termos do </w:t>
      </w:r>
      <w:hyperlink r:id="rId342" w:anchor="art22" w:history="1">
        <w:r w:rsidRPr="007F50A3">
          <w:rPr>
            <w:rFonts w:ascii="Arial" w:eastAsia="Times New Roman" w:hAnsi="Arial" w:cs="Arial"/>
            <w:color w:val="0000FF"/>
            <w:sz w:val="20"/>
            <w:szCs w:val="20"/>
            <w:u w:val="single"/>
            <w:lang w:eastAsia="pt-BR"/>
          </w:rPr>
          <w:t>art. 22 do Código Penal</w:t>
        </w:r>
      </w:hyperlink>
      <w:r w:rsidRPr="007F50A3">
        <w:rPr>
          <w:rFonts w:ascii="Arial" w:eastAsia="Times New Roman" w:hAnsi="Arial" w:cs="Arial"/>
          <w:color w:val="000000"/>
          <w:sz w:val="20"/>
          <w:szCs w:val="20"/>
          <w:lang w:eastAsia="pt-BR"/>
        </w:rPr>
        <w:t>, o processo prosseguirá, com a presença do curador.</w:t>
      </w:r>
    </w:p>
    <w:p w14:paraId="48F82D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3" w:name="c152"/>
      <w:bookmarkEnd w:id="633"/>
      <w:r w:rsidRPr="007F50A3">
        <w:rPr>
          <w:rFonts w:ascii="Arial" w:eastAsia="Times New Roman" w:hAnsi="Arial" w:cs="Arial"/>
          <w:color w:val="000000"/>
          <w:sz w:val="20"/>
          <w:szCs w:val="20"/>
          <w:lang w:eastAsia="pt-BR"/>
        </w:rPr>
        <w:t>  </w:t>
      </w:r>
      <w:bookmarkStart w:id="634" w:name="art152"/>
      <w:bookmarkEnd w:id="634"/>
      <w:r w:rsidRPr="007F50A3">
        <w:rPr>
          <w:rFonts w:ascii="Arial" w:eastAsia="Times New Roman" w:hAnsi="Arial" w:cs="Arial"/>
          <w:color w:val="000000"/>
          <w:sz w:val="20"/>
          <w:szCs w:val="20"/>
          <w:lang w:eastAsia="pt-BR"/>
        </w:rPr>
        <w:t>Art. 152.  Se se verificar que a doença mental sobreveio à infração o processo continuará suspenso até que o acusado se restabeleça, observado o </w:t>
      </w:r>
      <w:hyperlink r:id="rId343" w:anchor="art149" w:history="1">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149</w:t>
        </w:r>
      </w:hyperlink>
      <w:r w:rsidRPr="007F50A3">
        <w:rPr>
          <w:rFonts w:ascii="Arial" w:eastAsia="Times New Roman" w:hAnsi="Arial" w:cs="Arial"/>
          <w:color w:val="000000"/>
          <w:sz w:val="20"/>
          <w:szCs w:val="20"/>
          <w:lang w:eastAsia="pt-BR"/>
        </w:rPr>
        <w:t>.</w:t>
      </w:r>
    </w:p>
    <w:p w14:paraId="73E890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5" w:name="art152§1"/>
      <w:bookmarkEnd w:id="63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poderá, nesse caso, ordenar a internação do acusado em manicômio judiciário ou em outro estabelecimento adequado.</w:t>
      </w:r>
    </w:p>
    <w:p w14:paraId="3BEDF1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6" w:name="art152§2"/>
      <w:bookmarkEnd w:id="636"/>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processo retomará o seu curso, desde que se restabeleça o acusado, ficando-lhe assegurada a faculdade de reinquirir as testemunhas que houverem prestado depoimento sem a sua presença.</w:t>
      </w:r>
    </w:p>
    <w:p w14:paraId="32564E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7" w:name="c153"/>
      <w:bookmarkEnd w:id="637"/>
      <w:r w:rsidRPr="007F50A3">
        <w:rPr>
          <w:rFonts w:ascii="Arial" w:eastAsia="Times New Roman" w:hAnsi="Arial" w:cs="Arial"/>
          <w:color w:val="000000"/>
          <w:sz w:val="20"/>
          <w:szCs w:val="20"/>
          <w:lang w:eastAsia="pt-BR"/>
        </w:rPr>
        <w:t>  </w:t>
      </w:r>
      <w:bookmarkStart w:id="638" w:name="art153"/>
      <w:bookmarkEnd w:id="638"/>
      <w:r w:rsidRPr="007F50A3">
        <w:rPr>
          <w:rFonts w:ascii="Arial" w:eastAsia="Times New Roman" w:hAnsi="Arial" w:cs="Arial"/>
          <w:color w:val="000000"/>
          <w:sz w:val="20"/>
          <w:szCs w:val="20"/>
          <w:lang w:eastAsia="pt-BR"/>
        </w:rPr>
        <w:t>Art. 153.  O incidente da insanidade mental processar-se-á em auto apartado, que só depois da apresentação do laudo, será apenso ao processo principal.</w:t>
      </w:r>
    </w:p>
    <w:p w14:paraId="341DF5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39" w:name="c154"/>
      <w:bookmarkEnd w:id="639"/>
      <w:r w:rsidRPr="007F50A3">
        <w:rPr>
          <w:rFonts w:ascii="Arial" w:eastAsia="Times New Roman" w:hAnsi="Arial" w:cs="Arial"/>
          <w:color w:val="000000"/>
          <w:sz w:val="20"/>
          <w:szCs w:val="20"/>
          <w:lang w:eastAsia="pt-BR"/>
        </w:rPr>
        <w:t>  </w:t>
      </w:r>
      <w:bookmarkStart w:id="640" w:name="art154"/>
      <w:bookmarkEnd w:id="640"/>
      <w:r w:rsidRPr="007F50A3">
        <w:rPr>
          <w:rFonts w:ascii="Arial" w:eastAsia="Times New Roman" w:hAnsi="Arial" w:cs="Arial"/>
          <w:color w:val="000000"/>
          <w:sz w:val="20"/>
          <w:szCs w:val="20"/>
          <w:lang w:eastAsia="pt-BR"/>
        </w:rPr>
        <w:t>Art. 154.  Se a insanidade mental sobrevier no curso da execução da pena, observar-se-á o disposto no </w:t>
      </w:r>
      <w:hyperlink r:id="rId344" w:anchor="art682" w:history="1">
        <w:r w:rsidRPr="007F50A3">
          <w:rPr>
            <w:rFonts w:ascii="Arial" w:eastAsia="Times New Roman" w:hAnsi="Arial" w:cs="Arial"/>
            <w:color w:val="0000FF"/>
            <w:sz w:val="20"/>
            <w:szCs w:val="20"/>
            <w:u w:val="single"/>
            <w:lang w:eastAsia="pt-BR"/>
          </w:rPr>
          <w:t>art. 682</w:t>
        </w:r>
      </w:hyperlink>
      <w:r w:rsidRPr="007F50A3">
        <w:rPr>
          <w:rFonts w:ascii="Arial" w:eastAsia="Times New Roman" w:hAnsi="Arial" w:cs="Arial"/>
          <w:color w:val="000000"/>
          <w:sz w:val="20"/>
          <w:szCs w:val="20"/>
          <w:lang w:eastAsia="pt-BR"/>
        </w:rPr>
        <w:t>.</w:t>
      </w:r>
    </w:p>
    <w:p w14:paraId="7C6D37F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1" w:name="livroititulovii"/>
      <w:bookmarkEnd w:id="641"/>
      <w:r w:rsidRPr="007F50A3">
        <w:rPr>
          <w:rFonts w:ascii="Arial" w:eastAsia="Times New Roman" w:hAnsi="Arial" w:cs="Arial"/>
          <w:color w:val="000000"/>
          <w:sz w:val="20"/>
          <w:szCs w:val="20"/>
          <w:lang w:eastAsia="pt-BR"/>
        </w:rPr>
        <w:t>TÍTULO VII</w:t>
      </w:r>
    </w:p>
    <w:p w14:paraId="05089FB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PROVA</w:t>
      </w:r>
    </w:p>
    <w:p w14:paraId="36E36CD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642" w:name="livroitituloviicapituloi"/>
      <w:bookmarkEnd w:id="642"/>
      <w:r w:rsidRPr="007F50A3">
        <w:rPr>
          <w:rFonts w:ascii="Arial" w:eastAsia="Times New Roman" w:hAnsi="Arial" w:cs="Arial"/>
          <w:color w:val="000000"/>
          <w:sz w:val="20"/>
          <w:szCs w:val="20"/>
          <w:lang w:eastAsia="pt-BR"/>
        </w:rPr>
        <w:t>CAPÍTULO I</w:t>
      </w:r>
    </w:p>
    <w:p w14:paraId="4DD46E7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699FBC8D"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643" w:name="art155."/>
      <w:bookmarkEnd w:id="643"/>
      <w:r w:rsidRPr="007F50A3">
        <w:rPr>
          <w:rFonts w:ascii="Arial" w:eastAsia="Times New Roman" w:hAnsi="Arial" w:cs="Arial"/>
          <w:strike/>
          <w:color w:val="000000"/>
          <w:sz w:val="20"/>
          <w:szCs w:val="20"/>
          <w:lang w:eastAsia="pt-BR"/>
        </w:rPr>
        <w:t>Art. 155.  No juízo penal, somente quanto ao estado das pessoas, serão observadas as restrições à prova estabelecidas na lei civil.</w:t>
      </w:r>
    </w:p>
    <w:p w14:paraId="301152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4" w:name="c155"/>
      <w:bookmarkEnd w:id="644"/>
      <w:r w:rsidRPr="007F50A3">
        <w:rPr>
          <w:rFonts w:ascii="Arial" w:eastAsia="Times New Roman" w:hAnsi="Arial" w:cs="Arial"/>
          <w:color w:val="000000"/>
          <w:sz w:val="20"/>
          <w:szCs w:val="20"/>
          <w:lang w:eastAsia="pt-BR"/>
        </w:rPr>
        <w:t>  </w:t>
      </w:r>
      <w:bookmarkStart w:id="645" w:name="art155"/>
      <w:bookmarkEnd w:id="645"/>
      <w:r w:rsidRPr="007F50A3">
        <w:rPr>
          <w:rFonts w:ascii="Arial" w:eastAsia="Times New Roman" w:hAnsi="Arial" w:cs="Arial"/>
          <w:color w:val="000000"/>
          <w:sz w:val="20"/>
          <w:szCs w:val="20"/>
          <w:lang w:eastAsia="pt-BR"/>
        </w:rPr>
        <w:t>Art. 155.  O juiz formará sua convicção pela livre apreciação da prova produzida em contraditório judicial, não podendo fundamentar sua decisão exclusivamente nos elementos informativos colhidos na investigação, ressalvadas as provas cautelares, não repetíveis e antecipadas.                     </w:t>
      </w:r>
      <w:hyperlink r:id="rId345" w:anchor="art1" w:history="1">
        <w:r w:rsidRPr="007F50A3">
          <w:rPr>
            <w:rFonts w:ascii="Arial" w:eastAsia="Times New Roman" w:hAnsi="Arial" w:cs="Arial"/>
            <w:color w:val="0000FF"/>
            <w:sz w:val="20"/>
            <w:szCs w:val="20"/>
            <w:u w:val="single"/>
            <w:lang w:eastAsia="pt-BR"/>
          </w:rPr>
          <w:t>(Redação dada pela Lei nº 11.690, de 2008)</w:t>
        </w:r>
      </w:hyperlink>
    </w:p>
    <w:p w14:paraId="23A34E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6" w:name="art155p"/>
      <w:bookmarkEnd w:id="646"/>
      <w:r w:rsidRPr="007F50A3">
        <w:rPr>
          <w:rFonts w:ascii="Arial" w:eastAsia="Times New Roman" w:hAnsi="Arial" w:cs="Arial"/>
          <w:color w:val="000000"/>
          <w:sz w:val="20"/>
          <w:szCs w:val="20"/>
          <w:lang w:eastAsia="pt-BR"/>
        </w:rPr>
        <w:t>Parágrafo único. Somente quanto ao estado das pessoas serão observadas as restrições estabelecidas na lei civil.                       </w:t>
      </w:r>
      <w:hyperlink r:id="rId346" w:anchor="art1" w:history="1">
        <w:r w:rsidRPr="007F50A3">
          <w:rPr>
            <w:rFonts w:ascii="Arial" w:eastAsia="Times New Roman" w:hAnsi="Arial" w:cs="Arial"/>
            <w:color w:val="0000FF"/>
            <w:sz w:val="20"/>
            <w:szCs w:val="20"/>
            <w:u w:val="single"/>
            <w:lang w:eastAsia="pt-BR"/>
          </w:rPr>
          <w:t>(Incluído pela Lei nº 11.690, de 2008)</w:t>
        </w:r>
      </w:hyperlink>
    </w:p>
    <w:p w14:paraId="4AFB1945"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647" w:name="art156."/>
      <w:bookmarkStart w:id="648" w:name="art133a§5"/>
      <w:bookmarkEnd w:id="647"/>
      <w:bookmarkEnd w:id="648"/>
      <w:r w:rsidRPr="007F50A3">
        <w:rPr>
          <w:rFonts w:ascii="Arial" w:eastAsia="Times New Roman" w:hAnsi="Arial" w:cs="Arial"/>
          <w:strike/>
          <w:color w:val="000000"/>
          <w:sz w:val="20"/>
          <w:szCs w:val="20"/>
          <w:lang w:eastAsia="pt-BR"/>
        </w:rPr>
        <w:t>Art. 156.  A prova da alegação incumbirá a quem a fizer; mas o juiz poderá, no curso da instrução ou antes de proferir sentença, determinar, de ofício, diligências para dirimir dúvida sobre ponto relevante. </w:t>
      </w:r>
      <w:r w:rsidRPr="007F50A3">
        <w:rPr>
          <w:rFonts w:ascii="Arial" w:eastAsia="Times New Roman" w:hAnsi="Arial" w:cs="Arial"/>
          <w:color w:val="000000"/>
          <w:sz w:val="20"/>
          <w:szCs w:val="20"/>
          <w:lang w:eastAsia="pt-BR"/>
        </w:rPr>
        <w:t> </w:t>
      </w:r>
    </w:p>
    <w:p w14:paraId="1E054E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49" w:name="c156"/>
      <w:bookmarkEnd w:id="649"/>
      <w:r w:rsidRPr="007F50A3">
        <w:rPr>
          <w:rFonts w:ascii="Arial" w:eastAsia="Times New Roman" w:hAnsi="Arial" w:cs="Arial"/>
          <w:color w:val="000000"/>
          <w:sz w:val="20"/>
          <w:szCs w:val="20"/>
          <w:lang w:eastAsia="pt-BR"/>
        </w:rPr>
        <w:t>  </w:t>
      </w:r>
      <w:bookmarkStart w:id="650" w:name="art156"/>
      <w:bookmarkEnd w:id="650"/>
      <w:r w:rsidRPr="007F50A3">
        <w:rPr>
          <w:rFonts w:ascii="Arial" w:eastAsia="Times New Roman" w:hAnsi="Arial" w:cs="Arial"/>
          <w:color w:val="000000"/>
          <w:sz w:val="20"/>
          <w:szCs w:val="20"/>
          <w:lang w:eastAsia="pt-BR"/>
        </w:rPr>
        <w:t>Art. 156.  A prova da alegação incumbirá a quem a fizer, sendo, porém, facultado ao juiz de ofício:                       </w:t>
      </w:r>
      <w:hyperlink r:id="rId347" w:anchor="art1" w:history="1">
        <w:r w:rsidRPr="007F50A3">
          <w:rPr>
            <w:rFonts w:ascii="Arial" w:eastAsia="Times New Roman" w:hAnsi="Arial" w:cs="Arial"/>
            <w:color w:val="0000FF"/>
            <w:sz w:val="20"/>
            <w:szCs w:val="20"/>
            <w:u w:val="single"/>
            <w:lang w:eastAsia="pt-BR"/>
          </w:rPr>
          <w:t>(Redação dada pela Lei nº 11.690, de 2008)</w:t>
        </w:r>
      </w:hyperlink>
    </w:p>
    <w:p w14:paraId="4CAAD7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1" w:name="art156i"/>
      <w:bookmarkEnd w:id="651"/>
      <w:r w:rsidRPr="007F50A3">
        <w:rPr>
          <w:rFonts w:ascii="Arial" w:eastAsia="Times New Roman" w:hAnsi="Arial" w:cs="Arial"/>
          <w:color w:val="000000"/>
          <w:sz w:val="20"/>
          <w:szCs w:val="20"/>
          <w:lang w:eastAsia="pt-BR"/>
        </w:rPr>
        <w:t>I – ordenar, mesmo antes de iniciada a ação penal, a produção antecipada de provas consideradas urgentes e relevantes, observando a necessidade, adequação e proporcionalidade da medida;                      </w:t>
      </w:r>
      <w:hyperlink r:id="rId348" w:anchor="art1" w:history="1">
        <w:r w:rsidRPr="007F50A3">
          <w:rPr>
            <w:rFonts w:ascii="Arial" w:eastAsia="Times New Roman" w:hAnsi="Arial" w:cs="Arial"/>
            <w:color w:val="0000FF"/>
            <w:sz w:val="20"/>
            <w:szCs w:val="20"/>
            <w:u w:val="single"/>
            <w:lang w:eastAsia="pt-BR"/>
          </w:rPr>
          <w:t>(Incluído pela Lei nº 11.690, de 2008)</w:t>
        </w:r>
      </w:hyperlink>
    </w:p>
    <w:p w14:paraId="512187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2" w:name="art156ii"/>
      <w:bookmarkEnd w:id="652"/>
      <w:r w:rsidRPr="007F50A3">
        <w:rPr>
          <w:rFonts w:ascii="Arial" w:eastAsia="Times New Roman" w:hAnsi="Arial" w:cs="Arial"/>
          <w:color w:val="000000"/>
          <w:sz w:val="20"/>
          <w:szCs w:val="20"/>
          <w:lang w:eastAsia="pt-BR"/>
        </w:rPr>
        <w:t>II – determinar, no curso da instrução, ou antes de proferir sentença, a realização de diligências para dirimir dúvida sobre ponto relevante.                        </w:t>
      </w:r>
      <w:hyperlink r:id="rId349" w:anchor="art1" w:history="1">
        <w:r w:rsidRPr="007F50A3">
          <w:rPr>
            <w:rFonts w:ascii="Arial" w:eastAsia="Times New Roman" w:hAnsi="Arial" w:cs="Arial"/>
            <w:color w:val="0000FF"/>
            <w:sz w:val="20"/>
            <w:szCs w:val="20"/>
            <w:u w:val="single"/>
            <w:lang w:eastAsia="pt-BR"/>
          </w:rPr>
          <w:t>(Incluído pela Lei nº 11.690, de 2008)</w:t>
        </w:r>
      </w:hyperlink>
    </w:p>
    <w:p w14:paraId="0E49D110"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653" w:name="art157."/>
      <w:bookmarkEnd w:id="653"/>
      <w:r w:rsidRPr="007F50A3">
        <w:rPr>
          <w:rFonts w:ascii="Arial" w:eastAsia="Times New Roman" w:hAnsi="Arial" w:cs="Arial"/>
          <w:strike/>
          <w:color w:val="000000"/>
          <w:sz w:val="20"/>
          <w:szCs w:val="20"/>
          <w:lang w:eastAsia="pt-BR"/>
        </w:rPr>
        <w:t>Art. 157.  O juiz formará sua convicção pela livre apreciação da prova.</w:t>
      </w:r>
    </w:p>
    <w:p w14:paraId="40E5FE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4" w:name="c157"/>
      <w:bookmarkEnd w:id="654"/>
      <w:r w:rsidRPr="007F50A3">
        <w:rPr>
          <w:rFonts w:ascii="Arial" w:eastAsia="Times New Roman" w:hAnsi="Arial" w:cs="Arial"/>
          <w:color w:val="000000"/>
          <w:sz w:val="20"/>
          <w:szCs w:val="20"/>
          <w:lang w:eastAsia="pt-BR"/>
        </w:rPr>
        <w:t>  </w:t>
      </w:r>
      <w:bookmarkStart w:id="655" w:name="art157"/>
      <w:bookmarkEnd w:id="655"/>
      <w:r w:rsidRPr="007F50A3">
        <w:rPr>
          <w:rFonts w:ascii="Arial" w:eastAsia="Times New Roman" w:hAnsi="Arial" w:cs="Arial"/>
          <w:color w:val="000000"/>
          <w:sz w:val="20"/>
          <w:szCs w:val="20"/>
          <w:lang w:eastAsia="pt-BR"/>
        </w:rPr>
        <w:t>Art. 157.  São inadmissíveis, devendo ser desentranhadas do processo, as provas ilícitas, assim entendidas as obtidas em violação a normas constitucionais ou legais.                    </w:t>
      </w:r>
      <w:hyperlink r:id="rId350" w:anchor="art1" w:history="1">
        <w:r w:rsidRPr="007F50A3">
          <w:rPr>
            <w:rFonts w:ascii="Arial" w:eastAsia="Times New Roman" w:hAnsi="Arial" w:cs="Arial"/>
            <w:color w:val="0000FF"/>
            <w:sz w:val="20"/>
            <w:szCs w:val="20"/>
            <w:u w:val="single"/>
            <w:lang w:eastAsia="pt-BR"/>
          </w:rPr>
          <w:t>(Redação dada pela Lei nº 11.690, de 2008)</w:t>
        </w:r>
      </w:hyperlink>
    </w:p>
    <w:p w14:paraId="5266E3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6" w:name="art157§1"/>
      <w:bookmarkEnd w:id="65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São também inadmissíveis as provas derivadas das ilícitas, salvo quando não evidenciado o nexo de causalidade entre umas e outras, ou quando as derivadas puderem ser obtidas por uma fonte independente das primeiras.                  </w:t>
      </w:r>
      <w:hyperlink r:id="rId351" w:anchor="art1" w:history="1">
        <w:r w:rsidRPr="007F50A3">
          <w:rPr>
            <w:rFonts w:ascii="Arial" w:eastAsia="Times New Roman" w:hAnsi="Arial" w:cs="Arial"/>
            <w:color w:val="0000FF"/>
            <w:sz w:val="20"/>
            <w:szCs w:val="20"/>
            <w:u w:val="single"/>
            <w:lang w:eastAsia="pt-BR"/>
          </w:rPr>
          <w:t>(Incluído pela Lei nº 11.690, de 2008)</w:t>
        </w:r>
      </w:hyperlink>
    </w:p>
    <w:p w14:paraId="503BEE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7" w:name="art157§2"/>
      <w:bookmarkEnd w:id="657"/>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Considera-se fonte independente aquela que por si só, seguindo os trâmites típicos e de praxe, próprios da investigação ou instrução criminal, seria capaz de conduzir ao fato objeto da prova.             </w:t>
      </w:r>
      <w:hyperlink r:id="rId352" w:anchor="art1" w:history="1">
        <w:r w:rsidRPr="007F50A3">
          <w:rPr>
            <w:rFonts w:ascii="Arial" w:eastAsia="Times New Roman" w:hAnsi="Arial" w:cs="Arial"/>
            <w:color w:val="0000FF"/>
            <w:sz w:val="20"/>
            <w:szCs w:val="20"/>
            <w:u w:val="single"/>
            <w:lang w:eastAsia="pt-BR"/>
          </w:rPr>
          <w:t>(Incluído pela Lei nº 11.690, de 2008)</w:t>
        </w:r>
      </w:hyperlink>
    </w:p>
    <w:p w14:paraId="262B36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58" w:name="art157§3"/>
      <w:bookmarkEnd w:id="65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Preclusa a decisão de desentranhamento da prova declarada inadmissível, esta será inutilizada por decisão judicial, facultado às partes acompanhar o incidente.                     </w:t>
      </w:r>
      <w:hyperlink r:id="rId353" w:anchor="art1" w:history="1">
        <w:r w:rsidRPr="007F50A3">
          <w:rPr>
            <w:rFonts w:ascii="Arial" w:eastAsia="Times New Roman" w:hAnsi="Arial" w:cs="Arial"/>
            <w:color w:val="0000FF"/>
            <w:sz w:val="20"/>
            <w:szCs w:val="20"/>
            <w:u w:val="single"/>
            <w:lang w:eastAsia="pt-BR"/>
          </w:rPr>
          <w:t>(Incluído pela Lei nº 11.690, de 2008)</w:t>
        </w:r>
      </w:hyperlink>
    </w:p>
    <w:p w14:paraId="62D1677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59" w:name="art157§4"/>
      <w:bookmarkEnd w:id="659"/>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hyperlink r:id="rId354" w:history="1">
        <w:r w:rsidRPr="007F50A3">
          <w:rPr>
            <w:rFonts w:ascii="Arial" w:eastAsia="Times New Roman" w:hAnsi="Arial" w:cs="Arial"/>
            <w:color w:val="0000FF"/>
            <w:sz w:val="20"/>
            <w:szCs w:val="20"/>
            <w:u w:val="single"/>
            <w:lang w:eastAsia="pt-BR"/>
          </w:rPr>
          <w:t>(VETADO)</w:t>
        </w:r>
      </w:hyperlink>
      <w:r w:rsidRPr="007F50A3">
        <w:rPr>
          <w:rFonts w:ascii="Arial" w:eastAsia="Times New Roman" w:hAnsi="Arial" w:cs="Arial"/>
          <w:color w:val="000000"/>
          <w:sz w:val="20"/>
          <w:szCs w:val="20"/>
          <w:lang w:eastAsia="pt-BR"/>
        </w:rPr>
        <w:t>                  </w:t>
      </w:r>
      <w:hyperlink r:id="rId355" w:anchor="art1" w:history="1">
        <w:r w:rsidRPr="007F50A3">
          <w:rPr>
            <w:rFonts w:ascii="Arial" w:eastAsia="Times New Roman" w:hAnsi="Arial" w:cs="Arial"/>
            <w:color w:val="0000FF"/>
            <w:sz w:val="20"/>
            <w:szCs w:val="20"/>
            <w:u w:val="single"/>
            <w:lang w:eastAsia="pt-BR"/>
          </w:rPr>
          <w:t>(Incluído pela Lei nº 11.690, de 2008)</w:t>
        </w:r>
      </w:hyperlink>
    </w:p>
    <w:p w14:paraId="167B770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60" w:name="art157§5"/>
      <w:bookmarkEnd w:id="660"/>
      <w:r w:rsidRPr="007F50A3">
        <w:rPr>
          <w:rFonts w:ascii="Arial" w:eastAsia="Times New Roman" w:hAnsi="Arial" w:cs="Arial"/>
          <w:color w:val="000000"/>
          <w:sz w:val="20"/>
          <w:szCs w:val="20"/>
          <w:lang w:eastAsia="pt-BR"/>
        </w:rPr>
        <w:t>§ 5º O juiz que conhecer do conteúdo da prova declarada inadmissível não poderá proferir a sentença ou acórdão.        </w:t>
      </w:r>
      <w:hyperlink r:id="rId35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57"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358" w:history="1">
        <w:r w:rsidRPr="007F50A3">
          <w:rPr>
            <w:rFonts w:ascii="Arial" w:eastAsia="Times New Roman" w:hAnsi="Arial" w:cs="Arial"/>
            <w:color w:val="0000FF"/>
            <w:sz w:val="20"/>
            <w:szCs w:val="20"/>
            <w:u w:val="single"/>
            <w:lang w:eastAsia="pt-BR"/>
          </w:rPr>
          <w:t>(Vide ADI 6.299)</w:t>
        </w:r>
      </w:hyperlink>
      <w:r w:rsidRPr="007F50A3">
        <w:rPr>
          <w:rFonts w:ascii="Arial" w:eastAsia="Times New Roman" w:hAnsi="Arial" w:cs="Arial"/>
          <w:color w:val="000000"/>
          <w:sz w:val="20"/>
          <w:szCs w:val="20"/>
          <w:lang w:eastAsia="pt-BR"/>
        </w:rPr>
        <w:t>  </w:t>
      </w:r>
      <w:hyperlink r:id="rId359"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360" w:history="1">
        <w:r w:rsidRPr="007F50A3">
          <w:rPr>
            <w:rFonts w:ascii="Arial" w:eastAsia="Times New Roman" w:hAnsi="Arial" w:cs="Arial"/>
            <w:color w:val="0000FF"/>
            <w:sz w:val="20"/>
            <w:szCs w:val="20"/>
            <w:u w:val="single"/>
            <w:lang w:eastAsia="pt-BR"/>
          </w:rPr>
          <w:t>(Vide ADI 6.305)</w:t>
        </w:r>
      </w:hyperlink>
    </w:p>
    <w:p w14:paraId="199335B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661" w:name="livroitituloviicapituloii"/>
      <w:bookmarkEnd w:id="661"/>
      <w:r w:rsidRPr="007F50A3">
        <w:rPr>
          <w:rFonts w:ascii="Arial" w:eastAsia="Times New Roman" w:hAnsi="Arial" w:cs="Arial"/>
          <w:strike/>
          <w:color w:val="000000"/>
          <w:sz w:val="20"/>
          <w:szCs w:val="20"/>
          <w:lang w:eastAsia="pt-BR"/>
        </w:rPr>
        <w:t>CAPÍTULO II</w:t>
      </w:r>
    </w:p>
    <w:p w14:paraId="3F80A15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DO EXAME DO CORPO DE DELITO, E DAS PERÍCIAS EM GERAL</w:t>
      </w:r>
    </w:p>
    <w:p w14:paraId="44B99996" w14:textId="77777777" w:rsidR="007F50A3" w:rsidRPr="007F50A3" w:rsidRDefault="007F50A3" w:rsidP="007F50A3">
      <w:pPr>
        <w:spacing w:before="300" w:after="300" w:line="240" w:lineRule="auto"/>
        <w:ind w:firstLine="567"/>
        <w:jc w:val="center"/>
        <w:rPr>
          <w:rFonts w:ascii="Times New Roman" w:eastAsia="Times New Roman" w:hAnsi="Times New Roman" w:cs="Times New Roman"/>
          <w:color w:val="000000"/>
          <w:sz w:val="27"/>
          <w:szCs w:val="27"/>
          <w:lang w:eastAsia="pt-BR"/>
        </w:rPr>
      </w:pPr>
      <w:bookmarkStart w:id="662" w:name="livroitituloviicapituloii."/>
      <w:bookmarkEnd w:id="662"/>
      <w:r w:rsidRPr="007F50A3">
        <w:rPr>
          <w:rFonts w:ascii="Arial" w:eastAsia="Times New Roman" w:hAnsi="Arial" w:cs="Arial"/>
          <w:color w:val="000000"/>
          <w:sz w:val="20"/>
          <w:szCs w:val="20"/>
          <w:lang w:eastAsia="pt-BR"/>
        </w:rPr>
        <w:t>CAPÍTULO II</w:t>
      </w:r>
    </w:p>
    <w:p w14:paraId="1F45DE52" w14:textId="77777777" w:rsidR="007F50A3" w:rsidRPr="007F50A3" w:rsidRDefault="007F50A3" w:rsidP="007F50A3">
      <w:pPr>
        <w:spacing w:before="300" w:after="300" w:line="240" w:lineRule="auto"/>
        <w:ind w:firstLine="567"/>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EXAME DE CORPO DE DELITO, DA CADEIA DE</w:t>
      </w:r>
    </w:p>
    <w:p w14:paraId="566EA690" w14:textId="77777777" w:rsidR="007F50A3" w:rsidRPr="007F50A3" w:rsidRDefault="007F50A3" w:rsidP="007F50A3">
      <w:pPr>
        <w:spacing w:after="0" w:line="240" w:lineRule="auto"/>
        <w:ind w:firstLine="567"/>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CUSTÓDIA E DAS PERÍCIAS EM GERAL</w:t>
      </w:r>
    </w:p>
    <w:p w14:paraId="6DF8B3AF"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361" w:anchor="art3" w:history="1">
        <w:r w:rsidRPr="007F50A3">
          <w:rPr>
            <w:rFonts w:ascii="Arial" w:eastAsia="Times New Roman" w:hAnsi="Arial" w:cs="Arial"/>
            <w:color w:val="0000FF"/>
            <w:sz w:val="20"/>
            <w:szCs w:val="20"/>
            <w:u w:val="single"/>
            <w:lang w:eastAsia="pt-BR"/>
          </w:rPr>
          <w:t>(Redação dada pela Lei nº 13.964, de 2019)</w:t>
        </w:r>
      </w:hyperlink>
    </w:p>
    <w:p w14:paraId="791224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3" w:name="c158"/>
      <w:bookmarkEnd w:id="663"/>
      <w:r w:rsidRPr="007F50A3">
        <w:rPr>
          <w:rFonts w:ascii="Arial" w:eastAsia="Times New Roman" w:hAnsi="Arial" w:cs="Arial"/>
          <w:color w:val="000000"/>
          <w:sz w:val="20"/>
          <w:szCs w:val="20"/>
          <w:lang w:eastAsia="pt-BR"/>
        </w:rPr>
        <w:t>  </w:t>
      </w:r>
      <w:bookmarkStart w:id="664" w:name="art158"/>
      <w:bookmarkEnd w:id="664"/>
      <w:r w:rsidRPr="007F50A3">
        <w:rPr>
          <w:rFonts w:ascii="Arial" w:eastAsia="Times New Roman" w:hAnsi="Arial" w:cs="Arial"/>
          <w:color w:val="000000"/>
          <w:sz w:val="20"/>
          <w:szCs w:val="20"/>
          <w:lang w:eastAsia="pt-BR"/>
        </w:rPr>
        <w:t>Art. 158.  Quando a infração deixar vestígios, será indispensável o exame de corpo de delito, direto ou indireto, não podendo supri-lo a confissão do acusado.</w:t>
      </w:r>
    </w:p>
    <w:p w14:paraId="480D54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5" w:name="art158p"/>
      <w:bookmarkEnd w:id="665"/>
      <w:r w:rsidRPr="007F50A3">
        <w:rPr>
          <w:rFonts w:ascii="Arial" w:eastAsia="Times New Roman" w:hAnsi="Arial" w:cs="Arial"/>
          <w:color w:val="000000"/>
          <w:sz w:val="20"/>
          <w:szCs w:val="20"/>
          <w:lang w:eastAsia="pt-BR"/>
        </w:rPr>
        <w:t>Parágrafo único. Dar-se-á prioridade à realização do exame de corpo de delito quando se tratar de crime que envolva:  </w:t>
      </w:r>
      <w:hyperlink r:id="rId362" w:anchor="art1" w:history="1">
        <w:r w:rsidRPr="007F50A3">
          <w:rPr>
            <w:rFonts w:ascii="Arial" w:eastAsia="Times New Roman" w:hAnsi="Arial" w:cs="Arial"/>
            <w:color w:val="0000FF"/>
            <w:sz w:val="20"/>
            <w:szCs w:val="20"/>
            <w:u w:val="single"/>
            <w:lang w:eastAsia="pt-BR"/>
          </w:rPr>
          <w:t>(Incluído dada pela Lei nº 13.721, de 2018)</w:t>
        </w:r>
      </w:hyperlink>
    </w:p>
    <w:p w14:paraId="427FD9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6" w:name="art158pi"/>
      <w:bookmarkEnd w:id="666"/>
      <w:r w:rsidRPr="007F50A3">
        <w:rPr>
          <w:rFonts w:ascii="Arial" w:eastAsia="Times New Roman" w:hAnsi="Arial" w:cs="Arial"/>
          <w:color w:val="000000"/>
          <w:sz w:val="20"/>
          <w:szCs w:val="20"/>
          <w:lang w:eastAsia="pt-BR"/>
        </w:rPr>
        <w:t>I - violência doméstica e familiar contra mulher;   </w:t>
      </w:r>
      <w:hyperlink r:id="rId363" w:anchor="art1" w:history="1">
        <w:r w:rsidRPr="007F50A3">
          <w:rPr>
            <w:rFonts w:ascii="Arial" w:eastAsia="Times New Roman" w:hAnsi="Arial" w:cs="Arial"/>
            <w:color w:val="0000FF"/>
            <w:sz w:val="20"/>
            <w:szCs w:val="20"/>
            <w:u w:val="single"/>
            <w:lang w:eastAsia="pt-BR"/>
          </w:rPr>
          <w:t>(Incluído dada pela Lei nº 13.721, de 2018)</w:t>
        </w:r>
      </w:hyperlink>
    </w:p>
    <w:p w14:paraId="3DC3D4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667" w:name="art158pii"/>
      <w:bookmarkEnd w:id="667"/>
      <w:r w:rsidRPr="007F50A3">
        <w:rPr>
          <w:rFonts w:ascii="Arial" w:eastAsia="Times New Roman" w:hAnsi="Arial" w:cs="Arial"/>
          <w:color w:val="000000"/>
          <w:sz w:val="20"/>
          <w:szCs w:val="20"/>
          <w:lang w:eastAsia="pt-BR"/>
        </w:rPr>
        <w:t>II - violência contra criança, adolescente, idoso ou pessoa com deficiência.   </w:t>
      </w:r>
      <w:hyperlink r:id="rId364" w:anchor="art1" w:history="1">
        <w:r w:rsidRPr="007F50A3">
          <w:rPr>
            <w:rFonts w:ascii="Arial" w:eastAsia="Times New Roman" w:hAnsi="Arial" w:cs="Arial"/>
            <w:color w:val="0000FF"/>
            <w:sz w:val="20"/>
            <w:szCs w:val="20"/>
            <w:u w:val="single"/>
            <w:lang w:eastAsia="pt-BR"/>
          </w:rPr>
          <w:t>(Incluído dada pela Lei nº 13.721, de 2018)</w:t>
        </w:r>
      </w:hyperlink>
    </w:p>
    <w:p w14:paraId="1CBFFAC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68" w:name="c158a"/>
      <w:bookmarkEnd w:id="668"/>
      <w:r w:rsidRPr="007F50A3">
        <w:rPr>
          <w:rFonts w:ascii="Arial" w:eastAsia="Times New Roman" w:hAnsi="Arial" w:cs="Arial"/>
          <w:color w:val="000000"/>
          <w:sz w:val="20"/>
          <w:szCs w:val="20"/>
          <w:lang w:eastAsia="pt-BR"/>
        </w:rPr>
        <w:t>  </w:t>
      </w:r>
      <w:bookmarkStart w:id="669" w:name="art158a"/>
      <w:bookmarkEnd w:id="669"/>
      <w:r w:rsidRPr="007F50A3">
        <w:rPr>
          <w:rFonts w:ascii="Arial" w:eastAsia="Times New Roman" w:hAnsi="Arial" w:cs="Arial"/>
          <w:color w:val="000000"/>
          <w:sz w:val="20"/>
          <w:szCs w:val="20"/>
          <w:lang w:eastAsia="pt-BR"/>
        </w:rPr>
        <w:t>Art. 158-A. Considera-se cadeia de custódia o conjunto de todos os procedimentos utilizados para manter e documentar a história cronológica do vestígio coletado em locais ou em vítimas de crimes, para rastrear sua posse e manuseio a partir de seu reconhecimento até o descarte.      </w:t>
      </w:r>
      <w:hyperlink r:id="rId36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66" w:anchor="art20" w:history="1">
        <w:r w:rsidRPr="007F50A3">
          <w:rPr>
            <w:rFonts w:ascii="Arial" w:eastAsia="Times New Roman" w:hAnsi="Arial" w:cs="Arial"/>
            <w:color w:val="0000FF"/>
            <w:sz w:val="20"/>
            <w:szCs w:val="20"/>
            <w:u w:val="single"/>
            <w:lang w:eastAsia="pt-BR"/>
          </w:rPr>
          <w:t>(Vigência)</w:t>
        </w:r>
      </w:hyperlink>
    </w:p>
    <w:p w14:paraId="0C046E2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0" w:name="art158a§1"/>
      <w:bookmarkEnd w:id="670"/>
      <w:r w:rsidRPr="007F50A3">
        <w:rPr>
          <w:rFonts w:ascii="Arial" w:eastAsia="Times New Roman" w:hAnsi="Arial" w:cs="Arial"/>
          <w:color w:val="000000"/>
          <w:sz w:val="20"/>
          <w:szCs w:val="20"/>
          <w:lang w:eastAsia="pt-BR"/>
        </w:rPr>
        <w:t>§ 1º O início da cadeia de custódia dá-se com a preservação do local de crime ou com procedimentos policiais ou periciais nos quais seja detectada a existência de vestígio.    </w:t>
      </w:r>
      <w:hyperlink r:id="rId36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68" w:anchor="art20" w:history="1">
        <w:r w:rsidRPr="007F50A3">
          <w:rPr>
            <w:rFonts w:ascii="Arial" w:eastAsia="Times New Roman" w:hAnsi="Arial" w:cs="Arial"/>
            <w:color w:val="0000FF"/>
            <w:sz w:val="20"/>
            <w:szCs w:val="20"/>
            <w:u w:val="single"/>
            <w:lang w:eastAsia="pt-BR"/>
          </w:rPr>
          <w:t>(Vigência)</w:t>
        </w:r>
      </w:hyperlink>
    </w:p>
    <w:p w14:paraId="21036B9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1" w:name="art158a§2"/>
      <w:bookmarkEnd w:id="671"/>
      <w:r w:rsidRPr="007F50A3">
        <w:rPr>
          <w:rFonts w:ascii="Arial" w:eastAsia="Times New Roman" w:hAnsi="Arial" w:cs="Arial"/>
          <w:color w:val="000000"/>
          <w:sz w:val="20"/>
          <w:szCs w:val="20"/>
          <w:lang w:eastAsia="pt-BR"/>
        </w:rPr>
        <w:t>§ 2º O agente público que reconhecer um elemento como de potencial interesse para a produção da prova pericial fica responsável por sua preservação.     </w:t>
      </w:r>
      <w:hyperlink r:id="rId36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0" w:anchor="art20" w:history="1">
        <w:r w:rsidRPr="007F50A3">
          <w:rPr>
            <w:rFonts w:ascii="Arial" w:eastAsia="Times New Roman" w:hAnsi="Arial" w:cs="Arial"/>
            <w:color w:val="0000FF"/>
            <w:sz w:val="20"/>
            <w:szCs w:val="20"/>
            <w:u w:val="single"/>
            <w:lang w:eastAsia="pt-BR"/>
          </w:rPr>
          <w:t>(Vigência)</w:t>
        </w:r>
      </w:hyperlink>
    </w:p>
    <w:p w14:paraId="1B4294D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2" w:name="art158a§3"/>
      <w:bookmarkEnd w:id="672"/>
      <w:r w:rsidRPr="007F50A3">
        <w:rPr>
          <w:rFonts w:ascii="Arial" w:eastAsia="Times New Roman" w:hAnsi="Arial" w:cs="Arial"/>
          <w:color w:val="000000"/>
          <w:sz w:val="20"/>
          <w:szCs w:val="20"/>
          <w:lang w:eastAsia="pt-BR"/>
        </w:rPr>
        <w:t>§ 3º Vestígio é todo objeto ou material bruto, visível ou latente, constatado ou recolhido, que se relaciona à infração penal.    </w:t>
      </w:r>
      <w:hyperlink r:id="rId37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2" w:anchor="art20" w:history="1">
        <w:r w:rsidRPr="007F50A3">
          <w:rPr>
            <w:rFonts w:ascii="Arial" w:eastAsia="Times New Roman" w:hAnsi="Arial" w:cs="Arial"/>
            <w:color w:val="0000FF"/>
            <w:sz w:val="20"/>
            <w:szCs w:val="20"/>
            <w:u w:val="single"/>
            <w:lang w:eastAsia="pt-BR"/>
          </w:rPr>
          <w:t>(Vigência)</w:t>
        </w:r>
      </w:hyperlink>
    </w:p>
    <w:p w14:paraId="6455871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3" w:name="c158b"/>
      <w:bookmarkEnd w:id="673"/>
      <w:r w:rsidRPr="007F50A3">
        <w:rPr>
          <w:rFonts w:ascii="Arial" w:eastAsia="Times New Roman" w:hAnsi="Arial" w:cs="Arial"/>
          <w:color w:val="000000"/>
          <w:sz w:val="20"/>
          <w:szCs w:val="20"/>
          <w:lang w:eastAsia="pt-BR"/>
        </w:rPr>
        <w:t>  </w:t>
      </w:r>
      <w:bookmarkStart w:id="674" w:name="art158b"/>
      <w:bookmarkEnd w:id="674"/>
      <w:r w:rsidRPr="007F50A3">
        <w:rPr>
          <w:rFonts w:ascii="Arial" w:eastAsia="Times New Roman" w:hAnsi="Arial" w:cs="Arial"/>
          <w:color w:val="000000"/>
          <w:sz w:val="20"/>
          <w:szCs w:val="20"/>
          <w:lang w:eastAsia="pt-BR"/>
        </w:rPr>
        <w:t>Art. 158-B. A cadeia de custódia compreende o rastreamento do vestígio nas seguintes etapas:     </w:t>
      </w:r>
      <w:hyperlink r:id="rId37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4" w:anchor="art20" w:history="1">
        <w:r w:rsidRPr="007F50A3">
          <w:rPr>
            <w:rFonts w:ascii="Arial" w:eastAsia="Times New Roman" w:hAnsi="Arial" w:cs="Arial"/>
            <w:color w:val="0000FF"/>
            <w:sz w:val="20"/>
            <w:szCs w:val="20"/>
            <w:u w:val="single"/>
            <w:lang w:eastAsia="pt-BR"/>
          </w:rPr>
          <w:t>(Vigência)</w:t>
        </w:r>
      </w:hyperlink>
    </w:p>
    <w:p w14:paraId="402BC4D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5" w:name="art158bi"/>
      <w:bookmarkEnd w:id="675"/>
      <w:r w:rsidRPr="007F50A3">
        <w:rPr>
          <w:rFonts w:ascii="Arial" w:eastAsia="Times New Roman" w:hAnsi="Arial" w:cs="Arial"/>
          <w:color w:val="000000"/>
          <w:sz w:val="20"/>
          <w:szCs w:val="20"/>
          <w:lang w:eastAsia="pt-BR"/>
        </w:rPr>
        <w:lastRenderedPageBreak/>
        <w:t>I - reconhecimento: ato de distinguir um elemento como de potencial interesse para a produção da prova pericial;     </w:t>
      </w:r>
      <w:hyperlink r:id="rId37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6" w:anchor="art20" w:history="1">
        <w:r w:rsidRPr="007F50A3">
          <w:rPr>
            <w:rFonts w:ascii="Arial" w:eastAsia="Times New Roman" w:hAnsi="Arial" w:cs="Arial"/>
            <w:color w:val="0000FF"/>
            <w:sz w:val="20"/>
            <w:szCs w:val="20"/>
            <w:u w:val="single"/>
            <w:lang w:eastAsia="pt-BR"/>
          </w:rPr>
          <w:t>(Vigência)</w:t>
        </w:r>
      </w:hyperlink>
    </w:p>
    <w:p w14:paraId="6A2C076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6" w:name="art158bii"/>
      <w:bookmarkEnd w:id="676"/>
      <w:r w:rsidRPr="007F50A3">
        <w:rPr>
          <w:rFonts w:ascii="Arial" w:eastAsia="Times New Roman" w:hAnsi="Arial" w:cs="Arial"/>
          <w:color w:val="000000"/>
          <w:sz w:val="20"/>
          <w:szCs w:val="20"/>
          <w:lang w:eastAsia="pt-BR"/>
        </w:rPr>
        <w:t>II - isolamento: ato de evitar que se altere o estado das coisas, devendo isolar e preservar o ambiente imediato, mediato e relacionado aos vestígios e local de crime;     </w:t>
      </w:r>
      <w:hyperlink r:id="rId37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78" w:anchor="art20" w:history="1">
        <w:r w:rsidRPr="007F50A3">
          <w:rPr>
            <w:rFonts w:ascii="Arial" w:eastAsia="Times New Roman" w:hAnsi="Arial" w:cs="Arial"/>
            <w:color w:val="0000FF"/>
            <w:sz w:val="20"/>
            <w:szCs w:val="20"/>
            <w:u w:val="single"/>
            <w:lang w:eastAsia="pt-BR"/>
          </w:rPr>
          <w:t>(Vigência)</w:t>
        </w:r>
      </w:hyperlink>
    </w:p>
    <w:p w14:paraId="362518A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7" w:name="art158biii"/>
      <w:bookmarkEnd w:id="677"/>
      <w:r w:rsidRPr="007F50A3">
        <w:rPr>
          <w:rFonts w:ascii="Arial" w:eastAsia="Times New Roman" w:hAnsi="Arial" w:cs="Arial"/>
          <w:color w:val="000000"/>
          <w:sz w:val="20"/>
          <w:szCs w:val="20"/>
          <w:lang w:eastAsia="pt-BR"/>
        </w:rPr>
        <w:t>III - fixação: descrição detalhada do vestígio conforme se encontra no local de crime ou no corpo de delito, e a sua posição na área de exames, podendo ser ilustrada por fotografias, filmagens ou croqui, sendo indispensável a sua descrição no laudo pericial produzido pelo perito responsável pelo atendimento;     </w:t>
      </w:r>
      <w:hyperlink r:id="rId37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80" w:anchor="art20" w:history="1">
        <w:r w:rsidRPr="007F50A3">
          <w:rPr>
            <w:rFonts w:ascii="Arial" w:eastAsia="Times New Roman" w:hAnsi="Arial" w:cs="Arial"/>
            <w:color w:val="0000FF"/>
            <w:sz w:val="20"/>
            <w:szCs w:val="20"/>
            <w:u w:val="single"/>
            <w:lang w:eastAsia="pt-BR"/>
          </w:rPr>
          <w:t>(Vigência)</w:t>
        </w:r>
      </w:hyperlink>
    </w:p>
    <w:p w14:paraId="4830239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8" w:name="art158biv"/>
      <w:bookmarkEnd w:id="678"/>
      <w:r w:rsidRPr="007F50A3">
        <w:rPr>
          <w:rFonts w:ascii="Arial" w:eastAsia="Times New Roman" w:hAnsi="Arial" w:cs="Arial"/>
          <w:color w:val="000000"/>
          <w:sz w:val="20"/>
          <w:szCs w:val="20"/>
          <w:lang w:eastAsia="pt-BR"/>
        </w:rPr>
        <w:t>IV - coleta: ato de recolher o vestígio que será submetido à análise pericial, respeitando suas características e natureza;     </w:t>
      </w:r>
      <w:hyperlink r:id="rId38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82" w:anchor="art20" w:history="1">
        <w:r w:rsidRPr="007F50A3">
          <w:rPr>
            <w:rFonts w:ascii="Arial" w:eastAsia="Times New Roman" w:hAnsi="Arial" w:cs="Arial"/>
            <w:color w:val="0000FF"/>
            <w:sz w:val="20"/>
            <w:szCs w:val="20"/>
            <w:u w:val="single"/>
            <w:lang w:eastAsia="pt-BR"/>
          </w:rPr>
          <w:t>(Vigência)</w:t>
        </w:r>
      </w:hyperlink>
    </w:p>
    <w:p w14:paraId="79D194D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79" w:name="art158bv"/>
      <w:bookmarkEnd w:id="679"/>
      <w:r w:rsidRPr="007F50A3">
        <w:rPr>
          <w:rFonts w:ascii="Arial" w:eastAsia="Times New Roman" w:hAnsi="Arial" w:cs="Arial"/>
          <w:color w:val="000000"/>
          <w:sz w:val="20"/>
          <w:szCs w:val="20"/>
          <w:lang w:eastAsia="pt-BR"/>
        </w:rPr>
        <w:t>V - acondicionamento: procedimento por meio do qual cada vestígio coletado é embalado de forma individualizada, de acordo com suas características físicas, químicas e biológicas, para posterior análise, com anotação da data, hora e nome de quem realizou a coleta e o acondicionamento;     </w:t>
      </w:r>
      <w:hyperlink r:id="rId38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84" w:anchor="art20" w:history="1">
        <w:r w:rsidRPr="007F50A3">
          <w:rPr>
            <w:rFonts w:ascii="Arial" w:eastAsia="Times New Roman" w:hAnsi="Arial" w:cs="Arial"/>
            <w:color w:val="0000FF"/>
            <w:sz w:val="20"/>
            <w:szCs w:val="20"/>
            <w:u w:val="single"/>
            <w:lang w:eastAsia="pt-BR"/>
          </w:rPr>
          <w:t>(Vigência)</w:t>
        </w:r>
      </w:hyperlink>
    </w:p>
    <w:p w14:paraId="7848FA0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0" w:name="art158bvi"/>
      <w:bookmarkEnd w:id="680"/>
      <w:r w:rsidRPr="007F50A3">
        <w:rPr>
          <w:rFonts w:ascii="Arial" w:eastAsia="Times New Roman" w:hAnsi="Arial" w:cs="Arial"/>
          <w:color w:val="000000"/>
          <w:sz w:val="20"/>
          <w:szCs w:val="20"/>
          <w:lang w:eastAsia="pt-BR"/>
        </w:rPr>
        <w:t>VI - transporte: ato de transferir o vestígio de um local para o outro, utilizando as condições adequadas (embalagens, veículos, temperatura, entre outras), de modo a garantir a manutenção de suas características originais, bem como o controle de sua posse;      </w:t>
      </w:r>
      <w:hyperlink r:id="rId38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86" w:anchor="art20" w:history="1">
        <w:r w:rsidRPr="007F50A3">
          <w:rPr>
            <w:rFonts w:ascii="Arial" w:eastAsia="Times New Roman" w:hAnsi="Arial" w:cs="Arial"/>
            <w:color w:val="0000FF"/>
            <w:sz w:val="20"/>
            <w:szCs w:val="20"/>
            <w:u w:val="single"/>
            <w:lang w:eastAsia="pt-BR"/>
          </w:rPr>
          <w:t>(Vigência)</w:t>
        </w:r>
      </w:hyperlink>
    </w:p>
    <w:p w14:paraId="22AC3E8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1" w:name="art158bvii"/>
      <w:bookmarkEnd w:id="681"/>
      <w:r w:rsidRPr="007F50A3">
        <w:rPr>
          <w:rFonts w:ascii="Arial" w:eastAsia="Times New Roman" w:hAnsi="Arial" w:cs="Arial"/>
          <w:color w:val="000000"/>
          <w:sz w:val="20"/>
          <w:szCs w:val="20"/>
          <w:lang w:eastAsia="pt-BR"/>
        </w:rPr>
        <w:t>VII - recebimento: ato formal de transferência da posse do vestígio, que deve ser documentado com, no mínimo, informações referentes ao número de procedimento e unidade de polícia judiciária relacionada, local de origem, nome de quem transportou o vestígio, código de rastreamento, natureza do exame, tipo do vestígio, protocolo, assinatura e identificação de quem o recebeu;     </w:t>
      </w:r>
      <w:hyperlink r:id="rId38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88" w:anchor="art20" w:history="1">
        <w:r w:rsidRPr="007F50A3">
          <w:rPr>
            <w:rFonts w:ascii="Arial" w:eastAsia="Times New Roman" w:hAnsi="Arial" w:cs="Arial"/>
            <w:color w:val="0000FF"/>
            <w:sz w:val="20"/>
            <w:szCs w:val="20"/>
            <w:u w:val="single"/>
            <w:lang w:eastAsia="pt-BR"/>
          </w:rPr>
          <w:t>(Vigência)</w:t>
        </w:r>
      </w:hyperlink>
    </w:p>
    <w:p w14:paraId="44E86BA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2" w:name="art158bviii"/>
      <w:bookmarkEnd w:id="682"/>
      <w:r w:rsidRPr="007F50A3">
        <w:rPr>
          <w:rFonts w:ascii="Arial" w:eastAsia="Times New Roman" w:hAnsi="Arial" w:cs="Arial"/>
          <w:color w:val="000000"/>
          <w:sz w:val="20"/>
          <w:szCs w:val="20"/>
          <w:lang w:eastAsia="pt-BR"/>
        </w:rPr>
        <w:t>VIII - processamento: exame pericial em si, manipulação do vestígio de acordo com a metodologia adequada às suas características biológicas, físicas e químicas, a fim de se obter o resultado desejado, que deverá ser formalizado em laudo produzido por perito;      </w:t>
      </w:r>
      <w:hyperlink r:id="rId38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0" w:anchor="art20" w:history="1">
        <w:r w:rsidRPr="007F50A3">
          <w:rPr>
            <w:rFonts w:ascii="Arial" w:eastAsia="Times New Roman" w:hAnsi="Arial" w:cs="Arial"/>
            <w:color w:val="0000FF"/>
            <w:sz w:val="20"/>
            <w:szCs w:val="20"/>
            <w:u w:val="single"/>
            <w:lang w:eastAsia="pt-BR"/>
          </w:rPr>
          <w:t>(Vigência)</w:t>
        </w:r>
      </w:hyperlink>
    </w:p>
    <w:p w14:paraId="2375F97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3" w:name="art158bix"/>
      <w:bookmarkEnd w:id="683"/>
      <w:r w:rsidRPr="007F50A3">
        <w:rPr>
          <w:rFonts w:ascii="Arial" w:eastAsia="Times New Roman" w:hAnsi="Arial" w:cs="Arial"/>
          <w:color w:val="000000"/>
          <w:sz w:val="20"/>
          <w:szCs w:val="20"/>
          <w:lang w:eastAsia="pt-BR"/>
        </w:rPr>
        <w:t>IX - armazenamento: procedimento referente à guarda, em condições adequadas, do material a ser processado, guardado para realização de contraperícia, descartado ou transportado, com vinculação ao número do laudo correspondente;     </w:t>
      </w:r>
      <w:hyperlink r:id="rId39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2" w:anchor="art20" w:history="1">
        <w:r w:rsidRPr="007F50A3">
          <w:rPr>
            <w:rFonts w:ascii="Arial" w:eastAsia="Times New Roman" w:hAnsi="Arial" w:cs="Arial"/>
            <w:color w:val="0000FF"/>
            <w:sz w:val="20"/>
            <w:szCs w:val="20"/>
            <w:u w:val="single"/>
            <w:lang w:eastAsia="pt-BR"/>
          </w:rPr>
          <w:t>(Vigência)</w:t>
        </w:r>
      </w:hyperlink>
    </w:p>
    <w:p w14:paraId="7FF065B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4" w:name="art158bx"/>
      <w:bookmarkEnd w:id="684"/>
      <w:r w:rsidRPr="007F50A3">
        <w:rPr>
          <w:rFonts w:ascii="Arial" w:eastAsia="Times New Roman" w:hAnsi="Arial" w:cs="Arial"/>
          <w:color w:val="000000"/>
          <w:sz w:val="20"/>
          <w:szCs w:val="20"/>
          <w:lang w:eastAsia="pt-BR"/>
        </w:rPr>
        <w:t>X - descarte: procedimento referente à liberação do vestígio, respeitando a legislação vigente e, quando pertinente, mediante autorização judicial.     </w:t>
      </w:r>
      <w:hyperlink r:id="rId39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4" w:anchor="art20" w:history="1">
        <w:r w:rsidRPr="007F50A3">
          <w:rPr>
            <w:rFonts w:ascii="Arial" w:eastAsia="Times New Roman" w:hAnsi="Arial" w:cs="Arial"/>
            <w:color w:val="0000FF"/>
            <w:sz w:val="20"/>
            <w:szCs w:val="20"/>
            <w:u w:val="single"/>
            <w:lang w:eastAsia="pt-BR"/>
          </w:rPr>
          <w:t>(Vigência)</w:t>
        </w:r>
      </w:hyperlink>
    </w:p>
    <w:p w14:paraId="447AA6E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5" w:name="c158c"/>
      <w:bookmarkEnd w:id="685"/>
      <w:r w:rsidRPr="007F50A3">
        <w:rPr>
          <w:rFonts w:ascii="Arial" w:eastAsia="Times New Roman" w:hAnsi="Arial" w:cs="Arial"/>
          <w:color w:val="000000"/>
          <w:sz w:val="20"/>
          <w:szCs w:val="20"/>
          <w:lang w:eastAsia="pt-BR"/>
        </w:rPr>
        <w:t>  </w:t>
      </w:r>
      <w:bookmarkStart w:id="686" w:name="art158c"/>
      <w:bookmarkEnd w:id="686"/>
      <w:r w:rsidRPr="007F50A3">
        <w:rPr>
          <w:rFonts w:ascii="Arial" w:eastAsia="Times New Roman" w:hAnsi="Arial" w:cs="Arial"/>
          <w:color w:val="000000"/>
          <w:sz w:val="20"/>
          <w:szCs w:val="20"/>
          <w:lang w:eastAsia="pt-BR"/>
        </w:rPr>
        <w:t>Art. 158-C. A coleta dos vestígios deverá ser realizada preferencialmente por perito oficial, que dará o encaminhamento necessário para a central de custódia, mesmo quando for necessária a realização de exames complementares.     </w:t>
      </w:r>
      <w:hyperlink r:id="rId39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6" w:anchor="art20" w:history="1">
        <w:r w:rsidRPr="007F50A3">
          <w:rPr>
            <w:rFonts w:ascii="Arial" w:eastAsia="Times New Roman" w:hAnsi="Arial" w:cs="Arial"/>
            <w:color w:val="0000FF"/>
            <w:sz w:val="20"/>
            <w:szCs w:val="20"/>
            <w:u w:val="single"/>
            <w:lang w:eastAsia="pt-BR"/>
          </w:rPr>
          <w:t>(Vigência)</w:t>
        </w:r>
      </w:hyperlink>
    </w:p>
    <w:p w14:paraId="3062816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7" w:name="art158c§1"/>
      <w:bookmarkEnd w:id="687"/>
      <w:r w:rsidRPr="007F50A3">
        <w:rPr>
          <w:rFonts w:ascii="Arial" w:eastAsia="Times New Roman" w:hAnsi="Arial" w:cs="Arial"/>
          <w:color w:val="000000"/>
          <w:sz w:val="20"/>
          <w:szCs w:val="20"/>
          <w:lang w:eastAsia="pt-BR"/>
        </w:rPr>
        <w:t>§ 1º Todos vestígios coletados no decurso do inquérito ou processo devem ser tratados como descrito nesta Lei, ficando órgão central de perícia oficial de natureza criminal responsável por detalhar a forma do seu cumprimento.     </w:t>
      </w:r>
      <w:hyperlink r:id="rId39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398" w:anchor="art20" w:history="1">
        <w:r w:rsidRPr="007F50A3">
          <w:rPr>
            <w:rFonts w:ascii="Arial" w:eastAsia="Times New Roman" w:hAnsi="Arial" w:cs="Arial"/>
            <w:color w:val="0000FF"/>
            <w:sz w:val="20"/>
            <w:szCs w:val="20"/>
            <w:u w:val="single"/>
            <w:lang w:eastAsia="pt-BR"/>
          </w:rPr>
          <w:t>(Vigência)</w:t>
        </w:r>
      </w:hyperlink>
    </w:p>
    <w:p w14:paraId="4E0A315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8" w:name="art158c§2"/>
      <w:bookmarkEnd w:id="688"/>
      <w:r w:rsidRPr="007F50A3">
        <w:rPr>
          <w:rFonts w:ascii="Arial" w:eastAsia="Times New Roman" w:hAnsi="Arial" w:cs="Arial"/>
          <w:color w:val="000000"/>
          <w:sz w:val="20"/>
          <w:szCs w:val="20"/>
          <w:lang w:eastAsia="pt-BR"/>
        </w:rPr>
        <w:t>§ 2º É proibida a entrada em locais isolados bem como a remoção de quaisquer vestígios de locais de crime antes da liberação por parte do perito responsável, sendo tipificada como fraude processual a sua realização.   </w:t>
      </w:r>
      <w:hyperlink r:id="rId39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00" w:anchor="art20" w:history="1">
        <w:r w:rsidRPr="007F50A3">
          <w:rPr>
            <w:rFonts w:ascii="Arial" w:eastAsia="Times New Roman" w:hAnsi="Arial" w:cs="Arial"/>
            <w:color w:val="0000FF"/>
            <w:sz w:val="20"/>
            <w:szCs w:val="20"/>
            <w:u w:val="single"/>
            <w:lang w:eastAsia="pt-BR"/>
          </w:rPr>
          <w:t>(Vigência)</w:t>
        </w:r>
      </w:hyperlink>
    </w:p>
    <w:p w14:paraId="7812CA6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89" w:name="c158d"/>
      <w:bookmarkEnd w:id="689"/>
      <w:r w:rsidRPr="007F50A3">
        <w:rPr>
          <w:rFonts w:ascii="Arial" w:eastAsia="Times New Roman" w:hAnsi="Arial" w:cs="Arial"/>
          <w:color w:val="000000"/>
          <w:sz w:val="20"/>
          <w:szCs w:val="20"/>
          <w:lang w:eastAsia="pt-BR"/>
        </w:rPr>
        <w:lastRenderedPageBreak/>
        <w:t>  </w:t>
      </w:r>
      <w:bookmarkStart w:id="690" w:name="art158d"/>
      <w:bookmarkEnd w:id="690"/>
      <w:r w:rsidRPr="007F50A3">
        <w:rPr>
          <w:rFonts w:ascii="Arial" w:eastAsia="Times New Roman" w:hAnsi="Arial" w:cs="Arial"/>
          <w:color w:val="000000"/>
          <w:sz w:val="20"/>
          <w:szCs w:val="20"/>
          <w:lang w:eastAsia="pt-BR"/>
        </w:rPr>
        <w:t>Art. 158-D. O recipiente para acondicionamento do vestígio será determinado pela natureza do material.    </w:t>
      </w:r>
      <w:hyperlink r:id="rId40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02" w:anchor="art20" w:history="1">
        <w:r w:rsidRPr="007F50A3">
          <w:rPr>
            <w:rFonts w:ascii="Arial" w:eastAsia="Times New Roman" w:hAnsi="Arial" w:cs="Arial"/>
            <w:color w:val="0000FF"/>
            <w:sz w:val="20"/>
            <w:szCs w:val="20"/>
            <w:u w:val="single"/>
            <w:lang w:eastAsia="pt-BR"/>
          </w:rPr>
          <w:t>(Vigência)</w:t>
        </w:r>
      </w:hyperlink>
    </w:p>
    <w:p w14:paraId="03EC241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1" w:name="art158d§1"/>
      <w:bookmarkEnd w:id="691"/>
      <w:r w:rsidRPr="007F50A3">
        <w:rPr>
          <w:rFonts w:ascii="Arial" w:eastAsia="Times New Roman" w:hAnsi="Arial" w:cs="Arial"/>
          <w:color w:val="000000"/>
          <w:sz w:val="20"/>
          <w:szCs w:val="20"/>
          <w:lang w:eastAsia="pt-BR"/>
        </w:rPr>
        <w:t>§ 1º Todos os recipientes deverão ser selados com lacres, com numeração individualizada, de forma a garantir a inviolabilidade e a idoneidade do vestígio durante o transporte.    </w:t>
      </w:r>
      <w:hyperlink r:id="rId40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04" w:anchor="art20" w:history="1">
        <w:r w:rsidRPr="007F50A3">
          <w:rPr>
            <w:rFonts w:ascii="Arial" w:eastAsia="Times New Roman" w:hAnsi="Arial" w:cs="Arial"/>
            <w:color w:val="0000FF"/>
            <w:sz w:val="20"/>
            <w:szCs w:val="20"/>
            <w:u w:val="single"/>
            <w:lang w:eastAsia="pt-BR"/>
          </w:rPr>
          <w:t>(Vigência)</w:t>
        </w:r>
      </w:hyperlink>
    </w:p>
    <w:p w14:paraId="1532640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2" w:name="art158d§2"/>
      <w:bookmarkEnd w:id="692"/>
      <w:r w:rsidRPr="007F50A3">
        <w:rPr>
          <w:rFonts w:ascii="Arial" w:eastAsia="Times New Roman" w:hAnsi="Arial" w:cs="Arial"/>
          <w:color w:val="000000"/>
          <w:sz w:val="20"/>
          <w:szCs w:val="20"/>
          <w:lang w:eastAsia="pt-BR"/>
        </w:rPr>
        <w:t>§ 2º O recipiente deverá individualizar o vestígio, preservar suas características, impedir contaminação e vazamento, ter grau de resistência adequado e espaço para registro de informações sobre seu conteúdo.  </w:t>
      </w:r>
      <w:hyperlink r:id="rId40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06" w:anchor="art20" w:history="1">
        <w:r w:rsidRPr="007F50A3">
          <w:rPr>
            <w:rFonts w:ascii="Arial" w:eastAsia="Times New Roman" w:hAnsi="Arial" w:cs="Arial"/>
            <w:color w:val="0000FF"/>
            <w:sz w:val="20"/>
            <w:szCs w:val="20"/>
            <w:u w:val="single"/>
            <w:lang w:eastAsia="pt-BR"/>
          </w:rPr>
          <w:t>(Vigência)</w:t>
        </w:r>
      </w:hyperlink>
    </w:p>
    <w:p w14:paraId="4934EF5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3" w:name="art158d§3"/>
      <w:bookmarkEnd w:id="693"/>
      <w:r w:rsidRPr="007F50A3">
        <w:rPr>
          <w:rFonts w:ascii="Arial" w:eastAsia="Times New Roman" w:hAnsi="Arial" w:cs="Arial"/>
          <w:color w:val="000000"/>
          <w:sz w:val="20"/>
          <w:szCs w:val="20"/>
          <w:lang w:eastAsia="pt-BR"/>
        </w:rPr>
        <w:t>§ 3º O recipiente só poderá ser aberto pelo perito que vai proceder à análise e, motivadamente, por pessoa autorizada.     </w:t>
      </w:r>
      <w:hyperlink r:id="rId40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08" w:anchor="art20" w:history="1">
        <w:r w:rsidRPr="007F50A3">
          <w:rPr>
            <w:rFonts w:ascii="Arial" w:eastAsia="Times New Roman" w:hAnsi="Arial" w:cs="Arial"/>
            <w:color w:val="0000FF"/>
            <w:sz w:val="20"/>
            <w:szCs w:val="20"/>
            <w:u w:val="single"/>
            <w:lang w:eastAsia="pt-BR"/>
          </w:rPr>
          <w:t>(Vigência)</w:t>
        </w:r>
      </w:hyperlink>
    </w:p>
    <w:p w14:paraId="0ECE7AF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4" w:name="art158d§4"/>
      <w:bookmarkEnd w:id="694"/>
      <w:r w:rsidRPr="007F50A3">
        <w:rPr>
          <w:rFonts w:ascii="Arial" w:eastAsia="Times New Roman" w:hAnsi="Arial" w:cs="Arial"/>
          <w:color w:val="000000"/>
          <w:sz w:val="20"/>
          <w:szCs w:val="20"/>
          <w:lang w:eastAsia="pt-BR"/>
        </w:rPr>
        <w:t>§ 4º Após cada rompimento de lacre, deve se fazer constar na ficha de acompanhamento de vestígio o nome e a matrícula do responsável, a data, o local, a finalidade, bem como as informações referentes ao novo lacre utilizado.      </w:t>
      </w:r>
      <w:hyperlink r:id="rId40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0" w:anchor="art20" w:history="1">
        <w:r w:rsidRPr="007F50A3">
          <w:rPr>
            <w:rFonts w:ascii="Arial" w:eastAsia="Times New Roman" w:hAnsi="Arial" w:cs="Arial"/>
            <w:color w:val="0000FF"/>
            <w:sz w:val="20"/>
            <w:szCs w:val="20"/>
            <w:u w:val="single"/>
            <w:lang w:eastAsia="pt-BR"/>
          </w:rPr>
          <w:t>(Vigência)</w:t>
        </w:r>
      </w:hyperlink>
    </w:p>
    <w:p w14:paraId="224FABC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5" w:name="art158d§5"/>
      <w:bookmarkEnd w:id="695"/>
      <w:r w:rsidRPr="007F50A3">
        <w:rPr>
          <w:rFonts w:ascii="Arial" w:eastAsia="Times New Roman" w:hAnsi="Arial" w:cs="Arial"/>
          <w:color w:val="000000"/>
          <w:sz w:val="20"/>
          <w:szCs w:val="20"/>
          <w:lang w:eastAsia="pt-BR"/>
        </w:rPr>
        <w:t>§ 5º O lacre rompido deverá ser acondicionado no interior do novo recipiente.     </w:t>
      </w:r>
      <w:hyperlink r:id="rId41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2" w:anchor="art20" w:history="1">
        <w:r w:rsidRPr="007F50A3">
          <w:rPr>
            <w:rFonts w:ascii="Arial" w:eastAsia="Times New Roman" w:hAnsi="Arial" w:cs="Arial"/>
            <w:color w:val="0000FF"/>
            <w:sz w:val="20"/>
            <w:szCs w:val="20"/>
            <w:u w:val="single"/>
            <w:lang w:eastAsia="pt-BR"/>
          </w:rPr>
          <w:t>(Vigência)</w:t>
        </w:r>
      </w:hyperlink>
    </w:p>
    <w:p w14:paraId="657D893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6" w:name="c158e"/>
      <w:bookmarkEnd w:id="696"/>
      <w:r w:rsidRPr="007F50A3">
        <w:rPr>
          <w:rFonts w:ascii="Arial" w:eastAsia="Times New Roman" w:hAnsi="Arial" w:cs="Arial"/>
          <w:color w:val="000000"/>
          <w:sz w:val="20"/>
          <w:szCs w:val="20"/>
          <w:lang w:eastAsia="pt-BR"/>
        </w:rPr>
        <w:t>  </w:t>
      </w:r>
      <w:bookmarkStart w:id="697" w:name="art158e"/>
      <w:bookmarkEnd w:id="697"/>
      <w:r w:rsidRPr="007F50A3">
        <w:rPr>
          <w:rFonts w:ascii="Arial" w:eastAsia="Times New Roman" w:hAnsi="Arial" w:cs="Arial"/>
          <w:color w:val="000000"/>
          <w:sz w:val="20"/>
          <w:szCs w:val="20"/>
          <w:lang w:eastAsia="pt-BR"/>
        </w:rPr>
        <w:t>Art. 158-E. Todos os Institutos de Criminalística deverão ter uma central de custódia destinada à guarda e controle dos vestígios, e sua gestão deve ser vinculada diretamente ao órgão central de perícia oficial de natureza criminal.      </w:t>
      </w:r>
      <w:hyperlink r:id="rId41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4" w:anchor="art20" w:history="1">
        <w:r w:rsidRPr="007F50A3">
          <w:rPr>
            <w:rFonts w:ascii="Arial" w:eastAsia="Times New Roman" w:hAnsi="Arial" w:cs="Arial"/>
            <w:color w:val="0000FF"/>
            <w:sz w:val="20"/>
            <w:szCs w:val="20"/>
            <w:u w:val="single"/>
            <w:lang w:eastAsia="pt-BR"/>
          </w:rPr>
          <w:t>(Vigência)</w:t>
        </w:r>
      </w:hyperlink>
    </w:p>
    <w:p w14:paraId="1C051AD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8" w:name="art158e§1"/>
      <w:bookmarkEnd w:id="698"/>
      <w:r w:rsidRPr="007F50A3">
        <w:rPr>
          <w:rFonts w:ascii="Arial" w:eastAsia="Times New Roman" w:hAnsi="Arial" w:cs="Arial"/>
          <w:color w:val="000000"/>
          <w:sz w:val="20"/>
          <w:szCs w:val="20"/>
          <w:lang w:eastAsia="pt-BR"/>
        </w:rPr>
        <w:t>§ 1º Toda central de custódia deve possuir os serviços de protocolo, com local para conferência, recepção, devolução de materiais e documentos, possibilitando a seleção, a classificação e a distribuição de materiais, devendo ser um espaço seguro e apresentar condições ambientais que não interfiram nas características do vestígio.      </w:t>
      </w:r>
      <w:hyperlink r:id="rId41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6" w:anchor="art20" w:history="1">
        <w:r w:rsidRPr="007F50A3">
          <w:rPr>
            <w:rFonts w:ascii="Arial" w:eastAsia="Times New Roman" w:hAnsi="Arial" w:cs="Arial"/>
            <w:color w:val="0000FF"/>
            <w:sz w:val="20"/>
            <w:szCs w:val="20"/>
            <w:u w:val="single"/>
            <w:lang w:eastAsia="pt-BR"/>
          </w:rPr>
          <w:t>(Vigência)</w:t>
        </w:r>
      </w:hyperlink>
    </w:p>
    <w:p w14:paraId="0AE324C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699" w:name="art158e§2"/>
      <w:bookmarkEnd w:id="699"/>
      <w:r w:rsidRPr="007F50A3">
        <w:rPr>
          <w:rFonts w:ascii="Arial" w:eastAsia="Times New Roman" w:hAnsi="Arial" w:cs="Arial"/>
          <w:color w:val="000000"/>
          <w:sz w:val="20"/>
          <w:szCs w:val="20"/>
          <w:lang w:eastAsia="pt-BR"/>
        </w:rPr>
        <w:t>§ 2º Na central de custódia, a entrada e a saída de vestígio deverão ser protocoladas, consignando-se informações sobre a ocorrência no inquérito que a eles se relacionam.      </w:t>
      </w:r>
      <w:hyperlink r:id="rId41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18" w:anchor="art20" w:history="1">
        <w:r w:rsidRPr="007F50A3">
          <w:rPr>
            <w:rFonts w:ascii="Arial" w:eastAsia="Times New Roman" w:hAnsi="Arial" w:cs="Arial"/>
            <w:color w:val="0000FF"/>
            <w:sz w:val="20"/>
            <w:szCs w:val="20"/>
            <w:u w:val="single"/>
            <w:lang w:eastAsia="pt-BR"/>
          </w:rPr>
          <w:t>(Vigência)</w:t>
        </w:r>
      </w:hyperlink>
    </w:p>
    <w:p w14:paraId="470710D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00" w:name="art158e§3"/>
      <w:bookmarkEnd w:id="700"/>
      <w:r w:rsidRPr="007F50A3">
        <w:rPr>
          <w:rFonts w:ascii="Arial" w:eastAsia="Times New Roman" w:hAnsi="Arial" w:cs="Arial"/>
          <w:color w:val="000000"/>
          <w:sz w:val="20"/>
          <w:szCs w:val="20"/>
          <w:lang w:eastAsia="pt-BR"/>
        </w:rPr>
        <w:t>§ 3º Todas as pessoas que tiverem acesso ao vestígio armazenado deverão ser identificadas e deverão ser registradas a data e a hora do acesso.     </w:t>
      </w:r>
      <w:hyperlink r:id="rId419"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20" w:anchor="art20" w:history="1">
        <w:r w:rsidRPr="007F50A3">
          <w:rPr>
            <w:rFonts w:ascii="Arial" w:eastAsia="Times New Roman" w:hAnsi="Arial" w:cs="Arial"/>
            <w:color w:val="0000FF"/>
            <w:sz w:val="20"/>
            <w:szCs w:val="20"/>
            <w:u w:val="single"/>
            <w:lang w:eastAsia="pt-BR"/>
          </w:rPr>
          <w:t>(Vigência)</w:t>
        </w:r>
      </w:hyperlink>
    </w:p>
    <w:p w14:paraId="751D7EB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01" w:name="art158e§4"/>
      <w:bookmarkEnd w:id="701"/>
      <w:r w:rsidRPr="007F50A3">
        <w:rPr>
          <w:rFonts w:ascii="Arial" w:eastAsia="Times New Roman" w:hAnsi="Arial" w:cs="Arial"/>
          <w:color w:val="000000"/>
          <w:sz w:val="20"/>
          <w:szCs w:val="20"/>
          <w:lang w:eastAsia="pt-BR"/>
        </w:rPr>
        <w:t>§ 4º Por ocasião da tramitação do vestígio armazenado, todas as ações deverão ser registradas, consignando-se a identificação do responsável pela tramitação, a destinação, a data e horário da ação.    </w:t>
      </w:r>
      <w:hyperlink r:id="rId42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22" w:anchor="art20" w:history="1">
        <w:r w:rsidRPr="007F50A3">
          <w:rPr>
            <w:rFonts w:ascii="Arial" w:eastAsia="Times New Roman" w:hAnsi="Arial" w:cs="Arial"/>
            <w:color w:val="0000FF"/>
            <w:sz w:val="20"/>
            <w:szCs w:val="20"/>
            <w:u w:val="single"/>
            <w:lang w:eastAsia="pt-BR"/>
          </w:rPr>
          <w:t>(Vigência)</w:t>
        </w:r>
      </w:hyperlink>
    </w:p>
    <w:p w14:paraId="0793FDD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02" w:name="c158f"/>
      <w:bookmarkEnd w:id="702"/>
      <w:r w:rsidRPr="007F50A3">
        <w:rPr>
          <w:rFonts w:ascii="Arial" w:eastAsia="Times New Roman" w:hAnsi="Arial" w:cs="Arial"/>
          <w:color w:val="000000"/>
          <w:sz w:val="20"/>
          <w:szCs w:val="20"/>
          <w:lang w:eastAsia="pt-BR"/>
        </w:rPr>
        <w:t>  </w:t>
      </w:r>
      <w:bookmarkStart w:id="703" w:name="art158f"/>
      <w:bookmarkEnd w:id="703"/>
      <w:r w:rsidRPr="007F50A3">
        <w:rPr>
          <w:rFonts w:ascii="Arial" w:eastAsia="Times New Roman" w:hAnsi="Arial" w:cs="Arial"/>
          <w:color w:val="000000"/>
          <w:sz w:val="20"/>
          <w:szCs w:val="20"/>
          <w:lang w:eastAsia="pt-BR"/>
        </w:rPr>
        <w:t>Art. 158-F. Após a realização da perícia, o material deverá ser devolvido à central de custódia, devendo nela permanecer.     </w:t>
      </w:r>
      <w:hyperlink r:id="rId42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24" w:anchor="art20" w:history="1">
        <w:r w:rsidRPr="007F50A3">
          <w:rPr>
            <w:rFonts w:ascii="Arial" w:eastAsia="Times New Roman" w:hAnsi="Arial" w:cs="Arial"/>
            <w:color w:val="0000FF"/>
            <w:sz w:val="20"/>
            <w:szCs w:val="20"/>
            <w:u w:val="single"/>
            <w:lang w:eastAsia="pt-BR"/>
          </w:rPr>
          <w:t>(Vigência)</w:t>
        </w:r>
      </w:hyperlink>
    </w:p>
    <w:p w14:paraId="537CF6C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04" w:name="art158fp"/>
      <w:bookmarkEnd w:id="704"/>
      <w:r w:rsidRPr="007F50A3">
        <w:rPr>
          <w:rFonts w:ascii="Arial" w:eastAsia="Times New Roman" w:hAnsi="Arial" w:cs="Arial"/>
          <w:color w:val="000000"/>
          <w:sz w:val="20"/>
          <w:szCs w:val="20"/>
          <w:lang w:eastAsia="pt-BR"/>
        </w:rPr>
        <w:t>Parágrafo único. Caso a central de custódia não possua espaço ou condições de armazenar determinado material, deverá a autoridade policial ou judiciária determinar as condições de depósito do referido material em local diverso, mediante requerimento do diretor do órgão central de perícia oficial de natureza criminal.      </w:t>
      </w:r>
      <w:hyperlink r:id="rId42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426" w:anchor="art20" w:history="1">
        <w:r w:rsidRPr="007F50A3">
          <w:rPr>
            <w:rFonts w:ascii="Arial" w:eastAsia="Times New Roman" w:hAnsi="Arial" w:cs="Arial"/>
            <w:color w:val="0000FF"/>
            <w:sz w:val="20"/>
            <w:szCs w:val="20"/>
            <w:u w:val="single"/>
            <w:lang w:eastAsia="pt-BR"/>
          </w:rPr>
          <w:t>(Vigência)</w:t>
        </w:r>
      </w:hyperlink>
    </w:p>
    <w:p w14:paraId="7C14A89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705" w:name="art159.."/>
      <w:bookmarkEnd w:id="705"/>
      <w:r w:rsidRPr="007F50A3">
        <w:rPr>
          <w:rFonts w:ascii="Arial" w:eastAsia="Times New Roman" w:hAnsi="Arial" w:cs="Arial"/>
          <w:strike/>
          <w:color w:val="000000"/>
          <w:sz w:val="20"/>
          <w:szCs w:val="20"/>
          <w:lang w:eastAsia="pt-BR"/>
        </w:rPr>
        <w:t>Art. 159. Os exames de corpo de delito e as outras perícias serão em regra feitos por peritos oficiais.</w:t>
      </w:r>
    </w:p>
    <w:p w14:paraId="3F951A80"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706" w:name="art159"/>
      <w:bookmarkEnd w:id="706"/>
      <w:r w:rsidRPr="007F50A3">
        <w:rPr>
          <w:rFonts w:ascii="Arial" w:eastAsia="Times New Roman" w:hAnsi="Arial" w:cs="Arial"/>
          <w:strike/>
          <w:color w:val="000000"/>
          <w:sz w:val="20"/>
          <w:szCs w:val="20"/>
          <w:lang w:eastAsia="pt-BR"/>
        </w:rPr>
        <w:t>Art. 159. Os exames de corpo de delito e as outras perícias serão feitos por dois peritos oficiais.                         </w:t>
      </w:r>
      <w:hyperlink r:id="rId427" w:anchor="art1" w:history="1">
        <w:r w:rsidRPr="007F50A3">
          <w:rPr>
            <w:rFonts w:ascii="Arial" w:eastAsia="Times New Roman" w:hAnsi="Arial" w:cs="Arial"/>
            <w:strike/>
            <w:color w:val="0000FF"/>
            <w:sz w:val="20"/>
            <w:szCs w:val="20"/>
            <w:u w:val="single"/>
            <w:lang w:eastAsia="pt-BR"/>
          </w:rPr>
          <w:t>(Redação dada pela Lei nº 8.862, de 28.3.1994)</w:t>
        </w:r>
      </w:hyperlink>
      <w:r w:rsidRPr="007F50A3">
        <w:rPr>
          <w:rFonts w:ascii="Arial" w:eastAsia="Times New Roman" w:hAnsi="Arial" w:cs="Arial"/>
          <w:strike/>
          <w:color w:val="000000"/>
          <w:sz w:val="20"/>
          <w:szCs w:val="20"/>
          <w:lang w:eastAsia="pt-BR"/>
        </w:rPr>
        <w:t> </w:t>
      </w:r>
    </w:p>
    <w:p w14:paraId="56267265"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707" w:name="art159§1."/>
      <w:bookmarkEnd w:id="707"/>
      <w:r w:rsidRPr="007F50A3">
        <w:rPr>
          <w:rFonts w:ascii="Arial" w:eastAsia="Times New Roman" w:hAnsi="Arial" w:cs="Arial"/>
          <w:strike/>
          <w:color w:val="000000"/>
          <w:sz w:val="20"/>
          <w:szCs w:val="20"/>
          <w:lang w:eastAsia="pt-BR"/>
        </w:rPr>
        <w:lastRenderedPageBreak/>
        <w:t>§ 1º Não havendo peritos oficiais, o exame será feito por duas pessoas idôneas, escolhidas de preferência as que tiverem habilitação técnica.</w:t>
      </w:r>
    </w:p>
    <w:p w14:paraId="1BFF7AF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708" w:name="art159§1"/>
      <w:bookmarkEnd w:id="708"/>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Não havendo peritos oficiais, o exame será realizado por duas pessoas idôneas, portadoras de diploma de curso superior, escolhidas, de preferência, entre as que tiverem habilitação técnica relacionada à natureza do exame.              </w:t>
      </w:r>
      <w:hyperlink r:id="rId428" w:anchor="art1" w:history="1">
        <w:r w:rsidRPr="007F50A3">
          <w:rPr>
            <w:rFonts w:ascii="Arial" w:eastAsia="Times New Roman" w:hAnsi="Arial" w:cs="Arial"/>
            <w:strike/>
            <w:color w:val="0000FF"/>
            <w:sz w:val="20"/>
            <w:szCs w:val="20"/>
            <w:u w:val="single"/>
            <w:lang w:eastAsia="pt-BR"/>
          </w:rPr>
          <w:t>(Redação dada pela Lei nº 8.862, de 28.3.1994)</w:t>
        </w:r>
      </w:hyperlink>
    </w:p>
    <w:p w14:paraId="331DFDC6"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709" w:name="art159§2"/>
      <w:bookmarkEnd w:id="709"/>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Os peritos não oficiais prestarão o compromisso de bem e fielmente desempenhar o encargo.</w:t>
      </w:r>
    </w:p>
    <w:p w14:paraId="209D61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0" w:name="c159"/>
      <w:bookmarkEnd w:id="710"/>
      <w:r w:rsidRPr="007F50A3">
        <w:rPr>
          <w:rFonts w:ascii="Arial" w:eastAsia="Times New Roman" w:hAnsi="Arial" w:cs="Arial"/>
          <w:color w:val="000000"/>
          <w:sz w:val="20"/>
          <w:szCs w:val="20"/>
          <w:lang w:eastAsia="pt-BR"/>
        </w:rPr>
        <w:t>  </w:t>
      </w:r>
      <w:bookmarkStart w:id="711" w:name="art159."/>
      <w:bookmarkEnd w:id="711"/>
      <w:r w:rsidRPr="007F50A3">
        <w:rPr>
          <w:rFonts w:ascii="Arial" w:eastAsia="Times New Roman" w:hAnsi="Arial" w:cs="Arial"/>
          <w:color w:val="000000"/>
          <w:sz w:val="20"/>
          <w:szCs w:val="20"/>
          <w:lang w:eastAsia="pt-BR"/>
        </w:rPr>
        <w:t>Art. 159.  O exame de corpo de delito e outras perícias serão realizados por perito oficial, portador de diploma de curso superior.           </w:t>
      </w:r>
      <w:hyperlink r:id="rId429" w:anchor="art1" w:history="1">
        <w:r w:rsidRPr="007F50A3">
          <w:rPr>
            <w:rFonts w:ascii="Arial" w:eastAsia="Times New Roman" w:hAnsi="Arial" w:cs="Arial"/>
            <w:color w:val="0000FF"/>
            <w:sz w:val="20"/>
            <w:szCs w:val="20"/>
            <w:u w:val="single"/>
            <w:lang w:eastAsia="pt-BR"/>
          </w:rPr>
          <w:t>(Redação dada pela Lei nº 11.690, de 2008)</w:t>
        </w:r>
      </w:hyperlink>
    </w:p>
    <w:p w14:paraId="50BE03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2" w:name="art159§1.."/>
      <w:bookmarkEnd w:id="71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falta de perito oficial, o exame será realizado por 2 (duas) pessoas idôneas, portadoras de diploma de curso superior preferencialmente na área específica, dentre as que tiverem habilitação técnica relacionada com a natureza do exame.             </w:t>
      </w:r>
      <w:hyperlink r:id="rId430" w:anchor="art1" w:history="1">
        <w:r w:rsidRPr="007F50A3">
          <w:rPr>
            <w:rFonts w:ascii="Arial" w:eastAsia="Times New Roman" w:hAnsi="Arial" w:cs="Arial"/>
            <w:color w:val="0000FF"/>
            <w:sz w:val="20"/>
            <w:szCs w:val="20"/>
            <w:u w:val="single"/>
            <w:lang w:eastAsia="pt-BR"/>
          </w:rPr>
          <w:t>(Redação dada pela Lei nº 11.690, de 2008)</w:t>
        </w:r>
      </w:hyperlink>
    </w:p>
    <w:p w14:paraId="249D677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3" w:name="art159§2."/>
      <w:bookmarkEnd w:id="71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peritos não oficiais prestarão o compromisso de bem e fielmente desempenhar o encargo.                       </w:t>
      </w:r>
      <w:hyperlink r:id="rId431" w:anchor="art1" w:history="1">
        <w:r w:rsidRPr="007F50A3">
          <w:rPr>
            <w:rFonts w:ascii="Arial" w:eastAsia="Times New Roman" w:hAnsi="Arial" w:cs="Arial"/>
            <w:color w:val="0000FF"/>
            <w:sz w:val="20"/>
            <w:szCs w:val="20"/>
            <w:u w:val="single"/>
            <w:lang w:eastAsia="pt-BR"/>
          </w:rPr>
          <w:t>(Redação dada pela Lei nº 11.690, de 2008)</w:t>
        </w:r>
      </w:hyperlink>
    </w:p>
    <w:p w14:paraId="45971A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4" w:name="art159§3"/>
      <w:bookmarkEnd w:id="71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Serão facultadas ao Ministério Público, ao assistente de acusação, ao ofendido, ao querelante e ao acusado a formulação de quesitos e indicação de assistente técnico.                  </w:t>
      </w:r>
      <w:hyperlink r:id="rId432" w:anchor="art1" w:history="1">
        <w:r w:rsidRPr="007F50A3">
          <w:rPr>
            <w:rFonts w:ascii="Arial" w:eastAsia="Times New Roman" w:hAnsi="Arial" w:cs="Arial"/>
            <w:color w:val="0000FF"/>
            <w:sz w:val="20"/>
            <w:szCs w:val="20"/>
            <w:u w:val="single"/>
            <w:lang w:eastAsia="pt-BR"/>
          </w:rPr>
          <w:t>(Incluído pela Lei nº 11.690, de 2008)</w:t>
        </w:r>
      </w:hyperlink>
    </w:p>
    <w:p w14:paraId="50DB75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5" w:name="art159§4"/>
      <w:bookmarkEnd w:id="715"/>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assistente técnico atuará a partir de sua admissão pelo juiz e após a conclusão dos exames e elaboração do laudo pelos peritos oficiais, sendo as partes intimadas desta decisão.                   </w:t>
      </w:r>
      <w:hyperlink r:id="rId433" w:anchor="art1" w:history="1">
        <w:r w:rsidRPr="007F50A3">
          <w:rPr>
            <w:rFonts w:ascii="Arial" w:eastAsia="Times New Roman" w:hAnsi="Arial" w:cs="Arial"/>
            <w:color w:val="0000FF"/>
            <w:sz w:val="20"/>
            <w:szCs w:val="20"/>
            <w:u w:val="single"/>
            <w:lang w:eastAsia="pt-BR"/>
          </w:rPr>
          <w:t>(Incluído pela Lei nº 11.690, de 2008)</w:t>
        </w:r>
      </w:hyperlink>
    </w:p>
    <w:p w14:paraId="0E3EF6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6" w:name="art159§5"/>
      <w:bookmarkEnd w:id="716"/>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Durante o curso do processo judicial, é permitido às partes, quanto à perícia:                   </w:t>
      </w:r>
      <w:hyperlink r:id="rId434" w:anchor="art1" w:history="1">
        <w:r w:rsidRPr="007F50A3">
          <w:rPr>
            <w:rFonts w:ascii="Arial" w:eastAsia="Times New Roman" w:hAnsi="Arial" w:cs="Arial"/>
            <w:color w:val="0000FF"/>
            <w:sz w:val="20"/>
            <w:szCs w:val="20"/>
            <w:u w:val="single"/>
            <w:lang w:eastAsia="pt-BR"/>
          </w:rPr>
          <w:t>(Incluído pela Lei nº 11.690, de 2008)</w:t>
        </w:r>
      </w:hyperlink>
    </w:p>
    <w:p w14:paraId="20860E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7" w:name="art159§5i"/>
      <w:bookmarkEnd w:id="717"/>
      <w:r w:rsidRPr="007F50A3">
        <w:rPr>
          <w:rFonts w:ascii="Arial" w:eastAsia="Times New Roman" w:hAnsi="Arial" w:cs="Arial"/>
          <w:color w:val="000000"/>
          <w:sz w:val="20"/>
          <w:szCs w:val="20"/>
          <w:lang w:eastAsia="pt-BR"/>
        </w:rPr>
        <w:t>I – requerer a oitiva dos peritos para esclarecerem a prova ou para responderem a quesitos, desde que o mandado de intimação e os quesitos ou questões a serem esclarecidas sejam encaminhados com  antecedência  mínima de 10 (dez) dias, podendo apresentar as respostas em laudo complementar;                       </w:t>
      </w:r>
      <w:hyperlink r:id="rId435" w:anchor="art1" w:history="1">
        <w:r w:rsidRPr="007F50A3">
          <w:rPr>
            <w:rFonts w:ascii="Arial" w:eastAsia="Times New Roman" w:hAnsi="Arial" w:cs="Arial"/>
            <w:color w:val="0000FF"/>
            <w:sz w:val="20"/>
            <w:szCs w:val="20"/>
            <w:u w:val="single"/>
            <w:lang w:eastAsia="pt-BR"/>
          </w:rPr>
          <w:t>(Incluído pela Lei nº 11.690, de 2008)</w:t>
        </w:r>
      </w:hyperlink>
    </w:p>
    <w:p w14:paraId="51F132D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8" w:name="art159§5ii"/>
      <w:bookmarkEnd w:id="718"/>
      <w:r w:rsidRPr="007F50A3">
        <w:rPr>
          <w:rFonts w:ascii="Arial" w:eastAsia="Times New Roman" w:hAnsi="Arial" w:cs="Arial"/>
          <w:color w:val="000000"/>
          <w:sz w:val="20"/>
          <w:szCs w:val="20"/>
          <w:lang w:eastAsia="pt-BR"/>
        </w:rPr>
        <w:t>II – indicar assistentes técnicos que poderão apresentar pareceres em prazo a ser fixado pelo juiz ou ser inquiridos em audiência.                        </w:t>
      </w:r>
      <w:hyperlink r:id="rId436" w:anchor="art1" w:history="1">
        <w:r w:rsidRPr="007F50A3">
          <w:rPr>
            <w:rFonts w:ascii="Arial" w:eastAsia="Times New Roman" w:hAnsi="Arial" w:cs="Arial"/>
            <w:color w:val="0000FF"/>
            <w:sz w:val="20"/>
            <w:szCs w:val="20"/>
            <w:u w:val="single"/>
            <w:lang w:eastAsia="pt-BR"/>
          </w:rPr>
          <w:t>(Incluído pela Lei nº 11.690, de 2008)</w:t>
        </w:r>
      </w:hyperlink>
    </w:p>
    <w:p w14:paraId="2D395B4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19" w:name="art159§6"/>
      <w:bookmarkEnd w:id="719"/>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requerimento das partes, o material probatório que serviu de base à perícia será disponibilizado  no  ambiente do órgão oficial, que manterá sempre sua guarda, e na presença de perito oficial, para exame pelos assistentes, salvo se for impossível a sua conservação.                    </w:t>
      </w:r>
      <w:hyperlink r:id="rId437" w:anchor="art1" w:history="1">
        <w:r w:rsidRPr="007F50A3">
          <w:rPr>
            <w:rFonts w:ascii="Arial" w:eastAsia="Times New Roman" w:hAnsi="Arial" w:cs="Arial"/>
            <w:color w:val="0000FF"/>
            <w:sz w:val="20"/>
            <w:szCs w:val="20"/>
            <w:u w:val="single"/>
            <w:lang w:eastAsia="pt-BR"/>
          </w:rPr>
          <w:t>(Incluído pela Lei nº 11.690, de 2008)</w:t>
        </w:r>
      </w:hyperlink>
    </w:p>
    <w:p w14:paraId="0C7034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0" w:name="art159§7"/>
      <w:bookmarkEnd w:id="720"/>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Tratando-se de perícia complexa que abranja mais de uma área de conhecimento especializado, poder-se-á designar a atuação de mais de um perito oficial, e a parte indicar mais de um assistente técnico.            </w:t>
      </w:r>
      <w:hyperlink r:id="rId438" w:anchor="art1" w:history="1">
        <w:r w:rsidRPr="007F50A3">
          <w:rPr>
            <w:rFonts w:ascii="Arial" w:eastAsia="Times New Roman" w:hAnsi="Arial" w:cs="Arial"/>
            <w:color w:val="0000FF"/>
            <w:sz w:val="20"/>
            <w:szCs w:val="20"/>
            <w:u w:val="single"/>
            <w:lang w:eastAsia="pt-BR"/>
          </w:rPr>
          <w:t>(Incluído pela Lei nº 11.690, de 2008)</w:t>
        </w:r>
      </w:hyperlink>
    </w:p>
    <w:p w14:paraId="479F929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721" w:name="art160."/>
      <w:bookmarkEnd w:id="721"/>
      <w:r w:rsidRPr="007F50A3">
        <w:rPr>
          <w:rFonts w:ascii="Arial" w:eastAsia="Times New Roman" w:hAnsi="Arial" w:cs="Arial"/>
          <w:strike/>
          <w:color w:val="000000"/>
          <w:sz w:val="20"/>
          <w:szCs w:val="20"/>
          <w:lang w:eastAsia="pt-BR"/>
        </w:rPr>
        <w:t>Art. 160. Os peritos descreverão minuciosamente o que examinarem e responderão aos quesitos formulados.</w:t>
      </w:r>
    </w:p>
    <w:p w14:paraId="4FC6F0E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722" w:name="art160p"/>
      <w:bookmarkEnd w:id="722"/>
      <w:r w:rsidRPr="007F50A3">
        <w:rPr>
          <w:rFonts w:ascii="Arial" w:eastAsia="Times New Roman" w:hAnsi="Arial" w:cs="Arial"/>
          <w:strike/>
          <w:color w:val="000000"/>
          <w:sz w:val="20"/>
          <w:szCs w:val="20"/>
          <w:lang w:eastAsia="pt-BR"/>
        </w:rPr>
        <w:t>Parágrafo único. Se os peritos não puderem formar logo juizo seguro ou fazer relatório completo de exame, ser-lhes-á concedido prazo até cinco dias. Em casos especiais, esse prazo poderá ser prorrogado, razoavelmente, a requerimento dos peritos.</w:t>
      </w:r>
    </w:p>
    <w:p w14:paraId="1E15F1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3" w:name="c160"/>
      <w:bookmarkEnd w:id="723"/>
      <w:r w:rsidRPr="007F50A3">
        <w:rPr>
          <w:rFonts w:ascii="Arial" w:eastAsia="Times New Roman" w:hAnsi="Arial" w:cs="Arial"/>
          <w:color w:val="000000"/>
          <w:sz w:val="20"/>
          <w:szCs w:val="20"/>
          <w:lang w:eastAsia="pt-BR"/>
        </w:rPr>
        <w:t>  </w:t>
      </w:r>
      <w:bookmarkStart w:id="724" w:name="art160"/>
      <w:bookmarkEnd w:id="724"/>
      <w:r w:rsidRPr="007F50A3">
        <w:rPr>
          <w:rFonts w:ascii="Arial" w:eastAsia="Times New Roman" w:hAnsi="Arial" w:cs="Arial"/>
          <w:color w:val="000000"/>
          <w:sz w:val="20"/>
          <w:szCs w:val="20"/>
          <w:lang w:eastAsia="pt-BR"/>
        </w:rPr>
        <w:t>Art. 160. Os peritos elaborarão o laudo pericial, onde descreverão minuciosamente o que examinarem, e responderão aos quesitos formulados.                 </w:t>
      </w:r>
      <w:hyperlink r:id="rId439" w:anchor="art1" w:history="1">
        <w:r w:rsidRPr="007F50A3">
          <w:rPr>
            <w:rFonts w:ascii="Arial" w:eastAsia="Times New Roman" w:hAnsi="Arial" w:cs="Arial"/>
            <w:color w:val="0000FF"/>
            <w:sz w:val="20"/>
            <w:szCs w:val="20"/>
            <w:u w:val="single"/>
            <w:lang w:eastAsia="pt-BR"/>
          </w:rPr>
          <w:t>(Redação dada pela Lei nº 8.862, de 28.3.1994)</w:t>
        </w:r>
      </w:hyperlink>
    </w:p>
    <w:p w14:paraId="4AD976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5" w:name="art160p."/>
      <w:bookmarkEnd w:id="725"/>
      <w:r w:rsidRPr="007F50A3">
        <w:rPr>
          <w:rFonts w:ascii="Arial" w:eastAsia="Times New Roman" w:hAnsi="Arial" w:cs="Arial"/>
          <w:color w:val="000000"/>
          <w:sz w:val="20"/>
          <w:szCs w:val="20"/>
          <w:lang w:eastAsia="pt-BR"/>
        </w:rPr>
        <w:lastRenderedPageBreak/>
        <w:t>Parágrafo único.  O laudo pericial será elaborado no prazo máximo de 10 dias, podendo este prazo ser prorrogado, em casos excepcionais, a requerimento dos peritos.                     </w:t>
      </w:r>
      <w:hyperlink r:id="rId440" w:anchor="art1" w:history="1">
        <w:r w:rsidRPr="007F50A3">
          <w:rPr>
            <w:rFonts w:ascii="Arial" w:eastAsia="Times New Roman" w:hAnsi="Arial" w:cs="Arial"/>
            <w:color w:val="0000FF"/>
            <w:sz w:val="20"/>
            <w:szCs w:val="20"/>
            <w:u w:val="single"/>
            <w:lang w:eastAsia="pt-BR"/>
          </w:rPr>
          <w:t>(Redação dada pela Lei nº 8.862, de 28.3.1994)</w:t>
        </w:r>
      </w:hyperlink>
    </w:p>
    <w:p w14:paraId="139A13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6" w:name="c161"/>
      <w:bookmarkEnd w:id="726"/>
      <w:r w:rsidRPr="007F50A3">
        <w:rPr>
          <w:rFonts w:ascii="Arial" w:eastAsia="Times New Roman" w:hAnsi="Arial" w:cs="Arial"/>
          <w:color w:val="000000"/>
          <w:sz w:val="20"/>
          <w:szCs w:val="20"/>
          <w:lang w:eastAsia="pt-BR"/>
        </w:rPr>
        <w:t>  </w:t>
      </w:r>
      <w:bookmarkStart w:id="727" w:name="art161"/>
      <w:bookmarkEnd w:id="727"/>
      <w:r w:rsidRPr="007F50A3">
        <w:rPr>
          <w:rFonts w:ascii="Arial" w:eastAsia="Times New Roman" w:hAnsi="Arial" w:cs="Arial"/>
          <w:color w:val="000000"/>
          <w:sz w:val="20"/>
          <w:szCs w:val="20"/>
          <w:lang w:eastAsia="pt-BR"/>
        </w:rPr>
        <w:t>Art. 161.  O exame de corpo de delito poderá ser feito em qualquer dia e a qualquer hora.</w:t>
      </w:r>
    </w:p>
    <w:p w14:paraId="18E03E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28" w:name="c162"/>
      <w:bookmarkEnd w:id="728"/>
      <w:r w:rsidRPr="007F50A3">
        <w:rPr>
          <w:rFonts w:ascii="Arial" w:eastAsia="Times New Roman" w:hAnsi="Arial" w:cs="Arial"/>
          <w:color w:val="000000"/>
          <w:sz w:val="20"/>
          <w:szCs w:val="20"/>
          <w:lang w:eastAsia="pt-BR"/>
        </w:rPr>
        <w:t>  </w:t>
      </w:r>
      <w:bookmarkStart w:id="729" w:name="art162"/>
      <w:bookmarkEnd w:id="729"/>
      <w:r w:rsidRPr="007F50A3">
        <w:rPr>
          <w:rFonts w:ascii="Arial" w:eastAsia="Times New Roman" w:hAnsi="Arial" w:cs="Arial"/>
          <w:color w:val="000000"/>
          <w:sz w:val="20"/>
          <w:szCs w:val="20"/>
          <w:lang w:eastAsia="pt-BR"/>
        </w:rPr>
        <w:t>Art. 162.  A autópsia será feita pelo menos seis horas depois do óbito, salvo se os peritos, pela evidência dos sinais de morte, julgarem que possa ser feita antes daquele prazo, o que declararão no auto.</w:t>
      </w:r>
    </w:p>
    <w:p w14:paraId="6DC522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0" w:name="art162p"/>
      <w:bookmarkEnd w:id="730"/>
      <w:r w:rsidRPr="007F50A3">
        <w:rPr>
          <w:rFonts w:ascii="Arial" w:eastAsia="Times New Roman" w:hAnsi="Arial" w:cs="Arial"/>
          <w:color w:val="000000"/>
          <w:sz w:val="20"/>
          <w:szCs w:val="20"/>
          <w:lang w:eastAsia="pt-BR"/>
        </w:rPr>
        <w:t>Parágrafo único.  Nos casos de morte violenta, bastará o simples exame externo do cadáver, quando não houver infração penal que apurar, ou quando as lesões externas permitirem precisar a causa da morte e não houver necessidade de exame interno para a verificação de alguma circunstância relevante.</w:t>
      </w:r>
    </w:p>
    <w:p w14:paraId="3EC16D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1" w:name="c163"/>
      <w:bookmarkEnd w:id="731"/>
      <w:r w:rsidRPr="007F50A3">
        <w:rPr>
          <w:rFonts w:ascii="Arial" w:eastAsia="Times New Roman" w:hAnsi="Arial" w:cs="Arial"/>
          <w:color w:val="000000"/>
          <w:sz w:val="20"/>
          <w:szCs w:val="20"/>
          <w:lang w:eastAsia="pt-BR"/>
        </w:rPr>
        <w:t>  </w:t>
      </w:r>
      <w:bookmarkStart w:id="732" w:name="art163"/>
      <w:bookmarkEnd w:id="732"/>
      <w:r w:rsidRPr="007F50A3">
        <w:rPr>
          <w:rFonts w:ascii="Arial" w:eastAsia="Times New Roman" w:hAnsi="Arial" w:cs="Arial"/>
          <w:color w:val="000000"/>
          <w:sz w:val="20"/>
          <w:szCs w:val="20"/>
          <w:lang w:eastAsia="pt-BR"/>
        </w:rPr>
        <w:t>Art. 163.  Em caso de exumação para exame cadavérico, a autoridade providenciará para que, em dia e hora previamente marcados, se realize a diligência, da qual se lavrará auto circunstanciado.</w:t>
      </w:r>
    </w:p>
    <w:p w14:paraId="1D80F1B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3" w:name="art163p"/>
      <w:bookmarkEnd w:id="733"/>
      <w:r w:rsidRPr="007F50A3">
        <w:rPr>
          <w:rFonts w:ascii="Arial" w:eastAsia="Times New Roman" w:hAnsi="Arial" w:cs="Arial"/>
          <w:color w:val="000000"/>
          <w:sz w:val="20"/>
          <w:szCs w:val="20"/>
          <w:lang w:eastAsia="pt-BR"/>
        </w:rPr>
        <w:t>Parágrafo único.  O administrador de cemitério público ou particular indicará o lugar da sepultura, sob pena de desobediência. No caso de recusa ou de falta de quem indique a sepultura, ou de encontrar-se o cadáver em lugar não destinado a inumações, a autoridade procederá às pesquisas necessárias, o que tudo constará do auto.</w:t>
      </w:r>
    </w:p>
    <w:p w14:paraId="76C61E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4" w:name="art164."/>
      <w:bookmarkEnd w:id="734"/>
      <w:r w:rsidRPr="007F50A3">
        <w:rPr>
          <w:rFonts w:ascii="Arial" w:eastAsia="Times New Roman" w:hAnsi="Arial" w:cs="Arial"/>
          <w:strike/>
          <w:color w:val="000000"/>
          <w:sz w:val="20"/>
          <w:szCs w:val="20"/>
          <w:lang w:eastAsia="pt-BR"/>
        </w:rPr>
        <w:t>Art. 164. Os cadáveres serão, sempre que possivel, fotografados na posição em que forem encontrados.</w:t>
      </w:r>
    </w:p>
    <w:p w14:paraId="299D1F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5" w:name="c164"/>
      <w:bookmarkEnd w:id="735"/>
      <w:r w:rsidRPr="007F50A3">
        <w:rPr>
          <w:rFonts w:ascii="Arial" w:eastAsia="Times New Roman" w:hAnsi="Arial" w:cs="Arial"/>
          <w:color w:val="000000"/>
          <w:sz w:val="20"/>
          <w:szCs w:val="20"/>
          <w:lang w:eastAsia="pt-BR"/>
        </w:rPr>
        <w:t>  </w:t>
      </w:r>
      <w:bookmarkStart w:id="736" w:name="art164"/>
      <w:bookmarkEnd w:id="736"/>
      <w:r w:rsidRPr="007F50A3">
        <w:rPr>
          <w:rFonts w:ascii="Arial" w:eastAsia="Times New Roman" w:hAnsi="Arial" w:cs="Arial"/>
          <w:color w:val="000000"/>
          <w:sz w:val="20"/>
          <w:szCs w:val="20"/>
          <w:lang w:eastAsia="pt-BR"/>
        </w:rPr>
        <w:t>Art. 164. Os cadáveres serão sempre fotografados na posição em que forem encontrados, bem como, na medida do possível, todas as lesões externas e vestígios deixados no local do crime.                       </w:t>
      </w:r>
      <w:hyperlink r:id="rId441" w:anchor="art1" w:history="1">
        <w:r w:rsidRPr="007F50A3">
          <w:rPr>
            <w:rFonts w:ascii="Arial" w:eastAsia="Times New Roman" w:hAnsi="Arial" w:cs="Arial"/>
            <w:color w:val="0000FF"/>
            <w:sz w:val="20"/>
            <w:szCs w:val="20"/>
            <w:u w:val="single"/>
            <w:lang w:eastAsia="pt-BR"/>
          </w:rPr>
          <w:t>(Redação dada pela Lei nº 8.862, de 28.3.1994)</w:t>
        </w:r>
      </w:hyperlink>
    </w:p>
    <w:p w14:paraId="0BE05E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7" w:name="c165"/>
      <w:bookmarkEnd w:id="737"/>
      <w:r w:rsidRPr="007F50A3">
        <w:rPr>
          <w:rFonts w:ascii="Arial" w:eastAsia="Times New Roman" w:hAnsi="Arial" w:cs="Arial"/>
          <w:color w:val="000000"/>
          <w:sz w:val="20"/>
          <w:szCs w:val="20"/>
          <w:lang w:eastAsia="pt-BR"/>
        </w:rPr>
        <w:t>  </w:t>
      </w:r>
      <w:bookmarkStart w:id="738" w:name="art165"/>
      <w:bookmarkEnd w:id="738"/>
      <w:r w:rsidRPr="007F50A3">
        <w:rPr>
          <w:rFonts w:ascii="Arial" w:eastAsia="Times New Roman" w:hAnsi="Arial" w:cs="Arial"/>
          <w:color w:val="000000"/>
          <w:sz w:val="20"/>
          <w:szCs w:val="20"/>
          <w:lang w:eastAsia="pt-BR"/>
        </w:rPr>
        <w:t>Art. 165.  Para representar as lesões encontradas no cadáver, os peritos, quando possível, juntarão ao laudo do exame provas fotográficas, esquemas ou desenhos, devidamente rubricados.</w:t>
      </w:r>
    </w:p>
    <w:p w14:paraId="398368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39" w:name="c166"/>
      <w:bookmarkEnd w:id="739"/>
      <w:r w:rsidRPr="007F50A3">
        <w:rPr>
          <w:rFonts w:ascii="Arial" w:eastAsia="Times New Roman" w:hAnsi="Arial" w:cs="Arial"/>
          <w:color w:val="000000"/>
          <w:sz w:val="20"/>
          <w:szCs w:val="20"/>
          <w:lang w:eastAsia="pt-BR"/>
        </w:rPr>
        <w:t>  </w:t>
      </w:r>
      <w:bookmarkStart w:id="740" w:name="art166"/>
      <w:bookmarkEnd w:id="740"/>
      <w:r w:rsidRPr="007F50A3">
        <w:rPr>
          <w:rFonts w:ascii="Arial" w:eastAsia="Times New Roman" w:hAnsi="Arial" w:cs="Arial"/>
          <w:color w:val="000000"/>
          <w:sz w:val="20"/>
          <w:szCs w:val="20"/>
          <w:lang w:eastAsia="pt-BR"/>
        </w:rPr>
        <w:t>Art. 166.  Havendo dúvida sobre a identidade do cadáver exumado, proceder-se-á ao reconhecimento pelo Instituto de Identificação e Estatística ou repartição congênere ou pela inquirição de testemunhas, lavrando-se auto de reconhecimento e de identidade, no qual se descreverá o cadáver, com todos os sinais e indicações.</w:t>
      </w:r>
    </w:p>
    <w:p w14:paraId="015317D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1" w:name="art166p"/>
      <w:bookmarkEnd w:id="741"/>
      <w:r w:rsidRPr="007F50A3">
        <w:rPr>
          <w:rFonts w:ascii="Arial" w:eastAsia="Times New Roman" w:hAnsi="Arial" w:cs="Arial"/>
          <w:color w:val="000000"/>
          <w:sz w:val="20"/>
          <w:szCs w:val="20"/>
          <w:lang w:eastAsia="pt-BR"/>
        </w:rPr>
        <w:t>Parágrafo único.  Em qualquer caso, serão arrecadados e autenticados todos os objetos encontrados, que possam ser úteis para a identificação do cadáver.</w:t>
      </w:r>
    </w:p>
    <w:p w14:paraId="6BC6D4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2" w:name="c167"/>
      <w:bookmarkEnd w:id="742"/>
      <w:r w:rsidRPr="007F50A3">
        <w:rPr>
          <w:rFonts w:ascii="Arial" w:eastAsia="Times New Roman" w:hAnsi="Arial" w:cs="Arial"/>
          <w:color w:val="000000"/>
          <w:sz w:val="20"/>
          <w:szCs w:val="20"/>
          <w:lang w:eastAsia="pt-BR"/>
        </w:rPr>
        <w:t>  </w:t>
      </w:r>
      <w:bookmarkStart w:id="743" w:name="art167"/>
      <w:bookmarkEnd w:id="743"/>
      <w:r w:rsidRPr="007F50A3">
        <w:rPr>
          <w:rFonts w:ascii="Arial" w:eastAsia="Times New Roman" w:hAnsi="Arial" w:cs="Arial"/>
          <w:color w:val="000000"/>
          <w:sz w:val="20"/>
          <w:szCs w:val="20"/>
          <w:lang w:eastAsia="pt-BR"/>
        </w:rPr>
        <w:t>Art. 167.  Não sendo possível o exame de corpo de delito, por haverem desaparecido os vestígios, a prova testemunhal poderá suprir-lhe a falta.</w:t>
      </w:r>
    </w:p>
    <w:p w14:paraId="45DB7E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4" w:name="c168"/>
      <w:bookmarkEnd w:id="744"/>
      <w:r w:rsidRPr="007F50A3">
        <w:rPr>
          <w:rFonts w:ascii="Arial" w:eastAsia="Times New Roman" w:hAnsi="Arial" w:cs="Arial"/>
          <w:color w:val="000000"/>
          <w:sz w:val="20"/>
          <w:szCs w:val="20"/>
          <w:lang w:eastAsia="pt-BR"/>
        </w:rPr>
        <w:t>  </w:t>
      </w:r>
      <w:bookmarkStart w:id="745" w:name="art168"/>
      <w:bookmarkEnd w:id="745"/>
      <w:r w:rsidRPr="007F50A3">
        <w:rPr>
          <w:rFonts w:ascii="Arial" w:eastAsia="Times New Roman" w:hAnsi="Arial" w:cs="Arial"/>
          <w:color w:val="000000"/>
          <w:sz w:val="20"/>
          <w:szCs w:val="20"/>
          <w:lang w:eastAsia="pt-BR"/>
        </w:rPr>
        <w:t>Art. 168.  Em caso de lesões corporais, se o primeiro exame pericial tiver sido incompleto, proceder-se-á a exame complementar por determinação da autoridade policial ou judiciária, de ofício, ou a requerimento do Ministério Público, do ofendido ou do acusado, ou de seu defensor.</w:t>
      </w:r>
    </w:p>
    <w:p w14:paraId="108FAF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6" w:name="art168§1"/>
      <w:bookmarkEnd w:id="74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exame complementar, os peritos terão presente o auto de corpo de delito, a fim de suprir-lhe a deficiência ou retificá-lo.</w:t>
      </w:r>
    </w:p>
    <w:p w14:paraId="733BE1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7" w:name="art168§2"/>
      <w:bookmarkEnd w:id="74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exame tiver por fim precisar a classificação do delito no </w:t>
      </w:r>
      <w:hyperlink r:id="rId442" w:anchor="art129%C2%A71i" w:history="1">
        <w:r w:rsidRPr="007F50A3">
          <w:rPr>
            <w:rFonts w:ascii="Arial" w:eastAsia="Times New Roman" w:hAnsi="Arial" w:cs="Arial"/>
            <w:color w:val="0000FF"/>
            <w:sz w:val="20"/>
            <w:szCs w:val="20"/>
            <w:u w:val="single"/>
            <w:lang w:eastAsia="pt-BR"/>
          </w:rPr>
          <w:t>art. 129, §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I, do Código Penal</w:t>
        </w:r>
      </w:hyperlink>
      <w:r w:rsidRPr="007F50A3">
        <w:rPr>
          <w:rFonts w:ascii="Arial" w:eastAsia="Times New Roman" w:hAnsi="Arial" w:cs="Arial"/>
          <w:color w:val="000000"/>
          <w:sz w:val="20"/>
          <w:szCs w:val="20"/>
          <w:lang w:eastAsia="pt-BR"/>
        </w:rPr>
        <w:t>, deverá ser feito logo que decorra o prazo de 30 dias, contado da data do crime.</w:t>
      </w:r>
    </w:p>
    <w:p w14:paraId="5B37E9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8" w:name="art168§3"/>
      <w:bookmarkEnd w:id="748"/>
      <w:r w:rsidRPr="007F50A3">
        <w:rPr>
          <w:rFonts w:ascii="Arial" w:eastAsia="Times New Roman" w:hAnsi="Arial" w:cs="Arial"/>
          <w:color w:val="000000"/>
          <w:sz w:val="20"/>
          <w:szCs w:val="20"/>
          <w:lang w:eastAsia="pt-BR"/>
        </w:rPr>
        <w:lastRenderedPageBreak/>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falta de exame complementar poderá ser suprida pela prova testemunhal.</w:t>
      </w:r>
    </w:p>
    <w:p w14:paraId="0B0111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49" w:name="c169"/>
      <w:bookmarkEnd w:id="749"/>
      <w:r w:rsidRPr="007F50A3">
        <w:rPr>
          <w:rFonts w:ascii="Arial" w:eastAsia="Times New Roman" w:hAnsi="Arial" w:cs="Arial"/>
          <w:color w:val="000000"/>
          <w:sz w:val="20"/>
          <w:szCs w:val="20"/>
          <w:lang w:eastAsia="pt-BR"/>
        </w:rPr>
        <w:t>  </w:t>
      </w:r>
      <w:bookmarkStart w:id="750" w:name="art169"/>
      <w:bookmarkEnd w:id="750"/>
      <w:r w:rsidRPr="007F50A3">
        <w:rPr>
          <w:rFonts w:ascii="Arial" w:eastAsia="Times New Roman" w:hAnsi="Arial" w:cs="Arial"/>
          <w:color w:val="000000"/>
          <w:sz w:val="20"/>
          <w:szCs w:val="20"/>
          <w:lang w:eastAsia="pt-BR"/>
        </w:rPr>
        <w:t>Art. 169.  Para o efeito de exame do local onde houver sido praticada a infração, a autoridade providenciará imediatamente para que não se altere o estado das coisas até a chegada dos peritos, que poderão instruir seus laudos com fotografias, desenhos ou esquemas elucidativos.                   </w:t>
      </w:r>
      <w:hyperlink r:id="rId443" w:history="1">
        <w:r w:rsidRPr="007F50A3">
          <w:rPr>
            <w:rFonts w:ascii="Arial" w:eastAsia="Times New Roman" w:hAnsi="Arial" w:cs="Arial"/>
            <w:color w:val="0000FF"/>
            <w:sz w:val="20"/>
            <w:szCs w:val="20"/>
            <w:u w:val="single"/>
            <w:lang w:eastAsia="pt-BR"/>
          </w:rPr>
          <w:t>(Vide Lei nº 5.970, de 1973)</w:t>
        </w:r>
      </w:hyperlink>
    </w:p>
    <w:p w14:paraId="431B27D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1" w:name="art169p"/>
      <w:bookmarkEnd w:id="751"/>
      <w:r w:rsidRPr="007F50A3">
        <w:rPr>
          <w:rFonts w:ascii="Arial" w:eastAsia="Times New Roman" w:hAnsi="Arial" w:cs="Arial"/>
          <w:color w:val="000000"/>
          <w:sz w:val="20"/>
          <w:szCs w:val="20"/>
          <w:lang w:eastAsia="pt-BR"/>
        </w:rPr>
        <w:t>Parágrafo único.  Os peritos registrarão, no laudo, as alterações do estado das coisas e discutirão, no relatório, as conseqüências dessas alterações na dinâmica dos fatos.                     </w:t>
      </w:r>
      <w:hyperlink r:id="rId444" w:anchor="art1" w:history="1">
        <w:r w:rsidRPr="007F50A3">
          <w:rPr>
            <w:rFonts w:ascii="Arial" w:eastAsia="Times New Roman" w:hAnsi="Arial" w:cs="Arial"/>
            <w:color w:val="0000FF"/>
            <w:sz w:val="20"/>
            <w:szCs w:val="20"/>
            <w:u w:val="single"/>
            <w:lang w:eastAsia="pt-BR"/>
          </w:rPr>
          <w:t>(Incluído pela Lei nº 8.862, de 28.3.1994)</w:t>
        </w:r>
      </w:hyperlink>
    </w:p>
    <w:p w14:paraId="03D542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2" w:name="c170"/>
      <w:bookmarkEnd w:id="752"/>
      <w:r w:rsidRPr="007F50A3">
        <w:rPr>
          <w:rFonts w:ascii="Arial" w:eastAsia="Times New Roman" w:hAnsi="Arial" w:cs="Arial"/>
          <w:color w:val="000000"/>
          <w:sz w:val="20"/>
          <w:szCs w:val="20"/>
          <w:lang w:eastAsia="pt-BR"/>
        </w:rPr>
        <w:t>  </w:t>
      </w:r>
      <w:bookmarkStart w:id="753" w:name="art170"/>
      <w:bookmarkEnd w:id="753"/>
      <w:r w:rsidRPr="007F50A3">
        <w:rPr>
          <w:rFonts w:ascii="Arial" w:eastAsia="Times New Roman" w:hAnsi="Arial" w:cs="Arial"/>
          <w:color w:val="000000"/>
          <w:sz w:val="20"/>
          <w:szCs w:val="20"/>
          <w:lang w:eastAsia="pt-BR"/>
        </w:rPr>
        <w:t>Art. 170.  Nas perícias de laboratório, os peritos guardarão material suficiente para a eventualidade de nova perícia. Sempre que conveniente, os laudos serão ilustrados com provas fotográficas, ou microfotográficas, desenhos ou esquemas.</w:t>
      </w:r>
    </w:p>
    <w:p w14:paraId="27575EC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4" w:name="c171"/>
      <w:bookmarkEnd w:id="754"/>
      <w:r w:rsidRPr="007F50A3">
        <w:rPr>
          <w:rFonts w:ascii="Arial" w:eastAsia="Times New Roman" w:hAnsi="Arial" w:cs="Arial"/>
          <w:color w:val="000000"/>
          <w:sz w:val="20"/>
          <w:szCs w:val="20"/>
          <w:lang w:eastAsia="pt-BR"/>
        </w:rPr>
        <w:t>  </w:t>
      </w:r>
      <w:bookmarkStart w:id="755" w:name="art171"/>
      <w:bookmarkEnd w:id="755"/>
      <w:r w:rsidRPr="007F50A3">
        <w:rPr>
          <w:rFonts w:ascii="Arial" w:eastAsia="Times New Roman" w:hAnsi="Arial" w:cs="Arial"/>
          <w:color w:val="000000"/>
          <w:sz w:val="20"/>
          <w:szCs w:val="20"/>
          <w:lang w:eastAsia="pt-BR"/>
        </w:rPr>
        <w:t>Art. 171.  Nos crimes cometidos com destruição ou rompimento de obstáculo a subtração da coisa, ou por meio de escalada, os peritos, além de descrever os vestígios, indicarão com que instrumentos, por que meios e em que época presumem ter sido o fato praticado.</w:t>
      </w:r>
    </w:p>
    <w:p w14:paraId="5DDAFF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6" w:name="c172"/>
      <w:bookmarkEnd w:id="756"/>
      <w:r w:rsidRPr="007F50A3">
        <w:rPr>
          <w:rFonts w:ascii="Arial" w:eastAsia="Times New Roman" w:hAnsi="Arial" w:cs="Arial"/>
          <w:color w:val="000000"/>
          <w:sz w:val="20"/>
          <w:szCs w:val="20"/>
          <w:lang w:eastAsia="pt-BR"/>
        </w:rPr>
        <w:t>  </w:t>
      </w:r>
      <w:bookmarkStart w:id="757" w:name="art172"/>
      <w:bookmarkEnd w:id="757"/>
      <w:r w:rsidRPr="007F50A3">
        <w:rPr>
          <w:rFonts w:ascii="Arial" w:eastAsia="Times New Roman" w:hAnsi="Arial" w:cs="Arial"/>
          <w:color w:val="000000"/>
          <w:sz w:val="20"/>
          <w:szCs w:val="20"/>
          <w:lang w:eastAsia="pt-BR"/>
        </w:rPr>
        <w:t>Art. 172.  Proceder-se-á, quando necessário, à avaliação de coisas destruídas, deterioradas ou que constituam produto do crime.</w:t>
      </w:r>
    </w:p>
    <w:p w14:paraId="35919F2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8" w:name="art172p"/>
      <w:bookmarkEnd w:id="758"/>
      <w:r w:rsidRPr="007F50A3">
        <w:rPr>
          <w:rFonts w:ascii="Arial" w:eastAsia="Times New Roman" w:hAnsi="Arial" w:cs="Arial"/>
          <w:color w:val="000000"/>
          <w:sz w:val="20"/>
          <w:szCs w:val="20"/>
          <w:lang w:eastAsia="pt-BR"/>
        </w:rPr>
        <w:t>Parágrafo único.  Se impossível a avaliação direta, os peritos procederão à avaliação por meio dos elementos existentes nos autos e dos que resultarem de diligências.</w:t>
      </w:r>
    </w:p>
    <w:p w14:paraId="2E9426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59" w:name="c173"/>
      <w:bookmarkEnd w:id="759"/>
      <w:r w:rsidRPr="007F50A3">
        <w:rPr>
          <w:rFonts w:ascii="Arial" w:eastAsia="Times New Roman" w:hAnsi="Arial" w:cs="Arial"/>
          <w:color w:val="000000"/>
          <w:sz w:val="20"/>
          <w:szCs w:val="20"/>
          <w:lang w:eastAsia="pt-BR"/>
        </w:rPr>
        <w:t>  </w:t>
      </w:r>
      <w:bookmarkStart w:id="760" w:name="art173"/>
      <w:bookmarkEnd w:id="760"/>
      <w:r w:rsidRPr="007F50A3">
        <w:rPr>
          <w:rFonts w:ascii="Arial" w:eastAsia="Times New Roman" w:hAnsi="Arial" w:cs="Arial"/>
          <w:color w:val="000000"/>
          <w:sz w:val="20"/>
          <w:szCs w:val="20"/>
          <w:lang w:eastAsia="pt-BR"/>
        </w:rPr>
        <w:t>Art. 173.  No caso de incêndio, os peritos verificarão a causa e o lugar em que houver começado, o perigo que dele tiver resultado para a vida ou para o patrimônio alheio, a extensão do dano e o seu valor e as demais circunstâncias que interessarem à elucidação do fato.</w:t>
      </w:r>
    </w:p>
    <w:p w14:paraId="04992C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1" w:name="c174"/>
      <w:bookmarkEnd w:id="761"/>
      <w:r w:rsidRPr="007F50A3">
        <w:rPr>
          <w:rFonts w:ascii="Arial" w:eastAsia="Times New Roman" w:hAnsi="Arial" w:cs="Arial"/>
          <w:color w:val="000000"/>
          <w:sz w:val="20"/>
          <w:szCs w:val="20"/>
          <w:lang w:eastAsia="pt-BR"/>
        </w:rPr>
        <w:t>  </w:t>
      </w:r>
      <w:bookmarkStart w:id="762" w:name="art174"/>
      <w:bookmarkEnd w:id="762"/>
      <w:r w:rsidRPr="007F50A3">
        <w:rPr>
          <w:rFonts w:ascii="Arial" w:eastAsia="Times New Roman" w:hAnsi="Arial" w:cs="Arial"/>
          <w:color w:val="000000"/>
          <w:sz w:val="20"/>
          <w:szCs w:val="20"/>
          <w:lang w:eastAsia="pt-BR"/>
        </w:rPr>
        <w:t>Art. 174.  No exame para o reconhecimento de escritos, por comparação de letra, observar-se-á o seguinte:</w:t>
      </w:r>
    </w:p>
    <w:p w14:paraId="035C36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3" w:name="art174i"/>
      <w:bookmarkEnd w:id="763"/>
      <w:r w:rsidRPr="007F50A3">
        <w:rPr>
          <w:rFonts w:ascii="Arial" w:eastAsia="Times New Roman" w:hAnsi="Arial" w:cs="Arial"/>
          <w:color w:val="000000"/>
          <w:sz w:val="20"/>
          <w:szCs w:val="20"/>
          <w:lang w:eastAsia="pt-BR"/>
        </w:rPr>
        <w:t>I - a pessoa a quem se atribua ou se possa atribuir o escrito será intimada para o ato, se for encontrada;</w:t>
      </w:r>
    </w:p>
    <w:p w14:paraId="039C953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4" w:name="art174ii"/>
      <w:bookmarkEnd w:id="764"/>
      <w:r w:rsidRPr="007F50A3">
        <w:rPr>
          <w:rFonts w:ascii="Arial" w:eastAsia="Times New Roman" w:hAnsi="Arial" w:cs="Arial"/>
          <w:color w:val="000000"/>
          <w:sz w:val="20"/>
          <w:szCs w:val="20"/>
          <w:lang w:eastAsia="pt-BR"/>
        </w:rPr>
        <w:t>II - para a comparação, poderão servir quaisquer documentos que a dita pessoa reconhecer ou já tiverem sido judicialmente reconhecidos como de seu punho, ou sobre cuja autenticidade não houver dúvida;</w:t>
      </w:r>
    </w:p>
    <w:p w14:paraId="29147B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5" w:name="art174iii"/>
      <w:bookmarkEnd w:id="765"/>
      <w:r w:rsidRPr="007F50A3">
        <w:rPr>
          <w:rFonts w:ascii="Arial" w:eastAsia="Times New Roman" w:hAnsi="Arial" w:cs="Arial"/>
          <w:color w:val="000000"/>
          <w:sz w:val="20"/>
          <w:szCs w:val="20"/>
          <w:lang w:eastAsia="pt-BR"/>
        </w:rPr>
        <w:t>III - a autoridade, quando necessário, requisitará, para o exame, os documentos que existirem em arquivos ou estabelecimentos públicos, ou nestes realizará a diligência, se daí não puderem ser retirados;</w:t>
      </w:r>
    </w:p>
    <w:p w14:paraId="11E028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6" w:name="art174iv"/>
      <w:bookmarkEnd w:id="766"/>
      <w:r w:rsidRPr="007F50A3">
        <w:rPr>
          <w:rFonts w:ascii="Arial" w:eastAsia="Times New Roman" w:hAnsi="Arial" w:cs="Arial"/>
          <w:color w:val="000000"/>
          <w:sz w:val="20"/>
          <w:szCs w:val="20"/>
          <w:lang w:eastAsia="pt-BR"/>
        </w:rPr>
        <w:t>IV - quando não houver escritos para a comparação ou forem insuficientes os exibidos, a autoridade mandará que a pessoa escreva o que Ihe for ditado. Se estiver ausente a pessoa, mas em lugar certo, esta última diligência poderá ser feita por precatória, em que se consignarão as palavras que a pessoa será intimada a escrever.</w:t>
      </w:r>
    </w:p>
    <w:p w14:paraId="5F70038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7" w:name="c175"/>
      <w:bookmarkEnd w:id="767"/>
      <w:r w:rsidRPr="007F50A3">
        <w:rPr>
          <w:rFonts w:ascii="Arial" w:eastAsia="Times New Roman" w:hAnsi="Arial" w:cs="Arial"/>
          <w:color w:val="000000"/>
          <w:sz w:val="20"/>
          <w:szCs w:val="20"/>
          <w:lang w:eastAsia="pt-BR"/>
        </w:rPr>
        <w:t>  </w:t>
      </w:r>
      <w:bookmarkStart w:id="768" w:name="art175"/>
      <w:bookmarkEnd w:id="768"/>
      <w:r w:rsidRPr="007F50A3">
        <w:rPr>
          <w:rFonts w:ascii="Arial" w:eastAsia="Times New Roman" w:hAnsi="Arial" w:cs="Arial"/>
          <w:color w:val="000000"/>
          <w:sz w:val="20"/>
          <w:szCs w:val="20"/>
          <w:lang w:eastAsia="pt-BR"/>
        </w:rPr>
        <w:t>Art. 175.  Serão sujeitos a exame os instrumentos empregados para a prática da infração, a fim de se Ihes verificar a natureza e a eficiência.</w:t>
      </w:r>
    </w:p>
    <w:p w14:paraId="674348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69" w:name="c176"/>
      <w:bookmarkEnd w:id="769"/>
      <w:r w:rsidRPr="007F50A3">
        <w:rPr>
          <w:rFonts w:ascii="Arial" w:eastAsia="Times New Roman" w:hAnsi="Arial" w:cs="Arial"/>
          <w:color w:val="000000"/>
          <w:sz w:val="20"/>
          <w:szCs w:val="20"/>
          <w:lang w:eastAsia="pt-BR"/>
        </w:rPr>
        <w:t>  </w:t>
      </w:r>
      <w:bookmarkStart w:id="770" w:name="art176"/>
      <w:bookmarkEnd w:id="770"/>
      <w:r w:rsidRPr="007F50A3">
        <w:rPr>
          <w:rFonts w:ascii="Arial" w:eastAsia="Times New Roman" w:hAnsi="Arial" w:cs="Arial"/>
          <w:color w:val="000000"/>
          <w:sz w:val="20"/>
          <w:szCs w:val="20"/>
          <w:lang w:eastAsia="pt-BR"/>
        </w:rPr>
        <w:t>Art. 176.  A autoridade e as partes poderão formular quesitos até o ato da diligência.</w:t>
      </w:r>
    </w:p>
    <w:p w14:paraId="1B3A77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1" w:name="c177"/>
      <w:bookmarkEnd w:id="771"/>
      <w:r w:rsidRPr="007F50A3">
        <w:rPr>
          <w:rFonts w:ascii="Arial" w:eastAsia="Times New Roman" w:hAnsi="Arial" w:cs="Arial"/>
          <w:color w:val="000000"/>
          <w:sz w:val="20"/>
          <w:szCs w:val="20"/>
          <w:lang w:eastAsia="pt-BR"/>
        </w:rPr>
        <w:lastRenderedPageBreak/>
        <w:t>  </w:t>
      </w:r>
      <w:bookmarkStart w:id="772" w:name="art177"/>
      <w:bookmarkEnd w:id="772"/>
      <w:r w:rsidRPr="007F50A3">
        <w:rPr>
          <w:rFonts w:ascii="Arial" w:eastAsia="Times New Roman" w:hAnsi="Arial" w:cs="Arial"/>
          <w:color w:val="000000"/>
          <w:sz w:val="20"/>
          <w:szCs w:val="20"/>
          <w:lang w:eastAsia="pt-BR"/>
        </w:rPr>
        <w:t>Art. 177.  No exame por precatória, a nomeação dos peritos far-se-á no juízo deprecado. Havendo, porém, no caso de ação privada, acordo das partes, essa nomeação poderá ser feita pelo juiz deprecante.</w:t>
      </w:r>
    </w:p>
    <w:p w14:paraId="2D08A5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3" w:name="art177p"/>
      <w:bookmarkEnd w:id="773"/>
      <w:r w:rsidRPr="007F50A3">
        <w:rPr>
          <w:rFonts w:ascii="Arial" w:eastAsia="Times New Roman" w:hAnsi="Arial" w:cs="Arial"/>
          <w:color w:val="000000"/>
          <w:sz w:val="20"/>
          <w:szCs w:val="20"/>
          <w:lang w:eastAsia="pt-BR"/>
        </w:rPr>
        <w:t>Parágrafo único.  Os quesitos do juiz e das partes serão transcritos na precatória.</w:t>
      </w:r>
    </w:p>
    <w:p w14:paraId="3FBD2F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4" w:name="c178"/>
      <w:bookmarkEnd w:id="774"/>
      <w:r w:rsidRPr="007F50A3">
        <w:rPr>
          <w:rFonts w:ascii="Arial" w:eastAsia="Times New Roman" w:hAnsi="Arial" w:cs="Arial"/>
          <w:color w:val="000000"/>
          <w:sz w:val="20"/>
          <w:szCs w:val="20"/>
          <w:lang w:eastAsia="pt-BR"/>
        </w:rPr>
        <w:t>  </w:t>
      </w:r>
      <w:bookmarkStart w:id="775" w:name="art178"/>
      <w:bookmarkEnd w:id="775"/>
      <w:r w:rsidRPr="007F50A3">
        <w:rPr>
          <w:rFonts w:ascii="Arial" w:eastAsia="Times New Roman" w:hAnsi="Arial" w:cs="Arial"/>
          <w:color w:val="000000"/>
          <w:sz w:val="20"/>
          <w:szCs w:val="20"/>
          <w:lang w:eastAsia="pt-BR"/>
        </w:rPr>
        <w:t>Art. 178.  No caso do </w:t>
      </w:r>
      <w:hyperlink r:id="rId445" w:anchor="art159.." w:history="1">
        <w:r w:rsidRPr="007F50A3">
          <w:rPr>
            <w:rFonts w:ascii="Arial" w:eastAsia="Times New Roman" w:hAnsi="Arial" w:cs="Arial"/>
            <w:color w:val="0000FF"/>
            <w:sz w:val="20"/>
            <w:szCs w:val="20"/>
            <w:u w:val="single"/>
            <w:lang w:eastAsia="pt-BR"/>
          </w:rPr>
          <w:t>art. 159</w:t>
        </w:r>
      </w:hyperlink>
      <w:r w:rsidRPr="007F50A3">
        <w:rPr>
          <w:rFonts w:ascii="Arial" w:eastAsia="Times New Roman" w:hAnsi="Arial" w:cs="Arial"/>
          <w:color w:val="000000"/>
          <w:sz w:val="20"/>
          <w:szCs w:val="20"/>
          <w:lang w:eastAsia="pt-BR"/>
        </w:rPr>
        <w:t>, o exame será requisitado pela autoridade ao diretor da repartição, juntando-se ao processo o laudo assinado pelos peritos.</w:t>
      </w:r>
    </w:p>
    <w:p w14:paraId="57C9149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6" w:name="c179"/>
      <w:bookmarkEnd w:id="776"/>
      <w:r w:rsidRPr="007F50A3">
        <w:rPr>
          <w:rFonts w:ascii="Arial" w:eastAsia="Times New Roman" w:hAnsi="Arial" w:cs="Arial"/>
          <w:color w:val="000000"/>
          <w:sz w:val="20"/>
          <w:szCs w:val="20"/>
          <w:lang w:eastAsia="pt-BR"/>
        </w:rPr>
        <w:t>  </w:t>
      </w:r>
      <w:bookmarkStart w:id="777" w:name="art179"/>
      <w:bookmarkEnd w:id="777"/>
      <w:r w:rsidRPr="007F50A3">
        <w:rPr>
          <w:rFonts w:ascii="Arial" w:eastAsia="Times New Roman" w:hAnsi="Arial" w:cs="Arial"/>
          <w:color w:val="000000"/>
          <w:sz w:val="20"/>
          <w:szCs w:val="20"/>
          <w:lang w:eastAsia="pt-BR"/>
        </w:rPr>
        <w:t>Art. 179.  No caso do </w:t>
      </w:r>
      <w:hyperlink r:id="rId446" w:anchor="art159.."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159</w:t>
        </w:r>
      </w:hyperlink>
      <w:r w:rsidRPr="007F50A3">
        <w:rPr>
          <w:rFonts w:ascii="Arial" w:eastAsia="Times New Roman" w:hAnsi="Arial" w:cs="Arial"/>
          <w:color w:val="000000"/>
          <w:sz w:val="20"/>
          <w:szCs w:val="20"/>
          <w:lang w:eastAsia="pt-BR"/>
        </w:rPr>
        <w:t>, o escrivão lavrará o auto respectivo, que será assinado pelos peritos e, se presente ao exame, também pela autoridade.</w:t>
      </w:r>
    </w:p>
    <w:p w14:paraId="5826D2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8" w:name="art179p"/>
      <w:bookmarkEnd w:id="778"/>
      <w:r w:rsidRPr="007F50A3">
        <w:rPr>
          <w:rFonts w:ascii="Arial" w:eastAsia="Times New Roman" w:hAnsi="Arial" w:cs="Arial"/>
          <w:color w:val="000000"/>
          <w:sz w:val="20"/>
          <w:szCs w:val="20"/>
          <w:lang w:eastAsia="pt-BR"/>
        </w:rPr>
        <w:t>Parágrafo único.  No caso do </w:t>
      </w:r>
      <w:hyperlink r:id="rId447" w:anchor="art160." w:history="1">
        <w:r w:rsidRPr="007F50A3">
          <w:rPr>
            <w:rFonts w:ascii="Arial" w:eastAsia="Times New Roman" w:hAnsi="Arial" w:cs="Arial"/>
            <w:color w:val="0000FF"/>
            <w:sz w:val="20"/>
            <w:szCs w:val="20"/>
            <w:u w:val="single"/>
            <w:lang w:eastAsia="pt-BR"/>
          </w:rPr>
          <w:t>art. 160</w:t>
        </w:r>
      </w:hyperlink>
      <w:r w:rsidRPr="007F50A3">
        <w:rPr>
          <w:rFonts w:ascii="Arial" w:eastAsia="Times New Roman" w:hAnsi="Arial" w:cs="Arial"/>
          <w:color w:val="000000"/>
          <w:sz w:val="20"/>
          <w:szCs w:val="20"/>
          <w:lang w:eastAsia="pt-BR"/>
        </w:rPr>
        <w:t>, parágrafo único, o laudo, que poderá ser datilografado, será subscrito e rubricado em suas folhas por todos os peritos.</w:t>
      </w:r>
    </w:p>
    <w:p w14:paraId="64615C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79" w:name="c180"/>
      <w:bookmarkEnd w:id="779"/>
      <w:r w:rsidRPr="007F50A3">
        <w:rPr>
          <w:rFonts w:ascii="Arial" w:eastAsia="Times New Roman" w:hAnsi="Arial" w:cs="Arial"/>
          <w:color w:val="000000"/>
          <w:sz w:val="20"/>
          <w:szCs w:val="20"/>
          <w:lang w:eastAsia="pt-BR"/>
        </w:rPr>
        <w:t>  </w:t>
      </w:r>
      <w:bookmarkStart w:id="780" w:name="art180"/>
      <w:bookmarkEnd w:id="780"/>
      <w:r w:rsidRPr="007F50A3">
        <w:rPr>
          <w:rFonts w:ascii="Arial" w:eastAsia="Times New Roman" w:hAnsi="Arial" w:cs="Arial"/>
          <w:color w:val="000000"/>
          <w:sz w:val="20"/>
          <w:szCs w:val="20"/>
          <w:lang w:eastAsia="pt-BR"/>
        </w:rPr>
        <w:t>Art. 180.  Se houver divergência entre os peritos, serão consignadas no auto do exame as declarações e respostas de um e de outro, ou cada um redigirá separadamente o seu laudo, e a autoridade nomeará um terceiro; se este divergir de ambos, a autoridade poderá mandar proceder a novo exame por outros peritos.</w:t>
      </w:r>
    </w:p>
    <w:p w14:paraId="061C15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1" w:name="art181."/>
      <w:bookmarkEnd w:id="781"/>
      <w:r w:rsidRPr="007F50A3">
        <w:rPr>
          <w:rFonts w:ascii="Arial" w:eastAsia="Times New Roman" w:hAnsi="Arial" w:cs="Arial"/>
          <w:strike/>
          <w:color w:val="000000"/>
          <w:sz w:val="20"/>
          <w:szCs w:val="20"/>
          <w:lang w:eastAsia="pt-BR"/>
        </w:rPr>
        <w:t>Art. 181. No caso de inobservância de formalidade ou no caso de omissões, obscuridades ou contradições, a autoridade policial ou judiciária mandará suprir a formalidade ou completar ou esclarecer o laudo.</w:t>
      </w:r>
    </w:p>
    <w:p w14:paraId="7E70E5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2" w:name="c181"/>
      <w:bookmarkEnd w:id="782"/>
      <w:r w:rsidRPr="007F50A3">
        <w:rPr>
          <w:rFonts w:ascii="Arial" w:eastAsia="Times New Roman" w:hAnsi="Arial" w:cs="Arial"/>
          <w:color w:val="000000"/>
          <w:sz w:val="20"/>
          <w:szCs w:val="20"/>
          <w:lang w:eastAsia="pt-BR"/>
        </w:rPr>
        <w:t>  </w:t>
      </w:r>
      <w:bookmarkStart w:id="783" w:name="art181"/>
      <w:bookmarkEnd w:id="783"/>
      <w:r w:rsidRPr="007F50A3">
        <w:rPr>
          <w:rFonts w:ascii="Arial" w:eastAsia="Times New Roman" w:hAnsi="Arial" w:cs="Arial"/>
          <w:color w:val="000000"/>
          <w:sz w:val="20"/>
          <w:szCs w:val="20"/>
          <w:lang w:eastAsia="pt-BR"/>
        </w:rPr>
        <w:t>Art. 181. No caso de inobservância de formalidades, ou no caso de omissões, obscuridades ou contradições, a autoridade judiciária mandará suprir a formalidade, complementar ou esclarecer o laudo.                   </w:t>
      </w:r>
      <w:hyperlink r:id="rId448" w:anchor="art181" w:history="1">
        <w:r w:rsidRPr="007F50A3">
          <w:rPr>
            <w:rFonts w:ascii="Arial" w:eastAsia="Times New Roman" w:hAnsi="Arial" w:cs="Arial"/>
            <w:color w:val="0000FF"/>
            <w:sz w:val="20"/>
            <w:szCs w:val="20"/>
            <w:u w:val="single"/>
            <w:lang w:eastAsia="pt-BR"/>
          </w:rPr>
          <w:t>(Redação dada pela Lei nº 8.862, de 28.3.1994)</w:t>
        </w:r>
      </w:hyperlink>
    </w:p>
    <w:p w14:paraId="4C2332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4" w:name="art181p"/>
      <w:bookmarkEnd w:id="784"/>
      <w:r w:rsidRPr="007F50A3">
        <w:rPr>
          <w:rFonts w:ascii="Arial" w:eastAsia="Times New Roman" w:hAnsi="Arial" w:cs="Arial"/>
          <w:color w:val="000000"/>
          <w:sz w:val="20"/>
          <w:szCs w:val="20"/>
          <w:lang w:eastAsia="pt-BR"/>
        </w:rPr>
        <w:t>Parágrafo único.  A autoridade poderá também ordenar que se proceda a novo exame, por outros peritos, se julgar conveniente.</w:t>
      </w:r>
    </w:p>
    <w:p w14:paraId="7D49E8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5" w:name="c182"/>
      <w:bookmarkEnd w:id="785"/>
      <w:r w:rsidRPr="007F50A3">
        <w:rPr>
          <w:rFonts w:ascii="Arial" w:eastAsia="Times New Roman" w:hAnsi="Arial" w:cs="Arial"/>
          <w:color w:val="000000"/>
          <w:sz w:val="20"/>
          <w:szCs w:val="20"/>
          <w:lang w:eastAsia="pt-BR"/>
        </w:rPr>
        <w:t>  </w:t>
      </w:r>
      <w:bookmarkStart w:id="786" w:name="art182"/>
      <w:bookmarkEnd w:id="786"/>
      <w:r w:rsidRPr="007F50A3">
        <w:rPr>
          <w:rFonts w:ascii="Arial" w:eastAsia="Times New Roman" w:hAnsi="Arial" w:cs="Arial"/>
          <w:color w:val="000000"/>
          <w:sz w:val="20"/>
          <w:szCs w:val="20"/>
          <w:lang w:eastAsia="pt-BR"/>
        </w:rPr>
        <w:t>Art. 182.  O juiz não ficará adstrito ao laudo, podendo aceitá-lo ou rejeitá-lo, no todo ou em parte.</w:t>
      </w:r>
    </w:p>
    <w:p w14:paraId="177AC0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7" w:name="c183"/>
      <w:bookmarkEnd w:id="787"/>
      <w:r w:rsidRPr="007F50A3">
        <w:rPr>
          <w:rFonts w:ascii="Arial" w:eastAsia="Times New Roman" w:hAnsi="Arial" w:cs="Arial"/>
          <w:color w:val="000000"/>
          <w:sz w:val="20"/>
          <w:szCs w:val="20"/>
          <w:lang w:eastAsia="pt-BR"/>
        </w:rPr>
        <w:t>  </w:t>
      </w:r>
      <w:bookmarkStart w:id="788" w:name="art183"/>
      <w:bookmarkEnd w:id="788"/>
      <w:r w:rsidRPr="007F50A3">
        <w:rPr>
          <w:rFonts w:ascii="Arial" w:eastAsia="Times New Roman" w:hAnsi="Arial" w:cs="Arial"/>
          <w:color w:val="000000"/>
          <w:sz w:val="20"/>
          <w:szCs w:val="20"/>
          <w:lang w:eastAsia="pt-BR"/>
        </w:rPr>
        <w:t>Art. 183.  Nos crimes em que não couber ação pública, observar-se-á o disposto no </w:t>
      </w:r>
      <w:hyperlink r:id="rId449" w:anchor="art19" w:history="1">
        <w:r w:rsidRPr="007F50A3">
          <w:rPr>
            <w:rFonts w:ascii="Arial" w:eastAsia="Times New Roman" w:hAnsi="Arial" w:cs="Arial"/>
            <w:color w:val="0000FF"/>
            <w:sz w:val="20"/>
            <w:szCs w:val="20"/>
            <w:u w:val="single"/>
            <w:lang w:eastAsia="pt-BR"/>
          </w:rPr>
          <w:t>art. 19</w:t>
        </w:r>
      </w:hyperlink>
      <w:r w:rsidRPr="007F50A3">
        <w:rPr>
          <w:rFonts w:ascii="Arial" w:eastAsia="Times New Roman" w:hAnsi="Arial" w:cs="Arial"/>
          <w:color w:val="000000"/>
          <w:sz w:val="20"/>
          <w:szCs w:val="20"/>
          <w:lang w:eastAsia="pt-BR"/>
        </w:rPr>
        <w:t>.</w:t>
      </w:r>
    </w:p>
    <w:p w14:paraId="5B31B2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89" w:name="c184"/>
      <w:bookmarkEnd w:id="789"/>
      <w:r w:rsidRPr="007F50A3">
        <w:rPr>
          <w:rFonts w:ascii="Arial" w:eastAsia="Times New Roman" w:hAnsi="Arial" w:cs="Arial"/>
          <w:color w:val="000000"/>
          <w:sz w:val="20"/>
          <w:szCs w:val="20"/>
          <w:lang w:eastAsia="pt-BR"/>
        </w:rPr>
        <w:t>  </w:t>
      </w:r>
      <w:bookmarkStart w:id="790" w:name="art184"/>
      <w:bookmarkEnd w:id="790"/>
      <w:r w:rsidRPr="007F50A3">
        <w:rPr>
          <w:rFonts w:ascii="Arial" w:eastAsia="Times New Roman" w:hAnsi="Arial" w:cs="Arial"/>
          <w:color w:val="000000"/>
          <w:sz w:val="20"/>
          <w:szCs w:val="20"/>
          <w:lang w:eastAsia="pt-BR"/>
        </w:rPr>
        <w:t>Art. 184.  Salvo o caso de exame de corpo de delito, o juiz ou a autoridade policial negará a perícia requerida pelas partes, quando não for necessária ao esclarecimento da verdade.</w:t>
      </w:r>
    </w:p>
    <w:p w14:paraId="1C97043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791" w:name="livroitituloviicapituloiii"/>
      <w:bookmarkEnd w:id="791"/>
      <w:r w:rsidRPr="007F50A3">
        <w:rPr>
          <w:rFonts w:ascii="Arial" w:eastAsia="Times New Roman" w:hAnsi="Arial" w:cs="Arial"/>
          <w:color w:val="000000"/>
          <w:sz w:val="20"/>
          <w:szCs w:val="20"/>
          <w:lang w:eastAsia="pt-BR"/>
        </w:rPr>
        <w:t>CAPÍTULO III</w:t>
      </w:r>
    </w:p>
    <w:p w14:paraId="6889C58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INTERROGATÓRIO DO ACUSADO</w:t>
      </w:r>
    </w:p>
    <w:p w14:paraId="086B25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2" w:name="art185."/>
      <w:bookmarkEnd w:id="792"/>
      <w:r w:rsidRPr="007F50A3">
        <w:rPr>
          <w:rFonts w:ascii="Arial" w:eastAsia="Times New Roman" w:hAnsi="Arial" w:cs="Arial"/>
          <w:strike/>
          <w:color w:val="000000"/>
          <w:sz w:val="20"/>
          <w:szCs w:val="20"/>
          <w:lang w:eastAsia="pt-BR"/>
        </w:rPr>
        <w:t>Art. 185.  O acusado, que for preso, ou comparecer, espontaneamente ou em virtude de intimação, perante a autoridade judiciária, no curso do processo penal, será qualificado e interrogado.</w:t>
      </w:r>
    </w:p>
    <w:p w14:paraId="1185DE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3" w:name="c185"/>
      <w:bookmarkEnd w:id="793"/>
      <w:r w:rsidRPr="007F50A3">
        <w:rPr>
          <w:rFonts w:ascii="Arial" w:eastAsia="Times New Roman" w:hAnsi="Arial" w:cs="Arial"/>
          <w:color w:val="000000"/>
          <w:sz w:val="20"/>
          <w:szCs w:val="20"/>
          <w:lang w:eastAsia="pt-BR"/>
        </w:rPr>
        <w:t>  </w:t>
      </w:r>
      <w:bookmarkStart w:id="794" w:name="art185"/>
      <w:bookmarkEnd w:id="794"/>
      <w:r w:rsidRPr="007F50A3">
        <w:rPr>
          <w:rFonts w:ascii="Arial" w:eastAsia="Times New Roman" w:hAnsi="Arial" w:cs="Arial"/>
          <w:color w:val="000000"/>
          <w:sz w:val="20"/>
          <w:szCs w:val="20"/>
          <w:lang w:eastAsia="pt-BR"/>
        </w:rPr>
        <w:t>Art. 185. O acusado que comparecer perante a autoridade judiciária, no curso do processo penal, será qualificado e interrogado na presença de seu defensor, constituído ou nomeado.                 </w:t>
      </w:r>
      <w:hyperlink r:id="rId450" w:anchor="art185" w:history="1">
        <w:r w:rsidRPr="007F50A3">
          <w:rPr>
            <w:rFonts w:ascii="Arial" w:eastAsia="Times New Roman" w:hAnsi="Arial" w:cs="Arial"/>
            <w:color w:val="0000FF"/>
            <w:sz w:val="20"/>
            <w:szCs w:val="20"/>
            <w:u w:val="single"/>
            <w:lang w:eastAsia="pt-BR"/>
          </w:rPr>
          <w:t>(Redação dada pela Lei nº 10.792, de 1º.12.2003)</w:t>
        </w:r>
      </w:hyperlink>
    </w:p>
    <w:p w14:paraId="57B842D5" w14:textId="77777777" w:rsidR="007F50A3" w:rsidRPr="007F50A3" w:rsidRDefault="007F50A3" w:rsidP="007F50A3">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795" w:name="art185§1."/>
      <w:bookmarkEnd w:id="795"/>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xml:space="preserve"> O interrogatório do acusado preso será feito no estabelecimento prisional em que se encontrar, em sala própria, desde que estejam garantidas a segurança do juiz e auxiliares, a presença do defensor e a publicidade do ato. Inexistindo a segurança, o interrogatório será </w:t>
      </w:r>
      <w:r w:rsidRPr="007F50A3">
        <w:rPr>
          <w:rFonts w:ascii="Arial" w:eastAsia="Times New Roman" w:hAnsi="Arial" w:cs="Arial"/>
          <w:strike/>
          <w:color w:val="000000"/>
          <w:sz w:val="20"/>
          <w:szCs w:val="20"/>
          <w:lang w:eastAsia="pt-BR"/>
        </w:rPr>
        <w:lastRenderedPageBreak/>
        <w:t>feito nos termos do </w:t>
      </w:r>
      <w:hyperlink r:id="rId451" w:history="1">
        <w:r w:rsidRPr="007F50A3">
          <w:rPr>
            <w:rFonts w:ascii="Arial" w:eastAsia="Times New Roman" w:hAnsi="Arial" w:cs="Arial"/>
            <w:strike/>
            <w:color w:val="0000FF"/>
            <w:sz w:val="20"/>
            <w:szCs w:val="20"/>
            <w:u w:val="single"/>
            <w:lang w:eastAsia="pt-BR"/>
          </w:rPr>
          <w:t>Código de Processo Penal</w:t>
        </w:r>
      </w:hyperlink>
      <w:r w:rsidRPr="007F50A3">
        <w:rPr>
          <w:rFonts w:ascii="Arial" w:eastAsia="Times New Roman" w:hAnsi="Arial" w:cs="Arial"/>
          <w:strike/>
          <w:color w:val="000000"/>
          <w:sz w:val="20"/>
          <w:szCs w:val="20"/>
          <w:lang w:eastAsia="pt-BR"/>
        </w:rPr>
        <w:t>.                  </w:t>
      </w:r>
      <w:hyperlink r:id="rId452" w:anchor="art185" w:history="1">
        <w:r w:rsidRPr="007F50A3">
          <w:rPr>
            <w:rFonts w:ascii="Arial" w:eastAsia="Times New Roman" w:hAnsi="Arial" w:cs="Arial"/>
            <w:strike/>
            <w:color w:val="0000FF"/>
            <w:sz w:val="20"/>
            <w:szCs w:val="20"/>
            <w:u w:val="single"/>
            <w:lang w:eastAsia="pt-BR"/>
          </w:rPr>
          <w:t>(Incluído pela Lei nº 10.792, de 1º.12.2003)</w:t>
        </w:r>
      </w:hyperlink>
    </w:p>
    <w:p w14:paraId="52E8BD45" w14:textId="77777777" w:rsidR="007F50A3" w:rsidRPr="007F50A3" w:rsidRDefault="007F50A3" w:rsidP="007F50A3">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796" w:name="art185§1"/>
      <w:bookmarkEnd w:id="79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interrogatório do réu preso será  realizado, em sala própria, no estabelecimento em que estiver recolhido, desde que estejam garantidas a segurança do juiz, do membro do Ministério Público e dos auxiliares bem como a presença do defensor e a publicidade do ato.                </w:t>
      </w:r>
      <w:hyperlink r:id="rId453" w:anchor="art1" w:history="1">
        <w:r w:rsidRPr="007F50A3">
          <w:rPr>
            <w:rFonts w:ascii="Arial" w:eastAsia="Times New Roman" w:hAnsi="Arial" w:cs="Arial"/>
            <w:color w:val="0000FF"/>
            <w:sz w:val="20"/>
            <w:szCs w:val="20"/>
            <w:u w:val="single"/>
            <w:lang w:eastAsia="pt-BR"/>
          </w:rPr>
          <w:t>(Redação dada pela Lei nº 11.900, de 2009)</w:t>
        </w:r>
      </w:hyperlink>
    </w:p>
    <w:p w14:paraId="45B1DC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797" w:name="art185§2"/>
      <w:bookmarkEnd w:id="797"/>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Antes da realização do interrogatório, o juiz assegurará o direito de entrevista reservada do acusado com seu defensor.             </w:t>
      </w:r>
      <w:hyperlink r:id="rId454" w:anchor="art185" w:history="1">
        <w:r w:rsidRPr="007F50A3">
          <w:rPr>
            <w:rFonts w:ascii="Arial" w:eastAsia="Times New Roman" w:hAnsi="Arial" w:cs="Arial"/>
            <w:strike/>
            <w:color w:val="0000FF"/>
            <w:sz w:val="20"/>
            <w:szCs w:val="20"/>
            <w:u w:val="single"/>
            <w:lang w:eastAsia="pt-BR"/>
          </w:rPr>
          <w:t>(Incluído pela Lei nº 10.792, de 1º.12.2003)</w:t>
        </w:r>
      </w:hyperlink>
    </w:p>
    <w:p w14:paraId="536046A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98" w:name="art185§2."/>
      <w:bookmarkEnd w:id="79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Excepcionalmente, o juiz, por decisão fundamentada, de ofício ou a requerimento das partes, poderá realizar o interrogatório do réu preso por sistema de videoconferência ou outro recurso tecnológico de transmissão de sons e imagens em tempo real, desde que a medida seja necessária para atender a uma das seguintes finalidades:                      </w:t>
      </w:r>
      <w:hyperlink r:id="rId455" w:anchor="art1" w:history="1">
        <w:r w:rsidRPr="007F50A3">
          <w:rPr>
            <w:rFonts w:ascii="Arial" w:eastAsia="Times New Roman" w:hAnsi="Arial" w:cs="Arial"/>
            <w:color w:val="0000FF"/>
            <w:sz w:val="20"/>
            <w:szCs w:val="20"/>
            <w:u w:val="single"/>
            <w:lang w:eastAsia="pt-BR"/>
          </w:rPr>
          <w:t>(Redação dada pela Lei nº 11.900, de 2009)</w:t>
        </w:r>
      </w:hyperlink>
    </w:p>
    <w:p w14:paraId="2F84926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799" w:name="art185§2i"/>
      <w:bookmarkEnd w:id="799"/>
      <w:r w:rsidRPr="007F50A3">
        <w:rPr>
          <w:rFonts w:ascii="Arial" w:eastAsia="Times New Roman" w:hAnsi="Arial" w:cs="Arial"/>
          <w:color w:val="000000"/>
          <w:sz w:val="20"/>
          <w:szCs w:val="20"/>
          <w:lang w:eastAsia="pt-BR"/>
        </w:rPr>
        <w:t>I - prevenir risco à segurança pública, quando exista fundada suspeita de que o preso integre organização criminosa ou de que, por outra razão, possa fugir durante o deslocamento;                    </w:t>
      </w:r>
      <w:hyperlink r:id="rId456" w:anchor="art1" w:history="1">
        <w:r w:rsidRPr="007F50A3">
          <w:rPr>
            <w:rFonts w:ascii="Arial" w:eastAsia="Times New Roman" w:hAnsi="Arial" w:cs="Arial"/>
            <w:color w:val="0000FF"/>
            <w:sz w:val="20"/>
            <w:szCs w:val="20"/>
            <w:u w:val="single"/>
            <w:lang w:eastAsia="pt-BR"/>
          </w:rPr>
          <w:t>(Incluído pela Lei nº 11.900, de 2009)</w:t>
        </w:r>
      </w:hyperlink>
    </w:p>
    <w:p w14:paraId="0BF213D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0" w:name="art185§2ii"/>
      <w:bookmarkEnd w:id="800"/>
      <w:r w:rsidRPr="007F50A3">
        <w:rPr>
          <w:rFonts w:ascii="Arial" w:eastAsia="Times New Roman" w:hAnsi="Arial" w:cs="Arial"/>
          <w:color w:val="000000"/>
          <w:sz w:val="20"/>
          <w:szCs w:val="20"/>
          <w:lang w:eastAsia="pt-BR"/>
        </w:rPr>
        <w:t>II - viabilizar a participação do réu no referido ato processual, quando haja relevante dificuldade para seu comparecimento em juízo, por enfermidade ou outra circunstância pessoal;                       </w:t>
      </w:r>
      <w:hyperlink r:id="rId457" w:anchor="art1" w:history="1">
        <w:r w:rsidRPr="007F50A3">
          <w:rPr>
            <w:rFonts w:ascii="Arial" w:eastAsia="Times New Roman" w:hAnsi="Arial" w:cs="Arial"/>
            <w:color w:val="0000FF"/>
            <w:sz w:val="20"/>
            <w:szCs w:val="20"/>
            <w:u w:val="single"/>
            <w:lang w:eastAsia="pt-BR"/>
          </w:rPr>
          <w:t>(Incluído pela Lei nº 11.900, de 2009)</w:t>
        </w:r>
      </w:hyperlink>
    </w:p>
    <w:p w14:paraId="60EF504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1" w:name="art185§2iii"/>
      <w:bookmarkEnd w:id="801"/>
      <w:r w:rsidRPr="007F50A3">
        <w:rPr>
          <w:rFonts w:ascii="Arial" w:eastAsia="Times New Roman" w:hAnsi="Arial" w:cs="Arial"/>
          <w:color w:val="000000"/>
          <w:sz w:val="20"/>
          <w:szCs w:val="20"/>
          <w:lang w:eastAsia="pt-BR"/>
        </w:rPr>
        <w:t>III - impedir a influência do réu no ânimo de testemunha ou da vítima, desde que não seja possível colher o depoimento destas por videoconferência, nos termos do </w:t>
      </w:r>
      <w:hyperlink r:id="rId458" w:anchor="art217." w:history="1">
        <w:r w:rsidRPr="007F50A3">
          <w:rPr>
            <w:rFonts w:ascii="Arial" w:eastAsia="Times New Roman" w:hAnsi="Arial" w:cs="Arial"/>
            <w:color w:val="0000FF"/>
            <w:sz w:val="20"/>
            <w:szCs w:val="20"/>
            <w:u w:val="single"/>
            <w:lang w:eastAsia="pt-BR"/>
          </w:rPr>
          <w:t>art. 217 deste Código</w:t>
        </w:r>
      </w:hyperlink>
      <w:r w:rsidRPr="007F50A3">
        <w:rPr>
          <w:rFonts w:ascii="Arial" w:eastAsia="Times New Roman" w:hAnsi="Arial" w:cs="Arial"/>
          <w:color w:val="000000"/>
          <w:sz w:val="20"/>
          <w:szCs w:val="20"/>
          <w:lang w:eastAsia="pt-BR"/>
        </w:rPr>
        <w:t>;                   </w:t>
      </w:r>
      <w:hyperlink r:id="rId459" w:anchor="art1" w:history="1">
        <w:r w:rsidRPr="007F50A3">
          <w:rPr>
            <w:rFonts w:ascii="Arial" w:eastAsia="Times New Roman" w:hAnsi="Arial" w:cs="Arial"/>
            <w:color w:val="0000FF"/>
            <w:sz w:val="20"/>
            <w:szCs w:val="20"/>
            <w:u w:val="single"/>
            <w:lang w:eastAsia="pt-BR"/>
          </w:rPr>
          <w:t>(Incluído pela Lei nº 11.900, de 2009)</w:t>
        </w:r>
      </w:hyperlink>
    </w:p>
    <w:p w14:paraId="57E7B0B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2" w:name="art185§2iv"/>
      <w:bookmarkEnd w:id="802"/>
      <w:r w:rsidRPr="007F50A3">
        <w:rPr>
          <w:rFonts w:ascii="Arial" w:eastAsia="Times New Roman" w:hAnsi="Arial" w:cs="Arial"/>
          <w:color w:val="000000"/>
          <w:sz w:val="20"/>
          <w:szCs w:val="20"/>
          <w:lang w:eastAsia="pt-BR"/>
        </w:rPr>
        <w:t>IV - responder à gravíssima questão de ordem pública.                   </w:t>
      </w:r>
      <w:hyperlink r:id="rId460" w:anchor="art1" w:history="1">
        <w:r w:rsidRPr="007F50A3">
          <w:rPr>
            <w:rFonts w:ascii="Arial" w:eastAsia="Times New Roman" w:hAnsi="Arial" w:cs="Arial"/>
            <w:color w:val="0000FF"/>
            <w:sz w:val="20"/>
            <w:szCs w:val="20"/>
            <w:u w:val="single"/>
            <w:lang w:eastAsia="pt-BR"/>
          </w:rPr>
          <w:t>(Incluído pela Lei nº 11.900, de 2009)</w:t>
        </w:r>
      </w:hyperlink>
    </w:p>
    <w:p w14:paraId="6E7294F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3" w:name="art185§3"/>
      <w:bookmarkEnd w:id="803"/>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Da decisão que determinar a realização de interrogatório por videoconferência, as partes serão intimadas com 10 (dez) dias de antecedência.         </w:t>
      </w:r>
      <w:hyperlink r:id="rId461" w:anchor="art1" w:history="1">
        <w:r w:rsidRPr="007F50A3">
          <w:rPr>
            <w:rFonts w:ascii="Arial" w:eastAsia="Times New Roman" w:hAnsi="Arial" w:cs="Arial"/>
            <w:color w:val="0000FF"/>
            <w:sz w:val="20"/>
            <w:szCs w:val="20"/>
            <w:u w:val="single"/>
            <w:lang w:eastAsia="pt-BR"/>
          </w:rPr>
          <w:t>(Incluído pela Lei nº 11.900, de 2009)</w:t>
        </w:r>
      </w:hyperlink>
    </w:p>
    <w:p w14:paraId="3CCAEFE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4" w:name="art185§4"/>
      <w:bookmarkEnd w:id="804"/>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Antes do interrogatório por videoconferência, o preso poderá acompanhar, pelo mesmo sistema tecnológico, a realização de todos os atos da audiência única de instrução e julgamento de que tratam os </w:t>
      </w:r>
      <w:hyperlink r:id="rId462" w:anchor="art400." w:history="1">
        <w:r w:rsidRPr="007F50A3">
          <w:rPr>
            <w:rFonts w:ascii="Arial" w:eastAsia="Times New Roman" w:hAnsi="Arial" w:cs="Arial"/>
            <w:color w:val="0000FF"/>
            <w:sz w:val="20"/>
            <w:szCs w:val="20"/>
            <w:u w:val="single"/>
            <w:lang w:eastAsia="pt-BR"/>
          </w:rPr>
          <w:t>arts. 400</w:t>
        </w:r>
      </w:hyperlink>
      <w:r w:rsidRPr="007F50A3">
        <w:rPr>
          <w:rFonts w:ascii="Arial" w:eastAsia="Times New Roman" w:hAnsi="Arial" w:cs="Arial"/>
          <w:color w:val="000000"/>
          <w:sz w:val="20"/>
          <w:szCs w:val="20"/>
          <w:lang w:eastAsia="pt-BR"/>
        </w:rPr>
        <w:t>, </w:t>
      </w:r>
      <w:hyperlink r:id="rId463" w:anchor="art411" w:history="1">
        <w:r w:rsidRPr="007F50A3">
          <w:rPr>
            <w:rFonts w:ascii="Arial" w:eastAsia="Times New Roman" w:hAnsi="Arial" w:cs="Arial"/>
            <w:color w:val="0000FF"/>
            <w:sz w:val="20"/>
            <w:szCs w:val="20"/>
            <w:u w:val="single"/>
            <w:lang w:eastAsia="pt-BR"/>
          </w:rPr>
          <w:t>411</w:t>
        </w:r>
      </w:hyperlink>
      <w:r w:rsidRPr="007F50A3">
        <w:rPr>
          <w:rFonts w:ascii="Arial" w:eastAsia="Times New Roman" w:hAnsi="Arial" w:cs="Arial"/>
          <w:color w:val="000000"/>
          <w:sz w:val="20"/>
          <w:szCs w:val="20"/>
          <w:lang w:eastAsia="pt-BR"/>
        </w:rPr>
        <w:t> e </w:t>
      </w:r>
      <w:hyperlink r:id="rId464" w:anchor="art531." w:history="1">
        <w:r w:rsidRPr="007F50A3">
          <w:rPr>
            <w:rFonts w:ascii="Arial" w:eastAsia="Times New Roman" w:hAnsi="Arial" w:cs="Arial"/>
            <w:color w:val="0000FF"/>
            <w:sz w:val="20"/>
            <w:szCs w:val="20"/>
            <w:u w:val="single"/>
            <w:lang w:eastAsia="pt-BR"/>
          </w:rPr>
          <w:t>531 deste Código</w:t>
        </w:r>
      </w:hyperlink>
      <w:r w:rsidRPr="007F50A3">
        <w:rPr>
          <w:rFonts w:ascii="Arial" w:eastAsia="Times New Roman" w:hAnsi="Arial" w:cs="Arial"/>
          <w:color w:val="000000"/>
          <w:sz w:val="20"/>
          <w:szCs w:val="20"/>
          <w:lang w:eastAsia="pt-BR"/>
        </w:rPr>
        <w:t>.                     </w:t>
      </w:r>
      <w:hyperlink r:id="rId465" w:anchor="art1" w:history="1">
        <w:r w:rsidRPr="007F50A3">
          <w:rPr>
            <w:rFonts w:ascii="Arial" w:eastAsia="Times New Roman" w:hAnsi="Arial" w:cs="Arial"/>
            <w:color w:val="0000FF"/>
            <w:sz w:val="20"/>
            <w:szCs w:val="20"/>
            <w:u w:val="single"/>
            <w:lang w:eastAsia="pt-BR"/>
          </w:rPr>
          <w:t>(Incluído pela Lei nº 11.900, de 2009)</w:t>
        </w:r>
      </w:hyperlink>
    </w:p>
    <w:p w14:paraId="50622EB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5" w:name="art185§5"/>
      <w:bookmarkEnd w:id="805"/>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qualquer modalidade de interrogatório, o juiz garantirá ao réu o direito de entrevista prévia e reservada com o seu defensor; se realizado por videoconferência, fica também garantido o acesso a canais telefônicos reservados para comunicação entre o defensor que esteja no presídio e o advogado presente na sala de audiência do Fórum, e entre este e o preso.                      </w:t>
      </w:r>
      <w:hyperlink r:id="rId466" w:anchor="art1" w:history="1">
        <w:r w:rsidRPr="007F50A3">
          <w:rPr>
            <w:rFonts w:ascii="Arial" w:eastAsia="Times New Roman" w:hAnsi="Arial" w:cs="Arial"/>
            <w:color w:val="0000FF"/>
            <w:sz w:val="20"/>
            <w:szCs w:val="20"/>
            <w:u w:val="single"/>
            <w:lang w:eastAsia="pt-BR"/>
          </w:rPr>
          <w:t>(Incluído pela Lei nº 11.900, de 2009)</w:t>
        </w:r>
      </w:hyperlink>
    </w:p>
    <w:p w14:paraId="61A7B68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6" w:name="art185§6"/>
      <w:bookmarkEnd w:id="806"/>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sala reservada no estabelecimento prisional para a realização de atos processuais por sistema de videoconferência será fiscalizada pelos corregedores e pelo juiz de cada causa, como também pelo Ministério Público e pela Ordem dos Advogados do Brasil.                   </w:t>
      </w:r>
      <w:hyperlink r:id="rId467" w:anchor="art1" w:history="1">
        <w:r w:rsidRPr="007F50A3">
          <w:rPr>
            <w:rFonts w:ascii="Arial" w:eastAsia="Times New Roman" w:hAnsi="Arial" w:cs="Arial"/>
            <w:color w:val="0000FF"/>
            <w:sz w:val="20"/>
            <w:szCs w:val="20"/>
            <w:u w:val="single"/>
            <w:lang w:eastAsia="pt-BR"/>
          </w:rPr>
          <w:t>(Incluído pela Lei nº 11.900, de 2009)</w:t>
        </w:r>
      </w:hyperlink>
    </w:p>
    <w:p w14:paraId="7A11C61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7" w:name="art185§7"/>
      <w:bookmarkEnd w:id="807"/>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Será requisitada a apresentação do réu preso em juízo nas hipóteses em que o interrogatório não se realizar na forma prevista nos §§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w:t>
      </w:r>
      <w:hyperlink r:id="rId468" w:anchor="art1" w:history="1">
        <w:r w:rsidRPr="007F50A3">
          <w:rPr>
            <w:rFonts w:ascii="Arial" w:eastAsia="Times New Roman" w:hAnsi="Arial" w:cs="Arial"/>
            <w:color w:val="0000FF"/>
            <w:sz w:val="20"/>
            <w:szCs w:val="20"/>
            <w:u w:val="single"/>
            <w:lang w:eastAsia="pt-BR"/>
          </w:rPr>
          <w:t>(Incluído pela Lei nº 11.900, de 2009)</w:t>
        </w:r>
      </w:hyperlink>
    </w:p>
    <w:p w14:paraId="16E9158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8" w:name="art185§8"/>
      <w:bookmarkEnd w:id="808"/>
      <w:r w:rsidRPr="007F50A3">
        <w:rPr>
          <w:rFonts w:ascii="Arial" w:eastAsia="Times New Roman" w:hAnsi="Arial" w:cs="Arial"/>
          <w:color w:val="000000"/>
          <w:sz w:val="20"/>
          <w:szCs w:val="20"/>
          <w:lang w:eastAsia="pt-BR"/>
        </w:rPr>
        <w:lastRenderedPageBreak/>
        <w:t>§ 8</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Aplica-se o disposto nos §§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no que couber, à realização de outros atos processuais que dependam da participação de pessoa que esteja presa, como acareação, reconhecimento de pessoas e coisas, e inquirição de testemunha ou tomada de declarações do ofendido.                </w:t>
      </w:r>
      <w:hyperlink r:id="rId469" w:anchor="art1" w:history="1">
        <w:r w:rsidRPr="007F50A3">
          <w:rPr>
            <w:rFonts w:ascii="Arial" w:eastAsia="Times New Roman" w:hAnsi="Arial" w:cs="Arial"/>
            <w:color w:val="0000FF"/>
            <w:sz w:val="20"/>
            <w:szCs w:val="20"/>
            <w:u w:val="single"/>
            <w:lang w:eastAsia="pt-BR"/>
          </w:rPr>
          <w:t>(Incluído pela Lei nº 11.900, de 2009)</w:t>
        </w:r>
      </w:hyperlink>
    </w:p>
    <w:p w14:paraId="06ECC13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09" w:name="art185§9"/>
      <w:bookmarkEnd w:id="809"/>
      <w:r w:rsidRPr="007F50A3">
        <w:rPr>
          <w:rFonts w:ascii="Arial" w:eastAsia="Times New Roman" w:hAnsi="Arial" w:cs="Arial"/>
          <w:color w:val="000000"/>
          <w:sz w:val="20"/>
          <w:szCs w:val="20"/>
          <w:lang w:eastAsia="pt-BR"/>
        </w:rPr>
        <w:t>§ 9</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do § 8</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fica garantido o acompanhamento do ato processual pelo acusado e seu defensor.                        </w:t>
      </w:r>
      <w:hyperlink r:id="rId470" w:anchor="art1" w:history="1">
        <w:r w:rsidRPr="007F50A3">
          <w:rPr>
            <w:rFonts w:ascii="Arial" w:eastAsia="Times New Roman" w:hAnsi="Arial" w:cs="Arial"/>
            <w:color w:val="0000FF"/>
            <w:sz w:val="20"/>
            <w:szCs w:val="20"/>
            <w:u w:val="single"/>
            <w:lang w:eastAsia="pt-BR"/>
          </w:rPr>
          <w:t>(Incluído pela Lei nº 11.900, de 2009)</w:t>
        </w:r>
      </w:hyperlink>
    </w:p>
    <w:p w14:paraId="43BDA35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810" w:name="art185§10"/>
      <w:bookmarkEnd w:id="810"/>
      <w:r w:rsidRPr="007F50A3">
        <w:rPr>
          <w:rFonts w:ascii="Arial" w:eastAsia="Times New Roman" w:hAnsi="Arial" w:cs="Arial"/>
          <w:color w:val="000000"/>
          <w:sz w:val="20"/>
          <w:szCs w:val="20"/>
          <w:lang w:eastAsia="pt-BR"/>
        </w:rPr>
        <w:t>§ 10.  Do interrogatório deverá constar a informação sobre a existência de filhos, respectivas idades e se possuem alguma deficiência e o nome e o contato de eventual responsável pelos cuidados dos filhos, indicado pela pessoa presa                     </w:t>
      </w:r>
      <w:hyperlink r:id="rId471" w:anchor="art41" w:history="1">
        <w:r w:rsidRPr="007F50A3">
          <w:rPr>
            <w:rFonts w:ascii="Arial" w:eastAsia="Times New Roman" w:hAnsi="Arial" w:cs="Arial"/>
            <w:color w:val="0000FF"/>
            <w:sz w:val="20"/>
            <w:szCs w:val="20"/>
            <w:u w:val="single"/>
            <w:lang w:eastAsia="pt-BR"/>
          </w:rPr>
          <w:t>(Incluído pela Lei nº 13.257, de 2016)</w:t>
        </w:r>
      </w:hyperlink>
    </w:p>
    <w:p w14:paraId="5D300F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1" w:name="art186."/>
      <w:bookmarkEnd w:id="811"/>
      <w:r w:rsidRPr="007F50A3">
        <w:rPr>
          <w:rFonts w:ascii="Arial" w:eastAsia="Times New Roman" w:hAnsi="Arial" w:cs="Arial"/>
          <w:strike/>
          <w:color w:val="000000"/>
          <w:sz w:val="20"/>
          <w:szCs w:val="20"/>
          <w:lang w:eastAsia="pt-BR"/>
        </w:rPr>
        <w:t>Art. 186.  Antes de iniciar o interrogatório, o juiz observará ao réu que, embora não esteja obrigado a responder às perguntas que Ihe forem formuladas, o seu silêncio poderá ser interpretado em prejuízo da própria defesa.</w:t>
      </w:r>
    </w:p>
    <w:p w14:paraId="17C42C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2" w:name="c186"/>
      <w:bookmarkEnd w:id="812"/>
      <w:r w:rsidRPr="007F50A3">
        <w:rPr>
          <w:rFonts w:ascii="Arial" w:eastAsia="Times New Roman" w:hAnsi="Arial" w:cs="Arial"/>
          <w:color w:val="000000"/>
          <w:sz w:val="20"/>
          <w:szCs w:val="20"/>
          <w:lang w:eastAsia="pt-BR"/>
        </w:rPr>
        <w:t>  </w:t>
      </w:r>
      <w:bookmarkStart w:id="813" w:name="art186"/>
      <w:bookmarkEnd w:id="813"/>
      <w:r w:rsidRPr="007F50A3">
        <w:rPr>
          <w:rFonts w:ascii="Arial" w:eastAsia="Times New Roman" w:hAnsi="Arial" w:cs="Arial"/>
          <w:color w:val="000000"/>
          <w:sz w:val="20"/>
          <w:szCs w:val="20"/>
          <w:lang w:eastAsia="pt-BR"/>
        </w:rPr>
        <w:t>Art. 186. Depois de devidamente qualificado e cientificado do inteiro teor da acusação, o acusado será informado pelo juiz, antes de iniciar o interrogatório, do seu direito de permanecer calado e de não responder perguntas que lhe forem formuladas.                      </w:t>
      </w:r>
      <w:hyperlink r:id="rId472" w:anchor="art186" w:history="1">
        <w:r w:rsidRPr="007F50A3">
          <w:rPr>
            <w:rFonts w:ascii="Arial" w:eastAsia="Times New Roman" w:hAnsi="Arial" w:cs="Arial"/>
            <w:color w:val="0000FF"/>
            <w:sz w:val="20"/>
            <w:szCs w:val="20"/>
            <w:u w:val="single"/>
            <w:lang w:eastAsia="pt-BR"/>
          </w:rPr>
          <w:t>(Redação dada pela Lei nº 10.792, de 1º.12.2003)</w:t>
        </w:r>
      </w:hyperlink>
    </w:p>
    <w:p w14:paraId="5BEB6EC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4" w:name="art186p"/>
      <w:bookmarkEnd w:id="814"/>
      <w:r w:rsidRPr="007F50A3">
        <w:rPr>
          <w:rFonts w:ascii="Arial" w:eastAsia="Times New Roman" w:hAnsi="Arial" w:cs="Arial"/>
          <w:color w:val="000000"/>
          <w:sz w:val="20"/>
          <w:szCs w:val="20"/>
          <w:lang w:eastAsia="pt-BR"/>
        </w:rPr>
        <w:t>Parágrafo único. O silêncio, que não importará em confissão, não poderá ser interpretado em prejuízo da defesa.                       </w:t>
      </w:r>
      <w:hyperlink r:id="rId473" w:anchor="art186" w:history="1">
        <w:r w:rsidRPr="007F50A3">
          <w:rPr>
            <w:rFonts w:ascii="Arial" w:eastAsia="Times New Roman" w:hAnsi="Arial" w:cs="Arial"/>
            <w:color w:val="0000FF"/>
            <w:sz w:val="20"/>
            <w:szCs w:val="20"/>
            <w:u w:val="single"/>
            <w:lang w:eastAsia="pt-BR"/>
          </w:rPr>
          <w:t>(Incluído pela Lei nº 10.792, de 1º.12.2003)</w:t>
        </w:r>
      </w:hyperlink>
    </w:p>
    <w:p w14:paraId="7205D1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5" w:name="art187."/>
      <w:bookmarkEnd w:id="815"/>
      <w:r w:rsidRPr="007F50A3">
        <w:rPr>
          <w:rFonts w:ascii="Arial" w:eastAsia="Times New Roman" w:hAnsi="Arial" w:cs="Arial"/>
          <w:strike/>
          <w:color w:val="000000"/>
          <w:sz w:val="20"/>
          <w:szCs w:val="20"/>
          <w:lang w:eastAsia="pt-BR"/>
        </w:rPr>
        <w:t>Art 187.  O defensor do acusado não poderá intervir ou influir, de qualquer modo, nas perguntas e nas respostas.</w:t>
      </w:r>
    </w:p>
    <w:p w14:paraId="643F926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6" w:name="c187"/>
      <w:bookmarkEnd w:id="816"/>
      <w:r w:rsidRPr="007F50A3">
        <w:rPr>
          <w:rFonts w:ascii="Arial" w:eastAsia="Times New Roman" w:hAnsi="Arial" w:cs="Arial"/>
          <w:color w:val="000000"/>
          <w:sz w:val="20"/>
          <w:szCs w:val="20"/>
          <w:lang w:eastAsia="pt-BR"/>
        </w:rPr>
        <w:t>  </w:t>
      </w:r>
      <w:bookmarkStart w:id="817" w:name="art187"/>
      <w:bookmarkEnd w:id="817"/>
      <w:r w:rsidRPr="007F50A3">
        <w:rPr>
          <w:rFonts w:ascii="Arial" w:eastAsia="Times New Roman" w:hAnsi="Arial" w:cs="Arial"/>
          <w:color w:val="000000"/>
          <w:sz w:val="20"/>
          <w:szCs w:val="20"/>
          <w:lang w:eastAsia="pt-BR"/>
        </w:rPr>
        <w:t>Art. 187. O interrogatório será constituído de duas partes: sobre a pessoa do acusado e sobre os fatos.                      </w:t>
      </w:r>
      <w:hyperlink r:id="rId474" w:anchor="art187" w:history="1">
        <w:r w:rsidRPr="007F50A3">
          <w:rPr>
            <w:rFonts w:ascii="Arial" w:eastAsia="Times New Roman" w:hAnsi="Arial" w:cs="Arial"/>
            <w:color w:val="0000FF"/>
            <w:sz w:val="20"/>
            <w:szCs w:val="20"/>
            <w:u w:val="single"/>
            <w:lang w:eastAsia="pt-BR"/>
          </w:rPr>
          <w:t>(Redação dada pela Lei nº 10.792, de 1º.12.2003)</w:t>
        </w:r>
      </w:hyperlink>
    </w:p>
    <w:p w14:paraId="75E0F4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8" w:name="art187§1"/>
      <w:bookmarkEnd w:id="81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primeira parte o interrogando será perguntado sobre a residência, meios de vida ou profissão, oportunidades sociais, lugar onde exerce a sua atividade, vida pregressa, notadamente se foi preso ou processado alguma vez e, em caso afirmativo, qual o juízo do processo, se houve suspensão condicional ou condenação, qual a pena imposta, se a cumpriu e outros dados familiares e sociais.                        </w:t>
      </w:r>
      <w:hyperlink r:id="rId475" w:anchor="art187" w:history="1">
        <w:r w:rsidRPr="007F50A3">
          <w:rPr>
            <w:rFonts w:ascii="Arial" w:eastAsia="Times New Roman" w:hAnsi="Arial" w:cs="Arial"/>
            <w:color w:val="0000FF"/>
            <w:sz w:val="20"/>
            <w:szCs w:val="20"/>
            <w:u w:val="single"/>
            <w:lang w:eastAsia="pt-BR"/>
          </w:rPr>
          <w:t>(Incluído pela Lei nº 10.792, de 1º.12.2003)</w:t>
        </w:r>
      </w:hyperlink>
    </w:p>
    <w:p w14:paraId="521686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19" w:name="art187§2"/>
      <w:bookmarkEnd w:id="81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segunda parte será perguntado sobre:                 </w:t>
      </w:r>
      <w:hyperlink r:id="rId476" w:anchor="art187" w:history="1">
        <w:r w:rsidRPr="007F50A3">
          <w:rPr>
            <w:rFonts w:ascii="Arial" w:eastAsia="Times New Roman" w:hAnsi="Arial" w:cs="Arial"/>
            <w:color w:val="0000FF"/>
            <w:sz w:val="20"/>
            <w:szCs w:val="20"/>
            <w:u w:val="single"/>
            <w:lang w:eastAsia="pt-BR"/>
          </w:rPr>
          <w:t>(Incluído pela Lei nº 10.792, de 1º.12.2003)</w:t>
        </w:r>
      </w:hyperlink>
    </w:p>
    <w:p w14:paraId="45229E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0" w:name="art187§2i"/>
      <w:bookmarkEnd w:id="820"/>
      <w:r w:rsidRPr="007F50A3">
        <w:rPr>
          <w:rFonts w:ascii="Arial" w:eastAsia="Times New Roman" w:hAnsi="Arial" w:cs="Arial"/>
          <w:color w:val="000000"/>
          <w:sz w:val="20"/>
          <w:szCs w:val="20"/>
          <w:lang w:eastAsia="pt-BR"/>
        </w:rPr>
        <w:t>I - ser verdadeira a acusação que lhe é feita;                   </w:t>
      </w:r>
      <w:hyperlink r:id="rId477" w:anchor="art187" w:history="1">
        <w:r w:rsidRPr="007F50A3">
          <w:rPr>
            <w:rFonts w:ascii="Arial" w:eastAsia="Times New Roman" w:hAnsi="Arial" w:cs="Arial"/>
            <w:color w:val="0000FF"/>
            <w:sz w:val="20"/>
            <w:szCs w:val="20"/>
            <w:u w:val="single"/>
            <w:lang w:eastAsia="pt-BR"/>
          </w:rPr>
          <w:t>(Incluído pela Lei nº 10.792, de 1º.12.2003)</w:t>
        </w:r>
      </w:hyperlink>
    </w:p>
    <w:p w14:paraId="5C1B40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1" w:name="art187§2ii"/>
      <w:bookmarkEnd w:id="821"/>
      <w:r w:rsidRPr="007F50A3">
        <w:rPr>
          <w:rFonts w:ascii="Arial" w:eastAsia="Times New Roman" w:hAnsi="Arial" w:cs="Arial"/>
          <w:color w:val="000000"/>
          <w:sz w:val="20"/>
          <w:szCs w:val="20"/>
          <w:lang w:eastAsia="pt-BR"/>
        </w:rPr>
        <w:t>II - não sendo verdadeira a acusação, se tem algum motivo particular a que atribuí-la, se conhece a pessoa ou pessoas a quem deva ser imputada a prática do crime, e quais sejam, e se com elas esteve antes da prática da infração ou depois dela;                       </w:t>
      </w:r>
      <w:hyperlink r:id="rId478" w:anchor="art187" w:history="1">
        <w:r w:rsidRPr="007F50A3">
          <w:rPr>
            <w:rFonts w:ascii="Arial" w:eastAsia="Times New Roman" w:hAnsi="Arial" w:cs="Arial"/>
            <w:color w:val="0000FF"/>
            <w:sz w:val="20"/>
            <w:szCs w:val="20"/>
            <w:u w:val="single"/>
            <w:lang w:eastAsia="pt-BR"/>
          </w:rPr>
          <w:t>(Incluído pela Lei nº 10.792, de 1º.12.2003)</w:t>
        </w:r>
      </w:hyperlink>
    </w:p>
    <w:p w14:paraId="1C8BF6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2" w:name="art187§2iii"/>
      <w:bookmarkEnd w:id="822"/>
      <w:r w:rsidRPr="007F50A3">
        <w:rPr>
          <w:rFonts w:ascii="Arial" w:eastAsia="Times New Roman" w:hAnsi="Arial" w:cs="Arial"/>
          <w:color w:val="000000"/>
          <w:sz w:val="20"/>
          <w:szCs w:val="20"/>
          <w:lang w:eastAsia="pt-BR"/>
        </w:rPr>
        <w:t>III - onde estava ao tempo em que foi cometida a infração e se teve notícia desta;                        </w:t>
      </w:r>
      <w:hyperlink r:id="rId479" w:anchor="art187" w:history="1">
        <w:r w:rsidRPr="007F50A3">
          <w:rPr>
            <w:rFonts w:ascii="Arial" w:eastAsia="Times New Roman" w:hAnsi="Arial" w:cs="Arial"/>
            <w:color w:val="0000FF"/>
            <w:sz w:val="20"/>
            <w:szCs w:val="20"/>
            <w:u w:val="single"/>
            <w:lang w:eastAsia="pt-BR"/>
          </w:rPr>
          <w:t>(Incluído pela Lei nº 10.792, de 1º.12.2003)</w:t>
        </w:r>
      </w:hyperlink>
    </w:p>
    <w:p w14:paraId="4078759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3" w:name="art187§2iv"/>
      <w:bookmarkEnd w:id="823"/>
      <w:r w:rsidRPr="007F50A3">
        <w:rPr>
          <w:rFonts w:ascii="Arial" w:eastAsia="Times New Roman" w:hAnsi="Arial" w:cs="Arial"/>
          <w:color w:val="000000"/>
          <w:sz w:val="20"/>
          <w:szCs w:val="20"/>
          <w:lang w:eastAsia="pt-BR"/>
        </w:rPr>
        <w:t>IV - as provas já apuradas;                       </w:t>
      </w:r>
      <w:hyperlink r:id="rId480" w:anchor="art187" w:history="1">
        <w:r w:rsidRPr="007F50A3">
          <w:rPr>
            <w:rFonts w:ascii="Arial" w:eastAsia="Times New Roman" w:hAnsi="Arial" w:cs="Arial"/>
            <w:color w:val="0000FF"/>
            <w:sz w:val="20"/>
            <w:szCs w:val="20"/>
            <w:u w:val="single"/>
            <w:lang w:eastAsia="pt-BR"/>
          </w:rPr>
          <w:t>(Incluído pela Lei nº 10.792, de 1º.12.2003)</w:t>
        </w:r>
      </w:hyperlink>
    </w:p>
    <w:p w14:paraId="6843966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4" w:name="art187§2v"/>
      <w:bookmarkEnd w:id="824"/>
      <w:r w:rsidRPr="007F50A3">
        <w:rPr>
          <w:rFonts w:ascii="Arial" w:eastAsia="Times New Roman" w:hAnsi="Arial" w:cs="Arial"/>
          <w:color w:val="000000"/>
          <w:sz w:val="20"/>
          <w:szCs w:val="20"/>
          <w:lang w:eastAsia="pt-BR"/>
        </w:rPr>
        <w:t>V - se conhece as vítimas e testemunhas já inquiridas ou por inquirir, e desde quando, e se tem o que alegar contra elas;                        </w:t>
      </w:r>
      <w:hyperlink r:id="rId481" w:anchor="art187" w:history="1">
        <w:r w:rsidRPr="007F50A3">
          <w:rPr>
            <w:rFonts w:ascii="Arial" w:eastAsia="Times New Roman" w:hAnsi="Arial" w:cs="Arial"/>
            <w:color w:val="0000FF"/>
            <w:sz w:val="20"/>
            <w:szCs w:val="20"/>
            <w:u w:val="single"/>
            <w:lang w:eastAsia="pt-BR"/>
          </w:rPr>
          <w:t>(Incluído pela Lei nº 10.792, de 1º.12.2003)</w:t>
        </w:r>
      </w:hyperlink>
    </w:p>
    <w:p w14:paraId="03ED5C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5" w:name="art187§2vi"/>
      <w:bookmarkEnd w:id="825"/>
      <w:r w:rsidRPr="007F50A3">
        <w:rPr>
          <w:rFonts w:ascii="Arial" w:eastAsia="Times New Roman" w:hAnsi="Arial" w:cs="Arial"/>
          <w:color w:val="000000"/>
          <w:sz w:val="20"/>
          <w:szCs w:val="20"/>
          <w:lang w:eastAsia="pt-BR"/>
        </w:rPr>
        <w:lastRenderedPageBreak/>
        <w:t>VI - se conhece o instrumento com que foi praticada a infração, ou qualquer objeto que com esta se relacione e tenha sido apreendido;                           </w:t>
      </w:r>
      <w:hyperlink r:id="rId482" w:anchor="art187" w:history="1">
        <w:r w:rsidRPr="007F50A3">
          <w:rPr>
            <w:rFonts w:ascii="Arial" w:eastAsia="Times New Roman" w:hAnsi="Arial" w:cs="Arial"/>
            <w:color w:val="0000FF"/>
            <w:sz w:val="20"/>
            <w:szCs w:val="20"/>
            <w:u w:val="single"/>
            <w:lang w:eastAsia="pt-BR"/>
          </w:rPr>
          <w:t>(Incluído pela Lei nº 10.792, de 1º.12.2003)</w:t>
        </w:r>
      </w:hyperlink>
    </w:p>
    <w:p w14:paraId="43F659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6" w:name="art187§2vii"/>
      <w:bookmarkEnd w:id="826"/>
      <w:r w:rsidRPr="007F50A3">
        <w:rPr>
          <w:rFonts w:ascii="Arial" w:eastAsia="Times New Roman" w:hAnsi="Arial" w:cs="Arial"/>
          <w:color w:val="000000"/>
          <w:sz w:val="20"/>
          <w:szCs w:val="20"/>
          <w:lang w:eastAsia="pt-BR"/>
        </w:rPr>
        <w:t>VII - todos os demais fatos e pormenores que conduzam à elucidação dos antecedentes e circunstâncias da infração;                       </w:t>
      </w:r>
      <w:hyperlink r:id="rId483" w:anchor="art187" w:history="1">
        <w:r w:rsidRPr="007F50A3">
          <w:rPr>
            <w:rFonts w:ascii="Arial" w:eastAsia="Times New Roman" w:hAnsi="Arial" w:cs="Arial"/>
            <w:color w:val="0000FF"/>
            <w:sz w:val="20"/>
            <w:szCs w:val="20"/>
            <w:u w:val="single"/>
            <w:lang w:eastAsia="pt-BR"/>
          </w:rPr>
          <w:t>(Incluído pela Lei nº 10.792, de 1º.12.2003)</w:t>
        </w:r>
      </w:hyperlink>
    </w:p>
    <w:p w14:paraId="5CD2A3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27" w:name="art187§2viii"/>
      <w:bookmarkEnd w:id="827"/>
      <w:r w:rsidRPr="007F50A3">
        <w:rPr>
          <w:rFonts w:ascii="Arial" w:eastAsia="Times New Roman" w:hAnsi="Arial" w:cs="Arial"/>
          <w:color w:val="000000"/>
          <w:sz w:val="20"/>
          <w:szCs w:val="20"/>
          <w:lang w:eastAsia="pt-BR"/>
        </w:rPr>
        <w:t>VIII - se tem algo mais a alegar em sua defesa.                    </w:t>
      </w:r>
      <w:hyperlink r:id="rId484" w:anchor="art187" w:history="1">
        <w:r w:rsidRPr="007F50A3">
          <w:rPr>
            <w:rFonts w:ascii="Arial" w:eastAsia="Times New Roman" w:hAnsi="Arial" w:cs="Arial"/>
            <w:color w:val="0000FF"/>
            <w:sz w:val="20"/>
            <w:szCs w:val="20"/>
            <w:u w:val="single"/>
            <w:lang w:eastAsia="pt-BR"/>
          </w:rPr>
          <w:t>(Incluído pela Lei nº 10.792, de 1º.12.2003)</w:t>
        </w:r>
      </w:hyperlink>
    </w:p>
    <w:p w14:paraId="17E7FE2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28" w:name="art188."/>
      <w:bookmarkEnd w:id="828"/>
      <w:r w:rsidRPr="007F50A3">
        <w:rPr>
          <w:rFonts w:ascii="Arial" w:eastAsia="Times New Roman" w:hAnsi="Arial" w:cs="Arial"/>
          <w:strike/>
          <w:color w:val="000000"/>
          <w:sz w:val="20"/>
          <w:szCs w:val="20"/>
          <w:lang w:eastAsia="pt-BR"/>
        </w:rPr>
        <w:t>Art. 188.  O réu será perguntado sobre o seu nome, naturalidade, estado, idade, filiação, residência, meios de vida ou profissão e lugar onde exerce a sua atividade e se sabe ler e escrever, e, depois de cientificado da acusação, será interrogado sobre:</w:t>
      </w:r>
    </w:p>
    <w:p w14:paraId="3A0D574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29" w:name="art188i"/>
      <w:bookmarkEnd w:id="829"/>
      <w:r w:rsidRPr="007F50A3">
        <w:rPr>
          <w:rFonts w:ascii="Arial" w:eastAsia="Times New Roman" w:hAnsi="Arial" w:cs="Arial"/>
          <w:strike/>
          <w:color w:val="000000"/>
          <w:sz w:val="20"/>
          <w:szCs w:val="20"/>
          <w:lang w:eastAsia="pt-BR"/>
        </w:rPr>
        <w:t>I - onde estava ao tempo em que foi cometida a infração e se teve notícia desta;</w:t>
      </w:r>
    </w:p>
    <w:p w14:paraId="2CDA6BC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0" w:name="art188ii"/>
      <w:bookmarkEnd w:id="830"/>
      <w:r w:rsidRPr="007F50A3">
        <w:rPr>
          <w:rFonts w:ascii="Arial" w:eastAsia="Times New Roman" w:hAnsi="Arial" w:cs="Arial"/>
          <w:strike/>
          <w:color w:val="000000"/>
          <w:sz w:val="20"/>
          <w:szCs w:val="20"/>
          <w:lang w:eastAsia="pt-BR"/>
        </w:rPr>
        <w:t>II - as provas contra ele já apuradas;</w:t>
      </w:r>
    </w:p>
    <w:p w14:paraId="526680F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1" w:name="art188iii"/>
      <w:bookmarkEnd w:id="831"/>
      <w:r w:rsidRPr="007F50A3">
        <w:rPr>
          <w:rFonts w:ascii="Arial" w:eastAsia="Times New Roman" w:hAnsi="Arial" w:cs="Arial"/>
          <w:strike/>
          <w:color w:val="000000"/>
          <w:sz w:val="20"/>
          <w:szCs w:val="20"/>
          <w:lang w:eastAsia="pt-BR"/>
        </w:rPr>
        <w:t>III - se conhece a vítima e as testemunhas já inquiridas ou por inquirir, e desde quando, e se tem o que alegar contra elas;</w:t>
      </w:r>
    </w:p>
    <w:p w14:paraId="416EA0B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2" w:name="art188iv"/>
      <w:bookmarkEnd w:id="832"/>
      <w:r w:rsidRPr="007F50A3">
        <w:rPr>
          <w:rFonts w:ascii="Arial" w:eastAsia="Times New Roman" w:hAnsi="Arial" w:cs="Arial"/>
          <w:strike/>
          <w:color w:val="000000"/>
          <w:sz w:val="20"/>
          <w:szCs w:val="20"/>
          <w:lang w:eastAsia="pt-BR"/>
        </w:rPr>
        <w:t>IV - se conhece o instrumento com que foi praticada a infração, ou qualquer dos objetos que com esta se relacione e tenha sido apreendido;</w:t>
      </w:r>
    </w:p>
    <w:p w14:paraId="4C1807D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3" w:name="art188v"/>
      <w:bookmarkEnd w:id="833"/>
      <w:r w:rsidRPr="007F50A3">
        <w:rPr>
          <w:rFonts w:ascii="Arial" w:eastAsia="Times New Roman" w:hAnsi="Arial" w:cs="Arial"/>
          <w:strike/>
          <w:color w:val="000000"/>
          <w:sz w:val="20"/>
          <w:szCs w:val="20"/>
          <w:lang w:eastAsia="pt-BR"/>
        </w:rPr>
        <w:t>V - se verdadeira a imputação que Ihe é feita;</w:t>
      </w:r>
    </w:p>
    <w:p w14:paraId="50F16C8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4" w:name="art188vi"/>
      <w:bookmarkEnd w:id="834"/>
      <w:r w:rsidRPr="007F50A3">
        <w:rPr>
          <w:rFonts w:ascii="Arial" w:eastAsia="Times New Roman" w:hAnsi="Arial" w:cs="Arial"/>
          <w:strike/>
          <w:color w:val="000000"/>
          <w:sz w:val="20"/>
          <w:szCs w:val="20"/>
          <w:lang w:eastAsia="pt-BR"/>
        </w:rPr>
        <w:t>VI - se, não sendo verdadeira a imputação, tem algum motivo particular a que atribuí-la, se conhece a pessoa ou pessoas a que deva ser imputada a prática do crime, e quais sejam, e se com elas esteve antes da prática da infração ou depois dela;</w:t>
      </w:r>
    </w:p>
    <w:p w14:paraId="58DDD52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5" w:name="art188vii"/>
      <w:bookmarkEnd w:id="835"/>
      <w:r w:rsidRPr="007F50A3">
        <w:rPr>
          <w:rFonts w:ascii="Arial" w:eastAsia="Times New Roman" w:hAnsi="Arial" w:cs="Arial"/>
          <w:strike/>
          <w:color w:val="000000"/>
          <w:sz w:val="20"/>
          <w:szCs w:val="20"/>
          <w:lang w:eastAsia="pt-BR"/>
        </w:rPr>
        <w:t>VII - todos os demais fatos e pormenores, que conduzam à elucidação dos antecedentes e circunstâncias da infração;</w:t>
      </w:r>
    </w:p>
    <w:p w14:paraId="51463B8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6" w:name="art188viii"/>
      <w:bookmarkEnd w:id="836"/>
      <w:r w:rsidRPr="007F50A3">
        <w:rPr>
          <w:rFonts w:ascii="Arial" w:eastAsia="Times New Roman" w:hAnsi="Arial" w:cs="Arial"/>
          <w:strike/>
          <w:color w:val="000000"/>
          <w:sz w:val="20"/>
          <w:szCs w:val="20"/>
          <w:lang w:eastAsia="pt-BR"/>
        </w:rPr>
        <w:t>VIII - sua vida pregressa, notadamente se foi preso ou processado alguma vez e, no caso afirmativo, qual o juízo do processo, qual a pena imposta e se a cumpriu.</w:t>
      </w:r>
    </w:p>
    <w:p w14:paraId="0E65F95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37" w:name="art188p"/>
      <w:bookmarkEnd w:id="837"/>
      <w:r w:rsidRPr="007F50A3">
        <w:rPr>
          <w:rFonts w:ascii="Arial" w:eastAsia="Times New Roman" w:hAnsi="Arial" w:cs="Arial"/>
          <w:strike/>
          <w:color w:val="000000"/>
          <w:sz w:val="20"/>
          <w:szCs w:val="20"/>
          <w:lang w:eastAsia="pt-BR"/>
        </w:rPr>
        <w:t>Parágrafo único.  Se o acusado negar a imputação no todo ou em parte, será convidado a indicar as provas da verdade de suas declarações.</w:t>
      </w:r>
    </w:p>
    <w:p w14:paraId="791B55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38" w:name="c188"/>
      <w:bookmarkEnd w:id="838"/>
      <w:r w:rsidRPr="007F50A3">
        <w:rPr>
          <w:rFonts w:ascii="Arial" w:eastAsia="Times New Roman" w:hAnsi="Arial" w:cs="Arial"/>
          <w:color w:val="000000"/>
          <w:sz w:val="20"/>
          <w:szCs w:val="20"/>
          <w:lang w:eastAsia="pt-BR"/>
        </w:rPr>
        <w:t>  </w:t>
      </w:r>
      <w:bookmarkStart w:id="839" w:name="art188"/>
      <w:bookmarkEnd w:id="839"/>
      <w:r w:rsidRPr="007F50A3">
        <w:rPr>
          <w:rFonts w:ascii="Arial" w:eastAsia="Times New Roman" w:hAnsi="Arial" w:cs="Arial"/>
          <w:color w:val="000000"/>
          <w:sz w:val="20"/>
          <w:szCs w:val="20"/>
          <w:lang w:eastAsia="pt-BR"/>
        </w:rPr>
        <w:t>Art. 188. Após proceder ao interrogatório, o juiz indagará das partes se restou algum fato para ser esclarecido, formulando as perguntas correspondentes se o entender pertinente e relevante.                       </w:t>
      </w:r>
      <w:hyperlink r:id="rId485" w:anchor="art188" w:history="1">
        <w:r w:rsidRPr="007F50A3">
          <w:rPr>
            <w:rFonts w:ascii="Arial" w:eastAsia="Times New Roman" w:hAnsi="Arial" w:cs="Arial"/>
            <w:color w:val="0000FF"/>
            <w:sz w:val="20"/>
            <w:szCs w:val="20"/>
            <w:u w:val="single"/>
            <w:lang w:eastAsia="pt-BR"/>
          </w:rPr>
          <w:t>(Redação dada pela Lei nº 10.792, de 1º.12.2003)</w:t>
        </w:r>
      </w:hyperlink>
    </w:p>
    <w:p w14:paraId="28BB23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0" w:name="art189."/>
      <w:bookmarkEnd w:id="840"/>
      <w:r w:rsidRPr="007F50A3">
        <w:rPr>
          <w:rFonts w:ascii="Arial" w:eastAsia="Times New Roman" w:hAnsi="Arial" w:cs="Arial"/>
          <w:strike/>
          <w:color w:val="000000"/>
          <w:sz w:val="20"/>
          <w:szCs w:val="20"/>
          <w:lang w:eastAsia="pt-BR"/>
        </w:rPr>
        <w:t>Art. 189.  Se houver co-réus, cada um deles será interrogado separadamente.</w:t>
      </w:r>
    </w:p>
    <w:p w14:paraId="2E4D18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1" w:name="c189"/>
      <w:bookmarkEnd w:id="841"/>
      <w:r w:rsidRPr="007F50A3">
        <w:rPr>
          <w:rFonts w:ascii="Arial" w:eastAsia="Times New Roman" w:hAnsi="Arial" w:cs="Arial"/>
          <w:color w:val="000000"/>
          <w:sz w:val="20"/>
          <w:szCs w:val="20"/>
          <w:lang w:eastAsia="pt-BR"/>
        </w:rPr>
        <w:t>  </w:t>
      </w:r>
      <w:bookmarkStart w:id="842" w:name="art189"/>
      <w:bookmarkEnd w:id="842"/>
      <w:r w:rsidRPr="007F50A3">
        <w:rPr>
          <w:rFonts w:ascii="Arial" w:eastAsia="Times New Roman" w:hAnsi="Arial" w:cs="Arial"/>
          <w:color w:val="000000"/>
          <w:sz w:val="20"/>
          <w:szCs w:val="20"/>
          <w:lang w:eastAsia="pt-BR"/>
        </w:rPr>
        <w:t>Art. 189. Se o interrogando negar a acusação, no todo ou em parte, poderá prestar esclarecimentos e indicar provas.                       </w:t>
      </w:r>
      <w:hyperlink r:id="rId486" w:anchor="art189" w:history="1">
        <w:r w:rsidRPr="007F50A3">
          <w:rPr>
            <w:rFonts w:ascii="Arial" w:eastAsia="Times New Roman" w:hAnsi="Arial" w:cs="Arial"/>
            <w:color w:val="0000FF"/>
            <w:sz w:val="20"/>
            <w:szCs w:val="20"/>
            <w:u w:val="single"/>
            <w:lang w:eastAsia="pt-BR"/>
          </w:rPr>
          <w:t>(Redação dada pela Lei nº 10.792, de 1º.12.2003)</w:t>
        </w:r>
      </w:hyperlink>
    </w:p>
    <w:p w14:paraId="5EA25E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3" w:name="art190."/>
      <w:bookmarkEnd w:id="843"/>
      <w:r w:rsidRPr="007F50A3">
        <w:rPr>
          <w:rFonts w:ascii="Arial" w:eastAsia="Times New Roman" w:hAnsi="Arial" w:cs="Arial"/>
          <w:strike/>
          <w:color w:val="000000"/>
          <w:sz w:val="20"/>
          <w:szCs w:val="20"/>
          <w:lang w:eastAsia="pt-BR"/>
        </w:rPr>
        <w:t>Art. 190.  Se o réu confessar a autoria, será especialmente perguntado sobre os motivos e circunstâncias da ação e se outras pessoas concorreram para a infração e quais sejam.</w:t>
      </w:r>
    </w:p>
    <w:p w14:paraId="1620C7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4" w:name="c190"/>
      <w:bookmarkEnd w:id="844"/>
      <w:r w:rsidRPr="007F50A3">
        <w:rPr>
          <w:rFonts w:ascii="Arial" w:eastAsia="Times New Roman" w:hAnsi="Arial" w:cs="Arial"/>
          <w:color w:val="000000"/>
          <w:sz w:val="20"/>
          <w:szCs w:val="20"/>
          <w:lang w:eastAsia="pt-BR"/>
        </w:rPr>
        <w:t>  </w:t>
      </w:r>
      <w:bookmarkStart w:id="845" w:name="art190"/>
      <w:bookmarkEnd w:id="845"/>
      <w:r w:rsidRPr="007F50A3">
        <w:rPr>
          <w:rFonts w:ascii="Arial" w:eastAsia="Times New Roman" w:hAnsi="Arial" w:cs="Arial"/>
          <w:color w:val="000000"/>
          <w:sz w:val="20"/>
          <w:szCs w:val="20"/>
          <w:lang w:eastAsia="pt-BR"/>
        </w:rPr>
        <w:t>Art. 190. Se confessar a autoria, será perguntado sobre os motivos e circunstâncias do fato e se outras pessoas concorreram para a infração, e quais sejam.          </w:t>
      </w:r>
      <w:hyperlink r:id="rId487" w:anchor="art190" w:history="1">
        <w:r w:rsidRPr="007F50A3">
          <w:rPr>
            <w:rFonts w:ascii="Arial" w:eastAsia="Times New Roman" w:hAnsi="Arial" w:cs="Arial"/>
            <w:color w:val="0000FF"/>
            <w:sz w:val="20"/>
            <w:szCs w:val="20"/>
            <w:u w:val="single"/>
            <w:lang w:eastAsia="pt-BR"/>
          </w:rPr>
          <w:t>(Redação dada pela Lei nº 10.792, de 1º.12.2003)</w:t>
        </w:r>
      </w:hyperlink>
    </w:p>
    <w:p w14:paraId="0287AB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6" w:name="art191."/>
      <w:bookmarkEnd w:id="846"/>
      <w:r w:rsidRPr="007F50A3">
        <w:rPr>
          <w:rFonts w:ascii="Arial" w:eastAsia="Times New Roman" w:hAnsi="Arial" w:cs="Arial"/>
          <w:strike/>
          <w:color w:val="000000"/>
          <w:sz w:val="20"/>
          <w:szCs w:val="20"/>
          <w:lang w:eastAsia="pt-BR"/>
        </w:rPr>
        <w:t>Art. 191.  Consignar-se-ão as perguntas que o réu deixar de responder e as razões que invocar para não fazê-lo.</w:t>
      </w:r>
    </w:p>
    <w:p w14:paraId="29D3C6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47" w:name="c191"/>
      <w:bookmarkEnd w:id="847"/>
      <w:r w:rsidRPr="007F50A3">
        <w:rPr>
          <w:rFonts w:ascii="Arial" w:eastAsia="Times New Roman" w:hAnsi="Arial" w:cs="Arial"/>
          <w:color w:val="000000"/>
          <w:sz w:val="20"/>
          <w:szCs w:val="20"/>
          <w:lang w:eastAsia="pt-BR"/>
        </w:rPr>
        <w:t>  </w:t>
      </w:r>
      <w:bookmarkStart w:id="848" w:name="art191"/>
      <w:bookmarkEnd w:id="848"/>
      <w:r w:rsidRPr="007F50A3">
        <w:rPr>
          <w:rFonts w:ascii="Arial" w:eastAsia="Times New Roman" w:hAnsi="Arial" w:cs="Arial"/>
          <w:color w:val="000000"/>
          <w:sz w:val="20"/>
          <w:szCs w:val="20"/>
          <w:lang w:eastAsia="pt-BR"/>
        </w:rPr>
        <w:t>Art. 191. Havendo mais de um acusado, serão interrogados separadamente.                       </w:t>
      </w:r>
      <w:hyperlink r:id="rId488" w:anchor="art191" w:history="1">
        <w:r w:rsidRPr="007F50A3">
          <w:rPr>
            <w:rFonts w:ascii="Arial" w:eastAsia="Times New Roman" w:hAnsi="Arial" w:cs="Arial"/>
            <w:color w:val="0000FF"/>
            <w:sz w:val="20"/>
            <w:szCs w:val="20"/>
            <w:u w:val="single"/>
            <w:lang w:eastAsia="pt-BR"/>
          </w:rPr>
          <w:t>(Redação dada pela Lei nº 10.792, de 1º.12.2003)</w:t>
        </w:r>
      </w:hyperlink>
    </w:p>
    <w:p w14:paraId="3C64A56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49" w:name="art192."/>
      <w:bookmarkEnd w:id="849"/>
      <w:r w:rsidRPr="007F50A3">
        <w:rPr>
          <w:rFonts w:ascii="Arial" w:eastAsia="Times New Roman" w:hAnsi="Arial" w:cs="Arial"/>
          <w:strike/>
          <w:color w:val="000000"/>
          <w:sz w:val="20"/>
          <w:szCs w:val="20"/>
          <w:lang w:eastAsia="pt-BR"/>
        </w:rPr>
        <w:t>Art. 192.  O interrogatório do mudo, do surdo ou do surdo-mudo será feito pela forma seguinte:</w:t>
      </w:r>
    </w:p>
    <w:p w14:paraId="7C2925F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50" w:name="art192i"/>
      <w:bookmarkEnd w:id="850"/>
      <w:r w:rsidRPr="007F50A3">
        <w:rPr>
          <w:rFonts w:ascii="Arial" w:eastAsia="Times New Roman" w:hAnsi="Arial" w:cs="Arial"/>
          <w:strike/>
          <w:color w:val="000000"/>
          <w:sz w:val="20"/>
          <w:szCs w:val="20"/>
          <w:lang w:eastAsia="pt-BR"/>
        </w:rPr>
        <w:t>I - ao surdo serão apresentadas por escrito as perguntas, que ele responderá oralmente;</w:t>
      </w:r>
    </w:p>
    <w:p w14:paraId="51A3847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51" w:name="art192ii"/>
      <w:bookmarkEnd w:id="851"/>
      <w:r w:rsidRPr="007F50A3">
        <w:rPr>
          <w:rFonts w:ascii="Arial" w:eastAsia="Times New Roman" w:hAnsi="Arial" w:cs="Arial"/>
          <w:strike/>
          <w:color w:val="000000"/>
          <w:sz w:val="20"/>
          <w:szCs w:val="20"/>
          <w:lang w:eastAsia="pt-BR"/>
        </w:rPr>
        <w:t>II - ao mudo as perguntas serão feitas oralmente, respondendo-as ele por escrito;</w:t>
      </w:r>
    </w:p>
    <w:p w14:paraId="091DF1E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52" w:name="art192iii"/>
      <w:bookmarkEnd w:id="852"/>
      <w:r w:rsidRPr="007F50A3">
        <w:rPr>
          <w:rFonts w:ascii="Arial" w:eastAsia="Times New Roman" w:hAnsi="Arial" w:cs="Arial"/>
          <w:strike/>
          <w:color w:val="000000"/>
          <w:sz w:val="20"/>
          <w:szCs w:val="20"/>
          <w:lang w:eastAsia="pt-BR"/>
        </w:rPr>
        <w:lastRenderedPageBreak/>
        <w:t>III - ao surdo-mudo as perguntas serão formuladas por escrito e por escrito dará ele as respostas.</w:t>
      </w:r>
    </w:p>
    <w:p w14:paraId="5CD5B3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53" w:name="art192p"/>
      <w:bookmarkEnd w:id="853"/>
      <w:r w:rsidRPr="007F50A3">
        <w:rPr>
          <w:rFonts w:ascii="Arial" w:eastAsia="Times New Roman" w:hAnsi="Arial" w:cs="Arial"/>
          <w:strike/>
          <w:color w:val="000000"/>
          <w:sz w:val="20"/>
          <w:szCs w:val="20"/>
          <w:lang w:eastAsia="pt-BR"/>
        </w:rPr>
        <w:t>Parágrafo único.  Caso o interrogado não saiba ler ou escrever, intervirá no ato, como intérprete e sob compromisso, pessoa habilitada a entendê-lo.</w:t>
      </w:r>
    </w:p>
    <w:p w14:paraId="0D4704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4" w:name="c192"/>
      <w:bookmarkEnd w:id="854"/>
      <w:r w:rsidRPr="007F50A3">
        <w:rPr>
          <w:rFonts w:ascii="Arial" w:eastAsia="Times New Roman" w:hAnsi="Arial" w:cs="Arial"/>
          <w:color w:val="000000"/>
          <w:sz w:val="20"/>
          <w:szCs w:val="20"/>
          <w:lang w:eastAsia="pt-BR"/>
        </w:rPr>
        <w:t>  </w:t>
      </w:r>
      <w:bookmarkStart w:id="855" w:name="art192"/>
      <w:bookmarkEnd w:id="855"/>
      <w:r w:rsidRPr="007F50A3">
        <w:rPr>
          <w:rFonts w:ascii="Arial" w:eastAsia="Times New Roman" w:hAnsi="Arial" w:cs="Arial"/>
          <w:color w:val="000000"/>
          <w:sz w:val="20"/>
          <w:szCs w:val="20"/>
          <w:lang w:eastAsia="pt-BR"/>
        </w:rPr>
        <w:t>Art. 192. O interrogatório do mudo, do surdo ou do surdo-mudo será feito pela forma seguinte:                          </w:t>
      </w:r>
      <w:hyperlink r:id="rId489" w:anchor="art192" w:history="1">
        <w:r w:rsidRPr="007F50A3">
          <w:rPr>
            <w:rFonts w:ascii="Arial" w:eastAsia="Times New Roman" w:hAnsi="Arial" w:cs="Arial"/>
            <w:color w:val="0000FF"/>
            <w:sz w:val="20"/>
            <w:szCs w:val="20"/>
            <w:u w:val="single"/>
            <w:lang w:eastAsia="pt-BR"/>
          </w:rPr>
          <w:t>(Redação dada pela Lei nº 10.792, de 1º.12.2003)</w:t>
        </w:r>
      </w:hyperlink>
    </w:p>
    <w:p w14:paraId="7897104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6" w:name="art192i."/>
      <w:bookmarkEnd w:id="856"/>
      <w:r w:rsidRPr="007F50A3">
        <w:rPr>
          <w:rFonts w:ascii="Arial" w:eastAsia="Times New Roman" w:hAnsi="Arial" w:cs="Arial"/>
          <w:color w:val="000000"/>
          <w:sz w:val="20"/>
          <w:szCs w:val="20"/>
          <w:lang w:eastAsia="pt-BR"/>
        </w:rPr>
        <w:t>I - ao surdo serão apresentadas por escrito as perguntas, que ele responderá oralmente;                        </w:t>
      </w:r>
      <w:hyperlink r:id="rId490" w:anchor="art192" w:history="1">
        <w:r w:rsidRPr="007F50A3">
          <w:rPr>
            <w:rFonts w:ascii="Arial" w:eastAsia="Times New Roman" w:hAnsi="Arial" w:cs="Arial"/>
            <w:color w:val="0000FF"/>
            <w:sz w:val="20"/>
            <w:szCs w:val="20"/>
            <w:u w:val="single"/>
            <w:lang w:eastAsia="pt-BR"/>
          </w:rPr>
          <w:t>(Redação dada pela Lei nº 10.792, de 1º.12.2003)</w:t>
        </w:r>
      </w:hyperlink>
    </w:p>
    <w:p w14:paraId="5657B6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7" w:name="art192ii."/>
      <w:bookmarkEnd w:id="857"/>
      <w:r w:rsidRPr="007F50A3">
        <w:rPr>
          <w:rFonts w:ascii="Arial" w:eastAsia="Times New Roman" w:hAnsi="Arial" w:cs="Arial"/>
          <w:color w:val="000000"/>
          <w:sz w:val="20"/>
          <w:szCs w:val="20"/>
          <w:lang w:eastAsia="pt-BR"/>
        </w:rPr>
        <w:t>II - ao mudo as perguntas serão feitas oralmente, respondendo-as por escrito;                      </w:t>
      </w:r>
      <w:hyperlink r:id="rId491" w:anchor="art192" w:history="1">
        <w:r w:rsidRPr="007F50A3">
          <w:rPr>
            <w:rFonts w:ascii="Arial" w:eastAsia="Times New Roman" w:hAnsi="Arial" w:cs="Arial"/>
            <w:color w:val="0000FF"/>
            <w:sz w:val="20"/>
            <w:szCs w:val="20"/>
            <w:u w:val="single"/>
            <w:lang w:eastAsia="pt-BR"/>
          </w:rPr>
          <w:t>(Redação dada pela Lei nº 10.792, de 1º.12.2003)</w:t>
        </w:r>
      </w:hyperlink>
    </w:p>
    <w:p w14:paraId="7E0416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8" w:name="art192iii."/>
      <w:bookmarkEnd w:id="858"/>
      <w:r w:rsidRPr="007F50A3">
        <w:rPr>
          <w:rFonts w:ascii="Arial" w:eastAsia="Times New Roman" w:hAnsi="Arial" w:cs="Arial"/>
          <w:color w:val="000000"/>
          <w:sz w:val="20"/>
          <w:szCs w:val="20"/>
          <w:lang w:eastAsia="pt-BR"/>
        </w:rPr>
        <w:t>III - ao surdo-mudo as perguntas serão formuladas por escrito e do mesmo modo dará as respostas.                        </w:t>
      </w:r>
      <w:hyperlink r:id="rId492" w:anchor="art192" w:history="1">
        <w:r w:rsidRPr="007F50A3">
          <w:rPr>
            <w:rFonts w:ascii="Arial" w:eastAsia="Times New Roman" w:hAnsi="Arial" w:cs="Arial"/>
            <w:color w:val="0000FF"/>
            <w:sz w:val="20"/>
            <w:szCs w:val="20"/>
            <w:u w:val="single"/>
            <w:lang w:eastAsia="pt-BR"/>
          </w:rPr>
          <w:t>(Redação dada pela Lei nº 10.792, de 1º.12.2003)</w:t>
        </w:r>
      </w:hyperlink>
    </w:p>
    <w:p w14:paraId="7DD917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59" w:name="art192p."/>
      <w:bookmarkEnd w:id="859"/>
      <w:r w:rsidRPr="007F50A3">
        <w:rPr>
          <w:rFonts w:ascii="Arial" w:eastAsia="Times New Roman" w:hAnsi="Arial" w:cs="Arial"/>
          <w:color w:val="000000"/>
          <w:sz w:val="20"/>
          <w:szCs w:val="20"/>
          <w:lang w:eastAsia="pt-BR"/>
        </w:rPr>
        <w:t>Parágrafo único. Caso o interrogando não saiba ler ou escrever, intervirá no ato, como intérprete e sob compromisso, pessoa habilitada a entendê-lo.                         </w:t>
      </w:r>
      <w:hyperlink r:id="rId493" w:anchor="art192" w:history="1">
        <w:r w:rsidRPr="007F50A3">
          <w:rPr>
            <w:rFonts w:ascii="Arial" w:eastAsia="Times New Roman" w:hAnsi="Arial" w:cs="Arial"/>
            <w:color w:val="0000FF"/>
            <w:sz w:val="20"/>
            <w:szCs w:val="20"/>
            <w:u w:val="single"/>
            <w:lang w:eastAsia="pt-BR"/>
          </w:rPr>
          <w:t>(Redação dada pela Lei nº 10.792, de 1º.12.2003)</w:t>
        </w:r>
      </w:hyperlink>
    </w:p>
    <w:p w14:paraId="0C6221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0" w:name="art193."/>
      <w:bookmarkEnd w:id="860"/>
      <w:r w:rsidRPr="007F50A3">
        <w:rPr>
          <w:rFonts w:ascii="Arial" w:eastAsia="Times New Roman" w:hAnsi="Arial" w:cs="Arial"/>
          <w:strike/>
          <w:color w:val="000000"/>
          <w:sz w:val="20"/>
          <w:szCs w:val="20"/>
          <w:lang w:eastAsia="pt-BR"/>
        </w:rPr>
        <w:t>Art. 193.  Quando o acusado não falar a língua nacional, o interrogatório será feito por intérprete.</w:t>
      </w:r>
    </w:p>
    <w:p w14:paraId="2B99E61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1" w:name="c193"/>
      <w:bookmarkEnd w:id="861"/>
      <w:r w:rsidRPr="007F50A3">
        <w:rPr>
          <w:rFonts w:ascii="Arial" w:eastAsia="Times New Roman" w:hAnsi="Arial" w:cs="Arial"/>
          <w:color w:val="000000"/>
          <w:sz w:val="20"/>
          <w:szCs w:val="20"/>
          <w:lang w:eastAsia="pt-BR"/>
        </w:rPr>
        <w:t>  </w:t>
      </w:r>
      <w:bookmarkStart w:id="862" w:name="art193"/>
      <w:bookmarkEnd w:id="862"/>
      <w:r w:rsidRPr="007F50A3">
        <w:rPr>
          <w:rFonts w:ascii="Arial" w:eastAsia="Times New Roman" w:hAnsi="Arial" w:cs="Arial"/>
          <w:color w:val="000000"/>
          <w:sz w:val="20"/>
          <w:szCs w:val="20"/>
          <w:lang w:eastAsia="pt-BR"/>
        </w:rPr>
        <w:t>Art. 193. Quando o interrogando não falar a língua nacional, o interrogatório será feito por meio de intérprete.                           </w:t>
      </w:r>
      <w:hyperlink r:id="rId494" w:anchor="art193" w:history="1">
        <w:r w:rsidRPr="007F50A3">
          <w:rPr>
            <w:rFonts w:ascii="Arial" w:eastAsia="Times New Roman" w:hAnsi="Arial" w:cs="Arial"/>
            <w:color w:val="0000FF"/>
            <w:sz w:val="20"/>
            <w:szCs w:val="20"/>
            <w:u w:val="single"/>
            <w:lang w:eastAsia="pt-BR"/>
          </w:rPr>
          <w:t>(Redação dada pela Lei nº 10.792, de 1º.12.2003)</w:t>
        </w:r>
      </w:hyperlink>
    </w:p>
    <w:p w14:paraId="4A1C739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3" w:name="c194"/>
      <w:bookmarkEnd w:id="863"/>
      <w:r w:rsidRPr="007F50A3">
        <w:rPr>
          <w:rFonts w:ascii="Arial" w:eastAsia="Times New Roman" w:hAnsi="Arial" w:cs="Arial"/>
          <w:color w:val="000000"/>
          <w:sz w:val="20"/>
          <w:szCs w:val="20"/>
          <w:lang w:eastAsia="pt-BR"/>
        </w:rPr>
        <w:t>  </w:t>
      </w:r>
      <w:bookmarkStart w:id="864" w:name="art194"/>
      <w:bookmarkEnd w:id="864"/>
      <w:r w:rsidRPr="007F50A3">
        <w:rPr>
          <w:rFonts w:ascii="Arial" w:eastAsia="Times New Roman" w:hAnsi="Arial" w:cs="Arial"/>
          <w:strike/>
          <w:color w:val="000000"/>
          <w:sz w:val="20"/>
          <w:szCs w:val="20"/>
          <w:lang w:eastAsia="pt-BR"/>
        </w:rPr>
        <w:t>Art. 194.  Se o acusado for menor, proceder-se-á ao interrogatório na presença de curador.</w:t>
      </w:r>
      <w:r w:rsidRPr="007F50A3">
        <w:rPr>
          <w:rFonts w:ascii="Arial" w:eastAsia="Times New Roman" w:hAnsi="Arial" w:cs="Arial"/>
          <w:color w:val="000000"/>
          <w:sz w:val="20"/>
          <w:szCs w:val="20"/>
          <w:lang w:eastAsia="pt-BR"/>
        </w:rPr>
        <w:t>                        </w:t>
      </w:r>
      <w:hyperlink r:id="rId495" w:anchor="art10" w:history="1">
        <w:r w:rsidRPr="007F50A3">
          <w:rPr>
            <w:rFonts w:ascii="Arial" w:eastAsia="Times New Roman" w:hAnsi="Arial" w:cs="Arial"/>
            <w:color w:val="0000FF"/>
            <w:sz w:val="20"/>
            <w:szCs w:val="20"/>
            <w:u w:val="single"/>
            <w:lang w:eastAsia="pt-BR"/>
          </w:rPr>
          <w:t>(Revogado pela Lei nº 10.792, de 1º.12.2003)</w:t>
        </w:r>
      </w:hyperlink>
    </w:p>
    <w:p w14:paraId="408C52E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65" w:name="art195."/>
      <w:bookmarkEnd w:id="865"/>
      <w:r w:rsidRPr="007F50A3">
        <w:rPr>
          <w:rFonts w:ascii="Arial" w:eastAsia="Times New Roman" w:hAnsi="Arial" w:cs="Arial"/>
          <w:strike/>
          <w:color w:val="000000"/>
          <w:sz w:val="20"/>
          <w:szCs w:val="20"/>
          <w:lang w:eastAsia="pt-BR"/>
        </w:rPr>
        <w:t>Art. 195.  As respostas do acusado serão ditadas pelo juiz e reduzidas a termo, que, depois de lido e rubricado pelo escrivão em todas as suas folhas, será assinado pelo juiz e pelo acusado.</w:t>
      </w:r>
    </w:p>
    <w:p w14:paraId="625483D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66" w:name="art195p"/>
      <w:bookmarkEnd w:id="866"/>
      <w:r w:rsidRPr="007F50A3">
        <w:rPr>
          <w:rFonts w:ascii="Arial" w:eastAsia="Times New Roman" w:hAnsi="Arial" w:cs="Arial"/>
          <w:strike/>
          <w:color w:val="000000"/>
          <w:sz w:val="20"/>
          <w:szCs w:val="20"/>
          <w:lang w:eastAsia="pt-BR"/>
        </w:rPr>
        <w:t>Parágrafo único.  Se o acusado não souber escrever, não puder ou não quiser assinar, tal fato será consignado no termo.</w:t>
      </w:r>
    </w:p>
    <w:p w14:paraId="5F51A8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7" w:name="c195"/>
      <w:bookmarkEnd w:id="867"/>
      <w:r w:rsidRPr="007F50A3">
        <w:rPr>
          <w:rFonts w:ascii="Arial" w:eastAsia="Times New Roman" w:hAnsi="Arial" w:cs="Arial"/>
          <w:color w:val="000000"/>
          <w:sz w:val="20"/>
          <w:szCs w:val="20"/>
          <w:lang w:eastAsia="pt-BR"/>
        </w:rPr>
        <w:t>  </w:t>
      </w:r>
      <w:bookmarkStart w:id="868" w:name="art195"/>
      <w:bookmarkEnd w:id="868"/>
      <w:r w:rsidRPr="007F50A3">
        <w:rPr>
          <w:rFonts w:ascii="Arial" w:eastAsia="Times New Roman" w:hAnsi="Arial" w:cs="Arial"/>
          <w:color w:val="000000"/>
          <w:sz w:val="20"/>
          <w:szCs w:val="20"/>
          <w:lang w:eastAsia="pt-BR"/>
        </w:rPr>
        <w:t>Art. 195. Se o interrogado não souber escrever, não puder ou não quiser assinar, tal fato será consignado no termo.                          </w:t>
      </w:r>
      <w:hyperlink r:id="rId496" w:anchor="art195" w:history="1">
        <w:r w:rsidRPr="007F50A3">
          <w:rPr>
            <w:rFonts w:ascii="Arial" w:eastAsia="Times New Roman" w:hAnsi="Arial" w:cs="Arial"/>
            <w:color w:val="0000FF"/>
            <w:sz w:val="20"/>
            <w:szCs w:val="20"/>
            <w:u w:val="single"/>
            <w:lang w:eastAsia="pt-BR"/>
          </w:rPr>
          <w:t>(Redação dada pela Lei nº 10.792, de 1º.12.2003)</w:t>
        </w:r>
      </w:hyperlink>
    </w:p>
    <w:p w14:paraId="5ACCD7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69" w:name="art196."/>
      <w:bookmarkEnd w:id="869"/>
      <w:r w:rsidRPr="007F50A3">
        <w:rPr>
          <w:rFonts w:ascii="Arial" w:eastAsia="Times New Roman" w:hAnsi="Arial" w:cs="Arial"/>
          <w:strike/>
          <w:color w:val="000000"/>
          <w:sz w:val="20"/>
          <w:szCs w:val="20"/>
          <w:lang w:eastAsia="pt-BR"/>
        </w:rPr>
        <w:t>Art. 196.  A todo tempo, o juiz poderá proceder a novo interrogatório.</w:t>
      </w:r>
    </w:p>
    <w:p w14:paraId="7F6EE2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0" w:name="c196"/>
      <w:bookmarkEnd w:id="870"/>
      <w:r w:rsidRPr="007F50A3">
        <w:rPr>
          <w:rFonts w:ascii="Arial" w:eastAsia="Times New Roman" w:hAnsi="Arial" w:cs="Arial"/>
          <w:color w:val="000000"/>
          <w:sz w:val="20"/>
          <w:szCs w:val="20"/>
          <w:lang w:eastAsia="pt-BR"/>
        </w:rPr>
        <w:t>  </w:t>
      </w:r>
      <w:bookmarkStart w:id="871" w:name="art196"/>
      <w:bookmarkEnd w:id="871"/>
      <w:r w:rsidRPr="007F50A3">
        <w:rPr>
          <w:rFonts w:ascii="Arial" w:eastAsia="Times New Roman" w:hAnsi="Arial" w:cs="Arial"/>
          <w:color w:val="000000"/>
          <w:sz w:val="20"/>
          <w:szCs w:val="20"/>
          <w:lang w:eastAsia="pt-BR"/>
        </w:rPr>
        <w:t>Art. 196. A todo tempo o juiz poderá proceder a novo interrogatório de ofício ou a pedido fundamentado de qualquer das partes.                         </w:t>
      </w:r>
      <w:hyperlink r:id="rId497" w:anchor="art195" w:history="1">
        <w:r w:rsidRPr="007F50A3">
          <w:rPr>
            <w:rFonts w:ascii="Arial" w:eastAsia="Times New Roman" w:hAnsi="Arial" w:cs="Arial"/>
            <w:color w:val="0000FF"/>
            <w:sz w:val="20"/>
            <w:szCs w:val="20"/>
            <w:u w:val="single"/>
            <w:lang w:eastAsia="pt-BR"/>
          </w:rPr>
          <w:t>(Redação dada pela Lei nº 10.792, de 1º.12.2003)</w:t>
        </w:r>
      </w:hyperlink>
    </w:p>
    <w:p w14:paraId="5BEF63A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72" w:name="livroitituloviicapituloiv"/>
      <w:bookmarkEnd w:id="872"/>
      <w:r w:rsidRPr="007F50A3">
        <w:rPr>
          <w:rFonts w:ascii="Arial" w:eastAsia="Times New Roman" w:hAnsi="Arial" w:cs="Arial"/>
          <w:color w:val="000000"/>
          <w:sz w:val="20"/>
          <w:szCs w:val="20"/>
          <w:lang w:eastAsia="pt-BR"/>
        </w:rPr>
        <w:t>CAPÍTULO IV</w:t>
      </w:r>
    </w:p>
    <w:p w14:paraId="09CFC5C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CONFISSÃO</w:t>
      </w:r>
    </w:p>
    <w:p w14:paraId="02E34C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3" w:name="c197"/>
      <w:bookmarkEnd w:id="873"/>
      <w:r w:rsidRPr="007F50A3">
        <w:rPr>
          <w:rFonts w:ascii="Arial" w:eastAsia="Times New Roman" w:hAnsi="Arial" w:cs="Arial"/>
          <w:color w:val="000000"/>
          <w:sz w:val="20"/>
          <w:szCs w:val="20"/>
          <w:lang w:eastAsia="pt-BR"/>
        </w:rPr>
        <w:t>  </w:t>
      </w:r>
      <w:bookmarkStart w:id="874" w:name="art197"/>
      <w:bookmarkEnd w:id="874"/>
      <w:r w:rsidRPr="007F50A3">
        <w:rPr>
          <w:rFonts w:ascii="Arial" w:eastAsia="Times New Roman" w:hAnsi="Arial" w:cs="Arial"/>
          <w:color w:val="000000"/>
          <w:sz w:val="20"/>
          <w:szCs w:val="20"/>
          <w:lang w:eastAsia="pt-BR"/>
        </w:rPr>
        <w:t>Art. 197.  O valor da confissão se aferirá pelos critérios adotados para os outros elementos de prova, e para a sua apreciação o juiz deverá confrontá-la com as demais provas do processo, verificando se entre ela e estas existe compatibilidade ou concordância.</w:t>
      </w:r>
    </w:p>
    <w:p w14:paraId="650018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5" w:name="c198"/>
      <w:bookmarkEnd w:id="875"/>
      <w:r w:rsidRPr="007F50A3">
        <w:rPr>
          <w:rFonts w:ascii="Arial" w:eastAsia="Times New Roman" w:hAnsi="Arial" w:cs="Arial"/>
          <w:color w:val="000000"/>
          <w:sz w:val="20"/>
          <w:szCs w:val="20"/>
          <w:lang w:eastAsia="pt-BR"/>
        </w:rPr>
        <w:t>  </w:t>
      </w:r>
      <w:bookmarkStart w:id="876" w:name="art198"/>
      <w:bookmarkEnd w:id="876"/>
      <w:r w:rsidRPr="007F50A3">
        <w:rPr>
          <w:rFonts w:ascii="Arial" w:eastAsia="Times New Roman" w:hAnsi="Arial" w:cs="Arial"/>
          <w:color w:val="000000"/>
          <w:sz w:val="20"/>
          <w:szCs w:val="20"/>
          <w:lang w:eastAsia="pt-BR"/>
        </w:rPr>
        <w:t>Art. 198.  O silêncio do acusado não importará confissão, mas poderá constituir elemento para a formação do convencimento do juiz.</w:t>
      </w:r>
    </w:p>
    <w:p w14:paraId="4FAF45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7" w:name="c199"/>
      <w:bookmarkEnd w:id="877"/>
      <w:r w:rsidRPr="007F50A3">
        <w:rPr>
          <w:rFonts w:ascii="Arial" w:eastAsia="Times New Roman" w:hAnsi="Arial" w:cs="Arial"/>
          <w:color w:val="000000"/>
          <w:sz w:val="20"/>
          <w:szCs w:val="20"/>
          <w:lang w:eastAsia="pt-BR"/>
        </w:rPr>
        <w:lastRenderedPageBreak/>
        <w:t>  </w:t>
      </w:r>
      <w:bookmarkStart w:id="878" w:name="art199"/>
      <w:bookmarkEnd w:id="878"/>
      <w:r w:rsidRPr="007F50A3">
        <w:rPr>
          <w:rFonts w:ascii="Arial" w:eastAsia="Times New Roman" w:hAnsi="Arial" w:cs="Arial"/>
          <w:color w:val="000000"/>
          <w:sz w:val="20"/>
          <w:szCs w:val="20"/>
          <w:lang w:eastAsia="pt-BR"/>
        </w:rPr>
        <w:t>Art. 199.  A confissão, quando feita fora do interrogatório, será tomada por termo nos autos, observado o disposto no </w:t>
      </w:r>
      <w:hyperlink r:id="rId498" w:anchor="art195." w:history="1">
        <w:r w:rsidRPr="007F50A3">
          <w:rPr>
            <w:rFonts w:ascii="Arial" w:eastAsia="Times New Roman" w:hAnsi="Arial" w:cs="Arial"/>
            <w:color w:val="0000FF"/>
            <w:sz w:val="20"/>
            <w:szCs w:val="20"/>
            <w:u w:val="single"/>
            <w:lang w:eastAsia="pt-BR"/>
          </w:rPr>
          <w:t>art. 195</w:t>
        </w:r>
      </w:hyperlink>
      <w:r w:rsidRPr="007F50A3">
        <w:rPr>
          <w:rFonts w:ascii="Arial" w:eastAsia="Times New Roman" w:hAnsi="Arial" w:cs="Arial"/>
          <w:color w:val="000000"/>
          <w:sz w:val="20"/>
          <w:szCs w:val="20"/>
          <w:lang w:eastAsia="pt-BR"/>
        </w:rPr>
        <w:t>.</w:t>
      </w:r>
    </w:p>
    <w:p w14:paraId="121AEE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79" w:name="c200"/>
      <w:bookmarkEnd w:id="879"/>
      <w:r w:rsidRPr="007F50A3">
        <w:rPr>
          <w:rFonts w:ascii="Arial" w:eastAsia="Times New Roman" w:hAnsi="Arial" w:cs="Arial"/>
          <w:color w:val="000000"/>
          <w:sz w:val="20"/>
          <w:szCs w:val="20"/>
          <w:lang w:eastAsia="pt-BR"/>
        </w:rPr>
        <w:t>  </w:t>
      </w:r>
      <w:bookmarkStart w:id="880" w:name="art200"/>
      <w:bookmarkEnd w:id="880"/>
      <w:r w:rsidRPr="007F50A3">
        <w:rPr>
          <w:rFonts w:ascii="Arial" w:eastAsia="Times New Roman" w:hAnsi="Arial" w:cs="Arial"/>
          <w:color w:val="000000"/>
          <w:sz w:val="20"/>
          <w:szCs w:val="20"/>
          <w:lang w:eastAsia="pt-BR"/>
        </w:rPr>
        <w:t>Art. 200.  A confissão será divisível e retratável, sem prejuízo do livre convencimento do juiz, fundado no exame das provas em conjunto.</w:t>
      </w:r>
    </w:p>
    <w:p w14:paraId="2E328323"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881" w:name="livroitituloviicapitulov"/>
      <w:bookmarkEnd w:id="881"/>
      <w:r w:rsidRPr="007F50A3">
        <w:rPr>
          <w:rFonts w:ascii="Arial" w:eastAsia="Times New Roman" w:hAnsi="Arial" w:cs="Arial"/>
          <w:strike/>
          <w:color w:val="000000"/>
          <w:sz w:val="20"/>
          <w:szCs w:val="20"/>
          <w:lang w:eastAsia="pt-BR"/>
        </w:rPr>
        <w:t>CAPÍTULO V</w:t>
      </w:r>
    </w:p>
    <w:p w14:paraId="62DD9B8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DAS PERGUNTAS AO OFENDIDO</w:t>
      </w:r>
    </w:p>
    <w:p w14:paraId="6AA52EC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82" w:name="art201."/>
      <w:bookmarkEnd w:id="882"/>
      <w:r w:rsidRPr="007F50A3">
        <w:rPr>
          <w:rFonts w:ascii="Arial" w:eastAsia="Times New Roman" w:hAnsi="Arial" w:cs="Arial"/>
          <w:strike/>
          <w:color w:val="000000"/>
          <w:sz w:val="20"/>
          <w:szCs w:val="20"/>
          <w:lang w:eastAsia="pt-BR"/>
        </w:rPr>
        <w:t>Art. 201.  Sempre que possível, o ofendido será qualificado e perguntado sobre as circunstâncias da infração, quem seja ou presuma ser o seu autor, as provas que possa indicar, tomando-se por termo as suas declarações. </w:t>
      </w:r>
    </w:p>
    <w:p w14:paraId="5E00C88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883" w:name="art200p"/>
      <w:bookmarkEnd w:id="883"/>
      <w:r w:rsidRPr="007F50A3">
        <w:rPr>
          <w:rFonts w:ascii="Arial" w:eastAsia="Times New Roman" w:hAnsi="Arial" w:cs="Arial"/>
          <w:strike/>
          <w:color w:val="000000"/>
          <w:sz w:val="20"/>
          <w:szCs w:val="20"/>
          <w:lang w:eastAsia="pt-BR"/>
        </w:rPr>
        <w:t>Parágrafo único.  Se, intimado para esse fim, deixar de comparecer sem motivo justo, o ofendido poderá ser conduzido à presença da autoridade.</w:t>
      </w:r>
    </w:p>
    <w:p w14:paraId="5F1AF33C" w14:textId="77777777" w:rsidR="007F50A3" w:rsidRPr="007F50A3" w:rsidRDefault="007F50A3" w:rsidP="007F50A3">
      <w:pPr>
        <w:spacing w:before="100" w:beforeAutospacing="1" w:after="100" w:afterAutospacing="1" w:line="240" w:lineRule="auto"/>
        <w:ind w:left="284" w:firstLine="284"/>
        <w:jc w:val="center"/>
        <w:rPr>
          <w:rFonts w:ascii="Times New Roman" w:eastAsia="Times New Roman" w:hAnsi="Times New Roman" w:cs="Times New Roman"/>
          <w:color w:val="000000"/>
          <w:sz w:val="27"/>
          <w:szCs w:val="27"/>
          <w:lang w:eastAsia="pt-BR"/>
        </w:rPr>
      </w:pPr>
      <w:bookmarkStart w:id="884" w:name="livroitituloviicapitulov."/>
      <w:bookmarkEnd w:id="884"/>
      <w:r w:rsidRPr="007F50A3">
        <w:rPr>
          <w:rFonts w:ascii="Arial" w:eastAsia="Times New Roman" w:hAnsi="Arial" w:cs="Arial"/>
          <w:color w:val="000000"/>
          <w:sz w:val="20"/>
          <w:szCs w:val="20"/>
          <w:lang w:eastAsia="pt-BR"/>
        </w:rPr>
        <w:t> </w:t>
      </w:r>
      <w:bookmarkStart w:id="885" w:name="capv"/>
      <w:bookmarkEnd w:id="885"/>
      <w:r w:rsidRPr="007F50A3">
        <w:rPr>
          <w:rFonts w:ascii="Arial" w:eastAsia="Times New Roman" w:hAnsi="Arial" w:cs="Arial"/>
          <w:color w:val="000000"/>
          <w:sz w:val="20"/>
          <w:szCs w:val="20"/>
          <w:lang w:eastAsia="pt-BR"/>
        </w:rPr>
        <w:t>CAPÍTULO V</w:t>
      </w:r>
    </w:p>
    <w:p w14:paraId="27F2241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OFENDIDO</w:t>
      </w:r>
    </w:p>
    <w:p w14:paraId="0F5FFB7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99" w:anchor="art1" w:history="1">
        <w:r w:rsidRPr="007F50A3">
          <w:rPr>
            <w:rFonts w:ascii="Arial" w:eastAsia="Times New Roman" w:hAnsi="Arial" w:cs="Arial"/>
            <w:color w:val="0000FF"/>
            <w:sz w:val="20"/>
            <w:szCs w:val="20"/>
            <w:u w:val="single"/>
            <w:lang w:eastAsia="pt-BR"/>
          </w:rPr>
          <w:t>(Redação dada pela Lei nº 11.690, de 2008)</w:t>
        </w:r>
      </w:hyperlink>
    </w:p>
    <w:p w14:paraId="703E23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6" w:name="c201"/>
      <w:bookmarkEnd w:id="886"/>
      <w:r w:rsidRPr="007F50A3">
        <w:rPr>
          <w:rFonts w:ascii="Arial" w:eastAsia="Times New Roman" w:hAnsi="Arial" w:cs="Arial"/>
          <w:color w:val="000000"/>
          <w:sz w:val="20"/>
          <w:szCs w:val="20"/>
          <w:lang w:eastAsia="pt-BR"/>
        </w:rPr>
        <w:t>  </w:t>
      </w:r>
      <w:bookmarkStart w:id="887" w:name="art201"/>
      <w:bookmarkEnd w:id="887"/>
      <w:r w:rsidRPr="007F50A3">
        <w:rPr>
          <w:rFonts w:ascii="Arial" w:eastAsia="Times New Roman" w:hAnsi="Arial" w:cs="Arial"/>
          <w:color w:val="000000"/>
          <w:sz w:val="20"/>
          <w:szCs w:val="20"/>
          <w:lang w:eastAsia="pt-BR"/>
        </w:rPr>
        <w:t>Art. 201.  Sempre que possível, o ofendido será qualificado e perguntado sobre as circunstâncias da infração, quem seja ou presuma ser o seu autor, as provas que possa indicar, tomando-se por termo as suas declarações.                       </w:t>
      </w:r>
      <w:hyperlink r:id="rId500" w:anchor="art1" w:history="1">
        <w:r w:rsidRPr="007F50A3">
          <w:rPr>
            <w:rFonts w:ascii="Arial" w:eastAsia="Times New Roman" w:hAnsi="Arial" w:cs="Arial"/>
            <w:color w:val="0000FF"/>
            <w:sz w:val="20"/>
            <w:szCs w:val="20"/>
            <w:u w:val="single"/>
            <w:lang w:eastAsia="pt-BR"/>
          </w:rPr>
          <w:t>(Redação dada pela Lei nº 11.690, de 2008)</w:t>
        </w:r>
      </w:hyperlink>
    </w:p>
    <w:p w14:paraId="1AF30B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8" w:name="art201§1"/>
      <w:bookmarkEnd w:id="88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intimado para esse fim, deixar de comparecer sem motivo justo, o ofendido poderá ser conduzido à presença da autoridade.                          </w:t>
      </w:r>
      <w:hyperlink r:id="rId501" w:anchor="art1" w:history="1">
        <w:r w:rsidRPr="007F50A3">
          <w:rPr>
            <w:rFonts w:ascii="Arial" w:eastAsia="Times New Roman" w:hAnsi="Arial" w:cs="Arial"/>
            <w:color w:val="0000FF"/>
            <w:sz w:val="20"/>
            <w:szCs w:val="20"/>
            <w:u w:val="single"/>
            <w:lang w:eastAsia="pt-BR"/>
          </w:rPr>
          <w:t>(Incluído pela Lei nº 11.690, de 2008)</w:t>
        </w:r>
      </w:hyperlink>
    </w:p>
    <w:p w14:paraId="791050C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89" w:name="art201§2"/>
      <w:bookmarkEnd w:id="88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ofendido será comunicado dos atos processuais relativos ao ingresso e à saída do acusado da prisão, à designação de data para audiência e à sentença e respectivos acórdãos que a mantenham ou modifiquem.                     </w:t>
      </w:r>
      <w:hyperlink r:id="rId502" w:anchor="art1" w:history="1">
        <w:r w:rsidRPr="007F50A3">
          <w:rPr>
            <w:rFonts w:ascii="Arial" w:eastAsia="Times New Roman" w:hAnsi="Arial" w:cs="Arial"/>
            <w:color w:val="0000FF"/>
            <w:sz w:val="20"/>
            <w:szCs w:val="20"/>
            <w:u w:val="single"/>
            <w:lang w:eastAsia="pt-BR"/>
          </w:rPr>
          <w:t>(Incluído pela Lei nº 11.690, de 2008)</w:t>
        </w:r>
      </w:hyperlink>
    </w:p>
    <w:p w14:paraId="01F7F9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0" w:name="art201§3"/>
      <w:bookmarkEnd w:id="890"/>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comunicações ao ofendido deverão ser feitas no endereço por ele indicado, admitindo-se, por opção do ofendido, o uso de meio eletrônico.                       </w:t>
      </w:r>
      <w:hyperlink r:id="rId503" w:anchor="art1" w:history="1">
        <w:r w:rsidRPr="007F50A3">
          <w:rPr>
            <w:rFonts w:ascii="Arial" w:eastAsia="Times New Roman" w:hAnsi="Arial" w:cs="Arial"/>
            <w:color w:val="0000FF"/>
            <w:sz w:val="20"/>
            <w:szCs w:val="20"/>
            <w:u w:val="single"/>
            <w:lang w:eastAsia="pt-BR"/>
          </w:rPr>
          <w:t>(Incluído pela Lei nº 11.690, de 2008)</w:t>
        </w:r>
      </w:hyperlink>
    </w:p>
    <w:p w14:paraId="213CAB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1" w:name="art201§4"/>
      <w:bookmarkEnd w:id="891"/>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Antes do início da audiência e durante a sua realização, será reservado espaço separado para o ofendido.                         </w:t>
      </w:r>
      <w:hyperlink r:id="rId504" w:anchor="art1" w:history="1">
        <w:r w:rsidRPr="007F50A3">
          <w:rPr>
            <w:rFonts w:ascii="Arial" w:eastAsia="Times New Roman" w:hAnsi="Arial" w:cs="Arial"/>
            <w:color w:val="0000FF"/>
            <w:sz w:val="20"/>
            <w:szCs w:val="20"/>
            <w:u w:val="single"/>
            <w:lang w:eastAsia="pt-BR"/>
          </w:rPr>
          <w:t>(Incluído pela Lei nº 11.690, de 2008)</w:t>
        </w:r>
      </w:hyperlink>
    </w:p>
    <w:p w14:paraId="2F859D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2" w:name="art201§5"/>
      <w:bookmarkEnd w:id="892"/>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juiz entender necessário, poderá encaminhar o ofendido para atendimento multidisciplinar, especialmente nas áreas psicossocial, de assistência jurídica e de saúde, a expensas do ofensor ou do Estado.            </w:t>
      </w:r>
      <w:hyperlink r:id="rId505" w:anchor="art1" w:history="1">
        <w:r w:rsidRPr="007F50A3">
          <w:rPr>
            <w:rFonts w:ascii="Arial" w:eastAsia="Times New Roman" w:hAnsi="Arial" w:cs="Arial"/>
            <w:color w:val="0000FF"/>
            <w:sz w:val="20"/>
            <w:szCs w:val="20"/>
            <w:u w:val="single"/>
            <w:lang w:eastAsia="pt-BR"/>
          </w:rPr>
          <w:t>(Incluído pela Lei nº 11.690, de 2008)</w:t>
        </w:r>
      </w:hyperlink>
    </w:p>
    <w:p w14:paraId="33F306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3" w:name="art201§6"/>
      <w:bookmarkEnd w:id="893"/>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tomará as providências necessárias à preservação da intimidade, vida privada, honra e imagem do ofendido, podendo, inclusive, determinar o segredo de justiça em relação aos dados, depoimentos e outras informações constantes dos autos a seu respeito para evitar sua exposição aos meios de comunicação.                      </w:t>
      </w:r>
      <w:hyperlink r:id="rId506" w:anchor="art1" w:history="1">
        <w:r w:rsidRPr="007F50A3">
          <w:rPr>
            <w:rFonts w:ascii="Arial" w:eastAsia="Times New Roman" w:hAnsi="Arial" w:cs="Arial"/>
            <w:color w:val="0000FF"/>
            <w:sz w:val="20"/>
            <w:szCs w:val="20"/>
            <w:u w:val="single"/>
            <w:lang w:eastAsia="pt-BR"/>
          </w:rPr>
          <w:t>(Incluído pela Lei nº 11.690, de 2008)</w:t>
        </w:r>
      </w:hyperlink>
    </w:p>
    <w:p w14:paraId="0D4F1C2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894" w:name="livroitituloviicapitulovi"/>
      <w:bookmarkEnd w:id="894"/>
      <w:r w:rsidRPr="007F50A3">
        <w:rPr>
          <w:rFonts w:ascii="Arial" w:eastAsia="Times New Roman" w:hAnsi="Arial" w:cs="Arial"/>
          <w:color w:val="000000"/>
          <w:sz w:val="20"/>
          <w:szCs w:val="20"/>
          <w:lang w:eastAsia="pt-BR"/>
        </w:rPr>
        <w:t>CAPÍTULO VI</w:t>
      </w:r>
    </w:p>
    <w:p w14:paraId="2EF8B2B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TESTEMUNHAS</w:t>
      </w:r>
    </w:p>
    <w:p w14:paraId="15ED75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5" w:name="c202"/>
      <w:bookmarkEnd w:id="895"/>
      <w:r w:rsidRPr="007F50A3">
        <w:rPr>
          <w:rFonts w:ascii="Arial" w:eastAsia="Times New Roman" w:hAnsi="Arial" w:cs="Arial"/>
          <w:color w:val="000000"/>
          <w:sz w:val="20"/>
          <w:szCs w:val="20"/>
          <w:lang w:eastAsia="pt-BR"/>
        </w:rPr>
        <w:t>  </w:t>
      </w:r>
      <w:bookmarkStart w:id="896" w:name="art202"/>
      <w:bookmarkEnd w:id="896"/>
      <w:r w:rsidRPr="007F50A3">
        <w:rPr>
          <w:rFonts w:ascii="Arial" w:eastAsia="Times New Roman" w:hAnsi="Arial" w:cs="Arial"/>
          <w:color w:val="000000"/>
          <w:sz w:val="20"/>
          <w:szCs w:val="20"/>
          <w:lang w:eastAsia="pt-BR"/>
        </w:rPr>
        <w:t>Art. 202.  Toda pessoa poderá ser testemunha.</w:t>
      </w:r>
    </w:p>
    <w:p w14:paraId="51B7A6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7" w:name="c203"/>
      <w:bookmarkEnd w:id="897"/>
      <w:r w:rsidRPr="007F50A3">
        <w:rPr>
          <w:rFonts w:ascii="Arial" w:eastAsia="Times New Roman" w:hAnsi="Arial" w:cs="Arial"/>
          <w:color w:val="000000"/>
          <w:sz w:val="20"/>
          <w:szCs w:val="20"/>
          <w:lang w:eastAsia="pt-BR"/>
        </w:rPr>
        <w:lastRenderedPageBreak/>
        <w:t>  </w:t>
      </w:r>
      <w:bookmarkStart w:id="898" w:name="art203"/>
      <w:bookmarkEnd w:id="898"/>
      <w:r w:rsidRPr="007F50A3">
        <w:rPr>
          <w:rFonts w:ascii="Arial" w:eastAsia="Times New Roman" w:hAnsi="Arial" w:cs="Arial"/>
          <w:color w:val="000000"/>
          <w:sz w:val="20"/>
          <w:szCs w:val="20"/>
          <w:lang w:eastAsia="pt-BR"/>
        </w:rPr>
        <w:t>Art. 203.  A testemunha fará, sob palavra de honra, a promessa de dizer a verdade do que souber e Ihe for perguntado, devendo declarar seu nome, sua idade, seu estado e sua residência, sua profissão, lugar onde exerce sua atividade, se é parente, e em que grau, de alguma das partes, ou quais suas relações com qualquer delas, e relatar o que souber, explicando sempre as razões de sua ciência ou as circunstâncias pelas quais possa avaliar-se de sua credibilidade.</w:t>
      </w:r>
    </w:p>
    <w:p w14:paraId="0D69914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899" w:name="c204"/>
      <w:bookmarkEnd w:id="899"/>
      <w:r w:rsidRPr="007F50A3">
        <w:rPr>
          <w:rFonts w:ascii="Arial" w:eastAsia="Times New Roman" w:hAnsi="Arial" w:cs="Arial"/>
          <w:color w:val="000000"/>
          <w:sz w:val="20"/>
          <w:szCs w:val="20"/>
          <w:lang w:eastAsia="pt-BR"/>
        </w:rPr>
        <w:t>  </w:t>
      </w:r>
      <w:bookmarkStart w:id="900" w:name="art204"/>
      <w:bookmarkEnd w:id="900"/>
      <w:r w:rsidRPr="007F50A3">
        <w:rPr>
          <w:rFonts w:ascii="Arial" w:eastAsia="Times New Roman" w:hAnsi="Arial" w:cs="Arial"/>
          <w:color w:val="000000"/>
          <w:sz w:val="20"/>
          <w:szCs w:val="20"/>
          <w:lang w:eastAsia="pt-BR"/>
        </w:rPr>
        <w:t>Art. 204.  O depoimento será prestado oralmente, não sendo permitido à testemunha trazê-lo por escrito.</w:t>
      </w:r>
    </w:p>
    <w:p w14:paraId="25F7C4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1" w:name="art204p"/>
      <w:bookmarkEnd w:id="901"/>
      <w:r w:rsidRPr="007F50A3">
        <w:rPr>
          <w:rFonts w:ascii="Arial" w:eastAsia="Times New Roman" w:hAnsi="Arial" w:cs="Arial"/>
          <w:color w:val="000000"/>
          <w:sz w:val="20"/>
          <w:szCs w:val="20"/>
          <w:lang w:eastAsia="pt-BR"/>
        </w:rPr>
        <w:t>Parágrafo único.  Não será vedada à testemunha, entretanto, breve consulta a apontamentos.</w:t>
      </w:r>
    </w:p>
    <w:p w14:paraId="2D49F0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2" w:name="c205"/>
      <w:bookmarkEnd w:id="902"/>
      <w:r w:rsidRPr="007F50A3">
        <w:rPr>
          <w:rFonts w:ascii="Arial" w:eastAsia="Times New Roman" w:hAnsi="Arial" w:cs="Arial"/>
          <w:color w:val="000000"/>
          <w:sz w:val="20"/>
          <w:szCs w:val="20"/>
          <w:lang w:eastAsia="pt-BR"/>
        </w:rPr>
        <w:t>  </w:t>
      </w:r>
      <w:bookmarkStart w:id="903" w:name="art205"/>
      <w:bookmarkEnd w:id="903"/>
      <w:r w:rsidRPr="007F50A3">
        <w:rPr>
          <w:rFonts w:ascii="Arial" w:eastAsia="Times New Roman" w:hAnsi="Arial" w:cs="Arial"/>
          <w:color w:val="000000"/>
          <w:sz w:val="20"/>
          <w:szCs w:val="20"/>
          <w:lang w:eastAsia="pt-BR"/>
        </w:rPr>
        <w:t>Art. 205.  Se ocorrer dúvida sobre a identidade da testemunha, o juiz procederá à verificação pelos meios ao seu alcance, podendo, entretanto, tomar-lhe o depoimento desde logo.</w:t>
      </w:r>
    </w:p>
    <w:p w14:paraId="08924C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4" w:name="c206"/>
      <w:bookmarkEnd w:id="904"/>
      <w:r w:rsidRPr="007F50A3">
        <w:rPr>
          <w:rFonts w:ascii="Arial" w:eastAsia="Times New Roman" w:hAnsi="Arial" w:cs="Arial"/>
          <w:color w:val="000000"/>
          <w:sz w:val="20"/>
          <w:szCs w:val="20"/>
          <w:lang w:eastAsia="pt-BR"/>
        </w:rPr>
        <w:t>  </w:t>
      </w:r>
      <w:bookmarkStart w:id="905" w:name="art206"/>
      <w:bookmarkEnd w:id="905"/>
      <w:r w:rsidRPr="007F50A3">
        <w:rPr>
          <w:rFonts w:ascii="Arial" w:eastAsia="Times New Roman" w:hAnsi="Arial" w:cs="Arial"/>
          <w:color w:val="000000"/>
          <w:sz w:val="20"/>
          <w:szCs w:val="20"/>
          <w:lang w:eastAsia="pt-BR"/>
        </w:rPr>
        <w:t>Art. 206.  A testemunha não poderá eximir-se da obrigação de depor. Poderão, entretanto, recusar-se a fazê-lo o ascendente ou descendente, o afim em linha reta, o cônjuge, ainda que desquitado, o irmão e o pai, a mãe, ou o filho adotivo do acusado, salvo quando não for possível, por outro modo, obter-se ou integrar-se a prova do fato e de suas circunstâncias.</w:t>
      </w:r>
    </w:p>
    <w:p w14:paraId="6F9EB24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6" w:name="c207"/>
      <w:bookmarkEnd w:id="906"/>
      <w:r w:rsidRPr="007F50A3">
        <w:rPr>
          <w:rFonts w:ascii="Arial" w:eastAsia="Times New Roman" w:hAnsi="Arial" w:cs="Arial"/>
          <w:color w:val="000000"/>
          <w:sz w:val="20"/>
          <w:szCs w:val="20"/>
          <w:lang w:eastAsia="pt-BR"/>
        </w:rPr>
        <w:t>  </w:t>
      </w:r>
      <w:bookmarkStart w:id="907" w:name="art207"/>
      <w:bookmarkEnd w:id="907"/>
      <w:r w:rsidRPr="007F50A3">
        <w:rPr>
          <w:rFonts w:ascii="Arial" w:eastAsia="Times New Roman" w:hAnsi="Arial" w:cs="Arial"/>
          <w:color w:val="000000"/>
          <w:sz w:val="20"/>
          <w:szCs w:val="20"/>
          <w:lang w:eastAsia="pt-BR"/>
        </w:rPr>
        <w:t>Art. 207.  São proibidas de depor as pessoas que, em razão de função, ministério, ofício ou profissão, devam guardar segredo, salvo se, desobrigadas pela parte interessada, quiserem dar o seu testemunho.</w:t>
      </w:r>
    </w:p>
    <w:p w14:paraId="36297F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08" w:name="c208"/>
      <w:bookmarkEnd w:id="908"/>
      <w:r w:rsidRPr="007F50A3">
        <w:rPr>
          <w:rFonts w:ascii="Arial" w:eastAsia="Times New Roman" w:hAnsi="Arial" w:cs="Arial"/>
          <w:color w:val="000000"/>
          <w:sz w:val="20"/>
          <w:szCs w:val="20"/>
          <w:lang w:eastAsia="pt-BR"/>
        </w:rPr>
        <w:t>  </w:t>
      </w:r>
      <w:bookmarkStart w:id="909" w:name="art208"/>
      <w:bookmarkEnd w:id="909"/>
      <w:r w:rsidRPr="007F50A3">
        <w:rPr>
          <w:rFonts w:ascii="Arial" w:eastAsia="Times New Roman" w:hAnsi="Arial" w:cs="Arial"/>
          <w:color w:val="000000"/>
          <w:sz w:val="20"/>
          <w:szCs w:val="20"/>
          <w:lang w:eastAsia="pt-BR"/>
        </w:rPr>
        <w:t>Art. 208.  Não se deferirá o compromisso a que alude o </w:t>
      </w:r>
      <w:hyperlink r:id="rId507" w:anchor="art203" w:history="1">
        <w:r w:rsidRPr="007F50A3">
          <w:rPr>
            <w:rFonts w:ascii="Arial" w:eastAsia="Times New Roman" w:hAnsi="Arial" w:cs="Arial"/>
            <w:color w:val="0000FF"/>
            <w:sz w:val="20"/>
            <w:szCs w:val="20"/>
            <w:u w:val="single"/>
            <w:lang w:eastAsia="pt-BR"/>
          </w:rPr>
          <w:t>art. 203</w:t>
        </w:r>
      </w:hyperlink>
      <w:r w:rsidRPr="007F50A3">
        <w:rPr>
          <w:rFonts w:ascii="Arial" w:eastAsia="Times New Roman" w:hAnsi="Arial" w:cs="Arial"/>
          <w:color w:val="000000"/>
          <w:sz w:val="20"/>
          <w:szCs w:val="20"/>
          <w:lang w:eastAsia="pt-BR"/>
        </w:rPr>
        <w:t> aos doentes e deficientes mentais e aos menores de 14 (quatorze) anos, nem às pessoas a que se refere o </w:t>
      </w:r>
      <w:hyperlink r:id="rId508" w:anchor="art206" w:history="1">
        <w:r w:rsidRPr="007F50A3">
          <w:rPr>
            <w:rFonts w:ascii="Arial" w:eastAsia="Times New Roman" w:hAnsi="Arial" w:cs="Arial"/>
            <w:color w:val="0000FF"/>
            <w:sz w:val="20"/>
            <w:szCs w:val="20"/>
            <w:u w:val="single"/>
            <w:lang w:eastAsia="pt-BR"/>
          </w:rPr>
          <w:t>art. 206</w:t>
        </w:r>
      </w:hyperlink>
      <w:r w:rsidRPr="007F50A3">
        <w:rPr>
          <w:rFonts w:ascii="Arial" w:eastAsia="Times New Roman" w:hAnsi="Arial" w:cs="Arial"/>
          <w:color w:val="000000"/>
          <w:sz w:val="20"/>
          <w:szCs w:val="20"/>
          <w:lang w:eastAsia="pt-BR"/>
        </w:rPr>
        <w:t>.</w:t>
      </w:r>
    </w:p>
    <w:p w14:paraId="711585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0" w:name="c209"/>
      <w:bookmarkEnd w:id="910"/>
      <w:r w:rsidRPr="007F50A3">
        <w:rPr>
          <w:rFonts w:ascii="Arial" w:eastAsia="Times New Roman" w:hAnsi="Arial" w:cs="Arial"/>
          <w:color w:val="000000"/>
          <w:sz w:val="20"/>
          <w:szCs w:val="20"/>
          <w:lang w:eastAsia="pt-BR"/>
        </w:rPr>
        <w:t>  </w:t>
      </w:r>
      <w:bookmarkStart w:id="911" w:name="art209"/>
      <w:bookmarkEnd w:id="911"/>
      <w:r w:rsidRPr="007F50A3">
        <w:rPr>
          <w:rFonts w:ascii="Arial" w:eastAsia="Times New Roman" w:hAnsi="Arial" w:cs="Arial"/>
          <w:color w:val="000000"/>
          <w:sz w:val="20"/>
          <w:szCs w:val="20"/>
          <w:lang w:eastAsia="pt-BR"/>
        </w:rPr>
        <w:t>Art. 209.  O juiz, quando julgar necessário, poderá ouvir outras testemunhas, além das indicadas pelas partes.</w:t>
      </w:r>
    </w:p>
    <w:p w14:paraId="61AF0F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2" w:name="art209§1"/>
      <w:bookmarkEnd w:id="91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ao juiz parecer conveniente, serão ouvidas as pessoas a que as testemunhas se referirem.</w:t>
      </w:r>
    </w:p>
    <w:p w14:paraId="13FF4F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3" w:name="art209§2"/>
      <w:bookmarkEnd w:id="91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será computada como testemunha a pessoa que nada souber que interesse à decisão da causa.</w:t>
      </w:r>
    </w:p>
    <w:p w14:paraId="4491E6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4" w:name="art210."/>
      <w:bookmarkEnd w:id="914"/>
      <w:r w:rsidRPr="007F50A3">
        <w:rPr>
          <w:rFonts w:ascii="Arial" w:eastAsia="Times New Roman" w:hAnsi="Arial" w:cs="Arial"/>
          <w:strike/>
          <w:color w:val="000000"/>
          <w:sz w:val="20"/>
          <w:szCs w:val="20"/>
          <w:lang w:eastAsia="pt-BR"/>
        </w:rPr>
        <w:t>Art. 210.  As testemunhas serão inquiridas cada uma de per si, de modo que umas não saibam nem ouçam os depoimentos das outras, devendo o juiz adverti-las das penas cominadas ao falso testemunho.</w:t>
      </w:r>
    </w:p>
    <w:p w14:paraId="2C386F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5" w:name="c210"/>
      <w:bookmarkEnd w:id="915"/>
      <w:r w:rsidRPr="007F50A3">
        <w:rPr>
          <w:rFonts w:ascii="Arial" w:eastAsia="Times New Roman" w:hAnsi="Arial" w:cs="Arial"/>
          <w:color w:val="000000"/>
          <w:sz w:val="20"/>
          <w:szCs w:val="20"/>
          <w:lang w:eastAsia="pt-BR"/>
        </w:rPr>
        <w:t>  </w:t>
      </w:r>
      <w:bookmarkStart w:id="916" w:name="art210"/>
      <w:bookmarkEnd w:id="916"/>
      <w:r w:rsidRPr="007F50A3">
        <w:rPr>
          <w:rFonts w:ascii="Arial" w:eastAsia="Times New Roman" w:hAnsi="Arial" w:cs="Arial"/>
          <w:color w:val="000000"/>
          <w:sz w:val="20"/>
          <w:szCs w:val="20"/>
          <w:lang w:eastAsia="pt-BR"/>
        </w:rPr>
        <w:t>Art. 210.  As testemunhas serão inquiridas cada uma de per si, de modo que umas não saibam nem ouçam os depoimentos das outras, devendo o juiz adverti-las das penas cominadas ao falso testemunho.           </w:t>
      </w:r>
      <w:hyperlink r:id="rId509" w:anchor="art1" w:history="1">
        <w:r w:rsidRPr="007F50A3">
          <w:rPr>
            <w:rFonts w:ascii="Arial" w:eastAsia="Times New Roman" w:hAnsi="Arial" w:cs="Arial"/>
            <w:color w:val="0000FF"/>
            <w:sz w:val="20"/>
            <w:szCs w:val="20"/>
            <w:u w:val="single"/>
            <w:lang w:eastAsia="pt-BR"/>
          </w:rPr>
          <w:t>(Redação dada pela Lei nº 11.690, de 2008)</w:t>
        </w:r>
      </w:hyperlink>
    </w:p>
    <w:p w14:paraId="0C0D93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7" w:name="art210p"/>
      <w:bookmarkEnd w:id="917"/>
      <w:r w:rsidRPr="007F50A3">
        <w:rPr>
          <w:rFonts w:ascii="Arial" w:eastAsia="Times New Roman" w:hAnsi="Arial" w:cs="Arial"/>
          <w:color w:val="000000"/>
          <w:sz w:val="20"/>
          <w:szCs w:val="20"/>
          <w:lang w:eastAsia="pt-BR"/>
        </w:rPr>
        <w:t>Parágrafo único. Antes do início da audiência e durante a sua realização, serão reservados espaços separados para a garantia da incomunicabilidade das testemunhas.           </w:t>
      </w:r>
      <w:hyperlink r:id="rId510" w:anchor="art1" w:history="1">
        <w:r w:rsidRPr="007F50A3">
          <w:rPr>
            <w:rFonts w:ascii="Arial" w:eastAsia="Times New Roman" w:hAnsi="Arial" w:cs="Arial"/>
            <w:color w:val="0000FF"/>
            <w:sz w:val="20"/>
            <w:szCs w:val="20"/>
            <w:u w:val="single"/>
            <w:lang w:eastAsia="pt-BR"/>
          </w:rPr>
          <w:t>(Incluído pela Lei nº 11.690, de 2008)</w:t>
        </w:r>
      </w:hyperlink>
    </w:p>
    <w:p w14:paraId="7FD2DA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18" w:name="c211"/>
      <w:bookmarkEnd w:id="918"/>
      <w:r w:rsidRPr="007F50A3">
        <w:rPr>
          <w:rFonts w:ascii="Arial" w:eastAsia="Times New Roman" w:hAnsi="Arial" w:cs="Arial"/>
          <w:color w:val="000000"/>
          <w:sz w:val="20"/>
          <w:szCs w:val="20"/>
          <w:lang w:eastAsia="pt-BR"/>
        </w:rPr>
        <w:t>  </w:t>
      </w:r>
      <w:bookmarkStart w:id="919" w:name="art211"/>
      <w:bookmarkEnd w:id="919"/>
      <w:r w:rsidRPr="007F50A3">
        <w:rPr>
          <w:rFonts w:ascii="Arial" w:eastAsia="Times New Roman" w:hAnsi="Arial" w:cs="Arial"/>
          <w:color w:val="000000"/>
          <w:sz w:val="20"/>
          <w:szCs w:val="20"/>
          <w:lang w:eastAsia="pt-BR"/>
        </w:rPr>
        <w:t>Art. 211.  Se o juiz, ao pronunciar sentença final, reconhecer que alguma testemunha fez afirmação falsa, calou ou negou a verdade, remeterá cópia do depoimento à autoridade policial para a instauração de inquérito.</w:t>
      </w:r>
    </w:p>
    <w:p w14:paraId="5704A0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0" w:name="art211p"/>
      <w:bookmarkEnd w:id="920"/>
      <w:r w:rsidRPr="007F50A3">
        <w:rPr>
          <w:rFonts w:ascii="Arial" w:eastAsia="Times New Roman" w:hAnsi="Arial" w:cs="Arial"/>
          <w:color w:val="000000"/>
          <w:sz w:val="20"/>
          <w:szCs w:val="20"/>
          <w:lang w:eastAsia="pt-BR"/>
        </w:rPr>
        <w:t>Parágrafo único.  Tendo o depoimento sido prestado em plenário de julgamento, o juiz, no caso de proferir decisão na audiência (</w:t>
      </w:r>
      <w:hyperlink r:id="rId511" w:anchor="art538." w:history="1">
        <w:r w:rsidRPr="007F50A3">
          <w:rPr>
            <w:rFonts w:ascii="Arial" w:eastAsia="Times New Roman" w:hAnsi="Arial" w:cs="Arial"/>
            <w:color w:val="0000FF"/>
            <w:sz w:val="20"/>
            <w:szCs w:val="20"/>
            <w:u w:val="single"/>
            <w:lang w:eastAsia="pt-BR"/>
          </w:rPr>
          <w:t>art. 538, § 2</w:t>
        </w:r>
        <w:r w:rsidRPr="007F50A3">
          <w:rPr>
            <w:rFonts w:ascii="Arial" w:eastAsia="Times New Roman" w:hAnsi="Arial" w:cs="Arial"/>
            <w:color w:val="0000FF"/>
            <w:sz w:val="20"/>
            <w:szCs w:val="20"/>
            <w:u w:val="single"/>
            <w:vertAlign w:val="superscript"/>
            <w:lang w:eastAsia="pt-BR"/>
          </w:rPr>
          <w:t>o</w:t>
        </w:r>
      </w:hyperlink>
      <w:r w:rsidRPr="007F50A3">
        <w:rPr>
          <w:rFonts w:ascii="Arial" w:eastAsia="Times New Roman" w:hAnsi="Arial" w:cs="Arial"/>
          <w:color w:val="000000"/>
          <w:sz w:val="20"/>
          <w:szCs w:val="20"/>
          <w:lang w:eastAsia="pt-BR"/>
        </w:rPr>
        <w:t>), o tribunal (</w:t>
      </w:r>
      <w:hyperlink r:id="rId512" w:anchor="art561" w:history="1">
        <w:r w:rsidRPr="007F50A3">
          <w:rPr>
            <w:rFonts w:ascii="Arial" w:eastAsia="Times New Roman" w:hAnsi="Arial" w:cs="Arial"/>
            <w:color w:val="0000FF"/>
            <w:sz w:val="20"/>
            <w:szCs w:val="20"/>
            <w:u w:val="single"/>
            <w:lang w:eastAsia="pt-BR"/>
          </w:rPr>
          <w:t>art. 561</w:t>
        </w:r>
      </w:hyperlink>
      <w:r w:rsidRPr="007F50A3">
        <w:rPr>
          <w:rFonts w:ascii="Arial" w:eastAsia="Times New Roman" w:hAnsi="Arial" w:cs="Arial"/>
          <w:color w:val="000000"/>
          <w:sz w:val="20"/>
          <w:szCs w:val="20"/>
          <w:lang w:eastAsia="pt-BR"/>
        </w:rPr>
        <w:t xml:space="preserve">), ou o conselho de </w:t>
      </w:r>
      <w:r w:rsidRPr="007F50A3">
        <w:rPr>
          <w:rFonts w:ascii="Arial" w:eastAsia="Times New Roman" w:hAnsi="Arial" w:cs="Arial"/>
          <w:color w:val="000000"/>
          <w:sz w:val="20"/>
          <w:szCs w:val="20"/>
          <w:lang w:eastAsia="pt-BR"/>
        </w:rPr>
        <w:lastRenderedPageBreak/>
        <w:t>sentença, após a votação dos quesitos, poderão fazer apresentar imediatamente a testemunha à autoridade policial.</w:t>
      </w:r>
    </w:p>
    <w:p w14:paraId="677C35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1" w:name="art212."/>
      <w:bookmarkEnd w:id="921"/>
      <w:r w:rsidRPr="007F50A3">
        <w:rPr>
          <w:rFonts w:ascii="Arial" w:eastAsia="Times New Roman" w:hAnsi="Arial" w:cs="Arial"/>
          <w:strike/>
          <w:color w:val="000000"/>
          <w:sz w:val="20"/>
          <w:szCs w:val="20"/>
          <w:lang w:eastAsia="pt-BR"/>
        </w:rPr>
        <w:t>Art. 212.  As perguntas das partes serão requeridas ao juiz, que as formulará à testemunha. O juiz não poderá recusar as perguntas da parte, salvo se não tiverem relação com o processo ou importarem repetição de outra já respondida.</w:t>
      </w:r>
    </w:p>
    <w:p w14:paraId="231ADE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2" w:name="c212"/>
      <w:bookmarkEnd w:id="922"/>
      <w:r w:rsidRPr="007F50A3">
        <w:rPr>
          <w:rFonts w:ascii="Arial" w:eastAsia="Times New Roman" w:hAnsi="Arial" w:cs="Arial"/>
          <w:color w:val="000000"/>
          <w:sz w:val="20"/>
          <w:szCs w:val="20"/>
          <w:lang w:eastAsia="pt-BR"/>
        </w:rPr>
        <w:t>  </w:t>
      </w:r>
      <w:bookmarkStart w:id="923" w:name="art212"/>
      <w:bookmarkEnd w:id="923"/>
      <w:r w:rsidRPr="007F50A3">
        <w:rPr>
          <w:rFonts w:ascii="Arial" w:eastAsia="Times New Roman" w:hAnsi="Arial" w:cs="Arial"/>
          <w:color w:val="000000"/>
          <w:sz w:val="20"/>
          <w:szCs w:val="20"/>
          <w:lang w:eastAsia="pt-BR"/>
        </w:rPr>
        <w:t>Art. 212.  As perguntas serão formuladas pelas partes diretamente à testemunha, não admitindo o juiz aquelas que puderem induzir a resposta, não tiverem relação com a causa ou importarem na repetição de outra já respondida.           </w:t>
      </w:r>
      <w:hyperlink r:id="rId513" w:anchor="art1" w:history="1">
        <w:r w:rsidRPr="007F50A3">
          <w:rPr>
            <w:rFonts w:ascii="Arial" w:eastAsia="Times New Roman" w:hAnsi="Arial" w:cs="Arial"/>
            <w:color w:val="0000FF"/>
            <w:sz w:val="20"/>
            <w:szCs w:val="20"/>
            <w:u w:val="single"/>
            <w:lang w:eastAsia="pt-BR"/>
          </w:rPr>
          <w:t>(Redação dada pela Lei nº 11.690, de 2008)</w:t>
        </w:r>
      </w:hyperlink>
    </w:p>
    <w:p w14:paraId="58C5AD2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4" w:name="art212p"/>
      <w:bookmarkEnd w:id="924"/>
      <w:r w:rsidRPr="007F50A3">
        <w:rPr>
          <w:rFonts w:ascii="Arial" w:eastAsia="Times New Roman" w:hAnsi="Arial" w:cs="Arial"/>
          <w:color w:val="000000"/>
          <w:sz w:val="20"/>
          <w:szCs w:val="20"/>
          <w:lang w:eastAsia="pt-BR"/>
        </w:rPr>
        <w:t>Parágrafo único.  Sobre os pontos não esclarecidos, o juiz poderá complementar a inquirição.           </w:t>
      </w:r>
      <w:hyperlink r:id="rId514" w:anchor="art1" w:history="1">
        <w:r w:rsidRPr="007F50A3">
          <w:rPr>
            <w:rFonts w:ascii="Arial" w:eastAsia="Times New Roman" w:hAnsi="Arial" w:cs="Arial"/>
            <w:color w:val="0000FF"/>
            <w:sz w:val="20"/>
            <w:szCs w:val="20"/>
            <w:u w:val="single"/>
            <w:lang w:eastAsia="pt-BR"/>
          </w:rPr>
          <w:t>(Incluído pela Lei nº 11.690, de 2008)</w:t>
        </w:r>
      </w:hyperlink>
    </w:p>
    <w:p w14:paraId="3290AA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5" w:name="c213"/>
      <w:bookmarkEnd w:id="925"/>
      <w:r w:rsidRPr="007F50A3">
        <w:rPr>
          <w:rFonts w:ascii="Arial" w:eastAsia="Times New Roman" w:hAnsi="Arial" w:cs="Arial"/>
          <w:color w:val="000000"/>
          <w:sz w:val="20"/>
          <w:szCs w:val="20"/>
          <w:lang w:eastAsia="pt-BR"/>
        </w:rPr>
        <w:t>  </w:t>
      </w:r>
      <w:bookmarkStart w:id="926" w:name="art213"/>
      <w:bookmarkEnd w:id="926"/>
      <w:r w:rsidRPr="007F50A3">
        <w:rPr>
          <w:rFonts w:ascii="Arial" w:eastAsia="Times New Roman" w:hAnsi="Arial" w:cs="Arial"/>
          <w:color w:val="000000"/>
          <w:sz w:val="20"/>
          <w:szCs w:val="20"/>
          <w:lang w:eastAsia="pt-BR"/>
        </w:rPr>
        <w:t>Art. 213.  O juiz não permitirá que a testemunha manifeste suas apreciações pessoais, salvo quando inseparáveis da narrativa do fato.</w:t>
      </w:r>
    </w:p>
    <w:p w14:paraId="72F746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7" w:name="c214"/>
      <w:bookmarkEnd w:id="927"/>
      <w:r w:rsidRPr="007F50A3">
        <w:rPr>
          <w:rFonts w:ascii="Arial" w:eastAsia="Times New Roman" w:hAnsi="Arial" w:cs="Arial"/>
          <w:color w:val="000000"/>
          <w:sz w:val="20"/>
          <w:szCs w:val="20"/>
          <w:lang w:eastAsia="pt-BR"/>
        </w:rPr>
        <w:t>  </w:t>
      </w:r>
      <w:bookmarkStart w:id="928" w:name="art214"/>
      <w:bookmarkEnd w:id="928"/>
      <w:r w:rsidRPr="007F50A3">
        <w:rPr>
          <w:rFonts w:ascii="Arial" w:eastAsia="Times New Roman" w:hAnsi="Arial" w:cs="Arial"/>
          <w:color w:val="000000"/>
          <w:sz w:val="20"/>
          <w:szCs w:val="20"/>
          <w:lang w:eastAsia="pt-BR"/>
        </w:rPr>
        <w:t>Art. 214.  Antes de iniciado o depoimento, as partes poderão contraditar a testemunha ou argüir circunstâncias ou defeitos, que a tornem suspeita de parcialidade, ou indigna de fé. O juiz fará consignar a contradita ou argüição e a resposta da testemunha, mas só excluirá a testemunha ou não Ihe deferirá compromisso nos casos previstos nos </w:t>
      </w:r>
      <w:hyperlink r:id="rId515" w:anchor="art207" w:history="1">
        <w:r w:rsidRPr="007F50A3">
          <w:rPr>
            <w:rFonts w:ascii="Arial" w:eastAsia="Times New Roman" w:hAnsi="Arial" w:cs="Arial"/>
            <w:color w:val="0000FF"/>
            <w:sz w:val="20"/>
            <w:szCs w:val="20"/>
            <w:u w:val="single"/>
            <w:lang w:eastAsia="pt-BR"/>
          </w:rPr>
          <w:t>arts. 207 e 208</w:t>
        </w:r>
      </w:hyperlink>
      <w:r w:rsidRPr="007F50A3">
        <w:rPr>
          <w:rFonts w:ascii="Arial" w:eastAsia="Times New Roman" w:hAnsi="Arial" w:cs="Arial"/>
          <w:color w:val="000000"/>
          <w:sz w:val="20"/>
          <w:szCs w:val="20"/>
          <w:lang w:eastAsia="pt-BR"/>
        </w:rPr>
        <w:t>.</w:t>
      </w:r>
    </w:p>
    <w:p w14:paraId="1355F6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29" w:name="c215"/>
      <w:bookmarkEnd w:id="929"/>
      <w:r w:rsidRPr="007F50A3">
        <w:rPr>
          <w:rFonts w:ascii="Arial" w:eastAsia="Times New Roman" w:hAnsi="Arial" w:cs="Arial"/>
          <w:color w:val="000000"/>
          <w:sz w:val="20"/>
          <w:szCs w:val="20"/>
          <w:lang w:eastAsia="pt-BR"/>
        </w:rPr>
        <w:t>  </w:t>
      </w:r>
      <w:bookmarkStart w:id="930" w:name="art215"/>
      <w:bookmarkEnd w:id="930"/>
      <w:r w:rsidRPr="007F50A3">
        <w:rPr>
          <w:rFonts w:ascii="Arial" w:eastAsia="Times New Roman" w:hAnsi="Arial" w:cs="Arial"/>
          <w:color w:val="000000"/>
          <w:sz w:val="20"/>
          <w:szCs w:val="20"/>
          <w:lang w:eastAsia="pt-BR"/>
        </w:rPr>
        <w:t>Art. 215.  Na redação do depoimento, o juiz deverá cingir-se, tanto quanto possível, às expressões usadas pelas testemunhas, reproduzindo fielmente as suas frases.</w:t>
      </w:r>
    </w:p>
    <w:p w14:paraId="63F0A8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1" w:name="c216"/>
      <w:bookmarkEnd w:id="931"/>
      <w:r w:rsidRPr="007F50A3">
        <w:rPr>
          <w:rFonts w:ascii="Arial" w:eastAsia="Times New Roman" w:hAnsi="Arial" w:cs="Arial"/>
          <w:color w:val="000000"/>
          <w:sz w:val="20"/>
          <w:szCs w:val="20"/>
          <w:lang w:eastAsia="pt-BR"/>
        </w:rPr>
        <w:t>  </w:t>
      </w:r>
      <w:bookmarkStart w:id="932" w:name="art216"/>
      <w:bookmarkEnd w:id="932"/>
      <w:r w:rsidRPr="007F50A3">
        <w:rPr>
          <w:rFonts w:ascii="Arial" w:eastAsia="Times New Roman" w:hAnsi="Arial" w:cs="Arial"/>
          <w:color w:val="000000"/>
          <w:sz w:val="20"/>
          <w:szCs w:val="20"/>
          <w:lang w:eastAsia="pt-BR"/>
        </w:rPr>
        <w:t>Art. 216.  O depoimento da testemunha será reduzido a termo, assinado por ela, pelo juiz e pelas partes. Se a testemunha não souber assinar, ou não puder fazê-lo, pedirá a alguém que o faça por ela, depois de lido na presença de ambos.</w:t>
      </w:r>
    </w:p>
    <w:p w14:paraId="228EE4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3" w:name="art217."/>
      <w:bookmarkEnd w:id="933"/>
      <w:r w:rsidRPr="007F50A3">
        <w:rPr>
          <w:rFonts w:ascii="Arial" w:eastAsia="Times New Roman" w:hAnsi="Arial" w:cs="Arial"/>
          <w:strike/>
          <w:color w:val="000000"/>
          <w:sz w:val="20"/>
          <w:szCs w:val="20"/>
          <w:lang w:eastAsia="pt-BR"/>
        </w:rPr>
        <w:t>Art. 217.  Se o juiz verificar que a presença do réu, pela sua atitude, poderá influir no ânimo da testemunha, de modo que prejudique a verdade do depoimento, fará retirá-lo, prosseguindo na inquirição, com a presença do seu defensor. Neste caso deverão constar do termo a ocorrência e os motivos que a determinaram.</w:t>
      </w:r>
    </w:p>
    <w:p w14:paraId="5EF004E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4" w:name="c217"/>
      <w:bookmarkEnd w:id="934"/>
      <w:r w:rsidRPr="007F50A3">
        <w:rPr>
          <w:rFonts w:ascii="Arial" w:eastAsia="Times New Roman" w:hAnsi="Arial" w:cs="Arial"/>
          <w:color w:val="000000"/>
          <w:sz w:val="20"/>
          <w:szCs w:val="20"/>
          <w:lang w:eastAsia="pt-BR"/>
        </w:rPr>
        <w:t>  </w:t>
      </w:r>
      <w:bookmarkStart w:id="935" w:name="art217"/>
      <w:bookmarkEnd w:id="935"/>
      <w:r w:rsidRPr="007F50A3">
        <w:rPr>
          <w:rFonts w:ascii="Arial" w:eastAsia="Times New Roman" w:hAnsi="Arial" w:cs="Arial"/>
          <w:color w:val="000000"/>
          <w:sz w:val="20"/>
          <w:szCs w:val="20"/>
          <w:lang w:eastAsia="pt-BR"/>
        </w:rPr>
        <w:t>Art. 217.  Se o juiz verificar que a presença do réu poderá causar humilhação, temor, ou sério constrangimento à testemunha ou ao ofendido, de modo que prejudique a verdade do depoimento, fará a inquirição por videoconferência e, somente na impossibilidade dessa forma, determinará a retirada do réu, prosseguindo na inquirição, com a presença do seu defensor.           </w:t>
      </w:r>
      <w:hyperlink r:id="rId516" w:anchor="art1" w:history="1">
        <w:r w:rsidRPr="007F50A3">
          <w:rPr>
            <w:rFonts w:ascii="Arial" w:eastAsia="Times New Roman" w:hAnsi="Arial" w:cs="Arial"/>
            <w:color w:val="0000FF"/>
            <w:sz w:val="20"/>
            <w:szCs w:val="20"/>
            <w:u w:val="single"/>
            <w:lang w:eastAsia="pt-BR"/>
          </w:rPr>
          <w:t>(Redação dada pela Lei nº 11.690, de 2008)</w:t>
        </w:r>
      </w:hyperlink>
    </w:p>
    <w:p w14:paraId="38F7DD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6" w:name="art217p"/>
      <w:bookmarkEnd w:id="936"/>
      <w:r w:rsidRPr="007F50A3">
        <w:rPr>
          <w:rFonts w:ascii="Arial" w:eastAsia="Times New Roman" w:hAnsi="Arial" w:cs="Arial"/>
          <w:color w:val="000000"/>
          <w:sz w:val="20"/>
          <w:szCs w:val="20"/>
          <w:lang w:eastAsia="pt-BR"/>
        </w:rPr>
        <w:t>Parágrafo único. A adoção de qualquer das medidas previstas no caput deste artigo deverá constar do termo, assim como os motivos que a determinaram.           </w:t>
      </w:r>
      <w:hyperlink r:id="rId517" w:anchor="art1" w:history="1">
        <w:r w:rsidRPr="007F50A3">
          <w:rPr>
            <w:rFonts w:ascii="Arial" w:eastAsia="Times New Roman" w:hAnsi="Arial" w:cs="Arial"/>
            <w:color w:val="0000FF"/>
            <w:sz w:val="20"/>
            <w:szCs w:val="20"/>
            <w:u w:val="single"/>
            <w:lang w:eastAsia="pt-BR"/>
          </w:rPr>
          <w:t>(Incluído pela Lei nº 11.690, de 2008)</w:t>
        </w:r>
      </w:hyperlink>
    </w:p>
    <w:p w14:paraId="17F8F5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7" w:name="c218"/>
      <w:bookmarkEnd w:id="937"/>
      <w:r w:rsidRPr="007F50A3">
        <w:rPr>
          <w:rFonts w:ascii="Arial" w:eastAsia="Times New Roman" w:hAnsi="Arial" w:cs="Arial"/>
          <w:color w:val="000000"/>
          <w:sz w:val="20"/>
          <w:szCs w:val="20"/>
          <w:lang w:eastAsia="pt-BR"/>
        </w:rPr>
        <w:t>  </w:t>
      </w:r>
      <w:bookmarkStart w:id="938" w:name="art218"/>
      <w:bookmarkEnd w:id="938"/>
      <w:r w:rsidRPr="007F50A3">
        <w:rPr>
          <w:rFonts w:ascii="Arial" w:eastAsia="Times New Roman" w:hAnsi="Arial" w:cs="Arial"/>
          <w:color w:val="000000"/>
          <w:sz w:val="20"/>
          <w:szCs w:val="20"/>
          <w:lang w:eastAsia="pt-BR"/>
        </w:rPr>
        <w:t>Art. 218.  Se, regularmente intimada, a testemunha deixar de comparecer sem motivo justificado, o juiz poderá requisitar à autoridade policial a sua apresentação ou determinar seja conduzida por oficial de justiça, que poderá solicitar o auxílio da força pública.</w:t>
      </w:r>
    </w:p>
    <w:p w14:paraId="44F3E6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39" w:name="art219."/>
      <w:bookmarkEnd w:id="939"/>
      <w:r w:rsidRPr="007F50A3">
        <w:rPr>
          <w:rFonts w:ascii="Arial" w:eastAsia="Times New Roman" w:hAnsi="Arial" w:cs="Arial"/>
          <w:strike/>
          <w:color w:val="000000"/>
          <w:sz w:val="20"/>
          <w:szCs w:val="20"/>
          <w:lang w:eastAsia="pt-BR"/>
        </w:rPr>
        <w:t>Art. 219. O juiz poderá impor à testemunha faltosa prisão até 15 dias, sem prejuizo do processo penal por crime de desobediência, e condená-la ao pagamento das custas da diligência.</w:t>
      </w:r>
    </w:p>
    <w:p w14:paraId="5BE15B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0" w:name="art219"/>
      <w:bookmarkStart w:id="941" w:name="c219"/>
      <w:bookmarkEnd w:id="940"/>
      <w:bookmarkEnd w:id="941"/>
      <w:r w:rsidRPr="007F50A3">
        <w:rPr>
          <w:rFonts w:ascii="Arial" w:eastAsia="Times New Roman" w:hAnsi="Arial" w:cs="Arial"/>
          <w:color w:val="000000"/>
          <w:sz w:val="20"/>
          <w:szCs w:val="20"/>
          <w:lang w:eastAsia="pt-BR"/>
        </w:rPr>
        <w:t>  Art. 219. O juiz poderá aplicar à testemunha faltosa a multa prevista no </w:t>
      </w:r>
      <w:hyperlink r:id="rId518" w:anchor="art453" w:history="1">
        <w:r w:rsidRPr="007F50A3">
          <w:rPr>
            <w:rFonts w:ascii="Arial" w:eastAsia="Times New Roman" w:hAnsi="Arial" w:cs="Arial"/>
            <w:color w:val="0000FF"/>
            <w:sz w:val="20"/>
            <w:szCs w:val="20"/>
            <w:u w:val="single"/>
            <w:lang w:eastAsia="pt-BR"/>
          </w:rPr>
          <w:t>art. 453</w:t>
        </w:r>
      </w:hyperlink>
      <w:r w:rsidRPr="007F50A3">
        <w:rPr>
          <w:rFonts w:ascii="Arial" w:eastAsia="Times New Roman" w:hAnsi="Arial" w:cs="Arial"/>
          <w:color w:val="000000"/>
          <w:sz w:val="20"/>
          <w:szCs w:val="20"/>
          <w:lang w:eastAsia="pt-BR"/>
        </w:rPr>
        <w:t>, sem prejuízo do processo penal por crime de desobediência, e condená-la ao pagamento das custas da diligência.           </w:t>
      </w:r>
      <w:hyperlink r:id="rId519" w:anchor="art219" w:history="1">
        <w:r w:rsidRPr="007F50A3">
          <w:rPr>
            <w:rFonts w:ascii="Arial" w:eastAsia="Times New Roman" w:hAnsi="Arial" w:cs="Arial"/>
            <w:color w:val="0000FF"/>
            <w:sz w:val="20"/>
            <w:szCs w:val="20"/>
            <w:u w:val="single"/>
            <w:lang w:eastAsia="pt-BR"/>
          </w:rPr>
          <w:t>(Redação dada pela Lei nº 6.416, de 24.5.1977)</w:t>
        </w:r>
      </w:hyperlink>
    </w:p>
    <w:p w14:paraId="6F6D52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42" w:name="c220"/>
      <w:bookmarkEnd w:id="942"/>
      <w:r w:rsidRPr="007F50A3">
        <w:rPr>
          <w:rFonts w:ascii="Arial" w:eastAsia="Times New Roman" w:hAnsi="Arial" w:cs="Arial"/>
          <w:color w:val="000000"/>
          <w:sz w:val="20"/>
          <w:szCs w:val="20"/>
          <w:lang w:eastAsia="pt-BR"/>
        </w:rPr>
        <w:lastRenderedPageBreak/>
        <w:t>  </w:t>
      </w:r>
      <w:bookmarkStart w:id="943" w:name="art220"/>
      <w:bookmarkEnd w:id="943"/>
      <w:r w:rsidRPr="007F50A3">
        <w:rPr>
          <w:rFonts w:ascii="Arial" w:eastAsia="Times New Roman" w:hAnsi="Arial" w:cs="Arial"/>
          <w:color w:val="000000"/>
          <w:sz w:val="20"/>
          <w:szCs w:val="20"/>
          <w:lang w:eastAsia="pt-BR"/>
        </w:rPr>
        <w:t>Art. 220.  As pessoas impossibilitadas, por enfermidade ou por velhice, de comparecer para depor, serão inquiridas onde estiverem.</w:t>
      </w:r>
    </w:p>
    <w:p w14:paraId="4FF3FC1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4" w:name="art221.."/>
      <w:bookmarkEnd w:id="944"/>
      <w:r w:rsidRPr="007F50A3">
        <w:rPr>
          <w:rFonts w:ascii="Arial" w:eastAsia="Times New Roman" w:hAnsi="Arial" w:cs="Arial"/>
          <w:strike/>
          <w:color w:val="000000"/>
          <w:sz w:val="20"/>
          <w:szCs w:val="20"/>
          <w:lang w:eastAsia="pt-BR"/>
        </w:rPr>
        <w:t>Art. 221. O Presidente da República e seus ministros, os governadores e secretários de Estado, os ministros do Supremo Tribunal Federal, ministros do Supremo Tribunal Militar, desembargadores dos Tribunais de Apelação, ministros do Tribunal de Contas e juízes do Tribunal de Segurança Nacional serão inquiridos em local, dia e hora previamente ajustados entre eles e o juiz.</w:t>
      </w:r>
    </w:p>
    <w:p w14:paraId="5E1A412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5" w:name="art221§1."/>
      <w:bookmarkEnd w:id="945"/>
      <w:r w:rsidRPr="007F50A3">
        <w:rPr>
          <w:rFonts w:ascii="Arial" w:eastAsia="Times New Roman" w:hAnsi="Arial" w:cs="Arial"/>
          <w:strike/>
          <w:color w:val="000000"/>
          <w:sz w:val="20"/>
          <w:szCs w:val="20"/>
          <w:lang w:eastAsia="pt-BR"/>
        </w:rPr>
        <w:t>§ 1º Os militares deverão ser requisitados à autoridade superior.</w:t>
      </w:r>
    </w:p>
    <w:p w14:paraId="3041CC8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6" w:name="art221§2"/>
      <w:bookmarkEnd w:id="946"/>
      <w:r w:rsidRPr="007F50A3">
        <w:rPr>
          <w:rFonts w:ascii="Arial" w:eastAsia="Times New Roman" w:hAnsi="Arial" w:cs="Arial"/>
          <w:strike/>
          <w:color w:val="000000"/>
          <w:sz w:val="20"/>
          <w:szCs w:val="20"/>
          <w:lang w:eastAsia="pt-BR"/>
        </w:rPr>
        <w:t>§ 2º Aos funcionários públicos aplicar-se-á o disposto no </w:t>
      </w:r>
      <w:hyperlink r:id="rId520" w:anchor="art218" w:history="1">
        <w:r w:rsidRPr="007F50A3">
          <w:rPr>
            <w:rFonts w:ascii="Arial" w:eastAsia="Times New Roman" w:hAnsi="Arial" w:cs="Arial"/>
            <w:strike/>
            <w:color w:val="0000FF"/>
            <w:sz w:val="20"/>
            <w:szCs w:val="20"/>
            <w:u w:val="single"/>
            <w:lang w:eastAsia="pt-BR"/>
          </w:rPr>
          <w:t>art. 218</w:t>
        </w:r>
      </w:hyperlink>
      <w:r w:rsidRPr="007F50A3">
        <w:rPr>
          <w:rFonts w:ascii="Arial" w:eastAsia="Times New Roman" w:hAnsi="Arial" w:cs="Arial"/>
          <w:strike/>
          <w:color w:val="000000"/>
          <w:sz w:val="20"/>
          <w:szCs w:val="20"/>
          <w:lang w:eastAsia="pt-BR"/>
        </w:rPr>
        <w:t>, devendo porém, a expedição do mandado ser imediatamente comunicada ao chefe da repartição em que servirem, com indicação do dia e da hora marcados.</w:t>
      </w:r>
    </w:p>
    <w:p w14:paraId="6751528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7" w:name="art221"/>
      <w:bookmarkEnd w:id="947"/>
      <w:r w:rsidRPr="007F50A3">
        <w:rPr>
          <w:rFonts w:ascii="Arial" w:eastAsia="Times New Roman" w:hAnsi="Arial" w:cs="Arial"/>
          <w:strike/>
          <w:color w:val="000000"/>
          <w:sz w:val="20"/>
          <w:szCs w:val="20"/>
          <w:lang w:eastAsia="pt-BR"/>
        </w:rPr>
        <w:t>Art. 221. O Presidente e o Vice-Presidente da República, os Ministros de Estados, os Governadores dos Estados e os Prefeitos do Distrito Federal e dos Municípios, os Secretários dos Estados, os membros do Poder Judiciário, os Ministros e Juízes dos Tribunais de Contas da União, dos Estados e do Distrito Federal, os Senadores, os Deputados federais e estaduais serão inquiridos em local, dia e hora prèviamente ajustado entre êles e o Juiz.                    </w:t>
      </w:r>
      <w:hyperlink r:id="rId521" w:anchor="art221" w:history="1">
        <w:r w:rsidRPr="007F50A3">
          <w:rPr>
            <w:rFonts w:ascii="Arial" w:eastAsia="Times New Roman" w:hAnsi="Arial" w:cs="Arial"/>
            <w:strike/>
            <w:color w:val="0000FF"/>
            <w:sz w:val="20"/>
            <w:szCs w:val="20"/>
            <w:u w:val="single"/>
            <w:lang w:eastAsia="pt-BR"/>
          </w:rPr>
          <w:t>(Redação dada pela Lei nº 1.907, de 1953)</w:t>
        </w:r>
      </w:hyperlink>
    </w:p>
    <w:p w14:paraId="35D8EBC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8" w:name="art221§1.."/>
      <w:bookmarkEnd w:id="948"/>
      <w:r w:rsidRPr="007F50A3">
        <w:rPr>
          <w:rFonts w:ascii="Arial" w:eastAsia="Times New Roman" w:hAnsi="Arial" w:cs="Arial"/>
          <w:strike/>
          <w:color w:val="000000"/>
          <w:sz w:val="20"/>
          <w:szCs w:val="20"/>
          <w:lang w:eastAsia="pt-BR"/>
        </w:rPr>
        <w:t>§ 1º Os militares deverão ser requisitados à autoridade superior.                  </w:t>
      </w:r>
      <w:hyperlink r:id="rId522" w:anchor="art221" w:history="1">
        <w:r w:rsidRPr="007F50A3">
          <w:rPr>
            <w:rFonts w:ascii="Arial" w:eastAsia="Times New Roman" w:hAnsi="Arial" w:cs="Arial"/>
            <w:strike/>
            <w:color w:val="0000FF"/>
            <w:sz w:val="20"/>
            <w:szCs w:val="20"/>
            <w:u w:val="single"/>
            <w:lang w:eastAsia="pt-BR"/>
          </w:rPr>
          <w:t>(Redação dada pela Lei nº 1.907, de 1953)</w:t>
        </w:r>
      </w:hyperlink>
    </w:p>
    <w:p w14:paraId="5DDAE59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949" w:name="art221§2."/>
      <w:bookmarkEnd w:id="949"/>
      <w:r w:rsidRPr="007F50A3">
        <w:rPr>
          <w:rFonts w:ascii="Arial" w:eastAsia="Times New Roman" w:hAnsi="Arial" w:cs="Arial"/>
          <w:strike/>
          <w:color w:val="000000"/>
          <w:sz w:val="20"/>
          <w:szCs w:val="20"/>
          <w:lang w:eastAsia="pt-BR"/>
        </w:rPr>
        <w:t>§ 2º Aos funcionários públicos aplicar-se-á o disposto no art. 218, devendo, porem, a expedição do mandado ser imediatamente comunicada ao chefe da repartição em que servirem, com indicação do dia e da hora marcados.                      </w:t>
      </w:r>
      <w:hyperlink r:id="rId523" w:anchor="art221" w:history="1">
        <w:r w:rsidRPr="007F50A3">
          <w:rPr>
            <w:rFonts w:ascii="Arial" w:eastAsia="Times New Roman" w:hAnsi="Arial" w:cs="Arial"/>
            <w:strike/>
            <w:color w:val="0000FF"/>
            <w:sz w:val="20"/>
            <w:szCs w:val="20"/>
            <w:u w:val="single"/>
            <w:lang w:eastAsia="pt-BR"/>
          </w:rPr>
          <w:t>(Redação dada pela Lei nº 1.907, de 1953)</w:t>
        </w:r>
      </w:hyperlink>
    </w:p>
    <w:p w14:paraId="31A7EF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0" w:name="art221."/>
      <w:bookmarkStart w:id="951" w:name="c221"/>
      <w:bookmarkEnd w:id="950"/>
      <w:bookmarkEnd w:id="951"/>
      <w:r w:rsidRPr="007F50A3">
        <w:rPr>
          <w:rFonts w:ascii="Arial" w:eastAsia="Times New Roman" w:hAnsi="Arial" w:cs="Arial"/>
          <w:color w:val="000000"/>
          <w:sz w:val="20"/>
          <w:szCs w:val="20"/>
          <w:lang w:eastAsia="pt-BR"/>
        </w:rPr>
        <w:t> Art. 221. O Presidente e o Vice-Presidente da República, os senadores e deputados federais, os ministros de Estado, os governadores de Estados e Territórios, os secretários de Estado, os prefeitos do Distrito Federal e dos Municípios, os deputados às Assembléias Legislativas Estaduais, os membros do Poder Judiciário, os ministros e juízes dos Tribunais de Contas da União, dos Estados, do Distrito Federal, bem como os do Tribunal Marítimo serão inquiridos em local, dia e hora previamente ajustados entre eles e o juiz.            </w:t>
      </w:r>
      <w:hyperlink r:id="rId524" w:anchor="ART221" w:history="1">
        <w:r w:rsidRPr="007F50A3">
          <w:rPr>
            <w:rFonts w:ascii="Arial" w:eastAsia="Times New Roman" w:hAnsi="Arial" w:cs="Arial"/>
            <w:color w:val="0000FF"/>
            <w:sz w:val="20"/>
            <w:szCs w:val="20"/>
            <w:u w:val="single"/>
            <w:lang w:eastAsia="pt-BR"/>
          </w:rPr>
          <w:t>(Redação dada pela Lei nº 3.653, de 4.11.1959)</w:t>
        </w:r>
      </w:hyperlink>
    </w:p>
    <w:p w14:paraId="12AB8D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2" w:name="art221§1"/>
      <w:bookmarkEnd w:id="95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vertAlign w:val="superscript"/>
          <w:lang w:eastAsia="pt-BR"/>
        </w:rPr>
        <w:t>o</w:t>
      </w:r>
      <w:r w:rsidRPr="007F50A3">
        <w:rPr>
          <w:rFonts w:ascii="Arial" w:eastAsia="Times New Roman" w:hAnsi="Arial" w:cs="Arial"/>
          <w:color w:val="000000"/>
          <w:sz w:val="20"/>
          <w:szCs w:val="20"/>
          <w:lang w:eastAsia="pt-BR"/>
        </w:rPr>
        <w:t>  O Presidente e o Vice-Presidente da República, os presidentes do Senado Federal, da Câmara dos Deputados e do Supremo Tribunal Federal poderão optar pela prestação de depoimento por escrito, caso em que as perguntas, formuladas pelas partes e deferidas pelo juiz, Ihes serão transmitidas por ofício.           </w:t>
      </w:r>
      <w:hyperlink r:id="rId525" w:anchor="art221%C2%A71" w:history="1">
        <w:r w:rsidRPr="007F50A3">
          <w:rPr>
            <w:rFonts w:ascii="Arial" w:eastAsia="Times New Roman" w:hAnsi="Arial" w:cs="Arial"/>
            <w:color w:val="0000FF"/>
            <w:sz w:val="20"/>
            <w:szCs w:val="20"/>
            <w:u w:val="single"/>
            <w:lang w:eastAsia="pt-BR"/>
          </w:rPr>
          <w:t>(Redação dada pela Lei nº 6.416, de 24.5.1977)</w:t>
        </w:r>
      </w:hyperlink>
    </w:p>
    <w:p w14:paraId="5A6992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3" w:name="art221§12.."/>
      <w:bookmarkEnd w:id="95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vertAlign w:val="superscript"/>
          <w:lang w:eastAsia="pt-BR"/>
        </w:rPr>
        <w:t>o</w:t>
      </w:r>
      <w:r w:rsidRPr="007F50A3">
        <w:rPr>
          <w:rFonts w:ascii="Arial" w:eastAsia="Times New Roman" w:hAnsi="Arial" w:cs="Arial"/>
          <w:color w:val="000000"/>
          <w:sz w:val="20"/>
          <w:szCs w:val="20"/>
          <w:lang w:eastAsia="pt-BR"/>
        </w:rPr>
        <w:t>  Os militares deverão ser requisitados à autoridade superior.           </w:t>
      </w:r>
      <w:r w:rsidRPr="007F50A3">
        <w:rPr>
          <w:rFonts w:ascii="Arial" w:eastAsia="Times New Roman" w:hAnsi="Arial" w:cs="Arial"/>
          <w:color w:val="0000FF"/>
          <w:sz w:val="20"/>
          <w:szCs w:val="20"/>
          <w:lang w:eastAsia="pt-BR"/>
        </w:rPr>
        <w:t> </w:t>
      </w:r>
      <w:hyperlink r:id="rId526" w:anchor="art221%C2%A71" w:history="1">
        <w:r w:rsidRPr="007F50A3">
          <w:rPr>
            <w:rFonts w:ascii="Arial" w:eastAsia="Times New Roman" w:hAnsi="Arial" w:cs="Arial"/>
            <w:color w:val="0000FF"/>
            <w:sz w:val="20"/>
            <w:szCs w:val="20"/>
            <w:u w:val="single"/>
            <w:lang w:eastAsia="pt-BR"/>
          </w:rPr>
          <w:t>(Redação dada pela Lei nº 6.416, de 24.5.1977)</w:t>
        </w:r>
      </w:hyperlink>
    </w:p>
    <w:p w14:paraId="1F2743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4" w:name="art221§3"/>
      <w:bookmarkEnd w:id="95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vertAlign w:val="superscript"/>
          <w:lang w:eastAsia="pt-BR"/>
        </w:rPr>
        <w:t>o</w:t>
      </w:r>
      <w:r w:rsidRPr="007F50A3">
        <w:rPr>
          <w:rFonts w:ascii="Arial" w:eastAsia="Times New Roman" w:hAnsi="Arial" w:cs="Arial"/>
          <w:color w:val="000000"/>
          <w:sz w:val="20"/>
          <w:szCs w:val="20"/>
          <w:lang w:eastAsia="pt-BR"/>
        </w:rPr>
        <w:t>  Aos funcionários públicos aplicar-se-á o disposto no </w:t>
      </w:r>
      <w:hyperlink r:id="rId527" w:anchor="art218" w:history="1">
        <w:r w:rsidRPr="007F50A3">
          <w:rPr>
            <w:rFonts w:ascii="Arial" w:eastAsia="Times New Roman" w:hAnsi="Arial" w:cs="Arial"/>
            <w:color w:val="0000FF"/>
            <w:sz w:val="20"/>
            <w:szCs w:val="20"/>
            <w:u w:val="single"/>
            <w:lang w:eastAsia="pt-BR"/>
          </w:rPr>
          <w:t>art. 218</w:t>
        </w:r>
      </w:hyperlink>
      <w:r w:rsidRPr="007F50A3">
        <w:rPr>
          <w:rFonts w:ascii="Arial" w:eastAsia="Times New Roman" w:hAnsi="Arial" w:cs="Arial"/>
          <w:color w:val="000000"/>
          <w:sz w:val="20"/>
          <w:szCs w:val="20"/>
          <w:lang w:eastAsia="pt-BR"/>
        </w:rPr>
        <w:t>, devendo, porém, a expedição do mandado ser imediatamente comunicada ao chefe da repartição em que servirem, com indicação do dia e da hora marcados.           </w:t>
      </w:r>
      <w:r w:rsidRPr="007F50A3">
        <w:rPr>
          <w:rFonts w:ascii="Arial" w:eastAsia="Times New Roman" w:hAnsi="Arial" w:cs="Arial"/>
          <w:color w:val="FF0000"/>
          <w:sz w:val="20"/>
          <w:szCs w:val="20"/>
          <w:lang w:eastAsia="pt-BR"/>
        </w:rPr>
        <w:t> </w:t>
      </w:r>
      <w:hyperlink r:id="rId528" w:anchor="art221%C2%A71" w:history="1">
        <w:r w:rsidRPr="007F50A3">
          <w:rPr>
            <w:rFonts w:ascii="Arial" w:eastAsia="Times New Roman" w:hAnsi="Arial" w:cs="Arial"/>
            <w:color w:val="0000FF"/>
            <w:sz w:val="20"/>
            <w:szCs w:val="20"/>
            <w:u w:val="single"/>
            <w:lang w:eastAsia="pt-BR"/>
          </w:rPr>
          <w:t>(Incluído pela Lei nº 6.416, de 24.5.1977)</w:t>
        </w:r>
      </w:hyperlink>
    </w:p>
    <w:p w14:paraId="405356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5" w:name="c222"/>
      <w:bookmarkEnd w:id="955"/>
      <w:r w:rsidRPr="007F50A3">
        <w:rPr>
          <w:rFonts w:ascii="Arial" w:eastAsia="Times New Roman" w:hAnsi="Arial" w:cs="Arial"/>
          <w:color w:val="000000"/>
          <w:sz w:val="20"/>
          <w:szCs w:val="20"/>
          <w:lang w:eastAsia="pt-BR"/>
        </w:rPr>
        <w:t>  </w:t>
      </w:r>
      <w:bookmarkStart w:id="956" w:name="art222"/>
      <w:bookmarkEnd w:id="956"/>
      <w:r w:rsidRPr="007F50A3">
        <w:rPr>
          <w:rFonts w:ascii="Arial" w:eastAsia="Times New Roman" w:hAnsi="Arial" w:cs="Arial"/>
          <w:color w:val="000000"/>
          <w:sz w:val="20"/>
          <w:szCs w:val="20"/>
          <w:lang w:eastAsia="pt-BR"/>
        </w:rPr>
        <w:t>Art. 222.  A testemunha que morar fora da jurisdição do juiz será inquirida pelo juiz do lugar de sua residência, expedindo-se, para esse fim, carta precatória, com prazo razoável, intimadas as partes.</w:t>
      </w:r>
    </w:p>
    <w:p w14:paraId="583080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7" w:name="art222§1"/>
      <w:bookmarkEnd w:id="95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expedição da precatória não suspenderá a instrução criminal.</w:t>
      </w:r>
    </w:p>
    <w:p w14:paraId="57D048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8" w:name="art222§4"/>
      <w:bookmarkEnd w:id="95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Findo o prazo marcado, poderá realizar-se o julgamento, mas, a todo tempo, a precatória, uma vez devolvida, será junta aos autos.</w:t>
      </w:r>
    </w:p>
    <w:p w14:paraId="6C8BFF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59" w:name="art222§3"/>
      <w:bookmarkEnd w:id="959"/>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prevista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xml:space="preserve"> deste artigo, a oitiva de testemunha poderá ser realizada por meio de videoconferência ou outro recurso tecnológico de transmissão de sons e imagens em tempo real, permitida a presença do defensor e podendo ser realizada, inclusive, </w:t>
      </w:r>
      <w:r w:rsidRPr="007F50A3">
        <w:rPr>
          <w:rFonts w:ascii="Arial" w:eastAsia="Times New Roman" w:hAnsi="Arial" w:cs="Arial"/>
          <w:color w:val="000000"/>
          <w:sz w:val="20"/>
          <w:szCs w:val="20"/>
          <w:lang w:eastAsia="pt-BR"/>
        </w:rPr>
        <w:lastRenderedPageBreak/>
        <w:t>durante a realização da audiência de instrução e julgamento.           </w:t>
      </w:r>
      <w:hyperlink r:id="rId529" w:anchor="art1" w:history="1">
        <w:r w:rsidRPr="007F50A3">
          <w:rPr>
            <w:rFonts w:ascii="Arial" w:eastAsia="Times New Roman" w:hAnsi="Arial" w:cs="Arial"/>
            <w:color w:val="0000FF"/>
            <w:sz w:val="20"/>
            <w:szCs w:val="20"/>
            <w:u w:val="single"/>
            <w:lang w:eastAsia="pt-BR"/>
          </w:rPr>
          <w:t>(Incluído pela Lei nº 11.900, de 2009)</w:t>
        </w:r>
      </w:hyperlink>
    </w:p>
    <w:p w14:paraId="51CD0E9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960" w:name="c222a"/>
      <w:bookmarkEnd w:id="960"/>
      <w:r w:rsidRPr="007F50A3">
        <w:rPr>
          <w:rFonts w:ascii="Arial" w:eastAsia="Times New Roman" w:hAnsi="Arial" w:cs="Arial"/>
          <w:color w:val="000000"/>
          <w:sz w:val="20"/>
          <w:szCs w:val="20"/>
          <w:lang w:eastAsia="pt-BR"/>
        </w:rPr>
        <w:t>  </w:t>
      </w:r>
      <w:bookmarkStart w:id="961" w:name="art222a"/>
      <w:bookmarkEnd w:id="961"/>
      <w:r w:rsidRPr="007F50A3">
        <w:rPr>
          <w:rFonts w:ascii="Arial" w:eastAsia="Times New Roman" w:hAnsi="Arial" w:cs="Arial"/>
          <w:color w:val="000000"/>
          <w:sz w:val="20"/>
          <w:szCs w:val="20"/>
          <w:lang w:eastAsia="pt-BR"/>
        </w:rPr>
        <w:t>Art. 222-A.  As cartas rogatórias só serão expedidas se demonstrada previamente a sua imprescindibilidade, arcando a parte requerente com os custos de envio.           </w:t>
      </w:r>
      <w:hyperlink r:id="rId530" w:anchor="art2" w:history="1">
        <w:r w:rsidRPr="007F50A3">
          <w:rPr>
            <w:rFonts w:ascii="Arial" w:eastAsia="Times New Roman" w:hAnsi="Arial" w:cs="Arial"/>
            <w:color w:val="0000FF"/>
            <w:sz w:val="20"/>
            <w:szCs w:val="20"/>
            <w:u w:val="single"/>
            <w:lang w:eastAsia="pt-BR"/>
          </w:rPr>
          <w:t>(Incluído pela Lei nº 11.900, de 2009)</w:t>
        </w:r>
      </w:hyperlink>
    </w:p>
    <w:p w14:paraId="42B4F7D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962" w:name="art222ap"/>
      <w:bookmarkEnd w:id="962"/>
      <w:r w:rsidRPr="007F50A3">
        <w:rPr>
          <w:rFonts w:ascii="Arial" w:eastAsia="Times New Roman" w:hAnsi="Arial" w:cs="Arial"/>
          <w:color w:val="000000"/>
          <w:sz w:val="20"/>
          <w:szCs w:val="20"/>
          <w:lang w:eastAsia="pt-BR"/>
        </w:rPr>
        <w:t>Parágrafo único.  Aplica-se às cartas rogatórias o disposto nos </w:t>
      </w:r>
      <w:hyperlink r:id="rId531" w:anchor="art222"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e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222 deste Código</w:t>
        </w:r>
      </w:hyperlink>
      <w:r w:rsidRPr="007F50A3">
        <w:rPr>
          <w:rFonts w:ascii="Arial" w:eastAsia="Times New Roman" w:hAnsi="Arial" w:cs="Arial"/>
          <w:color w:val="000000"/>
          <w:sz w:val="20"/>
          <w:szCs w:val="20"/>
          <w:lang w:eastAsia="pt-BR"/>
        </w:rPr>
        <w:t>.           </w:t>
      </w:r>
      <w:hyperlink r:id="rId532" w:anchor="art2" w:history="1">
        <w:r w:rsidRPr="007F50A3">
          <w:rPr>
            <w:rFonts w:ascii="Arial" w:eastAsia="Times New Roman" w:hAnsi="Arial" w:cs="Arial"/>
            <w:color w:val="0000FF"/>
            <w:sz w:val="20"/>
            <w:szCs w:val="20"/>
            <w:u w:val="single"/>
            <w:lang w:eastAsia="pt-BR"/>
          </w:rPr>
          <w:t>(Incluído pela Lei nº 11.900, de 2009)</w:t>
        </w:r>
      </w:hyperlink>
    </w:p>
    <w:p w14:paraId="3394D6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3" w:name="c223"/>
      <w:bookmarkEnd w:id="963"/>
      <w:r w:rsidRPr="007F50A3">
        <w:rPr>
          <w:rFonts w:ascii="Arial" w:eastAsia="Times New Roman" w:hAnsi="Arial" w:cs="Arial"/>
          <w:color w:val="000000"/>
          <w:sz w:val="20"/>
          <w:szCs w:val="20"/>
          <w:lang w:eastAsia="pt-BR"/>
        </w:rPr>
        <w:t>  </w:t>
      </w:r>
      <w:bookmarkStart w:id="964" w:name="art223"/>
      <w:bookmarkEnd w:id="964"/>
      <w:r w:rsidRPr="007F50A3">
        <w:rPr>
          <w:rFonts w:ascii="Arial" w:eastAsia="Times New Roman" w:hAnsi="Arial" w:cs="Arial"/>
          <w:color w:val="000000"/>
          <w:sz w:val="20"/>
          <w:szCs w:val="20"/>
          <w:lang w:eastAsia="pt-BR"/>
        </w:rPr>
        <w:t>Art. 223.  Quando a testemunha não conhecer a língua nacional, será nomeado intérprete para traduzir as perguntas e respostas.</w:t>
      </w:r>
    </w:p>
    <w:p w14:paraId="6FE8C1A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5" w:name="art223p"/>
      <w:bookmarkEnd w:id="965"/>
      <w:r w:rsidRPr="007F50A3">
        <w:rPr>
          <w:rFonts w:ascii="Arial" w:eastAsia="Times New Roman" w:hAnsi="Arial" w:cs="Arial"/>
          <w:color w:val="000000"/>
          <w:sz w:val="20"/>
          <w:szCs w:val="20"/>
          <w:lang w:eastAsia="pt-BR"/>
        </w:rPr>
        <w:t>Parágrafo único.  Tratando-se de mudo, surdo ou surdo-mudo, proceder-se-á na conformidade do </w:t>
      </w:r>
      <w:hyperlink r:id="rId533" w:anchor="art192." w:history="1">
        <w:r w:rsidRPr="007F50A3">
          <w:rPr>
            <w:rFonts w:ascii="Arial" w:eastAsia="Times New Roman" w:hAnsi="Arial" w:cs="Arial"/>
            <w:color w:val="0000FF"/>
            <w:sz w:val="20"/>
            <w:szCs w:val="20"/>
            <w:u w:val="single"/>
            <w:lang w:eastAsia="pt-BR"/>
          </w:rPr>
          <w:t>art. 192</w:t>
        </w:r>
      </w:hyperlink>
      <w:r w:rsidRPr="007F50A3">
        <w:rPr>
          <w:rFonts w:ascii="Arial" w:eastAsia="Times New Roman" w:hAnsi="Arial" w:cs="Arial"/>
          <w:color w:val="000000"/>
          <w:sz w:val="20"/>
          <w:szCs w:val="20"/>
          <w:lang w:eastAsia="pt-BR"/>
        </w:rPr>
        <w:t>.</w:t>
      </w:r>
    </w:p>
    <w:p w14:paraId="4F5B01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6" w:name="c224"/>
      <w:bookmarkEnd w:id="966"/>
      <w:r w:rsidRPr="007F50A3">
        <w:rPr>
          <w:rFonts w:ascii="Arial" w:eastAsia="Times New Roman" w:hAnsi="Arial" w:cs="Arial"/>
          <w:color w:val="000000"/>
          <w:sz w:val="20"/>
          <w:szCs w:val="20"/>
          <w:lang w:eastAsia="pt-BR"/>
        </w:rPr>
        <w:t>  </w:t>
      </w:r>
      <w:bookmarkStart w:id="967" w:name="art224"/>
      <w:bookmarkEnd w:id="967"/>
      <w:r w:rsidRPr="007F50A3">
        <w:rPr>
          <w:rFonts w:ascii="Arial" w:eastAsia="Times New Roman" w:hAnsi="Arial" w:cs="Arial"/>
          <w:color w:val="000000"/>
          <w:sz w:val="20"/>
          <w:szCs w:val="20"/>
          <w:lang w:eastAsia="pt-BR"/>
        </w:rPr>
        <w:t>Art. 224.  As testemunhas comunicarão ao juiz, dentro de um ano, qualquer mudança de residência, sujeitando-se, pela simples omissão, às penas do não-comparecimento.</w:t>
      </w:r>
    </w:p>
    <w:p w14:paraId="7152D5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68" w:name="c225"/>
      <w:bookmarkEnd w:id="968"/>
      <w:r w:rsidRPr="007F50A3">
        <w:rPr>
          <w:rFonts w:ascii="Arial" w:eastAsia="Times New Roman" w:hAnsi="Arial" w:cs="Arial"/>
          <w:color w:val="000000"/>
          <w:sz w:val="20"/>
          <w:szCs w:val="20"/>
          <w:lang w:eastAsia="pt-BR"/>
        </w:rPr>
        <w:t>  </w:t>
      </w:r>
      <w:bookmarkStart w:id="969" w:name="art225"/>
      <w:bookmarkEnd w:id="969"/>
      <w:r w:rsidRPr="007F50A3">
        <w:rPr>
          <w:rFonts w:ascii="Arial" w:eastAsia="Times New Roman" w:hAnsi="Arial" w:cs="Arial"/>
          <w:color w:val="000000"/>
          <w:sz w:val="20"/>
          <w:szCs w:val="20"/>
          <w:lang w:eastAsia="pt-BR"/>
        </w:rPr>
        <w:t>Art. 225.  Se qualquer testemunha houver de ausentar-se, ou, por enfermidade ou por velhice, inspirar receio de que ao tempo da instrução criminal já não exista, o juiz poderá, de ofício ou a requerimento de qualquer das partes, tomar-lhe antecipadamente o depoimento.</w:t>
      </w:r>
    </w:p>
    <w:p w14:paraId="11CC78A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70" w:name="livroitituloviicapitulovii"/>
      <w:bookmarkEnd w:id="970"/>
      <w:r w:rsidRPr="007F50A3">
        <w:rPr>
          <w:rFonts w:ascii="Arial" w:eastAsia="Times New Roman" w:hAnsi="Arial" w:cs="Arial"/>
          <w:color w:val="000000"/>
          <w:sz w:val="20"/>
          <w:szCs w:val="20"/>
          <w:lang w:eastAsia="pt-BR"/>
        </w:rPr>
        <w:t>CAPÍTULO VII</w:t>
      </w:r>
    </w:p>
    <w:p w14:paraId="6C3D8EA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RECONHECIMENTO DE PESSOAS E COISAS</w:t>
      </w:r>
    </w:p>
    <w:p w14:paraId="1097BE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1" w:name="c226"/>
      <w:bookmarkEnd w:id="971"/>
      <w:r w:rsidRPr="007F50A3">
        <w:rPr>
          <w:rFonts w:ascii="Arial" w:eastAsia="Times New Roman" w:hAnsi="Arial" w:cs="Arial"/>
          <w:color w:val="000000"/>
          <w:sz w:val="20"/>
          <w:szCs w:val="20"/>
          <w:lang w:eastAsia="pt-BR"/>
        </w:rPr>
        <w:t>  </w:t>
      </w:r>
      <w:bookmarkStart w:id="972" w:name="art226"/>
      <w:bookmarkEnd w:id="972"/>
      <w:r w:rsidRPr="007F50A3">
        <w:rPr>
          <w:rFonts w:ascii="Arial" w:eastAsia="Times New Roman" w:hAnsi="Arial" w:cs="Arial"/>
          <w:color w:val="000000"/>
          <w:sz w:val="20"/>
          <w:szCs w:val="20"/>
          <w:lang w:eastAsia="pt-BR"/>
        </w:rPr>
        <w:t>Art. 226.  Quando houver necessidade de fazer-se o reconhecimento de pessoa, proceder-se-á pela seguinte forma:</w:t>
      </w:r>
    </w:p>
    <w:p w14:paraId="287894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3" w:name="art226i"/>
      <w:bookmarkEnd w:id="973"/>
      <w:r w:rsidRPr="007F50A3">
        <w:rPr>
          <w:rFonts w:ascii="Arial" w:eastAsia="Times New Roman" w:hAnsi="Arial" w:cs="Arial"/>
          <w:color w:val="000000"/>
          <w:sz w:val="20"/>
          <w:szCs w:val="20"/>
          <w:lang w:eastAsia="pt-BR"/>
        </w:rPr>
        <w:t>I - a pessoa que tiver de fazer o reconhecimento será convidada a descrever a pessoa que deva ser reconhecida;</w:t>
      </w:r>
    </w:p>
    <w:p w14:paraId="34EEA1E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4" w:name="art226ii"/>
      <w:bookmarkEnd w:id="974"/>
      <w:r w:rsidRPr="007F50A3">
        <w:rPr>
          <w:rFonts w:ascii="Arial" w:eastAsia="Times New Roman" w:hAnsi="Arial" w:cs="Arial"/>
          <w:color w:val="000000"/>
          <w:sz w:val="20"/>
          <w:szCs w:val="20"/>
          <w:lang w:eastAsia="pt-BR"/>
        </w:rPr>
        <w:t>Il - a pessoa, cujo reconhecimento se pretender, será colocada, se possível, ao lado de outras que com ela tiverem qualquer semelhança, convidando-se quem tiver de fazer o reconhecimento a apontá-la;</w:t>
      </w:r>
    </w:p>
    <w:p w14:paraId="41C5D7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5" w:name="art226iii"/>
      <w:bookmarkEnd w:id="975"/>
      <w:r w:rsidRPr="007F50A3">
        <w:rPr>
          <w:rFonts w:ascii="Arial" w:eastAsia="Times New Roman" w:hAnsi="Arial" w:cs="Arial"/>
          <w:color w:val="000000"/>
          <w:sz w:val="20"/>
          <w:szCs w:val="20"/>
          <w:lang w:eastAsia="pt-BR"/>
        </w:rPr>
        <w:t>III - se houver razão para recear que a pessoa chamada para o reconhecimento, por efeito de intimidação ou outra influência, não diga a verdade em face da pessoa que deve ser reconhecida, a autoridade providenciará para que esta não veja aquela;</w:t>
      </w:r>
    </w:p>
    <w:p w14:paraId="5DF5FA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6" w:name="art226iv"/>
      <w:bookmarkEnd w:id="976"/>
      <w:r w:rsidRPr="007F50A3">
        <w:rPr>
          <w:rFonts w:ascii="Arial" w:eastAsia="Times New Roman" w:hAnsi="Arial" w:cs="Arial"/>
          <w:color w:val="000000"/>
          <w:sz w:val="20"/>
          <w:szCs w:val="20"/>
          <w:lang w:eastAsia="pt-BR"/>
        </w:rPr>
        <w:t>IV - do ato de reconhecimento lavrar-se-á auto pormenorizado, subscrito pela autoridade, pela pessoa chamada para proceder ao reconhecimento e por duas testemunhas presenciais.</w:t>
      </w:r>
    </w:p>
    <w:p w14:paraId="408749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7" w:name="art226p"/>
      <w:bookmarkEnd w:id="977"/>
      <w:r w:rsidRPr="007F50A3">
        <w:rPr>
          <w:rFonts w:ascii="Arial" w:eastAsia="Times New Roman" w:hAnsi="Arial" w:cs="Arial"/>
          <w:color w:val="000000"/>
          <w:sz w:val="20"/>
          <w:szCs w:val="20"/>
          <w:lang w:eastAsia="pt-BR"/>
        </w:rPr>
        <w:t>Parágrafo único.  O disposto no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III deste artigo não terá aplicação na fase da instrução criminal ou em plenário de julgamento.</w:t>
      </w:r>
    </w:p>
    <w:p w14:paraId="2117A5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78" w:name="c227"/>
      <w:bookmarkEnd w:id="978"/>
      <w:r w:rsidRPr="007F50A3">
        <w:rPr>
          <w:rFonts w:ascii="Arial" w:eastAsia="Times New Roman" w:hAnsi="Arial" w:cs="Arial"/>
          <w:color w:val="000000"/>
          <w:sz w:val="20"/>
          <w:szCs w:val="20"/>
          <w:lang w:eastAsia="pt-BR"/>
        </w:rPr>
        <w:t>  </w:t>
      </w:r>
      <w:bookmarkStart w:id="979" w:name="art227"/>
      <w:bookmarkEnd w:id="979"/>
      <w:r w:rsidRPr="007F50A3">
        <w:rPr>
          <w:rFonts w:ascii="Arial" w:eastAsia="Times New Roman" w:hAnsi="Arial" w:cs="Arial"/>
          <w:color w:val="000000"/>
          <w:sz w:val="20"/>
          <w:szCs w:val="20"/>
          <w:lang w:eastAsia="pt-BR"/>
        </w:rPr>
        <w:t>Art. 227.  No reconhecimento de objeto, proceder-se-á com as cautelas estabelecidas no artigo anterior, no que for aplicável.</w:t>
      </w:r>
    </w:p>
    <w:p w14:paraId="232672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0" w:name="c228"/>
      <w:bookmarkEnd w:id="980"/>
      <w:r w:rsidRPr="007F50A3">
        <w:rPr>
          <w:rFonts w:ascii="Arial" w:eastAsia="Times New Roman" w:hAnsi="Arial" w:cs="Arial"/>
          <w:color w:val="000000"/>
          <w:sz w:val="20"/>
          <w:szCs w:val="20"/>
          <w:lang w:eastAsia="pt-BR"/>
        </w:rPr>
        <w:t>  </w:t>
      </w:r>
      <w:bookmarkStart w:id="981" w:name="art228"/>
      <w:bookmarkEnd w:id="981"/>
      <w:r w:rsidRPr="007F50A3">
        <w:rPr>
          <w:rFonts w:ascii="Arial" w:eastAsia="Times New Roman" w:hAnsi="Arial" w:cs="Arial"/>
          <w:color w:val="000000"/>
          <w:sz w:val="20"/>
          <w:szCs w:val="20"/>
          <w:lang w:eastAsia="pt-BR"/>
        </w:rPr>
        <w:t>Art. 228.  Se várias forem as pessoas chamadas a efetuar o reconhecimento de pessoa ou de objeto, cada uma fará a prova em separado, evitando-se qualquer comunicação entre elas.</w:t>
      </w:r>
    </w:p>
    <w:p w14:paraId="150922B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82" w:name="livroitituloviicapituloviii"/>
      <w:bookmarkEnd w:id="982"/>
      <w:r w:rsidRPr="007F50A3">
        <w:rPr>
          <w:rFonts w:ascii="Arial" w:eastAsia="Times New Roman" w:hAnsi="Arial" w:cs="Arial"/>
          <w:color w:val="000000"/>
          <w:sz w:val="20"/>
          <w:szCs w:val="20"/>
          <w:lang w:eastAsia="pt-BR"/>
        </w:rPr>
        <w:t>CAPÍTULO VIII</w:t>
      </w:r>
    </w:p>
    <w:p w14:paraId="1A85D39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lastRenderedPageBreak/>
        <w:t>DA ACAREAÇÃO</w:t>
      </w:r>
    </w:p>
    <w:p w14:paraId="1B12630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3" w:name="c229"/>
      <w:bookmarkEnd w:id="983"/>
      <w:r w:rsidRPr="007F50A3">
        <w:rPr>
          <w:rFonts w:ascii="Arial" w:eastAsia="Times New Roman" w:hAnsi="Arial" w:cs="Arial"/>
          <w:color w:val="000000"/>
          <w:sz w:val="20"/>
          <w:szCs w:val="20"/>
          <w:lang w:eastAsia="pt-BR"/>
        </w:rPr>
        <w:t>  </w:t>
      </w:r>
      <w:bookmarkStart w:id="984" w:name="art229"/>
      <w:bookmarkEnd w:id="984"/>
      <w:r w:rsidRPr="007F50A3">
        <w:rPr>
          <w:rFonts w:ascii="Arial" w:eastAsia="Times New Roman" w:hAnsi="Arial" w:cs="Arial"/>
          <w:color w:val="000000"/>
          <w:sz w:val="20"/>
          <w:szCs w:val="20"/>
          <w:lang w:eastAsia="pt-BR"/>
        </w:rPr>
        <w:t>Art. 229.  A acareação será admitida entre acusados, entre acusado e testemunha, entre testemunhas, entre acusado ou testemunha e a pessoa ofendida, e entre as pessoas ofendidas, sempre que divergirem, em suas declarações, sobre fatos ou circunstâncias relevantes.</w:t>
      </w:r>
    </w:p>
    <w:p w14:paraId="2B6CE4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5" w:name="art229p"/>
      <w:bookmarkEnd w:id="985"/>
      <w:r w:rsidRPr="007F50A3">
        <w:rPr>
          <w:rFonts w:ascii="Arial" w:eastAsia="Times New Roman" w:hAnsi="Arial" w:cs="Arial"/>
          <w:color w:val="000000"/>
          <w:sz w:val="20"/>
          <w:szCs w:val="20"/>
          <w:lang w:eastAsia="pt-BR"/>
        </w:rPr>
        <w:t>Parágrafo único.  Os acareados serão reperguntados, para que expliquem os pontos de divergências, reduzindo-se a termo o ato de acareação.</w:t>
      </w:r>
    </w:p>
    <w:p w14:paraId="0B85B7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6" w:name="c230"/>
      <w:bookmarkEnd w:id="986"/>
      <w:r w:rsidRPr="007F50A3">
        <w:rPr>
          <w:rFonts w:ascii="Arial" w:eastAsia="Times New Roman" w:hAnsi="Arial" w:cs="Arial"/>
          <w:color w:val="000000"/>
          <w:sz w:val="20"/>
          <w:szCs w:val="20"/>
          <w:lang w:eastAsia="pt-BR"/>
        </w:rPr>
        <w:t>  </w:t>
      </w:r>
      <w:bookmarkStart w:id="987" w:name="art230"/>
      <w:bookmarkEnd w:id="987"/>
      <w:r w:rsidRPr="007F50A3">
        <w:rPr>
          <w:rFonts w:ascii="Arial" w:eastAsia="Times New Roman" w:hAnsi="Arial" w:cs="Arial"/>
          <w:color w:val="000000"/>
          <w:sz w:val="20"/>
          <w:szCs w:val="20"/>
          <w:lang w:eastAsia="pt-BR"/>
        </w:rPr>
        <w:t>Art. 230.  Se ausente alguma testemunha, cujas declarações divirjam das de outra, que esteja presente, a esta se darão a conhecer os pontos da divergência, consignando-se no auto o que explicar ou observar. Se subsistir a discordância, expedir-se-á precatória à autoridade do lugar onde resida a testemunha ausente, transcrevendo-se as declarações desta e as da testemunha presente, nos pontos em que divergirem, bem como o texto do referido auto, a fim de que se complete a diligência, ouvindo-se a testemunha ausente, pela mesma forma estabelecida para a testemunha presente. Esta diligência só se realizará quando não importe demora prejudicial ao processo e o juiz a entenda conveniente.</w:t>
      </w:r>
    </w:p>
    <w:p w14:paraId="23ECA00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988" w:name="livroitituloviicapituloix"/>
      <w:bookmarkEnd w:id="988"/>
      <w:r w:rsidRPr="007F50A3">
        <w:rPr>
          <w:rFonts w:ascii="Arial" w:eastAsia="Times New Roman" w:hAnsi="Arial" w:cs="Arial"/>
          <w:color w:val="000000"/>
          <w:sz w:val="20"/>
          <w:szCs w:val="20"/>
          <w:lang w:eastAsia="pt-BR"/>
        </w:rPr>
        <w:t>CAPÍTULO IX</w:t>
      </w:r>
    </w:p>
    <w:p w14:paraId="47C45CE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DOCUMENTOS</w:t>
      </w:r>
    </w:p>
    <w:p w14:paraId="532DB9E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89" w:name="c231"/>
      <w:bookmarkEnd w:id="989"/>
      <w:r w:rsidRPr="007F50A3">
        <w:rPr>
          <w:rFonts w:ascii="Arial" w:eastAsia="Times New Roman" w:hAnsi="Arial" w:cs="Arial"/>
          <w:color w:val="000000"/>
          <w:sz w:val="20"/>
          <w:szCs w:val="20"/>
          <w:lang w:eastAsia="pt-BR"/>
        </w:rPr>
        <w:t>  </w:t>
      </w:r>
      <w:bookmarkStart w:id="990" w:name="art231"/>
      <w:bookmarkEnd w:id="990"/>
      <w:r w:rsidRPr="007F50A3">
        <w:rPr>
          <w:rFonts w:ascii="Arial" w:eastAsia="Times New Roman" w:hAnsi="Arial" w:cs="Arial"/>
          <w:color w:val="000000"/>
          <w:sz w:val="20"/>
          <w:szCs w:val="20"/>
          <w:lang w:eastAsia="pt-BR"/>
        </w:rPr>
        <w:t>Art. 231.  Salvo os casos expressos em lei, as partes poderão apresentar documentos em qualquer fase do processo.</w:t>
      </w:r>
    </w:p>
    <w:p w14:paraId="1C41A9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1" w:name="c232"/>
      <w:bookmarkEnd w:id="991"/>
      <w:r w:rsidRPr="007F50A3">
        <w:rPr>
          <w:rFonts w:ascii="Arial" w:eastAsia="Times New Roman" w:hAnsi="Arial" w:cs="Arial"/>
          <w:color w:val="000000"/>
          <w:sz w:val="20"/>
          <w:szCs w:val="20"/>
          <w:lang w:eastAsia="pt-BR"/>
        </w:rPr>
        <w:t>  </w:t>
      </w:r>
      <w:bookmarkStart w:id="992" w:name="art232"/>
      <w:bookmarkEnd w:id="992"/>
      <w:r w:rsidRPr="007F50A3">
        <w:rPr>
          <w:rFonts w:ascii="Arial" w:eastAsia="Times New Roman" w:hAnsi="Arial" w:cs="Arial"/>
          <w:color w:val="000000"/>
          <w:sz w:val="20"/>
          <w:szCs w:val="20"/>
          <w:lang w:eastAsia="pt-BR"/>
        </w:rPr>
        <w:t>Art. 232.  Consideram-se documentos quaisquer escritos, instrumentos ou papéis, públicos ou particulares.</w:t>
      </w:r>
    </w:p>
    <w:p w14:paraId="1E11C5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3" w:name="art232p"/>
      <w:bookmarkEnd w:id="993"/>
      <w:r w:rsidRPr="007F50A3">
        <w:rPr>
          <w:rFonts w:ascii="Arial" w:eastAsia="Times New Roman" w:hAnsi="Arial" w:cs="Arial"/>
          <w:color w:val="000000"/>
          <w:sz w:val="20"/>
          <w:szCs w:val="20"/>
          <w:lang w:eastAsia="pt-BR"/>
        </w:rPr>
        <w:t>Parágrafo único.  À fotografia do documento, devidamente autenticada, se dará o mesmo valor do original.</w:t>
      </w:r>
    </w:p>
    <w:p w14:paraId="2ADAA1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4" w:name="c233"/>
      <w:bookmarkEnd w:id="994"/>
      <w:r w:rsidRPr="007F50A3">
        <w:rPr>
          <w:rFonts w:ascii="Arial" w:eastAsia="Times New Roman" w:hAnsi="Arial" w:cs="Arial"/>
          <w:color w:val="000000"/>
          <w:sz w:val="20"/>
          <w:szCs w:val="20"/>
          <w:lang w:eastAsia="pt-BR"/>
        </w:rPr>
        <w:t>  </w:t>
      </w:r>
      <w:bookmarkStart w:id="995" w:name="art233"/>
      <w:bookmarkEnd w:id="995"/>
      <w:r w:rsidRPr="007F50A3">
        <w:rPr>
          <w:rFonts w:ascii="Arial" w:eastAsia="Times New Roman" w:hAnsi="Arial" w:cs="Arial"/>
          <w:color w:val="000000"/>
          <w:sz w:val="20"/>
          <w:szCs w:val="20"/>
          <w:lang w:eastAsia="pt-BR"/>
        </w:rPr>
        <w:t>Art. 233.  As cartas particulares, interceptadas ou obtidas por meios criminosos, não serão admitidas em juízo.</w:t>
      </w:r>
    </w:p>
    <w:p w14:paraId="2081B2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6" w:name="art233p"/>
      <w:bookmarkEnd w:id="996"/>
      <w:r w:rsidRPr="007F50A3">
        <w:rPr>
          <w:rFonts w:ascii="Arial" w:eastAsia="Times New Roman" w:hAnsi="Arial" w:cs="Arial"/>
          <w:color w:val="000000"/>
          <w:sz w:val="20"/>
          <w:szCs w:val="20"/>
          <w:lang w:eastAsia="pt-BR"/>
        </w:rPr>
        <w:t>Parágrafo único.  As cartas poderão ser exibidas em juízo pelo respectivo destinatário, para a defesa de seu direito, ainda que não haja consentimento do signatário.</w:t>
      </w:r>
    </w:p>
    <w:p w14:paraId="2AB03A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7" w:name="c234"/>
      <w:bookmarkEnd w:id="997"/>
      <w:r w:rsidRPr="007F50A3">
        <w:rPr>
          <w:rFonts w:ascii="Arial" w:eastAsia="Times New Roman" w:hAnsi="Arial" w:cs="Arial"/>
          <w:color w:val="000000"/>
          <w:sz w:val="20"/>
          <w:szCs w:val="20"/>
          <w:lang w:eastAsia="pt-BR"/>
        </w:rPr>
        <w:t>  </w:t>
      </w:r>
      <w:bookmarkStart w:id="998" w:name="art234"/>
      <w:bookmarkEnd w:id="998"/>
      <w:r w:rsidRPr="007F50A3">
        <w:rPr>
          <w:rFonts w:ascii="Arial" w:eastAsia="Times New Roman" w:hAnsi="Arial" w:cs="Arial"/>
          <w:color w:val="000000"/>
          <w:sz w:val="20"/>
          <w:szCs w:val="20"/>
          <w:lang w:eastAsia="pt-BR"/>
        </w:rPr>
        <w:t>Art. 234.  Se o juiz tiver notícia da existência de documento relativo a ponto relevante da acusação ou da defesa, providenciará, independentemente de requerimento de qualquer das partes, para sua juntada aos autos, se possível.</w:t>
      </w:r>
    </w:p>
    <w:p w14:paraId="45B61F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999" w:name="c235"/>
      <w:bookmarkEnd w:id="999"/>
      <w:r w:rsidRPr="007F50A3">
        <w:rPr>
          <w:rFonts w:ascii="Arial" w:eastAsia="Times New Roman" w:hAnsi="Arial" w:cs="Arial"/>
          <w:color w:val="000000"/>
          <w:sz w:val="20"/>
          <w:szCs w:val="20"/>
          <w:lang w:eastAsia="pt-BR"/>
        </w:rPr>
        <w:t>  </w:t>
      </w:r>
      <w:bookmarkStart w:id="1000" w:name="art235"/>
      <w:bookmarkEnd w:id="1000"/>
      <w:r w:rsidRPr="007F50A3">
        <w:rPr>
          <w:rFonts w:ascii="Arial" w:eastAsia="Times New Roman" w:hAnsi="Arial" w:cs="Arial"/>
          <w:color w:val="000000"/>
          <w:sz w:val="20"/>
          <w:szCs w:val="20"/>
          <w:lang w:eastAsia="pt-BR"/>
        </w:rPr>
        <w:t>Art. 235.  A letra e firma dos documentos particulares serão submetidas a exame pericial, quando contestada a sua autenticidade.</w:t>
      </w:r>
    </w:p>
    <w:p w14:paraId="76E840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1" w:name="c236"/>
      <w:bookmarkEnd w:id="1001"/>
      <w:r w:rsidRPr="007F50A3">
        <w:rPr>
          <w:rFonts w:ascii="Arial" w:eastAsia="Times New Roman" w:hAnsi="Arial" w:cs="Arial"/>
          <w:color w:val="000000"/>
          <w:sz w:val="20"/>
          <w:szCs w:val="20"/>
          <w:lang w:eastAsia="pt-BR"/>
        </w:rPr>
        <w:t>  </w:t>
      </w:r>
      <w:bookmarkStart w:id="1002" w:name="art236"/>
      <w:bookmarkEnd w:id="1002"/>
      <w:r w:rsidRPr="007F50A3">
        <w:rPr>
          <w:rFonts w:ascii="Arial" w:eastAsia="Times New Roman" w:hAnsi="Arial" w:cs="Arial"/>
          <w:color w:val="000000"/>
          <w:sz w:val="20"/>
          <w:szCs w:val="20"/>
          <w:lang w:eastAsia="pt-BR"/>
        </w:rPr>
        <w:t>Art. 236.  Os documentos em língua estrangeira, sem prejuízo de sua juntada imediata, serão, se necessário, traduzidos por tradutor público, ou, na falta, por pessoa idônea nomeada pela autoridade.</w:t>
      </w:r>
    </w:p>
    <w:p w14:paraId="47012B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3" w:name="c237"/>
      <w:bookmarkEnd w:id="1003"/>
      <w:r w:rsidRPr="007F50A3">
        <w:rPr>
          <w:rFonts w:ascii="Arial" w:eastAsia="Times New Roman" w:hAnsi="Arial" w:cs="Arial"/>
          <w:color w:val="000000"/>
          <w:sz w:val="20"/>
          <w:szCs w:val="20"/>
          <w:lang w:eastAsia="pt-BR"/>
        </w:rPr>
        <w:t>  </w:t>
      </w:r>
      <w:bookmarkStart w:id="1004" w:name="art237"/>
      <w:bookmarkEnd w:id="1004"/>
      <w:r w:rsidRPr="007F50A3">
        <w:rPr>
          <w:rFonts w:ascii="Arial" w:eastAsia="Times New Roman" w:hAnsi="Arial" w:cs="Arial"/>
          <w:color w:val="000000"/>
          <w:sz w:val="20"/>
          <w:szCs w:val="20"/>
          <w:lang w:eastAsia="pt-BR"/>
        </w:rPr>
        <w:t>Art. 237.  As públicas-formas só terão valor quando conferidas com o original, em presença da autoridade.</w:t>
      </w:r>
    </w:p>
    <w:p w14:paraId="12F381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5" w:name="c238"/>
      <w:bookmarkEnd w:id="1005"/>
      <w:r w:rsidRPr="007F50A3">
        <w:rPr>
          <w:rFonts w:ascii="Arial" w:eastAsia="Times New Roman" w:hAnsi="Arial" w:cs="Arial"/>
          <w:color w:val="000000"/>
          <w:sz w:val="20"/>
          <w:szCs w:val="20"/>
          <w:lang w:eastAsia="pt-BR"/>
        </w:rPr>
        <w:t>  </w:t>
      </w:r>
      <w:bookmarkStart w:id="1006" w:name="art238"/>
      <w:bookmarkEnd w:id="1006"/>
      <w:r w:rsidRPr="007F50A3">
        <w:rPr>
          <w:rFonts w:ascii="Arial" w:eastAsia="Times New Roman" w:hAnsi="Arial" w:cs="Arial"/>
          <w:color w:val="000000"/>
          <w:sz w:val="20"/>
          <w:szCs w:val="20"/>
          <w:lang w:eastAsia="pt-BR"/>
        </w:rPr>
        <w:t>Art. 238.  Os documentos originais, juntos a processo findo, quando não exista motivo relevante que justifique a sua conservação nos autos, poderão, mediante requerimento, e ouvido o Ministério Público, ser entregues à parte que os produziu, ficando traslado nos autos.</w:t>
      </w:r>
    </w:p>
    <w:p w14:paraId="22B066D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07" w:name="livroitituloviicapitulox"/>
      <w:bookmarkEnd w:id="1007"/>
      <w:r w:rsidRPr="007F50A3">
        <w:rPr>
          <w:rFonts w:ascii="Arial" w:eastAsia="Times New Roman" w:hAnsi="Arial" w:cs="Arial"/>
          <w:color w:val="000000"/>
          <w:sz w:val="20"/>
          <w:szCs w:val="20"/>
          <w:lang w:eastAsia="pt-BR"/>
        </w:rPr>
        <w:t>CAPÍTULO X</w:t>
      </w:r>
    </w:p>
    <w:p w14:paraId="6465C30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lastRenderedPageBreak/>
        <w:t>DOS INDÍCIOS</w:t>
      </w:r>
    </w:p>
    <w:p w14:paraId="2EF7F8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08" w:name="c239"/>
      <w:bookmarkEnd w:id="1008"/>
      <w:r w:rsidRPr="007F50A3">
        <w:rPr>
          <w:rFonts w:ascii="Arial" w:eastAsia="Times New Roman" w:hAnsi="Arial" w:cs="Arial"/>
          <w:color w:val="000000"/>
          <w:sz w:val="20"/>
          <w:szCs w:val="20"/>
          <w:lang w:eastAsia="pt-BR"/>
        </w:rPr>
        <w:t>  </w:t>
      </w:r>
      <w:bookmarkStart w:id="1009" w:name="art239"/>
      <w:bookmarkEnd w:id="1009"/>
      <w:r w:rsidRPr="007F50A3">
        <w:rPr>
          <w:rFonts w:ascii="Arial" w:eastAsia="Times New Roman" w:hAnsi="Arial" w:cs="Arial"/>
          <w:color w:val="000000"/>
          <w:sz w:val="20"/>
          <w:szCs w:val="20"/>
          <w:lang w:eastAsia="pt-BR"/>
        </w:rPr>
        <w:t>Art. 239.  Considera-se indício a circunstância conhecida e provada, que, tendo relação com o fato, autorize, por indução, concluir-se a existência de outra ou outras circunstâncias.</w:t>
      </w:r>
    </w:p>
    <w:p w14:paraId="7A16637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10" w:name="livroitituloviicapituloxi"/>
      <w:bookmarkEnd w:id="1010"/>
      <w:r w:rsidRPr="007F50A3">
        <w:rPr>
          <w:rFonts w:ascii="Arial" w:eastAsia="Times New Roman" w:hAnsi="Arial" w:cs="Arial"/>
          <w:color w:val="000000"/>
          <w:sz w:val="20"/>
          <w:szCs w:val="20"/>
          <w:lang w:eastAsia="pt-BR"/>
        </w:rPr>
        <w:t>CAPÍTULO XI</w:t>
      </w:r>
    </w:p>
    <w:p w14:paraId="47F26FE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BUSCA E DA APREENSÃO</w:t>
      </w:r>
    </w:p>
    <w:p w14:paraId="3ABB8FB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1" w:name="c240"/>
      <w:bookmarkEnd w:id="1011"/>
      <w:r w:rsidRPr="007F50A3">
        <w:rPr>
          <w:rFonts w:ascii="Arial" w:eastAsia="Times New Roman" w:hAnsi="Arial" w:cs="Arial"/>
          <w:color w:val="000000"/>
          <w:sz w:val="20"/>
          <w:szCs w:val="20"/>
          <w:lang w:eastAsia="pt-BR"/>
        </w:rPr>
        <w:t>  </w:t>
      </w:r>
      <w:bookmarkStart w:id="1012" w:name="art240"/>
      <w:bookmarkEnd w:id="1012"/>
      <w:r w:rsidRPr="007F50A3">
        <w:rPr>
          <w:rFonts w:ascii="Arial" w:eastAsia="Times New Roman" w:hAnsi="Arial" w:cs="Arial"/>
          <w:color w:val="000000"/>
          <w:sz w:val="20"/>
          <w:szCs w:val="20"/>
          <w:lang w:eastAsia="pt-BR"/>
        </w:rPr>
        <w:t>Art. 240.  A busca será domiciliar ou pessoal.</w:t>
      </w:r>
    </w:p>
    <w:p w14:paraId="48852C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3" w:name="art240§1"/>
      <w:bookmarkEnd w:id="101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Proceder-se-á à busca domiciliar, quando fundadas razões a autorizarem, para:</w:t>
      </w:r>
    </w:p>
    <w:p w14:paraId="37F807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4" w:name="art240§1a"/>
      <w:bookmarkEnd w:id="1014"/>
      <w:r w:rsidRPr="007F50A3">
        <w:rPr>
          <w:rFonts w:ascii="Arial" w:eastAsia="Times New Roman" w:hAnsi="Arial" w:cs="Arial"/>
          <w:color w:val="000000"/>
          <w:sz w:val="20"/>
          <w:szCs w:val="20"/>
          <w:lang w:eastAsia="pt-BR"/>
        </w:rPr>
        <w:t>a) prender criminosos;</w:t>
      </w:r>
    </w:p>
    <w:p w14:paraId="413EE1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5" w:name="art240§1b"/>
      <w:bookmarkEnd w:id="1015"/>
      <w:r w:rsidRPr="007F50A3">
        <w:rPr>
          <w:rFonts w:ascii="Arial" w:eastAsia="Times New Roman" w:hAnsi="Arial" w:cs="Arial"/>
          <w:color w:val="000000"/>
          <w:sz w:val="20"/>
          <w:szCs w:val="20"/>
          <w:lang w:eastAsia="pt-BR"/>
        </w:rPr>
        <w:t>b) apreender coisas achadas ou obtidas por meios criminosos;</w:t>
      </w:r>
    </w:p>
    <w:p w14:paraId="2461F6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6" w:name="art240§1c"/>
      <w:bookmarkEnd w:id="1016"/>
      <w:r w:rsidRPr="007F50A3">
        <w:rPr>
          <w:rFonts w:ascii="Arial" w:eastAsia="Times New Roman" w:hAnsi="Arial" w:cs="Arial"/>
          <w:color w:val="000000"/>
          <w:sz w:val="20"/>
          <w:szCs w:val="20"/>
          <w:lang w:eastAsia="pt-BR"/>
        </w:rPr>
        <w:t>c) apreender instrumentos de falsificação ou de contrafação e objetos falsificados ou contrafeitos;</w:t>
      </w:r>
    </w:p>
    <w:p w14:paraId="5D3330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7" w:name="art240§1d"/>
      <w:bookmarkEnd w:id="1017"/>
      <w:r w:rsidRPr="007F50A3">
        <w:rPr>
          <w:rFonts w:ascii="Arial" w:eastAsia="Times New Roman" w:hAnsi="Arial" w:cs="Arial"/>
          <w:color w:val="000000"/>
          <w:sz w:val="20"/>
          <w:szCs w:val="20"/>
          <w:lang w:eastAsia="pt-BR"/>
        </w:rPr>
        <w:t>d) apreender armas e munições, instrumentos utilizados na prática de crime ou destinados a fim delituoso;</w:t>
      </w:r>
    </w:p>
    <w:p w14:paraId="0FD1FB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8" w:name="art240§1e"/>
      <w:bookmarkEnd w:id="1018"/>
      <w:r w:rsidRPr="007F50A3">
        <w:rPr>
          <w:rFonts w:ascii="Arial" w:eastAsia="Times New Roman" w:hAnsi="Arial" w:cs="Arial"/>
          <w:color w:val="000000"/>
          <w:sz w:val="20"/>
          <w:szCs w:val="20"/>
          <w:lang w:eastAsia="pt-BR"/>
        </w:rPr>
        <w:t>e) descobrir objetos necessários à prova de infração ou à defesa do réu;</w:t>
      </w:r>
    </w:p>
    <w:p w14:paraId="05A965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19" w:name="art240§1f"/>
      <w:bookmarkEnd w:id="1019"/>
      <w:r w:rsidRPr="007F50A3">
        <w:rPr>
          <w:rFonts w:ascii="Arial" w:eastAsia="Times New Roman" w:hAnsi="Arial" w:cs="Arial"/>
          <w:color w:val="000000"/>
          <w:sz w:val="20"/>
          <w:szCs w:val="20"/>
          <w:lang w:eastAsia="pt-BR"/>
        </w:rPr>
        <w:t>f) apreender cartas, abertas ou não, destinadas ao acusado ou em seu poder, quando haja suspeita de que o conhecimento do seu conteúdo possa ser útil à elucidação do fato;</w:t>
      </w:r>
    </w:p>
    <w:p w14:paraId="4EB79FB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0" w:name="art240§1g"/>
      <w:bookmarkEnd w:id="1020"/>
      <w:r w:rsidRPr="007F50A3">
        <w:rPr>
          <w:rFonts w:ascii="Arial" w:eastAsia="Times New Roman" w:hAnsi="Arial" w:cs="Arial"/>
          <w:color w:val="000000"/>
          <w:sz w:val="20"/>
          <w:szCs w:val="20"/>
          <w:lang w:eastAsia="pt-BR"/>
        </w:rPr>
        <w:t>g) apreender pessoas vítimas de crimes;</w:t>
      </w:r>
    </w:p>
    <w:p w14:paraId="75781E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1" w:name="art240§1h"/>
      <w:bookmarkEnd w:id="1021"/>
      <w:r w:rsidRPr="007F50A3">
        <w:rPr>
          <w:rFonts w:ascii="Arial" w:eastAsia="Times New Roman" w:hAnsi="Arial" w:cs="Arial"/>
          <w:color w:val="000000"/>
          <w:sz w:val="20"/>
          <w:szCs w:val="20"/>
          <w:lang w:eastAsia="pt-BR"/>
        </w:rPr>
        <w:t>h) colher qualquer elemento de convicção.</w:t>
      </w:r>
    </w:p>
    <w:p w14:paraId="1C41A1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2" w:name="art240§2"/>
      <w:bookmarkEnd w:id="1022"/>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Proceder-se-á à busca pessoal quando houver fundada suspeita de que alguém oculte consigo arma proibida ou objetos mencionados nas letras </w:t>
      </w:r>
      <w:r w:rsidRPr="007F50A3">
        <w:rPr>
          <w:rFonts w:ascii="Arial" w:eastAsia="Times New Roman" w:hAnsi="Arial" w:cs="Arial"/>
          <w:i/>
          <w:iCs/>
          <w:color w:val="000000"/>
          <w:sz w:val="20"/>
          <w:szCs w:val="20"/>
          <w:lang w:eastAsia="pt-BR"/>
        </w:rPr>
        <w:t>b</w:t>
      </w:r>
      <w:r w:rsidRPr="007F50A3">
        <w:rPr>
          <w:rFonts w:ascii="Arial" w:eastAsia="Times New Roman" w:hAnsi="Arial" w:cs="Arial"/>
          <w:color w:val="000000"/>
          <w:sz w:val="20"/>
          <w:szCs w:val="20"/>
          <w:lang w:eastAsia="pt-BR"/>
        </w:rPr>
        <w:t> a </w:t>
      </w:r>
      <w:r w:rsidRPr="007F50A3">
        <w:rPr>
          <w:rFonts w:ascii="Arial" w:eastAsia="Times New Roman" w:hAnsi="Arial" w:cs="Arial"/>
          <w:i/>
          <w:iCs/>
          <w:color w:val="000000"/>
          <w:sz w:val="20"/>
          <w:szCs w:val="20"/>
          <w:lang w:eastAsia="pt-BR"/>
        </w:rPr>
        <w:t>f</w:t>
      </w:r>
      <w:r w:rsidRPr="007F50A3">
        <w:rPr>
          <w:rFonts w:ascii="Arial" w:eastAsia="Times New Roman" w:hAnsi="Arial" w:cs="Arial"/>
          <w:color w:val="000000"/>
          <w:sz w:val="20"/>
          <w:szCs w:val="20"/>
          <w:lang w:eastAsia="pt-BR"/>
        </w:rPr>
        <w:t> e letra </w:t>
      </w:r>
      <w:r w:rsidRPr="007F50A3">
        <w:rPr>
          <w:rFonts w:ascii="Arial" w:eastAsia="Times New Roman" w:hAnsi="Arial" w:cs="Arial"/>
          <w:i/>
          <w:iCs/>
          <w:color w:val="000000"/>
          <w:sz w:val="20"/>
          <w:szCs w:val="20"/>
          <w:lang w:eastAsia="pt-BR"/>
        </w:rPr>
        <w:t>h</w:t>
      </w:r>
      <w:r w:rsidRPr="007F50A3">
        <w:rPr>
          <w:rFonts w:ascii="Arial" w:eastAsia="Times New Roman" w:hAnsi="Arial" w:cs="Arial"/>
          <w:color w:val="000000"/>
          <w:sz w:val="20"/>
          <w:szCs w:val="20"/>
          <w:lang w:eastAsia="pt-BR"/>
        </w:rPr>
        <w:t> do parágrafo anterior.</w:t>
      </w:r>
    </w:p>
    <w:p w14:paraId="1CE019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3" w:name="c241"/>
      <w:bookmarkEnd w:id="1023"/>
      <w:r w:rsidRPr="007F50A3">
        <w:rPr>
          <w:rFonts w:ascii="Arial" w:eastAsia="Times New Roman" w:hAnsi="Arial" w:cs="Arial"/>
          <w:color w:val="000000"/>
          <w:sz w:val="20"/>
          <w:szCs w:val="20"/>
          <w:lang w:eastAsia="pt-BR"/>
        </w:rPr>
        <w:t>  </w:t>
      </w:r>
      <w:bookmarkStart w:id="1024" w:name="art241"/>
      <w:bookmarkEnd w:id="1024"/>
      <w:r w:rsidRPr="007F50A3">
        <w:rPr>
          <w:rFonts w:ascii="Arial" w:eastAsia="Times New Roman" w:hAnsi="Arial" w:cs="Arial"/>
          <w:color w:val="000000"/>
          <w:sz w:val="20"/>
          <w:szCs w:val="20"/>
          <w:lang w:eastAsia="pt-BR"/>
        </w:rPr>
        <w:t>Art. 241.  Quando a própria autoridade policial ou judiciária não a realizar pessoalmente, a busca domiciliar deverá ser precedida da expedição de mandado.</w:t>
      </w:r>
    </w:p>
    <w:p w14:paraId="5C3D78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5" w:name="c242"/>
      <w:bookmarkEnd w:id="1025"/>
      <w:r w:rsidRPr="007F50A3">
        <w:rPr>
          <w:rFonts w:ascii="Arial" w:eastAsia="Times New Roman" w:hAnsi="Arial" w:cs="Arial"/>
          <w:color w:val="000000"/>
          <w:sz w:val="20"/>
          <w:szCs w:val="20"/>
          <w:lang w:eastAsia="pt-BR"/>
        </w:rPr>
        <w:t>  </w:t>
      </w:r>
      <w:bookmarkStart w:id="1026" w:name="art242"/>
      <w:bookmarkEnd w:id="1026"/>
      <w:r w:rsidRPr="007F50A3">
        <w:rPr>
          <w:rFonts w:ascii="Arial" w:eastAsia="Times New Roman" w:hAnsi="Arial" w:cs="Arial"/>
          <w:color w:val="000000"/>
          <w:sz w:val="20"/>
          <w:szCs w:val="20"/>
          <w:lang w:eastAsia="pt-BR"/>
        </w:rPr>
        <w:t>Art. 242.  A busca poderá ser determinada de ofício ou a requerimento de qualquer das partes.</w:t>
      </w:r>
    </w:p>
    <w:p w14:paraId="3D5499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7" w:name="c243"/>
      <w:bookmarkEnd w:id="1027"/>
      <w:r w:rsidRPr="007F50A3">
        <w:rPr>
          <w:rFonts w:ascii="Arial" w:eastAsia="Times New Roman" w:hAnsi="Arial" w:cs="Arial"/>
          <w:color w:val="000000"/>
          <w:sz w:val="20"/>
          <w:szCs w:val="20"/>
          <w:lang w:eastAsia="pt-BR"/>
        </w:rPr>
        <w:t>  </w:t>
      </w:r>
      <w:bookmarkStart w:id="1028" w:name="art243"/>
      <w:bookmarkEnd w:id="1028"/>
      <w:r w:rsidRPr="007F50A3">
        <w:rPr>
          <w:rFonts w:ascii="Arial" w:eastAsia="Times New Roman" w:hAnsi="Arial" w:cs="Arial"/>
          <w:color w:val="000000"/>
          <w:sz w:val="20"/>
          <w:szCs w:val="20"/>
          <w:lang w:eastAsia="pt-BR"/>
        </w:rPr>
        <w:t>Art. 243.  O mandado de busca deverá:</w:t>
      </w:r>
    </w:p>
    <w:p w14:paraId="71A1E8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29" w:name="art243i"/>
      <w:bookmarkEnd w:id="1029"/>
      <w:r w:rsidRPr="007F50A3">
        <w:rPr>
          <w:rFonts w:ascii="Arial" w:eastAsia="Times New Roman" w:hAnsi="Arial" w:cs="Arial"/>
          <w:color w:val="000000"/>
          <w:sz w:val="20"/>
          <w:szCs w:val="20"/>
          <w:lang w:eastAsia="pt-BR"/>
        </w:rPr>
        <w:t>I - indicar, o mais precisamente possível, a casa em que será realizada a diligência e o nome do respectivo proprietário ou morador; ou, no caso de busca pessoal, o nome da pessoa que terá de sofrê-la ou os sinais que a identifiquem;</w:t>
      </w:r>
    </w:p>
    <w:p w14:paraId="6B67E4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0" w:name="art243ii"/>
      <w:bookmarkEnd w:id="1030"/>
      <w:r w:rsidRPr="007F50A3">
        <w:rPr>
          <w:rFonts w:ascii="Arial" w:eastAsia="Times New Roman" w:hAnsi="Arial" w:cs="Arial"/>
          <w:color w:val="000000"/>
          <w:sz w:val="20"/>
          <w:szCs w:val="20"/>
          <w:lang w:eastAsia="pt-BR"/>
        </w:rPr>
        <w:t>II - mencionar o motivo e os fins da diligência;</w:t>
      </w:r>
    </w:p>
    <w:p w14:paraId="0BB8D0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1" w:name="art243iii"/>
      <w:bookmarkEnd w:id="1031"/>
      <w:r w:rsidRPr="007F50A3">
        <w:rPr>
          <w:rFonts w:ascii="Arial" w:eastAsia="Times New Roman" w:hAnsi="Arial" w:cs="Arial"/>
          <w:color w:val="000000"/>
          <w:sz w:val="20"/>
          <w:szCs w:val="20"/>
          <w:lang w:eastAsia="pt-BR"/>
        </w:rPr>
        <w:t>III - ser subscrito pelo escrivão e assinado pela autoridade que o fizer expedir.</w:t>
      </w:r>
    </w:p>
    <w:p w14:paraId="4C1E6E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2" w:name="art243§1"/>
      <w:bookmarkEnd w:id="103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houver ordem de prisão, constará do próprio texto do mandado de busca.</w:t>
      </w:r>
    </w:p>
    <w:p w14:paraId="46803C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3" w:name="art243§2"/>
      <w:bookmarkEnd w:id="103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será permitida a apreensão de documento em poder do defensor do acusado, salvo quando constituir elemento do corpo de delito.</w:t>
      </w:r>
    </w:p>
    <w:p w14:paraId="40AB09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4" w:name="c244"/>
      <w:bookmarkEnd w:id="1034"/>
      <w:r w:rsidRPr="007F50A3">
        <w:rPr>
          <w:rFonts w:ascii="Arial" w:eastAsia="Times New Roman" w:hAnsi="Arial" w:cs="Arial"/>
          <w:color w:val="000000"/>
          <w:sz w:val="20"/>
          <w:szCs w:val="20"/>
          <w:lang w:eastAsia="pt-BR"/>
        </w:rPr>
        <w:lastRenderedPageBreak/>
        <w:t>  </w:t>
      </w:r>
      <w:bookmarkStart w:id="1035" w:name="art244"/>
      <w:bookmarkEnd w:id="1035"/>
      <w:r w:rsidRPr="007F50A3">
        <w:rPr>
          <w:rFonts w:ascii="Arial" w:eastAsia="Times New Roman" w:hAnsi="Arial" w:cs="Arial"/>
          <w:color w:val="000000"/>
          <w:sz w:val="20"/>
          <w:szCs w:val="20"/>
          <w:lang w:eastAsia="pt-BR"/>
        </w:rPr>
        <w:t>Art. 244.  A busca pessoal independerá de mandado, no caso de prisão ou quando houver fundada suspeita de que a pessoa esteja na posse de arma proibida ou de objetos ou papéis que constituam corpo de delito, ou quando a medida for determinada no curso de busca domiciliar.</w:t>
      </w:r>
    </w:p>
    <w:p w14:paraId="7C8914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6" w:name="c245"/>
      <w:bookmarkEnd w:id="1036"/>
      <w:r w:rsidRPr="007F50A3">
        <w:rPr>
          <w:rFonts w:ascii="Arial" w:eastAsia="Times New Roman" w:hAnsi="Arial" w:cs="Arial"/>
          <w:color w:val="000000"/>
          <w:sz w:val="20"/>
          <w:szCs w:val="20"/>
          <w:lang w:eastAsia="pt-BR"/>
        </w:rPr>
        <w:t>  </w:t>
      </w:r>
      <w:bookmarkStart w:id="1037" w:name="art245"/>
      <w:bookmarkEnd w:id="1037"/>
      <w:r w:rsidRPr="007F50A3">
        <w:rPr>
          <w:rFonts w:ascii="Arial" w:eastAsia="Times New Roman" w:hAnsi="Arial" w:cs="Arial"/>
          <w:color w:val="000000"/>
          <w:sz w:val="20"/>
          <w:szCs w:val="20"/>
          <w:lang w:eastAsia="pt-BR"/>
        </w:rPr>
        <w:t>Art. 245.  As buscas domiciliares serão executadas de dia, salvo se o morador consentir que se realizem à noite, e, antes de penetrarem na casa, os executores mostrarão e lerão o mandado ao morador, ou a quem o represente, intimando-o, em seguida, a abrir a porta.</w:t>
      </w:r>
    </w:p>
    <w:p w14:paraId="31D4BA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8" w:name="art245§1"/>
      <w:bookmarkEnd w:id="103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própria autoridade der a busca, declarará previamente sua qualidade e o objeto da diligência.</w:t>
      </w:r>
    </w:p>
    <w:p w14:paraId="4913163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39" w:name="art245§2"/>
      <w:bookmarkEnd w:id="103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caso de desobediência, será arrombada a porta e forçada a entrada.</w:t>
      </w:r>
    </w:p>
    <w:p w14:paraId="7C4753A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0" w:name="art245§3"/>
      <w:bookmarkEnd w:id="1040"/>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Recalcitrando o morador, será permitido o emprego de força contra coisas existentes no interior da casa, para o descobrimento do que se procura.</w:t>
      </w:r>
    </w:p>
    <w:p w14:paraId="57621A0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1" w:name="art245§4"/>
      <w:bookmarkEnd w:id="1041"/>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Observar-se-á o disposto nos §§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ausentes os moradores, devendo, neste caso, ser intimado a assistir à diligência qualquer vizinho, se houver e estiver presente.</w:t>
      </w:r>
    </w:p>
    <w:p w14:paraId="698DFE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2" w:name="art245§5"/>
      <w:bookmarkEnd w:id="1042"/>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é determinada a pessoa ou coisa que se vai procurar, o morador será intimado a mostrá-la.</w:t>
      </w:r>
    </w:p>
    <w:p w14:paraId="075ADB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3" w:name="art245§6"/>
      <w:bookmarkEnd w:id="1043"/>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Descoberta a pessoa ou coisa que se procura, será imediatamente apreendida e posta sob custódia da autoridade ou de seus agentes.</w:t>
      </w:r>
    </w:p>
    <w:p w14:paraId="439841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4" w:name="art245§7"/>
      <w:bookmarkEnd w:id="1044"/>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Finda a diligência, os executores lavrarão auto circunstanciado, assinando-o com duas testemunhas presenciais, sem prejuízo do disposto no §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w:t>
      </w:r>
    </w:p>
    <w:p w14:paraId="432786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5" w:name="c246"/>
      <w:bookmarkEnd w:id="1045"/>
      <w:r w:rsidRPr="007F50A3">
        <w:rPr>
          <w:rFonts w:ascii="Arial" w:eastAsia="Times New Roman" w:hAnsi="Arial" w:cs="Arial"/>
          <w:color w:val="000000"/>
          <w:sz w:val="20"/>
          <w:szCs w:val="20"/>
          <w:lang w:eastAsia="pt-BR"/>
        </w:rPr>
        <w:t>  </w:t>
      </w:r>
      <w:bookmarkStart w:id="1046" w:name="art246"/>
      <w:bookmarkEnd w:id="1046"/>
      <w:r w:rsidRPr="007F50A3">
        <w:rPr>
          <w:rFonts w:ascii="Arial" w:eastAsia="Times New Roman" w:hAnsi="Arial" w:cs="Arial"/>
          <w:color w:val="000000"/>
          <w:sz w:val="20"/>
          <w:szCs w:val="20"/>
          <w:lang w:eastAsia="pt-BR"/>
        </w:rPr>
        <w:t>Art. 246.  Aplicar-se-á também o disposto no artigo anterior, quando se tiver de proceder a busca em compartimento habitado ou em aposento ocupado de habitação coletiva ou em compartimento não aberto ao público, onde alguém exercer profissão ou atividade.</w:t>
      </w:r>
    </w:p>
    <w:p w14:paraId="5E4DD0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7" w:name="c247"/>
      <w:bookmarkEnd w:id="1047"/>
      <w:r w:rsidRPr="007F50A3">
        <w:rPr>
          <w:rFonts w:ascii="Arial" w:eastAsia="Times New Roman" w:hAnsi="Arial" w:cs="Arial"/>
          <w:color w:val="000000"/>
          <w:sz w:val="20"/>
          <w:szCs w:val="20"/>
          <w:lang w:eastAsia="pt-BR"/>
        </w:rPr>
        <w:t>  </w:t>
      </w:r>
      <w:bookmarkStart w:id="1048" w:name="art247"/>
      <w:bookmarkEnd w:id="1048"/>
      <w:r w:rsidRPr="007F50A3">
        <w:rPr>
          <w:rFonts w:ascii="Arial" w:eastAsia="Times New Roman" w:hAnsi="Arial" w:cs="Arial"/>
          <w:color w:val="000000"/>
          <w:sz w:val="20"/>
          <w:szCs w:val="20"/>
          <w:lang w:eastAsia="pt-BR"/>
        </w:rPr>
        <w:t>Art. 247.  Não sendo encontrada a pessoa ou coisa procurada, os motivos da diligência serão comunicados a quem tiver sofrido a busca, se o requerer.</w:t>
      </w:r>
    </w:p>
    <w:p w14:paraId="6A54DC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49" w:name="c248"/>
      <w:bookmarkEnd w:id="1049"/>
      <w:r w:rsidRPr="007F50A3">
        <w:rPr>
          <w:rFonts w:ascii="Arial" w:eastAsia="Times New Roman" w:hAnsi="Arial" w:cs="Arial"/>
          <w:color w:val="000000"/>
          <w:sz w:val="20"/>
          <w:szCs w:val="20"/>
          <w:lang w:eastAsia="pt-BR"/>
        </w:rPr>
        <w:t>  </w:t>
      </w:r>
      <w:bookmarkStart w:id="1050" w:name="art248"/>
      <w:bookmarkEnd w:id="1050"/>
      <w:r w:rsidRPr="007F50A3">
        <w:rPr>
          <w:rFonts w:ascii="Arial" w:eastAsia="Times New Roman" w:hAnsi="Arial" w:cs="Arial"/>
          <w:color w:val="000000"/>
          <w:sz w:val="20"/>
          <w:szCs w:val="20"/>
          <w:lang w:eastAsia="pt-BR"/>
        </w:rPr>
        <w:t>Art. 248.  Em casa habitada, a busca será feita de modo que não moleste os moradores mais do que o indispensável para o êxito da diligência.</w:t>
      </w:r>
    </w:p>
    <w:p w14:paraId="54A69F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1" w:name="c249"/>
      <w:bookmarkEnd w:id="1051"/>
      <w:r w:rsidRPr="007F50A3">
        <w:rPr>
          <w:rFonts w:ascii="Arial" w:eastAsia="Times New Roman" w:hAnsi="Arial" w:cs="Arial"/>
          <w:color w:val="000000"/>
          <w:sz w:val="20"/>
          <w:szCs w:val="20"/>
          <w:lang w:eastAsia="pt-BR"/>
        </w:rPr>
        <w:t>  </w:t>
      </w:r>
      <w:bookmarkStart w:id="1052" w:name="art249"/>
      <w:bookmarkEnd w:id="1052"/>
      <w:r w:rsidRPr="007F50A3">
        <w:rPr>
          <w:rFonts w:ascii="Arial" w:eastAsia="Times New Roman" w:hAnsi="Arial" w:cs="Arial"/>
          <w:color w:val="000000"/>
          <w:sz w:val="20"/>
          <w:szCs w:val="20"/>
          <w:lang w:eastAsia="pt-BR"/>
        </w:rPr>
        <w:t>Art. 249.  A busca em mulher será feita por outra mulher, se não importar retardamento ou prejuízo da diligência.</w:t>
      </w:r>
    </w:p>
    <w:p w14:paraId="1740D5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3" w:name="c250"/>
      <w:bookmarkEnd w:id="1053"/>
      <w:r w:rsidRPr="007F50A3">
        <w:rPr>
          <w:rFonts w:ascii="Arial" w:eastAsia="Times New Roman" w:hAnsi="Arial" w:cs="Arial"/>
          <w:color w:val="000000"/>
          <w:sz w:val="20"/>
          <w:szCs w:val="20"/>
          <w:lang w:eastAsia="pt-BR"/>
        </w:rPr>
        <w:t>  </w:t>
      </w:r>
      <w:bookmarkStart w:id="1054" w:name="art250"/>
      <w:bookmarkEnd w:id="1054"/>
      <w:r w:rsidRPr="007F50A3">
        <w:rPr>
          <w:rFonts w:ascii="Arial" w:eastAsia="Times New Roman" w:hAnsi="Arial" w:cs="Arial"/>
          <w:color w:val="000000"/>
          <w:sz w:val="20"/>
          <w:szCs w:val="20"/>
          <w:lang w:eastAsia="pt-BR"/>
        </w:rPr>
        <w:t>Art. 250.  A autoridade ou seus agentes poderão penetrar no território de jurisdição alheia, ainda que de outro Estado, quando, para o fim de apreensão, forem no seguimento de pessoa ou coisa, devendo apresentar-se à competente autoridade local, antes da diligência ou após, conforme a urgência desta.</w:t>
      </w:r>
    </w:p>
    <w:p w14:paraId="2D45A2D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5" w:name="art250§1"/>
      <w:bookmarkEnd w:id="105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Entender-se-á que a autoridade ou seus agentes vão em seguimento da pessoa ou coisa, quando:</w:t>
      </w:r>
    </w:p>
    <w:p w14:paraId="638578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6" w:name="art250§1a"/>
      <w:bookmarkEnd w:id="1056"/>
      <w:r w:rsidRPr="007F50A3">
        <w:rPr>
          <w:rFonts w:ascii="Arial" w:eastAsia="Times New Roman" w:hAnsi="Arial" w:cs="Arial"/>
          <w:color w:val="000000"/>
          <w:sz w:val="20"/>
          <w:szCs w:val="20"/>
          <w:lang w:eastAsia="pt-BR"/>
        </w:rPr>
        <w:t>a) tendo conhecimento direto de sua remoção ou transporte, a seguirem sem interrupção, embora depois a percam de vista;</w:t>
      </w:r>
    </w:p>
    <w:p w14:paraId="125EA2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7" w:name="art250§1b"/>
      <w:bookmarkEnd w:id="1057"/>
      <w:r w:rsidRPr="007F50A3">
        <w:rPr>
          <w:rFonts w:ascii="Arial" w:eastAsia="Times New Roman" w:hAnsi="Arial" w:cs="Arial"/>
          <w:color w:val="000000"/>
          <w:sz w:val="20"/>
          <w:szCs w:val="20"/>
          <w:lang w:eastAsia="pt-BR"/>
        </w:rPr>
        <w:t>b) ainda que não a tenham avistado, mas sabendo, por informações fidedignas ou circunstâncias indiciárias, que está sendo removida ou transportada em determinada direção, forem ao seu encalço.</w:t>
      </w:r>
    </w:p>
    <w:p w14:paraId="539161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58" w:name="art250§2"/>
      <w:bookmarkEnd w:id="1058"/>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as autoridades locais tiverem fundadas razões para duvidar da legitimidade das pessoas que, nas referidas diligências, entrarem pelos seus distritos, ou da legalidade dos mandados que apresentarem, poderão exigir as provas dessa legitimidade, mas de modo que não se frustre a diligência.</w:t>
      </w:r>
    </w:p>
    <w:p w14:paraId="0B4F12B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59" w:name="livroitituloviii"/>
      <w:bookmarkEnd w:id="1059"/>
      <w:r w:rsidRPr="007F50A3">
        <w:rPr>
          <w:rFonts w:ascii="Arial" w:eastAsia="Times New Roman" w:hAnsi="Arial" w:cs="Arial"/>
          <w:color w:val="000000"/>
          <w:sz w:val="20"/>
          <w:szCs w:val="20"/>
          <w:lang w:eastAsia="pt-BR"/>
        </w:rPr>
        <w:t>TÍTULO VIII</w:t>
      </w:r>
    </w:p>
    <w:p w14:paraId="738D58A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JUIZ, DO MINISTÉRIO PÚBLICO, DO ACUSADO E DEFENSOR,</w:t>
      </w:r>
    </w:p>
    <w:p w14:paraId="108F19F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ASSISTENTES E AUXILIARES DA JUSTIÇA</w:t>
      </w:r>
    </w:p>
    <w:p w14:paraId="5CE513F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60" w:name="livroitituloviiicapituloi"/>
      <w:bookmarkEnd w:id="1060"/>
      <w:r w:rsidRPr="007F50A3">
        <w:rPr>
          <w:rFonts w:ascii="Arial" w:eastAsia="Times New Roman" w:hAnsi="Arial" w:cs="Arial"/>
          <w:color w:val="000000"/>
          <w:sz w:val="20"/>
          <w:szCs w:val="20"/>
          <w:lang w:eastAsia="pt-BR"/>
        </w:rPr>
        <w:t>CAPÍTULO I</w:t>
      </w:r>
    </w:p>
    <w:p w14:paraId="5B3AE94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JUIZ</w:t>
      </w:r>
    </w:p>
    <w:p w14:paraId="7E1341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1" w:name="c251"/>
      <w:bookmarkEnd w:id="1061"/>
      <w:r w:rsidRPr="007F50A3">
        <w:rPr>
          <w:rFonts w:ascii="Arial" w:eastAsia="Times New Roman" w:hAnsi="Arial" w:cs="Arial"/>
          <w:color w:val="000000"/>
          <w:sz w:val="20"/>
          <w:szCs w:val="20"/>
          <w:lang w:eastAsia="pt-BR"/>
        </w:rPr>
        <w:t>  </w:t>
      </w:r>
      <w:bookmarkStart w:id="1062" w:name="art251"/>
      <w:bookmarkEnd w:id="1062"/>
      <w:r w:rsidRPr="007F50A3">
        <w:rPr>
          <w:rFonts w:ascii="Arial" w:eastAsia="Times New Roman" w:hAnsi="Arial" w:cs="Arial"/>
          <w:color w:val="000000"/>
          <w:sz w:val="20"/>
          <w:szCs w:val="20"/>
          <w:lang w:eastAsia="pt-BR"/>
        </w:rPr>
        <w:t>Art. 251.  Ao juiz incumbirá prover à regularidade do processo e manter a ordem no curso dos respectivos atos, podendo, para tal fim, requisitar a força pública.</w:t>
      </w:r>
    </w:p>
    <w:p w14:paraId="43BAF7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3" w:name="c252"/>
      <w:bookmarkEnd w:id="1063"/>
      <w:r w:rsidRPr="007F50A3">
        <w:rPr>
          <w:rFonts w:ascii="Arial" w:eastAsia="Times New Roman" w:hAnsi="Arial" w:cs="Arial"/>
          <w:color w:val="000000"/>
          <w:sz w:val="20"/>
          <w:szCs w:val="20"/>
          <w:lang w:eastAsia="pt-BR"/>
        </w:rPr>
        <w:t>  </w:t>
      </w:r>
      <w:bookmarkStart w:id="1064" w:name="art252"/>
      <w:bookmarkEnd w:id="1064"/>
      <w:r w:rsidRPr="007F50A3">
        <w:rPr>
          <w:rFonts w:ascii="Arial" w:eastAsia="Times New Roman" w:hAnsi="Arial" w:cs="Arial"/>
          <w:color w:val="000000"/>
          <w:sz w:val="20"/>
          <w:szCs w:val="20"/>
          <w:lang w:eastAsia="pt-BR"/>
        </w:rPr>
        <w:t>Art. 252.  O juiz não poderá exercer jurisdição no processo em que:</w:t>
      </w:r>
    </w:p>
    <w:p w14:paraId="76B721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5" w:name="art252i"/>
      <w:bookmarkEnd w:id="1065"/>
      <w:r w:rsidRPr="007F50A3">
        <w:rPr>
          <w:rFonts w:ascii="Arial" w:eastAsia="Times New Roman" w:hAnsi="Arial" w:cs="Arial"/>
          <w:color w:val="000000"/>
          <w:sz w:val="20"/>
          <w:szCs w:val="20"/>
          <w:lang w:eastAsia="pt-BR"/>
        </w:rPr>
        <w:t>I - tiver funcionado seu cônjuge ou parente, consangüíneo ou afim, em linha reta ou colateral até o terceiro grau, inclusive, como defensor ou advogado, órgão do Ministério Público, autoridade policial, auxiliar da justiça ou perito;</w:t>
      </w:r>
    </w:p>
    <w:p w14:paraId="6A7DD6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6" w:name="art252ii"/>
      <w:bookmarkEnd w:id="1066"/>
      <w:r w:rsidRPr="007F50A3">
        <w:rPr>
          <w:rFonts w:ascii="Arial" w:eastAsia="Times New Roman" w:hAnsi="Arial" w:cs="Arial"/>
          <w:color w:val="000000"/>
          <w:sz w:val="20"/>
          <w:szCs w:val="20"/>
          <w:lang w:eastAsia="pt-BR"/>
        </w:rPr>
        <w:t>II - ele próprio houver desempenhado qualquer dessas funções ou servido como testemunha;</w:t>
      </w:r>
    </w:p>
    <w:p w14:paraId="789E00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7" w:name="art252iii"/>
      <w:bookmarkEnd w:id="1067"/>
      <w:r w:rsidRPr="007F50A3">
        <w:rPr>
          <w:rFonts w:ascii="Arial" w:eastAsia="Times New Roman" w:hAnsi="Arial" w:cs="Arial"/>
          <w:color w:val="000000"/>
          <w:sz w:val="20"/>
          <w:szCs w:val="20"/>
          <w:lang w:eastAsia="pt-BR"/>
        </w:rPr>
        <w:t>III - tiver funcionado como juiz de outra instância, pronunciando-se, de fato ou de direito, sobre a questão;</w:t>
      </w:r>
    </w:p>
    <w:p w14:paraId="609736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8" w:name="art252iv"/>
      <w:bookmarkEnd w:id="1068"/>
      <w:r w:rsidRPr="007F50A3">
        <w:rPr>
          <w:rFonts w:ascii="Arial" w:eastAsia="Times New Roman" w:hAnsi="Arial" w:cs="Arial"/>
          <w:color w:val="000000"/>
          <w:sz w:val="20"/>
          <w:szCs w:val="20"/>
          <w:lang w:eastAsia="pt-BR"/>
        </w:rPr>
        <w:t> IV - ele próprio ou seu cônjuge ou parente, consangüíneo ou afim em linha reta ou colateral até o terceiro grau, inclusive, for parte ou diretamente interessado no feito.</w:t>
      </w:r>
    </w:p>
    <w:p w14:paraId="2414BC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69" w:name="c253"/>
      <w:bookmarkEnd w:id="1069"/>
      <w:r w:rsidRPr="007F50A3">
        <w:rPr>
          <w:rFonts w:ascii="Arial" w:eastAsia="Times New Roman" w:hAnsi="Arial" w:cs="Arial"/>
          <w:color w:val="000000"/>
          <w:sz w:val="20"/>
          <w:szCs w:val="20"/>
          <w:lang w:eastAsia="pt-BR"/>
        </w:rPr>
        <w:t>  </w:t>
      </w:r>
      <w:bookmarkStart w:id="1070" w:name="art253"/>
      <w:bookmarkEnd w:id="1070"/>
      <w:r w:rsidRPr="007F50A3">
        <w:rPr>
          <w:rFonts w:ascii="Arial" w:eastAsia="Times New Roman" w:hAnsi="Arial" w:cs="Arial"/>
          <w:color w:val="000000"/>
          <w:sz w:val="20"/>
          <w:szCs w:val="20"/>
          <w:lang w:eastAsia="pt-BR"/>
        </w:rPr>
        <w:t>Art. 253.  Nos juízos coletivos, não poderão servir no mesmo processo os juízes que forem entre si parentes, consangüíneos ou afins, em linha reta ou colateral até o terceiro grau, inclusive.</w:t>
      </w:r>
    </w:p>
    <w:p w14:paraId="4A820F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1" w:name="c254"/>
      <w:bookmarkEnd w:id="1071"/>
      <w:r w:rsidRPr="007F50A3">
        <w:rPr>
          <w:rFonts w:ascii="Arial" w:eastAsia="Times New Roman" w:hAnsi="Arial" w:cs="Arial"/>
          <w:color w:val="000000"/>
          <w:sz w:val="20"/>
          <w:szCs w:val="20"/>
          <w:lang w:eastAsia="pt-BR"/>
        </w:rPr>
        <w:t>  </w:t>
      </w:r>
      <w:bookmarkStart w:id="1072" w:name="art254"/>
      <w:bookmarkEnd w:id="1072"/>
      <w:r w:rsidRPr="007F50A3">
        <w:rPr>
          <w:rFonts w:ascii="Arial" w:eastAsia="Times New Roman" w:hAnsi="Arial" w:cs="Arial"/>
          <w:color w:val="000000"/>
          <w:sz w:val="20"/>
          <w:szCs w:val="20"/>
          <w:lang w:eastAsia="pt-BR"/>
        </w:rPr>
        <w:t>Art. 254.  O juiz dar-se-á por suspeito, e, se não o fizer, poderá ser recusado por qualquer das partes:</w:t>
      </w:r>
    </w:p>
    <w:p w14:paraId="7AAB1F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3" w:name="art254i"/>
      <w:bookmarkEnd w:id="1073"/>
      <w:r w:rsidRPr="007F50A3">
        <w:rPr>
          <w:rFonts w:ascii="Arial" w:eastAsia="Times New Roman" w:hAnsi="Arial" w:cs="Arial"/>
          <w:color w:val="000000"/>
          <w:sz w:val="20"/>
          <w:szCs w:val="20"/>
          <w:lang w:eastAsia="pt-BR"/>
        </w:rPr>
        <w:t>I - se for amigo íntimo ou inimigo capital de qualquer deles;</w:t>
      </w:r>
    </w:p>
    <w:p w14:paraId="11DB57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4" w:name="art254ii"/>
      <w:bookmarkEnd w:id="1074"/>
      <w:r w:rsidRPr="007F50A3">
        <w:rPr>
          <w:rFonts w:ascii="Arial" w:eastAsia="Times New Roman" w:hAnsi="Arial" w:cs="Arial"/>
          <w:color w:val="000000"/>
          <w:sz w:val="20"/>
          <w:szCs w:val="20"/>
          <w:lang w:eastAsia="pt-BR"/>
        </w:rPr>
        <w:t>II - se ele, seu cônjuge, ascendente ou descendente, estiver respondendo a processo por fato análogo, sobre cujo caráter criminoso haja controvérsia;</w:t>
      </w:r>
    </w:p>
    <w:p w14:paraId="26C46D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5" w:name="art254iii"/>
      <w:bookmarkEnd w:id="1075"/>
      <w:r w:rsidRPr="007F50A3">
        <w:rPr>
          <w:rFonts w:ascii="Arial" w:eastAsia="Times New Roman" w:hAnsi="Arial" w:cs="Arial"/>
          <w:color w:val="000000"/>
          <w:sz w:val="20"/>
          <w:szCs w:val="20"/>
          <w:lang w:eastAsia="pt-BR"/>
        </w:rPr>
        <w:t>III - se ele, seu cônjuge, ou parente, consangüíneo, ou afim, até o terceiro grau, inclusive, sustentar demanda ou responder a processo que tenha de ser julgado por qualquer das partes;</w:t>
      </w:r>
    </w:p>
    <w:p w14:paraId="58A7B9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6" w:name="art254iv"/>
      <w:bookmarkEnd w:id="1076"/>
      <w:r w:rsidRPr="007F50A3">
        <w:rPr>
          <w:rFonts w:ascii="Arial" w:eastAsia="Times New Roman" w:hAnsi="Arial" w:cs="Arial"/>
          <w:color w:val="000000"/>
          <w:sz w:val="20"/>
          <w:szCs w:val="20"/>
          <w:lang w:eastAsia="pt-BR"/>
        </w:rPr>
        <w:t>IV - se tiver aconselhado qualquer das partes;</w:t>
      </w:r>
    </w:p>
    <w:p w14:paraId="357243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7" w:name="art254v"/>
      <w:bookmarkEnd w:id="1077"/>
      <w:r w:rsidRPr="007F50A3">
        <w:rPr>
          <w:rFonts w:ascii="Arial" w:eastAsia="Times New Roman" w:hAnsi="Arial" w:cs="Arial"/>
          <w:color w:val="000000"/>
          <w:sz w:val="20"/>
          <w:szCs w:val="20"/>
          <w:lang w:eastAsia="pt-BR"/>
        </w:rPr>
        <w:t>V - se for credor ou devedor, tutor ou curador, de qualquer das partes;</w:t>
      </w:r>
    </w:p>
    <w:p w14:paraId="7B84CBB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8" w:name="art254vi"/>
      <w:bookmarkEnd w:id="1078"/>
      <w:r w:rsidRPr="007F50A3">
        <w:rPr>
          <w:rFonts w:ascii="Arial" w:eastAsia="Times New Roman" w:hAnsi="Arial" w:cs="Arial"/>
          <w:color w:val="000000"/>
          <w:sz w:val="20"/>
          <w:szCs w:val="20"/>
          <w:lang w:eastAsia="pt-BR"/>
        </w:rPr>
        <w:t>Vl - se for sócio, acionista ou administrador de sociedade interessada no processo.</w:t>
      </w:r>
    </w:p>
    <w:p w14:paraId="3088A0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79" w:name="c255"/>
      <w:bookmarkEnd w:id="1079"/>
      <w:r w:rsidRPr="007F50A3">
        <w:rPr>
          <w:rFonts w:ascii="Arial" w:eastAsia="Times New Roman" w:hAnsi="Arial" w:cs="Arial"/>
          <w:color w:val="000000"/>
          <w:sz w:val="20"/>
          <w:szCs w:val="20"/>
          <w:lang w:eastAsia="pt-BR"/>
        </w:rPr>
        <w:t>  </w:t>
      </w:r>
      <w:bookmarkStart w:id="1080" w:name="art255"/>
      <w:bookmarkEnd w:id="1080"/>
      <w:r w:rsidRPr="007F50A3">
        <w:rPr>
          <w:rFonts w:ascii="Arial" w:eastAsia="Times New Roman" w:hAnsi="Arial" w:cs="Arial"/>
          <w:color w:val="000000"/>
          <w:sz w:val="20"/>
          <w:szCs w:val="20"/>
          <w:lang w:eastAsia="pt-BR"/>
        </w:rPr>
        <w:t xml:space="preserve">Art. 255.  O impedimento ou suspeição decorrente de parentesco por afinidade cessará pela dissolução do casamento que Ihe tiver dado causa, salvo sobrevindo descendentes; mas, </w:t>
      </w:r>
      <w:r w:rsidRPr="007F50A3">
        <w:rPr>
          <w:rFonts w:ascii="Arial" w:eastAsia="Times New Roman" w:hAnsi="Arial" w:cs="Arial"/>
          <w:color w:val="000000"/>
          <w:sz w:val="20"/>
          <w:szCs w:val="20"/>
          <w:lang w:eastAsia="pt-BR"/>
        </w:rPr>
        <w:lastRenderedPageBreak/>
        <w:t>ainda que dissolvido o casamento sem descendentes, não funcionará como juiz o sogro, o padrasto, o cunhado, o genro ou enteado de quem for parte no processo.</w:t>
      </w:r>
    </w:p>
    <w:p w14:paraId="049060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1" w:name="c256"/>
      <w:bookmarkEnd w:id="1081"/>
      <w:r w:rsidRPr="007F50A3">
        <w:rPr>
          <w:rFonts w:ascii="Arial" w:eastAsia="Times New Roman" w:hAnsi="Arial" w:cs="Arial"/>
          <w:color w:val="000000"/>
          <w:sz w:val="20"/>
          <w:szCs w:val="20"/>
          <w:lang w:eastAsia="pt-BR"/>
        </w:rPr>
        <w:t>  </w:t>
      </w:r>
      <w:bookmarkStart w:id="1082" w:name="art256"/>
      <w:bookmarkEnd w:id="1082"/>
      <w:r w:rsidRPr="007F50A3">
        <w:rPr>
          <w:rFonts w:ascii="Arial" w:eastAsia="Times New Roman" w:hAnsi="Arial" w:cs="Arial"/>
          <w:color w:val="000000"/>
          <w:sz w:val="20"/>
          <w:szCs w:val="20"/>
          <w:lang w:eastAsia="pt-BR"/>
        </w:rPr>
        <w:t>Art. 256.  A suspeição não poderá ser declarada nem reconhecida, quando a parte injuriar o juiz ou de propósito der motivo para criá-la.</w:t>
      </w:r>
    </w:p>
    <w:p w14:paraId="31C1D92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83" w:name="livroitituloviiicapituloii"/>
      <w:bookmarkEnd w:id="1083"/>
      <w:r w:rsidRPr="007F50A3">
        <w:rPr>
          <w:rFonts w:ascii="Arial" w:eastAsia="Times New Roman" w:hAnsi="Arial" w:cs="Arial"/>
          <w:color w:val="000000"/>
          <w:sz w:val="20"/>
          <w:szCs w:val="20"/>
          <w:lang w:eastAsia="pt-BR"/>
        </w:rPr>
        <w:t>CAPÍTULO II</w:t>
      </w:r>
    </w:p>
    <w:p w14:paraId="74B4350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MINISTÉRIO PÚBLICO</w:t>
      </w:r>
    </w:p>
    <w:p w14:paraId="406376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4" w:name="art257."/>
      <w:bookmarkEnd w:id="1084"/>
      <w:r w:rsidRPr="007F50A3">
        <w:rPr>
          <w:rFonts w:ascii="Arial" w:eastAsia="Times New Roman" w:hAnsi="Arial" w:cs="Arial"/>
          <w:strike/>
          <w:color w:val="000000"/>
          <w:sz w:val="20"/>
          <w:szCs w:val="20"/>
          <w:lang w:eastAsia="pt-BR"/>
        </w:rPr>
        <w:t>Art. 257.  O Ministério Público promoverá e fiscalizará a execução da lei.</w:t>
      </w:r>
    </w:p>
    <w:p w14:paraId="42D483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5" w:name="c257"/>
      <w:bookmarkEnd w:id="1085"/>
      <w:r w:rsidRPr="007F50A3">
        <w:rPr>
          <w:rFonts w:ascii="Arial" w:eastAsia="Times New Roman" w:hAnsi="Arial" w:cs="Arial"/>
          <w:color w:val="000000"/>
          <w:sz w:val="20"/>
          <w:szCs w:val="20"/>
          <w:lang w:eastAsia="pt-BR"/>
        </w:rPr>
        <w:t>  </w:t>
      </w:r>
      <w:bookmarkStart w:id="1086" w:name="art257"/>
      <w:bookmarkEnd w:id="1086"/>
      <w:r w:rsidRPr="007F50A3">
        <w:rPr>
          <w:rFonts w:ascii="Arial" w:eastAsia="Times New Roman" w:hAnsi="Arial" w:cs="Arial"/>
          <w:color w:val="000000"/>
          <w:sz w:val="20"/>
          <w:szCs w:val="20"/>
          <w:lang w:eastAsia="pt-BR"/>
        </w:rPr>
        <w:t>Art. 257.  Ao Ministério Público cabe:                </w:t>
      </w:r>
      <w:hyperlink r:id="rId534" w:anchor="art1" w:history="1">
        <w:r w:rsidRPr="007F50A3">
          <w:rPr>
            <w:rFonts w:ascii="Arial" w:eastAsia="Times New Roman" w:hAnsi="Arial" w:cs="Arial"/>
            <w:color w:val="0000FF"/>
            <w:sz w:val="20"/>
            <w:szCs w:val="20"/>
            <w:u w:val="single"/>
            <w:lang w:eastAsia="pt-BR"/>
          </w:rPr>
          <w:t>(Redação dada pela Lei nº 11.719, de 2008).</w:t>
        </w:r>
      </w:hyperlink>
    </w:p>
    <w:p w14:paraId="6DB4B0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7" w:name="art257i"/>
      <w:bookmarkEnd w:id="1087"/>
      <w:r w:rsidRPr="007F50A3">
        <w:rPr>
          <w:rFonts w:ascii="Arial" w:eastAsia="Times New Roman" w:hAnsi="Arial" w:cs="Arial"/>
          <w:color w:val="000000"/>
          <w:sz w:val="20"/>
          <w:szCs w:val="20"/>
          <w:lang w:eastAsia="pt-BR"/>
        </w:rPr>
        <w:t>I - promover, privativamente, a ação penal pública, na forma estabelecida neste Código; e                    </w:t>
      </w:r>
      <w:hyperlink r:id="rId535" w:anchor="art1" w:history="1">
        <w:r w:rsidRPr="007F50A3">
          <w:rPr>
            <w:rFonts w:ascii="Arial" w:eastAsia="Times New Roman" w:hAnsi="Arial" w:cs="Arial"/>
            <w:color w:val="0000FF"/>
            <w:sz w:val="20"/>
            <w:szCs w:val="20"/>
            <w:u w:val="single"/>
            <w:lang w:eastAsia="pt-BR"/>
          </w:rPr>
          <w:t>(Incluído pela Lei nº 11.719, de 2008).</w:t>
        </w:r>
      </w:hyperlink>
    </w:p>
    <w:p w14:paraId="47EFF7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8" w:name="art257ii"/>
      <w:bookmarkEnd w:id="1088"/>
      <w:r w:rsidRPr="007F50A3">
        <w:rPr>
          <w:rFonts w:ascii="Arial" w:eastAsia="Times New Roman" w:hAnsi="Arial" w:cs="Arial"/>
          <w:color w:val="000000"/>
          <w:sz w:val="20"/>
          <w:szCs w:val="20"/>
          <w:lang w:eastAsia="pt-BR"/>
        </w:rPr>
        <w:t>II - fiscalizar a execução da lei.               </w:t>
      </w:r>
      <w:hyperlink r:id="rId536" w:anchor="art1" w:history="1">
        <w:r w:rsidRPr="007F50A3">
          <w:rPr>
            <w:rFonts w:ascii="Arial" w:eastAsia="Times New Roman" w:hAnsi="Arial" w:cs="Arial"/>
            <w:color w:val="0000FF"/>
            <w:sz w:val="20"/>
            <w:szCs w:val="20"/>
            <w:u w:val="single"/>
            <w:lang w:eastAsia="pt-BR"/>
          </w:rPr>
          <w:t>(Incluído pela Lei nº 11.719, de 2008).</w:t>
        </w:r>
      </w:hyperlink>
    </w:p>
    <w:p w14:paraId="5BFC7E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89" w:name="c258"/>
      <w:bookmarkEnd w:id="1089"/>
      <w:r w:rsidRPr="007F50A3">
        <w:rPr>
          <w:rFonts w:ascii="Arial" w:eastAsia="Times New Roman" w:hAnsi="Arial" w:cs="Arial"/>
          <w:color w:val="000000"/>
          <w:sz w:val="20"/>
          <w:szCs w:val="20"/>
          <w:lang w:eastAsia="pt-BR"/>
        </w:rPr>
        <w:t>  </w:t>
      </w:r>
      <w:bookmarkStart w:id="1090" w:name="art258"/>
      <w:bookmarkEnd w:id="1090"/>
      <w:r w:rsidRPr="007F50A3">
        <w:rPr>
          <w:rFonts w:ascii="Arial" w:eastAsia="Times New Roman" w:hAnsi="Arial" w:cs="Arial"/>
          <w:color w:val="000000"/>
          <w:sz w:val="20"/>
          <w:szCs w:val="20"/>
          <w:lang w:eastAsia="pt-BR"/>
        </w:rPr>
        <w:t>Art. 258.  Os órgãos do Ministério Público não funcionarão nos processos em que o juiz ou qualquer das partes for seu cônjuge, ou parente, consangüíneo ou afim, em linha reta ou colateral, até o terceiro grau, inclusive, e a eles se estendem, no que Ihes for aplicável, as prescrições relativas à suspeição e aos impedimentos dos juízes.</w:t>
      </w:r>
    </w:p>
    <w:p w14:paraId="00858E5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091" w:name="livroitituloviiicapituloiii"/>
      <w:bookmarkEnd w:id="1091"/>
      <w:r w:rsidRPr="007F50A3">
        <w:rPr>
          <w:rFonts w:ascii="Arial" w:eastAsia="Times New Roman" w:hAnsi="Arial" w:cs="Arial"/>
          <w:color w:val="000000"/>
          <w:sz w:val="20"/>
          <w:szCs w:val="20"/>
          <w:lang w:eastAsia="pt-BR"/>
        </w:rPr>
        <w:t>CAPÍTULO III</w:t>
      </w:r>
    </w:p>
    <w:p w14:paraId="1EB24E9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ACUSADO E SEU DEFENSOR</w:t>
      </w:r>
    </w:p>
    <w:p w14:paraId="397DA6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2" w:name="c259"/>
      <w:bookmarkEnd w:id="1092"/>
      <w:r w:rsidRPr="007F50A3">
        <w:rPr>
          <w:rFonts w:ascii="Arial" w:eastAsia="Times New Roman" w:hAnsi="Arial" w:cs="Arial"/>
          <w:color w:val="000000"/>
          <w:sz w:val="20"/>
          <w:szCs w:val="20"/>
          <w:lang w:eastAsia="pt-BR"/>
        </w:rPr>
        <w:t>  </w:t>
      </w:r>
      <w:bookmarkStart w:id="1093" w:name="art259"/>
      <w:bookmarkEnd w:id="1093"/>
      <w:r w:rsidRPr="007F50A3">
        <w:rPr>
          <w:rFonts w:ascii="Arial" w:eastAsia="Times New Roman" w:hAnsi="Arial" w:cs="Arial"/>
          <w:color w:val="000000"/>
          <w:sz w:val="20"/>
          <w:szCs w:val="20"/>
          <w:lang w:eastAsia="pt-BR"/>
        </w:rPr>
        <w:t>Art. 259.  A impossibilidade de identificação do acusado com o seu verdadeiro nome ou outros qualificativos não retardará a ação penal, quando certa a identidade física. A qualquer tempo, no curso do processo, do julgamento ou da execução da sentença, se for descoberta a sua qualificação, far-se-á a retificação, por termo, nos autos, sem prejuízo da validade dos atos precedentes.</w:t>
      </w:r>
    </w:p>
    <w:p w14:paraId="245883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4" w:name="c260"/>
      <w:bookmarkEnd w:id="1094"/>
      <w:r w:rsidRPr="007F50A3">
        <w:rPr>
          <w:rFonts w:ascii="Arial" w:eastAsia="Times New Roman" w:hAnsi="Arial" w:cs="Arial"/>
          <w:color w:val="000000"/>
          <w:sz w:val="20"/>
          <w:szCs w:val="20"/>
          <w:lang w:eastAsia="pt-BR"/>
        </w:rPr>
        <w:t>  </w:t>
      </w:r>
      <w:bookmarkStart w:id="1095" w:name="art260"/>
      <w:bookmarkEnd w:id="1095"/>
      <w:r w:rsidRPr="007F50A3">
        <w:rPr>
          <w:rFonts w:ascii="Arial" w:eastAsia="Times New Roman" w:hAnsi="Arial" w:cs="Arial"/>
          <w:color w:val="000000"/>
          <w:sz w:val="20"/>
          <w:szCs w:val="20"/>
          <w:lang w:eastAsia="pt-BR"/>
        </w:rPr>
        <w:t>Art. 260.  Se o acusado não atender à intimação para o interrogatório, reconhecimento ou qualquer outro ato que, sem ele, não possa ser realizado, a autoridade poderá mandar conduzi-lo à sua presença. </w:t>
      </w:r>
      <w:hyperlink r:id="rId537" w:history="1">
        <w:r w:rsidRPr="007F50A3">
          <w:rPr>
            <w:rFonts w:ascii="Arial" w:eastAsia="Times New Roman" w:hAnsi="Arial" w:cs="Arial"/>
            <w:color w:val="0000FF"/>
            <w:sz w:val="20"/>
            <w:szCs w:val="20"/>
            <w:u w:val="single"/>
            <w:lang w:eastAsia="pt-BR"/>
          </w:rPr>
          <w:t>(Vide ADPF 395)</w:t>
        </w:r>
      </w:hyperlink>
      <w:hyperlink r:id="rId538" w:history="1">
        <w:r w:rsidRPr="007F50A3">
          <w:rPr>
            <w:rFonts w:ascii="Arial" w:eastAsia="Times New Roman" w:hAnsi="Arial" w:cs="Arial"/>
            <w:color w:val="0000FF"/>
            <w:sz w:val="20"/>
            <w:szCs w:val="20"/>
            <w:u w:val="single"/>
            <w:lang w:eastAsia="pt-BR"/>
          </w:rPr>
          <w:t>(Vide ADPF 444)</w:t>
        </w:r>
      </w:hyperlink>
    </w:p>
    <w:p w14:paraId="72B6B3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6" w:name="art260p"/>
      <w:bookmarkEnd w:id="1096"/>
      <w:r w:rsidRPr="007F50A3">
        <w:rPr>
          <w:rFonts w:ascii="Arial" w:eastAsia="Times New Roman" w:hAnsi="Arial" w:cs="Arial"/>
          <w:color w:val="000000"/>
          <w:sz w:val="20"/>
          <w:szCs w:val="20"/>
          <w:lang w:eastAsia="pt-BR"/>
        </w:rPr>
        <w:t>Parágrafo único.  O mandado conterá, além da ordem de condução, os requisitos mencionados no </w:t>
      </w:r>
      <w:hyperlink r:id="rId539" w:anchor="art352" w:history="1">
        <w:r w:rsidRPr="007F50A3">
          <w:rPr>
            <w:rFonts w:ascii="Arial" w:eastAsia="Times New Roman" w:hAnsi="Arial" w:cs="Arial"/>
            <w:color w:val="0000FF"/>
            <w:sz w:val="20"/>
            <w:szCs w:val="20"/>
            <w:u w:val="single"/>
            <w:lang w:eastAsia="pt-BR"/>
          </w:rPr>
          <w:t>art. 352</w:t>
        </w:r>
      </w:hyperlink>
      <w:r w:rsidRPr="007F50A3">
        <w:rPr>
          <w:rFonts w:ascii="Arial" w:eastAsia="Times New Roman" w:hAnsi="Arial" w:cs="Arial"/>
          <w:color w:val="000000"/>
          <w:sz w:val="20"/>
          <w:szCs w:val="20"/>
          <w:lang w:eastAsia="pt-BR"/>
        </w:rPr>
        <w:t>, no que Ihe for aplicável.</w:t>
      </w:r>
    </w:p>
    <w:p w14:paraId="65FF09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7" w:name="c261"/>
      <w:bookmarkEnd w:id="1097"/>
      <w:r w:rsidRPr="007F50A3">
        <w:rPr>
          <w:rFonts w:ascii="Arial" w:eastAsia="Times New Roman" w:hAnsi="Arial" w:cs="Arial"/>
          <w:color w:val="000000"/>
          <w:sz w:val="20"/>
          <w:szCs w:val="20"/>
          <w:lang w:eastAsia="pt-BR"/>
        </w:rPr>
        <w:t>  </w:t>
      </w:r>
      <w:bookmarkStart w:id="1098" w:name="art261"/>
      <w:bookmarkEnd w:id="1098"/>
      <w:r w:rsidRPr="007F50A3">
        <w:rPr>
          <w:rFonts w:ascii="Arial" w:eastAsia="Times New Roman" w:hAnsi="Arial" w:cs="Arial"/>
          <w:color w:val="000000"/>
          <w:sz w:val="20"/>
          <w:szCs w:val="20"/>
          <w:lang w:eastAsia="pt-BR"/>
        </w:rPr>
        <w:t>Art. 261.  Nenhum acusado, ainda que ausente ou foragido, será processado ou julgado sem defensor.</w:t>
      </w:r>
    </w:p>
    <w:p w14:paraId="0429E9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099" w:name="art261p"/>
      <w:bookmarkEnd w:id="1099"/>
      <w:r w:rsidRPr="007F50A3">
        <w:rPr>
          <w:rFonts w:ascii="Arial" w:eastAsia="Times New Roman" w:hAnsi="Arial" w:cs="Arial"/>
          <w:color w:val="000000"/>
          <w:sz w:val="20"/>
          <w:szCs w:val="20"/>
          <w:lang w:eastAsia="pt-BR"/>
        </w:rPr>
        <w:t>Parágrafo único. A defesa técnica, quando realizada por defensor público ou dativo, será sempre exercida através de manifestação fundamentada.           </w:t>
      </w:r>
      <w:hyperlink r:id="rId540" w:anchor="art261p" w:history="1">
        <w:r w:rsidRPr="007F50A3">
          <w:rPr>
            <w:rFonts w:ascii="Arial" w:eastAsia="Times New Roman" w:hAnsi="Arial" w:cs="Arial"/>
            <w:color w:val="0000FF"/>
            <w:sz w:val="20"/>
            <w:szCs w:val="20"/>
            <w:u w:val="single"/>
            <w:lang w:eastAsia="pt-BR"/>
          </w:rPr>
          <w:t>(Incluído pela Lei nº 10.792, de 1º.12.2003)</w:t>
        </w:r>
      </w:hyperlink>
    </w:p>
    <w:p w14:paraId="56E457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0" w:name="c262"/>
      <w:bookmarkEnd w:id="1100"/>
      <w:r w:rsidRPr="007F50A3">
        <w:rPr>
          <w:rFonts w:ascii="Arial" w:eastAsia="Times New Roman" w:hAnsi="Arial" w:cs="Arial"/>
          <w:color w:val="000000"/>
          <w:sz w:val="20"/>
          <w:szCs w:val="20"/>
          <w:lang w:eastAsia="pt-BR"/>
        </w:rPr>
        <w:t>  </w:t>
      </w:r>
      <w:bookmarkStart w:id="1101" w:name="art262"/>
      <w:bookmarkEnd w:id="1101"/>
      <w:r w:rsidRPr="007F50A3">
        <w:rPr>
          <w:rFonts w:ascii="Arial" w:eastAsia="Times New Roman" w:hAnsi="Arial" w:cs="Arial"/>
          <w:color w:val="000000"/>
          <w:sz w:val="20"/>
          <w:szCs w:val="20"/>
          <w:lang w:eastAsia="pt-BR"/>
        </w:rPr>
        <w:t>Art. 262.  Ao acusado menor dar-se-á curador.</w:t>
      </w:r>
    </w:p>
    <w:p w14:paraId="10EFE5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2" w:name="c263"/>
      <w:bookmarkEnd w:id="1102"/>
      <w:r w:rsidRPr="007F50A3">
        <w:rPr>
          <w:rFonts w:ascii="Arial" w:eastAsia="Times New Roman" w:hAnsi="Arial" w:cs="Arial"/>
          <w:color w:val="000000"/>
          <w:sz w:val="20"/>
          <w:szCs w:val="20"/>
          <w:lang w:eastAsia="pt-BR"/>
        </w:rPr>
        <w:t>  </w:t>
      </w:r>
      <w:bookmarkStart w:id="1103" w:name="art263"/>
      <w:bookmarkEnd w:id="1103"/>
      <w:r w:rsidRPr="007F50A3">
        <w:rPr>
          <w:rFonts w:ascii="Arial" w:eastAsia="Times New Roman" w:hAnsi="Arial" w:cs="Arial"/>
          <w:color w:val="000000"/>
          <w:sz w:val="20"/>
          <w:szCs w:val="20"/>
          <w:lang w:eastAsia="pt-BR"/>
        </w:rPr>
        <w:t>Art. 263.  Se o acusado não o tiver, ser-lhe-á nomeado defensor pelo juiz, ressalvado o seu direito de, a todo tempo, nomear outro de sua confiança, ou a si mesmo defender-se, caso tenha habilitação.</w:t>
      </w:r>
    </w:p>
    <w:p w14:paraId="5E428A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4" w:name="art263p"/>
      <w:bookmarkEnd w:id="1104"/>
      <w:r w:rsidRPr="007F50A3">
        <w:rPr>
          <w:rFonts w:ascii="Arial" w:eastAsia="Times New Roman" w:hAnsi="Arial" w:cs="Arial"/>
          <w:color w:val="000000"/>
          <w:sz w:val="20"/>
          <w:szCs w:val="20"/>
          <w:lang w:eastAsia="pt-BR"/>
        </w:rPr>
        <w:lastRenderedPageBreak/>
        <w:t>Parágrafo único.  O acusado, que não for pobre, será obrigado a pagar os honorários do defensor dativo, arbitrados pelo juiz.</w:t>
      </w:r>
    </w:p>
    <w:p w14:paraId="39B9D8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5" w:name="c264"/>
      <w:bookmarkEnd w:id="1105"/>
      <w:r w:rsidRPr="007F50A3">
        <w:rPr>
          <w:rFonts w:ascii="Arial" w:eastAsia="Times New Roman" w:hAnsi="Arial" w:cs="Arial"/>
          <w:color w:val="000000"/>
          <w:sz w:val="20"/>
          <w:szCs w:val="20"/>
          <w:lang w:eastAsia="pt-BR"/>
        </w:rPr>
        <w:t>  </w:t>
      </w:r>
      <w:bookmarkStart w:id="1106" w:name="art264"/>
      <w:bookmarkEnd w:id="1106"/>
      <w:r w:rsidRPr="007F50A3">
        <w:rPr>
          <w:rFonts w:ascii="Arial" w:eastAsia="Times New Roman" w:hAnsi="Arial" w:cs="Arial"/>
          <w:color w:val="000000"/>
          <w:sz w:val="20"/>
          <w:szCs w:val="20"/>
          <w:lang w:eastAsia="pt-BR"/>
        </w:rPr>
        <w:t>Art. 264.  Salvo motivo relevante, os advogados e solicitadores serão obrigados, sob pena de multa de cem a quinhentos mil-réis, a prestar seu patrocínio aos acusados, quando nomeados pelo Juiz.</w:t>
      </w:r>
    </w:p>
    <w:p w14:paraId="29B5546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07" w:name="art265."/>
      <w:bookmarkEnd w:id="1107"/>
      <w:r w:rsidRPr="007F50A3">
        <w:rPr>
          <w:rFonts w:ascii="Arial" w:eastAsia="Times New Roman" w:hAnsi="Arial" w:cs="Arial"/>
          <w:strike/>
          <w:color w:val="000000"/>
          <w:sz w:val="20"/>
          <w:szCs w:val="20"/>
          <w:lang w:eastAsia="pt-BR"/>
        </w:rPr>
        <w:t>Art. 265.  O defensor não poderá abandonar o processo senão por motivo imperioso, a critério do juiz, sob pena de multa de cem a quinhentos mil-réis.</w:t>
      </w:r>
    </w:p>
    <w:p w14:paraId="2C74536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08" w:name="art265p"/>
      <w:bookmarkEnd w:id="1108"/>
      <w:r w:rsidRPr="007F50A3">
        <w:rPr>
          <w:rFonts w:ascii="Arial" w:eastAsia="Times New Roman" w:hAnsi="Arial" w:cs="Arial"/>
          <w:strike/>
          <w:color w:val="000000"/>
          <w:sz w:val="20"/>
          <w:szCs w:val="20"/>
          <w:lang w:eastAsia="pt-BR"/>
        </w:rPr>
        <w:t>Parágrafo único.  A falta de comparecimento do defensor, ainda que motivada, não determinará o adiamento de ato algum do processo, devendo o juiz nomear substituto, ainda que provisoriamente ou para o só efeito do ato.</w:t>
      </w:r>
    </w:p>
    <w:p w14:paraId="05AF87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09" w:name="c265"/>
      <w:bookmarkEnd w:id="1109"/>
      <w:r w:rsidRPr="007F50A3">
        <w:rPr>
          <w:rFonts w:ascii="Arial" w:eastAsia="Times New Roman" w:hAnsi="Arial" w:cs="Arial"/>
          <w:color w:val="000000"/>
          <w:sz w:val="20"/>
          <w:szCs w:val="20"/>
          <w:lang w:eastAsia="pt-BR"/>
        </w:rPr>
        <w:t>  </w:t>
      </w:r>
      <w:bookmarkStart w:id="1110" w:name="art265"/>
      <w:bookmarkEnd w:id="1110"/>
      <w:r w:rsidRPr="007F50A3">
        <w:rPr>
          <w:rFonts w:ascii="Arial" w:eastAsia="Times New Roman" w:hAnsi="Arial" w:cs="Arial"/>
          <w:color w:val="000000"/>
          <w:sz w:val="20"/>
          <w:szCs w:val="20"/>
          <w:lang w:eastAsia="pt-BR"/>
        </w:rPr>
        <w:t>Art. 265.  O defensor não poderá abandonar o processo senão por motivo imperioso, comunicado previamente o juiz, sob pena de multa de 10 (dez) a 100 (cem) salários mínimos, sem prejuízo das demais sanções cabíveis.           </w:t>
      </w:r>
      <w:hyperlink r:id="rId541" w:anchor="art1" w:history="1">
        <w:r w:rsidRPr="007F50A3">
          <w:rPr>
            <w:rFonts w:ascii="Arial" w:eastAsia="Times New Roman" w:hAnsi="Arial" w:cs="Arial"/>
            <w:color w:val="0000FF"/>
            <w:sz w:val="20"/>
            <w:szCs w:val="20"/>
            <w:u w:val="single"/>
            <w:lang w:eastAsia="pt-BR"/>
          </w:rPr>
          <w:t>(Redação dada pela Lei nº 11.719, de 2008).</w:t>
        </w:r>
      </w:hyperlink>
    </w:p>
    <w:p w14:paraId="39E0D7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1" w:name="art265§1"/>
      <w:bookmarkEnd w:id="1111"/>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audiência poderá ser adiada se, por motivo justificado, o defensor não puder comparecer.           </w:t>
      </w:r>
      <w:hyperlink r:id="rId542" w:anchor="art1" w:history="1">
        <w:r w:rsidRPr="007F50A3">
          <w:rPr>
            <w:rFonts w:ascii="Arial" w:eastAsia="Times New Roman" w:hAnsi="Arial" w:cs="Arial"/>
            <w:color w:val="0000FF"/>
            <w:sz w:val="20"/>
            <w:szCs w:val="20"/>
            <w:u w:val="single"/>
            <w:lang w:eastAsia="pt-BR"/>
          </w:rPr>
          <w:t>(Incluído pela Lei nº 11.719, de 2008).</w:t>
        </w:r>
      </w:hyperlink>
    </w:p>
    <w:p w14:paraId="01CA98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2" w:name="art265§2"/>
      <w:bookmarkEnd w:id="1112"/>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Incumbe ao defensor provar o impedimento até a abertura da audiência. Não o fazendo, o juiz não determinará o adiamento de ato algum do processo, devendo nomear defensor substituto, ainda que provisoriamente ou só para o efeito do ato.           </w:t>
      </w:r>
      <w:hyperlink r:id="rId543" w:anchor="art1" w:history="1">
        <w:r w:rsidRPr="007F50A3">
          <w:rPr>
            <w:rFonts w:ascii="Arial" w:eastAsia="Times New Roman" w:hAnsi="Arial" w:cs="Arial"/>
            <w:color w:val="0000FF"/>
            <w:sz w:val="20"/>
            <w:szCs w:val="20"/>
            <w:u w:val="single"/>
            <w:lang w:eastAsia="pt-BR"/>
          </w:rPr>
          <w:t>(Incluído pela Lei nº 11.719, de 2008).</w:t>
        </w:r>
      </w:hyperlink>
    </w:p>
    <w:p w14:paraId="5456561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3" w:name="c266"/>
      <w:bookmarkEnd w:id="1113"/>
      <w:r w:rsidRPr="007F50A3">
        <w:rPr>
          <w:rFonts w:ascii="Arial" w:eastAsia="Times New Roman" w:hAnsi="Arial" w:cs="Arial"/>
          <w:color w:val="000000"/>
          <w:sz w:val="20"/>
          <w:szCs w:val="20"/>
          <w:lang w:eastAsia="pt-BR"/>
        </w:rPr>
        <w:t>  </w:t>
      </w:r>
      <w:bookmarkStart w:id="1114" w:name="art266"/>
      <w:bookmarkEnd w:id="1114"/>
      <w:r w:rsidRPr="007F50A3">
        <w:rPr>
          <w:rFonts w:ascii="Arial" w:eastAsia="Times New Roman" w:hAnsi="Arial" w:cs="Arial"/>
          <w:color w:val="000000"/>
          <w:sz w:val="20"/>
          <w:szCs w:val="20"/>
          <w:lang w:eastAsia="pt-BR"/>
        </w:rPr>
        <w:t>Art. 266.  A constituição de defensor independerá de instrumento de mandato, se o acusado o indicar por ocasião do interrogatório.</w:t>
      </w:r>
    </w:p>
    <w:p w14:paraId="0F3145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5" w:name="c267"/>
      <w:bookmarkEnd w:id="1115"/>
      <w:r w:rsidRPr="007F50A3">
        <w:rPr>
          <w:rFonts w:ascii="Arial" w:eastAsia="Times New Roman" w:hAnsi="Arial" w:cs="Arial"/>
          <w:color w:val="000000"/>
          <w:sz w:val="20"/>
          <w:szCs w:val="20"/>
          <w:lang w:eastAsia="pt-BR"/>
        </w:rPr>
        <w:t>  </w:t>
      </w:r>
      <w:bookmarkStart w:id="1116" w:name="art267"/>
      <w:bookmarkEnd w:id="1116"/>
      <w:r w:rsidRPr="007F50A3">
        <w:rPr>
          <w:rFonts w:ascii="Arial" w:eastAsia="Times New Roman" w:hAnsi="Arial" w:cs="Arial"/>
          <w:color w:val="000000"/>
          <w:sz w:val="20"/>
          <w:szCs w:val="20"/>
          <w:lang w:eastAsia="pt-BR"/>
        </w:rPr>
        <w:t>Art. 267.  Nos termos do art. 252, não funcionarão como defensores os parentes do juiz.</w:t>
      </w:r>
    </w:p>
    <w:p w14:paraId="70495F2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17" w:name="livroitituloviiicapituloiv"/>
      <w:bookmarkEnd w:id="1117"/>
      <w:r w:rsidRPr="007F50A3">
        <w:rPr>
          <w:rFonts w:ascii="Arial" w:eastAsia="Times New Roman" w:hAnsi="Arial" w:cs="Arial"/>
          <w:color w:val="000000"/>
          <w:sz w:val="20"/>
          <w:szCs w:val="20"/>
          <w:lang w:eastAsia="pt-BR"/>
        </w:rPr>
        <w:t>CAPÍTULO IV</w:t>
      </w:r>
    </w:p>
    <w:p w14:paraId="49D4F67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ASSISTENTES</w:t>
      </w:r>
    </w:p>
    <w:p w14:paraId="0A0051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18" w:name="c268"/>
      <w:bookmarkEnd w:id="1118"/>
      <w:r w:rsidRPr="007F50A3">
        <w:rPr>
          <w:rFonts w:ascii="Arial" w:eastAsia="Times New Roman" w:hAnsi="Arial" w:cs="Arial"/>
          <w:color w:val="000000"/>
          <w:sz w:val="20"/>
          <w:szCs w:val="20"/>
          <w:lang w:eastAsia="pt-BR"/>
        </w:rPr>
        <w:t>  </w:t>
      </w:r>
      <w:bookmarkStart w:id="1119" w:name="art268"/>
      <w:bookmarkEnd w:id="1119"/>
      <w:r w:rsidRPr="007F50A3">
        <w:rPr>
          <w:rFonts w:ascii="Arial" w:eastAsia="Times New Roman" w:hAnsi="Arial" w:cs="Arial"/>
          <w:color w:val="000000"/>
          <w:sz w:val="20"/>
          <w:szCs w:val="20"/>
          <w:lang w:eastAsia="pt-BR"/>
        </w:rPr>
        <w:t>Art. 268.  Em todos os termos da ação pública, poderá intervir, como assistente do Ministério Público, o ofendido ou seu representante legal, ou, na falta, qualquer das pessoas mencionadas no </w:t>
      </w:r>
      <w:hyperlink r:id="rId544" w:anchor="art31" w:history="1">
        <w:r w:rsidRPr="007F50A3">
          <w:rPr>
            <w:rFonts w:ascii="Arial" w:eastAsia="Times New Roman" w:hAnsi="Arial" w:cs="Arial"/>
            <w:color w:val="0000FF"/>
            <w:sz w:val="20"/>
            <w:szCs w:val="20"/>
            <w:u w:val="single"/>
            <w:lang w:eastAsia="pt-BR"/>
          </w:rPr>
          <w:t>Art. 31</w:t>
        </w:r>
      </w:hyperlink>
      <w:r w:rsidRPr="007F50A3">
        <w:rPr>
          <w:rFonts w:ascii="Arial" w:eastAsia="Times New Roman" w:hAnsi="Arial" w:cs="Arial"/>
          <w:color w:val="000000"/>
          <w:sz w:val="20"/>
          <w:szCs w:val="20"/>
          <w:lang w:eastAsia="pt-BR"/>
        </w:rPr>
        <w:t>.</w:t>
      </w:r>
    </w:p>
    <w:p w14:paraId="494587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0" w:name="c269"/>
      <w:bookmarkEnd w:id="1120"/>
      <w:r w:rsidRPr="007F50A3">
        <w:rPr>
          <w:rFonts w:ascii="Arial" w:eastAsia="Times New Roman" w:hAnsi="Arial" w:cs="Arial"/>
          <w:color w:val="000000"/>
          <w:sz w:val="20"/>
          <w:szCs w:val="20"/>
          <w:lang w:eastAsia="pt-BR"/>
        </w:rPr>
        <w:t>  </w:t>
      </w:r>
      <w:bookmarkStart w:id="1121" w:name="art269"/>
      <w:bookmarkEnd w:id="1121"/>
      <w:r w:rsidRPr="007F50A3">
        <w:rPr>
          <w:rFonts w:ascii="Arial" w:eastAsia="Times New Roman" w:hAnsi="Arial" w:cs="Arial"/>
          <w:color w:val="000000"/>
          <w:sz w:val="20"/>
          <w:szCs w:val="20"/>
          <w:lang w:eastAsia="pt-BR"/>
        </w:rPr>
        <w:t>Art. 269.  O assistente será admitido enquanto não passar em julgado a sentença e receberá a causa no estado em que se achar.</w:t>
      </w:r>
    </w:p>
    <w:p w14:paraId="0B592A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2" w:name="c270"/>
      <w:bookmarkEnd w:id="1122"/>
      <w:r w:rsidRPr="007F50A3">
        <w:rPr>
          <w:rFonts w:ascii="Arial" w:eastAsia="Times New Roman" w:hAnsi="Arial" w:cs="Arial"/>
          <w:color w:val="000000"/>
          <w:sz w:val="20"/>
          <w:szCs w:val="20"/>
          <w:lang w:eastAsia="pt-BR"/>
        </w:rPr>
        <w:t>  </w:t>
      </w:r>
      <w:bookmarkStart w:id="1123" w:name="art270"/>
      <w:bookmarkEnd w:id="1123"/>
      <w:r w:rsidRPr="007F50A3">
        <w:rPr>
          <w:rFonts w:ascii="Arial" w:eastAsia="Times New Roman" w:hAnsi="Arial" w:cs="Arial"/>
          <w:color w:val="000000"/>
          <w:sz w:val="20"/>
          <w:szCs w:val="20"/>
          <w:lang w:eastAsia="pt-BR"/>
        </w:rPr>
        <w:t>Art. 270.  O co-réu no mesmo processo não poderá intervir como assistente do Ministério Público.</w:t>
      </w:r>
    </w:p>
    <w:p w14:paraId="76AFE6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4" w:name="c271"/>
      <w:bookmarkEnd w:id="1124"/>
      <w:r w:rsidRPr="007F50A3">
        <w:rPr>
          <w:rFonts w:ascii="Arial" w:eastAsia="Times New Roman" w:hAnsi="Arial" w:cs="Arial"/>
          <w:color w:val="000000"/>
          <w:sz w:val="20"/>
          <w:szCs w:val="20"/>
          <w:lang w:eastAsia="pt-BR"/>
        </w:rPr>
        <w:t>  </w:t>
      </w:r>
      <w:bookmarkStart w:id="1125" w:name="art271"/>
      <w:bookmarkEnd w:id="1125"/>
      <w:r w:rsidRPr="007F50A3">
        <w:rPr>
          <w:rFonts w:ascii="Arial" w:eastAsia="Times New Roman" w:hAnsi="Arial" w:cs="Arial"/>
          <w:color w:val="000000"/>
          <w:sz w:val="20"/>
          <w:szCs w:val="20"/>
          <w:lang w:eastAsia="pt-BR"/>
        </w:rPr>
        <w:t>Art. 271.  Ao assistente será permitido propor meios de prova, requerer perguntas às testemunhas, aditar o libelo e os articulados, participar do debate oral e arrazoar os recursos interpostos pelo Ministério Público, ou por ele próprio, nos casos dos </w:t>
      </w:r>
      <w:hyperlink r:id="rId545" w:anchor="art584" w:history="1">
        <w:r w:rsidRPr="007F50A3">
          <w:rPr>
            <w:rFonts w:ascii="Arial" w:eastAsia="Times New Roman" w:hAnsi="Arial" w:cs="Arial"/>
            <w:color w:val="0000FF"/>
            <w:sz w:val="20"/>
            <w:szCs w:val="20"/>
            <w:u w:val="single"/>
            <w:lang w:eastAsia="pt-BR"/>
          </w:rPr>
          <w:t>arts. 584, § 1º</w:t>
        </w:r>
      </w:hyperlink>
      <w:r w:rsidRPr="007F50A3">
        <w:rPr>
          <w:rFonts w:ascii="Arial" w:eastAsia="Times New Roman" w:hAnsi="Arial" w:cs="Arial"/>
          <w:color w:val="000000"/>
          <w:sz w:val="20"/>
          <w:szCs w:val="20"/>
          <w:lang w:eastAsia="pt-BR"/>
        </w:rPr>
        <w:t>, e </w:t>
      </w:r>
      <w:hyperlink r:id="rId546" w:anchor="art598" w:history="1">
        <w:r w:rsidRPr="007F50A3">
          <w:rPr>
            <w:rFonts w:ascii="Arial" w:eastAsia="Times New Roman" w:hAnsi="Arial" w:cs="Arial"/>
            <w:color w:val="0000FF"/>
            <w:sz w:val="20"/>
            <w:szCs w:val="20"/>
            <w:u w:val="single"/>
            <w:lang w:eastAsia="pt-BR"/>
          </w:rPr>
          <w:t>598</w:t>
        </w:r>
      </w:hyperlink>
      <w:r w:rsidRPr="007F50A3">
        <w:rPr>
          <w:rFonts w:ascii="Arial" w:eastAsia="Times New Roman" w:hAnsi="Arial" w:cs="Arial"/>
          <w:color w:val="000000"/>
          <w:sz w:val="20"/>
          <w:szCs w:val="20"/>
          <w:lang w:eastAsia="pt-BR"/>
        </w:rPr>
        <w:t>.</w:t>
      </w:r>
    </w:p>
    <w:p w14:paraId="552227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6" w:name="art270§1"/>
      <w:bookmarkEnd w:id="112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ouvido o Ministério Público, decidirá acerca da realização das provas propostas pelo assistente.</w:t>
      </w:r>
    </w:p>
    <w:p w14:paraId="1A5827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7" w:name="art270§2"/>
      <w:bookmarkEnd w:id="112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processo prosseguirá independentemente de nova intimação do assistente, quando este, intimado, deixar de comparecer a qualquer dos atos da instrução ou do julgamento, sem motivo de força maior devidamente comprovado.</w:t>
      </w:r>
    </w:p>
    <w:p w14:paraId="42E5DC0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28" w:name="c272"/>
      <w:bookmarkEnd w:id="1128"/>
      <w:r w:rsidRPr="007F50A3">
        <w:rPr>
          <w:rFonts w:ascii="Arial" w:eastAsia="Times New Roman" w:hAnsi="Arial" w:cs="Arial"/>
          <w:color w:val="000000"/>
          <w:sz w:val="20"/>
          <w:szCs w:val="20"/>
          <w:lang w:eastAsia="pt-BR"/>
        </w:rPr>
        <w:t>  </w:t>
      </w:r>
      <w:bookmarkStart w:id="1129" w:name="art272"/>
      <w:bookmarkEnd w:id="1129"/>
      <w:r w:rsidRPr="007F50A3">
        <w:rPr>
          <w:rFonts w:ascii="Arial" w:eastAsia="Times New Roman" w:hAnsi="Arial" w:cs="Arial"/>
          <w:color w:val="000000"/>
          <w:sz w:val="20"/>
          <w:szCs w:val="20"/>
          <w:lang w:eastAsia="pt-BR"/>
        </w:rPr>
        <w:t>Art. 272.  O Ministério Público será ouvido previamente sobre a admissão do assistente.</w:t>
      </w:r>
    </w:p>
    <w:p w14:paraId="07379B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0" w:name="c273"/>
      <w:bookmarkEnd w:id="1130"/>
      <w:r w:rsidRPr="007F50A3">
        <w:rPr>
          <w:rFonts w:ascii="Arial" w:eastAsia="Times New Roman" w:hAnsi="Arial" w:cs="Arial"/>
          <w:color w:val="000000"/>
          <w:sz w:val="20"/>
          <w:szCs w:val="20"/>
          <w:lang w:eastAsia="pt-BR"/>
        </w:rPr>
        <w:lastRenderedPageBreak/>
        <w:t>  </w:t>
      </w:r>
      <w:bookmarkStart w:id="1131" w:name="art273"/>
      <w:bookmarkEnd w:id="1131"/>
      <w:r w:rsidRPr="007F50A3">
        <w:rPr>
          <w:rFonts w:ascii="Arial" w:eastAsia="Times New Roman" w:hAnsi="Arial" w:cs="Arial"/>
          <w:color w:val="000000"/>
          <w:sz w:val="20"/>
          <w:szCs w:val="20"/>
          <w:lang w:eastAsia="pt-BR"/>
        </w:rPr>
        <w:t>Art. 273.  Do despacho que admitir, ou não, o assistente, não caberá recurso, devendo, entretanto, constar dos autos o pedido e a decisão.</w:t>
      </w:r>
    </w:p>
    <w:p w14:paraId="7B54F02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32" w:name="livroitituloviiicapitulov"/>
      <w:bookmarkEnd w:id="1132"/>
      <w:r w:rsidRPr="007F50A3">
        <w:rPr>
          <w:rFonts w:ascii="Arial" w:eastAsia="Times New Roman" w:hAnsi="Arial" w:cs="Arial"/>
          <w:color w:val="000000"/>
          <w:sz w:val="20"/>
          <w:szCs w:val="20"/>
          <w:lang w:eastAsia="pt-BR"/>
        </w:rPr>
        <w:t>CAPÍTULO V</w:t>
      </w:r>
    </w:p>
    <w:p w14:paraId="048E485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FUNCIONÁRIOS DA JUSTIÇA</w:t>
      </w:r>
    </w:p>
    <w:p w14:paraId="617AC7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3" w:name="c274"/>
      <w:bookmarkEnd w:id="1133"/>
      <w:r w:rsidRPr="007F50A3">
        <w:rPr>
          <w:rFonts w:ascii="Arial" w:eastAsia="Times New Roman" w:hAnsi="Arial" w:cs="Arial"/>
          <w:color w:val="000000"/>
          <w:sz w:val="20"/>
          <w:szCs w:val="20"/>
          <w:lang w:eastAsia="pt-BR"/>
        </w:rPr>
        <w:t>  </w:t>
      </w:r>
      <w:bookmarkStart w:id="1134" w:name="art274"/>
      <w:bookmarkEnd w:id="1134"/>
      <w:r w:rsidRPr="007F50A3">
        <w:rPr>
          <w:rFonts w:ascii="Arial" w:eastAsia="Times New Roman" w:hAnsi="Arial" w:cs="Arial"/>
          <w:color w:val="000000"/>
          <w:sz w:val="20"/>
          <w:szCs w:val="20"/>
          <w:lang w:eastAsia="pt-BR"/>
        </w:rPr>
        <w:t>Art. 274.  As prescrições sobre suspeição dos juízes estendem-se aos serventuários e funcionários da justiça, no que Ihes for aplicável.</w:t>
      </w:r>
    </w:p>
    <w:p w14:paraId="3E5060F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35" w:name="livroitituloviiicapitulovi"/>
      <w:bookmarkEnd w:id="1135"/>
      <w:r w:rsidRPr="007F50A3">
        <w:rPr>
          <w:rFonts w:ascii="Arial" w:eastAsia="Times New Roman" w:hAnsi="Arial" w:cs="Arial"/>
          <w:color w:val="000000"/>
          <w:sz w:val="20"/>
          <w:szCs w:val="20"/>
          <w:lang w:eastAsia="pt-BR"/>
        </w:rPr>
        <w:t>CAPÍTULO VI</w:t>
      </w:r>
    </w:p>
    <w:p w14:paraId="2CA4948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PERITOS E INTÉRPRETES</w:t>
      </w:r>
    </w:p>
    <w:p w14:paraId="40E222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6" w:name="c275"/>
      <w:bookmarkEnd w:id="1136"/>
      <w:r w:rsidRPr="007F50A3">
        <w:rPr>
          <w:rFonts w:ascii="Arial" w:eastAsia="Times New Roman" w:hAnsi="Arial" w:cs="Arial"/>
          <w:color w:val="000000"/>
          <w:sz w:val="20"/>
          <w:szCs w:val="20"/>
          <w:lang w:eastAsia="pt-BR"/>
        </w:rPr>
        <w:t>  </w:t>
      </w:r>
      <w:bookmarkStart w:id="1137" w:name="art275"/>
      <w:bookmarkEnd w:id="1137"/>
      <w:r w:rsidRPr="007F50A3">
        <w:rPr>
          <w:rFonts w:ascii="Arial" w:eastAsia="Times New Roman" w:hAnsi="Arial" w:cs="Arial"/>
          <w:color w:val="000000"/>
          <w:sz w:val="20"/>
          <w:szCs w:val="20"/>
          <w:lang w:eastAsia="pt-BR"/>
        </w:rPr>
        <w:t>Art. 275.  O perito, ainda quando não oficial, estará sujeito à disciplina judiciária.</w:t>
      </w:r>
    </w:p>
    <w:p w14:paraId="3E55826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38" w:name="c276"/>
      <w:bookmarkEnd w:id="1138"/>
      <w:r w:rsidRPr="007F50A3">
        <w:rPr>
          <w:rFonts w:ascii="Arial" w:eastAsia="Times New Roman" w:hAnsi="Arial" w:cs="Arial"/>
          <w:color w:val="000000"/>
          <w:sz w:val="20"/>
          <w:szCs w:val="20"/>
          <w:lang w:eastAsia="pt-BR"/>
        </w:rPr>
        <w:t>  </w:t>
      </w:r>
      <w:bookmarkStart w:id="1139" w:name="art276"/>
      <w:bookmarkEnd w:id="1139"/>
      <w:r w:rsidRPr="007F50A3">
        <w:rPr>
          <w:rFonts w:ascii="Arial" w:eastAsia="Times New Roman" w:hAnsi="Arial" w:cs="Arial"/>
          <w:color w:val="000000"/>
          <w:sz w:val="20"/>
          <w:szCs w:val="20"/>
          <w:lang w:eastAsia="pt-BR"/>
        </w:rPr>
        <w:t>Art. 276.  As partes não intervirão na nomeação do perito.</w:t>
      </w:r>
    </w:p>
    <w:p w14:paraId="717950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0" w:name="c277"/>
      <w:bookmarkEnd w:id="1140"/>
      <w:r w:rsidRPr="007F50A3">
        <w:rPr>
          <w:rFonts w:ascii="Arial" w:eastAsia="Times New Roman" w:hAnsi="Arial" w:cs="Arial"/>
          <w:color w:val="000000"/>
          <w:sz w:val="20"/>
          <w:szCs w:val="20"/>
          <w:lang w:eastAsia="pt-BR"/>
        </w:rPr>
        <w:t>  </w:t>
      </w:r>
      <w:bookmarkStart w:id="1141" w:name="art277"/>
      <w:bookmarkEnd w:id="1141"/>
      <w:r w:rsidRPr="007F50A3">
        <w:rPr>
          <w:rFonts w:ascii="Arial" w:eastAsia="Times New Roman" w:hAnsi="Arial" w:cs="Arial"/>
          <w:color w:val="000000"/>
          <w:sz w:val="20"/>
          <w:szCs w:val="20"/>
          <w:lang w:eastAsia="pt-BR"/>
        </w:rPr>
        <w:t>Art. 277.  O perito nomeado pela autoridade será obrigado a aceitar o encargo, sob pena de multa de cem a quinhentos mil-réis, salvo escusa atendível.</w:t>
      </w:r>
    </w:p>
    <w:p w14:paraId="560BCA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2" w:name="art277p"/>
      <w:bookmarkEnd w:id="1142"/>
      <w:r w:rsidRPr="007F50A3">
        <w:rPr>
          <w:rFonts w:ascii="Arial" w:eastAsia="Times New Roman" w:hAnsi="Arial" w:cs="Arial"/>
          <w:color w:val="000000"/>
          <w:sz w:val="20"/>
          <w:szCs w:val="20"/>
          <w:lang w:eastAsia="pt-BR"/>
        </w:rPr>
        <w:t>Parágrafo único.  Incorrerá na mesma multa o perito que, sem justa causa, provada imediatamente:</w:t>
      </w:r>
    </w:p>
    <w:p w14:paraId="1D6B748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3" w:name="art277pa"/>
      <w:bookmarkEnd w:id="1143"/>
      <w:r w:rsidRPr="007F50A3">
        <w:rPr>
          <w:rFonts w:ascii="Arial" w:eastAsia="Times New Roman" w:hAnsi="Arial" w:cs="Arial"/>
          <w:color w:val="000000"/>
          <w:sz w:val="20"/>
          <w:szCs w:val="20"/>
          <w:lang w:eastAsia="pt-BR"/>
        </w:rPr>
        <w:t>a) deixar de acudir à intimação ou ao chamado da autoridade;</w:t>
      </w:r>
    </w:p>
    <w:p w14:paraId="3E61B6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4" w:name="art277pb"/>
      <w:bookmarkEnd w:id="1144"/>
      <w:r w:rsidRPr="007F50A3">
        <w:rPr>
          <w:rFonts w:ascii="Arial" w:eastAsia="Times New Roman" w:hAnsi="Arial" w:cs="Arial"/>
          <w:color w:val="000000"/>
          <w:sz w:val="20"/>
          <w:szCs w:val="20"/>
          <w:lang w:eastAsia="pt-BR"/>
        </w:rPr>
        <w:t>b) não comparecer no dia e local designados para o exame;</w:t>
      </w:r>
    </w:p>
    <w:p w14:paraId="45AC086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5" w:name="art277pc"/>
      <w:bookmarkEnd w:id="1145"/>
      <w:r w:rsidRPr="007F50A3">
        <w:rPr>
          <w:rFonts w:ascii="Arial" w:eastAsia="Times New Roman" w:hAnsi="Arial" w:cs="Arial"/>
          <w:color w:val="000000"/>
          <w:sz w:val="20"/>
          <w:szCs w:val="20"/>
          <w:lang w:eastAsia="pt-BR"/>
        </w:rPr>
        <w:t>c) não der o laudo, ou concorrer para que a perícia não seja feita, nos prazos estabelecidos.</w:t>
      </w:r>
    </w:p>
    <w:p w14:paraId="73CB94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6" w:name="c278"/>
      <w:bookmarkEnd w:id="1146"/>
      <w:r w:rsidRPr="007F50A3">
        <w:rPr>
          <w:rFonts w:ascii="Arial" w:eastAsia="Times New Roman" w:hAnsi="Arial" w:cs="Arial"/>
          <w:color w:val="000000"/>
          <w:sz w:val="20"/>
          <w:szCs w:val="20"/>
          <w:lang w:eastAsia="pt-BR"/>
        </w:rPr>
        <w:t>  </w:t>
      </w:r>
      <w:bookmarkStart w:id="1147" w:name="art278"/>
      <w:bookmarkEnd w:id="1147"/>
      <w:r w:rsidRPr="007F50A3">
        <w:rPr>
          <w:rFonts w:ascii="Arial" w:eastAsia="Times New Roman" w:hAnsi="Arial" w:cs="Arial"/>
          <w:color w:val="000000"/>
          <w:sz w:val="20"/>
          <w:szCs w:val="20"/>
          <w:lang w:eastAsia="pt-BR"/>
        </w:rPr>
        <w:t>Art. 278.  No caso de não-comparecimento do perito, sem justa causa, a autoridade poderá determinar a sua condução.</w:t>
      </w:r>
    </w:p>
    <w:p w14:paraId="6402B7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48" w:name="c279"/>
      <w:bookmarkEnd w:id="1148"/>
      <w:r w:rsidRPr="007F50A3">
        <w:rPr>
          <w:rFonts w:ascii="Arial" w:eastAsia="Times New Roman" w:hAnsi="Arial" w:cs="Arial"/>
          <w:color w:val="000000"/>
          <w:sz w:val="20"/>
          <w:szCs w:val="20"/>
          <w:lang w:eastAsia="pt-BR"/>
        </w:rPr>
        <w:t>  </w:t>
      </w:r>
      <w:bookmarkStart w:id="1149" w:name="art279"/>
      <w:bookmarkEnd w:id="1149"/>
      <w:r w:rsidRPr="007F50A3">
        <w:rPr>
          <w:rFonts w:ascii="Arial" w:eastAsia="Times New Roman" w:hAnsi="Arial" w:cs="Arial"/>
          <w:color w:val="000000"/>
          <w:sz w:val="20"/>
          <w:szCs w:val="20"/>
          <w:lang w:eastAsia="pt-BR"/>
        </w:rPr>
        <w:t>Art. 279.  Não poderão ser peritos:</w:t>
      </w:r>
    </w:p>
    <w:p w14:paraId="57525D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0" w:name="art279i"/>
      <w:bookmarkEnd w:id="1150"/>
      <w:r w:rsidRPr="007F50A3">
        <w:rPr>
          <w:rFonts w:ascii="Arial" w:eastAsia="Times New Roman" w:hAnsi="Arial" w:cs="Arial"/>
          <w:color w:val="000000"/>
          <w:sz w:val="20"/>
          <w:szCs w:val="20"/>
          <w:lang w:eastAsia="pt-BR"/>
        </w:rPr>
        <w:t>I - os que estiverem sujeitos à interdição de direito mencionada nos </w:t>
      </w:r>
      <w:hyperlink r:id="rId547" w:anchor="art69i" w:history="1">
        <w:r w:rsidRPr="007F50A3">
          <w:rPr>
            <w:rFonts w:ascii="Arial" w:eastAsia="Times New Roman" w:hAnsi="Arial" w:cs="Arial"/>
            <w:color w:val="0000FF"/>
            <w:sz w:val="20"/>
            <w:szCs w:val="20"/>
            <w:u w:val="single"/>
            <w:lang w:eastAsia="pt-BR"/>
          </w:rPr>
          <w:t>ns. I </w:t>
        </w:r>
      </w:hyperlink>
      <w:r w:rsidRPr="007F50A3">
        <w:rPr>
          <w:rFonts w:ascii="Arial" w:eastAsia="Times New Roman" w:hAnsi="Arial" w:cs="Arial"/>
          <w:color w:val="000000"/>
          <w:sz w:val="20"/>
          <w:szCs w:val="20"/>
          <w:lang w:eastAsia="pt-BR"/>
        </w:rPr>
        <w:t>e </w:t>
      </w:r>
      <w:hyperlink r:id="rId548" w:anchor="art69iv" w:history="1">
        <w:r w:rsidRPr="007F50A3">
          <w:rPr>
            <w:rFonts w:ascii="Arial" w:eastAsia="Times New Roman" w:hAnsi="Arial" w:cs="Arial"/>
            <w:color w:val="0000FF"/>
            <w:sz w:val="20"/>
            <w:szCs w:val="20"/>
            <w:u w:val="single"/>
            <w:lang w:eastAsia="pt-BR"/>
          </w:rPr>
          <w:t>IV do art. 69 do Código Penal</w:t>
        </w:r>
      </w:hyperlink>
      <w:r w:rsidRPr="007F50A3">
        <w:rPr>
          <w:rFonts w:ascii="Arial" w:eastAsia="Times New Roman" w:hAnsi="Arial" w:cs="Arial"/>
          <w:color w:val="000000"/>
          <w:sz w:val="20"/>
          <w:szCs w:val="20"/>
          <w:lang w:eastAsia="pt-BR"/>
        </w:rPr>
        <w:t>;</w:t>
      </w:r>
    </w:p>
    <w:p w14:paraId="0DD37D9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1" w:name="art279ii"/>
      <w:bookmarkEnd w:id="1151"/>
      <w:r w:rsidRPr="007F50A3">
        <w:rPr>
          <w:rFonts w:ascii="Arial" w:eastAsia="Times New Roman" w:hAnsi="Arial" w:cs="Arial"/>
          <w:color w:val="000000"/>
          <w:sz w:val="20"/>
          <w:szCs w:val="20"/>
          <w:lang w:eastAsia="pt-BR"/>
        </w:rPr>
        <w:t>II - os que tiverem prestado depoimento no processo ou opinado anteriormente sobre o objeto da perícia;</w:t>
      </w:r>
    </w:p>
    <w:p w14:paraId="0586D3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2" w:name="art279iii"/>
      <w:bookmarkEnd w:id="1152"/>
      <w:r w:rsidRPr="007F50A3">
        <w:rPr>
          <w:rFonts w:ascii="Arial" w:eastAsia="Times New Roman" w:hAnsi="Arial" w:cs="Arial"/>
          <w:color w:val="000000"/>
          <w:sz w:val="20"/>
          <w:szCs w:val="20"/>
          <w:lang w:eastAsia="pt-BR"/>
        </w:rPr>
        <w:t>III - os analfabetos e os menores de 21 anos.</w:t>
      </w:r>
    </w:p>
    <w:p w14:paraId="207C96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3" w:name="c280"/>
      <w:bookmarkEnd w:id="1153"/>
      <w:r w:rsidRPr="007F50A3">
        <w:rPr>
          <w:rFonts w:ascii="Arial" w:eastAsia="Times New Roman" w:hAnsi="Arial" w:cs="Arial"/>
          <w:color w:val="000000"/>
          <w:sz w:val="20"/>
          <w:szCs w:val="20"/>
          <w:lang w:eastAsia="pt-BR"/>
        </w:rPr>
        <w:t>  </w:t>
      </w:r>
      <w:bookmarkStart w:id="1154" w:name="art280"/>
      <w:bookmarkEnd w:id="1154"/>
      <w:r w:rsidRPr="007F50A3">
        <w:rPr>
          <w:rFonts w:ascii="Arial" w:eastAsia="Times New Roman" w:hAnsi="Arial" w:cs="Arial"/>
          <w:color w:val="000000"/>
          <w:sz w:val="20"/>
          <w:szCs w:val="20"/>
          <w:lang w:eastAsia="pt-BR"/>
        </w:rPr>
        <w:t>Art. 280.  É extensivo aos peritos, no que Ihes for aplicável, o disposto sobre suspeição dos juízes.</w:t>
      </w:r>
    </w:p>
    <w:p w14:paraId="66AEDB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55" w:name="c281"/>
      <w:bookmarkEnd w:id="1155"/>
      <w:r w:rsidRPr="007F50A3">
        <w:rPr>
          <w:rFonts w:ascii="Arial" w:eastAsia="Times New Roman" w:hAnsi="Arial" w:cs="Arial"/>
          <w:color w:val="000000"/>
          <w:sz w:val="20"/>
          <w:szCs w:val="20"/>
          <w:lang w:eastAsia="pt-BR"/>
        </w:rPr>
        <w:t>  </w:t>
      </w:r>
      <w:bookmarkStart w:id="1156" w:name="art281"/>
      <w:bookmarkEnd w:id="1156"/>
      <w:r w:rsidRPr="007F50A3">
        <w:rPr>
          <w:rFonts w:ascii="Arial" w:eastAsia="Times New Roman" w:hAnsi="Arial" w:cs="Arial"/>
          <w:color w:val="000000"/>
          <w:sz w:val="20"/>
          <w:szCs w:val="20"/>
          <w:lang w:eastAsia="pt-BR"/>
        </w:rPr>
        <w:t>Art. 281.  Os intérpretes são, para todos os efeitos, equiparados aos peritos.</w:t>
      </w:r>
    </w:p>
    <w:p w14:paraId="5D18282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157" w:name="livroitituloix"/>
      <w:bookmarkEnd w:id="1157"/>
      <w:r w:rsidRPr="007F50A3">
        <w:rPr>
          <w:rFonts w:ascii="Arial" w:eastAsia="Times New Roman" w:hAnsi="Arial" w:cs="Arial"/>
          <w:strike/>
          <w:color w:val="000000"/>
          <w:sz w:val="20"/>
          <w:szCs w:val="20"/>
          <w:lang w:eastAsia="pt-BR"/>
        </w:rPr>
        <w:t>TÍTULO IX</w:t>
      </w:r>
    </w:p>
    <w:p w14:paraId="02C8FA0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PRISÃO E DA LIBERDADE PROVISÓRIA</w:t>
      </w:r>
    </w:p>
    <w:p w14:paraId="732C5ED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158" w:name="livroitituloix."/>
      <w:bookmarkEnd w:id="1158"/>
      <w:r w:rsidRPr="007F50A3">
        <w:rPr>
          <w:rFonts w:ascii="Arial" w:eastAsia="Times New Roman" w:hAnsi="Arial" w:cs="Arial"/>
          <w:color w:val="000000"/>
          <w:sz w:val="20"/>
          <w:szCs w:val="20"/>
          <w:lang w:eastAsia="pt-BR"/>
        </w:rPr>
        <w:t> </w:t>
      </w:r>
      <w:bookmarkStart w:id="1159" w:name="titix"/>
      <w:bookmarkEnd w:id="1159"/>
      <w:r w:rsidRPr="007F50A3">
        <w:rPr>
          <w:rFonts w:ascii="Arial" w:eastAsia="Times New Roman" w:hAnsi="Arial" w:cs="Arial"/>
          <w:color w:val="000000"/>
          <w:sz w:val="20"/>
          <w:szCs w:val="20"/>
          <w:lang w:eastAsia="pt-BR"/>
        </w:rPr>
        <w:t>TÍTULO IX</w:t>
      </w:r>
    </w:p>
    <w:p w14:paraId="083F53D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PRISÃO, DAS MEDIDAS CAUTELARES E DA LIBERDADE PROVISÓRIA</w:t>
      </w:r>
    </w:p>
    <w:p w14:paraId="007F777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49" w:anchor="art1" w:history="1">
        <w:r w:rsidRPr="007F50A3">
          <w:rPr>
            <w:rFonts w:ascii="Arial" w:eastAsia="Times New Roman" w:hAnsi="Arial" w:cs="Arial"/>
            <w:color w:val="0000FF"/>
            <w:sz w:val="20"/>
            <w:szCs w:val="20"/>
            <w:u w:val="single"/>
            <w:lang w:eastAsia="pt-BR"/>
          </w:rPr>
          <w:t>(Redação dada pela Lei nº 12.403, de 2011).</w:t>
        </w:r>
      </w:hyperlink>
    </w:p>
    <w:p w14:paraId="35177B8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160" w:name="livroitituloixcapituloi"/>
      <w:bookmarkEnd w:id="1160"/>
      <w:r w:rsidRPr="007F50A3">
        <w:rPr>
          <w:rFonts w:ascii="Arial" w:eastAsia="Times New Roman" w:hAnsi="Arial" w:cs="Arial"/>
          <w:color w:val="000000"/>
          <w:sz w:val="20"/>
          <w:szCs w:val="20"/>
          <w:lang w:eastAsia="pt-BR"/>
        </w:rPr>
        <w:t>CAPÍTULO I</w:t>
      </w:r>
    </w:p>
    <w:p w14:paraId="60E9EB30" w14:textId="77777777" w:rsidR="007F50A3" w:rsidRPr="007F50A3" w:rsidRDefault="007F50A3" w:rsidP="007F50A3">
      <w:pPr>
        <w:spacing w:after="30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08F0884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61" w:name="art282."/>
      <w:bookmarkEnd w:id="1161"/>
      <w:r w:rsidRPr="007F50A3">
        <w:rPr>
          <w:rFonts w:ascii="Arial" w:eastAsia="Times New Roman" w:hAnsi="Arial" w:cs="Arial"/>
          <w:strike/>
          <w:color w:val="000000"/>
          <w:sz w:val="20"/>
          <w:szCs w:val="20"/>
          <w:lang w:eastAsia="pt-BR"/>
        </w:rPr>
        <w:t>Art. 282.  À exceção do flagrante delito, a prisão não poderá efetuar-se senão em virtude de pronúncia ou nos casos determinados em lei, e mediante ordem escrita da autoridade competente.</w:t>
      </w:r>
    </w:p>
    <w:p w14:paraId="0EA933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2" w:name="c282"/>
      <w:bookmarkEnd w:id="1162"/>
      <w:r w:rsidRPr="007F50A3">
        <w:rPr>
          <w:rFonts w:ascii="Arial" w:eastAsia="Times New Roman" w:hAnsi="Arial" w:cs="Arial"/>
          <w:color w:val="000000"/>
          <w:sz w:val="20"/>
          <w:szCs w:val="20"/>
          <w:lang w:eastAsia="pt-BR"/>
        </w:rPr>
        <w:t>  </w:t>
      </w:r>
      <w:bookmarkStart w:id="1163" w:name="art282"/>
      <w:bookmarkEnd w:id="1163"/>
      <w:r w:rsidRPr="007F50A3">
        <w:rPr>
          <w:rFonts w:ascii="Arial" w:eastAsia="Times New Roman" w:hAnsi="Arial" w:cs="Arial"/>
          <w:color w:val="000000"/>
          <w:sz w:val="20"/>
          <w:szCs w:val="20"/>
          <w:lang w:eastAsia="pt-BR"/>
        </w:rPr>
        <w:t>Art. 282.  As medidas cautelares previstas neste Título deverão ser aplicadas observando-se a:           </w:t>
      </w:r>
      <w:hyperlink r:id="rId550" w:anchor="art1" w:history="1">
        <w:r w:rsidRPr="007F50A3">
          <w:rPr>
            <w:rFonts w:ascii="Arial" w:eastAsia="Times New Roman" w:hAnsi="Arial" w:cs="Arial"/>
            <w:color w:val="0000FF"/>
            <w:sz w:val="20"/>
            <w:szCs w:val="20"/>
            <w:u w:val="single"/>
            <w:lang w:eastAsia="pt-BR"/>
          </w:rPr>
          <w:t>(Redação dada pela Lei nº 12.403, de 2011).</w:t>
        </w:r>
      </w:hyperlink>
    </w:p>
    <w:p w14:paraId="0C2EA2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4" w:name="art282i"/>
      <w:bookmarkEnd w:id="1164"/>
      <w:r w:rsidRPr="007F50A3">
        <w:rPr>
          <w:rFonts w:ascii="Arial" w:eastAsia="Times New Roman" w:hAnsi="Arial" w:cs="Arial"/>
          <w:color w:val="000000"/>
          <w:sz w:val="20"/>
          <w:szCs w:val="20"/>
          <w:lang w:eastAsia="pt-BR"/>
        </w:rPr>
        <w:t>I - necessidade para aplicação da lei penal, para a investigação ou a instrução criminal e, nos casos expressamente previstos, para evitar a prática de infrações penais;           </w:t>
      </w:r>
      <w:hyperlink r:id="rId551" w:anchor="art1" w:history="1">
        <w:r w:rsidRPr="007F50A3">
          <w:rPr>
            <w:rFonts w:ascii="Arial" w:eastAsia="Times New Roman" w:hAnsi="Arial" w:cs="Arial"/>
            <w:color w:val="0000FF"/>
            <w:sz w:val="20"/>
            <w:szCs w:val="20"/>
            <w:u w:val="single"/>
            <w:lang w:eastAsia="pt-BR"/>
          </w:rPr>
          <w:t>(Incluído pela Lei nº 12.403, de 2011).</w:t>
        </w:r>
      </w:hyperlink>
    </w:p>
    <w:p w14:paraId="742C0B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5" w:name="art282ii"/>
      <w:bookmarkEnd w:id="1165"/>
      <w:r w:rsidRPr="007F50A3">
        <w:rPr>
          <w:rFonts w:ascii="Arial" w:eastAsia="Times New Roman" w:hAnsi="Arial" w:cs="Arial"/>
          <w:color w:val="000000"/>
          <w:sz w:val="20"/>
          <w:szCs w:val="20"/>
          <w:lang w:eastAsia="pt-BR"/>
        </w:rPr>
        <w:t>II - adequação da medida à gravidade do crime, circunstâncias do fato e condições pessoais do indiciado ou acusado.          </w:t>
      </w:r>
      <w:hyperlink r:id="rId552" w:anchor="art1" w:history="1">
        <w:r w:rsidRPr="007F50A3">
          <w:rPr>
            <w:rFonts w:ascii="Arial" w:eastAsia="Times New Roman" w:hAnsi="Arial" w:cs="Arial"/>
            <w:color w:val="0000FF"/>
            <w:sz w:val="20"/>
            <w:szCs w:val="20"/>
            <w:u w:val="single"/>
            <w:lang w:eastAsia="pt-BR"/>
          </w:rPr>
          <w:t>(Incluído pela Lei nº 12.403, de 2011).</w:t>
        </w:r>
      </w:hyperlink>
    </w:p>
    <w:p w14:paraId="58B86A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66" w:name="art282§1"/>
      <w:bookmarkEnd w:id="116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medidas cautelares poderão ser aplicadas isolada ou cumulativamente.           </w:t>
      </w:r>
      <w:hyperlink r:id="rId553" w:anchor="art1" w:history="1">
        <w:r w:rsidRPr="007F50A3">
          <w:rPr>
            <w:rFonts w:ascii="Arial" w:eastAsia="Times New Roman" w:hAnsi="Arial" w:cs="Arial"/>
            <w:color w:val="0000FF"/>
            <w:sz w:val="20"/>
            <w:szCs w:val="20"/>
            <w:u w:val="single"/>
            <w:lang w:eastAsia="pt-BR"/>
          </w:rPr>
          <w:t>(Incluído pela Lei nº 12.403, de 2011).</w:t>
        </w:r>
      </w:hyperlink>
    </w:p>
    <w:p w14:paraId="35E7BD2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67" w:name="art282§2"/>
      <w:bookmarkEnd w:id="1167"/>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As medidas cautelares serão decretadas pelo juiz, de ofício ou a requerimento das partes ou, quando no curso da investigação criminal, por representação da autoridade policial ou mediante requerimento do Ministério Público.           </w:t>
      </w:r>
      <w:hyperlink r:id="rId554" w:anchor="art1" w:history="1">
        <w:r w:rsidRPr="007F50A3">
          <w:rPr>
            <w:rFonts w:ascii="Arial" w:eastAsia="Times New Roman" w:hAnsi="Arial" w:cs="Arial"/>
            <w:strike/>
            <w:color w:val="0000FF"/>
            <w:sz w:val="20"/>
            <w:szCs w:val="20"/>
            <w:u w:val="single"/>
            <w:lang w:eastAsia="pt-BR"/>
          </w:rPr>
          <w:t>(Incluído pela Lei nº 12.403, de 2011).</w:t>
        </w:r>
      </w:hyperlink>
    </w:p>
    <w:p w14:paraId="1650757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68" w:name="art282§3"/>
      <w:bookmarkEnd w:id="1168"/>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Ressalvados os casos de urgência ou de perigo de ineficácia da medida, o juiz, ao receber o pedido de medida cautelar, determinará a intimação da parte contrária, acompanhada de cópia do requerimento e das peças necessárias, permanecendo os autos em juízo.           </w:t>
      </w:r>
      <w:hyperlink r:id="rId555" w:anchor="art1" w:history="1">
        <w:r w:rsidRPr="007F50A3">
          <w:rPr>
            <w:rFonts w:ascii="Arial" w:eastAsia="Times New Roman" w:hAnsi="Arial" w:cs="Arial"/>
            <w:strike/>
            <w:color w:val="0000FF"/>
            <w:sz w:val="20"/>
            <w:szCs w:val="20"/>
            <w:u w:val="single"/>
            <w:lang w:eastAsia="pt-BR"/>
          </w:rPr>
          <w:t>(Incluído pela Lei nº 12.403, de 2011).</w:t>
        </w:r>
      </w:hyperlink>
    </w:p>
    <w:p w14:paraId="27B6DFC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69" w:name="art282§4"/>
      <w:bookmarkEnd w:id="1169"/>
      <w:r w:rsidRPr="007F50A3">
        <w:rPr>
          <w:rFonts w:ascii="Arial" w:eastAsia="Times New Roman" w:hAnsi="Arial" w:cs="Arial"/>
          <w:strike/>
          <w:color w:val="000000"/>
          <w:sz w:val="20"/>
          <w:szCs w:val="20"/>
          <w:lang w:eastAsia="pt-BR"/>
        </w:rPr>
        <w:t>§ 4</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No caso de descumprimento de qualquer das obrigações impostas, o juiz, de ofício ou mediante requerimento do Ministério Público, de seu assistente ou do querelante, poderá substituir a medida, impor outra em cumulação, ou, em último caso, decretar a prisão preventiva (art. 312, parágrafo único).           </w:t>
      </w:r>
      <w:hyperlink r:id="rId556" w:anchor="art1" w:history="1">
        <w:r w:rsidRPr="007F50A3">
          <w:rPr>
            <w:rFonts w:ascii="Arial" w:eastAsia="Times New Roman" w:hAnsi="Arial" w:cs="Arial"/>
            <w:strike/>
            <w:color w:val="0000FF"/>
            <w:sz w:val="20"/>
            <w:szCs w:val="20"/>
            <w:u w:val="single"/>
            <w:lang w:eastAsia="pt-BR"/>
          </w:rPr>
          <w:t>(Incluído pela Lei nº 12.403, de 2011).</w:t>
        </w:r>
      </w:hyperlink>
    </w:p>
    <w:p w14:paraId="2DB27ED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70" w:name="art282§5"/>
      <w:bookmarkEnd w:id="1170"/>
      <w:r w:rsidRPr="007F50A3">
        <w:rPr>
          <w:rFonts w:ascii="Arial" w:eastAsia="Times New Roman" w:hAnsi="Arial" w:cs="Arial"/>
          <w:strike/>
          <w:color w:val="000000"/>
          <w:sz w:val="20"/>
          <w:szCs w:val="20"/>
          <w:lang w:eastAsia="pt-BR"/>
        </w:rPr>
        <w:t>§ 5</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juiz poderá revogar a medida cautelar ou substituí-la quando verificar a falta de motivo para que subsista, bem como voltar a decretá-la, se sobrevierem razões que a justifiquem.           </w:t>
      </w:r>
      <w:hyperlink r:id="rId557" w:anchor="art1" w:history="1">
        <w:r w:rsidRPr="007F50A3">
          <w:rPr>
            <w:rFonts w:ascii="Arial" w:eastAsia="Times New Roman" w:hAnsi="Arial" w:cs="Arial"/>
            <w:strike/>
            <w:color w:val="0000FF"/>
            <w:sz w:val="20"/>
            <w:szCs w:val="20"/>
            <w:u w:val="single"/>
            <w:lang w:eastAsia="pt-BR"/>
          </w:rPr>
          <w:t>(Incluído pela Lei nº 12.403, de 2011).</w:t>
        </w:r>
      </w:hyperlink>
    </w:p>
    <w:p w14:paraId="33B92A3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71" w:name="art282§6"/>
      <w:bookmarkEnd w:id="1171"/>
      <w:r w:rsidRPr="007F50A3">
        <w:rPr>
          <w:rFonts w:ascii="Arial" w:eastAsia="Times New Roman" w:hAnsi="Arial" w:cs="Arial"/>
          <w:strike/>
          <w:color w:val="000000"/>
          <w:sz w:val="20"/>
          <w:szCs w:val="20"/>
          <w:lang w:eastAsia="pt-BR"/>
        </w:rPr>
        <w:t>§ 6</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 prisão preventiva será determinada quando não for cabível a sua substituição por outra medida cautelar (</w:t>
      </w:r>
      <w:hyperlink r:id="rId558" w:anchor="art319." w:history="1">
        <w:r w:rsidRPr="007F50A3">
          <w:rPr>
            <w:rFonts w:ascii="Arial" w:eastAsia="Times New Roman" w:hAnsi="Arial" w:cs="Arial"/>
            <w:strike/>
            <w:color w:val="0000FF"/>
            <w:sz w:val="20"/>
            <w:szCs w:val="20"/>
            <w:u w:val="single"/>
            <w:lang w:eastAsia="pt-BR"/>
          </w:rPr>
          <w:t>art. 319</w:t>
        </w:r>
      </w:hyperlink>
      <w:r w:rsidRPr="007F50A3">
        <w:rPr>
          <w:rFonts w:ascii="Arial" w:eastAsia="Times New Roman" w:hAnsi="Arial" w:cs="Arial"/>
          <w:strike/>
          <w:color w:val="000000"/>
          <w:sz w:val="20"/>
          <w:szCs w:val="20"/>
          <w:lang w:eastAsia="pt-BR"/>
        </w:rPr>
        <w:t>).                </w:t>
      </w:r>
      <w:hyperlink r:id="rId559" w:anchor="art1" w:history="1">
        <w:r w:rsidRPr="007F50A3">
          <w:rPr>
            <w:rFonts w:ascii="Arial" w:eastAsia="Times New Roman" w:hAnsi="Arial" w:cs="Arial"/>
            <w:strike/>
            <w:color w:val="0000FF"/>
            <w:sz w:val="20"/>
            <w:szCs w:val="20"/>
            <w:u w:val="single"/>
            <w:lang w:eastAsia="pt-BR"/>
          </w:rPr>
          <w:t>(Incluído pela Lei nº 12.403, de 2011).</w:t>
        </w:r>
      </w:hyperlink>
    </w:p>
    <w:p w14:paraId="6195629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2" w:name="art282§2."/>
      <w:bookmarkEnd w:id="1172"/>
      <w:r w:rsidRPr="007F50A3">
        <w:rPr>
          <w:rFonts w:ascii="Arial" w:eastAsia="Times New Roman" w:hAnsi="Arial" w:cs="Arial"/>
          <w:color w:val="000000"/>
          <w:sz w:val="20"/>
          <w:szCs w:val="20"/>
          <w:lang w:eastAsia="pt-BR"/>
        </w:rPr>
        <w:t>§ 2º As medidas cautelares serão decretadas pelo juiz a requerimento das partes ou, quando no curso da investigação criminal, por representação da autoridade policial ou mediante requerimento do Ministério Público. </w:t>
      </w:r>
      <w:hyperlink r:id="rId560" w:anchor="art3" w:history="1">
        <w:r w:rsidRPr="007F50A3">
          <w:rPr>
            <w:rFonts w:ascii="Arial" w:eastAsia="Times New Roman" w:hAnsi="Arial" w:cs="Arial"/>
            <w:color w:val="0000FF"/>
            <w:sz w:val="20"/>
            <w:szCs w:val="20"/>
            <w:u w:val="single"/>
            <w:lang w:eastAsia="pt-BR"/>
          </w:rPr>
          <w:t>(Redação dada pela Lei nº 13.964, de 2019)</w:t>
        </w:r>
      </w:hyperlink>
    </w:p>
    <w:p w14:paraId="3AF3EFD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3" w:name="art282§3."/>
      <w:bookmarkEnd w:id="1173"/>
      <w:r w:rsidRPr="007F50A3">
        <w:rPr>
          <w:rFonts w:ascii="Arial" w:eastAsia="Times New Roman" w:hAnsi="Arial" w:cs="Arial"/>
          <w:color w:val="000000"/>
          <w:sz w:val="20"/>
          <w:szCs w:val="20"/>
          <w:lang w:eastAsia="pt-BR"/>
        </w:rPr>
        <w:t>§ 3º Ressalvados os casos de urgência ou de perigo de ineficácia da medida, o juiz, ao receber o pedido de medida cautelar, determinará a intimação da parte contrária, para se manifestar no prazo de 5 (cinco) dias, acompanhada de cópia do requerimento e das peças necessárias, permanecendo os autos em juízo, e os casos de urgência ou de perigo deverão ser justificados e fundamentados em decisão que contenha elementos do caso concreto que justifiquem essa medida excepcional.     </w:t>
      </w:r>
      <w:hyperlink r:id="rId561"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62" w:anchor="art20" w:history="1">
        <w:r w:rsidRPr="007F50A3">
          <w:rPr>
            <w:rFonts w:ascii="Arial" w:eastAsia="Times New Roman" w:hAnsi="Arial" w:cs="Arial"/>
            <w:color w:val="0000FF"/>
            <w:sz w:val="20"/>
            <w:szCs w:val="20"/>
            <w:u w:val="single"/>
            <w:lang w:eastAsia="pt-BR"/>
          </w:rPr>
          <w:t>(Vigência)</w:t>
        </w:r>
      </w:hyperlink>
    </w:p>
    <w:p w14:paraId="3B4481F7"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4" w:name="art282§4."/>
      <w:bookmarkEnd w:id="1174"/>
      <w:r w:rsidRPr="007F50A3">
        <w:rPr>
          <w:rFonts w:ascii="Arial" w:eastAsia="Times New Roman" w:hAnsi="Arial" w:cs="Arial"/>
          <w:color w:val="000000"/>
          <w:sz w:val="20"/>
          <w:szCs w:val="20"/>
          <w:lang w:eastAsia="pt-BR"/>
        </w:rPr>
        <w:t>§ 4º No caso de descumprimento de qualquer das obrigações impostas, o juiz, mediante requerimento do Ministério Público, de seu assistente ou do querelante, poderá substituir a medida, impor outra em cumulação, ou, em último caso, decretar a prisão preventiva, nos termos do parágrafo único do art. 312 deste Código.     </w:t>
      </w:r>
      <w:hyperlink r:id="rId563"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64" w:anchor="art20" w:history="1">
        <w:r w:rsidRPr="007F50A3">
          <w:rPr>
            <w:rFonts w:ascii="Arial" w:eastAsia="Times New Roman" w:hAnsi="Arial" w:cs="Arial"/>
            <w:color w:val="0000FF"/>
            <w:sz w:val="20"/>
            <w:szCs w:val="20"/>
            <w:u w:val="single"/>
            <w:lang w:eastAsia="pt-BR"/>
          </w:rPr>
          <w:t>(Vigência)</w:t>
        </w:r>
      </w:hyperlink>
    </w:p>
    <w:p w14:paraId="4E3AB46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5" w:name="art282§5."/>
      <w:bookmarkEnd w:id="1175"/>
      <w:r w:rsidRPr="007F50A3">
        <w:rPr>
          <w:rFonts w:ascii="Arial" w:eastAsia="Times New Roman" w:hAnsi="Arial" w:cs="Arial"/>
          <w:color w:val="000000"/>
          <w:sz w:val="20"/>
          <w:szCs w:val="20"/>
          <w:lang w:eastAsia="pt-BR"/>
        </w:rPr>
        <w:lastRenderedPageBreak/>
        <w:t>§ 5º O juiz poderá, de ofício ou a pedido das partes, revogar a medida cautelar ou substituí-la quando verificar a falta de motivo para que subsista, bem como voltar a decretá-la, se sobrevierem razões que a justifiquem.   </w:t>
      </w:r>
      <w:hyperlink r:id="rId565"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66" w:anchor="art20" w:history="1">
        <w:r w:rsidRPr="007F50A3">
          <w:rPr>
            <w:rFonts w:ascii="Arial" w:eastAsia="Times New Roman" w:hAnsi="Arial" w:cs="Arial"/>
            <w:color w:val="0000FF"/>
            <w:sz w:val="20"/>
            <w:szCs w:val="20"/>
            <w:u w:val="single"/>
            <w:lang w:eastAsia="pt-BR"/>
          </w:rPr>
          <w:t>(Vigência)</w:t>
        </w:r>
      </w:hyperlink>
    </w:p>
    <w:p w14:paraId="3D288F5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176" w:name="art282§6."/>
      <w:bookmarkEnd w:id="1176"/>
      <w:r w:rsidRPr="007F50A3">
        <w:rPr>
          <w:rFonts w:ascii="Arial" w:eastAsia="Times New Roman" w:hAnsi="Arial" w:cs="Arial"/>
          <w:color w:val="000000"/>
          <w:sz w:val="20"/>
          <w:szCs w:val="20"/>
          <w:lang w:eastAsia="pt-BR"/>
        </w:rPr>
        <w:t>§ 6º A prisão preventiva somente será determinada quando não for cabível a sua substituição por outra medida cautelar, observado o art. 319 deste Código, e o não cabimento da substituição por outra medida cautelar deverá ser justificado de forma fundamentada nos elementos presentes do caso concreto, de forma individualizada.      </w:t>
      </w:r>
      <w:hyperlink r:id="rId567"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68" w:anchor="art20" w:history="1">
        <w:r w:rsidRPr="007F50A3">
          <w:rPr>
            <w:rFonts w:ascii="Arial" w:eastAsia="Times New Roman" w:hAnsi="Arial" w:cs="Arial"/>
            <w:color w:val="0000FF"/>
            <w:sz w:val="20"/>
            <w:szCs w:val="20"/>
            <w:u w:val="single"/>
            <w:lang w:eastAsia="pt-BR"/>
          </w:rPr>
          <w:t>(Vigência)</w:t>
        </w:r>
      </w:hyperlink>
    </w:p>
    <w:p w14:paraId="580EE87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Art. 283.  A prisão poderá ser efetuada em qualquer dia e a qualquer hora, respeitadas as restrições relativas à inviolabilidade do domicílio.</w:t>
      </w:r>
    </w:p>
    <w:p w14:paraId="4EF93FD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177" w:name="art283"/>
      <w:bookmarkEnd w:id="1177"/>
      <w:r w:rsidRPr="007F50A3">
        <w:rPr>
          <w:rFonts w:ascii="Arial" w:eastAsia="Times New Roman" w:hAnsi="Arial" w:cs="Arial"/>
          <w:strike/>
          <w:color w:val="000000"/>
          <w:sz w:val="20"/>
          <w:szCs w:val="20"/>
          <w:lang w:eastAsia="pt-BR"/>
        </w:rPr>
        <w:t>Art. 283.  Ninguém poderá ser preso senão em flagrante delito ou por ordem escrita e fundamentada da autoridade judiciária competente, em decorrência de sentença condenatória transitada em julgado ou, no curso da investigação ou do processo, em virtude de prisão temporária ou prisão preventiva.    </w:t>
      </w:r>
      <w:hyperlink r:id="rId569"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hyperlink r:id="rId570" w:history="1">
        <w:r w:rsidRPr="007F50A3">
          <w:rPr>
            <w:rFonts w:ascii="Arial" w:eastAsia="Times New Roman" w:hAnsi="Arial" w:cs="Arial"/>
            <w:strike/>
            <w:color w:val="0000FF"/>
            <w:sz w:val="20"/>
            <w:szCs w:val="20"/>
            <w:u w:val="single"/>
            <w:lang w:eastAsia="pt-BR"/>
          </w:rPr>
          <w:t>(Vide ADC Nº 43)</w:t>
        </w:r>
      </w:hyperlink>
      <w:r w:rsidRPr="007F50A3">
        <w:rPr>
          <w:rFonts w:ascii="Arial" w:eastAsia="Times New Roman" w:hAnsi="Arial" w:cs="Arial"/>
          <w:strike/>
          <w:color w:val="000000"/>
          <w:sz w:val="20"/>
          <w:szCs w:val="20"/>
          <w:lang w:eastAsia="pt-BR"/>
        </w:rPr>
        <w:t>      </w:t>
      </w:r>
      <w:hyperlink r:id="rId571" w:history="1">
        <w:r w:rsidRPr="007F50A3">
          <w:rPr>
            <w:rFonts w:ascii="Arial" w:eastAsia="Times New Roman" w:hAnsi="Arial" w:cs="Arial"/>
            <w:strike/>
            <w:color w:val="0000FF"/>
            <w:sz w:val="20"/>
            <w:szCs w:val="20"/>
            <w:u w:val="single"/>
            <w:lang w:eastAsia="pt-BR"/>
          </w:rPr>
          <w:t>(Vide ADC Nº 44)</w:t>
        </w:r>
      </w:hyperlink>
      <w:r w:rsidRPr="007F50A3">
        <w:rPr>
          <w:rFonts w:ascii="Arial" w:eastAsia="Times New Roman" w:hAnsi="Arial" w:cs="Arial"/>
          <w:strike/>
          <w:color w:val="000000"/>
          <w:sz w:val="20"/>
          <w:szCs w:val="20"/>
          <w:lang w:eastAsia="pt-BR"/>
        </w:rPr>
        <w:t>     </w:t>
      </w:r>
      <w:hyperlink r:id="rId572" w:history="1">
        <w:r w:rsidRPr="007F50A3">
          <w:rPr>
            <w:rFonts w:ascii="Arial" w:eastAsia="Times New Roman" w:hAnsi="Arial" w:cs="Arial"/>
            <w:strike/>
            <w:color w:val="0000FF"/>
            <w:sz w:val="20"/>
            <w:szCs w:val="20"/>
            <w:u w:val="single"/>
            <w:lang w:eastAsia="pt-BR"/>
          </w:rPr>
          <w:t>(Vide ADC Nº 54)</w:t>
        </w:r>
      </w:hyperlink>
    </w:p>
    <w:p w14:paraId="4B1261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78" w:name="c283"/>
      <w:bookmarkEnd w:id="1178"/>
      <w:r w:rsidRPr="007F50A3">
        <w:rPr>
          <w:rFonts w:ascii="Arial" w:eastAsia="Times New Roman" w:hAnsi="Arial" w:cs="Arial"/>
          <w:color w:val="000000"/>
          <w:sz w:val="20"/>
          <w:szCs w:val="20"/>
          <w:lang w:eastAsia="pt-BR"/>
        </w:rPr>
        <w:t>  </w:t>
      </w:r>
      <w:bookmarkStart w:id="1179" w:name="art283."/>
      <w:bookmarkEnd w:id="1179"/>
      <w:r w:rsidRPr="007F50A3">
        <w:rPr>
          <w:rFonts w:ascii="Arial" w:eastAsia="Times New Roman" w:hAnsi="Arial" w:cs="Arial"/>
          <w:color w:val="000000"/>
          <w:sz w:val="20"/>
          <w:szCs w:val="20"/>
          <w:lang w:eastAsia="pt-BR"/>
        </w:rPr>
        <w:t>Art. 283. Ninguém poderá ser preso senão em flagrante delito ou por ordem escrita e fundamentada da autoridade judiciária competente, em decorrência de prisão cautelar ou em virtude de condenação criminal transitada em julgado.      </w:t>
      </w:r>
      <w:hyperlink r:id="rId573"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74" w:anchor="art20" w:history="1">
        <w:r w:rsidRPr="007F50A3">
          <w:rPr>
            <w:rFonts w:ascii="Arial" w:eastAsia="Times New Roman" w:hAnsi="Arial" w:cs="Arial"/>
            <w:color w:val="0000FF"/>
            <w:sz w:val="20"/>
            <w:szCs w:val="20"/>
            <w:u w:val="single"/>
            <w:lang w:eastAsia="pt-BR"/>
          </w:rPr>
          <w:t>(Vigência)</w:t>
        </w:r>
      </w:hyperlink>
    </w:p>
    <w:p w14:paraId="1B3877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0" w:name="art283§1"/>
      <w:bookmarkEnd w:id="118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medidas cautelares previstas neste Título não se aplicam à infração a que não for isolada, cumulativa ou alternativamente cominada pena privativa de liberdade.           </w:t>
      </w:r>
      <w:hyperlink r:id="rId575" w:anchor="art1" w:history="1">
        <w:r w:rsidRPr="007F50A3">
          <w:rPr>
            <w:rFonts w:ascii="Arial" w:eastAsia="Times New Roman" w:hAnsi="Arial" w:cs="Arial"/>
            <w:color w:val="0000FF"/>
            <w:sz w:val="20"/>
            <w:szCs w:val="20"/>
            <w:u w:val="single"/>
            <w:lang w:eastAsia="pt-BR"/>
          </w:rPr>
          <w:t>(Incluído pela Lei nº 12.403, de 2011).</w:t>
        </w:r>
      </w:hyperlink>
    </w:p>
    <w:p w14:paraId="605A53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1" w:name="art283§2"/>
      <w:bookmarkEnd w:id="118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prisão poderá ser efetuada em qualquer dia e a qualquer hora, respeitadas as restrições relativas à inviolabilidade do domicílio.           </w:t>
      </w:r>
      <w:hyperlink r:id="rId576" w:anchor="art1" w:history="1">
        <w:r w:rsidRPr="007F50A3">
          <w:rPr>
            <w:rFonts w:ascii="Arial" w:eastAsia="Times New Roman" w:hAnsi="Arial" w:cs="Arial"/>
            <w:color w:val="0000FF"/>
            <w:sz w:val="20"/>
            <w:szCs w:val="20"/>
            <w:u w:val="single"/>
            <w:lang w:eastAsia="pt-BR"/>
          </w:rPr>
          <w:t>(Incluído pela Lei nº 12.403, de 2011).</w:t>
        </w:r>
      </w:hyperlink>
    </w:p>
    <w:p w14:paraId="044F25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2" w:name="c284"/>
      <w:bookmarkEnd w:id="1182"/>
      <w:r w:rsidRPr="007F50A3">
        <w:rPr>
          <w:rFonts w:ascii="Arial" w:eastAsia="Times New Roman" w:hAnsi="Arial" w:cs="Arial"/>
          <w:color w:val="000000"/>
          <w:sz w:val="20"/>
          <w:szCs w:val="20"/>
          <w:lang w:eastAsia="pt-BR"/>
        </w:rPr>
        <w:t>  </w:t>
      </w:r>
      <w:bookmarkStart w:id="1183" w:name="art284"/>
      <w:bookmarkEnd w:id="1183"/>
      <w:r w:rsidRPr="007F50A3">
        <w:rPr>
          <w:rFonts w:ascii="Arial" w:eastAsia="Times New Roman" w:hAnsi="Arial" w:cs="Arial"/>
          <w:color w:val="000000"/>
          <w:sz w:val="20"/>
          <w:szCs w:val="20"/>
          <w:lang w:eastAsia="pt-BR"/>
        </w:rPr>
        <w:t>Art. 284.  Não será permitido o emprego de força, salvo a indispensável no caso de resistência ou de tentativa de fuga do preso.</w:t>
      </w:r>
    </w:p>
    <w:p w14:paraId="6B65AE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4" w:name="c285"/>
      <w:bookmarkEnd w:id="1184"/>
      <w:r w:rsidRPr="007F50A3">
        <w:rPr>
          <w:rFonts w:ascii="Arial" w:eastAsia="Times New Roman" w:hAnsi="Arial" w:cs="Arial"/>
          <w:color w:val="000000"/>
          <w:sz w:val="20"/>
          <w:szCs w:val="20"/>
          <w:lang w:eastAsia="pt-BR"/>
        </w:rPr>
        <w:t>  </w:t>
      </w:r>
      <w:bookmarkStart w:id="1185" w:name="art285"/>
      <w:bookmarkEnd w:id="1185"/>
      <w:r w:rsidRPr="007F50A3">
        <w:rPr>
          <w:rFonts w:ascii="Arial" w:eastAsia="Times New Roman" w:hAnsi="Arial" w:cs="Arial"/>
          <w:color w:val="000000"/>
          <w:sz w:val="20"/>
          <w:szCs w:val="20"/>
          <w:lang w:eastAsia="pt-BR"/>
        </w:rPr>
        <w:t>Art. 285.  A autoridade que ordenar a prisão fará expedir o respectivo mandado.</w:t>
      </w:r>
    </w:p>
    <w:p w14:paraId="36F09E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6" w:name="art285p"/>
      <w:bookmarkEnd w:id="1186"/>
      <w:r w:rsidRPr="007F50A3">
        <w:rPr>
          <w:rFonts w:ascii="Arial" w:eastAsia="Times New Roman" w:hAnsi="Arial" w:cs="Arial"/>
          <w:color w:val="000000"/>
          <w:sz w:val="20"/>
          <w:szCs w:val="20"/>
          <w:lang w:eastAsia="pt-BR"/>
        </w:rPr>
        <w:t>Parágrafo único.  O mandado de prisão:</w:t>
      </w:r>
    </w:p>
    <w:p w14:paraId="480FE4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7" w:name="art285pa"/>
      <w:bookmarkEnd w:id="1187"/>
      <w:r w:rsidRPr="007F50A3">
        <w:rPr>
          <w:rFonts w:ascii="Arial" w:eastAsia="Times New Roman" w:hAnsi="Arial" w:cs="Arial"/>
          <w:color w:val="000000"/>
          <w:sz w:val="20"/>
          <w:szCs w:val="20"/>
          <w:lang w:eastAsia="pt-BR"/>
        </w:rPr>
        <w:t>a) será lavrado pelo escrivão e assinado pela autoridade;</w:t>
      </w:r>
    </w:p>
    <w:p w14:paraId="24B2F47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8" w:name="art285pb"/>
      <w:bookmarkEnd w:id="1188"/>
      <w:r w:rsidRPr="007F50A3">
        <w:rPr>
          <w:rFonts w:ascii="Arial" w:eastAsia="Times New Roman" w:hAnsi="Arial" w:cs="Arial"/>
          <w:color w:val="000000"/>
          <w:sz w:val="20"/>
          <w:szCs w:val="20"/>
          <w:lang w:eastAsia="pt-BR"/>
        </w:rPr>
        <w:t>b) designará a pessoa, que tiver de ser presa, por seu nome, alcunha ou sinais característicos;</w:t>
      </w:r>
    </w:p>
    <w:p w14:paraId="00583A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89" w:name="art285pc"/>
      <w:bookmarkEnd w:id="1189"/>
      <w:r w:rsidRPr="007F50A3">
        <w:rPr>
          <w:rFonts w:ascii="Arial" w:eastAsia="Times New Roman" w:hAnsi="Arial" w:cs="Arial"/>
          <w:color w:val="000000"/>
          <w:sz w:val="20"/>
          <w:szCs w:val="20"/>
          <w:lang w:eastAsia="pt-BR"/>
        </w:rPr>
        <w:t>c) mencionará a infração penal que motivar a prisão;</w:t>
      </w:r>
    </w:p>
    <w:p w14:paraId="53B950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0" w:name="art285pd"/>
      <w:bookmarkEnd w:id="1190"/>
      <w:r w:rsidRPr="007F50A3">
        <w:rPr>
          <w:rFonts w:ascii="Arial" w:eastAsia="Times New Roman" w:hAnsi="Arial" w:cs="Arial"/>
          <w:color w:val="000000"/>
          <w:sz w:val="20"/>
          <w:szCs w:val="20"/>
          <w:lang w:eastAsia="pt-BR"/>
        </w:rPr>
        <w:t>d) declarará o valor da fiança arbitrada, quando afiançável a infração;</w:t>
      </w:r>
    </w:p>
    <w:p w14:paraId="0745EE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1" w:name="art285pe"/>
      <w:bookmarkEnd w:id="1191"/>
      <w:r w:rsidRPr="007F50A3">
        <w:rPr>
          <w:rFonts w:ascii="Arial" w:eastAsia="Times New Roman" w:hAnsi="Arial" w:cs="Arial"/>
          <w:color w:val="000000"/>
          <w:sz w:val="20"/>
          <w:szCs w:val="20"/>
          <w:lang w:eastAsia="pt-BR"/>
        </w:rPr>
        <w:t>e) será dirigido a quem tiver qualidade para dar-lhe execução.</w:t>
      </w:r>
    </w:p>
    <w:p w14:paraId="20C920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2" w:name="c286"/>
      <w:bookmarkEnd w:id="1192"/>
      <w:r w:rsidRPr="007F50A3">
        <w:rPr>
          <w:rFonts w:ascii="Arial" w:eastAsia="Times New Roman" w:hAnsi="Arial" w:cs="Arial"/>
          <w:color w:val="000000"/>
          <w:sz w:val="20"/>
          <w:szCs w:val="20"/>
          <w:lang w:eastAsia="pt-BR"/>
        </w:rPr>
        <w:t>  </w:t>
      </w:r>
      <w:bookmarkStart w:id="1193" w:name="art286"/>
      <w:bookmarkEnd w:id="1193"/>
      <w:r w:rsidRPr="007F50A3">
        <w:rPr>
          <w:rFonts w:ascii="Arial" w:eastAsia="Times New Roman" w:hAnsi="Arial" w:cs="Arial"/>
          <w:color w:val="000000"/>
          <w:sz w:val="20"/>
          <w:szCs w:val="20"/>
          <w:lang w:eastAsia="pt-BR"/>
        </w:rPr>
        <w:t>Art. 286.  O mandado será passado em duplicata, e o executor entregará ao preso, logo depois da prisão, um dos exemplares com declaração do dia, hora e lugar da diligência. Da entrega deverá o preso passar recibo no outro exemplar; se recusar, não souber ou não puder escrever, o fato será mencionado em declaração, assinada por duas testemunhas.</w:t>
      </w:r>
    </w:p>
    <w:p w14:paraId="5F0273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4" w:name="art287"/>
      <w:bookmarkEnd w:id="1194"/>
      <w:r w:rsidRPr="007F50A3">
        <w:rPr>
          <w:rFonts w:ascii="Arial" w:eastAsia="Times New Roman" w:hAnsi="Arial" w:cs="Arial"/>
          <w:strike/>
          <w:color w:val="000000"/>
          <w:sz w:val="20"/>
          <w:szCs w:val="20"/>
          <w:lang w:eastAsia="pt-BR"/>
        </w:rPr>
        <w:t>Art. 287.  Se a infração for inafiançável, a falta de exibição do mandado não obstará à prisão, e o preso, em tal caso, será imediatamente apresentado ao juiz que tiver expedido o mandado.</w:t>
      </w:r>
    </w:p>
    <w:p w14:paraId="7C226C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5" w:name="c287"/>
      <w:bookmarkEnd w:id="1195"/>
      <w:r w:rsidRPr="007F50A3">
        <w:rPr>
          <w:rFonts w:ascii="Arial" w:eastAsia="Times New Roman" w:hAnsi="Arial" w:cs="Arial"/>
          <w:color w:val="000000"/>
          <w:sz w:val="20"/>
          <w:szCs w:val="20"/>
          <w:lang w:eastAsia="pt-BR"/>
        </w:rPr>
        <w:lastRenderedPageBreak/>
        <w:t>  </w:t>
      </w:r>
      <w:bookmarkStart w:id="1196" w:name="art287."/>
      <w:bookmarkEnd w:id="1196"/>
      <w:r w:rsidRPr="007F50A3">
        <w:rPr>
          <w:rFonts w:ascii="Arial" w:eastAsia="Times New Roman" w:hAnsi="Arial" w:cs="Arial"/>
          <w:color w:val="000000"/>
          <w:sz w:val="20"/>
          <w:szCs w:val="20"/>
          <w:lang w:eastAsia="pt-BR"/>
        </w:rPr>
        <w:t>Art. 287. Se a infração for inafiançável, a falta de exibição do mandado não obstará a prisão, e o preso, em tal caso, será imediatamente apresentado ao juiz que tiver expedido o mandado, para a realização de audiência de custódia.         </w:t>
      </w:r>
      <w:hyperlink r:id="rId577"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578" w:anchor="art20" w:history="1">
        <w:r w:rsidRPr="007F50A3">
          <w:rPr>
            <w:rFonts w:ascii="Arial" w:eastAsia="Times New Roman" w:hAnsi="Arial" w:cs="Arial"/>
            <w:color w:val="0000FF"/>
            <w:sz w:val="20"/>
            <w:szCs w:val="20"/>
            <w:u w:val="single"/>
            <w:lang w:eastAsia="pt-BR"/>
          </w:rPr>
          <w:t>(Vigência)</w:t>
        </w:r>
      </w:hyperlink>
    </w:p>
    <w:p w14:paraId="4FAA28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7" w:name="c288"/>
      <w:bookmarkEnd w:id="1197"/>
      <w:r w:rsidRPr="007F50A3">
        <w:rPr>
          <w:rFonts w:ascii="Arial" w:eastAsia="Times New Roman" w:hAnsi="Arial" w:cs="Arial"/>
          <w:color w:val="000000"/>
          <w:sz w:val="20"/>
          <w:szCs w:val="20"/>
          <w:lang w:eastAsia="pt-BR"/>
        </w:rPr>
        <w:t>  </w:t>
      </w:r>
      <w:bookmarkStart w:id="1198" w:name="art288"/>
      <w:bookmarkEnd w:id="1198"/>
      <w:r w:rsidRPr="007F50A3">
        <w:rPr>
          <w:rFonts w:ascii="Arial" w:eastAsia="Times New Roman" w:hAnsi="Arial" w:cs="Arial"/>
          <w:color w:val="000000"/>
          <w:sz w:val="20"/>
          <w:szCs w:val="20"/>
          <w:lang w:eastAsia="pt-BR"/>
        </w:rPr>
        <w:t>Art. 288.  Ninguém será recolhido à prisão, sem que seja exibido o mandado ao respectivo diretor ou carcereiro, a quem será entregue cópia assinada pelo executor ou apresentada a guia expedida pela autoridade competente, devendo ser passado recibo da entrega do preso, com declaração de dia e hora.</w:t>
      </w:r>
    </w:p>
    <w:p w14:paraId="4DE905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199" w:name="art288p"/>
      <w:bookmarkEnd w:id="1199"/>
      <w:r w:rsidRPr="007F50A3">
        <w:rPr>
          <w:rFonts w:ascii="Arial" w:eastAsia="Times New Roman" w:hAnsi="Arial" w:cs="Arial"/>
          <w:color w:val="000000"/>
          <w:sz w:val="20"/>
          <w:szCs w:val="20"/>
          <w:lang w:eastAsia="pt-BR"/>
        </w:rPr>
        <w:t>Parágrafo único.  O recibo poderá ser passado no próprio exemplar do mandado, se este for o documento exibido.</w:t>
      </w:r>
    </w:p>
    <w:p w14:paraId="7F7812C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00" w:name="art289."/>
      <w:bookmarkEnd w:id="1200"/>
      <w:r w:rsidRPr="007F50A3">
        <w:rPr>
          <w:rFonts w:ascii="Arial" w:eastAsia="Times New Roman" w:hAnsi="Arial" w:cs="Arial"/>
          <w:strike/>
          <w:color w:val="000000"/>
          <w:sz w:val="20"/>
          <w:szCs w:val="20"/>
          <w:lang w:eastAsia="pt-BR"/>
        </w:rPr>
        <w:t>Art. 289.  Quando o réu estiver no território nacional, em lugar estranho ao da jurisdição, será deprecada a sua prisão, devendo constar da precatória o inteiro teor do mandado.</w:t>
      </w:r>
    </w:p>
    <w:p w14:paraId="3C75DD3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01" w:name="art289p"/>
      <w:bookmarkEnd w:id="1201"/>
      <w:r w:rsidRPr="007F50A3">
        <w:rPr>
          <w:rFonts w:ascii="Arial" w:eastAsia="Times New Roman" w:hAnsi="Arial" w:cs="Arial"/>
          <w:strike/>
          <w:color w:val="000000"/>
          <w:sz w:val="20"/>
          <w:szCs w:val="20"/>
          <w:lang w:eastAsia="pt-BR"/>
        </w:rPr>
        <w:t>Parágrafo único.  Havendo urgência, o juiz poderá requisitar a prisão por telegrama, do qual deverá constar o motivo da prisão, bem como, se afiançável a infração, o valor da fiança. No original levado à agência telegráfica será autenticada a firma do juiz, o que se mencionará no telegrama.</w:t>
      </w:r>
    </w:p>
    <w:p w14:paraId="10B4A7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2" w:name="c289"/>
      <w:bookmarkEnd w:id="1202"/>
      <w:r w:rsidRPr="007F50A3">
        <w:rPr>
          <w:rFonts w:ascii="Arial" w:eastAsia="Times New Roman" w:hAnsi="Arial" w:cs="Arial"/>
          <w:color w:val="000000"/>
          <w:sz w:val="20"/>
          <w:szCs w:val="20"/>
          <w:lang w:eastAsia="pt-BR"/>
        </w:rPr>
        <w:t>  </w:t>
      </w:r>
      <w:bookmarkStart w:id="1203" w:name="art289"/>
      <w:bookmarkEnd w:id="1203"/>
      <w:r w:rsidRPr="007F50A3">
        <w:rPr>
          <w:rFonts w:ascii="Arial" w:eastAsia="Times New Roman" w:hAnsi="Arial" w:cs="Arial"/>
          <w:color w:val="000000"/>
          <w:sz w:val="20"/>
          <w:szCs w:val="20"/>
          <w:lang w:eastAsia="pt-BR"/>
        </w:rPr>
        <w:t>Art. 289.  Quando o acusado estiver no território nacional, fora da jurisdição do juiz processante, será deprecada a sua prisão, devendo constar da precatória o inteiro teor do mandado.           </w:t>
      </w:r>
      <w:hyperlink r:id="rId579" w:anchor="art1" w:history="1">
        <w:r w:rsidRPr="007F50A3">
          <w:rPr>
            <w:rFonts w:ascii="Arial" w:eastAsia="Times New Roman" w:hAnsi="Arial" w:cs="Arial"/>
            <w:color w:val="0000FF"/>
            <w:sz w:val="20"/>
            <w:szCs w:val="20"/>
            <w:u w:val="single"/>
            <w:lang w:eastAsia="pt-BR"/>
          </w:rPr>
          <w:t>(Redação dada pela Lei nº 12.403, de 2011).</w:t>
        </w:r>
      </w:hyperlink>
    </w:p>
    <w:p w14:paraId="7D926F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4" w:name="art289§1"/>
      <w:bookmarkEnd w:id="120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urgência, o juiz poderá requisitar a prisão por qualquer meio de comunicação, do qual deverá constar o motivo da prisão, bem como o valor da fiança se arbitrada.           </w:t>
      </w:r>
      <w:hyperlink r:id="rId580" w:anchor="art1" w:history="1">
        <w:r w:rsidRPr="007F50A3">
          <w:rPr>
            <w:rFonts w:ascii="Arial" w:eastAsia="Times New Roman" w:hAnsi="Arial" w:cs="Arial"/>
            <w:color w:val="0000FF"/>
            <w:sz w:val="20"/>
            <w:szCs w:val="20"/>
            <w:u w:val="single"/>
            <w:lang w:eastAsia="pt-BR"/>
          </w:rPr>
          <w:t>(Incluído pela Lei nº 12.403, de 2011).</w:t>
        </w:r>
      </w:hyperlink>
    </w:p>
    <w:p w14:paraId="75D0E8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5" w:name="art289§2"/>
      <w:bookmarkEnd w:id="120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autoridade a quem se fizer a requisição tomará as precauções necessárias para averiguar a autenticidade da comunicação.           </w:t>
      </w:r>
      <w:hyperlink r:id="rId581" w:anchor="art1" w:history="1">
        <w:r w:rsidRPr="007F50A3">
          <w:rPr>
            <w:rFonts w:ascii="Arial" w:eastAsia="Times New Roman" w:hAnsi="Arial" w:cs="Arial"/>
            <w:color w:val="0000FF"/>
            <w:sz w:val="20"/>
            <w:szCs w:val="20"/>
            <w:u w:val="single"/>
            <w:lang w:eastAsia="pt-BR"/>
          </w:rPr>
          <w:t>(Incluído pela Lei nº 12.403, de 2011).</w:t>
        </w:r>
      </w:hyperlink>
    </w:p>
    <w:p w14:paraId="6A6D8F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6" w:name="art289§3"/>
      <w:bookmarkEnd w:id="120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processante deverá providenciar a remoção do preso no prazo máximo de 30 (trinta) dias, contados da efetivação da medida.           </w:t>
      </w:r>
      <w:hyperlink r:id="rId582" w:anchor="art1" w:history="1">
        <w:r w:rsidRPr="007F50A3">
          <w:rPr>
            <w:rFonts w:ascii="Arial" w:eastAsia="Times New Roman" w:hAnsi="Arial" w:cs="Arial"/>
            <w:color w:val="0000FF"/>
            <w:sz w:val="20"/>
            <w:szCs w:val="20"/>
            <w:u w:val="single"/>
            <w:lang w:eastAsia="pt-BR"/>
          </w:rPr>
          <w:t>(Incluído pela Lei nº 12.403, de 2011).</w:t>
        </w:r>
      </w:hyperlink>
    </w:p>
    <w:p w14:paraId="082A93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7" w:name="c289a"/>
      <w:bookmarkEnd w:id="1207"/>
      <w:r w:rsidRPr="007F50A3">
        <w:rPr>
          <w:rFonts w:ascii="Arial" w:eastAsia="Times New Roman" w:hAnsi="Arial" w:cs="Arial"/>
          <w:color w:val="000000"/>
          <w:sz w:val="20"/>
          <w:szCs w:val="20"/>
          <w:lang w:eastAsia="pt-BR"/>
        </w:rPr>
        <w:t>  </w:t>
      </w:r>
      <w:bookmarkStart w:id="1208" w:name="art289a"/>
      <w:bookmarkEnd w:id="1208"/>
      <w:r w:rsidRPr="007F50A3">
        <w:rPr>
          <w:rFonts w:ascii="Arial" w:eastAsia="Times New Roman" w:hAnsi="Arial" w:cs="Arial"/>
          <w:color w:val="000000"/>
          <w:sz w:val="20"/>
          <w:szCs w:val="20"/>
          <w:lang w:eastAsia="pt-BR"/>
        </w:rPr>
        <w:t>Art. 289-A.  O juiz competente providenciará o imediato registro do mandado de prisão em banco de dados mantido pelo Conselho Nacional de Justiça para essa finalidade.           </w:t>
      </w:r>
      <w:hyperlink r:id="rId583" w:anchor="art2" w:history="1">
        <w:r w:rsidRPr="007F50A3">
          <w:rPr>
            <w:rFonts w:ascii="Arial" w:eastAsia="Times New Roman" w:hAnsi="Arial" w:cs="Arial"/>
            <w:color w:val="0000FF"/>
            <w:sz w:val="20"/>
            <w:szCs w:val="20"/>
            <w:u w:val="single"/>
            <w:lang w:eastAsia="pt-BR"/>
          </w:rPr>
          <w:t>(Incluído pela Lei nº 12.403, de 2011).</w:t>
        </w:r>
      </w:hyperlink>
    </w:p>
    <w:p w14:paraId="645C56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09" w:name="art289a§1"/>
      <w:bookmarkEnd w:id="120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Qualquer agente policial poderá efetuar a prisão determinada no mandado de prisão registrado no Conselho Nacional de Justiça, ainda que fora da competência territorial do juiz que o expediu.           </w:t>
      </w:r>
      <w:hyperlink r:id="rId584" w:anchor="art2" w:history="1">
        <w:r w:rsidRPr="007F50A3">
          <w:rPr>
            <w:rFonts w:ascii="Arial" w:eastAsia="Times New Roman" w:hAnsi="Arial" w:cs="Arial"/>
            <w:color w:val="0000FF"/>
            <w:sz w:val="20"/>
            <w:szCs w:val="20"/>
            <w:u w:val="single"/>
            <w:lang w:eastAsia="pt-BR"/>
          </w:rPr>
          <w:t>(Incluído pela Lei nº 12.403, de 2011).</w:t>
        </w:r>
      </w:hyperlink>
    </w:p>
    <w:p w14:paraId="4575E8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0" w:name="art289a§2"/>
      <w:bookmarkEnd w:id="121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Qualquer agente policial poderá efetuar a prisão decretada, ainda que sem registro no Conselho Nacional de Justiça, adotando as precauções necessárias para averiguar a autenticidade do mandado e comunicando ao juiz que a decretou, devendo este providenciar, em seguida, o registro do mandado na forma do caput deste artigo.           </w:t>
      </w:r>
      <w:hyperlink r:id="rId585" w:anchor="art2" w:history="1">
        <w:r w:rsidRPr="007F50A3">
          <w:rPr>
            <w:rFonts w:ascii="Arial" w:eastAsia="Times New Roman" w:hAnsi="Arial" w:cs="Arial"/>
            <w:color w:val="0000FF"/>
            <w:sz w:val="20"/>
            <w:szCs w:val="20"/>
            <w:u w:val="single"/>
            <w:lang w:eastAsia="pt-BR"/>
          </w:rPr>
          <w:t>(Incluído pela Lei nº 12.403, de 2011).</w:t>
        </w:r>
      </w:hyperlink>
    </w:p>
    <w:p w14:paraId="577715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1" w:name="art289a§3"/>
      <w:bookmarkEnd w:id="121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prisão será imediatamente comunicada ao juiz do local de cumprimento da medida o qual providenciará a certidão extraída do registro do Conselho Nacional de Justiça e informará ao juízo que a decretou.           </w:t>
      </w:r>
      <w:hyperlink r:id="rId586" w:anchor="art2" w:history="1">
        <w:r w:rsidRPr="007F50A3">
          <w:rPr>
            <w:rFonts w:ascii="Arial" w:eastAsia="Times New Roman" w:hAnsi="Arial" w:cs="Arial"/>
            <w:color w:val="0000FF"/>
            <w:sz w:val="20"/>
            <w:szCs w:val="20"/>
            <w:u w:val="single"/>
            <w:lang w:eastAsia="pt-BR"/>
          </w:rPr>
          <w:t>(Incluído pela Lei nº 12.403, de 2011).</w:t>
        </w:r>
      </w:hyperlink>
    </w:p>
    <w:p w14:paraId="0E7F1F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2" w:name="art289a§4"/>
      <w:bookmarkEnd w:id="121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preso será informado de seus direitos, nos termos do </w:t>
      </w:r>
      <w:hyperlink r:id="rId587" w:anchor="art5lxiii" w:history="1">
        <w:r w:rsidRPr="007F50A3">
          <w:rPr>
            <w:rFonts w:ascii="Arial" w:eastAsia="Times New Roman" w:hAnsi="Arial" w:cs="Arial"/>
            <w:color w:val="0000FF"/>
            <w:sz w:val="20"/>
            <w:szCs w:val="20"/>
            <w:u w:val="single"/>
            <w:lang w:eastAsia="pt-BR"/>
          </w:rPr>
          <w:t>inciso LXIII do art. 5</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da Constituição Federal</w:t>
        </w:r>
      </w:hyperlink>
      <w:r w:rsidRPr="007F50A3">
        <w:rPr>
          <w:rFonts w:ascii="Arial" w:eastAsia="Times New Roman" w:hAnsi="Arial" w:cs="Arial"/>
          <w:color w:val="000000"/>
          <w:sz w:val="20"/>
          <w:szCs w:val="20"/>
          <w:lang w:eastAsia="pt-BR"/>
        </w:rPr>
        <w:t> e, caso o autuado não informe o nome de seu advogado, será comunicado à Defensoria Pública.           </w:t>
      </w:r>
      <w:hyperlink r:id="rId588" w:anchor="art2" w:history="1">
        <w:r w:rsidRPr="007F50A3">
          <w:rPr>
            <w:rFonts w:ascii="Arial" w:eastAsia="Times New Roman" w:hAnsi="Arial" w:cs="Arial"/>
            <w:color w:val="0000FF"/>
            <w:sz w:val="20"/>
            <w:szCs w:val="20"/>
            <w:u w:val="single"/>
            <w:lang w:eastAsia="pt-BR"/>
          </w:rPr>
          <w:t>(Incluído pela Lei nº 12.403, de 2011).</w:t>
        </w:r>
      </w:hyperlink>
    </w:p>
    <w:p w14:paraId="3DE8E8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3" w:name="art289a§5"/>
      <w:bookmarkEnd w:id="1213"/>
      <w:r w:rsidRPr="007F50A3">
        <w:rPr>
          <w:rFonts w:ascii="Arial" w:eastAsia="Times New Roman" w:hAnsi="Arial" w:cs="Arial"/>
          <w:color w:val="000000"/>
          <w:sz w:val="20"/>
          <w:szCs w:val="20"/>
          <w:lang w:eastAsia="pt-BR"/>
        </w:rPr>
        <w:lastRenderedPageBreak/>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dúvidas das autoridades locais sobre a legitimidade da pessoa do executor ou sobre a identidade do preso, aplica-se o disposto no </w:t>
      </w:r>
      <w:hyperlink r:id="rId589" w:anchor="art290" w:history="1">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290 deste Código</w:t>
        </w:r>
      </w:hyperlink>
      <w:r w:rsidRPr="007F50A3">
        <w:rPr>
          <w:rFonts w:ascii="Arial" w:eastAsia="Times New Roman" w:hAnsi="Arial" w:cs="Arial"/>
          <w:color w:val="000000"/>
          <w:sz w:val="20"/>
          <w:szCs w:val="20"/>
          <w:lang w:eastAsia="pt-BR"/>
        </w:rPr>
        <w:t>.           </w:t>
      </w:r>
      <w:hyperlink r:id="rId590" w:anchor="art2" w:history="1">
        <w:r w:rsidRPr="007F50A3">
          <w:rPr>
            <w:rFonts w:ascii="Arial" w:eastAsia="Times New Roman" w:hAnsi="Arial" w:cs="Arial"/>
            <w:color w:val="0000FF"/>
            <w:sz w:val="20"/>
            <w:szCs w:val="20"/>
            <w:u w:val="single"/>
            <w:lang w:eastAsia="pt-BR"/>
          </w:rPr>
          <w:t>(Incluído pela Lei nº 12.403, de 2011).</w:t>
        </w:r>
      </w:hyperlink>
    </w:p>
    <w:p w14:paraId="2B19AB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4" w:name="art289a§6"/>
      <w:bookmarkEnd w:id="1214"/>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Conselho Nacional de Justiça regulamentará o registro do mandado de prisão a que se refere o caput deste artigo.           </w:t>
      </w:r>
      <w:hyperlink r:id="rId591" w:anchor="art2" w:history="1">
        <w:r w:rsidRPr="007F50A3">
          <w:rPr>
            <w:rFonts w:ascii="Arial" w:eastAsia="Times New Roman" w:hAnsi="Arial" w:cs="Arial"/>
            <w:color w:val="0000FF"/>
            <w:sz w:val="20"/>
            <w:szCs w:val="20"/>
            <w:u w:val="single"/>
            <w:lang w:eastAsia="pt-BR"/>
          </w:rPr>
          <w:t>(Incluído pela Lei nº 12.403, de 2011).</w:t>
        </w:r>
      </w:hyperlink>
    </w:p>
    <w:p w14:paraId="12E2D89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5" w:name="c290"/>
      <w:bookmarkEnd w:id="1215"/>
      <w:r w:rsidRPr="007F50A3">
        <w:rPr>
          <w:rFonts w:ascii="Arial" w:eastAsia="Times New Roman" w:hAnsi="Arial" w:cs="Arial"/>
          <w:color w:val="000000"/>
          <w:sz w:val="20"/>
          <w:szCs w:val="20"/>
          <w:lang w:eastAsia="pt-BR"/>
        </w:rPr>
        <w:t>  </w:t>
      </w:r>
      <w:bookmarkStart w:id="1216" w:name="art290"/>
      <w:bookmarkEnd w:id="1216"/>
      <w:r w:rsidRPr="007F50A3">
        <w:rPr>
          <w:rFonts w:ascii="Arial" w:eastAsia="Times New Roman" w:hAnsi="Arial" w:cs="Arial"/>
          <w:color w:val="000000"/>
          <w:sz w:val="20"/>
          <w:szCs w:val="20"/>
          <w:lang w:eastAsia="pt-BR"/>
        </w:rPr>
        <w:t>Art. 290.  Se o réu, sendo perseguido, passar ao território de outro município ou comarca, o executor poderá efetuar-lhe a prisão no lugar onde o alcançar, apresentando-o imediatamente à autoridade local, que, depois de lavrado, se for o caso, o auto de flagrante, providenciará para a remoção do preso.</w:t>
      </w:r>
    </w:p>
    <w:p w14:paraId="239AC4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7" w:name="art290§1"/>
      <w:bookmarkEnd w:id="121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 Entender-se-á que o executor vai em perseguição do réu, quando:</w:t>
      </w:r>
    </w:p>
    <w:p w14:paraId="0368F2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8" w:name="art290§1a"/>
      <w:bookmarkEnd w:id="1218"/>
      <w:r w:rsidRPr="007F50A3">
        <w:rPr>
          <w:rFonts w:ascii="Arial" w:eastAsia="Times New Roman" w:hAnsi="Arial" w:cs="Arial"/>
          <w:color w:val="000000"/>
          <w:sz w:val="20"/>
          <w:szCs w:val="20"/>
          <w:lang w:eastAsia="pt-BR"/>
        </w:rPr>
        <w:t>a) tendo-o avistado, for perseguindo-o sem interrupção, embora depois o tenha perdido de vista;</w:t>
      </w:r>
    </w:p>
    <w:p w14:paraId="6C2415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19" w:name="art290§1b"/>
      <w:bookmarkEnd w:id="1219"/>
      <w:r w:rsidRPr="007F50A3">
        <w:rPr>
          <w:rFonts w:ascii="Arial" w:eastAsia="Times New Roman" w:hAnsi="Arial" w:cs="Arial"/>
          <w:color w:val="000000"/>
          <w:sz w:val="20"/>
          <w:szCs w:val="20"/>
          <w:lang w:eastAsia="pt-BR"/>
        </w:rPr>
        <w:t>b) sabendo, por indícios ou informações fidedignas, que o réu tenha passado, há pouco tempo, em tal ou qual direção, pelo lugar em que o procure, for no seu encalço.</w:t>
      </w:r>
    </w:p>
    <w:p w14:paraId="3F6996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0" w:name="art290§2"/>
      <w:bookmarkEnd w:id="122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as autoridades locais tiverem fundadas razões para duvidar da legitimidade da pessoa do executor ou da legalidade do mandado que apresentar, poderão pôr em custódia o réu, até que fique esclarecida a dúvida.</w:t>
      </w:r>
    </w:p>
    <w:p w14:paraId="50C7A2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1" w:name="c291"/>
      <w:bookmarkEnd w:id="1221"/>
      <w:r w:rsidRPr="007F50A3">
        <w:rPr>
          <w:rFonts w:ascii="Arial" w:eastAsia="Times New Roman" w:hAnsi="Arial" w:cs="Arial"/>
          <w:color w:val="000000"/>
          <w:sz w:val="20"/>
          <w:szCs w:val="20"/>
          <w:lang w:eastAsia="pt-BR"/>
        </w:rPr>
        <w:t>  </w:t>
      </w:r>
      <w:bookmarkStart w:id="1222" w:name="art291"/>
      <w:bookmarkEnd w:id="1222"/>
      <w:r w:rsidRPr="007F50A3">
        <w:rPr>
          <w:rFonts w:ascii="Arial" w:eastAsia="Times New Roman" w:hAnsi="Arial" w:cs="Arial"/>
          <w:color w:val="000000"/>
          <w:sz w:val="20"/>
          <w:szCs w:val="20"/>
          <w:lang w:eastAsia="pt-BR"/>
        </w:rPr>
        <w:t>Art. 291.  A prisão em virtude de mandado entender-se-á feita desde que o executor, fazendo-se conhecer do réu, Ihe apresente o mandado e o intime a acompanhá-lo.</w:t>
      </w:r>
    </w:p>
    <w:p w14:paraId="15BB89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3" w:name="c292"/>
      <w:bookmarkEnd w:id="1223"/>
      <w:r w:rsidRPr="007F50A3">
        <w:rPr>
          <w:rFonts w:ascii="Arial" w:eastAsia="Times New Roman" w:hAnsi="Arial" w:cs="Arial"/>
          <w:color w:val="000000"/>
          <w:sz w:val="20"/>
          <w:szCs w:val="20"/>
          <w:lang w:eastAsia="pt-BR"/>
        </w:rPr>
        <w:t>  </w:t>
      </w:r>
      <w:bookmarkStart w:id="1224" w:name="art292"/>
      <w:bookmarkEnd w:id="1224"/>
      <w:r w:rsidRPr="007F50A3">
        <w:rPr>
          <w:rFonts w:ascii="Arial" w:eastAsia="Times New Roman" w:hAnsi="Arial" w:cs="Arial"/>
          <w:color w:val="000000"/>
          <w:sz w:val="20"/>
          <w:szCs w:val="20"/>
          <w:lang w:eastAsia="pt-BR"/>
        </w:rPr>
        <w:t>Art. 292.  Se houver, ainda que por parte de terceiros, resistência à prisão em flagrante ou à determinada por autoridade competente, o executor e as pessoas que o auxiliarem poderão usar dos meios necessários para defender-se ou para vencer a resistência, do que tudo se lavrará auto subscrito também por duas testemunhas.</w:t>
      </w:r>
    </w:p>
    <w:p w14:paraId="5692EC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5" w:name="art292p"/>
      <w:bookmarkEnd w:id="1225"/>
      <w:r w:rsidRPr="007F50A3">
        <w:rPr>
          <w:rFonts w:ascii="Arial" w:eastAsia="Times New Roman" w:hAnsi="Arial" w:cs="Arial"/>
          <w:color w:val="000000"/>
          <w:sz w:val="20"/>
          <w:szCs w:val="20"/>
          <w:lang w:eastAsia="pt-BR"/>
        </w:rPr>
        <w:t>Parágrafo único.  É vedado o uso de algemas em mulheres grávidas durante os atos médico-hospitalares preparatórios para a realização do parto e durante o trabalho de parto, bem como em mulheres durante o período de puerpério imediato.         </w:t>
      </w:r>
      <w:hyperlink r:id="rId592" w:history="1">
        <w:r w:rsidRPr="007F50A3">
          <w:rPr>
            <w:rFonts w:ascii="Arial" w:eastAsia="Times New Roman" w:hAnsi="Arial" w:cs="Arial"/>
            <w:color w:val="0000FF"/>
            <w:sz w:val="20"/>
            <w:szCs w:val="20"/>
            <w:u w:val="single"/>
            <w:lang w:eastAsia="pt-BR"/>
          </w:rPr>
          <w:t>(Redação dada pela Lei nº 13.434, de 2017)</w:t>
        </w:r>
      </w:hyperlink>
    </w:p>
    <w:p w14:paraId="5D7DC6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6" w:name="c293"/>
      <w:bookmarkEnd w:id="1226"/>
      <w:r w:rsidRPr="007F50A3">
        <w:rPr>
          <w:rFonts w:ascii="Arial" w:eastAsia="Times New Roman" w:hAnsi="Arial" w:cs="Arial"/>
          <w:color w:val="000000"/>
          <w:sz w:val="20"/>
          <w:szCs w:val="20"/>
          <w:lang w:eastAsia="pt-BR"/>
        </w:rPr>
        <w:t>  </w:t>
      </w:r>
      <w:bookmarkStart w:id="1227" w:name="art293"/>
      <w:bookmarkEnd w:id="1227"/>
      <w:r w:rsidRPr="007F50A3">
        <w:rPr>
          <w:rFonts w:ascii="Arial" w:eastAsia="Times New Roman" w:hAnsi="Arial" w:cs="Arial"/>
          <w:color w:val="000000"/>
          <w:sz w:val="20"/>
          <w:szCs w:val="20"/>
          <w:lang w:eastAsia="pt-BR"/>
        </w:rPr>
        <w:t>Art. 293.  Se o executor do mandado verificar, com segurança, que o réu entrou ou se encontra em alguma casa, o morador será intimado a entregá-lo, à vista da ordem de prisão. Se não for obedecido imediatamente, o executor convocará duas testemunhas e, sendo dia, entrará à força na casa, arrombando as portas, se preciso; sendo noite, o executor, depois da intimação ao morador, se não for atendido, fará guardar todas as saídas, tornando a casa incomunicável, e, logo que amanheça, arrombará as portas e efetuará a prisão.</w:t>
      </w:r>
    </w:p>
    <w:p w14:paraId="3D2FAE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8" w:name="art293p"/>
      <w:bookmarkEnd w:id="1228"/>
      <w:r w:rsidRPr="007F50A3">
        <w:rPr>
          <w:rFonts w:ascii="Arial" w:eastAsia="Times New Roman" w:hAnsi="Arial" w:cs="Arial"/>
          <w:color w:val="000000"/>
          <w:sz w:val="20"/>
          <w:szCs w:val="20"/>
          <w:lang w:eastAsia="pt-BR"/>
        </w:rPr>
        <w:t>Parágrafo único.  O morador que se recusar a entregar o réu oculto em sua casa será levado à presença da autoridade, para que se proceda contra ele como for de direito.</w:t>
      </w:r>
    </w:p>
    <w:p w14:paraId="693FD6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29" w:name="c294"/>
      <w:bookmarkEnd w:id="1229"/>
      <w:r w:rsidRPr="007F50A3">
        <w:rPr>
          <w:rFonts w:ascii="Arial" w:eastAsia="Times New Roman" w:hAnsi="Arial" w:cs="Arial"/>
          <w:color w:val="000000"/>
          <w:sz w:val="20"/>
          <w:szCs w:val="20"/>
          <w:lang w:eastAsia="pt-BR"/>
        </w:rPr>
        <w:t>  </w:t>
      </w:r>
      <w:bookmarkStart w:id="1230" w:name="art294"/>
      <w:bookmarkEnd w:id="1230"/>
      <w:r w:rsidRPr="007F50A3">
        <w:rPr>
          <w:rFonts w:ascii="Arial" w:eastAsia="Times New Roman" w:hAnsi="Arial" w:cs="Arial"/>
          <w:color w:val="000000"/>
          <w:sz w:val="20"/>
          <w:szCs w:val="20"/>
          <w:lang w:eastAsia="pt-BR"/>
        </w:rPr>
        <w:t>Art. 294.  No caso de prisão em flagrante, observar-se-á o disposto no artigo anterior, no que for aplicável.</w:t>
      </w:r>
    </w:p>
    <w:p w14:paraId="51218F0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1" w:name="c295"/>
      <w:bookmarkEnd w:id="1231"/>
      <w:r w:rsidRPr="007F50A3">
        <w:rPr>
          <w:rFonts w:ascii="Arial" w:eastAsia="Times New Roman" w:hAnsi="Arial" w:cs="Arial"/>
          <w:color w:val="000000"/>
          <w:sz w:val="20"/>
          <w:szCs w:val="20"/>
          <w:lang w:eastAsia="pt-BR"/>
        </w:rPr>
        <w:t>  </w:t>
      </w:r>
      <w:bookmarkStart w:id="1232" w:name="art295"/>
      <w:bookmarkEnd w:id="1232"/>
      <w:r w:rsidRPr="007F50A3">
        <w:rPr>
          <w:rFonts w:ascii="Arial" w:eastAsia="Times New Roman" w:hAnsi="Arial" w:cs="Arial"/>
          <w:color w:val="000000"/>
          <w:sz w:val="20"/>
          <w:szCs w:val="20"/>
          <w:lang w:eastAsia="pt-BR"/>
        </w:rPr>
        <w:t>Art. 295.  Serão recolhidos a quartéis ou a prisão especial, à disposição da autoridade competente, quando sujeitos a prisão antes de condenação definitiva:</w:t>
      </w:r>
    </w:p>
    <w:p w14:paraId="0F79F8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3" w:name="art295i"/>
      <w:bookmarkEnd w:id="1233"/>
      <w:r w:rsidRPr="007F50A3">
        <w:rPr>
          <w:rFonts w:ascii="Arial" w:eastAsia="Times New Roman" w:hAnsi="Arial" w:cs="Arial"/>
          <w:color w:val="000000"/>
          <w:sz w:val="20"/>
          <w:szCs w:val="20"/>
          <w:lang w:eastAsia="pt-BR"/>
        </w:rPr>
        <w:t>I - os ministros de Estado;</w:t>
      </w:r>
    </w:p>
    <w:p w14:paraId="5542469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4" w:name="art295ii."/>
      <w:bookmarkEnd w:id="1234"/>
      <w:r w:rsidRPr="007F50A3">
        <w:rPr>
          <w:rFonts w:ascii="Arial" w:eastAsia="Times New Roman" w:hAnsi="Arial" w:cs="Arial"/>
          <w:strike/>
          <w:color w:val="000000"/>
          <w:sz w:val="20"/>
          <w:szCs w:val="20"/>
          <w:lang w:eastAsia="pt-BR"/>
        </w:rPr>
        <w:t>II – os governadores ou interventores de Estados, ou Territórios, o prefeito do Distrito Federal, seus respectivos secretários e chefes de Polícia;</w:t>
      </w:r>
    </w:p>
    <w:p w14:paraId="6A9A0B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5" w:name="art295ii"/>
      <w:bookmarkEnd w:id="1235"/>
      <w:r w:rsidRPr="007F50A3">
        <w:rPr>
          <w:rFonts w:ascii="Arial" w:eastAsia="Times New Roman" w:hAnsi="Arial" w:cs="Arial"/>
          <w:color w:val="000000"/>
          <w:sz w:val="20"/>
          <w:szCs w:val="20"/>
          <w:lang w:eastAsia="pt-BR"/>
        </w:rPr>
        <w:lastRenderedPageBreak/>
        <w:t>II - os governadores ou interventores de Estados ou Territórios, o prefeito do Distrito Federal, seus respectivos secretários, os prefeitos municipais, os vereadores e os chefes de Polícia;          </w:t>
      </w:r>
      <w:hyperlink r:id="rId593" w:anchor="art295ii" w:history="1">
        <w:r w:rsidRPr="007F50A3">
          <w:rPr>
            <w:rFonts w:ascii="Arial" w:eastAsia="Times New Roman" w:hAnsi="Arial" w:cs="Arial"/>
            <w:color w:val="0000FF"/>
            <w:sz w:val="20"/>
            <w:szCs w:val="20"/>
            <w:u w:val="single"/>
            <w:lang w:eastAsia="pt-BR"/>
          </w:rPr>
          <w:t>(Redação dada pela Lei nº 3.181, de 11.6.1957)</w:t>
        </w:r>
      </w:hyperlink>
    </w:p>
    <w:p w14:paraId="32C0E3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6" w:name="art295iii"/>
      <w:bookmarkEnd w:id="1236"/>
      <w:r w:rsidRPr="007F50A3">
        <w:rPr>
          <w:rFonts w:ascii="Arial" w:eastAsia="Times New Roman" w:hAnsi="Arial" w:cs="Arial"/>
          <w:color w:val="000000"/>
          <w:sz w:val="20"/>
          <w:szCs w:val="20"/>
          <w:lang w:eastAsia="pt-BR"/>
        </w:rPr>
        <w:t>III - os membros do Parlamento Nacional, do Conselho de Economia Nacional e das Assembléias Legislativas dos Estados;</w:t>
      </w:r>
    </w:p>
    <w:p w14:paraId="2CECDB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7" w:name="art295iv"/>
      <w:bookmarkEnd w:id="1237"/>
      <w:r w:rsidRPr="007F50A3">
        <w:rPr>
          <w:rFonts w:ascii="Arial" w:eastAsia="Times New Roman" w:hAnsi="Arial" w:cs="Arial"/>
          <w:color w:val="000000"/>
          <w:sz w:val="20"/>
          <w:szCs w:val="20"/>
          <w:lang w:eastAsia="pt-BR"/>
        </w:rPr>
        <w:t>IV - os cidadãos inscritos no "Livro de Mérito";</w:t>
      </w:r>
    </w:p>
    <w:p w14:paraId="159CF1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8" w:name="art295v."/>
      <w:bookmarkEnd w:id="1238"/>
      <w:r w:rsidRPr="007F50A3">
        <w:rPr>
          <w:rFonts w:ascii="Arial" w:eastAsia="Times New Roman" w:hAnsi="Arial" w:cs="Arial"/>
          <w:strike/>
          <w:color w:val="000000"/>
          <w:sz w:val="20"/>
          <w:szCs w:val="20"/>
          <w:lang w:eastAsia="pt-BR"/>
        </w:rPr>
        <w:t>V - os oficiais das Forças Armadas e do Corpo de Bombeiros;</w:t>
      </w:r>
    </w:p>
    <w:p w14:paraId="40DAF2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39" w:name="art295v"/>
      <w:bookmarkEnd w:id="1239"/>
      <w:r w:rsidRPr="007F50A3">
        <w:rPr>
          <w:rFonts w:ascii="Arial" w:eastAsia="Times New Roman" w:hAnsi="Arial" w:cs="Arial"/>
          <w:color w:val="000000"/>
          <w:sz w:val="20"/>
          <w:szCs w:val="20"/>
          <w:lang w:eastAsia="pt-BR"/>
        </w:rPr>
        <w:t>V – os oficiais das Forças Armadas e os militares dos Estados, do Distrito Federal e dos Territórios;</w:t>
      </w:r>
      <w:r w:rsidRPr="007F50A3">
        <w:rPr>
          <w:rFonts w:ascii="Arial" w:eastAsia="Times New Roman" w:hAnsi="Arial" w:cs="Arial"/>
          <w:b/>
          <w:bCs/>
          <w:i/>
          <w:iCs/>
          <w:color w:val="000000"/>
          <w:sz w:val="20"/>
          <w:szCs w:val="20"/>
          <w:lang w:eastAsia="pt-BR"/>
        </w:rPr>
        <w:t> </w:t>
      </w:r>
      <w:r w:rsidRPr="007F50A3">
        <w:rPr>
          <w:rFonts w:ascii="Arial" w:eastAsia="Times New Roman" w:hAnsi="Arial" w:cs="Arial"/>
          <w:color w:val="000000"/>
          <w:sz w:val="20"/>
          <w:szCs w:val="20"/>
          <w:lang w:eastAsia="pt-BR"/>
        </w:rPr>
        <w:t>          </w:t>
      </w:r>
      <w:hyperlink r:id="rId594" w:anchor="art295v" w:history="1">
        <w:r w:rsidRPr="007F50A3">
          <w:rPr>
            <w:rFonts w:ascii="Arial" w:eastAsia="Times New Roman" w:hAnsi="Arial" w:cs="Arial"/>
            <w:color w:val="0000FF"/>
            <w:sz w:val="20"/>
            <w:szCs w:val="20"/>
            <w:u w:val="single"/>
            <w:lang w:eastAsia="pt-BR"/>
          </w:rPr>
          <w:t>(Redação dada pela Lei nº 10.258, de 11.7.2001)</w:t>
        </w:r>
      </w:hyperlink>
    </w:p>
    <w:p w14:paraId="2AA35E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0" w:name="art295vi"/>
      <w:bookmarkEnd w:id="1240"/>
      <w:r w:rsidRPr="007F50A3">
        <w:rPr>
          <w:rFonts w:ascii="Arial" w:eastAsia="Times New Roman" w:hAnsi="Arial" w:cs="Arial"/>
          <w:color w:val="000000"/>
          <w:sz w:val="20"/>
          <w:szCs w:val="20"/>
          <w:lang w:eastAsia="pt-BR"/>
        </w:rPr>
        <w:t>VI - os magistrados;</w:t>
      </w:r>
    </w:p>
    <w:p w14:paraId="5874DA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1" w:name="art295vii"/>
      <w:bookmarkEnd w:id="1241"/>
      <w:r w:rsidRPr="007F50A3">
        <w:rPr>
          <w:rFonts w:ascii="Arial" w:eastAsia="Times New Roman" w:hAnsi="Arial" w:cs="Arial"/>
          <w:color w:val="000000"/>
          <w:sz w:val="20"/>
          <w:szCs w:val="20"/>
          <w:lang w:eastAsia="pt-BR"/>
        </w:rPr>
        <w:t>VII - os diplomados por qualquer das faculdades superiores da República;</w:t>
      </w:r>
    </w:p>
    <w:p w14:paraId="15E133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2" w:name="art295viii"/>
      <w:bookmarkEnd w:id="1242"/>
      <w:r w:rsidRPr="007F50A3">
        <w:rPr>
          <w:rFonts w:ascii="Arial" w:eastAsia="Times New Roman" w:hAnsi="Arial" w:cs="Arial"/>
          <w:color w:val="000000"/>
          <w:sz w:val="20"/>
          <w:szCs w:val="20"/>
          <w:lang w:eastAsia="pt-BR"/>
        </w:rPr>
        <w:t>VIII - os ministros de confissão religiosa;</w:t>
      </w:r>
    </w:p>
    <w:p w14:paraId="7B8C22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3" w:name="art295ix"/>
      <w:bookmarkEnd w:id="1243"/>
      <w:r w:rsidRPr="007F50A3">
        <w:rPr>
          <w:rFonts w:ascii="Arial" w:eastAsia="Times New Roman" w:hAnsi="Arial" w:cs="Arial"/>
          <w:color w:val="000000"/>
          <w:sz w:val="20"/>
          <w:szCs w:val="20"/>
          <w:lang w:eastAsia="pt-BR"/>
        </w:rPr>
        <w:t>IX - os ministros do Tribunal de Contas;</w:t>
      </w:r>
    </w:p>
    <w:p w14:paraId="4A172D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4" w:name="art295x"/>
      <w:bookmarkEnd w:id="1244"/>
      <w:r w:rsidRPr="007F50A3">
        <w:rPr>
          <w:rFonts w:ascii="Arial" w:eastAsia="Times New Roman" w:hAnsi="Arial" w:cs="Arial"/>
          <w:color w:val="000000"/>
          <w:sz w:val="20"/>
          <w:szCs w:val="20"/>
          <w:lang w:eastAsia="pt-BR"/>
        </w:rPr>
        <w:t>X - os cidadãos que já tiverem exercido efetivamente a função de jurado, salvo quando excluídos da lista por motivo de incapacidade para o exercício daquela função;</w:t>
      </w:r>
    </w:p>
    <w:p w14:paraId="763D62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5" w:name="art295xi"/>
      <w:bookmarkEnd w:id="1245"/>
      <w:r w:rsidRPr="007F50A3">
        <w:rPr>
          <w:rFonts w:ascii="Arial" w:eastAsia="Times New Roman" w:hAnsi="Arial" w:cs="Arial"/>
          <w:strike/>
          <w:color w:val="000000"/>
          <w:sz w:val="20"/>
          <w:szCs w:val="20"/>
          <w:lang w:eastAsia="pt-BR"/>
        </w:rPr>
        <w:t>XI - os guardas-civis dos Estados e Territórios, ativos ou inativos.              </w:t>
      </w:r>
      <w:hyperlink r:id="rId595" w:anchor="art295xi" w:history="1">
        <w:r w:rsidRPr="007F50A3">
          <w:rPr>
            <w:rFonts w:ascii="Arial" w:eastAsia="Times New Roman" w:hAnsi="Arial" w:cs="Arial"/>
            <w:strike/>
            <w:color w:val="0000FF"/>
            <w:sz w:val="20"/>
            <w:szCs w:val="20"/>
            <w:u w:val="single"/>
            <w:lang w:eastAsia="pt-BR"/>
          </w:rPr>
          <w:t>(Incluído pela Lei nº 4.760, de 1965)</w:t>
        </w:r>
      </w:hyperlink>
    </w:p>
    <w:p w14:paraId="2C046E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6" w:name="art295xi."/>
      <w:bookmarkEnd w:id="1246"/>
      <w:r w:rsidRPr="007F50A3">
        <w:rPr>
          <w:rFonts w:ascii="Arial" w:eastAsia="Times New Roman" w:hAnsi="Arial" w:cs="Arial"/>
          <w:color w:val="000000"/>
          <w:sz w:val="20"/>
          <w:szCs w:val="20"/>
          <w:lang w:eastAsia="pt-BR"/>
        </w:rPr>
        <w:t>XI - os delegados de polícia e os guardas-civis dos Estados e Territórios, ativos e inativos.          </w:t>
      </w:r>
      <w:r w:rsidRPr="007F50A3">
        <w:rPr>
          <w:rFonts w:ascii="Arial" w:eastAsia="Times New Roman" w:hAnsi="Arial" w:cs="Arial"/>
          <w:color w:val="0000FF"/>
          <w:sz w:val="20"/>
          <w:szCs w:val="20"/>
          <w:lang w:eastAsia="pt-BR"/>
        </w:rPr>
        <w:t> </w:t>
      </w:r>
      <w:hyperlink r:id="rId596" w:anchor="art1" w:history="1">
        <w:r w:rsidRPr="007F50A3">
          <w:rPr>
            <w:rFonts w:ascii="Arial" w:eastAsia="Times New Roman" w:hAnsi="Arial" w:cs="Arial"/>
            <w:color w:val="0000FF"/>
            <w:sz w:val="20"/>
            <w:szCs w:val="20"/>
            <w:u w:val="single"/>
            <w:lang w:eastAsia="pt-BR"/>
          </w:rPr>
          <w:t>(Redação dada pela Lei nº 5.126, de 20.9.1966)</w:t>
        </w:r>
      </w:hyperlink>
    </w:p>
    <w:p w14:paraId="410938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7" w:name="art295§1"/>
      <w:bookmarkEnd w:id="124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prisão especial, prevista neste Código ou em outras leis, consiste exclusivamente no recolhimento em local distinto da prisão comum.           </w:t>
      </w:r>
      <w:hyperlink r:id="rId597" w:anchor="art295%C2%A71" w:history="1">
        <w:r w:rsidRPr="007F50A3">
          <w:rPr>
            <w:rFonts w:ascii="Arial" w:eastAsia="Times New Roman" w:hAnsi="Arial" w:cs="Arial"/>
            <w:color w:val="0000FF"/>
            <w:sz w:val="20"/>
            <w:szCs w:val="20"/>
            <w:u w:val="single"/>
            <w:lang w:eastAsia="pt-BR"/>
          </w:rPr>
          <w:t>(Incluído pela Lei nº 10.258, de 11.7.2001)</w:t>
        </w:r>
      </w:hyperlink>
    </w:p>
    <w:p w14:paraId="19D4D1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8" w:name="art295§2"/>
      <w:bookmarkEnd w:id="124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havendo estabelecimento específico para o preso especial, este será recolhido em cela distinta do mesmo estabelecimento.           </w:t>
      </w:r>
      <w:hyperlink r:id="rId598" w:anchor="art295%C2%A71" w:history="1">
        <w:r w:rsidRPr="007F50A3">
          <w:rPr>
            <w:rFonts w:ascii="Arial" w:eastAsia="Times New Roman" w:hAnsi="Arial" w:cs="Arial"/>
            <w:color w:val="0000FF"/>
            <w:sz w:val="20"/>
            <w:szCs w:val="20"/>
            <w:u w:val="single"/>
            <w:lang w:eastAsia="pt-BR"/>
          </w:rPr>
          <w:t>(Incluído pela Lei nº 10.258, de 11.7.2001)</w:t>
        </w:r>
      </w:hyperlink>
    </w:p>
    <w:p w14:paraId="14709B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49" w:name="art295§3"/>
      <w:bookmarkEnd w:id="1249"/>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cela especial poderá consistir em alojamento coletivo, atendidos os requisitos de salubridade do ambiente, pela concorrência dos fatores de aeração, insolação e condicionamento térmico adequados à existência humana.           </w:t>
      </w:r>
      <w:hyperlink r:id="rId599" w:anchor="art295%C2%A71" w:history="1">
        <w:r w:rsidRPr="007F50A3">
          <w:rPr>
            <w:rFonts w:ascii="Arial" w:eastAsia="Times New Roman" w:hAnsi="Arial" w:cs="Arial"/>
            <w:color w:val="0000FF"/>
            <w:sz w:val="20"/>
            <w:szCs w:val="20"/>
            <w:u w:val="single"/>
            <w:lang w:eastAsia="pt-BR"/>
          </w:rPr>
          <w:t>(Incluído pela Lei nº 10.258, de 11.7.2001)</w:t>
        </w:r>
      </w:hyperlink>
    </w:p>
    <w:p w14:paraId="3F15D8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0" w:name="art295§4"/>
      <w:bookmarkEnd w:id="1250"/>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preso especial não será transportado juntamente com o preso comum.           </w:t>
      </w:r>
      <w:hyperlink r:id="rId600" w:anchor="art295%C2%A71" w:history="1">
        <w:r w:rsidRPr="007F50A3">
          <w:rPr>
            <w:rFonts w:ascii="Arial" w:eastAsia="Times New Roman" w:hAnsi="Arial" w:cs="Arial"/>
            <w:color w:val="0000FF"/>
            <w:sz w:val="20"/>
            <w:szCs w:val="20"/>
            <w:u w:val="single"/>
            <w:lang w:eastAsia="pt-BR"/>
          </w:rPr>
          <w:t>(Incluído pela Lei nº 10.258, de 11.7.2001)</w:t>
        </w:r>
      </w:hyperlink>
    </w:p>
    <w:p w14:paraId="440FFB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1" w:name="art295§5"/>
      <w:bookmarkEnd w:id="1251"/>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demais direitos e deveres do preso especial serão os mesmos do preso comum.           </w:t>
      </w:r>
      <w:hyperlink r:id="rId601" w:anchor="art295%C2%A71" w:history="1">
        <w:r w:rsidRPr="007F50A3">
          <w:rPr>
            <w:rFonts w:ascii="Arial" w:eastAsia="Times New Roman" w:hAnsi="Arial" w:cs="Arial"/>
            <w:color w:val="0000FF"/>
            <w:sz w:val="20"/>
            <w:szCs w:val="20"/>
            <w:u w:val="single"/>
            <w:lang w:eastAsia="pt-BR"/>
          </w:rPr>
          <w:t>(Incluído pela Lei nº 10.258, de 11.7.2001)</w:t>
        </w:r>
      </w:hyperlink>
    </w:p>
    <w:p w14:paraId="3435A4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2" w:name="c296"/>
      <w:bookmarkEnd w:id="1252"/>
      <w:r w:rsidRPr="007F50A3">
        <w:rPr>
          <w:rFonts w:ascii="Arial" w:eastAsia="Times New Roman" w:hAnsi="Arial" w:cs="Arial"/>
          <w:color w:val="000000"/>
          <w:sz w:val="20"/>
          <w:szCs w:val="20"/>
          <w:lang w:eastAsia="pt-BR"/>
        </w:rPr>
        <w:t>  </w:t>
      </w:r>
      <w:bookmarkStart w:id="1253" w:name="art296"/>
      <w:bookmarkEnd w:id="1253"/>
      <w:r w:rsidRPr="007F50A3">
        <w:rPr>
          <w:rFonts w:ascii="Arial" w:eastAsia="Times New Roman" w:hAnsi="Arial" w:cs="Arial"/>
          <w:color w:val="000000"/>
          <w:sz w:val="20"/>
          <w:szCs w:val="20"/>
          <w:lang w:eastAsia="pt-BR"/>
        </w:rPr>
        <w:t>Art. 296.  Os inferiores e praças de pré, onde for possível, serão recolhidos à prisão, em estabelecimentos militares, de acordo com os respectivos regulamentos.</w:t>
      </w:r>
    </w:p>
    <w:p w14:paraId="08E699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54" w:name="c297"/>
      <w:bookmarkEnd w:id="1254"/>
      <w:r w:rsidRPr="007F50A3">
        <w:rPr>
          <w:rFonts w:ascii="Arial" w:eastAsia="Times New Roman" w:hAnsi="Arial" w:cs="Arial"/>
          <w:color w:val="000000"/>
          <w:sz w:val="20"/>
          <w:szCs w:val="20"/>
          <w:lang w:eastAsia="pt-BR"/>
        </w:rPr>
        <w:t>  </w:t>
      </w:r>
      <w:bookmarkStart w:id="1255" w:name="art297"/>
      <w:bookmarkEnd w:id="1255"/>
      <w:r w:rsidRPr="007F50A3">
        <w:rPr>
          <w:rFonts w:ascii="Arial" w:eastAsia="Times New Roman" w:hAnsi="Arial" w:cs="Arial"/>
          <w:color w:val="000000"/>
          <w:sz w:val="20"/>
          <w:szCs w:val="20"/>
          <w:lang w:eastAsia="pt-BR"/>
        </w:rPr>
        <w:t>Art. 297.  Para o cumprimento de mandado expedido pela autoridade judiciária, a autoridade policial poderá expedir tantos outros quantos necessários às diligências, devendo neles ser fielmente reproduzido o teor do mandado original.</w:t>
      </w:r>
    </w:p>
    <w:p w14:paraId="1190F6A1"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256" w:name="c298"/>
      <w:bookmarkEnd w:id="1256"/>
      <w:r w:rsidRPr="007F50A3">
        <w:rPr>
          <w:rFonts w:ascii="Arial" w:eastAsia="Times New Roman" w:hAnsi="Arial" w:cs="Arial"/>
          <w:color w:val="000000"/>
          <w:sz w:val="20"/>
          <w:szCs w:val="20"/>
          <w:lang w:eastAsia="pt-BR"/>
        </w:rPr>
        <w:lastRenderedPageBreak/>
        <w:t>  </w:t>
      </w:r>
      <w:bookmarkStart w:id="1257" w:name="art298"/>
      <w:bookmarkEnd w:id="1257"/>
      <w:r w:rsidRPr="007F50A3">
        <w:rPr>
          <w:rFonts w:ascii="Arial" w:eastAsia="Times New Roman" w:hAnsi="Arial" w:cs="Arial"/>
          <w:color w:val="000000"/>
          <w:sz w:val="20"/>
          <w:szCs w:val="20"/>
          <w:lang w:eastAsia="pt-BR"/>
        </w:rPr>
        <w:t>Art. 298. </w:t>
      </w:r>
      <w:r w:rsidRPr="007F50A3">
        <w:rPr>
          <w:rFonts w:ascii="Arial" w:eastAsia="Times New Roman" w:hAnsi="Arial" w:cs="Arial"/>
          <w:strike/>
          <w:color w:val="000000"/>
          <w:sz w:val="20"/>
          <w:szCs w:val="20"/>
          <w:lang w:eastAsia="pt-BR"/>
        </w:rPr>
        <w:t> Se a autoridade tiver conhecimento de que o réu se acha em território estranho ao da sua jurisdição, poderá, por via postal ou telegráfica, requisitar a sua captura, declarando o motivo da prisão e, se afiançável a infração, o valor da fiança.</w:t>
      </w:r>
      <w:r w:rsidRPr="007F50A3">
        <w:rPr>
          <w:rFonts w:ascii="Arial" w:eastAsia="Times New Roman" w:hAnsi="Arial" w:cs="Arial"/>
          <w:color w:val="000000"/>
          <w:sz w:val="20"/>
          <w:szCs w:val="20"/>
          <w:lang w:eastAsia="pt-BR"/>
        </w:rPr>
        <w:t>           </w:t>
      </w:r>
      <w:hyperlink r:id="rId602" w:anchor="art4" w:history="1">
        <w:r w:rsidRPr="007F50A3">
          <w:rPr>
            <w:rFonts w:ascii="Arial" w:eastAsia="Times New Roman" w:hAnsi="Arial" w:cs="Arial"/>
            <w:color w:val="0000FF"/>
            <w:sz w:val="20"/>
            <w:szCs w:val="20"/>
            <w:u w:val="single"/>
            <w:lang w:eastAsia="pt-BR"/>
          </w:rPr>
          <w:t>(Revogado pela Lei nº 12.403, de 2011).</w:t>
        </w:r>
      </w:hyperlink>
    </w:p>
    <w:p w14:paraId="01522694"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258" w:name="art299."/>
      <w:bookmarkEnd w:id="1258"/>
      <w:r w:rsidRPr="007F50A3">
        <w:rPr>
          <w:rFonts w:ascii="Arial" w:eastAsia="Times New Roman" w:hAnsi="Arial" w:cs="Arial"/>
          <w:strike/>
          <w:color w:val="000000"/>
          <w:sz w:val="20"/>
          <w:szCs w:val="20"/>
          <w:lang w:eastAsia="pt-BR"/>
        </w:rPr>
        <w:t>Art. 299.  Se a infração for inafiançável, a captura poderá ser requisitada, à vista de mandado judicial, por via telefônica, tomadas pela autoridade, a quem se fizer a requisição, as precauções necessárias para averiguar a autenticidade desta.</w:t>
      </w:r>
    </w:p>
    <w:p w14:paraId="479EB60F"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259" w:name="c299"/>
      <w:bookmarkEnd w:id="1259"/>
      <w:r w:rsidRPr="007F50A3">
        <w:rPr>
          <w:rFonts w:ascii="Arial" w:eastAsia="Times New Roman" w:hAnsi="Arial" w:cs="Arial"/>
          <w:color w:val="000000"/>
          <w:sz w:val="20"/>
          <w:szCs w:val="20"/>
          <w:lang w:eastAsia="pt-BR"/>
        </w:rPr>
        <w:t>  </w:t>
      </w:r>
      <w:bookmarkStart w:id="1260" w:name="art299"/>
      <w:bookmarkEnd w:id="1260"/>
      <w:r w:rsidRPr="007F50A3">
        <w:rPr>
          <w:rFonts w:ascii="Arial" w:eastAsia="Times New Roman" w:hAnsi="Arial" w:cs="Arial"/>
          <w:color w:val="000000"/>
          <w:sz w:val="20"/>
          <w:szCs w:val="20"/>
          <w:lang w:eastAsia="pt-BR"/>
        </w:rPr>
        <w:t>Art. 299.  A captura poderá ser requisitada, à vista de mandado judicial, por qualquer meio de comunicação, tomadas pela autoridade, a quem se fizer a requisição, as precauções necessárias para averiguar a autenticidade desta.          </w:t>
      </w:r>
      <w:hyperlink r:id="rId603" w:anchor="art1" w:history="1">
        <w:r w:rsidRPr="007F50A3">
          <w:rPr>
            <w:rFonts w:ascii="Arial" w:eastAsia="Times New Roman" w:hAnsi="Arial" w:cs="Arial"/>
            <w:color w:val="0000FF"/>
            <w:sz w:val="20"/>
            <w:szCs w:val="20"/>
            <w:u w:val="single"/>
            <w:lang w:eastAsia="pt-BR"/>
          </w:rPr>
          <w:t>(Redação dada pela Lei nº 12.403, de 2011).</w:t>
        </w:r>
      </w:hyperlink>
    </w:p>
    <w:p w14:paraId="2EBB436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61" w:name="art300."/>
      <w:bookmarkEnd w:id="1261"/>
      <w:r w:rsidRPr="007F50A3">
        <w:rPr>
          <w:rFonts w:ascii="Arial" w:eastAsia="Times New Roman" w:hAnsi="Arial" w:cs="Arial"/>
          <w:strike/>
          <w:color w:val="000000"/>
          <w:sz w:val="20"/>
          <w:szCs w:val="20"/>
          <w:lang w:eastAsia="pt-BR"/>
        </w:rPr>
        <w:t>Art. 300.  Sempre que possível, as pessoas presas provisoriamente ficarão separadas das que já estiverem definitivamente condenadas.</w:t>
      </w:r>
    </w:p>
    <w:p w14:paraId="61169A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2" w:name="c300"/>
      <w:bookmarkEnd w:id="1262"/>
      <w:r w:rsidRPr="007F50A3">
        <w:rPr>
          <w:rFonts w:ascii="Arial" w:eastAsia="Times New Roman" w:hAnsi="Arial" w:cs="Arial"/>
          <w:color w:val="000000"/>
          <w:sz w:val="20"/>
          <w:szCs w:val="20"/>
          <w:lang w:eastAsia="pt-BR"/>
        </w:rPr>
        <w:t>  </w:t>
      </w:r>
      <w:bookmarkStart w:id="1263" w:name="art300"/>
      <w:bookmarkEnd w:id="1263"/>
      <w:r w:rsidRPr="007F50A3">
        <w:rPr>
          <w:rFonts w:ascii="Arial" w:eastAsia="Times New Roman" w:hAnsi="Arial" w:cs="Arial"/>
          <w:color w:val="000000"/>
          <w:sz w:val="20"/>
          <w:szCs w:val="20"/>
          <w:lang w:eastAsia="pt-BR"/>
        </w:rPr>
        <w:t>Art. 300.  As pessoas presas provisoriamente ficarão separadas das que já estiverem definitivamente condenadas, nos termos da lei de execução penal.          </w:t>
      </w:r>
      <w:hyperlink r:id="rId604" w:anchor="art1" w:history="1">
        <w:r w:rsidRPr="007F50A3">
          <w:rPr>
            <w:rFonts w:ascii="Arial" w:eastAsia="Times New Roman" w:hAnsi="Arial" w:cs="Arial"/>
            <w:color w:val="0000FF"/>
            <w:sz w:val="20"/>
            <w:szCs w:val="20"/>
            <w:u w:val="single"/>
            <w:lang w:eastAsia="pt-BR"/>
          </w:rPr>
          <w:t>(Redação dada pela Lei nº 12.403, de 2011).</w:t>
        </w:r>
      </w:hyperlink>
    </w:p>
    <w:p w14:paraId="3B21667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4" w:name="art300p"/>
      <w:bookmarkEnd w:id="1264"/>
      <w:r w:rsidRPr="007F50A3">
        <w:rPr>
          <w:rFonts w:ascii="Arial" w:eastAsia="Times New Roman" w:hAnsi="Arial" w:cs="Arial"/>
          <w:color w:val="000000"/>
          <w:sz w:val="20"/>
          <w:szCs w:val="20"/>
          <w:lang w:eastAsia="pt-BR"/>
        </w:rPr>
        <w:t>Parágrafo único.  O militar preso em flagrante delito, após a lavratura dos procedimentos legais, será recolhido a quartel da instituição a que pertencer, onde ficará preso à disposição das autoridades competentes.          </w:t>
      </w:r>
      <w:hyperlink r:id="rId605" w:anchor="art1" w:history="1">
        <w:r w:rsidRPr="007F50A3">
          <w:rPr>
            <w:rFonts w:ascii="Arial" w:eastAsia="Times New Roman" w:hAnsi="Arial" w:cs="Arial"/>
            <w:color w:val="0000FF"/>
            <w:sz w:val="20"/>
            <w:szCs w:val="20"/>
            <w:u w:val="single"/>
            <w:lang w:eastAsia="pt-BR"/>
          </w:rPr>
          <w:t>(Incluído pela Lei nº 12.403, de 2011).</w:t>
        </w:r>
      </w:hyperlink>
    </w:p>
    <w:p w14:paraId="0B652A2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265" w:name="livroitituloixcapituloii"/>
      <w:bookmarkEnd w:id="1265"/>
      <w:r w:rsidRPr="007F50A3">
        <w:rPr>
          <w:rFonts w:ascii="Arial" w:eastAsia="Times New Roman" w:hAnsi="Arial" w:cs="Arial"/>
          <w:color w:val="000000"/>
          <w:sz w:val="20"/>
          <w:szCs w:val="20"/>
          <w:lang w:eastAsia="pt-BR"/>
        </w:rPr>
        <w:t>CAPÍTULO II</w:t>
      </w:r>
    </w:p>
    <w:p w14:paraId="430F70E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PRISÃO EM FLAGRANTE</w:t>
      </w:r>
    </w:p>
    <w:p w14:paraId="426B8A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6" w:name="c301"/>
      <w:bookmarkEnd w:id="1266"/>
      <w:r w:rsidRPr="007F50A3">
        <w:rPr>
          <w:rFonts w:ascii="Arial" w:eastAsia="Times New Roman" w:hAnsi="Arial" w:cs="Arial"/>
          <w:color w:val="000000"/>
          <w:sz w:val="20"/>
          <w:szCs w:val="20"/>
          <w:lang w:eastAsia="pt-BR"/>
        </w:rPr>
        <w:t>  </w:t>
      </w:r>
      <w:bookmarkStart w:id="1267" w:name="art301"/>
      <w:bookmarkEnd w:id="1267"/>
      <w:r w:rsidRPr="007F50A3">
        <w:rPr>
          <w:rFonts w:ascii="Arial" w:eastAsia="Times New Roman" w:hAnsi="Arial" w:cs="Arial"/>
          <w:color w:val="000000"/>
          <w:sz w:val="20"/>
          <w:szCs w:val="20"/>
          <w:lang w:eastAsia="pt-BR"/>
        </w:rPr>
        <w:t>Art. 301.  Qualquer do povo poderá e as autoridades policiais e seus agentes deverão prender quem quer que seja encontrado em flagrante delito.</w:t>
      </w:r>
    </w:p>
    <w:p w14:paraId="32B924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68" w:name="c302"/>
      <w:bookmarkEnd w:id="1268"/>
      <w:r w:rsidRPr="007F50A3">
        <w:rPr>
          <w:rFonts w:ascii="Arial" w:eastAsia="Times New Roman" w:hAnsi="Arial" w:cs="Arial"/>
          <w:color w:val="000000"/>
          <w:sz w:val="20"/>
          <w:szCs w:val="20"/>
          <w:lang w:eastAsia="pt-BR"/>
        </w:rPr>
        <w:t>  </w:t>
      </w:r>
      <w:bookmarkStart w:id="1269" w:name="art302"/>
      <w:bookmarkEnd w:id="1269"/>
      <w:r w:rsidRPr="007F50A3">
        <w:rPr>
          <w:rFonts w:ascii="Arial" w:eastAsia="Times New Roman" w:hAnsi="Arial" w:cs="Arial"/>
          <w:color w:val="000000"/>
          <w:sz w:val="20"/>
          <w:szCs w:val="20"/>
          <w:lang w:eastAsia="pt-BR"/>
        </w:rPr>
        <w:t>Art. 302.  Considera-se em flagrante delito quem:</w:t>
      </w:r>
    </w:p>
    <w:p w14:paraId="03ADD1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0" w:name="art302i"/>
      <w:bookmarkEnd w:id="1270"/>
      <w:r w:rsidRPr="007F50A3">
        <w:rPr>
          <w:rFonts w:ascii="Arial" w:eastAsia="Times New Roman" w:hAnsi="Arial" w:cs="Arial"/>
          <w:color w:val="000000"/>
          <w:sz w:val="20"/>
          <w:szCs w:val="20"/>
          <w:lang w:eastAsia="pt-BR"/>
        </w:rPr>
        <w:t>I - está cometendo a infração penal;</w:t>
      </w:r>
    </w:p>
    <w:p w14:paraId="3E50BE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1" w:name="art302ii"/>
      <w:bookmarkEnd w:id="1271"/>
      <w:r w:rsidRPr="007F50A3">
        <w:rPr>
          <w:rFonts w:ascii="Arial" w:eastAsia="Times New Roman" w:hAnsi="Arial" w:cs="Arial"/>
          <w:color w:val="000000"/>
          <w:sz w:val="20"/>
          <w:szCs w:val="20"/>
          <w:lang w:eastAsia="pt-BR"/>
        </w:rPr>
        <w:t>II - acaba de cometê-la;</w:t>
      </w:r>
    </w:p>
    <w:p w14:paraId="3AA6FF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2" w:name="art302iii"/>
      <w:bookmarkEnd w:id="1272"/>
      <w:r w:rsidRPr="007F50A3">
        <w:rPr>
          <w:rFonts w:ascii="Arial" w:eastAsia="Times New Roman" w:hAnsi="Arial" w:cs="Arial"/>
          <w:color w:val="000000"/>
          <w:sz w:val="20"/>
          <w:szCs w:val="20"/>
          <w:lang w:eastAsia="pt-BR"/>
        </w:rPr>
        <w:t>III - é perseguido, logo após, pela autoridade, pelo ofendido ou por qualquer pessoa, em situação que faça presumir ser autor da infração;</w:t>
      </w:r>
    </w:p>
    <w:p w14:paraId="33B3BD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3" w:name="art302iv"/>
      <w:bookmarkEnd w:id="1273"/>
      <w:r w:rsidRPr="007F50A3">
        <w:rPr>
          <w:rFonts w:ascii="Arial" w:eastAsia="Times New Roman" w:hAnsi="Arial" w:cs="Arial"/>
          <w:color w:val="000000"/>
          <w:sz w:val="20"/>
          <w:szCs w:val="20"/>
          <w:lang w:eastAsia="pt-BR"/>
        </w:rPr>
        <w:t>IV - é encontrado, logo depois, com instrumentos, armas, objetos ou papéis que façam presumir ser ele autor da infração.</w:t>
      </w:r>
    </w:p>
    <w:p w14:paraId="1189D66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4" w:name="c303"/>
      <w:bookmarkEnd w:id="1274"/>
      <w:r w:rsidRPr="007F50A3">
        <w:rPr>
          <w:rFonts w:ascii="Arial" w:eastAsia="Times New Roman" w:hAnsi="Arial" w:cs="Arial"/>
          <w:color w:val="000000"/>
          <w:sz w:val="20"/>
          <w:szCs w:val="20"/>
          <w:lang w:eastAsia="pt-BR"/>
        </w:rPr>
        <w:t>  </w:t>
      </w:r>
      <w:bookmarkStart w:id="1275" w:name="art303"/>
      <w:bookmarkEnd w:id="1275"/>
      <w:r w:rsidRPr="007F50A3">
        <w:rPr>
          <w:rFonts w:ascii="Arial" w:eastAsia="Times New Roman" w:hAnsi="Arial" w:cs="Arial"/>
          <w:color w:val="000000"/>
          <w:sz w:val="20"/>
          <w:szCs w:val="20"/>
          <w:lang w:eastAsia="pt-BR"/>
        </w:rPr>
        <w:t>Art. 303.  Nas infrações permanentes, entende-se o agente em flagrante delito enquanto não cessar a permanência.</w:t>
      </w:r>
    </w:p>
    <w:p w14:paraId="6FF24AA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6" w:name="art304."/>
      <w:bookmarkEnd w:id="1276"/>
      <w:r w:rsidRPr="007F50A3">
        <w:rPr>
          <w:rFonts w:ascii="Arial" w:eastAsia="Times New Roman" w:hAnsi="Arial" w:cs="Arial"/>
          <w:strike/>
          <w:color w:val="000000"/>
          <w:sz w:val="20"/>
          <w:szCs w:val="20"/>
          <w:lang w:eastAsia="pt-BR"/>
        </w:rPr>
        <w:t>Art. 304.  Apresentado o preso à autoridade competente, ouvirá esta o condutor e as testemunhas que o acompanharam e interrogará o acusado sobre a imputação que Ihe é feita, lavrando-se auto, que será por todos assinado.</w:t>
      </w:r>
    </w:p>
    <w:p w14:paraId="3D2726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7" w:name="c304"/>
      <w:bookmarkEnd w:id="1277"/>
      <w:r w:rsidRPr="007F50A3">
        <w:rPr>
          <w:rFonts w:ascii="Arial" w:eastAsia="Times New Roman" w:hAnsi="Arial" w:cs="Arial"/>
          <w:color w:val="000000"/>
          <w:sz w:val="20"/>
          <w:szCs w:val="20"/>
          <w:lang w:eastAsia="pt-BR"/>
        </w:rPr>
        <w:t>  </w:t>
      </w:r>
      <w:bookmarkStart w:id="1278" w:name="art304"/>
      <w:bookmarkEnd w:id="1278"/>
      <w:r w:rsidRPr="007F50A3">
        <w:rPr>
          <w:rFonts w:ascii="Arial" w:eastAsia="Times New Roman" w:hAnsi="Arial" w:cs="Arial"/>
          <w:color w:val="000000"/>
          <w:sz w:val="20"/>
          <w:szCs w:val="20"/>
          <w:lang w:eastAsia="pt-BR"/>
        </w:rPr>
        <w:t>Art. 304. Apresentado o preso à autoridade competente, ouvirá esta o condutor e colherá, desde logo, sua assinatura, entregando a este cópia do termo e recibo de entrega do preso. Em seguida, procederá à oitiva das testemunhas que o acompanharem e ao interrogatório do acusado sobre a imputação que lhe é feita, colhendo, após cada oitiva suas respectivas assinaturas, lavrando, a autoridade, afinal, o auto.           </w:t>
      </w:r>
      <w:hyperlink r:id="rId606" w:anchor="art1" w:history="1">
        <w:r w:rsidRPr="007F50A3">
          <w:rPr>
            <w:rFonts w:ascii="Arial" w:eastAsia="Times New Roman" w:hAnsi="Arial" w:cs="Arial"/>
            <w:color w:val="0000FF"/>
            <w:sz w:val="20"/>
            <w:szCs w:val="20"/>
            <w:u w:val="single"/>
            <w:lang w:eastAsia="pt-BR"/>
          </w:rPr>
          <w:t>(Redação dada pela Lei nº 11.113, de 2005)</w:t>
        </w:r>
      </w:hyperlink>
    </w:p>
    <w:p w14:paraId="21EFDA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79" w:name="art304§1"/>
      <w:bookmarkEnd w:id="1279"/>
      <w:r w:rsidRPr="007F50A3">
        <w:rPr>
          <w:rFonts w:ascii="Arial" w:eastAsia="Times New Roman" w:hAnsi="Arial" w:cs="Arial"/>
          <w:color w:val="000000"/>
          <w:sz w:val="20"/>
          <w:szCs w:val="20"/>
          <w:lang w:eastAsia="pt-BR"/>
        </w:rPr>
        <w:lastRenderedPageBreak/>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Resultando das respostas fundada a suspeita contra o conduzido, a autoridade mandará recolhê-lo à prisão, exceto no caso de livrar-se solto ou de prestar fiança, e prosseguirá nos atos do inquérito ou processo, se para isso for competente; se não o for, enviará os autos à autoridade que o seja.</w:t>
      </w:r>
    </w:p>
    <w:p w14:paraId="09B041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0" w:name="art304§2"/>
      <w:bookmarkEnd w:id="128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falta de testemunhas da infração não impedirá o auto de prisão em flagrante; mas, nesse caso, com o condutor, deverão assiná-lo pelo menos duas pessoas que hajam testemunhado a apresentação do preso à autoridade.</w:t>
      </w:r>
    </w:p>
    <w:p w14:paraId="49C9AFB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1" w:name="art304§3."/>
      <w:bookmarkEnd w:id="1281"/>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vertAlign w:val="superscript"/>
          <w:lang w:eastAsia="pt-BR"/>
        </w:rPr>
        <w:t>o</w:t>
      </w:r>
      <w:r w:rsidRPr="007F50A3">
        <w:rPr>
          <w:rFonts w:ascii="Arial" w:eastAsia="Times New Roman" w:hAnsi="Arial" w:cs="Arial"/>
          <w:strike/>
          <w:color w:val="000000"/>
          <w:sz w:val="20"/>
          <w:szCs w:val="20"/>
          <w:lang w:eastAsia="pt-BR"/>
        </w:rPr>
        <w:t>  Quando o acusado se recusar a assinar, não souber ou não puder fazê-lo, o auto de prisão em flagrante será assinado por duas testemunhas, que Ihe tenham ouvido a leitura na presença do acusado, do condutor e das testemunhas.</w:t>
      </w:r>
    </w:p>
    <w:p w14:paraId="5966A1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2" w:name="art304§3"/>
      <w:bookmarkEnd w:id="128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o acusado se recusar a assinar, não souber ou não puder fazê-lo, o auto de prisão em flagrante será assinado por duas testemunhas, que tenham ouvido sua leitura na presença deste.           </w:t>
      </w:r>
      <w:hyperlink r:id="rId607" w:anchor="art1" w:history="1">
        <w:r w:rsidRPr="007F50A3">
          <w:rPr>
            <w:rFonts w:ascii="Arial" w:eastAsia="Times New Roman" w:hAnsi="Arial" w:cs="Arial"/>
            <w:color w:val="0000FF"/>
            <w:sz w:val="20"/>
            <w:szCs w:val="20"/>
            <w:u w:val="single"/>
            <w:lang w:eastAsia="pt-BR"/>
          </w:rPr>
          <w:t>(Redação dada pela Lei nº 11.113, de 2005)</w:t>
        </w:r>
      </w:hyperlink>
    </w:p>
    <w:p w14:paraId="5159F0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3" w:name="art304§4"/>
      <w:bookmarkEnd w:id="1283"/>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Da lavratura do auto de prisão em flagrante deverá constar a informação sobre a existência de filhos, respectivas idades e se possuem alguma deficiência e o nome e o contato de eventual responsável pelos cuidados dos filhos, indicado pela pessoa presa.           </w:t>
      </w:r>
      <w:hyperlink r:id="rId608" w:anchor="art41" w:history="1">
        <w:r w:rsidRPr="007F50A3">
          <w:rPr>
            <w:rFonts w:ascii="Arial" w:eastAsia="Times New Roman" w:hAnsi="Arial" w:cs="Arial"/>
            <w:color w:val="0000FF"/>
            <w:sz w:val="20"/>
            <w:szCs w:val="20"/>
            <w:u w:val="single"/>
            <w:lang w:eastAsia="pt-BR"/>
          </w:rPr>
          <w:t>(Incluído pela Lei nº 13.257, de 2016)</w:t>
        </w:r>
      </w:hyperlink>
    </w:p>
    <w:p w14:paraId="026437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84" w:name="c305"/>
      <w:bookmarkEnd w:id="1284"/>
      <w:r w:rsidRPr="007F50A3">
        <w:rPr>
          <w:rFonts w:ascii="Arial" w:eastAsia="Times New Roman" w:hAnsi="Arial" w:cs="Arial"/>
          <w:color w:val="000000"/>
          <w:sz w:val="20"/>
          <w:szCs w:val="20"/>
          <w:lang w:eastAsia="pt-BR"/>
        </w:rPr>
        <w:t>  </w:t>
      </w:r>
      <w:bookmarkStart w:id="1285" w:name="art305"/>
      <w:bookmarkEnd w:id="1285"/>
      <w:r w:rsidRPr="007F50A3">
        <w:rPr>
          <w:rFonts w:ascii="Arial" w:eastAsia="Times New Roman" w:hAnsi="Arial" w:cs="Arial"/>
          <w:color w:val="000000"/>
          <w:sz w:val="20"/>
          <w:szCs w:val="20"/>
          <w:lang w:eastAsia="pt-BR"/>
        </w:rPr>
        <w:t>Art. 305.  Na falta ou no impedimento do escrivão, qualquer pessoa designada pela autoridade lavrará o auto, depois de prestado o compromisso legal.</w:t>
      </w:r>
    </w:p>
    <w:p w14:paraId="59A963F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86" w:name="art306.."/>
      <w:bookmarkEnd w:id="1286"/>
      <w:r w:rsidRPr="007F50A3">
        <w:rPr>
          <w:rFonts w:ascii="Arial" w:eastAsia="Times New Roman" w:hAnsi="Arial" w:cs="Arial"/>
          <w:strike/>
          <w:color w:val="000000"/>
          <w:sz w:val="20"/>
          <w:szCs w:val="20"/>
          <w:lang w:eastAsia="pt-BR"/>
        </w:rPr>
        <w:t>Art. 306.  Dentro em vinte e quatro horas depois da prisão, será dada ao preso nota de culpa assinada pela autoridade, com o motivo da prisão, o nome do condutor e os das testemunhas.</w:t>
      </w:r>
    </w:p>
    <w:p w14:paraId="526C543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87" w:name="art306p"/>
      <w:bookmarkEnd w:id="1287"/>
      <w:r w:rsidRPr="007F50A3">
        <w:rPr>
          <w:rFonts w:ascii="Arial" w:eastAsia="Times New Roman" w:hAnsi="Arial" w:cs="Arial"/>
          <w:strike/>
          <w:color w:val="000000"/>
          <w:sz w:val="20"/>
          <w:szCs w:val="20"/>
          <w:lang w:eastAsia="pt-BR"/>
        </w:rPr>
        <w:t>Parágrafo único.  O preso passará recibo da nota de culpa, o qual será assinado por duas testemunhas, quando ele não souber, não puder ou não quiser assinar.</w:t>
      </w:r>
    </w:p>
    <w:p w14:paraId="20E7CB4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288" w:name="art306"/>
      <w:bookmarkEnd w:id="1288"/>
      <w:r w:rsidRPr="007F50A3">
        <w:rPr>
          <w:rFonts w:ascii="Arial" w:eastAsia="Times New Roman" w:hAnsi="Arial" w:cs="Arial"/>
          <w:strike/>
          <w:color w:val="000000"/>
          <w:sz w:val="20"/>
          <w:szCs w:val="20"/>
          <w:lang w:eastAsia="pt-BR"/>
        </w:rPr>
        <w:t>Art. 306.  A prisão de qualquer pessoa e o local onde se encontre serão comunicados imediatamente ao juiz competente e à família do preso ou a pessoa por ele indicada.              </w:t>
      </w:r>
      <w:hyperlink r:id="rId609" w:anchor="art1" w:history="1">
        <w:r w:rsidRPr="007F50A3">
          <w:rPr>
            <w:rFonts w:ascii="Arial" w:eastAsia="Times New Roman" w:hAnsi="Arial" w:cs="Arial"/>
            <w:strike/>
            <w:color w:val="0000FF"/>
            <w:sz w:val="20"/>
            <w:szCs w:val="20"/>
            <w:u w:val="single"/>
            <w:lang w:eastAsia="pt-BR"/>
          </w:rPr>
          <w:t>(Redação dada pela Lei nº 11.449, de 2007).</w:t>
        </w:r>
      </w:hyperlink>
    </w:p>
    <w:p w14:paraId="776D2718" w14:textId="77777777" w:rsidR="007F50A3" w:rsidRPr="007F50A3" w:rsidRDefault="007F50A3" w:rsidP="007F50A3">
      <w:pPr>
        <w:spacing w:after="0" w:line="240" w:lineRule="auto"/>
        <w:ind w:right="-21" w:firstLine="525"/>
        <w:rPr>
          <w:rFonts w:ascii="Times New Roman" w:eastAsia="Times New Roman" w:hAnsi="Times New Roman" w:cs="Times New Roman"/>
          <w:color w:val="000000"/>
          <w:sz w:val="27"/>
          <w:szCs w:val="27"/>
          <w:lang w:eastAsia="pt-BR"/>
        </w:rPr>
      </w:pPr>
      <w:bookmarkStart w:id="1289" w:name="art306§1"/>
      <w:bookmarkEnd w:id="1289"/>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Dentro em 24h (vinte e quatro horas) depois da prisão, será encaminhado ao juiz competente o auto de prisão em flagrante acompanhado de todas as oitivas colhidas e, caso o autuado não informe o nome de seu advogado, cópia integral para a Defensoria Pública.             </w:t>
      </w:r>
      <w:hyperlink r:id="rId610" w:anchor="art1" w:history="1">
        <w:r w:rsidRPr="007F50A3">
          <w:rPr>
            <w:rFonts w:ascii="Arial" w:eastAsia="Times New Roman" w:hAnsi="Arial" w:cs="Arial"/>
            <w:strike/>
            <w:color w:val="0000FF"/>
            <w:sz w:val="20"/>
            <w:szCs w:val="20"/>
            <w:u w:val="single"/>
            <w:lang w:eastAsia="pt-BR"/>
          </w:rPr>
          <w:t>(Redação dada pela Lei nº 11.449, de 2007).</w:t>
        </w:r>
      </w:hyperlink>
    </w:p>
    <w:p w14:paraId="3181C38C" w14:textId="77777777" w:rsidR="007F50A3" w:rsidRPr="007F50A3" w:rsidRDefault="007F50A3" w:rsidP="007F50A3">
      <w:pPr>
        <w:spacing w:after="0" w:line="240" w:lineRule="auto"/>
        <w:ind w:right="-21" w:firstLine="525"/>
        <w:rPr>
          <w:rFonts w:ascii="Times New Roman" w:eastAsia="Times New Roman" w:hAnsi="Times New Roman" w:cs="Times New Roman"/>
          <w:color w:val="000000"/>
          <w:sz w:val="27"/>
          <w:szCs w:val="27"/>
          <w:lang w:eastAsia="pt-BR"/>
        </w:rPr>
      </w:pPr>
      <w:bookmarkStart w:id="1290" w:name="art306§2"/>
      <w:bookmarkStart w:id="1291" w:name="art306§3"/>
      <w:bookmarkEnd w:id="1290"/>
      <w:bookmarkEnd w:id="1291"/>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No mesmo prazo, será entregue ao preso, mediante recibo, a nota de culpa, assinada pela autoridade, com o motivo da prisão, o nome do condutor e o das testemunhas.           </w:t>
      </w:r>
      <w:hyperlink r:id="rId611" w:anchor="art1" w:history="1">
        <w:r w:rsidRPr="007F50A3">
          <w:rPr>
            <w:rFonts w:ascii="Arial" w:eastAsia="Times New Roman" w:hAnsi="Arial" w:cs="Arial"/>
            <w:strike/>
            <w:color w:val="0000FF"/>
            <w:sz w:val="20"/>
            <w:szCs w:val="20"/>
            <w:u w:val="single"/>
            <w:lang w:eastAsia="pt-BR"/>
          </w:rPr>
          <w:t>(Incluído pela Lei nº 11.449, de 2007).</w:t>
        </w:r>
      </w:hyperlink>
    </w:p>
    <w:p w14:paraId="5A37A7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2" w:name="c306"/>
      <w:bookmarkEnd w:id="1292"/>
      <w:r w:rsidRPr="007F50A3">
        <w:rPr>
          <w:rFonts w:ascii="Arial" w:eastAsia="Times New Roman" w:hAnsi="Arial" w:cs="Arial"/>
          <w:color w:val="000000"/>
          <w:sz w:val="20"/>
          <w:szCs w:val="20"/>
          <w:lang w:eastAsia="pt-BR"/>
        </w:rPr>
        <w:t>  </w:t>
      </w:r>
      <w:bookmarkStart w:id="1293" w:name="art306."/>
      <w:bookmarkEnd w:id="1293"/>
      <w:r w:rsidRPr="007F50A3">
        <w:rPr>
          <w:rFonts w:ascii="Arial" w:eastAsia="Times New Roman" w:hAnsi="Arial" w:cs="Arial"/>
          <w:color w:val="000000"/>
          <w:sz w:val="20"/>
          <w:szCs w:val="20"/>
          <w:lang w:eastAsia="pt-BR"/>
        </w:rPr>
        <w:t>Art. 306.  A prisão de qualquer pessoa e o local onde se encontre serão comunicados imediatamente ao juiz competente, ao Ministério Público e à família do preso ou à pessoa por ele indicada.           </w:t>
      </w:r>
      <w:hyperlink r:id="rId612" w:anchor="art1" w:history="1">
        <w:r w:rsidRPr="007F50A3">
          <w:rPr>
            <w:rFonts w:ascii="Arial" w:eastAsia="Times New Roman" w:hAnsi="Arial" w:cs="Arial"/>
            <w:color w:val="0000FF"/>
            <w:sz w:val="20"/>
            <w:szCs w:val="20"/>
            <w:u w:val="single"/>
            <w:lang w:eastAsia="pt-BR"/>
          </w:rPr>
          <w:t>(Redação dada pela Lei nº 12.403, de 2011).</w:t>
        </w:r>
      </w:hyperlink>
    </w:p>
    <w:p w14:paraId="24164B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4" w:name="art306§1."/>
      <w:bookmarkEnd w:id="129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até 24 (vinte e quatro) horas após a realização da prisão, será encaminhado ao juiz competente o auto de prisão em flagrante e, caso o autuado não informe o nome de seu advogado, cópia integral para a Defensoria Pública.            </w:t>
      </w:r>
      <w:hyperlink r:id="rId613" w:anchor="art1" w:history="1">
        <w:r w:rsidRPr="007F50A3">
          <w:rPr>
            <w:rFonts w:ascii="Arial" w:eastAsia="Times New Roman" w:hAnsi="Arial" w:cs="Arial"/>
            <w:color w:val="0000FF"/>
            <w:sz w:val="20"/>
            <w:szCs w:val="20"/>
            <w:u w:val="single"/>
            <w:lang w:eastAsia="pt-BR"/>
          </w:rPr>
          <w:t>(Redação dada pela Lei nº 12.403, de 2011).</w:t>
        </w:r>
      </w:hyperlink>
    </w:p>
    <w:p w14:paraId="0659B1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5" w:name="art306§2."/>
      <w:bookmarkEnd w:id="129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mesmo prazo, será entregue ao preso, mediante recibo, a nota de culpa, assinada pela autoridade, com o motivo da prisão, o nome do condutor e os das testemunhas.           </w:t>
      </w:r>
      <w:hyperlink r:id="rId614" w:anchor="art1" w:history="1">
        <w:r w:rsidRPr="007F50A3">
          <w:rPr>
            <w:rFonts w:ascii="Arial" w:eastAsia="Times New Roman" w:hAnsi="Arial" w:cs="Arial"/>
            <w:color w:val="0000FF"/>
            <w:sz w:val="20"/>
            <w:szCs w:val="20"/>
            <w:u w:val="single"/>
            <w:lang w:eastAsia="pt-BR"/>
          </w:rPr>
          <w:t>(Redação dada pela Lei nº 12.403, de 2011).</w:t>
        </w:r>
      </w:hyperlink>
    </w:p>
    <w:p w14:paraId="3A0DA1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6" w:name="c307"/>
      <w:bookmarkEnd w:id="1296"/>
      <w:r w:rsidRPr="007F50A3">
        <w:rPr>
          <w:rFonts w:ascii="Arial" w:eastAsia="Times New Roman" w:hAnsi="Arial" w:cs="Arial"/>
          <w:color w:val="000000"/>
          <w:sz w:val="20"/>
          <w:szCs w:val="20"/>
          <w:lang w:eastAsia="pt-BR"/>
        </w:rPr>
        <w:t>  </w:t>
      </w:r>
      <w:bookmarkStart w:id="1297" w:name="art307"/>
      <w:bookmarkEnd w:id="1297"/>
      <w:r w:rsidRPr="007F50A3">
        <w:rPr>
          <w:rFonts w:ascii="Arial" w:eastAsia="Times New Roman" w:hAnsi="Arial" w:cs="Arial"/>
          <w:color w:val="000000"/>
          <w:sz w:val="20"/>
          <w:szCs w:val="20"/>
          <w:lang w:eastAsia="pt-BR"/>
        </w:rPr>
        <w:t xml:space="preserve">Art. 307.  Quando o fato for praticado em presença da autoridade, ou contra esta, no exercício de suas funções, constarão do auto a narração deste fato, a voz de prisão, as declarações que fizer o preso e os depoimentos das testemunhas, sendo tudo assinado pela </w:t>
      </w:r>
      <w:r w:rsidRPr="007F50A3">
        <w:rPr>
          <w:rFonts w:ascii="Arial" w:eastAsia="Times New Roman" w:hAnsi="Arial" w:cs="Arial"/>
          <w:color w:val="000000"/>
          <w:sz w:val="20"/>
          <w:szCs w:val="20"/>
          <w:lang w:eastAsia="pt-BR"/>
        </w:rPr>
        <w:lastRenderedPageBreak/>
        <w:t>autoridade, pelo preso e pelas testemunhas e remetido imediatamente ao juiz a quem couber tomar conhecimento do fato delituoso, se não o for a autoridade que houver presidido o auto.</w:t>
      </w:r>
    </w:p>
    <w:p w14:paraId="380A06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298" w:name="c308"/>
      <w:bookmarkEnd w:id="1298"/>
      <w:r w:rsidRPr="007F50A3">
        <w:rPr>
          <w:rFonts w:ascii="Arial" w:eastAsia="Times New Roman" w:hAnsi="Arial" w:cs="Arial"/>
          <w:color w:val="000000"/>
          <w:sz w:val="20"/>
          <w:szCs w:val="20"/>
          <w:lang w:eastAsia="pt-BR"/>
        </w:rPr>
        <w:t>  </w:t>
      </w:r>
      <w:bookmarkStart w:id="1299" w:name="art308"/>
      <w:bookmarkEnd w:id="1299"/>
      <w:r w:rsidRPr="007F50A3">
        <w:rPr>
          <w:rFonts w:ascii="Arial" w:eastAsia="Times New Roman" w:hAnsi="Arial" w:cs="Arial"/>
          <w:color w:val="000000"/>
          <w:sz w:val="20"/>
          <w:szCs w:val="20"/>
          <w:lang w:eastAsia="pt-BR"/>
        </w:rPr>
        <w:t>Art. 308.  Não havendo autoridade no lugar em que se tiver efetuado a prisão, o preso será logo apresentado à do lugar mais próximo.</w:t>
      </w:r>
    </w:p>
    <w:p w14:paraId="73AFAF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0" w:name="c309"/>
      <w:bookmarkEnd w:id="1300"/>
      <w:r w:rsidRPr="007F50A3">
        <w:rPr>
          <w:rFonts w:ascii="Arial" w:eastAsia="Times New Roman" w:hAnsi="Arial" w:cs="Arial"/>
          <w:color w:val="000000"/>
          <w:sz w:val="20"/>
          <w:szCs w:val="20"/>
          <w:lang w:eastAsia="pt-BR"/>
        </w:rPr>
        <w:t>  </w:t>
      </w:r>
      <w:bookmarkStart w:id="1301" w:name="art309"/>
      <w:bookmarkEnd w:id="1301"/>
      <w:r w:rsidRPr="007F50A3">
        <w:rPr>
          <w:rFonts w:ascii="Arial" w:eastAsia="Times New Roman" w:hAnsi="Arial" w:cs="Arial"/>
          <w:color w:val="000000"/>
          <w:sz w:val="20"/>
          <w:szCs w:val="20"/>
          <w:lang w:eastAsia="pt-BR"/>
        </w:rPr>
        <w:t>Art. 309.  Se o réu se livrar solto, deverá ser posto em liberdade, depois de lavrado o auto de prisão em flagrante.</w:t>
      </w:r>
    </w:p>
    <w:p w14:paraId="35E6337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Art. 310.  Quando o juiz verificar pelo auto de prisão em flagrante que o agente praticou o fato, nas condições do </w:t>
      </w:r>
      <w:hyperlink r:id="rId615" w:anchor="art19i" w:history="1">
        <w:r w:rsidRPr="007F50A3">
          <w:rPr>
            <w:rFonts w:ascii="Arial" w:eastAsia="Times New Roman" w:hAnsi="Arial" w:cs="Arial"/>
            <w:strike/>
            <w:color w:val="0000FF"/>
            <w:sz w:val="20"/>
            <w:szCs w:val="20"/>
            <w:u w:val="single"/>
            <w:lang w:eastAsia="pt-BR"/>
          </w:rPr>
          <w:t>art. 19, I, II e III, do Código Penal</w:t>
        </w:r>
      </w:hyperlink>
      <w:r w:rsidRPr="007F50A3">
        <w:rPr>
          <w:rFonts w:ascii="Arial" w:eastAsia="Times New Roman" w:hAnsi="Arial" w:cs="Arial"/>
          <w:strike/>
          <w:color w:val="000000"/>
          <w:sz w:val="20"/>
          <w:szCs w:val="20"/>
          <w:lang w:eastAsia="pt-BR"/>
        </w:rPr>
        <w:t>, poderá, depois de ouvir o Ministério Público, conceder ao réu liberdade provisória, mediante termo de comparecimento a todos os atos do processo, sob pena de revogação.</w:t>
      </w:r>
    </w:p>
    <w:p w14:paraId="5B50F8C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02" w:name="art310p"/>
      <w:bookmarkEnd w:id="1302"/>
      <w:r w:rsidRPr="007F50A3">
        <w:rPr>
          <w:rFonts w:ascii="Arial" w:eastAsia="Times New Roman" w:hAnsi="Arial" w:cs="Arial"/>
          <w:strike/>
          <w:color w:val="000000"/>
          <w:sz w:val="20"/>
          <w:szCs w:val="20"/>
          <w:lang w:eastAsia="pt-BR"/>
        </w:rPr>
        <w:t>Parágrafo único.  Igual procedimento será adotado quando o juiz verificar, pelo auto de prisão em flagrante, a inocorrência de qualquer das hipóteses que autorizam a prisão preventiva (</w:t>
      </w:r>
      <w:hyperlink r:id="rId616" w:anchor="art311.." w:history="1">
        <w:r w:rsidRPr="007F50A3">
          <w:rPr>
            <w:rFonts w:ascii="Arial" w:eastAsia="Times New Roman" w:hAnsi="Arial" w:cs="Arial"/>
            <w:strike/>
            <w:color w:val="0000FF"/>
            <w:sz w:val="20"/>
            <w:szCs w:val="20"/>
            <w:u w:val="single"/>
            <w:lang w:eastAsia="pt-BR"/>
          </w:rPr>
          <w:t>arts. 311 e 312</w:t>
        </w:r>
      </w:hyperlink>
      <w:r w:rsidRPr="007F50A3">
        <w:rPr>
          <w:rFonts w:ascii="Arial" w:eastAsia="Times New Roman" w:hAnsi="Arial" w:cs="Arial"/>
          <w:strike/>
          <w:color w:val="000000"/>
          <w:sz w:val="20"/>
          <w:szCs w:val="20"/>
          <w:lang w:eastAsia="pt-BR"/>
        </w:rPr>
        <w:t>).              </w:t>
      </w:r>
      <w:hyperlink r:id="rId617" w:anchor="art310p" w:history="1">
        <w:r w:rsidRPr="007F50A3">
          <w:rPr>
            <w:rFonts w:ascii="Arial" w:eastAsia="Times New Roman" w:hAnsi="Arial" w:cs="Arial"/>
            <w:strike/>
            <w:color w:val="0000FF"/>
            <w:sz w:val="20"/>
            <w:szCs w:val="20"/>
            <w:u w:val="single"/>
            <w:lang w:eastAsia="pt-BR"/>
          </w:rPr>
          <w:t>(Incluído pela Lei nº 6.416, de 24.5.1977)</w:t>
        </w:r>
      </w:hyperlink>
    </w:p>
    <w:p w14:paraId="4C64CC0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03" w:name="art310"/>
      <w:bookmarkEnd w:id="1303"/>
      <w:r w:rsidRPr="007F50A3">
        <w:rPr>
          <w:rFonts w:ascii="Arial" w:eastAsia="Times New Roman" w:hAnsi="Arial" w:cs="Arial"/>
          <w:strike/>
          <w:color w:val="000000"/>
          <w:sz w:val="20"/>
          <w:szCs w:val="20"/>
          <w:lang w:eastAsia="pt-BR"/>
        </w:rPr>
        <w:t>Art. 310.  Ao receber o auto de prisão em flagrante, o juiz deverá fundamentadamente:           </w:t>
      </w:r>
      <w:hyperlink r:id="rId618" w:anchor="art1" w:history="1">
        <w:r w:rsidRPr="007F50A3">
          <w:rPr>
            <w:rFonts w:ascii="Arial" w:eastAsia="Times New Roman" w:hAnsi="Arial" w:cs="Arial"/>
            <w:strike/>
            <w:color w:val="0000FF"/>
            <w:sz w:val="20"/>
            <w:szCs w:val="20"/>
            <w:u w:val="single"/>
            <w:lang w:eastAsia="pt-BR"/>
          </w:rPr>
          <w:t>(Redação dada pela Lei nº 12.403, de 2011).</w:t>
        </w:r>
      </w:hyperlink>
    </w:p>
    <w:p w14:paraId="51F2F0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4" w:name="c310"/>
      <w:bookmarkEnd w:id="1304"/>
      <w:r w:rsidRPr="007F50A3">
        <w:rPr>
          <w:rFonts w:ascii="Arial" w:eastAsia="Times New Roman" w:hAnsi="Arial" w:cs="Arial"/>
          <w:color w:val="000000"/>
          <w:sz w:val="20"/>
          <w:szCs w:val="20"/>
          <w:lang w:eastAsia="pt-BR"/>
        </w:rPr>
        <w:t>  </w:t>
      </w:r>
      <w:bookmarkStart w:id="1305" w:name="art310."/>
      <w:bookmarkEnd w:id="1305"/>
      <w:r w:rsidRPr="007F50A3">
        <w:rPr>
          <w:rFonts w:ascii="Arial" w:eastAsia="Times New Roman" w:hAnsi="Arial" w:cs="Arial"/>
          <w:color w:val="000000"/>
          <w:sz w:val="20"/>
          <w:szCs w:val="20"/>
          <w:lang w:eastAsia="pt-BR"/>
        </w:rPr>
        <w:t>Art. 310. Após receber o auto de prisão em flagrante, no prazo máximo de até 24 (vinte e quatro) horas após a realização da prisão, o juiz deverá promover audiência de custódia com a presença do acusado, seu advogado constituído ou membro da Defensoria Pública e o membro do Ministério Público, e, nessa audiência, o juiz deverá, fundamentadamente:       </w:t>
      </w:r>
      <w:hyperlink r:id="rId619"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20"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p>
    <w:p w14:paraId="6FFF14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6" w:name="art310i"/>
      <w:bookmarkEnd w:id="1306"/>
      <w:r w:rsidRPr="007F50A3">
        <w:rPr>
          <w:rFonts w:ascii="Arial" w:eastAsia="Times New Roman" w:hAnsi="Arial" w:cs="Arial"/>
          <w:color w:val="000000"/>
          <w:sz w:val="20"/>
          <w:szCs w:val="20"/>
          <w:lang w:eastAsia="pt-BR"/>
        </w:rPr>
        <w:t>I - relaxar a prisão ilegal; ou           </w:t>
      </w:r>
      <w:hyperlink r:id="rId621" w:anchor="art1" w:history="1">
        <w:r w:rsidRPr="007F50A3">
          <w:rPr>
            <w:rFonts w:ascii="Arial" w:eastAsia="Times New Roman" w:hAnsi="Arial" w:cs="Arial"/>
            <w:color w:val="0000FF"/>
            <w:sz w:val="20"/>
            <w:szCs w:val="20"/>
            <w:u w:val="single"/>
            <w:lang w:eastAsia="pt-BR"/>
          </w:rPr>
          <w:t>(Incluído pela Lei nº 12.403, de 2011).</w:t>
        </w:r>
      </w:hyperlink>
    </w:p>
    <w:p w14:paraId="27B285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7" w:name="art310ii"/>
      <w:bookmarkEnd w:id="1307"/>
      <w:r w:rsidRPr="007F50A3">
        <w:rPr>
          <w:rFonts w:ascii="Arial" w:eastAsia="Times New Roman" w:hAnsi="Arial" w:cs="Arial"/>
          <w:color w:val="000000"/>
          <w:sz w:val="20"/>
          <w:szCs w:val="20"/>
          <w:lang w:eastAsia="pt-BR"/>
        </w:rPr>
        <w:t>II - converter a prisão em flagrante em preventiva, quando presentes os requisitos constantes do </w:t>
      </w:r>
      <w:hyperlink r:id="rId622" w:anchor="art312..." w:history="1">
        <w:r w:rsidRPr="007F50A3">
          <w:rPr>
            <w:rFonts w:ascii="Arial" w:eastAsia="Times New Roman" w:hAnsi="Arial" w:cs="Arial"/>
            <w:color w:val="0000FF"/>
            <w:sz w:val="20"/>
            <w:szCs w:val="20"/>
            <w:u w:val="single"/>
            <w:lang w:eastAsia="pt-BR"/>
          </w:rPr>
          <w:t>art. 312 deste Código</w:t>
        </w:r>
      </w:hyperlink>
      <w:r w:rsidRPr="007F50A3">
        <w:rPr>
          <w:rFonts w:ascii="Arial" w:eastAsia="Times New Roman" w:hAnsi="Arial" w:cs="Arial"/>
          <w:color w:val="000000"/>
          <w:sz w:val="20"/>
          <w:szCs w:val="20"/>
          <w:lang w:eastAsia="pt-BR"/>
        </w:rPr>
        <w:t>, e se revelarem inadequadas ou insuficientes as medidas cautelares diversas da prisão; ou              </w:t>
      </w:r>
      <w:hyperlink r:id="rId623" w:anchor="art1" w:history="1">
        <w:r w:rsidRPr="007F50A3">
          <w:rPr>
            <w:rFonts w:ascii="Arial" w:eastAsia="Times New Roman" w:hAnsi="Arial" w:cs="Arial"/>
            <w:color w:val="0000FF"/>
            <w:sz w:val="20"/>
            <w:szCs w:val="20"/>
            <w:u w:val="single"/>
            <w:lang w:eastAsia="pt-BR"/>
          </w:rPr>
          <w:t>(Incluído pela Lei nº 12.403, de 2011).</w:t>
        </w:r>
      </w:hyperlink>
    </w:p>
    <w:p w14:paraId="06BA72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8" w:name="art310iii"/>
      <w:bookmarkEnd w:id="1308"/>
      <w:r w:rsidRPr="007F50A3">
        <w:rPr>
          <w:rFonts w:ascii="Arial" w:eastAsia="Times New Roman" w:hAnsi="Arial" w:cs="Arial"/>
          <w:color w:val="000000"/>
          <w:sz w:val="20"/>
          <w:szCs w:val="20"/>
          <w:lang w:eastAsia="pt-BR"/>
        </w:rPr>
        <w:t>III - conceder liberdade provisória, com ou sem fiança.              </w:t>
      </w:r>
      <w:hyperlink r:id="rId624" w:anchor="art1" w:history="1">
        <w:r w:rsidRPr="007F50A3">
          <w:rPr>
            <w:rFonts w:ascii="Arial" w:eastAsia="Times New Roman" w:hAnsi="Arial" w:cs="Arial"/>
            <w:color w:val="0000FF"/>
            <w:sz w:val="20"/>
            <w:szCs w:val="20"/>
            <w:u w:val="single"/>
            <w:lang w:eastAsia="pt-BR"/>
          </w:rPr>
          <w:t>(Incluído pela Lei nº 12.403, de 2011).</w:t>
        </w:r>
      </w:hyperlink>
    </w:p>
    <w:p w14:paraId="39BED1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09" w:name="art310p."/>
      <w:bookmarkEnd w:id="1309"/>
      <w:r w:rsidRPr="007F50A3">
        <w:rPr>
          <w:rFonts w:ascii="Arial" w:eastAsia="Times New Roman" w:hAnsi="Arial" w:cs="Arial"/>
          <w:strike/>
          <w:color w:val="000000"/>
          <w:sz w:val="20"/>
          <w:szCs w:val="20"/>
          <w:lang w:eastAsia="pt-BR"/>
        </w:rPr>
        <w:t>Parágrafo único.  Se o juiz verificar, pelo auto de prisão em flagrante, que o agente praticou o fato nas condições constantes dos </w:t>
      </w:r>
      <w:hyperlink r:id="rId625" w:anchor="art23i" w:history="1">
        <w:r w:rsidRPr="007F50A3">
          <w:rPr>
            <w:rFonts w:ascii="Arial" w:eastAsia="Times New Roman" w:hAnsi="Arial" w:cs="Arial"/>
            <w:strike/>
            <w:color w:val="0000FF"/>
            <w:sz w:val="20"/>
            <w:szCs w:val="20"/>
            <w:u w:val="single"/>
            <w:lang w:eastAsia="pt-BR"/>
          </w:rPr>
          <w:t>incisos I a III do </w:t>
        </w:r>
      </w:hyperlink>
      <w:hyperlink r:id="rId626" w:anchor="art23i" w:history="1">
        <w:r w:rsidRPr="007F50A3">
          <w:rPr>
            <w:rFonts w:ascii="Arial" w:eastAsia="Times New Roman" w:hAnsi="Arial" w:cs="Arial"/>
            <w:strike/>
            <w:color w:val="0000FF"/>
            <w:sz w:val="20"/>
            <w:szCs w:val="20"/>
            <w:u w:val="single"/>
            <w:lang w:eastAsia="pt-BR"/>
          </w:rPr>
          <w:t>caput</w:t>
        </w:r>
        <w:r w:rsidRPr="007F50A3">
          <w:rPr>
            <w:rFonts w:ascii="Arial" w:eastAsia="Times New Roman" w:hAnsi="Arial" w:cs="Arial"/>
            <w:i/>
            <w:iCs/>
            <w:strike/>
            <w:color w:val="0000FF"/>
            <w:sz w:val="20"/>
            <w:szCs w:val="20"/>
            <w:u w:val="single"/>
            <w:lang w:eastAsia="pt-BR"/>
          </w:rPr>
          <w:t> </w:t>
        </w:r>
        <w:r w:rsidRPr="007F50A3">
          <w:rPr>
            <w:rFonts w:ascii="Arial" w:eastAsia="Times New Roman" w:hAnsi="Arial" w:cs="Arial"/>
            <w:strike/>
            <w:color w:val="0000FF"/>
            <w:sz w:val="20"/>
            <w:szCs w:val="20"/>
            <w:u w:val="single"/>
            <w:lang w:eastAsia="pt-BR"/>
          </w:rPr>
          <w:t>do art. 23 do Decreto-Lei n</w:t>
        </w:r>
        <w:r w:rsidRPr="007F50A3">
          <w:rPr>
            <w:rFonts w:ascii="Arial" w:eastAsia="Times New Roman" w:hAnsi="Arial" w:cs="Arial"/>
            <w:strike/>
            <w:color w:val="0000FF"/>
            <w:sz w:val="20"/>
            <w:szCs w:val="20"/>
            <w:u w:val="single"/>
            <w:vertAlign w:val="superscript"/>
            <w:lang w:eastAsia="pt-BR"/>
          </w:rPr>
          <w:t>o</w:t>
        </w:r>
        <w:r w:rsidRPr="007F50A3">
          <w:rPr>
            <w:rFonts w:ascii="Arial" w:eastAsia="Times New Roman" w:hAnsi="Arial" w:cs="Arial"/>
            <w:strike/>
            <w:color w:val="0000FF"/>
            <w:sz w:val="20"/>
            <w:szCs w:val="20"/>
            <w:u w:val="single"/>
            <w:lang w:eastAsia="pt-BR"/>
          </w:rPr>
          <w:t> 2.848, de 7 de dezembro de 1940 - Código Penal</w:t>
        </w:r>
      </w:hyperlink>
      <w:r w:rsidRPr="007F50A3">
        <w:rPr>
          <w:rFonts w:ascii="Arial" w:eastAsia="Times New Roman" w:hAnsi="Arial" w:cs="Arial"/>
          <w:strike/>
          <w:color w:val="000000"/>
          <w:sz w:val="20"/>
          <w:szCs w:val="20"/>
          <w:lang w:eastAsia="pt-BR"/>
        </w:rPr>
        <w:t>, poderá, fundamentadamente, conceder ao acusado liberdade provisória, mediante termo de comparecimento a todos os atos processuais, sob pena de revogação.                </w:t>
      </w:r>
      <w:hyperlink r:id="rId627" w:anchor="art1" w:history="1">
        <w:r w:rsidRPr="007F50A3">
          <w:rPr>
            <w:rFonts w:ascii="Arial" w:eastAsia="Times New Roman" w:hAnsi="Arial" w:cs="Arial"/>
            <w:strike/>
            <w:color w:val="0000FF"/>
            <w:sz w:val="20"/>
            <w:szCs w:val="20"/>
            <w:u w:val="single"/>
            <w:lang w:eastAsia="pt-BR"/>
          </w:rPr>
          <w:t>(Redação dada pela Lei nº 12.403, de 2011).</w:t>
        </w:r>
      </w:hyperlink>
    </w:p>
    <w:p w14:paraId="687909A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10" w:name="art310§1"/>
      <w:bookmarkEnd w:id="1310"/>
      <w:r w:rsidRPr="007F50A3">
        <w:rPr>
          <w:rFonts w:ascii="Arial" w:eastAsia="Times New Roman" w:hAnsi="Arial" w:cs="Arial"/>
          <w:color w:val="000000"/>
          <w:sz w:val="20"/>
          <w:szCs w:val="20"/>
          <w:lang w:eastAsia="pt-BR"/>
        </w:rPr>
        <w:t>§ 1º Se o juiz verificar, pelo auto de prisão em flagrante, que o agente praticou o fato em qualquer das condições constantes dos </w:t>
      </w:r>
      <w:hyperlink r:id="rId628" w:anchor="art23i" w:history="1">
        <w:r w:rsidRPr="007F50A3">
          <w:rPr>
            <w:rFonts w:ascii="Arial" w:eastAsia="Times New Roman" w:hAnsi="Arial" w:cs="Arial"/>
            <w:color w:val="0000FF"/>
            <w:sz w:val="20"/>
            <w:szCs w:val="20"/>
            <w:u w:val="single"/>
            <w:lang w:eastAsia="pt-BR"/>
          </w:rPr>
          <w:t>incisos I, II ou III do </w:t>
        </w:r>
        <w:r w:rsidRPr="007F50A3">
          <w:rPr>
            <w:rFonts w:ascii="Arial" w:eastAsia="Times New Roman" w:hAnsi="Arial" w:cs="Arial"/>
            <w:b/>
            <w:bCs/>
            <w:color w:val="0000FF"/>
            <w:sz w:val="20"/>
            <w:szCs w:val="20"/>
            <w:u w:val="single"/>
            <w:lang w:eastAsia="pt-BR"/>
          </w:rPr>
          <w:t>caput</w:t>
        </w:r>
        <w:r w:rsidRPr="007F50A3">
          <w:rPr>
            <w:rFonts w:ascii="Arial" w:eastAsia="Times New Roman" w:hAnsi="Arial" w:cs="Arial"/>
            <w:color w:val="0000FF"/>
            <w:sz w:val="20"/>
            <w:szCs w:val="20"/>
            <w:u w:val="single"/>
            <w:lang w:eastAsia="pt-BR"/>
          </w:rPr>
          <w:t> do art. 23 do Decreto-Lei nº 2.848, de 7 de dezembro de 1940 (Código Penal)</w:t>
        </w:r>
      </w:hyperlink>
      <w:r w:rsidRPr="007F50A3">
        <w:rPr>
          <w:rFonts w:ascii="Arial" w:eastAsia="Times New Roman" w:hAnsi="Arial" w:cs="Arial"/>
          <w:color w:val="000000"/>
          <w:sz w:val="20"/>
          <w:szCs w:val="20"/>
          <w:lang w:eastAsia="pt-BR"/>
        </w:rPr>
        <w:t>, poderá, fundamentadamente, conceder ao acusado liberdade provisória, mediante termo de comparecimento obrigatório a todos os atos processuais, sob pena de revogação.          </w:t>
      </w:r>
      <w:hyperlink r:id="rId629" w:anchor="art3" w:history="1">
        <w:r w:rsidRPr="007F50A3">
          <w:rPr>
            <w:rFonts w:ascii="Arial" w:eastAsia="Times New Roman" w:hAnsi="Arial" w:cs="Arial"/>
            <w:color w:val="0000FF"/>
            <w:sz w:val="20"/>
            <w:szCs w:val="20"/>
            <w:u w:val="single"/>
            <w:lang w:eastAsia="pt-BR"/>
          </w:rPr>
          <w:t>(Renumerado do parágrafo único pela Lei nº 13.964, de 2019)</w:t>
        </w:r>
      </w:hyperlink>
      <w:r w:rsidRPr="007F50A3">
        <w:rPr>
          <w:rFonts w:ascii="Arial" w:eastAsia="Times New Roman" w:hAnsi="Arial" w:cs="Arial"/>
          <w:color w:val="000000"/>
          <w:sz w:val="20"/>
          <w:szCs w:val="20"/>
          <w:lang w:eastAsia="pt-BR"/>
        </w:rPr>
        <w:t>       </w:t>
      </w:r>
      <w:hyperlink r:id="rId630" w:anchor="art20" w:history="1">
        <w:r w:rsidRPr="007F50A3">
          <w:rPr>
            <w:rFonts w:ascii="Arial" w:eastAsia="Times New Roman" w:hAnsi="Arial" w:cs="Arial"/>
            <w:color w:val="0000FF"/>
            <w:sz w:val="20"/>
            <w:szCs w:val="20"/>
            <w:u w:val="single"/>
            <w:lang w:eastAsia="pt-BR"/>
          </w:rPr>
          <w:t>(Vigência)</w:t>
        </w:r>
      </w:hyperlink>
    </w:p>
    <w:p w14:paraId="0674FF5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11" w:name="art310§2"/>
      <w:bookmarkEnd w:id="1311"/>
      <w:r w:rsidRPr="007F50A3">
        <w:rPr>
          <w:rFonts w:ascii="Arial" w:eastAsia="Times New Roman" w:hAnsi="Arial" w:cs="Arial"/>
          <w:color w:val="000000"/>
          <w:sz w:val="20"/>
          <w:szCs w:val="20"/>
          <w:lang w:eastAsia="pt-BR"/>
        </w:rPr>
        <w:t>§ 2º Se o juiz verificar que o agente é reincidente ou que integra organização criminosa armada ou milícia, ou que porta arma de fogo de uso restrito, deverá denegar a liberdade provisória, com ou sem medidas cautelares.       </w:t>
      </w:r>
      <w:hyperlink r:id="rId631"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32" w:anchor="art20" w:history="1">
        <w:r w:rsidRPr="007F50A3">
          <w:rPr>
            <w:rFonts w:ascii="Arial" w:eastAsia="Times New Roman" w:hAnsi="Arial" w:cs="Arial"/>
            <w:color w:val="0000FF"/>
            <w:sz w:val="20"/>
            <w:szCs w:val="20"/>
            <w:u w:val="single"/>
            <w:lang w:eastAsia="pt-BR"/>
          </w:rPr>
          <w:t>(Vigência)</w:t>
        </w:r>
      </w:hyperlink>
    </w:p>
    <w:p w14:paraId="5173E5F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12" w:name="art310§3"/>
      <w:bookmarkEnd w:id="1312"/>
      <w:r w:rsidRPr="007F50A3">
        <w:rPr>
          <w:rFonts w:ascii="Arial" w:eastAsia="Times New Roman" w:hAnsi="Arial" w:cs="Arial"/>
          <w:color w:val="000000"/>
          <w:sz w:val="20"/>
          <w:szCs w:val="20"/>
          <w:lang w:eastAsia="pt-BR"/>
        </w:rPr>
        <w:t>§ 3º A autoridade que deu causa, sem motivação idônea, à não realização da audiência de custódia no prazo estabelecido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responderá administrativa, civil e penalmente pela omissão.        </w:t>
      </w:r>
      <w:hyperlink r:id="rId633"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34" w:anchor="art20" w:history="1">
        <w:r w:rsidRPr="007F50A3">
          <w:rPr>
            <w:rFonts w:ascii="Arial" w:eastAsia="Times New Roman" w:hAnsi="Arial" w:cs="Arial"/>
            <w:color w:val="0000FF"/>
            <w:sz w:val="20"/>
            <w:szCs w:val="20"/>
            <w:u w:val="single"/>
            <w:lang w:eastAsia="pt-BR"/>
          </w:rPr>
          <w:t>(Vigência)</w:t>
        </w:r>
      </w:hyperlink>
    </w:p>
    <w:p w14:paraId="66496A1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13" w:name="art310§4"/>
      <w:bookmarkEnd w:id="1313"/>
      <w:r w:rsidRPr="007F50A3">
        <w:rPr>
          <w:rFonts w:ascii="Arial" w:eastAsia="Times New Roman" w:hAnsi="Arial" w:cs="Arial"/>
          <w:color w:val="000000"/>
          <w:sz w:val="20"/>
          <w:szCs w:val="20"/>
          <w:lang w:eastAsia="pt-BR"/>
        </w:rPr>
        <w:t>§ 4º Transcorridas 24 (vinte e quatro) horas após o decurso do prazo estabelecido no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xml:space="preserve"> deste artigo, a não realização de audiência de custódia sem motivação idônea ensejará </w:t>
      </w:r>
      <w:r w:rsidRPr="007F50A3">
        <w:rPr>
          <w:rFonts w:ascii="Arial" w:eastAsia="Times New Roman" w:hAnsi="Arial" w:cs="Arial"/>
          <w:color w:val="000000"/>
          <w:sz w:val="20"/>
          <w:szCs w:val="20"/>
          <w:lang w:eastAsia="pt-BR"/>
        </w:rPr>
        <w:lastRenderedPageBreak/>
        <w:t>também a ilegalidade da prisão, a ser relaxada pela autoridade competente, sem prejuízo da possibilidade de imediata decretação de prisão preventiva.         </w:t>
      </w:r>
      <w:hyperlink r:id="rId63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36"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637" w:history="1">
        <w:r w:rsidRPr="007F50A3">
          <w:rPr>
            <w:rFonts w:ascii="Arial" w:eastAsia="Times New Roman" w:hAnsi="Arial" w:cs="Arial"/>
            <w:color w:val="0000FF"/>
            <w:sz w:val="20"/>
            <w:szCs w:val="20"/>
            <w:u w:val="single"/>
            <w:lang w:eastAsia="pt-BR"/>
          </w:rPr>
          <w:t>(Vide ADI 6.298) </w:t>
        </w:r>
      </w:hyperlink>
      <w:r w:rsidRPr="007F50A3">
        <w:rPr>
          <w:rFonts w:ascii="Arial" w:eastAsia="Times New Roman" w:hAnsi="Arial" w:cs="Arial"/>
          <w:color w:val="000000"/>
          <w:sz w:val="20"/>
          <w:szCs w:val="20"/>
          <w:lang w:eastAsia="pt-BR"/>
        </w:rPr>
        <w:t>  </w:t>
      </w:r>
      <w:hyperlink r:id="rId638" w:history="1">
        <w:r w:rsidRPr="007F50A3">
          <w:rPr>
            <w:rFonts w:ascii="Arial" w:eastAsia="Times New Roman" w:hAnsi="Arial" w:cs="Arial"/>
            <w:color w:val="0000FF"/>
            <w:sz w:val="20"/>
            <w:szCs w:val="20"/>
            <w:u w:val="single"/>
            <w:lang w:eastAsia="pt-BR"/>
          </w:rPr>
          <w:t> (Vide ADI 6.300</w:t>
        </w:r>
      </w:hyperlink>
      <w:r w:rsidRPr="007F50A3">
        <w:rPr>
          <w:rFonts w:ascii="Arial" w:eastAsia="Times New Roman" w:hAnsi="Arial" w:cs="Arial"/>
          <w:color w:val="000000"/>
          <w:sz w:val="20"/>
          <w:szCs w:val="20"/>
          <w:lang w:eastAsia="pt-BR"/>
        </w:rPr>
        <w:t>)       </w:t>
      </w:r>
      <w:hyperlink r:id="rId639" w:history="1">
        <w:r w:rsidRPr="007F50A3">
          <w:rPr>
            <w:rFonts w:ascii="Arial" w:eastAsia="Times New Roman" w:hAnsi="Arial" w:cs="Arial"/>
            <w:color w:val="0000FF"/>
            <w:sz w:val="20"/>
            <w:szCs w:val="20"/>
            <w:u w:val="single"/>
            <w:lang w:eastAsia="pt-BR"/>
          </w:rPr>
          <w:t>(Vide ADI 6.305)</w:t>
        </w:r>
      </w:hyperlink>
    </w:p>
    <w:p w14:paraId="2978449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14" w:name="livroitituloixcapituloiii"/>
      <w:bookmarkEnd w:id="1314"/>
      <w:r w:rsidRPr="007F50A3">
        <w:rPr>
          <w:rFonts w:ascii="Arial" w:eastAsia="Times New Roman" w:hAnsi="Arial" w:cs="Arial"/>
          <w:color w:val="000000"/>
          <w:sz w:val="20"/>
          <w:szCs w:val="20"/>
          <w:lang w:eastAsia="pt-BR"/>
        </w:rPr>
        <w:t> </w:t>
      </w:r>
      <w:bookmarkStart w:id="1315" w:name="capituloiii"/>
      <w:bookmarkEnd w:id="1315"/>
      <w:r w:rsidRPr="007F50A3">
        <w:rPr>
          <w:rFonts w:ascii="Arial" w:eastAsia="Times New Roman" w:hAnsi="Arial" w:cs="Arial"/>
          <w:color w:val="000000"/>
          <w:sz w:val="20"/>
          <w:szCs w:val="20"/>
          <w:lang w:eastAsia="pt-BR"/>
        </w:rPr>
        <w:t>CAPÍTULO III</w:t>
      </w:r>
    </w:p>
    <w:p w14:paraId="05EBD98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PRISÃO PREVENTIVA</w:t>
      </w:r>
    </w:p>
    <w:p w14:paraId="4403E76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Art. 311. Em qualquer fase do inquérito policial ou da instrução criminal, caberá a prisão preventiva, decretada pelo juiz, de ofício, a requerimento do Ministério Público, ou do querelante, ou mediante representação da autoridade policial, quando houver prova da existência do crime e indícios suficientes da autoria.</w:t>
      </w:r>
    </w:p>
    <w:p w14:paraId="64D052F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16" w:name="art311.."/>
      <w:bookmarkEnd w:id="1316"/>
      <w:r w:rsidRPr="007F50A3">
        <w:rPr>
          <w:rFonts w:ascii="Arial" w:eastAsia="Times New Roman" w:hAnsi="Arial" w:cs="Arial"/>
          <w:strike/>
          <w:color w:val="000000"/>
          <w:sz w:val="20"/>
          <w:szCs w:val="20"/>
          <w:lang w:eastAsia="pt-BR"/>
        </w:rPr>
        <w:t>Art. 311. Em qualquer fase do inquérito policial ou da instrução criminal, caberá a prisão preventiva decretada pelo juiz, de ofício, a requerimento do Ministério Público, ou do querelante, ou mediante representação da autoridade policial.</w:t>
      </w:r>
      <w:r w:rsidRPr="007F50A3">
        <w:rPr>
          <w:rFonts w:ascii="Arial" w:eastAsia="Times New Roman" w:hAnsi="Arial" w:cs="Arial"/>
          <w:strike/>
          <w:color w:val="0000FF"/>
          <w:sz w:val="20"/>
          <w:szCs w:val="20"/>
          <w:lang w:eastAsia="pt-BR"/>
        </w:rPr>
        <w:t>              </w:t>
      </w:r>
      <w:hyperlink r:id="rId640"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270AFE8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17" w:name="art311."/>
      <w:bookmarkEnd w:id="1317"/>
      <w:r w:rsidRPr="007F50A3">
        <w:rPr>
          <w:rFonts w:ascii="Arial" w:eastAsia="Times New Roman" w:hAnsi="Arial" w:cs="Arial"/>
          <w:strike/>
          <w:color w:val="000000"/>
          <w:sz w:val="20"/>
          <w:szCs w:val="20"/>
          <w:lang w:eastAsia="pt-BR"/>
        </w:rPr>
        <w:t>Art. 311.  Em qualquer fase da investigação policial ou do processo penal, caberá a prisão preventiva decretada pelo juiz, de ofício, se no curso da ação penal, ou a requerimento do Ministério Público, do querelante ou do assistente, ou por representação da autoridade policial.             </w:t>
      </w:r>
      <w:hyperlink r:id="rId641" w:anchor="art1" w:history="1">
        <w:r w:rsidRPr="007F50A3">
          <w:rPr>
            <w:rFonts w:ascii="Arial" w:eastAsia="Times New Roman" w:hAnsi="Arial" w:cs="Arial"/>
            <w:strike/>
            <w:color w:val="0000FF"/>
            <w:sz w:val="20"/>
            <w:szCs w:val="20"/>
            <w:u w:val="single"/>
            <w:lang w:eastAsia="pt-BR"/>
          </w:rPr>
          <w:t>(Redação dada pela Lei nº 12.403, de 2011).</w:t>
        </w:r>
      </w:hyperlink>
    </w:p>
    <w:p w14:paraId="6BD3817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18" w:name="c311"/>
      <w:bookmarkEnd w:id="1318"/>
      <w:r w:rsidRPr="007F50A3">
        <w:rPr>
          <w:rFonts w:ascii="Arial" w:eastAsia="Times New Roman" w:hAnsi="Arial" w:cs="Arial"/>
          <w:color w:val="000000"/>
          <w:sz w:val="20"/>
          <w:szCs w:val="20"/>
          <w:lang w:eastAsia="pt-BR"/>
        </w:rPr>
        <w:t>  Art. 311. Em qualquer fase da investigação policial ou do processo penal, caberá a prisão preventiva decretada pelo juiz, a requerimento do Ministério Público, do querelante ou do assistente, ou por representação da autoridade policial.       </w:t>
      </w:r>
      <w:hyperlink r:id="rId642"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43" w:anchor="art20" w:history="1">
        <w:r w:rsidRPr="007F50A3">
          <w:rPr>
            <w:rFonts w:ascii="Arial" w:eastAsia="Times New Roman" w:hAnsi="Arial" w:cs="Arial"/>
            <w:color w:val="0000FF"/>
            <w:sz w:val="20"/>
            <w:szCs w:val="20"/>
            <w:u w:val="single"/>
            <w:lang w:eastAsia="pt-BR"/>
          </w:rPr>
          <w:t>(Vigência)</w:t>
        </w:r>
      </w:hyperlink>
    </w:p>
    <w:p w14:paraId="2C1ABF2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Art. 312. A prisão preventiva será decretada nos crimes a que for cominada pena de reclusão por tempo, no máximo, igual ou superior a dez anos.</w:t>
      </w:r>
    </w:p>
    <w:p w14:paraId="1924C81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19" w:name="art312.."/>
      <w:bookmarkEnd w:id="1319"/>
      <w:r w:rsidRPr="007F50A3">
        <w:rPr>
          <w:rFonts w:ascii="Arial" w:eastAsia="Times New Roman" w:hAnsi="Arial" w:cs="Arial"/>
          <w:strike/>
          <w:color w:val="000000"/>
          <w:sz w:val="20"/>
          <w:szCs w:val="20"/>
          <w:lang w:eastAsia="pt-BR"/>
        </w:rPr>
        <w:t>Art. 312. A prisão preventiva poderá ser decretada como garantia da ordem pública, por conveniência da instrução criminal ou para assegurar a aplicação da lei penal, quando houver prova de existência do crime e indícios suficientes da autoria.           </w:t>
      </w:r>
      <w:hyperlink r:id="rId644"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331CCA5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Art. 312. A prisão preventiva poderá ser decretada como garantia da ordem pública, da ordem econômica, por conveniência da instrução criminal, ou para assegurar a aplicação da lei penal, quando houver prova da existência do crime e indício suficiente de autoria.</w:t>
      </w:r>
      <w:r w:rsidRPr="007F50A3">
        <w:rPr>
          <w:rFonts w:ascii="Arial" w:eastAsia="Times New Roman" w:hAnsi="Arial" w:cs="Arial"/>
          <w:strike/>
          <w:color w:val="0000FF"/>
          <w:sz w:val="20"/>
          <w:szCs w:val="20"/>
          <w:lang w:eastAsia="pt-BR"/>
        </w:rPr>
        <w:t> </w:t>
      </w:r>
      <w:r w:rsidRPr="007F50A3">
        <w:rPr>
          <w:rFonts w:ascii="Arial" w:eastAsia="Times New Roman" w:hAnsi="Arial" w:cs="Arial"/>
          <w:strike/>
          <w:color w:val="000000"/>
          <w:sz w:val="20"/>
          <w:szCs w:val="20"/>
          <w:lang w:eastAsia="pt-BR"/>
        </w:rPr>
        <w:t>         </w:t>
      </w:r>
      <w:hyperlink r:id="rId645" w:anchor="art312" w:history="1">
        <w:r w:rsidRPr="007F50A3">
          <w:rPr>
            <w:rFonts w:ascii="Arial" w:eastAsia="Times New Roman" w:hAnsi="Arial" w:cs="Arial"/>
            <w:strike/>
            <w:color w:val="0000FF"/>
            <w:sz w:val="20"/>
            <w:szCs w:val="20"/>
            <w:u w:val="single"/>
            <w:lang w:eastAsia="pt-BR"/>
          </w:rPr>
          <w:t>(Redação dada pela Lei nº 8.884, de 11.6.1994)</w:t>
        </w:r>
      </w:hyperlink>
    </w:p>
    <w:p w14:paraId="728A1C2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20" w:name="art312."/>
      <w:bookmarkEnd w:id="1320"/>
      <w:r w:rsidRPr="007F50A3">
        <w:rPr>
          <w:rFonts w:ascii="Arial" w:eastAsia="Times New Roman" w:hAnsi="Arial" w:cs="Arial"/>
          <w:strike/>
          <w:color w:val="000000"/>
          <w:sz w:val="20"/>
          <w:szCs w:val="20"/>
          <w:lang w:eastAsia="pt-BR"/>
        </w:rPr>
        <w:t>Art. 312.  A prisão preventiva poderá ser decretada como garantia da ordem pública, da ordem econômica, por conveniência da instrução criminal, ou para assegurar a aplicação da lei penal, quando houver prova da existência do crime e indício suficiente de autoria.           </w:t>
      </w:r>
      <w:hyperlink r:id="rId646" w:anchor="art1" w:history="1">
        <w:r w:rsidRPr="007F50A3">
          <w:rPr>
            <w:rFonts w:ascii="Arial" w:eastAsia="Times New Roman" w:hAnsi="Arial" w:cs="Arial"/>
            <w:strike/>
            <w:color w:val="0000FF"/>
            <w:sz w:val="20"/>
            <w:szCs w:val="20"/>
            <w:u w:val="single"/>
            <w:lang w:eastAsia="pt-BR"/>
          </w:rPr>
          <w:t>(Redação dada pela Lei nº 12.403, de 2011).</w:t>
        </w:r>
      </w:hyperlink>
    </w:p>
    <w:p w14:paraId="3765F9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1" w:name="c312"/>
      <w:bookmarkEnd w:id="1321"/>
      <w:r w:rsidRPr="007F50A3">
        <w:rPr>
          <w:rFonts w:ascii="Arial" w:eastAsia="Times New Roman" w:hAnsi="Arial" w:cs="Arial"/>
          <w:color w:val="000000"/>
          <w:sz w:val="20"/>
          <w:szCs w:val="20"/>
          <w:lang w:eastAsia="pt-BR"/>
        </w:rPr>
        <w:t>  </w:t>
      </w:r>
      <w:bookmarkStart w:id="1322" w:name="art312..."/>
      <w:bookmarkEnd w:id="1322"/>
      <w:r w:rsidRPr="007F50A3">
        <w:rPr>
          <w:rFonts w:ascii="Arial" w:eastAsia="Times New Roman" w:hAnsi="Arial" w:cs="Arial"/>
          <w:color w:val="000000"/>
          <w:sz w:val="20"/>
          <w:szCs w:val="20"/>
          <w:lang w:eastAsia="pt-BR"/>
        </w:rPr>
        <w:t>Art. 312. A prisão preventiva poderá ser decretada como garantia da ordem pública, da ordem econômica, por conveniência da instrução criminal ou para assegurar a aplicação da lei penal, quando houver prova da existência do crime e indício suficiente de autoria e de perigo gerado pelo estado de liberdade do imputado.       </w:t>
      </w:r>
      <w:hyperlink r:id="rId647"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48" w:anchor="art20" w:history="1">
        <w:r w:rsidRPr="007F50A3">
          <w:rPr>
            <w:rFonts w:ascii="Arial" w:eastAsia="Times New Roman" w:hAnsi="Arial" w:cs="Arial"/>
            <w:color w:val="0000FF"/>
            <w:sz w:val="20"/>
            <w:szCs w:val="20"/>
            <w:u w:val="single"/>
            <w:lang w:eastAsia="pt-BR"/>
          </w:rPr>
          <w:t>(Vigência)</w:t>
        </w:r>
      </w:hyperlink>
    </w:p>
    <w:p w14:paraId="5E17EF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3" w:name="art312p"/>
      <w:bookmarkEnd w:id="1323"/>
      <w:r w:rsidRPr="007F50A3">
        <w:rPr>
          <w:rFonts w:ascii="Arial" w:eastAsia="Times New Roman" w:hAnsi="Arial" w:cs="Arial"/>
          <w:strike/>
          <w:color w:val="000000"/>
          <w:sz w:val="20"/>
          <w:szCs w:val="20"/>
          <w:lang w:eastAsia="pt-BR"/>
        </w:rPr>
        <w:t>Parágrafo Único.  A prisão preventiva também poderá ser decretada em caso de descumprimento de qualquer das obrigações impostas por força de outras medidas cautelares (</w:t>
      </w:r>
      <w:hyperlink r:id="rId649" w:anchor="art282." w:history="1">
        <w:r w:rsidRPr="007F50A3">
          <w:rPr>
            <w:rFonts w:ascii="Arial" w:eastAsia="Times New Roman" w:hAnsi="Arial" w:cs="Arial"/>
            <w:strike/>
            <w:color w:val="0000FF"/>
            <w:sz w:val="20"/>
            <w:szCs w:val="20"/>
            <w:u w:val="single"/>
            <w:lang w:eastAsia="pt-BR"/>
          </w:rPr>
          <w:t>art. 282, § 4</w:t>
        </w:r>
        <w:r w:rsidRPr="007F50A3">
          <w:rPr>
            <w:rFonts w:ascii="Arial" w:eastAsia="Times New Roman" w:hAnsi="Arial" w:cs="Arial"/>
            <w:strike/>
            <w:color w:val="0000FF"/>
            <w:sz w:val="20"/>
            <w:szCs w:val="20"/>
            <w:u w:val="single"/>
            <w:vertAlign w:val="superscript"/>
            <w:lang w:eastAsia="pt-BR"/>
          </w:rPr>
          <w:t>o</w:t>
        </w:r>
      </w:hyperlink>
      <w:r w:rsidRPr="007F50A3">
        <w:rPr>
          <w:rFonts w:ascii="Arial" w:eastAsia="Times New Roman" w:hAnsi="Arial" w:cs="Arial"/>
          <w:strike/>
          <w:color w:val="000000"/>
          <w:sz w:val="20"/>
          <w:szCs w:val="20"/>
          <w:lang w:eastAsia="pt-BR"/>
        </w:rPr>
        <w:t>).    </w:t>
      </w:r>
      <w:hyperlink r:id="rId650" w:anchor="art1" w:history="1">
        <w:r w:rsidRPr="007F50A3">
          <w:rPr>
            <w:rFonts w:ascii="Arial" w:eastAsia="Times New Roman" w:hAnsi="Arial" w:cs="Arial"/>
            <w:strike/>
            <w:color w:val="0000FF"/>
            <w:sz w:val="20"/>
            <w:szCs w:val="20"/>
            <w:u w:val="single"/>
            <w:lang w:eastAsia="pt-BR"/>
          </w:rPr>
          <w:t>(Incluído pela Lei nº 12.403, de 2011).</w:t>
        </w:r>
      </w:hyperlink>
      <w:r w:rsidRPr="007F50A3">
        <w:rPr>
          <w:rFonts w:ascii="Arial" w:eastAsia="Times New Roman" w:hAnsi="Arial" w:cs="Arial"/>
          <w:color w:val="000000"/>
          <w:sz w:val="20"/>
          <w:szCs w:val="20"/>
          <w:lang w:eastAsia="pt-BR"/>
        </w:rPr>
        <w:t> </w:t>
      </w:r>
    </w:p>
    <w:p w14:paraId="574741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4" w:name="art312§1"/>
      <w:bookmarkEnd w:id="1324"/>
      <w:r w:rsidRPr="007F50A3">
        <w:rPr>
          <w:rFonts w:ascii="Arial" w:eastAsia="Times New Roman" w:hAnsi="Arial" w:cs="Arial"/>
          <w:color w:val="000000"/>
          <w:sz w:val="20"/>
          <w:szCs w:val="20"/>
          <w:lang w:eastAsia="pt-BR"/>
        </w:rPr>
        <w:t>§ 1º  A prisão preventiva também poderá ser decretada em caso de descumprimento de qualquer das obrigações impostas por força de outras medidas cautelares (</w:t>
      </w:r>
      <w:hyperlink r:id="rId651" w:anchor="art282." w:history="1">
        <w:r w:rsidRPr="007F50A3">
          <w:rPr>
            <w:rFonts w:ascii="Arial" w:eastAsia="Times New Roman" w:hAnsi="Arial" w:cs="Arial"/>
            <w:color w:val="0000FF"/>
            <w:sz w:val="20"/>
            <w:szCs w:val="20"/>
            <w:u w:val="single"/>
            <w:lang w:eastAsia="pt-BR"/>
          </w:rPr>
          <w:t>art. 282, § 4</w:t>
        </w:r>
        <w:r w:rsidRPr="007F50A3">
          <w:rPr>
            <w:rFonts w:ascii="Arial" w:eastAsia="Times New Roman" w:hAnsi="Arial" w:cs="Arial"/>
            <w:color w:val="0000FF"/>
            <w:sz w:val="20"/>
            <w:szCs w:val="20"/>
            <w:u w:val="single"/>
            <w:vertAlign w:val="superscript"/>
            <w:lang w:eastAsia="pt-BR"/>
          </w:rPr>
          <w:t>o</w:t>
        </w:r>
      </w:hyperlink>
      <w:r w:rsidRPr="007F50A3">
        <w:rPr>
          <w:rFonts w:ascii="Arial" w:eastAsia="Times New Roman" w:hAnsi="Arial" w:cs="Arial"/>
          <w:color w:val="000000"/>
          <w:sz w:val="20"/>
          <w:szCs w:val="20"/>
          <w:lang w:eastAsia="pt-BR"/>
        </w:rPr>
        <w:t>).    </w:t>
      </w:r>
      <w:hyperlink r:id="rId652" w:anchor="art1" w:history="1">
        <w:r w:rsidRPr="007F50A3">
          <w:rPr>
            <w:rFonts w:ascii="Arial" w:eastAsia="Times New Roman" w:hAnsi="Arial" w:cs="Arial"/>
            <w:strike/>
            <w:color w:val="0000FF"/>
            <w:sz w:val="20"/>
            <w:szCs w:val="20"/>
            <w:u w:val="single"/>
            <w:lang w:eastAsia="pt-BR"/>
          </w:rPr>
          <w:t>(Incluído pela Lei nº 12.403, de 2011).</w:t>
        </w:r>
      </w:hyperlink>
      <w:r w:rsidRPr="007F50A3">
        <w:rPr>
          <w:rFonts w:ascii="Arial" w:eastAsia="Times New Roman" w:hAnsi="Arial" w:cs="Arial"/>
          <w:color w:val="000000"/>
          <w:sz w:val="20"/>
          <w:szCs w:val="20"/>
          <w:lang w:eastAsia="pt-BR"/>
        </w:rPr>
        <w:t>         </w:t>
      </w:r>
      <w:hyperlink r:id="rId653"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54" w:anchor="art20" w:history="1">
        <w:r w:rsidRPr="007F50A3">
          <w:rPr>
            <w:rFonts w:ascii="Arial" w:eastAsia="Times New Roman" w:hAnsi="Arial" w:cs="Arial"/>
            <w:color w:val="0000FF"/>
            <w:sz w:val="20"/>
            <w:szCs w:val="20"/>
            <w:u w:val="single"/>
            <w:lang w:eastAsia="pt-BR"/>
          </w:rPr>
          <w:t>(Vigência)</w:t>
        </w:r>
      </w:hyperlink>
    </w:p>
    <w:p w14:paraId="63BB7A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25" w:name="art312§2"/>
      <w:bookmarkEnd w:id="1325"/>
      <w:r w:rsidRPr="007F50A3">
        <w:rPr>
          <w:rFonts w:ascii="Arial" w:eastAsia="Times New Roman" w:hAnsi="Arial" w:cs="Arial"/>
          <w:color w:val="000000"/>
          <w:sz w:val="20"/>
          <w:szCs w:val="20"/>
          <w:lang w:eastAsia="pt-BR"/>
        </w:rPr>
        <w:lastRenderedPageBreak/>
        <w:t>§ 2º A decisão que decretar a prisão preventiva deve ser motivada e fundamentada em receio de perigo e existência concreta de fatos novos ou contemporâneos que justifiquem a aplicação da medida adotada.    </w:t>
      </w:r>
      <w:hyperlink r:id="rId655"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56" w:anchor="art20" w:history="1">
        <w:r w:rsidRPr="007F50A3">
          <w:rPr>
            <w:rFonts w:ascii="Arial" w:eastAsia="Times New Roman" w:hAnsi="Arial" w:cs="Arial"/>
            <w:color w:val="0000FF"/>
            <w:sz w:val="20"/>
            <w:szCs w:val="20"/>
            <w:u w:val="single"/>
            <w:lang w:eastAsia="pt-BR"/>
          </w:rPr>
          <w:t>(Vigência)</w:t>
        </w:r>
      </w:hyperlink>
    </w:p>
    <w:p w14:paraId="2A528B3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26" w:name="art313..."/>
      <w:bookmarkEnd w:id="1326"/>
      <w:r w:rsidRPr="007F50A3">
        <w:rPr>
          <w:rFonts w:ascii="Arial" w:eastAsia="Times New Roman" w:hAnsi="Arial" w:cs="Arial"/>
          <w:strike/>
          <w:color w:val="000000"/>
          <w:sz w:val="20"/>
          <w:szCs w:val="20"/>
          <w:lang w:eastAsia="pt-BR"/>
        </w:rPr>
        <w:t>Art. 313. A prisão preventiva poderá ser decretada como garantia da ordem pública, por conveniência da instrução criminal ou para assegurar a aplicação da lei penal:</w:t>
      </w:r>
    </w:p>
    <w:p w14:paraId="3BB2BA3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27" w:name="art313i"/>
      <w:bookmarkEnd w:id="1327"/>
      <w:r w:rsidRPr="007F50A3">
        <w:rPr>
          <w:rFonts w:ascii="Arial" w:eastAsia="Times New Roman" w:hAnsi="Arial" w:cs="Arial"/>
          <w:strike/>
          <w:color w:val="000000"/>
          <w:sz w:val="20"/>
          <w:szCs w:val="20"/>
          <w:lang w:eastAsia="pt-BR"/>
        </w:rPr>
        <w:t>I – nos crimes inafiançaveis, não compreendidos no artigo anterior;</w:t>
      </w:r>
    </w:p>
    <w:p w14:paraId="529F44B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28" w:name="art313ii"/>
      <w:bookmarkEnd w:id="1328"/>
      <w:r w:rsidRPr="007F50A3">
        <w:rPr>
          <w:rFonts w:ascii="Arial" w:eastAsia="Times New Roman" w:hAnsi="Arial" w:cs="Arial"/>
          <w:strike/>
          <w:color w:val="000000"/>
          <w:sz w:val="20"/>
          <w:szCs w:val="20"/>
          <w:lang w:eastAsia="pt-BR"/>
        </w:rPr>
        <w:t>II – nos crimes afiançaveis, quando se apurar no processo que o indiciado é vadio ou quando, havendo dúvida sobre a sua identidade, não fornecer ou indicar elementos suficientes para esclarecê-la;</w:t>
      </w:r>
    </w:p>
    <w:p w14:paraId="431B43A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29" w:name="art313iii"/>
      <w:bookmarkEnd w:id="1329"/>
      <w:r w:rsidRPr="007F50A3">
        <w:rPr>
          <w:rFonts w:ascii="Arial" w:eastAsia="Times New Roman" w:hAnsi="Arial" w:cs="Arial"/>
          <w:strike/>
          <w:color w:val="000000"/>
          <w:sz w:val="20"/>
          <w:szCs w:val="20"/>
          <w:lang w:eastAsia="pt-BR"/>
        </w:rPr>
        <w:t>III – nos crimes dolosos, embora afiançaveis, quando o réu tiver sido condenado por crime da mesma natureza, em sentença transitada em julgado.</w:t>
      </w:r>
    </w:p>
    <w:p w14:paraId="07FEE8C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0" w:name="art313.."/>
      <w:bookmarkEnd w:id="1330"/>
      <w:r w:rsidRPr="007F50A3">
        <w:rPr>
          <w:rFonts w:ascii="Arial" w:eastAsia="Times New Roman" w:hAnsi="Arial" w:cs="Arial"/>
          <w:strike/>
          <w:color w:val="000000"/>
          <w:sz w:val="20"/>
          <w:szCs w:val="20"/>
          <w:lang w:eastAsia="pt-BR"/>
        </w:rPr>
        <w:t>Art. 313. A prisão preventiva poderá ser decretada:              </w:t>
      </w:r>
      <w:hyperlink r:id="rId657"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59342FD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1" w:name="art313i."/>
      <w:bookmarkEnd w:id="1331"/>
      <w:r w:rsidRPr="007F50A3">
        <w:rPr>
          <w:rFonts w:ascii="Arial" w:eastAsia="Times New Roman" w:hAnsi="Arial" w:cs="Arial"/>
          <w:strike/>
          <w:color w:val="000000"/>
          <w:sz w:val="20"/>
          <w:szCs w:val="20"/>
          <w:lang w:eastAsia="pt-BR"/>
        </w:rPr>
        <w:t>I - nos crimes inafiançáveis;            </w:t>
      </w:r>
      <w:hyperlink r:id="rId658"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421B60D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2" w:name="art313ii."/>
      <w:bookmarkEnd w:id="1332"/>
      <w:r w:rsidRPr="007F50A3">
        <w:rPr>
          <w:rFonts w:ascii="Arial" w:eastAsia="Times New Roman" w:hAnsi="Arial" w:cs="Arial"/>
          <w:strike/>
          <w:color w:val="000000"/>
          <w:sz w:val="20"/>
          <w:szCs w:val="20"/>
          <w:lang w:eastAsia="pt-BR"/>
        </w:rPr>
        <w:t>II - nos crimes afiançáveis, quando se apurar no processo que o indiciado é vadio ou quando, havendo dúvida sôbre a sua identidade, não fornecer ou indicar elementos suficientes para esclarecê-la;            </w:t>
      </w:r>
      <w:hyperlink r:id="rId659"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2F5F9C0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3" w:name="art313iii."/>
      <w:bookmarkEnd w:id="1333"/>
      <w:r w:rsidRPr="007F50A3">
        <w:rPr>
          <w:rFonts w:ascii="Arial" w:eastAsia="Times New Roman" w:hAnsi="Arial" w:cs="Arial"/>
          <w:strike/>
          <w:color w:val="000000"/>
          <w:sz w:val="20"/>
          <w:szCs w:val="20"/>
          <w:lang w:eastAsia="pt-BR"/>
        </w:rPr>
        <w:t>III - nos crimes dolosos, embora afiançáveis, quando o réu tiver sido condenado por crime da mesma natureza, em sentença transitada em julgado.             </w:t>
      </w:r>
      <w:hyperlink r:id="rId660"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01F1BD0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4" w:name="art313."/>
      <w:bookmarkEnd w:id="1334"/>
      <w:r w:rsidRPr="007F50A3">
        <w:rPr>
          <w:rFonts w:ascii="Arial" w:eastAsia="Times New Roman" w:hAnsi="Arial" w:cs="Arial"/>
          <w:strike/>
          <w:color w:val="000000"/>
          <w:sz w:val="20"/>
          <w:szCs w:val="20"/>
          <w:lang w:eastAsia="pt-BR"/>
        </w:rPr>
        <w:t>Art. 313. Em qualquer das circunstâncias, previstas no artigo anterior, será admitida a decretação da prisão preventiva nos crimes dolosos:              </w:t>
      </w:r>
      <w:hyperlink r:id="rId661" w:anchor="art313" w:history="1">
        <w:r w:rsidRPr="007F50A3">
          <w:rPr>
            <w:rFonts w:ascii="Arial" w:eastAsia="Times New Roman" w:hAnsi="Arial" w:cs="Arial"/>
            <w:strike/>
            <w:color w:val="0000FF"/>
            <w:sz w:val="20"/>
            <w:szCs w:val="20"/>
            <w:u w:val="single"/>
            <w:lang w:eastAsia="pt-BR"/>
          </w:rPr>
          <w:t>(Redação dada pela Lei nº 6.416, de 24.5.1977)</w:t>
        </w:r>
      </w:hyperlink>
    </w:p>
    <w:p w14:paraId="31ED21B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5" w:name="art313i.."/>
      <w:bookmarkEnd w:id="1335"/>
      <w:r w:rsidRPr="007F50A3">
        <w:rPr>
          <w:rFonts w:ascii="Arial" w:eastAsia="Times New Roman" w:hAnsi="Arial" w:cs="Arial"/>
          <w:strike/>
          <w:color w:val="000000"/>
          <w:sz w:val="20"/>
          <w:szCs w:val="20"/>
          <w:lang w:eastAsia="pt-BR"/>
        </w:rPr>
        <w:t>I - punidos com reclusão;              </w:t>
      </w:r>
      <w:hyperlink r:id="rId662" w:anchor="art313" w:history="1">
        <w:r w:rsidRPr="007F50A3">
          <w:rPr>
            <w:rFonts w:ascii="Arial" w:eastAsia="Times New Roman" w:hAnsi="Arial" w:cs="Arial"/>
            <w:strike/>
            <w:color w:val="0000FF"/>
            <w:sz w:val="20"/>
            <w:szCs w:val="20"/>
            <w:u w:val="single"/>
            <w:lang w:eastAsia="pt-BR"/>
          </w:rPr>
          <w:t>(Redação dada pela Lei nº 6.416, de 24.5.1977)</w:t>
        </w:r>
      </w:hyperlink>
    </w:p>
    <w:p w14:paraId="7132319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6" w:name="art313ii.."/>
      <w:bookmarkEnd w:id="1336"/>
      <w:r w:rsidRPr="007F50A3">
        <w:rPr>
          <w:rFonts w:ascii="Arial" w:eastAsia="Times New Roman" w:hAnsi="Arial" w:cs="Arial"/>
          <w:strike/>
          <w:color w:val="000000"/>
          <w:sz w:val="20"/>
          <w:szCs w:val="20"/>
          <w:lang w:eastAsia="pt-BR"/>
        </w:rPr>
        <w:t>II - punidos com detenção, quando se apurar que o indiciado é vadio ou, havendo dúvida sobre a sua identidade, não fornecer ou não indicar elementos para esclarecê-la;              </w:t>
      </w:r>
      <w:hyperlink r:id="rId663" w:anchor="art313" w:history="1">
        <w:r w:rsidRPr="007F50A3">
          <w:rPr>
            <w:rFonts w:ascii="Arial" w:eastAsia="Times New Roman" w:hAnsi="Arial" w:cs="Arial"/>
            <w:strike/>
            <w:color w:val="0000FF"/>
            <w:sz w:val="20"/>
            <w:szCs w:val="20"/>
            <w:u w:val="single"/>
            <w:lang w:eastAsia="pt-BR"/>
          </w:rPr>
          <w:t>(Redação dada pela Lei nº 6.416, de 24.5.1977)</w:t>
        </w:r>
      </w:hyperlink>
    </w:p>
    <w:p w14:paraId="2DA601E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37" w:name="art313iii.."/>
      <w:bookmarkEnd w:id="1337"/>
      <w:r w:rsidRPr="007F50A3">
        <w:rPr>
          <w:rFonts w:ascii="Arial" w:eastAsia="Times New Roman" w:hAnsi="Arial" w:cs="Arial"/>
          <w:strike/>
          <w:color w:val="000000"/>
          <w:sz w:val="20"/>
          <w:szCs w:val="20"/>
          <w:lang w:eastAsia="pt-BR"/>
        </w:rPr>
        <w:t>III - se o réu tiver sido condenado por outro crime doloso, em sentença transitada em julgado, ressalvado o disposto no parágrafo único do </w:t>
      </w:r>
      <w:hyperlink r:id="rId664" w:anchor="art46" w:history="1">
        <w:r w:rsidRPr="007F50A3">
          <w:rPr>
            <w:rFonts w:ascii="Arial" w:eastAsia="Times New Roman" w:hAnsi="Arial" w:cs="Arial"/>
            <w:strike/>
            <w:color w:val="0000FF"/>
            <w:sz w:val="20"/>
            <w:szCs w:val="20"/>
            <w:u w:val="single"/>
            <w:lang w:eastAsia="pt-BR"/>
          </w:rPr>
          <w:t>art. 46 do Código Penal</w:t>
        </w:r>
      </w:hyperlink>
      <w:r w:rsidRPr="007F50A3">
        <w:rPr>
          <w:rFonts w:ascii="Arial" w:eastAsia="Times New Roman" w:hAnsi="Arial" w:cs="Arial"/>
          <w:strike/>
          <w:color w:val="000000"/>
          <w:sz w:val="20"/>
          <w:szCs w:val="20"/>
          <w:lang w:eastAsia="pt-BR"/>
        </w:rPr>
        <w:t>.                 </w:t>
      </w:r>
      <w:hyperlink r:id="rId665" w:anchor="art313" w:history="1">
        <w:r w:rsidRPr="007F50A3">
          <w:rPr>
            <w:rFonts w:ascii="Arial" w:eastAsia="Times New Roman" w:hAnsi="Arial" w:cs="Arial"/>
            <w:strike/>
            <w:color w:val="0000FF"/>
            <w:sz w:val="20"/>
            <w:szCs w:val="20"/>
            <w:u w:val="single"/>
            <w:lang w:eastAsia="pt-BR"/>
          </w:rPr>
          <w:t>(Redação dada pela Lei nº 6.416, de 24.5.1977)</w:t>
        </w:r>
      </w:hyperlink>
    </w:p>
    <w:p w14:paraId="54A367F6"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1338" w:name="art313iv"/>
      <w:bookmarkEnd w:id="1338"/>
      <w:r w:rsidRPr="007F50A3">
        <w:rPr>
          <w:rFonts w:ascii="Arial" w:eastAsia="Times New Roman" w:hAnsi="Arial" w:cs="Arial"/>
          <w:strike/>
          <w:color w:val="000000"/>
          <w:sz w:val="20"/>
          <w:szCs w:val="20"/>
          <w:lang w:eastAsia="pt-BR"/>
        </w:rPr>
        <w:t>IV - se o crime envolver violência doméstica e familiar contra a mulher, nos termos da lei específica, para garantir a execução das medidas protetivas de urgência.                 </w:t>
      </w:r>
      <w:hyperlink r:id="rId666" w:anchor="art42" w:history="1">
        <w:r w:rsidRPr="007F50A3">
          <w:rPr>
            <w:rFonts w:ascii="Arial" w:eastAsia="Times New Roman" w:hAnsi="Arial" w:cs="Arial"/>
            <w:strike/>
            <w:color w:val="0000FF"/>
            <w:sz w:val="20"/>
            <w:szCs w:val="20"/>
            <w:u w:val="single"/>
            <w:lang w:eastAsia="pt-BR"/>
          </w:rPr>
          <w:t>(Incluído pela Lei nº 11.340, de 2006)</w:t>
        </w:r>
      </w:hyperlink>
    </w:p>
    <w:p w14:paraId="1BD823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39" w:name="c313"/>
      <w:bookmarkEnd w:id="1339"/>
      <w:r w:rsidRPr="007F50A3">
        <w:rPr>
          <w:rFonts w:ascii="Arial" w:eastAsia="Times New Roman" w:hAnsi="Arial" w:cs="Arial"/>
          <w:color w:val="000000"/>
          <w:sz w:val="20"/>
          <w:szCs w:val="20"/>
          <w:lang w:eastAsia="pt-BR"/>
        </w:rPr>
        <w:t>  </w:t>
      </w:r>
      <w:bookmarkStart w:id="1340" w:name="art313"/>
      <w:bookmarkEnd w:id="1340"/>
      <w:r w:rsidRPr="007F50A3">
        <w:rPr>
          <w:rFonts w:ascii="Arial" w:eastAsia="Times New Roman" w:hAnsi="Arial" w:cs="Arial"/>
          <w:color w:val="000000"/>
          <w:sz w:val="20"/>
          <w:szCs w:val="20"/>
          <w:lang w:eastAsia="pt-BR"/>
        </w:rPr>
        <w:t>Art. 313.  Nos termos do </w:t>
      </w:r>
      <w:hyperlink r:id="rId667" w:anchor="art312..." w:history="1">
        <w:r w:rsidRPr="007F50A3">
          <w:rPr>
            <w:rFonts w:ascii="Arial" w:eastAsia="Times New Roman" w:hAnsi="Arial" w:cs="Arial"/>
            <w:color w:val="0000FF"/>
            <w:sz w:val="20"/>
            <w:szCs w:val="20"/>
            <w:u w:val="single"/>
            <w:lang w:eastAsia="pt-BR"/>
          </w:rPr>
          <w:t>art. 312 deste Código</w:t>
        </w:r>
      </w:hyperlink>
      <w:r w:rsidRPr="007F50A3">
        <w:rPr>
          <w:rFonts w:ascii="Arial" w:eastAsia="Times New Roman" w:hAnsi="Arial" w:cs="Arial"/>
          <w:color w:val="000000"/>
          <w:sz w:val="20"/>
          <w:szCs w:val="20"/>
          <w:lang w:eastAsia="pt-BR"/>
        </w:rPr>
        <w:t>, será admitida a decretação da prisão preventiva:            </w:t>
      </w:r>
      <w:hyperlink r:id="rId668" w:anchor="art1" w:history="1">
        <w:r w:rsidRPr="007F50A3">
          <w:rPr>
            <w:rFonts w:ascii="Arial" w:eastAsia="Times New Roman" w:hAnsi="Arial" w:cs="Arial"/>
            <w:color w:val="0000FF"/>
            <w:sz w:val="20"/>
            <w:szCs w:val="20"/>
            <w:u w:val="single"/>
            <w:lang w:eastAsia="pt-BR"/>
          </w:rPr>
          <w:t>(Redação dada pela Lei nº 12.403, de 2011).</w:t>
        </w:r>
      </w:hyperlink>
    </w:p>
    <w:p w14:paraId="4DE739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1" w:name="art313i..."/>
      <w:bookmarkEnd w:id="1341"/>
      <w:r w:rsidRPr="007F50A3">
        <w:rPr>
          <w:rFonts w:ascii="Arial" w:eastAsia="Times New Roman" w:hAnsi="Arial" w:cs="Arial"/>
          <w:color w:val="000000"/>
          <w:sz w:val="20"/>
          <w:szCs w:val="20"/>
          <w:lang w:eastAsia="pt-BR"/>
        </w:rPr>
        <w:t>I - nos crimes dolosos punidos com pena privativa de liberdade máxima superior a 4 (quatro) anos;            </w:t>
      </w:r>
      <w:hyperlink r:id="rId669" w:anchor="art1" w:history="1">
        <w:r w:rsidRPr="007F50A3">
          <w:rPr>
            <w:rFonts w:ascii="Arial" w:eastAsia="Times New Roman" w:hAnsi="Arial" w:cs="Arial"/>
            <w:color w:val="0000FF"/>
            <w:sz w:val="20"/>
            <w:szCs w:val="20"/>
            <w:u w:val="single"/>
            <w:lang w:eastAsia="pt-BR"/>
          </w:rPr>
          <w:t>(Redação dada pela Lei nº 12.403, de 2011).</w:t>
        </w:r>
      </w:hyperlink>
    </w:p>
    <w:p w14:paraId="3AA70C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2" w:name="art313ii..."/>
      <w:bookmarkEnd w:id="1342"/>
      <w:r w:rsidRPr="007F50A3">
        <w:rPr>
          <w:rFonts w:ascii="Arial" w:eastAsia="Times New Roman" w:hAnsi="Arial" w:cs="Arial"/>
          <w:color w:val="000000"/>
          <w:sz w:val="20"/>
          <w:szCs w:val="20"/>
          <w:lang w:eastAsia="pt-BR"/>
        </w:rPr>
        <w:t>II - se tiver sido condenado por outro crime doloso, em sentença transitada em julgado, ressalvado o disposto no </w:t>
      </w:r>
      <w:hyperlink r:id="rId670" w:anchor="art64i" w:history="1">
        <w:r w:rsidRPr="007F50A3">
          <w:rPr>
            <w:rFonts w:ascii="Arial" w:eastAsia="Times New Roman" w:hAnsi="Arial" w:cs="Arial"/>
            <w:color w:val="0000FF"/>
            <w:sz w:val="20"/>
            <w:szCs w:val="20"/>
            <w:u w:val="single"/>
            <w:lang w:eastAsia="pt-BR"/>
          </w:rPr>
          <w:t>inciso I do </w:t>
        </w:r>
      </w:hyperlink>
      <w:hyperlink r:id="rId671" w:anchor="art64i" w:history="1">
        <w:r w:rsidRPr="007F50A3">
          <w:rPr>
            <w:rFonts w:ascii="Arial" w:eastAsia="Times New Roman" w:hAnsi="Arial" w:cs="Arial"/>
            <w:color w:val="0000FF"/>
            <w:sz w:val="20"/>
            <w:szCs w:val="20"/>
            <w:u w:val="single"/>
            <w:lang w:eastAsia="pt-BR"/>
          </w:rPr>
          <w:t>caput do art. 64 do Decreto-Lei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2.848, de 7 de dezembro de 1940 - Código Penal</w:t>
        </w:r>
      </w:hyperlink>
      <w:r w:rsidRPr="007F50A3">
        <w:rPr>
          <w:rFonts w:ascii="Arial" w:eastAsia="Times New Roman" w:hAnsi="Arial" w:cs="Arial"/>
          <w:color w:val="000000"/>
          <w:sz w:val="20"/>
          <w:szCs w:val="20"/>
          <w:lang w:eastAsia="pt-BR"/>
        </w:rPr>
        <w:t>;          </w:t>
      </w:r>
      <w:hyperlink r:id="rId672" w:anchor="art1" w:history="1">
        <w:r w:rsidRPr="007F50A3">
          <w:rPr>
            <w:rFonts w:ascii="Arial" w:eastAsia="Times New Roman" w:hAnsi="Arial" w:cs="Arial"/>
            <w:color w:val="0000FF"/>
            <w:sz w:val="20"/>
            <w:szCs w:val="20"/>
            <w:u w:val="single"/>
            <w:lang w:eastAsia="pt-BR"/>
          </w:rPr>
          <w:t>(Redação dada pela Lei nº 12.403, de 2011).</w:t>
        </w:r>
      </w:hyperlink>
    </w:p>
    <w:p w14:paraId="35A983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3" w:name="art313iii..."/>
      <w:bookmarkEnd w:id="1343"/>
      <w:r w:rsidRPr="007F50A3">
        <w:rPr>
          <w:rFonts w:ascii="Arial" w:eastAsia="Times New Roman" w:hAnsi="Arial" w:cs="Arial"/>
          <w:color w:val="000000"/>
          <w:sz w:val="20"/>
          <w:szCs w:val="20"/>
          <w:lang w:eastAsia="pt-BR"/>
        </w:rPr>
        <w:t>III - se o crime envolver violência doméstica e familiar contra a mulher, criança, adolescente, idoso, enfermo ou pessoa com deficiência, para garantir a execução das medidas protetivas de urgência;          </w:t>
      </w:r>
      <w:hyperlink r:id="rId673" w:anchor="art1" w:history="1">
        <w:r w:rsidRPr="007F50A3">
          <w:rPr>
            <w:rFonts w:ascii="Arial" w:eastAsia="Times New Roman" w:hAnsi="Arial" w:cs="Arial"/>
            <w:color w:val="0000FF"/>
            <w:sz w:val="20"/>
            <w:szCs w:val="20"/>
            <w:u w:val="single"/>
            <w:lang w:eastAsia="pt-BR"/>
          </w:rPr>
          <w:t>(Redação dada pela Lei nº 12.403, de 2011).</w:t>
        </w:r>
      </w:hyperlink>
    </w:p>
    <w:p w14:paraId="431EE8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4" w:name="art313iv."/>
      <w:bookmarkEnd w:id="1344"/>
      <w:r w:rsidRPr="007F50A3">
        <w:rPr>
          <w:rFonts w:ascii="Arial" w:eastAsia="Times New Roman" w:hAnsi="Arial" w:cs="Arial"/>
          <w:color w:val="000000"/>
          <w:sz w:val="20"/>
          <w:szCs w:val="20"/>
          <w:lang w:eastAsia="pt-BR"/>
        </w:rPr>
        <w:t>IV - </w:t>
      </w:r>
      <w:r w:rsidRPr="007F50A3">
        <w:rPr>
          <w:rFonts w:ascii="Arial" w:eastAsia="Times New Roman" w:hAnsi="Arial" w:cs="Arial"/>
          <w:strike/>
          <w:color w:val="000000"/>
          <w:sz w:val="20"/>
          <w:szCs w:val="20"/>
          <w:lang w:eastAsia="pt-BR"/>
        </w:rPr>
        <w:t>(revogado).              </w:t>
      </w:r>
      <w:hyperlink r:id="rId674"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675" w:anchor="art4" w:history="1">
        <w:r w:rsidRPr="007F50A3">
          <w:rPr>
            <w:rFonts w:ascii="Arial" w:eastAsia="Times New Roman" w:hAnsi="Arial" w:cs="Arial"/>
            <w:color w:val="0000FF"/>
            <w:sz w:val="20"/>
            <w:szCs w:val="20"/>
            <w:u w:val="single"/>
            <w:lang w:eastAsia="pt-BR"/>
          </w:rPr>
          <w:t>(Revogado pela Lei nº 12.403, de 2011).</w:t>
        </w:r>
      </w:hyperlink>
    </w:p>
    <w:p w14:paraId="13C88E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5" w:name="art313p"/>
      <w:bookmarkEnd w:id="1345"/>
      <w:r w:rsidRPr="007F50A3">
        <w:rPr>
          <w:rFonts w:ascii="Arial" w:eastAsia="Times New Roman" w:hAnsi="Arial" w:cs="Arial"/>
          <w:strike/>
          <w:color w:val="000000"/>
          <w:sz w:val="20"/>
          <w:szCs w:val="20"/>
          <w:lang w:eastAsia="pt-BR"/>
        </w:rPr>
        <w:t>Parágrafo Único. Também será admitida a prisão preventiva quando houver dúvida sobre a identidade civil da pessoa ou quando esta não fornecer elementos suficientes para esclarecê-la, devendo o preso ser colocado imediatamente em liberdade após a identificação, salvo se outra hipótese recomendar a manutenção da medida.    </w:t>
      </w:r>
      <w:hyperlink r:id="rId676" w:anchor="art1" w:history="1">
        <w:r w:rsidRPr="007F50A3">
          <w:rPr>
            <w:rFonts w:ascii="Arial" w:eastAsia="Times New Roman" w:hAnsi="Arial" w:cs="Arial"/>
            <w:strike/>
            <w:color w:val="0000FF"/>
            <w:sz w:val="20"/>
            <w:szCs w:val="20"/>
            <w:u w:val="single"/>
            <w:lang w:eastAsia="pt-BR"/>
          </w:rPr>
          <w:t>(Incluído pela Lei nº 12.403, de 2011).</w:t>
        </w:r>
      </w:hyperlink>
    </w:p>
    <w:p w14:paraId="101FB2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6" w:name="art313§1"/>
      <w:bookmarkEnd w:id="1346"/>
      <w:r w:rsidRPr="007F50A3">
        <w:rPr>
          <w:rFonts w:ascii="Arial" w:eastAsia="Times New Roman" w:hAnsi="Arial" w:cs="Arial"/>
          <w:color w:val="000000"/>
          <w:sz w:val="20"/>
          <w:szCs w:val="20"/>
          <w:lang w:eastAsia="pt-BR"/>
        </w:rPr>
        <w:t>§ 1º  Também será admitida a prisão preventiva quando houver dúvida sobre a identidade civil da pessoa ou quando esta não fornecer elementos suficientes para esclarecê-</w:t>
      </w:r>
      <w:r w:rsidRPr="007F50A3">
        <w:rPr>
          <w:rFonts w:ascii="Arial" w:eastAsia="Times New Roman" w:hAnsi="Arial" w:cs="Arial"/>
          <w:color w:val="000000"/>
          <w:sz w:val="20"/>
          <w:szCs w:val="20"/>
          <w:lang w:eastAsia="pt-BR"/>
        </w:rPr>
        <w:lastRenderedPageBreak/>
        <w:t>la, devendo o preso ser colocado imediatamente em liberdade após a identificação, salvo se outra hipótese recomendar a manutenção da medida. </w:t>
      </w:r>
      <w:hyperlink r:id="rId677" w:anchor="art1" w:history="1">
        <w:r w:rsidRPr="007F50A3">
          <w:rPr>
            <w:rFonts w:ascii="Arial" w:eastAsia="Times New Roman" w:hAnsi="Arial" w:cs="Arial"/>
            <w:strike/>
            <w:color w:val="0000FF"/>
            <w:sz w:val="20"/>
            <w:szCs w:val="20"/>
            <w:u w:val="single"/>
            <w:lang w:eastAsia="pt-BR"/>
          </w:rPr>
          <w:t>(Incluído pela Lei nº 12.403, de 2011).</w:t>
        </w:r>
      </w:hyperlink>
      <w:r w:rsidRPr="007F50A3">
        <w:rPr>
          <w:rFonts w:ascii="Arial" w:eastAsia="Times New Roman" w:hAnsi="Arial" w:cs="Arial"/>
          <w:color w:val="000000"/>
          <w:sz w:val="20"/>
          <w:szCs w:val="20"/>
          <w:lang w:eastAsia="pt-BR"/>
        </w:rPr>
        <w:t>         </w:t>
      </w:r>
      <w:hyperlink r:id="rId678"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79" w:anchor="art20" w:history="1">
        <w:r w:rsidRPr="007F50A3">
          <w:rPr>
            <w:rFonts w:ascii="Arial" w:eastAsia="Times New Roman" w:hAnsi="Arial" w:cs="Arial"/>
            <w:color w:val="0000FF"/>
            <w:sz w:val="20"/>
            <w:szCs w:val="20"/>
            <w:u w:val="single"/>
            <w:lang w:eastAsia="pt-BR"/>
          </w:rPr>
          <w:t>(Vigência)</w:t>
        </w:r>
      </w:hyperlink>
    </w:p>
    <w:p w14:paraId="2B21DF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47" w:name="art313§2"/>
      <w:bookmarkEnd w:id="1347"/>
      <w:r w:rsidRPr="007F50A3">
        <w:rPr>
          <w:rFonts w:ascii="Arial" w:eastAsia="Times New Roman" w:hAnsi="Arial" w:cs="Arial"/>
          <w:color w:val="000000"/>
          <w:sz w:val="20"/>
          <w:szCs w:val="20"/>
          <w:lang w:eastAsia="pt-BR"/>
        </w:rPr>
        <w:t>§ 2º Não será admitida a decretação da prisão preventiva com a finalidade de antecipação de cumprimento de pena ou como decorrência imediata de investigação criminal ou da apresentação ou recebimento de denúncia.        </w:t>
      </w:r>
      <w:hyperlink r:id="rId68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81" w:anchor="art20" w:history="1">
        <w:r w:rsidRPr="007F50A3">
          <w:rPr>
            <w:rFonts w:ascii="Arial" w:eastAsia="Times New Roman" w:hAnsi="Arial" w:cs="Arial"/>
            <w:color w:val="0000FF"/>
            <w:sz w:val="20"/>
            <w:szCs w:val="20"/>
            <w:u w:val="single"/>
            <w:lang w:eastAsia="pt-BR"/>
          </w:rPr>
          <w:t>(Vigência)</w:t>
        </w:r>
      </w:hyperlink>
    </w:p>
    <w:p w14:paraId="4D9AA51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48" w:name="art314.."/>
      <w:bookmarkEnd w:id="1348"/>
      <w:r w:rsidRPr="007F50A3">
        <w:rPr>
          <w:rFonts w:ascii="Arial" w:eastAsia="Times New Roman" w:hAnsi="Arial" w:cs="Arial"/>
          <w:strike/>
          <w:color w:val="000000"/>
          <w:sz w:val="20"/>
          <w:szCs w:val="20"/>
          <w:lang w:eastAsia="pt-BR"/>
        </w:rPr>
        <w:t>Art. 314. A prisão preventiva em nenhum caso será decretada se o juiz verificar pelas provas constantes dos autos ter o agente praticado o fato nas condições do </w:t>
      </w:r>
      <w:hyperlink r:id="rId682" w:anchor="art19i" w:history="1">
        <w:r w:rsidRPr="007F50A3">
          <w:rPr>
            <w:rFonts w:ascii="Arial" w:eastAsia="Times New Roman" w:hAnsi="Arial" w:cs="Arial"/>
            <w:strike/>
            <w:color w:val="0000FF"/>
            <w:sz w:val="20"/>
            <w:szCs w:val="20"/>
            <w:u w:val="single"/>
            <w:lang w:eastAsia="pt-BR"/>
          </w:rPr>
          <w:t>art. 19, ns. I, II ou III do Código Penal</w:t>
        </w:r>
      </w:hyperlink>
      <w:r w:rsidRPr="007F50A3">
        <w:rPr>
          <w:rFonts w:ascii="Arial" w:eastAsia="Times New Roman" w:hAnsi="Arial" w:cs="Arial"/>
          <w:strike/>
          <w:color w:val="000000"/>
          <w:sz w:val="20"/>
          <w:szCs w:val="20"/>
          <w:lang w:eastAsia="pt-BR"/>
        </w:rPr>
        <w:t>.</w:t>
      </w:r>
    </w:p>
    <w:p w14:paraId="40BCDF7D"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1349" w:name="art314."/>
      <w:bookmarkEnd w:id="1349"/>
      <w:r w:rsidRPr="007F50A3">
        <w:rPr>
          <w:rFonts w:ascii="Arial" w:eastAsia="Times New Roman" w:hAnsi="Arial" w:cs="Arial"/>
          <w:strike/>
          <w:color w:val="000000"/>
          <w:sz w:val="20"/>
          <w:szCs w:val="20"/>
          <w:lang w:eastAsia="pt-BR"/>
        </w:rPr>
        <w:t>Art. 314. A prisão preventiva em nenhum caso será decretada se o juiz verificar pelas provas constantes dos autos ter o agente praticado o fato nas condições do </w:t>
      </w:r>
      <w:hyperlink r:id="rId683" w:anchor="art19i" w:history="1">
        <w:r w:rsidRPr="007F50A3">
          <w:rPr>
            <w:rFonts w:ascii="Arial" w:eastAsia="Times New Roman" w:hAnsi="Arial" w:cs="Arial"/>
            <w:strike/>
            <w:color w:val="0000FF"/>
            <w:sz w:val="20"/>
            <w:szCs w:val="20"/>
            <w:u w:val="single"/>
            <w:lang w:eastAsia="pt-BR"/>
          </w:rPr>
          <w:t>art. 19, ns. I, II ou III do Código Penal</w:t>
        </w:r>
      </w:hyperlink>
      <w:r w:rsidRPr="007F50A3">
        <w:rPr>
          <w:rFonts w:ascii="Arial" w:eastAsia="Times New Roman" w:hAnsi="Arial" w:cs="Arial"/>
          <w:strike/>
          <w:color w:val="000000"/>
          <w:sz w:val="20"/>
          <w:szCs w:val="20"/>
          <w:lang w:eastAsia="pt-BR"/>
        </w:rPr>
        <w:t>.            </w:t>
      </w:r>
      <w:hyperlink r:id="rId684"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28D6A0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50" w:name="c314"/>
      <w:bookmarkEnd w:id="1350"/>
      <w:r w:rsidRPr="007F50A3">
        <w:rPr>
          <w:rFonts w:ascii="Arial" w:eastAsia="Times New Roman" w:hAnsi="Arial" w:cs="Arial"/>
          <w:color w:val="000000"/>
          <w:sz w:val="20"/>
          <w:szCs w:val="20"/>
          <w:lang w:eastAsia="pt-BR"/>
        </w:rPr>
        <w:t>  </w:t>
      </w:r>
      <w:bookmarkStart w:id="1351" w:name="art314"/>
      <w:bookmarkEnd w:id="1351"/>
      <w:r w:rsidRPr="007F50A3">
        <w:rPr>
          <w:rFonts w:ascii="Arial" w:eastAsia="Times New Roman" w:hAnsi="Arial" w:cs="Arial"/>
          <w:color w:val="000000"/>
          <w:sz w:val="20"/>
          <w:szCs w:val="20"/>
          <w:lang w:eastAsia="pt-BR"/>
        </w:rPr>
        <w:t>Art. 314.  A prisão preventiva em nenhum caso será decretada se o juiz verificar pelas provas constantes dos autos ter o agente praticado o fato nas condições previstas nos </w:t>
      </w:r>
      <w:hyperlink r:id="rId685" w:anchor="art23i" w:history="1">
        <w:r w:rsidRPr="007F50A3">
          <w:rPr>
            <w:rFonts w:ascii="Arial" w:eastAsia="Times New Roman" w:hAnsi="Arial" w:cs="Arial"/>
            <w:color w:val="0000FF"/>
            <w:sz w:val="20"/>
            <w:szCs w:val="20"/>
            <w:u w:val="single"/>
            <w:lang w:eastAsia="pt-BR"/>
          </w:rPr>
          <w:t>incisos I, II e III do </w:t>
        </w:r>
      </w:hyperlink>
      <w:hyperlink r:id="rId686" w:anchor="art23i" w:history="1">
        <w:r w:rsidRPr="007F50A3">
          <w:rPr>
            <w:rFonts w:ascii="Arial" w:eastAsia="Times New Roman" w:hAnsi="Arial" w:cs="Arial"/>
            <w:color w:val="0000FF"/>
            <w:sz w:val="20"/>
            <w:szCs w:val="20"/>
            <w:u w:val="single"/>
            <w:lang w:eastAsia="pt-BR"/>
          </w:rPr>
          <w:t>caput</w:t>
        </w:r>
        <w:r w:rsidRPr="007F50A3">
          <w:rPr>
            <w:rFonts w:ascii="Arial" w:eastAsia="Times New Roman" w:hAnsi="Arial" w:cs="Arial"/>
            <w:i/>
            <w:iCs/>
            <w:color w:val="0000FF"/>
            <w:sz w:val="20"/>
            <w:szCs w:val="20"/>
            <w:u w:val="single"/>
            <w:lang w:eastAsia="pt-BR"/>
          </w:rPr>
          <w:t> </w:t>
        </w:r>
        <w:r w:rsidRPr="007F50A3">
          <w:rPr>
            <w:rFonts w:ascii="Arial" w:eastAsia="Times New Roman" w:hAnsi="Arial" w:cs="Arial"/>
            <w:color w:val="0000FF"/>
            <w:sz w:val="20"/>
            <w:szCs w:val="20"/>
            <w:u w:val="single"/>
            <w:lang w:eastAsia="pt-BR"/>
          </w:rPr>
          <w:t>do art. 23 do Decreto-Lei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2.848, de 7 de dezembro de 1940 - Código Penal</w:t>
        </w:r>
      </w:hyperlink>
      <w:r w:rsidRPr="007F50A3">
        <w:rPr>
          <w:rFonts w:ascii="Arial" w:eastAsia="Times New Roman" w:hAnsi="Arial" w:cs="Arial"/>
          <w:color w:val="000000"/>
          <w:sz w:val="20"/>
          <w:szCs w:val="20"/>
          <w:lang w:eastAsia="pt-BR"/>
        </w:rPr>
        <w:t>.            </w:t>
      </w:r>
      <w:hyperlink r:id="rId687" w:anchor="art1" w:history="1">
        <w:r w:rsidRPr="007F50A3">
          <w:rPr>
            <w:rFonts w:ascii="Arial" w:eastAsia="Times New Roman" w:hAnsi="Arial" w:cs="Arial"/>
            <w:color w:val="0000FF"/>
            <w:sz w:val="20"/>
            <w:szCs w:val="20"/>
            <w:u w:val="single"/>
            <w:lang w:eastAsia="pt-BR"/>
          </w:rPr>
          <w:t>(Redação dada pela Lei nº 12.403, de 2011).</w:t>
        </w:r>
      </w:hyperlink>
    </w:p>
    <w:p w14:paraId="4CE0724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52" w:name="art315.."/>
      <w:bookmarkEnd w:id="1352"/>
      <w:r w:rsidRPr="007F50A3">
        <w:rPr>
          <w:rFonts w:ascii="Arial" w:eastAsia="Times New Roman" w:hAnsi="Arial" w:cs="Arial"/>
          <w:strike/>
          <w:color w:val="000000"/>
          <w:sz w:val="20"/>
          <w:szCs w:val="20"/>
          <w:lang w:eastAsia="pt-BR"/>
        </w:rPr>
        <w:t>Art. 315. O despacho que decretar ou denegar a prisão preventiva será sempre fundamentado.</w:t>
      </w:r>
    </w:p>
    <w:p w14:paraId="598E14C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53" w:name="art315."/>
      <w:bookmarkEnd w:id="1353"/>
      <w:r w:rsidRPr="007F50A3">
        <w:rPr>
          <w:rFonts w:ascii="Arial" w:eastAsia="Times New Roman" w:hAnsi="Arial" w:cs="Arial"/>
          <w:strike/>
          <w:color w:val="000000"/>
          <w:sz w:val="20"/>
          <w:szCs w:val="20"/>
          <w:lang w:eastAsia="pt-BR"/>
        </w:rPr>
        <w:t>Art. 315.  O despacho que decretar ou denegar a prisão preventiva será sempre fundamentado.             </w:t>
      </w:r>
      <w:hyperlink r:id="rId688"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3ABF9BC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54" w:name="art315"/>
      <w:bookmarkEnd w:id="1354"/>
      <w:r w:rsidRPr="007F50A3">
        <w:rPr>
          <w:rFonts w:ascii="Arial" w:eastAsia="Times New Roman" w:hAnsi="Arial" w:cs="Arial"/>
          <w:strike/>
          <w:color w:val="000000"/>
          <w:sz w:val="20"/>
          <w:szCs w:val="20"/>
          <w:lang w:eastAsia="pt-BR"/>
        </w:rPr>
        <w:t>Art. 315.  A decisão que decretar, substituir ou denegar a prisão preventiva será sempre motivada.             </w:t>
      </w:r>
      <w:hyperlink r:id="rId689" w:anchor="art1" w:history="1">
        <w:r w:rsidRPr="007F50A3">
          <w:rPr>
            <w:rFonts w:ascii="Arial" w:eastAsia="Times New Roman" w:hAnsi="Arial" w:cs="Arial"/>
            <w:strike/>
            <w:color w:val="0000FF"/>
            <w:sz w:val="20"/>
            <w:szCs w:val="20"/>
            <w:u w:val="single"/>
            <w:lang w:eastAsia="pt-BR"/>
          </w:rPr>
          <w:t>(Redação dada pela Lei nº 12.403, de 2011).</w:t>
        </w:r>
      </w:hyperlink>
    </w:p>
    <w:p w14:paraId="63C76BA4"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55" w:name="c315"/>
      <w:bookmarkEnd w:id="1355"/>
      <w:r w:rsidRPr="007F50A3">
        <w:rPr>
          <w:rFonts w:ascii="Arial" w:eastAsia="Times New Roman" w:hAnsi="Arial" w:cs="Arial"/>
          <w:color w:val="000000"/>
          <w:sz w:val="20"/>
          <w:szCs w:val="20"/>
          <w:lang w:eastAsia="pt-BR"/>
        </w:rPr>
        <w:t>  </w:t>
      </w:r>
      <w:bookmarkStart w:id="1356" w:name="art315..."/>
      <w:bookmarkEnd w:id="1356"/>
      <w:r w:rsidRPr="007F50A3">
        <w:rPr>
          <w:rFonts w:ascii="Arial" w:eastAsia="Times New Roman" w:hAnsi="Arial" w:cs="Arial"/>
          <w:color w:val="000000"/>
          <w:sz w:val="20"/>
          <w:szCs w:val="20"/>
          <w:lang w:eastAsia="pt-BR"/>
        </w:rPr>
        <w:t>Art. 315. A decisão que decretar, substituir ou denegar a prisão preventiva será sempre motivada e fundamentada.     </w:t>
      </w:r>
      <w:hyperlink r:id="rId690"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691" w:anchor="art20" w:history="1">
        <w:r w:rsidRPr="007F50A3">
          <w:rPr>
            <w:rFonts w:ascii="Arial" w:eastAsia="Times New Roman" w:hAnsi="Arial" w:cs="Arial"/>
            <w:color w:val="0000FF"/>
            <w:sz w:val="20"/>
            <w:szCs w:val="20"/>
            <w:u w:val="single"/>
            <w:lang w:eastAsia="pt-BR"/>
          </w:rPr>
          <w:t>(Vigência)</w:t>
        </w:r>
      </w:hyperlink>
    </w:p>
    <w:p w14:paraId="747970AE"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57" w:name="art315§1"/>
      <w:bookmarkEnd w:id="1357"/>
      <w:r w:rsidRPr="007F50A3">
        <w:rPr>
          <w:rFonts w:ascii="Arial" w:eastAsia="Times New Roman" w:hAnsi="Arial" w:cs="Arial"/>
          <w:color w:val="000000"/>
          <w:sz w:val="20"/>
          <w:szCs w:val="20"/>
          <w:lang w:eastAsia="pt-BR"/>
        </w:rPr>
        <w:t>§ 1º Na motivação da decretação da prisão preventiva ou de qualquer outra cautelar, o juiz deverá indicar concretamente a existência de fatos novos ou contemporâneos que justifiquem a aplicação da medida adotada.      </w:t>
      </w:r>
      <w:hyperlink r:id="rId69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93" w:anchor="art20" w:history="1">
        <w:r w:rsidRPr="007F50A3">
          <w:rPr>
            <w:rFonts w:ascii="Arial" w:eastAsia="Times New Roman" w:hAnsi="Arial" w:cs="Arial"/>
            <w:color w:val="0000FF"/>
            <w:sz w:val="20"/>
            <w:szCs w:val="20"/>
            <w:u w:val="single"/>
            <w:lang w:eastAsia="pt-BR"/>
          </w:rPr>
          <w:t>(Vigência)</w:t>
        </w:r>
      </w:hyperlink>
    </w:p>
    <w:p w14:paraId="71E4B7F2"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58" w:name="art315§2"/>
      <w:bookmarkEnd w:id="1358"/>
      <w:r w:rsidRPr="007F50A3">
        <w:rPr>
          <w:rFonts w:ascii="Arial" w:eastAsia="Times New Roman" w:hAnsi="Arial" w:cs="Arial"/>
          <w:color w:val="000000"/>
          <w:sz w:val="20"/>
          <w:szCs w:val="20"/>
          <w:lang w:eastAsia="pt-BR"/>
        </w:rPr>
        <w:t>§ 2º Não se considera fundamentada qualquer decisão judicial, seja ela interlocutória, sentença ou acórdão, que:      </w:t>
      </w:r>
      <w:hyperlink r:id="rId69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95" w:anchor="art20" w:history="1">
        <w:r w:rsidRPr="007F50A3">
          <w:rPr>
            <w:rFonts w:ascii="Arial" w:eastAsia="Times New Roman" w:hAnsi="Arial" w:cs="Arial"/>
            <w:color w:val="0000FF"/>
            <w:sz w:val="20"/>
            <w:szCs w:val="20"/>
            <w:u w:val="single"/>
            <w:lang w:eastAsia="pt-BR"/>
          </w:rPr>
          <w:t>(Vigência)</w:t>
        </w:r>
      </w:hyperlink>
    </w:p>
    <w:p w14:paraId="6E71BF1D"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59" w:name="art315§2i"/>
      <w:bookmarkEnd w:id="1359"/>
      <w:r w:rsidRPr="007F50A3">
        <w:rPr>
          <w:rFonts w:ascii="Arial" w:eastAsia="Times New Roman" w:hAnsi="Arial" w:cs="Arial"/>
          <w:color w:val="000000"/>
          <w:sz w:val="20"/>
          <w:szCs w:val="20"/>
          <w:lang w:eastAsia="pt-BR"/>
        </w:rPr>
        <w:t>I - limitar-se à indicação, à reprodução ou à paráfrase de ato normativo, sem explicar sua relação com a causa ou a questão decidida;     </w:t>
      </w:r>
      <w:hyperlink r:id="rId69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97" w:anchor="art20" w:history="1">
        <w:r w:rsidRPr="007F50A3">
          <w:rPr>
            <w:rFonts w:ascii="Arial" w:eastAsia="Times New Roman" w:hAnsi="Arial" w:cs="Arial"/>
            <w:color w:val="0000FF"/>
            <w:sz w:val="20"/>
            <w:szCs w:val="20"/>
            <w:u w:val="single"/>
            <w:lang w:eastAsia="pt-BR"/>
          </w:rPr>
          <w:t>(Vigência)</w:t>
        </w:r>
      </w:hyperlink>
    </w:p>
    <w:p w14:paraId="1CBDB3A6"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0" w:name="art315§2ii"/>
      <w:bookmarkEnd w:id="1360"/>
      <w:r w:rsidRPr="007F50A3">
        <w:rPr>
          <w:rFonts w:ascii="Arial" w:eastAsia="Times New Roman" w:hAnsi="Arial" w:cs="Arial"/>
          <w:color w:val="000000"/>
          <w:sz w:val="20"/>
          <w:szCs w:val="20"/>
          <w:lang w:eastAsia="pt-BR"/>
        </w:rPr>
        <w:t>II - empregar conceitos jurídicos indeterminados, sem explicar o motivo concreto de sua incidência no caso;     </w:t>
      </w:r>
      <w:hyperlink r:id="rId69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699" w:anchor="art20" w:history="1">
        <w:r w:rsidRPr="007F50A3">
          <w:rPr>
            <w:rFonts w:ascii="Arial" w:eastAsia="Times New Roman" w:hAnsi="Arial" w:cs="Arial"/>
            <w:color w:val="0000FF"/>
            <w:sz w:val="20"/>
            <w:szCs w:val="20"/>
            <w:u w:val="single"/>
            <w:lang w:eastAsia="pt-BR"/>
          </w:rPr>
          <w:t>(Vigência)</w:t>
        </w:r>
      </w:hyperlink>
    </w:p>
    <w:p w14:paraId="34A1A160"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1" w:name="art315§2iii"/>
      <w:bookmarkEnd w:id="1361"/>
      <w:r w:rsidRPr="007F50A3">
        <w:rPr>
          <w:rFonts w:ascii="Arial" w:eastAsia="Times New Roman" w:hAnsi="Arial" w:cs="Arial"/>
          <w:color w:val="000000"/>
          <w:sz w:val="20"/>
          <w:szCs w:val="20"/>
          <w:lang w:eastAsia="pt-BR"/>
        </w:rPr>
        <w:t>III - invocar motivos que se prestariam a justificar qualquer outra decisão;     </w:t>
      </w:r>
      <w:hyperlink r:id="rId70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01" w:anchor="art20" w:history="1">
        <w:r w:rsidRPr="007F50A3">
          <w:rPr>
            <w:rFonts w:ascii="Arial" w:eastAsia="Times New Roman" w:hAnsi="Arial" w:cs="Arial"/>
            <w:color w:val="0000FF"/>
            <w:sz w:val="20"/>
            <w:szCs w:val="20"/>
            <w:u w:val="single"/>
            <w:lang w:eastAsia="pt-BR"/>
          </w:rPr>
          <w:t>(Vigência)</w:t>
        </w:r>
      </w:hyperlink>
    </w:p>
    <w:p w14:paraId="37B8B0F3"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2" w:name="art315§2iv"/>
      <w:bookmarkEnd w:id="1362"/>
      <w:r w:rsidRPr="007F50A3">
        <w:rPr>
          <w:rFonts w:ascii="Arial" w:eastAsia="Times New Roman" w:hAnsi="Arial" w:cs="Arial"/>
          <w:color w:val="000000"/>
          <w:sz w:val="20"/>
          <w:szCs w:val="20"/>
          <w:lang w:eastAsia="pt-BR"/>
        </w:rPr>
        <w:t>IV - não enfrentar todos os argumentos deduzidos no processo capazes de, em tese, infirmar a conclusão adotada pelo julgador;      </w:t>
      </w:r>
      <w:hyperlink r:id="rId70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03" w:anchor="art20" w:history="1">
        <w:r w:rsidRPr="007F50A3">
          <w:rPr>
            <w:rFonts w:ascii="Arial" w:eastAsia="Times New Roman" w:hAnsi="Arial" w:cs="Arial"/>
            <w:color w:val="0000FF"/>
            <w:sz w:val="20"/>
            <w:szCs w:val="20"/>
            <w:u w:val="single"/>
            <w:lang w:eastAsia="pt-BR"/>
          </w:rPr>
          <w:t>(Vigência)</w:t>
        </w:r>
      </w:hyperlink>
    </w:p>
    <w:p w14:paraId="43692249"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3" w:name="art315§2v"/>
      <w:bookmarkEnd w:id="1363"/>
      <w:r w:rsidRPr="007F50A3">
        <w:rPr>
          <w:rFonts w:ascii="Arial" w:eastAsia="Times New Roman" w:hAnsi="Arial" w:cs="Arial"/>
          <w:color w:val="000000"/>
          <w:sz w:val="20"/>
          <w:szCs w:val="20"/>
          <w:lang w:eastAsia="pt-BR"/>
        </w:rPr>
        <w:t>V - limitar-se a invocar precedente ou enunciado de súmula, sem identificar seus fundamentos determinantes nem demonstrar que o caso sob julgamento se ajusta àqueles fundamentos;     </w:t>
      </w:r>
      <w:hyperlink r:id="rId70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05" w:anchor="art20" w:history="1">
        <w:r w:rsidRPr="007F50A3">
          <w:rPr>
            <w:rFonts w:ascii="Arial" w:eastAsia="Times New Roman" w:hAnsi="Arial" w:cs="Arial"/>
            <w:color w:val="0000FF"/>
            <w:sz w:val="20"/>
            <w:szCs w:val="20"/>
            <w:u w:val="single"/>
            <w:lang w:eastAsia="pt-BR"/>
          </w:rPr>
          <w:t>(Vigência)</w:t>
        </w:r>
      </w:hyperlink>
    </w:p>
    <w:p w14:paraId="3355135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4" w:name="art315§2vi"/>
      <w:bookmarkEnd w:id="1364"/>
      <w:r w:rsidRPr="007F50A3">
        <w:rPr>
          <w:rFonts w:ascii="Arial" w:eastAsia="Times New Roman" w:hAnsi="Arial" w:cs="Arial"/>
          <w:color w:val="000000"/>
          <w:sz w:val="20"/>
          <w:szCs w:val="20"/>
          <w:lang w:eastAsia="pt-BR"/>
        </w:rPr>
        <w:lastRenderedPageBreak/>
        <w:t>VI - deixar de seguir enunciado de súmula, jurisprudência ou precedente invocado pela parte, sem demonstrar a existência de distinção no caso em julgamento ou a superação do entendimento.     </w:t>
      </w:r>
      <w:hyperlink r:id="rId70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07" w:anchor="art20" w:history="1">
        <w:r w:rsidRPr="007F50A3">
          <w:rPr>
            <w:rFonts w:ascii="Arial" w:eastAsia="Times New Roman" w:hAnsi="Arial" w:cs="Arial"/>
            <w:color w:val="0000FF"/>
            <w:sz w:val="20"/>
            <w:szCs w:val="20"/>
            <w:u w:val="single"/>
            <w:lang w:eastAsia="pt-BR"/>
          </w:rPr>
          <w:t>(Vigência)</w:t>
        </w:r>
      </w:hyperlink>
    </w:p>
    <w:p w14:paraId="61D42C7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65" w:name="art316."/>
      <w:bookmarkEnd w:id="1365"/>
      <w:r w:rsidRPr="007F50A3">
        <w:rPr>
          <w:rFonts w:ascii="Arial" w:eastAsia="Times New Roman" w:hAnsi="Arial" w:cs="Arial"/>
          <w:strike/>
          <w:color w:val="000000"/>
          <w:sz w:val="20"/>
          <w:szCs w:val="20"/>
          <w:lang w:eastAsia="pt-BR"/>
        </w:rPr>
        <w:t>Art. 316. O juiz, salvo o caso do </w:t>
      </w:r>
      <w:hyperlink r:id="rId708" w:anchor="art312..." w:history="1">
        <w:r w:rsidRPr="007F50A3">
          <w:rPr>
            <w:rFonts w:ascii="Arial" w:eastAsia="Times New Roman" w:hAnsi="Arial" w:cs="Arial"/>
            <w:strike/>
            <w:color w:val="0000FF"/>
            <w:sz w:val="20"/>
            <w:szCs w:val="20"/>
            <w:u w:val="single"/>
            <w:lang w:eastAsia="pt-BR"/>
          </w:rPr>
          <w:t>art. 312</w:t>
        </w:r>
      </w:hyperlink>
      <w:r w:rsidRPr="007F50A3">
        <w:rPr>
          <w:rFonts w:ascii="Arial" w:eastAsia="Times New Roman" w:hAnsi="Arial" w:cs="Arial"/>
          <w:strike/>
          <w:color w:val="000000"/>
          <w:sz w:val="20"/>
          <w:szCs w:val="20"/>
          <w:lang w:eastAsia="pt-BR"/>
        </w:rPr>
        <w:t>, poderá revogar a prisão preventiva, se, no curso do processo, verificar a falta de motivos para que subsista, bem como de novo decretá-la, se sobrevierem razões que a justifiquem.</w:t>
      </w:r>
    </w:p>
    <w:p w14:paraId="23BA1FE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66" w:name="art316"/>
      <w:bookmarkEnd w:id="1366"/>
      <w:r w:rsidRPr="007F50A3">
        <w:rPr>
          <w:rFonts w:ascii="Arial" w:eastAsia="Times New Roman" w:hAnsi="Arial" w:cs="Arial"/>
          <w:strike/>
          <w:color w:val="000000"/>
          <w:sz w:val="20"/>
          <w:szCs w:val="20"/>
          <w:lang w:eastAsia="pt-BR"/>
        </w:rPr>
        <w:t>Art. 316. O juiz poderá revogar a prisão preventiva se, no correr do processo, verificar a falta de motivo para que subsista, bem como de novo decretá-la, se sobrevierem razões que a justifiquem.             </w:t>
      </w:r>
      <w:hyperlink r:id="rId709" w:anchor="art1" w:history="1">
        <w:r w:rsidRPr="007F50A3">
          <w:rPr>
            <w:rFonts w:ascii="Arial" w:eastAsia="Times New Roman" w:hAnsi="Arial" w:cs="Arial"/>
            <w:strike/>
            <w:color w:val="0000FF"/>
            <w:sz w:val="20"/>
            <w:szCs w:val="20"/>
            <w:u w:val="single"/>
            <w:lang w:eastAsia="pt-BR"/>
          </w:rPr>
          <w:t>(Redação dada pela Lei nº 5.349, de 3.11.1967)</w:t>
        </w:r>
      </w:hyperlink>
    </w:p>
    <w:p w14:paraId="3667B35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7" w:name="c316"/>
      <w:bookmarkEnd w:id="1367"/>
      <w:r w:rsidRPr="007F50A3">
        <w:rPr>
          <w:rFonts w:ascii="Arial" w:eastAsia="Times New Roman" w:hAnsi="Arial" w:cs="Arial"/>
          <w:color w:val="000000"/>
          <w:sz w:val="20"/>
          <w:szCs w:val="20"/>
          <w:lang w:eastAsia="pt-BR"/>
        </w:rPr>
        <w:t>  </w:t>
      </w:r>
      <w:bookmarkStart w:id="1368" w:name="art316.."/>
      <w:bookmarkEnd w:id="1368"/>
      <w:r w:rsidRPr="007F50A3">
        <w:rPr>
          <w:rFonts w:ascii="Arial" w:eastAsia="Times New Roman" w:hAnsi="Arial" w:cs="Arial"/>
          <w:color w:val="000000"/>
          <w:sz w:val="20"/>
          <w:szCs w:val="20"/>
          <w:lang w:eastAsia="pt-BR"/>
        </w:rPr>
        <w:t>Art. 316. O juiz poderá, de ofício ou a pedido das partes, revogar a prisão preventiva se, no correr da investigação ou do processo, verificar a falta de motivo para que ela subsista, bem como novamente decretá-la, se sobrevierem razões que a justifiquem.     </w:t>
      </w:r>
      <w:hyperlink r:id="rId710"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711"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p>
    <w:p w14:paraId="4359090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369" w:name="art316p"/>
      <w:bookmarkEnd w:id="1369"/>
      <w:r w:rsidRPr="007F50A3">
        <w:rPr>
          <w:rFonts w:ascii="Arial" w:eastAsia="Times New Roman" w:hAnsi="Arial" w:cs="Arial"/>
          <w:color w:val="000000"/>
          <w:sz w:val="20"/>
          <w:szCs w:val="20"/>
          <w:lang w:eastAsia="pt-BR"/>
        </w:rPr>
        <w:t>Parágrafo único. Decretada a prisão preventiva, deverá o órgão emissor da decisão revisar a necessidade de sua manutenção a cada 90 (noventa) dias, mediante decisão fundamentada, de ofício, sob pena de tornar a prisão ilegal.      </w:t>
      </w:r>
      <w:hyperlink r:id="rId71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713" w:anchor="art20" w:history="1">
        <w:r w:rsidRPr="007F50A3">
          <w:rPr>
            <w:rFonts w:ascii="Arial" w:eastAsia="Times New Roman" w:hAnsi="Arial" w:cs="Arial"/>
            <w:color w:val="0000FF"/>
            <w:sz w:val="20"/>
            <w:szCs w:val="20"/>
            <w:u w:val="single"/>
            <w:lang w:eastAsia="pt-BR"/>
          </w:rPr>
          <w:t>(Vigência)</w:t>
        </w:r>
      </w:hyperlink>
      <w:r w:rsidRPr="007F50A3">
        <w:rPr>
          <w:rFonts w:ascii="Arial" w:eastAsia="Times New Roman" w:hAnsi="Arial" w:cs="Arial"/>
          <w:color w:val="000000"/>
          <w:sz w:val="20"/>
          <w:szCs w:val="20"/>
          <w:lang w:eastAsia="pt-BR"/>
        </w:rPr>
        <w:t>    </w:t>
      </w:r>
      <w:hyperlink r:id="rId714" w:history="1">
        <w:r w:rsidRPr="007F50A3">
          <w:rPr>
            <w:rFonts w:ascii="Arial" w:eastAsia="Times New Roman" w:hAnsi="Arial" w:cs="Arial"/>
            <w:color w:val="0000FF"/>
            <w:sz w:val="20"/>
            <w:szCs w:val="20"/>
            <w:u w:val="single"/>
            <w:lang w:eastAsia="pt-BR"/>
          </w:rPr>
          <w:t>(Vide ADI 6581)</w:t>
        </w:r>
      </w:hyperlink>
      <w:r w:rsidRPr="007F50A3">
        <w:rPr>
          <w:rFonts w:ascii="Arial" w:eastAsia="Times New Roman" w:hAnsi="Arial" w:cs="Arial"/>
          <w:color w:val="000000"/>
          <w:sz w:val="20"/>
          <w:szCs w:val="20"/>
          <w:lang w:eastAsia="pt-BR"/>
        </w:rPr>
        <w:t>     </w:t>
      </w:r>
      <w:hyperlink r:id="rId715" w:history="1">
        <w:r w:rsidRPr="007F50A3">
          <w:rPr>
            <w:rFonts w:ascii="Arial" w:eastAsia="Times New Roman" w:hAnsi="Arial" w:cs="Arial"/>
            <w:color w:val="0000FF"/>
            <w:sz w:val="20"/>
            <w:szCs w:val="20"/>
            <w:u w:val="single"/>
            <w:lang w:eastAsia="pt-BR"/>
          </w:rPr>
          <w:t>(Vide ADI 6582)</w:t>
        </w:r>
      </w:hyperlink>
    </w:p>
    <w:p w14:paraId="49BCDA6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370" w:name="livroitituloixcapituloiv"/>
      <w:bookmarkEnd w:id="1370"/>
      <w:r w:rsidRPr="007F50A3">
        <w:rPr>
          <w:rFonts w:ascii="Arial" w:eastAsia="Times New Roman" w:hAnsi="Arial" w:cs="Arial"/>
          <w:strike/>
          <w:color w:val="000000"/>
          <w:sz w:val="20"/>
          <w:szCs w:val="20"/>
          <w:lang w:eastAsia="pt-BR"/>
        </w:rPr>
        <w:t>CAPÍTULO IV</w:t>
      </w:r>
    </w:p>
    <w:p w14:paraId="6D13F22A" w14:textId="77777777" w:rsidR="007F50A3" w:rsidRPr="007F50A3" w:rsidRDefault="007F50A3" w:rsidP="007F50A3">
      <w:pPr>
        <w:spacing w:after="30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APRESENTAÇÃO ESPONTÂNEA DO ACUSADO</w:t>
      </w:r>
    </w:p>
    <w:p w14:paraId="313E3769" w14:textId="77777777" w:rsidR="007F50A3" w:rsidRPr="007F50A3" w:rsidRDefault="007F50A3" w:rsidP="007F50A3">
      <w:pPr>
        <w:spacing w:before="100" w:beforeAutospacing="1" w:after="100" w:afterAutospacing="1" w:line="240" w:lineRule="auto"/>
        <w:ind w:left="284"/>
        <w:jc w:val="center"/>
        <w:rPr>
          <w:rFonts w:ascii="Times New Roman" w:eastAsia="Times New Roman" w:hAnsi="Times New Roman" w:cs="Times New Roman"/>
          <w:color w:val="000000"/>
          <w:sz w:val="27"/>
          <w:szCs w:val="27"/>
          <w:lang w:eastAsia="pt-BR"/>
        </w:rPr>
      </w:pPr>
      <w:bookmarkStart w:id="1371" w:name="titixcapiv"/>
      <w:bookmarkEnd w:id="1371"/>
      <w:r w:rsidRPr="007F50A3">
        <w:rPr>
          <w:rFonts w:ascii="Arial" w:eastAsia="Times New Roman" w:hAnsi="Arial" w:cs="Arial"/>
          <w:color w:val="000000"/>
          <w:sz w:val="20"/>
          <w:szCs w:val="20"/>
          <w:lang w:eastAsia="pt-BR"/>
        </w:rPr>
        <w:t>CAPÍTULO IV</w:t>
      </w:r>
    </w:p>
    <w:p w14:paraId="3AE07E41" w14:textId="77777777" w:rsidR="007F50A3" w:rsidRPr="007F50A3" w:rsidRDefault="007F50A3" w:rsidP="007F50A3">
      <w:pPr>
        <w:spacing w:before="100" w:beforeAutospacing="1" w:after="100" w:afterAutospacing="1" w:line="240" w:lineRule="auto"/>
        <w:ind w:left="284"/>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PRISÃO DOMICILIAR</w:t>
      </w:r>
    </w:p>
    <w:p w14:paraId="5158458D" w14:textId="77777777" w:rsidR="007F50A3" w:rsidRPr="007F50A3" w:rsidRDefault="007F50A3" w:rsidP="007F50A3">
      <w:pPr>
        <w:spacing w:before="100" w:beforeAutospacing="1" w:after="100" w:afterAutospacing="1" w:line="240" w:lineRule="auto"/>
        <w:ind w:left="284"/>
        <w:jc w:val="center"/>
        <w:rPr>
          <w:rFonts w:ascii="Times New Roman" w:eastAsia="Times New Roman" w:hAnsi="Times New Roman" w:cs="Times New Roman"/>
          <w:color w:val="000000"/>
          <w:sz w:val="27"/>
          <w:szCs w:val="27"/>
          <w:lang w:eastAsia="pt-BR"/>
        </w:rPr>
      </w:pPr>
      <w:hyperlink r:id="rId716" w:anchor="art1" w:history="1">
        <w:r w:rsidRPr="007F50A3">
          <w:rPr>
            <w:rFonts w:ascii="Arial" w:eastAsia="Times New Roman" w:hAnsi="Arial" w:cs="Arial"/>
            <w:color w:val="0000FF"/>
            <w:sz w:val="20"/>
            <w:szCs w:val="20"/>
            <w:u w:val="single"/>
            <w:lang w:eastAsia="pt-BR"/>
          </w:rPr>
          <w:t>(Redação dada pela Lei nº 12.403, de 2011).</w:t>
        </w:r>
      </w:hyperlink>
    </w:p>
    <w:p w14:paraId="427106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72" w:name="art317."/>
      <w:bookmarkEnd w:id="1372"/>
      <w:r w:rsidRPr="007F50A3">
        <w:rPr>
          <w:rFonts w:ascii="Arial" w:eastAsia="Times New Roman" w:hAnsi="Arial" w:cs="Arial"/>
          <w:strike/>
          <w:color w:val="000000"/>
          <w:sz w:val="20"/>
          <w:szCs w:val="20"/>
          <w:lang w:eastAsia="pt-BR"/>
        </w:rPr>
        <w:t>Art. 317.  A apresentação espontânea do acusado à autoridade não impedirá a decretação da prisão preventiva nos casos em que a lei a autoriza.</w:t>
      </w:r>
    </w:p>
    <w:p w14:paraId="05029D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3" w:name="c317"/>
      <w:bookmarkEnd w:id="1373"/>
      <w:r w:rsidRPr="007F50A3">
        <w:rPr>
          <w:rFonts w:ascii="Arial" w:eastAsia="Times New Roman" w:hAnsi="Arial" w:cs="Arial"/>
          <w:color w:val="000000"/>
          <w:sz w:val="20"/>
          <w:szCs w:val="20"/>
          <w:lang w:eastAsia="pt-BR"/>
        </w:rPr>
        <w:t>  </w:t>
      </w:r>
      <w:bookmarkStart w:id="1374" w:name="art317"/>
      <w:bookmarkEnd w:id="1374"/>
      <w:r w:rsidRPr="007F50A3">
        <w:rPr>
          <w:rFonts w:ascii="Arial" w:eastAsia="Times New Roman" w:hAnsi="Arial" w:cs="Arial"/>
          <w:color w:val="000000"/>
          <w:sz w:val="20"/>
          <w:szCs w:val="20"/>
          <w:lang w:eastAsia="pt-BR"/>
        </w:rPr>
        <w:t>Art. 317.  A prisão domiciliar consiste no recolhimento do indiciado ou acusado em sua residência, só podendo dela ausentar-se com autorização judicial.                  </w:t>
      </w:r>
      <w:hyperlink r:id="rId717" w:anchor="art1" w:history="1">
        <w:r w:rsidRPr="007F50A3">
          <w:rPr>
            <w:rFonts w:ascii="Arial" w:eastAsia="Times New Roman" w:hAnsi="Arial" w:cs="Arial"/>
            <w:color w:val="0000FF"/>
            <w:sz w:val="20"/>
            <w:szCs w:val="20"/>
            <w:u w:val="single"/>
            <w:lang w:eastAsia="pt-BR"/>
          </w:rPr>
          <w:t>(Redação dada pela Lei nº 12.403, de 2011).</w:t>
        </w:r>
      </w:hyperlink>
    </w:p>
    <w:p w14:paraId="506DBE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5" w:name="art318."/>
      <w:bookmarkEnd w:id="1375"/>
      <w:r w:rsidRPr="007F50A3">
        <w:rPr>
          <w:rFonts w:ascii="Arial" w:eastAsia="Times New Roman" w:hAnsi="Arial" w:cs="Arial"/>
          <w:strike/>
          <w:color w:val="000000"/>
          <w:sz w:val="20"/>
          <w:szCs w:val="20"/>
          <w:lang w:eastAsia="pt-BR"/>
        </w:rPr>
        <w:t>Art. 318.  Em relação àquele que se tiver apresentado espontaneamente à prisão, confessando crime de autoria ignorada ou imputada a outrem, não terá efeito suspensivo a apelação interposta da sentença absolutória, ainda nos casos em que este Código Ihe atribuir tal efeito.</w:t>
      </w:r>
    </w:p>
    <w:p w14:paraId="1D25E7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6" w:name="c318"/>
      <w:bookmarkEnd w:id="1376"/>
      <w:r w:rsidRPr="007F50A3">
        <w:rPr>
          <w:rFonts w:ascii="Arial" w:eastAsia="Times New Roman" w:hAnsi="Arial" w:cs="Arial"/>
          <w:color w:val="000000"/>
          <w:sz w:val="20"/>
          <w:szCs w:val="20"/>
          <w:lang w:eastAsia="pt-BR"/>
        </w:rPr>
        <w:t>  </w:t>
      </w:r>
      <w:bookmarkStart w:id="1377" w:name="art318"/>
      <w:bookmarkEnd w:id="1377"/>
      <w:r w:rsidRPr="007F50A3">
        <w:rPr>
          <w:rFonts w:ascii="Arial" w:eastAsia="Times New Roman" w:hAnsi="Arial" w:cs="Arial"/>
          <w:color w:val="000000"/>
          <w:sz w:val="20"/>
          <w:szCs w:val="20"/>
          <w:lang w:eastAsia="pt-BR"/>
        </w:rPr>
        <w:t>Art. 318.  Poderá o juiz substituir a prisão preventiva pela domiciliar quando o agente for:         </w:t>
      </w:r>
      <w:hyperlink r:id="rId718" w:anchor="art1" w:history="1">
        <w:r w:rsidRPr="007F50A3">
          <w:rPr>
            <w:rFonts w:ascii="Arial" w:eastAsia="Times New Roman" w:hAnsi="Arial" w:cs="Arial"/>
            <w:color w:val="0000FF"/>
            <w:sz w:val="20"/>
            <w:szCs w:val="20"/>
            <w:u w:val="single"/>
            <w:lang w:eastAsia="pt-BR"/>
          </w:rPr>
          <w:t>(Redação dada pela Lei nº 12.403, de 2011).</w:t>
        </w:r>
      </w:hyperlink>
    </w:p>
    <w:p w14:paraId="52364A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8" w:name="art318i"/>
      <w:bookmarkEnd w:id="1378"/>
      <w:r w:rsidRPr="007F50A3">
        <w:rPr>
          <w:rFonts w:ascii="Arial" w:eastAsia="Times New Roman" w:hAnsi="Arial" w:cs="Arial"/>
          <w:color w:val="000000"/>
          <w:sz w:val="20"/>
          <w:szCs w:val="20"/>
          <w:lang w:eastAsia="pt-BR"/>
        </w:rPr>
        <w:t>I - maior de 80 (oitenta) anos;          </w:t>
      </w:r>
      <w:hyperlink r:id="rId719" w:anchor="art1" w:history="1">
        <w:r w:rsidRPr="007F50A3">
          <w:rPr>
            <w:rFonts w:ascii="Arial" w:eastAsia="Times New Roman" w:hAnsi="Arial" w:cs="Arial"/>
            <w:color w:val="0000FF"/>
            <w:sz w:val="20"/>
            <w:szCs w:val="20"/>
            <w:u w:val="single"/>
            <w:lang w:eastAsia="pt-BR"/>
          </w:rPr>
          <w:t>(Incluído pela Lei nº 12.403, de 2011).</w:t>
        </w:r>
      </w:hyperlink>
    </w:p>
    <w:p w14:paraId="07CAF7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79" w:name="art318ii"/>
      <w:bookmarkEnd w:id="1379"/>
      <w:r w:rsidRPr="007F50A3">
        <w:rPr>
          <w:rFonts w:ascii="Arial" w:eastAsia="Times New Roman" w:hAnsi="Arial" w:cs="Arial"/>
          <w:color w:val="000000"/>
          <w:sz w:val="20"/>
          <w:szCs w:val="20"/>
          <w:lang w:eastAsia="pt-BR"/>
        </w:rPr>
        <w:t>II - extremamente debilitado por motivo de doença grave;           </w:t>
      </w:r>
      <w:hyperlink r:id="rId720" w:anchor="art1" w:history="1">
        <w:r w:rsidRPr="007F50A3">
          <w:rPr>
            <w:rFonts w:ascii="Arial" w:eastAsia="Times New Roman" w:hAnsi="Arial" w:cs="Arial"/>
            <w:color w:val="0000FF"/>
            <w:sz w:val="20"/>
            <w:szCs w:val="20"/>
            <w:u w:val="single"/>
            <w:lang w:eastAsia="pt-BR"/>
          </w:rPr>
          <w:t>(Incluído pela Lei nº 12.403, de 2011).</w:t>
        </w:r>
      </w:hyperlink>
    </w:p>
    <w:p w14:paraId="107E29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0" w:name="art318iii"/>
      <w:bookmarkEnd w:id="1380"/>
      <w:r w:rsidRPr="007F50A3">
        <w:rPr>
          <w:rFonts w:ascii="Arial" w:eastAsia="Times New Roman" w:hAnsi="Arial" w:cs="Arial"/>
          <w:color w:val="000000"/>
          <w:sz w:val="20"/>
          <w:szCs w:val="20"/>
          <w:lang w:eastAsia="pt-BR"/>
        </w:rPr>
        <w:t>III - imprescindível aos cuidados especiais de pessoa menor de 6 (seis) anos de idade ou com deficiência;             </w:t>
      </w:r>
      <w:hyperlink r:id="rId721" w:anchor="art1" w:history="1">
        <w:r w:rsidRPr="007F50A3">
          <w:rPr>
            <w:rFonts w:ascii="Arial" w:eastAsia="Times New Roman" w:hAnsi="Arial" w:cs="Arial"/>
            <w:color w:val="0000FF"/>
            <w:sz w:val="20"/>
            <w:szCs w:val="20"/>
            <w:u w:val="single"/>
            <w:lang w:eastAsia="pt-BR"/>
          </w:rPr>
          <w:t>(Incluído pela Lei nº 12.403, de 2011).</w:t>
        </w:r>
      </w:hyperlink>
    </w:p>
    <w:p w14:paraId="530910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1" w:name="art318iv"/>
      <w:bookmarkEnd w:id="1381"/>
      <w:r w:rsidRPr="007F50A3">
        <w:rPr>
          <w:rFonts w:ascii="Arial" w:eastAsia="Times New Roman" w:hAnsi="Arial" w:cs="Arial"/>
          <w:strike/>
          <w:color w:val="000000"/>
          <w:sz w:val="20"/>
          <w:szCs w:val="20"/>
          <w:lang w:eastAsia="pt-BR"/>
        </w:rPr>
        <w:t>IV - gestante a partir do 7</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(sétimo) mês de gravidez ou sendo esta de alto risco.            </w:t>
      </w:r>
      <w:hyperlink r:id="rId722" w:anchor="art1" w:history="1">
        <w:r w:rsidRPr="007F50A3">
          <w:rPr>
            <w:rFonts w:ascii="Arial" w:eastAsia="Times New Roman" w:hAnsi="Arial" w:cs="Arial"/>
            <w:strike/>
            <w:color w:val="0000FF"/>
            <w:sz w:val="20"/>
            <w:szCs w:val="20"/>
            <w:u w:val="single"/>
            <w:lang w:eastAsia="pt-BR"/>
          </w:rPr>
          <w:t>(Incluído pela Lei nº 12.403, de 2011).</w:t>
        </w:r>
      </w:hyperlink>
    </w:p>
    <w:p w14:paraId="1DD90A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2" w:name="art318iv."/>
      <w:bookmarkEnd w:id="1382"/>
      <w:r w:rsidRPr="007F50A3">
        <w:rPr>
          <w:rFonts w:ascii="Arial" w:eastAsia="Times New Roman" w:hAnsi="Arial" w:cs="Arial"/>
          <w:color w:val="000000"/>
          <w:sz w:val="20"/>
          <w:szCs w:val="20"/>
          <w:lang w:eastAsia="pt-BR"/>
        </w:rPr>
        <w:t>IV - gestante;           </w:t>
      </w:r>
      <w:hyperlink r:id="rId723" w:anchor="art41" w:history="1">
        <w:r w:rsidRPr="007F50A3">
          <w:rPr>
            <w:rFonts w:ascii="Arial" w:eastAsia="Times New Roman" w:hAnsi="Arial" w:cs="Arial"/>
            <w:color w:val="0000FF"/>
            <w:sz w:val="20"/>
            <w:szCs w:val="20"/>
            <w:u w:val="single"/>
            <w:lang w:eastAsia="pt-BR"/>
          </w:rPr>
          <w:t>(Redação dada pela Lei nº 13.257, de 2016)</w:t>
        </w:r>
      </w:hyperlink>
    </w:p>
    <w:p w14:paraId="2A7AD2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3" w:name="art318v"/>
      <w:bookmarkEnd w:id="1383"/>
      <w:r w:rsidRPr="007F50A3">
        <w:rPr>
          <w:rFonts w:ascii="Arial" w:eastAsia="Times New Roman" w:hAnsi="Arial" w:cs="Arial"/>
          <w:color w:val="000000"/>
          <w:sz w:val="20"/>
          <w:szCs w:val="20"/>
          <w:lang w:eastAsia="pt-BR"/>
        </w:rPr>
        <w:lastRenderedPageBreak/>
        <w:t>V - mulher com filho de até 12 (doze) anos de idade incompletos;           </w:t>
      </w:r>
      <w:hyperlink r:id="rId724" w:anchor="art41" w:history="1">
        <w:r w:rsidRPr="007F50A3">
          <w:rPr>
            <w:rFonts w:ascii="Arial" w:eastAsia="Times New Roman" w:hAnsi="Arial" w:cs="Arial"/>
            <w:color w:val="0000FF"/>
            <w:sz w:val="20"/>
            <w:szCs w:val="20"/>
            <w:u w:val="single"/>
            <w:lang w:eastAsia="pt-BR"/>
          </w:rPr>
          <w:t>(Incluído pela Lei nº 13.257, de 2016)</w:t>
        </w:r>
      </w:hyperlink>
    </w:p>
    <w:p w14:paraId="44E89C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4" w:name="art318vi"/>
      <w:bookmarkEnd w:id="1384"/>
      <w:r w:rsidRPr="007F50A3">
        <w:rPr>
          <w:rFonts w:ascii="Arial" w:eastAsia="Times New Roman" w:hAnsi="Arial" w:cs="Arial"/>
          <w:color w:val="000000"/>
          <w:sz w:val="20"/>
          <w:szCs w:val="20"/>
          <w:lang w:eastAsia="pt-BR"/>
        </w:rPr>
        <w:t>VI - homem, caso seja o único responsável pelos cuidados do filho de até 12 (doze) anos de idade incompletos.           </w:t>
      </w:r>
      <w:hyperlink r:id="rId725" w:anchor="art41" w:history="1">
        <w:r w:rsidRPr="007F50A3">
          <w:rPr>
            <w:rFonts w:ascii="Arial" w:eastAsia="Times New Roman" w:hAnsi="Arial" w:cs="Arial"/>
            <w:color w:val="0000FF"/>
            <w:sz w:val="20"/>
            <w:szCs w:val="20"/>
            <w:u w:val="single"/>
            <w:lang w:eastAsia="pt-BR"/>
          </w:rPr>
          <w:t>(Incluído pela Lei nº 13.257, de 2016)</w:t>
        </w:r>
      </w:hyperlink>
    </w:p>
    <w:p w14:paraId="2AD858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385" w:name="art318p"/>
      <w:bookmarkEnd w:id="1385"/>
      <w:r w:rsidRPr="007F50A3">
        <w:rPr>
          <w:rFonts w:ascii="Arial" w:eastAsia="Times New Roman" w:hAnsi="Arial" w:cs="Arial"/>
          <w:color w:val="000000"/>
          <w:sz w:val="20"/>
          <w:szCs w:val="20"/>
          <w:lang w:eastAsia="pt-BR"/>
        </w:rPr>
        <w:t>Parágrafo único.  Para a substituição, o juiz exigirá prova idônea dos requisitos estabelecidos neste artigo.           </w:t>
      </w:r>
      <w:hyperlink r:id="rId726" w:anchor="art1" w:history="1">
        <w:r w:rsidRPr="007F50A3">
          <w:rPr>
            <w:rFonts w:ascii="Arial" w:eastAsia="Times New Roman" w:hAnsi="Arial" w:cs="Arial"/>
            <w:color w:val="0000FF"/>
            <w:sz w:val="20"/>
            <w:szCs w:val="20"/>
            <w:u w:val="single"/>
            <w:lang w:eastAsia="pt-BR"/>
          </w:rPr>
          <w:t>(Incluído pela Lei nº 12.403, de 2011).</w:t>
        </w:r>
      </w:hyperlink>
    </w:p>
    <w:p w14:paraId="48BFA07E" w14:textId="77777777" w:rsidR="007F50A3" w:rsidRPr="007F50A3" w:rsidRDefault="007F50A3" w:rsidP="007F50A3">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386" w:name="c318a"/>
      <w:bookmarkEnd w:id="1386"/>
      <w:r w:rsidRPr="007F50A3">
        <w:rPr>
          <w:rFonts w:ascii="Arial" w:eastAsia="Times New Roman" w:hAnsi="Arial" w:cs="Arial"/>
          <w:color w:val="000000"/>
          <w:sz w:val="20"/>
          <w:szCs w:val="20"/>
          <w:lang w:eastAsia="pt-BR"/>
        </w:rPr>
        <w:t>  </w:t>
      </w:r>
      <w:bookmarkStart w:id="1387" w:name="art318a"/>
      <w:bookmarkEnd w:id="1387"/>
      <w:r w:rsidRPr="007F50A3">
        <w:rPr>
          <w:rFonts w:ascii="Arial" w:eastAsia="Times New Roman" w:hAnsi="Arial" w:cs="Arial"/>
          <w:color w:val="000000"/>
          <w:sz w:val="20"/>
          <w:szCs w:val="20"/>
          <w:lang w:eastAsia="pt-BR"/>
        </w:rPr>
        <w:t>Art. 318-A.  A prisão preventiva imposta à mulher gestante ou que for mãe ou responsável por crianças ou pessoas com deficiência será substituída por prisão domiciliar, desde que:                 </w:t>
      </w:r>
      <w:hyperlink r:id="rId727" w:anchor="art2" w:history="1">
        <w:r w:rsidRPr="007F50A3">
          <w:rPr>
            <w:rFonts w:ascii="Arial" w:eastAsia="Times New Roman" w:hAnsi="Arial" w:cs="Arial"/>
            <w:color w:val="0000FF"/>
            <w:sz w:val="20"/>
            <w:szCs w:val="20"/>
            <w:u w:val="single"/>
            <w:lang w:eastAsia="pt-BR"/>
          </w:rPr>
          <w:t>(Incluído pela Lei nº 13.769, de 2018).</w:t>
        </w:r>
      </w:hyperlink>
    </w:p>
    <w:p w14:paraId="7A7CCF8C" w14:textId="77777777" w:rsidR="007F50A3" w:rsidRPr="007F50A3" w:rsidRDefault="007F50A3" w:rsidP="007F50A3">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388" w:name="art318ai"/>
      <w:bookmarkEnd w:id="1388"/>
      <w:r w:rsidRPr="007F50A3">
        <w:rPr>
          <w:rFonts w:ascii="Arial" w:eastAsia="Times New Roman" w:hAnsi="Arial" w:cs="Arial"/>
          <w:color w:val="000000"/>
          <w:sz w:val="20"/>
          <w:szCs w:val="20"/>
          <w:lang w:eastAsia="pt-BR"/>
        </w:rPr>
        <w:t>I - não tenha cometido crime com violência ou grave ameaça a pessoa;                 </w:t>
      </w:r>
      <w:hyperlink r:id="rId728" w:anchor="art2" w:history="1">
        <w:r w:rsidRPr="007F50A3">
          <w:rPr>
            <w:rFonts w:ascii="Arial" w:eastAsia="Times New Roman" w:hAnsi="Arial" w:cs="Arial"/>
            <w:color w:val="0000FF"/>
            <w:sz w:val="20"/>
            <w:szCs w:val="20"/>
            <w:u w:val="single"/>
            <w:lang w:eastAsia="pt-BR"/>
          </w:rPr>
          <w:t>(Incluído pela Lei nº 13.769, de 2018).</w:t>
        </w:r>
      </w:hyperlink>
    </w:p>
    <w:p w14:paraId="21331C88" w14:textId="77777777" w:rsidR="007F50A3" w:rsidRPr="007F50A3" w:rsidRDefault="007F50A3" w:rsidP="007F50A3">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389" w:name="art318aii"/>
      <w:bookmarkEnd w:id="1389"/>
      <w:r w:rsidRPr="007F50A3">
        <w:rPr>
          <w:rFonts w:ascii="Arial" w:eastAsia="Times New Roman" w:hAnsi="Arial" w:cs="Arial"/>
          <w:color w:val="000000"/>
          <w:sz w:val="20"/>
          <w:szCs w:val="20"/>
          <w:lang w:eastAsia="pt-BR"/>
        </w:rPr>
        <w:t>II - não tenha cometido o crime contra seu filho ou dependente.                 </w:t>
      </w:r>
      <w:hyperlink r:id="rId729" w:anchor="art2" w:history="1">
        <w:r w:rsidRPr="007F50A3">
          <w:rPr>
            <w:rFonts w:ascii="Arial" w:eastAsia="Times New Roman" w:hAnsi="Arial" w:cs="Arial"/>
            <w:color w:val="0000FF"/>
            <w:sz w:val="20"/>
            <w:szCs w:val="20"/>
            <w:u w:val="single"/>
            <w:lang w:eastAsia="pt-BR"/>
          </w:rPr>
          <w:t>(Incluído pela Lei nº 13.769, de 2018).</w:t>
        </w:r>
      </w:hyperlink>
    </w:p>
    <w:p w14:paraId="40DA4BD2" w14:textId="77777777" w:rsidR="007F50A3" w:rsidRPr="007F50A3" w:rsidRDefault="007F50A3" w:rsidP="007F50A3">
      <w:pPr>
        <w:spacing w:before="300" w:after="300" w:line="240" w:lineRule="auto"/>
        <w:ind w:firstLine="570"/>
        <w:jc w:val="both"/>
        <w:rPr>
          <w:rFonts w:ascii="Times New Roman" w:eastAsia="Times New Roman" w:hAnsi="Times New Roman" w:cs="Times New Roman"/>
          <w:color w:val="000000"/>
          <w:sz w:val="27"/>
          <w:szCs w:val="27"/>
          <w:lang w:eastAsia="pt-BR"/>
        </w:rPr>
      </w:pPr>
      <w:bookmarkStart w:id="1390" w:name="c318b"/>
      <w:bookmarkEnd w:id="1390"/>
      <w:r w:rsidRPr="007F50A3">
        <w:rPr>
          <w:rFonts w:ascii="Arial" w:eastAsia="Times New Roman" w:hAnsi="Arial" w:cs="Arial"/>
          <w:color w:val="000000"/>
          <w:sz w:val="20"/>
          <w:szCs w:val="20"/>
          <w:lang w:eastAsia="pt-BR"/>
        </w:rPr>
        <w:t>  </w:t>
      </w:r>
      <w:bookmarkStart w:id="1391" w:name="art318b"/>
      <w:bookmarkEnd w:id="1391"/>
      <w:r w:rsidRPr="007F50A3">
        <w:rPr>
          <w:rFonts w:ascii="Arial" w:eastAsia="Times New Roman" w:hAnsi="Arial" w:cs="Arial"/>
          <w:color w:val="000000"/>
          <w:sz w:val="20"/>
          <w:szCs w:val="20"/>
          <w:lang w:eastAsia="pt-BR"/>
        </w:rPr>
        <w:t>Art. 318-B.  A substituição de que tratam os arts. 318 e 318-A poderá ser efetuada sem prejuízo da aplicação concomitante das medidas alternativas previstas no art. 319 deste Código.                 </w:t>
      </w:r>
      <w:hyperlink r:id="rId730" w:anchor="art2" w:history="1">
        <w:r w:rsidRPr="007F50A3">
          <w:rPr>
            <w:rFonts w:ascii="Arial" w:eastAsia="Times New Roman" w:hAnsi="Arial" w:cs="Arial"/>
            <w:color w:val="0000FF"/>
            <w:sz w:val="20"/>
            <w:szCs w:val="20"/>
            <w:u w:val="single"/>
            <w:lang w:eastAsia="pt-BR"/>
          </w:rPr>
          <w:t>(Incluído pela Lei nº 13.769, de 2018).</w:t>
        </w:r>
      </w:hyperlink>
    </w:p>
    <w:p w14:paraId="119B9CE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392" w:name="livroitituloixcapitulov"/>
      <w:bookmarkEnd w:id="1392"/>
      <w:r w:rsidRPr="007F50A3">
        <w:rPr>
          <w:rFonts w:ascii="Arial" w:eastAsia="Times New Roman" w:hAnsi="Arial" w:cs="Arial"/>
          <w:strike/>
          <w:color w:val="000000"/>
          <w:sz w:val="20"/>
          <w:szCs w:val="20"/>
          <w:lang w:eastAsia="pt-BR"/>
        </w:rPr>
        <w:t>CAPÍTULO V</w:t>
      </w:r>
    </w:p>
    <w:p w14:paraId="19DEBC5C" w14:textId="77777777" w:rsidR="007F50A3" w:rsidRPr="007F50A3" w:rsidRDefault="007F50A3" w:rsidP="007F50A3">
      <w:pPr>
        <w:spacing w:after="30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PRISÃO ADMINISTRATIVA</w:t>
      </w:r>
    </w:p>
    <w:p w14:paraId="10ECCD9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393" w:name="titixcapv"/>
      <w:bookmarkEnd w:id="1393"/>
      <w:r w:rsidRPr="007F50A3">
        <w:rPr>
          <w:rFonts w:ascii="Arial" w:eastAsia="Times New Roman" w:hAnsi="Arial" w:cs="Arial"/>
          <w:color w:val="000000"/>
          <w:sz w:val="20"/>
          <w:szCs w:val="20"/>
          <w:lang w:eastAsia="pt-BR"/>
        </w:rPr>
        <w:t>CAPÍTULO V</w:t>
      </w:r>
    </w:p>
    <w:p w14:paraId="6799091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OUTRAS MEDIDAS CAUTELARES</w:t>
      </w:r>
    </w:p>
    <w:p w14:paraId="74FE269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731" w:anchor="art1" w:history="1">
        <w:r w:rsidRPr="007F50A3">
          <w:rPr>
            <w:rFonts w:ascii="Arial" w:eastAsia="Times New Roman" w:hAnsi="Arial" w:cs="Arial"/>
            <w:color w:val="0000FF"/>
            <w:sz w:val="20"/>
            <w:szCs w:val="20"/>
            <w:u w:val="single"/>
            <w:lang w:eastAsia="pt-BR"/>
          </w:rPr>
          <w:t>(Redação dada pela Lei nº 12.403, de 2011).</w:t>
        </w:r>
      </w:hyperlink>
    </w:p>
    <w:p w14:paraId="551A94D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4" w:name="art319."/>
      <w:bookmarkEnd w:id="1394"/>
      <w:r w:rsidRPr="007F50A3">
        <w:rPr>
          <w:rFonts w:ascii="Arial" w:eastAsia="Times New Roman" w:hAnsi="Arial" w:cs="Arial"/>
          <w:strike/>
          <w:color w:val="000000"/>
          <w:sz w:val="20"/>
          <w:szCs w:val="20"/>
          <w:lang w:eastAsia="pt-BR"/>
        </w:rPr>
        <w:t>Art. 319.  A prisão administrativa terá cabimento:</w:t>
      </w:r>
    </w:p>
    <w:p w14:paraId="77CDDCC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5" w:name="art319i"/>
      <w:bookmarkEnd w:id="1395"/>
      <w:r w:rsidRPr="007F50A3">
        <w:rPr>
          <w:rFonts w:ascii="Arial" w:eastAsia="Times New Roman" w:hAnsi="Arial" w:cs="Arial"/>
          <w:strike/>
          <w:color w:val="000000"/>
          <w:sz w:val="20"/>
          <w:szCs w:val="20"/>
          <w:lang w:eastAsia="pt-BR"/>
        </w:rPr>
        <w:t>I - contra remissos ou omissos em entrar para os cofres públicos com os dinheiros a seu cargo, a fim de compeli-los a que o façam;</w:t>
      </w:r>
    </w:p>
    <w:p w14:paraId="2F9C30E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6" w:name="art319ii"/>
      <w:bookmarkEnd w:id="1396"/>
      <w:r w:rsidRPr="007F50A3">
        <w:rPr>
          <w:rFonts w:ascii="Arial" w:eastAsia="Times New Roman" w:hAnsi="Arial" w:cs="Arial"/>
          <w:strike/>
          <w:color w:val="000000"/>
          <w:sz w:val="20"/>
          <w:szCs w:val="20"/>
          <w:lang w:eastAsia="pt-BR"/>
        </w:rPr>
        <w:t>II - contra estrangeiro desertor de navio de guerra ou mercante, surto em porto nacional;</w:t>
      </w:r>
    </w:p>
    <w:p w14:paraId="160D3A7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7" w:name="art319iii"/>
      <w:bookmarkEnd w:id="1397"/>
      <w:r w:rsidRPr="007F50A3">
        <w:rPr>
          <w:rFonts w:ascii="Arial" w:eastAsia="Times New Roman" w:hAnsi="Arial" w:cs="Arial"/>
          <w:strike/>
          <w:color w:val="000000"/>
          <w:sz w:val="20"/>
          <w:szCs w:val="20"/>
          <w:lang w:eastAsia="pt-BR"/>
        </w:rPr>
        <w:t>III - nos demais casos previstos em lei.</w:t>
      </w:r>
    </w:p>
    <w:p w14:paraId="1489406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8" w:name="art319§1."/>
      <w:bookmarkEnd w:id="1398"/>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 prisão administrativa será requisitada à autoridade policial nos casos dos ns. I e III, pela autoridade que a tiver decretado e, no caso do n</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II, pelo cônsul do país a que pertença o navio.</w:t>
      </w:r>
    </w:p>
    <w:p w14:paraId="7077657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399" w:name="art319§2"/>
      <w:bookmarkEnd w:id="1399"/>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A prisão dos desertores não poderá durar mais de três meses e será comunicada aos cônsules.</w:t>
      </w:r>
    </w:p>
    <w:p w14:paraId="2F7D323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00" w:name="art319§3."/>
      <w:bookmarkEnd w:id="1400"/>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Os que forem presos à requisição de autoridade administrativa ficarão à sua disposição.</w:t>
      </w:r>
    </w:p>
    <w:p w14:paraId="70FD59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1" w:name="c319"/>
      <w:bookmarkEnd w:id="1401"/>
      <w:r w:rsidRPr="007F50A3">
        <w:rPr>
          <w:rFonts w:ascii="Arial" w:eastAsia="Times New Roman" w:hAnsi="Arial" w:cs="Arial"/>
          <w:color w:val="000000"/>
          <w:sz w:val="20"/>
          <w:szCs w:val="20"/>
          <w:lang w:eastAsia="pt-BR"/>
        </w:rPr>
        <w:t>  </w:t>
      </w:r>
      <w:bookmarkStart w:id="1402" w:name="art319"/>
      <w:bookmarkEnd w:id="1402"/>
      <w:r w:rsidRPr="007F50A3">
        <w:rPr>
          <w:rFonts w:ascii="Arial" w:eastAsia="Times New Roman" w:hAnsi="Arial" w:cs="Arial"/>
          <w:color w:val="000000"/>
          <w:sz w:val="20"/>
          <w:szCs w:val="20"/>
          <w:lang w:eastAsia="pt-BR"/>
        </w:rPr>
        <w:t>Art. 319.  São medidas cautelares diversas da prisão:              </w:t>
      </w:r>
      <w:hyperlink r:id="rId732" w:anchor="art1" w:history="1">
        <w:r w:rsidRPr="007F50A3">
          <w:rPr>
            <w:rFonts w:ascii="Arial" w:eastAsia="Times New Roman" w:hAnsi="Arial" w:cs="Arial"/>
            <w:color w:val="0000FF"/>
            <w:sz w:val="20"/>
            <w:szCs w:val="20"/>
            <w:u w:val="single"/>
            <w:lang w:eastAsia="pt-BR"/>
          </w:rPr>
          <w:t>(Redação dada pela Lei nº 12.403, de 2011).</w:t>
        </w:r>
      </w:hyperlink>
    </w:p>
    <w:p w14:paraId="425D84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3" w:name="art319i."/>
      <w:bookmarkEnd w:id="1403"/>
      <w:r w:rsidRPr="007F50A3">
        <w:rPr>
          <w:rFonts w:ascii="Arial" w:eastAsia="Times New Roman" w:hAnsi="Arial" w:cs="Arial"/>
          <w:color w:val="000000"/>
          <w:sz w:val="20"/>
          <w:szCs w:val="20"/>
          <w:lang w:eastAsia="pt-BR"/>
        </w:rPr>
        <w:t>I - comparecimento periódico em juízo, no prazo e nas condições fixadas pelo juiz, para informar e justificar atividades;            </w:t>
      </w:r>
      <w:hyperlink r:id="rId733" w:anchor="art1" w:history="1">
        <w:r w:rsidRPr="007F50A3">
          <w:rPr>
            <w:rFonts w:ascii="Arial" w:eastAsia="Times New Roman" w:hAnsi="Arial" w:cs="Arial"/>
            <w:color w:val="0000FF"/>
            <w:sz w:val="20"/>
            <w:szCs w:val="20"/>
            <w:u w:val="single"/>
            <w:lang w:eastAsia="pt-BR"/>
          </w:rPr>
          <w:t>(Redação dada pela Lei nº 12.403, de 2011).</w:t>
        </w:r>
      </w:hyperlink>
    </w:p>
    <w:p w14:paraId="18A9F4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4" w:name="art319ii."/>
      <w:bookmarkEnd w:id="1404"/>
      <w:r w:rsidRPr="007F50A3">
        <w:rPr>
          <w:rFonts w:ascii="Arial" w:eastAsia="Times New Roman" w:hAnsi="Arial" w:cs="Arial"/>
          <w:color w:val="000000"/>
          <w:sz w:val="20"/>
          <w:szCs w:val="20"/>
          <w:lang w:eastAsia="pt-BR"/>
        </w:rPr>
        <w:t>II - proibição de acesso ou frequência a determinados lugares quando, por circunstâncias relacionadas ao fato, deva o indiciado ou acusado permanecer distante desses locais para evitar o risco de novas infrações;          </w:t>
      </w:r>
      <w:hyperlink r:id="rId734" w:anchor="art1" w:history="1">
        <w:r w:rsidRPr="007F50A3">
          <w:rPr>
            <w:rFonts w:ascii="Arial" w:eastAsia="Times New Roman" w:hAnsi="Arial" w:cs="Arial"/>
            <w:color w:val="0000FF"/>
            <w:sz w:val="20"/>
            <w:szCs w:val="20"/>
            <w:u w:val="single"/>
            <w:lang w:eastAsia="pt-BR"/>
          </w:rPr>
          <w:t>(Redação dada pela Lei nº 12.403, de 2011).</w:t>
        </w:r>
      </w:hyperlink>
    </w:p>
    <w:p w14:paraId="4B2389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5" w:name="art319iii."/>
      <w:bookmarkEnd w:id="1405"/>
      <w:r w:rsidRPr="007F50A3">
        <w:rPr>
          <w:rFonts w:ascii="Arial" w:eastAsia="Times New Roman" w:hAnsi="Arial" w:cs="Arial"/>
          <w:color w:val="000000"/>
          <w:sz w:val="20"/>
          <w:szCs w:val="20"/>
          <w:lang w:eastAsia="pt-BR"/>
        </w:rPr>
        <w:lastRenderedPageBreak/>
        <w:t>III - proibição de manter contato com pessoa determinada quando, por circunstâncias relacionadas ao fato, deva o indiciado ou acusado dela permanecer distante;          </w:t>
      </w:r>
      <w:hyperlink r:id="rId735" w:anchor="art1" w:history="1">
        <w:r w:rsidRPr="007F50A3">
          <w:rPr>
            <w:rFonts w:ascii="Arial" w:eastAsia="Times New Roman" w:hAnsi="Arial" w:cs="Arial"/>
            <w:color w:val="0000FF"/>
            <w:sz w:val="20"/>
            <w:szCs w:val="20"/>
            <w:u w:val="single"/>
            <w:lang w:eastAsia="pt-BR"/>
          </w:rPr>
          <w:t>(Redação dada pela Lei nº 12.403, de 2011).</w:t>
        </w:r>
      </w:hyperlink>
    </w:p>
    <w:p w14:paraId="2D520A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6" w:name="art319iv"/>
      <w:bookmarkEnd w:id="1406"/>
      <w:r w:rsidRPr="007F50A3">
        <w:rPr>
          <w:rFonts w:ascii="Arial" w:eastAsia="Times New Roman" w:hAnsi="Arial" w:cs="Arial"/>
          <w:color w:val="000000"/>
          <w:sz w:val="20"/>
          <w:szCs w:val="20"/>
          <w:lang w:eastAsia="pt-BR"/>
        </w:rPr>
        <w:t>IV - proibição de ausentar-se da Comarca quando a permanência seja conveniente ou necessária para a investigação ou instrução;           </w:t>
      </w:r>
      <w:hyperlink r:id="rId736" w:anchor="art1" w:history="1">
        <w:r w:rsidRPr="007F50A3">
          <w:rPr>
            <w:rFonts w:ascii="Arial" w:eastAsia="Times New Roman" w:hAnsi="Arial" w:cs="Arial"/>
            <w:color w:val="0000FF"/>
            <w:sz w:val="20"/>
            <w:szCs w:val="20"/>
            <w:u w:val="single"/>
            <w:lang w:eastAsia="pt-BR"/>
          </w:rPr>
          <w:t>(Incluído pela Lei nº 12.403, de 2011).</w:t>
        </w:r>
      </w:hyperlink>
    </w:p>
    <w:p w14:paraId="3F571BA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7" w:name="art319v"/>
      <w:bookmarkEnd w:id="1407"/>
      <w:r w:rsidRPr="007F50A3">
        <w:rPr>
          <w:rFonts w:ascii="Arial" w:eastAsia="Times New Roman" w:hAnsi="Arial" w:cs="Arial"/>
          <w:color w:val="000000"/>
          <w:sz w:val="20"/>
          <w:szCs w:val="20"/>
          <w:lang w:eastAsia="pt-BR"/>
        </w:rPr>
        <w:t>V - recolhimento domiciliar no período noturno e nos dias de folga quando o investigado ou acusado tenha residência e trabalho fixos;          </w:t>
      </w:r>
      <w:hyperlink r:id="rId737" w:anchor="art1" w:history="1">
        <w:r w:rsidRPr="007F50A3">
          <w:rPr>
            <w:rFonts w:ascii="Arial" w:eastAsia="Times New Roman" w:hAnsi="Arial" w:cs="Arial"/>
            <w:color w:val="0000FF"/>
            <w:sz w:val="20"/>
            <w:szCs w:val="20"/>
            <w:u w:val="single"/>
            <w:lang w:eastAsia="pt-BR"/>
          </w:rPr>
          <w:t>(Incluído pela Lei nº 12.403, de 2011).</w:t>
        </w:r>
      </w:hyperlink>
    </w:p>
    <w:p w14:paraId="0BCD04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8" w:name="art319vi"/>
      <w:bookmarkEnd w:id="1408"/>
      <w:r w:rsidRPr="007F50A3">
        <w:rPr>
          <w:rFonts w:ascii="Arial" w:eastAsia="Times New Roman" w:hAnsi="Arial" w:cs="Arial"/>
          <w:color w:val="000000"/>
          <w:sz w:val="20"/>
          <w:szCs w:val="20"/>
          <w:lang w:eastAsia="pt-BR"/>
        </w:rPr>
        <w:t>VI - suspensão do exercício de função pública ou de atividade de natureza econômica ou financeira quando houver justo receio de sua utilização para a prática de infrações penais;           </w:t>
      </w:r>
      <w:hyperlink r:id="rId738" w:anchor="art1" w:history="1">
        <w:r w:rsidRPr="007F50A3">
          <w:rPr>
            <w:rFonts w:ascii="Arial" w:eastAsia="Times New Roman" w:hAnsi="Arial" w:cs="Arial"/>
            <w:color w:val="0000FF"/>
            <w:sz w:val="20"/>
            <w:szCs w:val="20"/>
            <w:u w:val="single"/>
            <w:lang w:eastAsia="pt-BR"/>
          </w:rPr>
          <w:t>(Incluído pela Lei nº 12.403, de 2011).</w:t>
        </w:r>
      </w:hyperlink>
    </w:p>
    <w:p w14:paraId="5342CC7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09" w:name="art319vii"/>
      <w:bookmarkEnd w:id="1409"/>
      <w:r w:rsidRPr="007F50A3">
        <w:rPr>
          <w:rFonts w:ascii="Arial" w:eastAsia="Times New Roman" w:hAnsi="Arial" w:cs="Arial"/>
          <w:color w:val="000000"/>
          <w:sz w:val="20"/>
          <w:szCs w:val="20"/>
          <w:lang w:eastAsia="pt-BR"/>
        </w:rPr>
        <w:t>VII - internação provisória do acusado nas hipóteses de crimes praticados com violência ou grave ameaça, quando os peritos concluírem ser inimputável ou semi-imputável </w:t>
      </w:r>
      <w:hyperlink r:id="rId739" w:anchor="art26" w:history="1">
        <w:r w:rsidRPr="007F50A3">
          <w:rPr>
            <w:rFonts w:ascii="Arial" w:eastAsia="Times New Roman" w:hAnsi="Arial" w:cs="Arial"/>
            <w:color w:val="0000FF"/>
            <w:sz w:val="20"/>
            <w:szCs w:val="20"/>
            <w:u w:val="single"/>
            <w:lang w:eastAsia="pt-BR"/>
          </w:rPr>
          <w:t>(art. 26 do Código Penal)</w:t>
        </w:r>
      </w:hyperlink>
      <w:r w:rsidRPr="007F50A3">
        <w:rPr>
          <w:rFonts w:ascii="Arial" w:eastAsia="Times New Roman" w:hAnsi="Arial" w:cs="Arial"/>
          <w:color w:val="000000"/>
          <w:sz w:val="20"/>
          <w:szCs w:val="20"/>
          <w:lang w:eastAsia="pt-BR"/>
        </w:rPr>
        <w:t> e houver risco de reiteração;              </w:t>
      </w:r>
      <w:hyperlink r:id="rId740" w:anchor="art1" w:history="1">
        <w:r w:rsidRPr="007F50A3">
          <w:rPr>
            <w:rFonts w:ascii="Arial" w:eastAsia="Times New Roman" w:hAnsi="Arial" w:cs="Arial"/>
            <w:color w:val="0000FF"/>
            <w:sz w:val="20"/>
            <w:szCs w:val="20"/>
            <w:u w:val="single"/>
            <w:lang w:eastAsia="pt-BR"/>
          </w:rPr>
          <w:t>(Incluído pela Lei nº 12.403, de 2011).</w:t>
        </w:r>
      </w:hyperlink>
    </w:p>
    <w:p w14:paraId="44AADF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0" w:name="art319viii"/>
      <w:bookmarkEnd w:id="1410"/>
      <w:r w:rsidRPr="007F50A3">
        <w:rPr>
          <w:rFonts w:ascii="Arial" w:eastAsia="Times New Roman" w:hAnsi="Arial" w:cs="Arial"/>
          <w:color w:val="000000"/>
          <w:sz w:val="20"/>
          <w:szCs w:val="20"/>
          <w:lang w:eastAsia="pt-BR"/>
        </w:rPr>
        <w:t>VIII - fiança, nas infrações que a admitem, para assegurar o comparecimento a atos do processo, evitar a obstrução do seu andamento ou em caso de resistência injustificada à ordem judicial;             </w:t>
      </w:r>
      <w:hyperlink r:id="rId741" w:anchor="art1" w:history="1">
        <w:r w:rsidRPr="007F50A3">
          <w:rPr>
            <w:rFonts w:ascii="Arial" w:eastAsia="Times New Roman" w:hAnsi="Arial" w:cs="Arial"/>
            <w:color w:val="0000FF"/>
            <w:sz w:val="20"/>
            <w:szCs w:val="20"/>
            <w:u w:val="single"/>
            <w:lang w:eastAsia="pt-BR"/>
          </w:rPr>
          <w:t>(Incluído pela Lei nº 12.403, de 2011).</w:t>
        </w:r>
      </w:hyperlink>
    </w:p>
    <w:p w14:paraId="6A4560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1" w:name="art319ix"/>
      <w:bookmarkEnd w:id="1411"/>
      <w:r w:rsidRPr="007F50A3">
        <w:rPr>
          <w:rFonts w:ascii="Arial" w:eastAsia="Times New Roman" w:hAnsi="Arial" w:cs="Arial"/>
          <w:color w:val="000000"/>
          <w:sz w:val="20"/>
          <w:szCs w:val="20"/>
          <w:lang w:eastAsia="pt-BR"/>
        </w:rPr>
        <w:t>IX - monitoração eletrônica.            </w:t>
      </w:r>
      <w:hyperlink r:id="rId742" w:anchor="art1" w:history="1">
        <w:r w:rsidRPr="007F50A3">
          <w:rPr>
            <w:rFonts w:ascii="Arial" w:eastAsia="Times New Roman" w:hAnsi="Arial" w:cs="Arial"/>
            <w:color w:val="0000FF"/>
            <w:sz w:val="20"/>
            <w:szCs w:val="20"/>
            <w:u w:val="single"/>
            <w:lang w:eastAsia="pt-BR"/>
          </w:rPr>
          <w:t>(Incluído pela Lei nº 12.403, de 2011).</w:t>
        </w:r>
      </w:hyperlink>
    </w:p>
    <w:p w14:paraId="028BF67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12" w:name="art319§1"/>
      <w:bookmarkEnd w:id="141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(Revogado).           </w:t>
      </w:r>
      <w:hyperlink r:id="rId743"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color w:val="000000"/>
          <w:sz w:val="20"/>
          <w:szCs w:val="20"/>
          <w:lang w:eastAsia="pt-BR"/>
        </w:rPr>
        <w:t>           </w:t>
      </w:r>
      <w:hyperlink r:id="rId744" w:anchor="art4" w:history="1">
        <w:r w:rsidRPr="007F50A3">
          <w:rPr>
            <w:rFonts w:ascii="Arial" w:eastAsia="Times New Roman" w:hAnsi="Arial" w:cs="Arial"/>
            <w:color w:val="0000FF"/>
            <w:sz w:val="20"/>
            <w:szCs w:val="20"/>
            <w:u w:val="single"/>
            <w:lang w:eastAsia="pt-BR"/>
          </w:rPr>
          <w:t>(Revogado pela Lei nº 12.403, de 2011).</w:t>
        </w:r>
      </w:hyperlink>
    </w:p>
    <w:p w14:paraId="4E7BD9B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13" w:name="art319§2."/>
      <w:bookmarkEnd w:id="141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(Revogado).           </w:t>
      </w:r>
      <w:hyperlink r:id="rId745"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color w:val="000000"/>
          <w:sz w:val="20"/>
          <w:szCs w:val="20"/>
          <w:lang w:eastAsia="pt-BR"/>
        </w:rPr>
        <w:t>            </w:t>
      </w:r>
      <w:hyperlink r:id="rId746" w:anchor="art4" w:history="1">
        <w:r w:rsidRPr="007F50A3">
          <w:rPr>
            <w:rFonts w:ascii="Arial" w:eastAsia="Times New Roman" w:hAnsi="Arial" w:cs="Arial"/>
            <w:color w:val="0000FF"/>
            <w:sz w:val="20"/>
            <w:szCs w:val="20"/>
            <w:u w:val="single"/>
            <w:lang w:eastAsia="pt-BR"/>
          </w:rPr>
          <w:t>(Revogado pela Lei nº 12.403, de 2011).</w:t>
        </w:r>
      </w:hyperlink>
    </w:p>
    <w:p w14:paraId="005B7C0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14" w:name="art319§3"/>
      <w:bookmarkEnd w:id="141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(Revogado).           </w:t>
      </w:r>
      <w:hyperlink r:id="rId747" w:anchor="art1" w:history="1">
        <w:r w:rsidRPr="007F50A3">
          <w:rPr>
            <w:rFonts w:ascii="Arial" w:eastAsia="Times New Roman" w:hAnsi="Arial" w:cs="Arial"/>
            <w:strike/>
            <w:color w:val="0000FF"/>
            <w:sz w:val="20"/>
            <w:szCs w:val="20"/>
            <w:u w:val="single"/>
            <w:lang w:eastAsia="pt-BR"/>
          </w:rPr>
          <w:t>(Redação dada pela Lei nº 12.403, de 2011)</w:t>
        </w:r>
        <w:r w:rsidRPr="007F50A3">
          <w:rPr>
            <w:rFonts w:ascii="Arial" w:eastAsia="Times New Roman" w:hAnsi="Arial" w:cs="Arial"/>
            <w:color w:val="0000FF"/>
            <w:sz w:val="20"/>
            <w:szCs w:val="20"/>
            <w:u w:val="single"/>
            <w:lang w:eastAsia="pt-BR"/>
          </w:rPr>
          <w:t>.</w:t>
        </w:r>
      </w:hyperlink>
      <w:r w:rsidRPr="007F50A3">
        <w:rPr>
          <w:rFonts w:ascii="Arial" w:eastAsia="Times New Roman" w:hAnsi="Arial" w:cs="Arial"/>
          <w:color w:val="000000"/>
          <w:sz w:val="20"/>
          <w:szCs w:val="20"/>
          <w:lang w:eastAsia="pt-BR"/>
        </w:rPr>
        <w:t>            </w:t>
      </w:r>
      <w:hyperlink r:id="rId748" w:anchor="art4" w:history="1">
        <w:r w:rsidRPr="007F50A3">
          <w:rPr>
            <w:rFonts w:ascii="Arial" w:eastAsia="Times New Roman" w:hAnsi="Arial" w:cs="Arial"/>
            <w:color w:val="0000FF"/>
            <w:sz w:val="20"/>
            <w:szCs w:val="20"/>
            <w:u w:val="single"/>
            <w:lang w:eastAsia="pt-BR"/>
          </w:rPr>
          <w:t>(Revogado pela Lei nº 12.403, de 2011).</w:t>
        </w:r>
      </w:hyperlink>
    </w:p>
    <w:p w14:paraId="50B1D4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5" w:name="art319§4"/>
      <w:bookmarkEnd w:id="1415"/>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fiança será aplicada de acordo com as disposições do Capítulo VI deste Título, podendo ser cumulada com outras medidas cautelares.           </w:t>
      </w:r>
      <w:hyperlink r:id="rId749" w:anchor="art1" w:history="1">
        <w:r w:rsidRPr="007F50A3">
          <w:rPr>
            <w:rFonts w:ascii="Arial" w:eastAsia="Times New Roman" w:hAnsi="Arial" w:cs="Arial"/>
            <w:color w:val="0000FF"/>
            <w:sz w:val="20"/>
            <w:szCs w:val="20"/>
            <w:u w:val="single"/>
            <w:lang w:eastAsia="pt-BR"/>
          </w:rPr>
          <w:t>(Incluído pela Lei nº 12.403, de 2011).</w:t>
        </w:r>
      </w:hyperlink>
    </w:p>
    <w:p w14:paraId="512E9F0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6" w:name="art320."/>
      <w:bookmarkEnd w:id="1416"/>
      <w:r w:rsidRPr="007F50A3">
        <w:rPr>
          <w:rFonts w:ascii="Arial" w:eastAsia="Times New Roman" w:hAnsi="Arial" w:cs="Arial"/>
          <w:strike/>
          <w:color w:val="000000"/>
          <w:sz w:val="20"/>
          <w:szCs w:val="20"/>
          <w:lang w:eastAsia="pt-BR"/>
        </w:rPr>
        <w:t>Art. 320.  A prisão decretada na jurisdição cível será executada pela autoridade policial a quem forem remetidos os respectivos mandados.</w:t>
      </w:r>
    </w:p>
    <w:p w14:paraId="0496CF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17" w:name="c320"/>
      <w:bookmarkEnd w:id="1417"/>
      <w:r w:rsidRPr="007F50A3">
        <w:rPr>
          <w:rFonts w:ascii="Arial" w:eastAsia="Times New Roman" w:hAnsi="Arial" w:cs="Arial"/>
          <w:color w:val="000000"/>
          <w:sz w:val="20"/>
          <w:szCs w:val="20"/>
          <w:lang w:eastAsia="pt-BR"/>
        </w:rPr>
        <w:t>  </w:t>
      </w:r>
      <w:bookmarkStart w:id="1418" w:name="art320"/>
      <w:bookmarkEnd w:id="1418"/>
      <w:r w:rsidRPr="007F50A3">
        <w:rPr>
          <w:rFonts w:ascii="Arial" w:eastAsia="Times New Roman" w:hAnsi="Arial" w:cs="Arial"/>
          <w:color w:val="000000"/>
          <w:sz w:val="20"/>
          <w:szCs w:val="20"/>
          <w:lang w:eastAsia="pt-BR"/>
        </w:rPr>
        <w:t>Art. 320.  A proibição de ausentar-se do País será comunicada pelo juiz às autoridades encarregadas de fiscalizar as saídas do território nacional, intimando-se o indiciado ou acusado para entregar o passaporte, no prazo de 24 (vinte e quatro) horas.                </w:t>
      </w:r>
      <w:hyperlink r:id="rId750" w:anchor="art1" w:history="1">
        <w:r w:rsidRPr="007F50A3">
          <w:rPr>
            <w:rFonts w:ascii="Arial" w:eastAsia="Times New Roman" w:hAnsi="Arial" w:cs="Arial"/>
            <w:color w:val="0000FF"/>
            <w:sz w:val="20"/>
            <w:szCs w:val="20"/>
            <w:u w:val="single"/>
            <w:lang w:eastAsia="pt-BR"/>
          </w:rPr>
          <w:t>(Redação dada pela Lei nº 12.403, de 2011).</w:t>
        </w:r>
      </w:hyperlink>
    </w:p>
    <w:p w14:paraId="28B41D9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419" w:name="livroitituloixcapitulovi"/>
      <w:bookmarkEnd w:id="1419"/>
      <w:r w:rsidRPr="007F50A3">
        <w:rPr>
          <w:rFonts w:ascii="Arial" w:eastAsia="Times New Roman" w:hAnsi="Arial" w:cs="Arial"/>
          <w:color w:val="000000"/>
          <w:sz w:val="20"/>
          <w:szCs w:val="20"/>
          <w:lang w:eastAsia="pt-BR"/>
        </w:rPr>
        <w:t>CAPÍTULO VI</w:t>
      </w:r>
    </w:p>
    <w:p w14:paraId="20DF861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LIBERDADE PROVISÓRIA, COM OU SEM FIANÇA</w:t>
      </w:r>
    </w:p>
    <w:p w14:paraId="3A28EE1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0" w:name="art321."/>
      <w:bookmarkEnd w:id="1420"/>
      <w:r w:rsidRPr="007F50A3">
        <w:rPr>
          <w:rFonts w:ascii="Arial" w:eastAsia="Times New Roman" w:hAnsi="Arial" w:cs="Arial"/>
          <w:strike/>
          <w:color w:val="000000"/>
          <w:sz w:val="20"/>
          <w:szCs w:val="20"/>
          <w:lang w:eastAsia="pt-BR"/>
        </w:rPr>
        <w:t>Art. 321.  Ressalvado o disposto no </w:t>
      </w:r>
      <w:hyperlink r:id="rId751" w:anchor="art323." w:history="1">
        <w:r w:rsidRPr="007F50A3">
          <w:rPr>
            <w:rFonts w:ascii="Arial" w:eastAsia="Times New Roman" w:hAnsi="Arial" w:cs="Arial"/>
            <w:strike/>
            <w:color w:val="0000FF"/>
            <w:sz w:val="20"/>
            <w:szCs w:val="20"/>
            <w:u w:val="single"/>
            <w:lang w:eastAsia="pt-BR"/>
          </w:rPr>
          <w:t>art. 323, III e IV</w:t>
        </w:r>
      </w:hyperlink>
      <w:r w:rsidRPr="007F50A3">
        <w:rPr>
          <w:rFonts w:ascii="Arial" w:eastAsia="Times New Roman" w:hAnsi="Arial" w:cs="Arial"/>
          <w:strike/>
          <w:color w:val="000000"/>
          <w:sz w:val="20"/>
          <w:szCs w:val="20"/>
          <w:lang w:eastAsia="pt-BR"/>
        </w:rPr>
        <w:t>, o réu livrar-se-á solto, independentemente de fiança:</w:t>
      </w:r>
    </w:p>
    <w:p w14:paraId="4F429CE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1" w:name="art321i."/>
      <w:bookmarkEnd w:id="1421"/>
      <w:r w:rsidRPr="007F50A3">
        <w:rPr>
          <w:rFonts w:ascii="Arial" w:eastAsia="Times New Roman" w:hAnsi="Arial" w:cs="Arial"/>
          <w:strike/>
          <w:color w:val="000000"/>
          <w:sz w:val="20"/>
          <w:szCs w:val="20"/>
          <w:lang w:eastAsia="pt-BR"/>
        </w:rPr>
        <w:t>I - no caso de infração, a que não for, isolada, cumulativa ou alternativamente, cominada pena privativa de liberdade;</w:t>
      </w:r>
    </w:p>
    <w:p w14:paraId="49894A3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2" w:name="art321ii."/>
      <w:bookmarkEnd w:id="1422"/>
      <w:r w:rsidRPr="007F50A3">
        <w:rPr>
          <w:rFonts w:ascii="Arial" w:eastAsia="Times New Roman" w:hAnsi="Arial" w:cs="Arial"/>
          <w:strike/>
          <w:color w:val="000000"/>
          <w:sz w:val="20"/>
          <w:szCs w:val="20"/>
          <w:lang w:eastAsia="pt-BR"/>
        </w:rPr>
        <w:t>II - quando o máximo da pena privativa de liberdade, isolada, cumulativa ou alternativamente cominada, não exceder a três meses.</w:t>
      </w:r>
    </w:p>
    <w:p w14:paraId="32F1F2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23" w:name="c321"/>
      <w:bookmarkEnd w:id="1423"/>
      <w:r w:rsidRPr="007F50A3">
        <w:rPr>
          <w:rFonts w:ascii="Arial" w:eastAsia="Times New Roman" w:hAnsi="Arial" w:cs="Arial"/>
          <w:color w:val="000000"/>
          <w:sz w:val="20"/>
          <w:szCs w:val="20"/>
          <w:lang w:eastAsia="pt-BR"/>
        </w:rPr>
        <w:t>  </w:t>
      </w:r>
      <w:bookmarkStart w:id="1424" w:name="art321"/>
      <w:bookmarkEnd w:id="1424"/>
      <w:r w:rsidRPr="007F50A3">
        <w:rPr>
          <w:rFonts w:ascii="Arial" w:eastAsia="Times New Roman" w:hAnsi="Arial" w:cs="Arial"/>
          <w:color w:val="000000"/>
          <w:sz w:val="20"/>
          <w:szCs w:val="20"/>
          <w:lang w:eastAsia="pt-BR"/>
        </w:rPr>
        <w:t xml:space="preserve">Art. 321.  Ausentes os requisitos que autorizam a decretação da prisão preventiva, o juiz deverá conceder liberdade provisória, impondo, se for o caso, as medidas cautelares previstas </w:t>
      </w:r>
      <w:r w:rsidRPr="007F50A3">
        <w:rPr>
          <w:rFonts w:ascii="Arial" w:eastAsia="Times New Roman" w:hAnsi="Arial" w:cs="Arial"/>
          <w:color w:val="000000"/>
          <w:sz w:val="20"/>
          <w:szCs w:val="20"/>
          <w:lang w:eastAsia="pt-BR"/>
        </w:rPr>
        <w:lastRenderedPageBreak/>
        <w:t>no </w:t>
      </w:r>
      <w:hyperlink r:id="rId752" w:anchor="art319." w:history="1">
        <w:r w:rsidRPr="007F50A3">
          <w:rPr>
            <w:rFonts w:ascii="Arial" w:eastAsia="Times New Roman" w:hAnsi="Arial" w:cs="Arial"/>
            <w:color w:val="0000FF"/>
            <w:sz w:val="20"/>
            <w:szCs w:val="20"/>
            <w:u w:val="single"/>
            <w:lang w:eastAsia="pt-BR"/>
          </w:rPr>
          <w:t>art. 319 deste Código</w:t>
        </w:r>
      </w:hyperlink>
      <w:r w:rsidRPr="007F50A3">
        <w:rPr>
          <w:rFonts w:ascii="Arial" w:eastAsia="Times New Roman" w:hAnsi="Arial" w:cs="Arial"/>
          <w:color w:val="000000"/>
          <w:sz w:val="20"/>
          <w:szCs w:val="20"/>
          <w:lang w:eastAsia="pt-BR"/>
        </w:rPr>
        <w:t> e observados os critérios constantes do </w:t>
      </w:r>
      <w:hyperlink r:id="rId753" w:anchor="art282." w:history="1">
        <w:r w:rsidRPr="007F50A3">
          <w:rPr>
            <w:rFonts w:ascii="Arial" w:eastAsia="Times New Roman" w:hAnsi="Arial" w:cs="Arial"/>
            <w:color w:val="0000FF"/>
            <w:sz w:val="20"/>
            <w:szCs w:val="20"/>
            <w:u w:val="single"/>
            <w:lang w:eastAsia="pt-BR"/>
          </w:rPr>
          <w:t>art. 282 deste Código</w:t>
        </w:r>
      </w:hyperlink>
      <w:r w:rsidRPr="007F50A3">
        <w:rPr>
          <w:rFonts w:ascii="Arial" w:eastAsia="Times New Roman" w:hAnsi="Arial" w:cs="Arial"/>
          <w:color w:val="000000"/>
          <w:sz w:val="20"/>
          <w:szCs w:val="20"/>
          <w:lang w:eastAsia="pt-BR"/>
        </w:rPr>
        <w:t>. </w:t>
      </w:r>
      <w:hyperlink r:id="rId754" w:anchor="art1" w:history="1">
        <w:r w:rsidRPr="007F50A3">
          <w:rPr>
            <w:rFonts w:ascii="Arial" w:eastAsia="Times New Roman" w:hAnsi="Arial" w:cs="Arial"/>
            <w:color w:val="0000FF"/>
            <w:sz w:val="20"/>
            <w:szCs w:val="20"/>
            <w:u w:val="single"/>
            <w:lang w:eastAsia="pt-BR"/>
          </w:rPr>
          <w:t>(Redação dada pela Lei nº 12.403, de 2011).</w:t>
        </w:r>
      </w:hyperlink>
    </w:p>
    <w:p w14:paraId="06F4119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5" w:name="art321i"/>
      <w:bookmarkEnd w:id="1425"/>
      <w:r w:rsidRPr="007F50A3">
        <w:rPr>
          <w:rFonts w:ascii="Arial" w:eastAsia="Times New Roman" w:hAnsi="Arial" w:cs="Arial"/>
          <w:color w:val="000000"/>
          <w:sz w:val="20"/>
          <w:szCs w:val="20"/>
          <w:lang w:eastAsia="pt-BR"/>
        </w:rPr>
        <w:t>I -</w:t>
      </w:r>
      <w:r w:rsidRPr="007F50A3">
        <w:rPr>
          <w:rFonts w:ascii="Arial" w:eastAsia="Times New Roman" w:hAnsi="Arial" w:cs="Arial"/>
          <w:strike/>
          <w:color w:val="000000"/>
          <w:sz w:val="20"/>
          <w:szCs w:val="20"/>
          <w:lang w:eastAsia="pt-BR"/>
        </w:rPr>
        <w:t> (revogado)             </w:t>
      </w:r>
      <w:hyperlink r:id="rId755"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756" w:anchor="art4" w:history="1">
        <w:r w:rsidRPr="007F50A3">
          <w:rPr>
            <w:rFonts w:ascii="Arial" w:eastAsia="Times New Roman" w:hAnsi="Arial" w:cs="Arial"/>
            <w:color w:val="0000FF"/>
            <w:sz w:val="20"/>
            <w:szCs w:val="20"/>
            <w:u w:val="single"/>
            <w:lang w:eastAsia="pt-BR"/>
          </w:rPr>
          <w:t>(Revogado pela Lei nº 12.403, de 2011).</w:t>
        </w:r>
      </w:hyperlink>
    </w:p>
    <w:p w14:paraId="5C5401C2"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1426" w:name="art321ii"/>
      <w:bookmarkEnd w:id="1426"/>
      <w:r w:rsidRPr="007F50A3">
        <w:rPr>
          <w:rFonts w:ascii="Arial" w:eastAsia="Times New Roman" w:hAnsi="Arial" w:cs="Arial"/>
          <w:color w:val="000000"/>
          <w:sz w:val="20"/>
          <w:szCs w:val="20"/>
          <w:lang w:eastAsia="pt-BR"/>
        </w:rPr>
        <w:t>II -</w:t>
      </w:r>
      <w:r w:rsidRPr="007F50A3">
        <w:rPr>
          <w:rFonts w:ascii="Arial" w:eastAsia="Times New Roman" w:hAnsi="Arial" w:cs="Arial"/>
          <w:strike/>
          <w:color w:val="000000"/>
          <w:sz w:val="20"/>
          <w:szCs w:val="20"/>
          <w:lang w:eastAsia="pt-BR"/>
        </w:rPr>
        <w:t> (revogado).           </w:t>
      </w:r>
      <w:hyperlink r:id="rId757"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758" w:anchor="art4" w:history="1">
        <w:r w:rsidRPr="007F50A3">
          <w:rPr>
            <w:rFonts w:ascii="Arial" w:eastAsia="Times New Roman" w:hAnsi="Arial" w:cs="Arial"/>
            <w:color w:val="0000FF"/>
            <w:sz w:val="20"/>
            <w:szCs w:val="20"/>
            <w:u w:val="single"/>
            <w:lang w:eastAsia="pt-BR"/>
          </w:rPr>
          <w:t>(Revogado pela Lei nº 12.403, de 2011).</w:t>
        </w:r>
      </w:hyperlink>
    </w:p>
    <w:p w14:paraId="1DD44DE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7" w:name="art322.."/>
      <w:bookmarkEnd w:id="1427"/>
      <w:r w:rsidRPr="007F50A3">
        <w:rPr>
          <w:rFonts w:ascii="Arial" w:eastAsia="Times New Roman" w:hAnsi="Arial" w:cs="Arial"/>
          <w:strike/>
          <w:color w:val="000000"/>
          <w:sz w:val="20"/>
          <w:szCs w:val="20"/>
          <w:lang w:eastAsia="pt-BR"/>
        </w:rPr>
        <w:t>Art. 322. Ninguem será levado à prisão ou nesta conservado, se prestar fiança, nos casos em que a lei não a proibir.</w:t>
      </w:r>
    </w:p>
    <w:p w14:paraId="74BCD23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8" w:name="art322"/>
      <w:bookmarkEnd w:id="1428"/>
      <w:r w:rsidRPr="007F50A3">
        <w:rPr>
          <w:rFonts w:ascii="Arial" w:eastAsia="Times New Roman" w:hAnsi="Arial" w:cs="Arial"/>
          <w:strike/>
          <w:color w:val="000000"/>
          <w:sz w:val="20"/>
          <w:szCs w:val="20"/>
          <w:lang w:eastAsia="pt-BR"/>
        </w:rPr>
        <w:t>Art. 322. A autoridade policial somente poderá conceder fiança nos casos de infração punida com detenção ou prisão simples.                    </w:t>
      </w:r>
      <w:hyperlink r:id="rId759" w:anchor="art322" w:history="1">
        <w:r w:rsidRPr="007F50A3">
          <w:rPr>
            <w:rFonts w:ascii="Arial" w:eastAsia="Times New Roman" w:hAnsi="Arial" w:cs="Arial"/>
            <w:strike/>
            <w:color w:val="0000FF"/>
            <w:sz w:val="20"/>
            <w:szCs w:val="20"/>
            <w:u w:val="single"/>
            <w:lang w:eastAsia="pt-BR"/>
          </w:rPr>
          <w:t>(Redação dada pela Lei nº 6.416, de 24.5.1977)</w:t>
        </w:r>
      </w:hyperlink>
    </w:p>
    <w:p w14:paraId="0AD925C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29" w:name="art322p"/>
      <w:bookmarkEnd w:id="1429"/>
      <w:r w:rsidRPr="007F50A3">
        <w:rPr>
          <w:rFonts w:ascii="Arial" w:eastAsia="Times New Roman" w:hAnsi="Arial" w:cs="Arial"/>
          <w:strike/>
          <w:color w:val="000000"/>
          <w:sz w:val="20"/>
          <w:szCs w:val="20"/>
          <w:lang w:eastAsia="pt-BR"/>
        </w:rPr>
        <w:t>Parágrafo único.  Nos demais casos do </w:t>
      </w:r>
      <w:hyperlink r:id="rId760" w:anchor="art323." w:history="1">
        <w:r w:rsidRPr="007F50A3">
          <w:rPr>
            <w:rFonts w:ascii="Arial" w:eastAsia="Times New Roman" w:hAnsi="Arial" w:cs="Arial"/>
            <w:strike/>
            <w:color w:val="0000FF"/>
            <w:sz w:val="20"/>
            <w:szCs w:val="20"/>
            <w:u w:val="single"/>
            <w:lang w:eastAsia="pt-BR"/>
          </w:rPr>
          <w:t>art. 323</w:t>
        </w:r>
      </w:hyperlink>
      <w:r w:rsidRPr="007F50A3">
        <w:rPr>
          <w:rFonts w:ascii="Arial" w:eastAsia="Times New Roman" w:hAnsi="Arial" w:cs="Arial"/>
          <w:strike/>
          <w:color w:val="000000"/>
          <w:sz w:val="20"/>
          <w:szCs w:val="20"/>
          <w:lang w:eastAsia="pt-BR"/>
        </w:rPr>
        <w:t>, a fiança será requerida ao juiz, que decidirá em 48 (quarenta e oito) horas.                </w:t>
      </w:r>
      <w:hyperlink r:id="rId761" w:anchor="art322" w:history="1">
        <w:r w:rsidRPr="007F50A3">
          <w:rPr>
            <w:rFonts w:ascii="Arial" w:eastAsia="Times New Roman" w:hAnsi="Arial" w:cs="Arial"/>
            <w:strike/>
            <w:color w:val="0000FF"/>
            <w:sz w:val="20"/>
            <w:szCs w:val="20"/>
            <w:u w:val="single"/>
            <w:lang w:eastAsia="pt-BR"/>
          </w:rPr>
          <w:t>(Incluído pela Lei nº 6.416, de 24.5.1977)</w:t>
        </w:r>
      </w:hyperlink>
    </w:p>
    <w:p w14:paraId="478C0E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30" w:name="c322"/>
      <w:bookmarkEnd w:id="1430"/>
      <w:r w:rsidRPr="007F50A3">
        <w:rPr>
          <w:rFonts w:ascii="Arial" w:eastAsia="Times New Roman" w:hAnsi="Arial" w:cs="Arial"/>
          <w:color w:val="000000"/>
          <w:sz w:val="20"/>
          <w:szCs w:val="20"/>
          <w:lang w:eastAsia="pt-BR"/>
        </w:rPr>
        <w:t>  </w:t>
      </w:r>
      <w:bookmarkStart w:id="1431" w:name="art322."/>
      <w:bookmarkEnd w:id="1431"/>
      <w:r w:rsidRPr="007F50A3">
        <w:rPr>
          <w:rFonts w:ascii="Arial" w:eastAsia="Times New Roman" w:hAnsi="Arial" w:cs="Arial"/>
          <w:color w:val="000000"/>
          <w:sz w:val="20"/>
          <w:szCs w:val="20"/>
          <w:lang w:eastAsia="pt-BR"/>
        </w:rPr>
        <w:t>Art. 322.  A autoridade policial somente poderá conceder fiança nos casos de infração cuja pena privativa de liberdade máxima não seja superior a 4 (quatro) anos.           </w:t>
      </w:r>
      <w:hyperlink r:id="rId762" w:anchor="art1" w:history="1">
        <w:r w:rsidRPr="007F50A3">
          <w:rPr>
            <w:rFonts w:ascii="Arial" w:eastAsia="Times New Roman" w:hAnsi="Arial" w:cs="Arial"/>
            <w:color w:val="0000FF"/>
            <w:sz w:val="20"/>
            <w:szCs w:val="20"/>
            <w:u w:val="single"/>
            <w:lang w:eastAsia="pt-BR"/>
          </w:rPr>
          <w:t>(Redação dada pela Lei nº 12.403, de 2011).</w:t>
        </w:r>
      </w:hyperlink>
    </w:p>
    <w:p w14:paraId="631CD213" w14:textId="77777777" w:rsidR="007F50A3" w:rsidRPr="007F50A3" w:rsidRDefault="007F50A3" w:rsidP="007F50A3">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1432" w:name="art322p."/>
      <w:bookmarkEnd w:id="1432"/>
      <w:r w:rsidRPr="007F50A3">
        <w:rPr>
          <w:rFonts w:ascii="Arial" w:eastAsia="Times New Roman" w:hAnsi="Arial" w:cs="Arial"/>
          <w:color w:val="000000"/>
          <w:sz w:val="20"/>
          <w:szCs w:val="20"/>
          <w:lang w:eastAsia="pt-BR"/>
        </w:rPr>
        <w:t>Parágrafo único.  Nos demais casos, a fiança será requerida ao juiz, que decidirá em 48 (quarenta e oito) horas.           </w:t>
      </w:r>
      <w:hyperlink r:id="rId763" w:anchor="art1" w:history="1">
        <w:r w:rsidRPr="007F50A3">
          <w:rPr>
            <w:rFonts w:ascii="Arial" w:eastAsia="Times New Roman" w:hAnsi="Arial" w:cs="Arial"/>
            <w:color w:val="0000FF"/>
            <w:sz w:val="20"/>
            <w:szCs w:val="20"/>
            <w:u w:val="single"/>
            <w:lang w:eastAsia="pt-BR"/>
          </w:rPr>
          <w:t>(Redação dada pela Lei nº 12.403, de 2011).</w:t>
        </w:r>
      </w:hyperlink>
    </w:p>
    <w:p w14:paraId="63B416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3" w:name="art323."/>
      <w:bookmarkEnd w:id="1433"/>
      <w:r w:rsidRPr="007F50A3">
        <w:rPr>
          <w:rFonts w:ascii="Arial" w:eastAsia="Times New Roman" w:hAnsi="Arial" w:cs="Arial"/>
          <w:strike/>
          <w:color w:val="000000"/>
          <w:sz w:val="20"/>
          <w:szCs w:val="20"/>
          <w:lang w:eastAsia="pt-BR"/>
        </w:rPr>
        <w:t>Art. 323.  Não será concedida fiança:</w:t>
      </w:r>
    </w:p>
    <w:p w14:paraId="0EBF6AF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4" w:name="art323i."/>
      <w:bookmarkEnd w:id="1434"/>
      <w:r w:rsidRPr="007F50A3">
        <w:rPr>
          <w:rFonts w:ascii="Arial" w:eastAsia="Times New Roman" w:hAnsi="Arial" w:cs="Arial"/>
          <w:strike/>
          <w:color w:val="000000"/>
          <w:sz w:val="20"/>
          <w:szCs w:val="20"/>
          <w:lang w:eastAsia="pt-BR"/>
        </w:rPr>
        <w:t>I – nos crimes punidos com pena de reclusão, salvo ao réu maior de setenta anos ou menor de vinte e um, no caso de não ser superior a dois anos o máximo da pena cominada;</w:t>
      </w:r>
    </w:p>
    <w:p w14:paraId="6078131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5" w:name="art323i"/>
      <w:bookmarkEnd w:id="1435"/>
      <w:r w:rsidRPr="007F50A3">
        <w:rPr>
          <w:rFonts w:ascii="Arial" w:eastAsia="Times New Roman" w:hAnsi="Arial" w:cs="Arial"/>
          <w:strike/>
          <w:color w:val="000000"/>
          <w:sz w:val="20"/>
          <w:szCs w:val="20"/>
          <w:lang w:eastAsia="pt-BR"/>
        </w:rPr>
        <w:t>I - nos crimes punidos com reclusão em que a pena mínima cominada for superior a 2 (dois) anos;            </w:t>
      </w:r>
      <w:hyperlink r:id="rId764" w:anchor="art323i" w:history="1">
        <w:r w:rsidRPr="007F50A3">
          <w:rPr>
            <w:rFonts w:ascii="Arial" w:eastAsia="Times New Roman" w:hAnsi="Arial" w:cs="Arial"/>
            <w:strike/>
            <w:color w:val="0000FF"/>
            <w:sz w:val="20"/>
            <w:szCs w:val="20"/>
            <w:u w:val="single"/>
            <w:lang w:eastAsia="pt-BR"/>
          </w:rPr>
          <w:t>(Redação dada pela Lei nº 6.416, de 24.5.1977)</w:t>
        </w:r>
      </w:hyperlink>
    </w:p>
    <w:p w14:paraId="79817FD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6" w:name="art323ii"/>
      <w:bookmarkEnd w:id="1436"/>
      <w:r w:rsidRPr="007F50A3">
        <w:rPr>
          <w:rFonts w:ascii="Arial" w:eastAsia="Times New Roman" w:hAnsi="Arial" w:cs="Arial"/>
          <w:strike/>
          <w:color w:val="000000"/>
          <w:sz w:val="20"/>
          <w:szCs w:val="20"/>
          <w:lang w:eastAsia="pt-BR"/>
        </w:rPr>
        <w:t>II – nas contravenções previstas nos </w:t>
      </w:r>
      <w:hyperlink r:id="rId765" w:anchor="art50" w:history="1">
        <w:r w:rsidRPr="007F50A3">
          <w:rPr>
            <w:rFonts w:ascii="Arial" w:eastAsia="Times New Roman" w:hAnsi="Arial" w:cs="Arial"/>
            <w:strike/>
            <w:color w:val="0000FF"/>
            <w:sz w:val="20"/>
            <w:szCs w:val="20"/>
            <w:u w:val="single"/>
            <w:lang w:eastAsia="pt-BR"/>
          </w:rPr>
          <w:t>arts. 50</w:t>
        </w:r>
      </w:hyperlink>
      <w:r w:rsidRPr="007F50A3">
        <w:rPr>
          <w:rFonts w:ascii="Arial" w:eastAsia="Times New Roman" w:hAnsi="Arial" w:cs="Arial"/>
          <w:strike/>
          <w:color w:val="000000"/>
          <w:sz w:val="20"/>
          <w:szCs w:val="20"/>
          <w:lang w:eastAsia="pt-BR"/>
        </w:rPr>
        <w:t>, </w:t>
      </w:r>
      <w:hyperlink r:id="rId766" w:anchor="art51" w:history="1">
        <w:r w:rsidRPr="007F50A3">
          <w:rPr>
            <w:rFonts w:ascii="Arial" w:eastAsia="Times New Roman" w:hAnsi="Arial" w:cs="Arial"/>
            <w:strike/>
            <w:color w:val="0000FF"/>
            <w:sz w:val="20"/>
            <w:szCs w:val="20"/>
            <w:u w:val="single"/>
            <w:lang w:eastAsia="pt-BR"/>
          </w:rPr>
          <w:t>51 </w:t>
        </w:r>
      </w:hyperlink>
      <w:r w:rsidRPr="007F50A3">
        <w:rPr>
          <w:rFonts w:ascii="Arial" w:eastAsia="Times New Roman" w:hAnsi="Arial" w:cs="Arial"/>
          <w:strike/>
          <w:color w:val="000000"/>
          <w:sz w:val="20"/>
          <w:szCs w:val="20"/>
          <w:lang w:eastAsia="pt-BR"/>
        </w:rPr>
        <w:t>e seu </w:t>
      </w:r>
      <w:hyperlink r:id="rId767" w:anchor="art51%C2%A71" w:history="1">
        <w:r w:rsidRPr="007F50A3">
          <w:rPr>
            <w:rFonts w:ascii="Arial" w:eastAsia="Times New Roman" w:hAnsi="Arial" w:cs="Arial"/>
            <w:strike/>
            <w:color w:val="0000FF"/>
            <w:sz w:val="20"/>
            <w:szCs w:val="20"/>
            <w:u w:val="single"/>
            <w:lang w:eastAsia="pt-BR"/>
          </w:rPr>
          <w:t>parágrafo 1º</w:t>
        </w:r>
      </w:hyperlink>
      <w:r w:rsidRPr="007F50A3">
        <w:rPr>
          <w:rFonts w:ascii="Arial" w:eastAsia="Times New Roman" w:hAnsi="Arial" w:cs="Arial"/>
          <w:strike/>
          <w:color w:val="000000"/>
          <w:sz w:val="20"/>
          <w:szCs w:val="20"/>
          <w:lang w:eastAsia="pt-BR"/>
        </w:rPr>
        <w:t>, </w:t>
      </w:r>
      <w:hyperlink r:id="rId768" w:anchor="art52" w:history="1">
        <w:r w:rsidRPr="007F50A3">
          <w:rPr>
            <w:rFonts w:ascii="Arial" w:eastAsia="Times New Roman" w:hAnsi="Arial" w:cs="Arial"/>
            <w:strike/>
            <w:color w:val="0000FF"/>
            <w:sz w:val="20"/>
            <w:szCs w:val="20"/>
            <w:u w:val="single"/>
            <w:lang w:eastAsia="pt-BR"/>
          </w:rPr>
          <w:t>52 </w:t>
        </w:r>
      </w:hyperlink>
      <w:r w:rsidRPr="007F50A3">
        <w:rPr>
          <w:rFonts w:ascii="Arial" w:eastAsia="Times New Roman" w:hAnsi="Arial" w:cs="Arial"/>
          <w:strike/>
          <w:color w:val="000000"/>
          <w:sz w:val="20"/>
          <w:szCs w:val="20"/>
          <w:lang w:eastAsia="pt-BR"/>
        </w:rPr>
        <w:t>e seu </w:t>
      </w:r>
      <w:hyperlink r:id="rId769" w:anchor="art52p" w:history="1">
        <w:r w:rsidRPr="007F50A3">
          <w:rPr>
            <w:rFonts w:ascii="Arial" w:eastAsia="Times New Roman" w:hAnsi="Arial" w:cs="Arial"/>
            <w:strike/>
            <w:color w:val="0000FF"/>
            <w:sz w:val="20"/>
            <w:szCs w:val="20"/>
            <w:u w:val="single"/>
            <w:lang w:eastAsia="pt-BR"/>
          </w:rPr>
          <w:t>parágrafo</w:t>
        </w:r>
      </w:hyperlink>
      <w:r w:rsidRPr="007F50A3">
        <w:rPr>
          <w:rFonts w:ascii="Arial" w:eastAsia="Times New Roman" w:hAnsi="Arial" w:cs="Arial"/>
          <w:strike/>
          <w:color w:val="000000"/>
          <w:sz w:val="20"/>
          <w:szCs w:val="20"/>
          <w:lang w:eastAsia="pt-BR"/>
        </w:rPr>
        <w:t>, </w:t>
      </w:r>
      <w:hyperlink r:id="rId770" w:anchor="art53" w:history="1">
        <w:r w:rsidRPr="007F50A3">
          <w:rPr>
            <w:rFonts w:ascii="Arial" w:eastAsia="Times New Roman" w:hAnsi="Arial" w:cs="Arial"/>
            <w:strike/>
            <w:color w:val="0000FF"/>
            <w:sz w:val="20"/>
            <w:szCs w:val="20"/>
            <w:u w:val="single"/>
            <w:lang w:eastAsia="pt-BR"/>
          </w:rPr>
          <w:t>53 </w:t>
        </w:r>
      </w:hyperlink>
      <w:r w:rsidRPr="007F50A3">
        <w:rPr>
          <w:rFonts w:ascii="Arial" w:eastAsia="Times New Roman" w:hAnsi="Arial" w:cs="Arial"/>
          <w:strike/>
          <w:color w:val="000000"/>
          <w:sz w:val="20"/>
          <w:szCs w:val="20"/>
          <w:lang w:eastAsia="pt-BR"/>
        </w:rPr>
        <w:t>e seu </w:t>
      </w:r>
      <w:hyperlink r:id="rId771" w:anchor="art53p" w:history="1">
        <w:r w:rsidRPr="007F50A3">
          <w:rPr>
            <w:rFonts w:ascii="Arial" w:eastAsia="Times New Roman" w:hAnsi="Arial" w:cs="Arial"/>
            <w:strike/>
            <w:color w:val="0000FF"/>
            <w:sz w:val="20"/>
            <w:szCs w:val="20"/>
            <w:u w:val="single"/>
            <w:lang w:eastAsia="pt-BR"/>
          </w:rPr>
          <w:t>parágrafo</w:t>
        </w:r>
      </w:hyperlink>
      <w:r w:rsidRPr="007F50A3">
        <w:rPr>
          <w:rFonts w:ascii="Arial" w:eastAsia="Times New Roman" w:hAnsi="Arial" w:cs="Arial"/>
          <w:strike/>
          <w:color w:val="000000"/>
          <w:sz w:val="20"/>
          <w:szCs w:val="20"/>
          <w:lang w:eastAsia="pt-BR"/>
        </w:rPr>
        <w:t>, </w:t>
      </w:r>
      <w:hyperlink r:id="rId772" w:anchor="art54" w:history="1">
        <w:r w:rsidRPr="007F50A3">
          <w:rPr>
            <w:rFonts w:ascii="Arial" w:eastAsia="Times New Roman" w:hAnsi="Arial" w:cs="Arial"/>
            <w:strike/>
            <w:color w:val="0000FF"/>
            <w:sz w:val="20"/>
            <w:szCs w:val="20"/>
            <w:u w:val="single"/>
            <w:lang w:eastAsia="pt-BR"/>
          </w:rPr>
          <w:t>54 </w:t>
        </w:r>
      </w:hyperlink>
      <w:r w:rsidRPr="007F50A3">
        <w:rPr>
          <w:rFonts w:ascii="Arial" w:eastAsia="Times New Roman" w:hAnsi="Arial" w:cs="Arial"/>
          <w:strike/>
          <w:color w:val="000000"/>
          <w:sz w:val="20"/>
          <w:szCs w:val="20"/>
          <w:lang w:eastAsia="pt-BR"/>
        </w:rPr>
        <w:t>e seu </w:t>
      </w:r>
      <w:hyperlink r:id="rId773" w:anchor="art54p" w:history="1">
        <w:r w:rsidRPr="007F50A3">
          <w:rPr>
            <w:rFonts w:ascii="Arial" w:eastAsia="Times New Roman" w:hAnsi="Arial" w:cs="Arial"/>
            <w:strike/>
            <w:color w:val="0000FF"/>
            <w:sz w:val="20"/>
            <w:szCs w:val="20"/>
            <w:u w:val="single"/>
            <w:lang w:eastAsia="pt-BR"/>
          </w:rPr>
          <w:t>parágrafo</w:t>
        </w:r>
      </w:hyperlink>
      <w:r w:rsidRPr="007F50A3">
        <w:rPr>
          <w:rFonts w:ascii="Arial" w:eastAsia="Times New Roman" w:hAnsi="Arial" w:cs="Arial"/>
          <w:strike/>
          <w:color w:val="000000"/>
          <w:sz w:val="20"/>
          <w:szCs w:val="20"/>
          <w:lang w:eastAsia="pt-BR"/>
        </w:rPr>
        <w:t>, </w:t>
      </w:r>
      <w:hyperlink r:id="rId774" w:anchor="art58" w:history="1">
        <w:r w:rsidRPr="007F50A3">
          <w:rPr>
            <w:rFonts w:ascii="Arial" w:eastAsia="Times New Roman" w:hAnsi="Arial" w:cs="Arial"/>
            <w:strike/>
            <w:color w:val="0000FF"/>
            <w:sz w:val="20"/>
            <w:szCs w:val="20"/>
            <w:u w:val="single"/>
            <w:lang w:eastAsia="pt-BR"/>
          </w:rPr>
          <w:t>58, 59</w:t>
        </w:r>
      </w:hyperlink>
      <w:r w:rsidRPr="007F50A3">
        <w:rPr>
          <w:rFonts w:ascii="Arial" w:eastAsia="Times New Roman" w:hAnsi="Arial" w:cs="Arial"/>
          <w:strike/>
          <w:color w:val="000000"/>
          <w:sz w:val="20"/>
          <w:szCs w:val="20"/>
          <w:lang w:eastAsia="pt-BR"/>
        </w:rPr>
        <w:t> e </w:t>
      </w:r>
      <w:hyperlink r:id="rId775" w:anchor="art60" w:history="1">
        <w:r w:rsidRPr="007F50A3">
          <w:rPr>
            <w:rFonts w:ascii="Arial" w:eastAsia="Times New Roman" w:hAnsi="Arial" w:cs="Arial"/>
            <w:strike/>
            <w:color w:val="0000FF"/>
            <w:sz w:val="20"/>
            <w:szCs w:val="20"/>
            <w:u w:val="single"/>
            <w:lang w:eastAsia="pt-BR"/>
          </w:rPr>
          <w:t>60 da Lei das Contravenções Penais</w:t>
        </w:r>
      </w:hyperlink>
      <w:r w:rsidRPr="007F50A3">
        <w:rPr>
          <w:rFonts w:ascii="Arial" w:eastAsia="Times New Roman" w:hAnsi="Arial" w:cs="Arial"/>
          <w:strike/>
          <w:color w:val="000000"/>
          <w:sz w:val="20"/>
          <w:szCs w:val="20"/>
          <w:lang w:eastAsia="pt-BR"/>
        </w:rPr>
        <w:t>;</w:t>
      </w:r>
    </w:p>
    <w:p w14:paraId="7812728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7" w:name="art323ii."/>
      <w:bookmarkEnd w:id="1437"/>
      <w:r w:rsidRPr="007F50A3">
        <w:rPr>
          <w:rFonts w:ascii="Arial" w:eastAsia="Times New Roman" w:hAnsi="Arial" w:cs="Arial"/>
          <w:strike/>
          <w:color w:val="000000"/>
          <w:sz w:val="20"/>
          <w:szCs w:val="20"/>
          <w:lang w:eastAsia="pt-BR"/>
        </w:rPr>
        <w:t>II - nas contravenções tipificadas nos </w:t>
      </w:r>
      <w:hyperlink r:id="rId776" w:anchor="art59" w:history="1">
        <w:r w:rsidRPr="007F50A3">
          <w:rPr>
            <w:rFonts w:ascii="Arial" w:eastAsia="Times New Roman" w:hAnsi="Arial" w:cs="Arial"/>
            <w:strike/>
            <w:color w:val="0000FF"/>
            <w:sz w:val="20"/>
            <w:szCs w:val="20"/>
            <w:u w:val="single"/>
            <w:lang w:eastAsia="pt-BR"/>
          </w:rPr>
          <w:t>arts. 59 e 60 da Lei das Contravenções Penais</w:t>
        </w:r>
      </w:hyperlink>
      <w:r w:rsidRPr="007F50A3">
        <w:rPr>
          <w:rFonts w:ascii="Arial" w:eastAsia="Times New Roman" w:hAnsi="Arial" w:cs="Arial"/>
          <w:strike/>
          <w:color w:val="000000"/>
          <w:sz w:val="20"/>
          <w:szCs w:val="20"/>
          <w:lang w:eastAsia="pt-BR"/>
        </w:rPr>
        <w:t>;              </w:t>
      </w:r>
      <w:hyperlink r:id="rId777" w:anchor="art323i" w:history="1">
        <w:r w:rsidRPr="007F50A3">
          <w:rPr>
            <w:rFonts w:ascii="Arial" w:eastAsia="Times New Roman" w:hAnsi="Arial" w:cs="Arial"/>
            <w:strike/>
            <w:color w:val="0000FF"/>
            <w:sz w:val="20"/>
            <w:szCs w:val="20"/>
            <w:u w:val="single"/>
            <w:lang w:eastAsia="pt-BR"/>
          </w:rPr>
          <w:t>(Redação dada pela Lei nº 6.416, de 24.5.1977)</w:t>
        </w:r>
      </w:hyperlink>
    </w:p>
    <w:p w14:paraId="76C0CF5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8" w:name="art323iii"/>
      <w:bookmarkEnd w:id="1438"/>
      <w:r w:rsidRPr="007F50A3">
        <w:rPr>
          <w:rFonts w:ascii="Arial" w:eastAsia="Times New Roman" w:hAnsi="Arial" w:cs="Arial"/>
          <w:strike/>
          <w:color w:val="000000"/>
          <w:sz w:val="20"/>
          <w:szCs w:val="20"/>
          <w:lang w:eastAsia="pt-BR"/>
        </w:rPr>
        <w:t>III – nos crimes ou contravenções punidos com pena privativa de liberdade, se o réu já tiver sido condenado por infração penal da mesma natureza em sentença irrecorrivel;</w:t>
      </w:r>
    </w:p>
    <w:p w14:paraId="5DDFAAF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39" w:name="art323iii."/>
      <w:bookmarkEnd w:id="1439"/>
      <w:r w:rsidRPr="007F50A3">
        <w:rPr>
          <w:rFonts w:ascii="Arial" w:eastAsia="Times New Roman" w:hAnsi="Arial" w:cs="Arial"/>
          <w:strike/>
          <w:color w:val="000000"/>
          <w:sz w:val="20"/>
          <w:szCs w:val="20"/>
          <w:lang w:eastAsia="pt-BR"/>
        </w:rPr>
        <w:t>III - nos crimes dolosos punidos com pena privativa da liberdade, se o réu já tiver sido condenado por outro crime doloso, em sentença transitada em julgado;             </w:t>
      </w:r>
      <w:hyperlink r:id="rId778" w:anchor="art323i" w:history="1">
        <w:r w:rsidRPr="007F50A3">
          <w:rPr>
            <w:rFonts w:ascii="Arial" w:eastAsia="Times New Roman" w:hAnsi="Arial" w:cs="Arial"/>
            <w:strike/>
            <w:color w:val="0000FF"/>
            <w:sz w:val="20"/>
            <w:szCs w:val="20"/>
            <w:u w:val="single"/>
            <w:lang w:eastAsia="pt-BR"/>
          </w:rPr>
          <w:t>(Redação dada pela Lei nº 6.416, de 24.5.1977)</w:t>
        </w:r>
      </w:hyperlink>
    </w:p>
    <w:p w14:paraId="68AE24D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40" w:name="art323iv."/>
      <w:bookmarkEnd w:id="1440"/>
      <w:r w:rsidRPr="007F50A3">
        <w:rPr>
          <w:rFonts w:ascii="Arial" w:eastAsia="Times New Roman" w:hAnsi="Arial" w:cs="Arial"/>
          <w:strike/>
          <w:color w:val="000000"/>
          <w:sz w:val="20"/>
          <w:szCs w:val="20"/>
          <w:lang w:eastAsia="pt-BR"/>
        </w:rPr>
        <w:t>IV - em qualquer caso, se houver no processo prova de ser o réu vadio;</w:t>
      </w:r>
    </w:p>
    <w:p w14:paraId="7BC8098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41" w:name="art323v."/>
      <w:bookmarkEnd w:id="1441"/>
      <w:r w:rsidRPr="007F50A3">
        <w:rPr>
          <w:rFonts w:ascii="Arial" w:eastAsia="Times New Roman" w:hAnsi="Arial" w:cs="Arial"/>
          <w:strike/>
          <w:color w:val="000000"/>
          <w:sz w:val="20"/>
          <w:szCs w:val="20"/>
          <w:lang w:eastAsia="pt-BR"/>
        </w:rPr>
        <w:t>V - nos crimes punidos com reclusão, que provoquem clamor público ou que tenham sido cometidos com violência contra a pessoa ou grave ameaça.            </w:t>
      </w:r>
      <w:hyperlink r:id="rId779" w:anchor="art323i" w:history="1">
        <w:r w:rsidRPr="007F50A3">
          <w:rPr>
            <w:rFonts w:ascii="Arial" w:eastAsia="Times New Roman" w:hAnsi="Arial" w:cs="Arial"/>
            <w:strike/>
            <w:color w:val="0000FF"/>
            <w:sz w:val="20"/>
            <w:szCs w:val="20"/>
            <w:u w:val="single"/>
            <w:lang w:eastAsia="pt-BR"/>
          </w:rPr>
          <w:t>(Incluído pela Lei nº 6.416, de 24.5.1977)</w:t>
        </w:r>
      </w:hyperlink>
    </w:p>
    <w:p w14:paraId="442317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2" w:name="c323"/>
      <w:bookmarkEnd w:id="1442"/>
      <w:r w:rsidRPr="007F50A3">
        <w:rPr>
          <w:rFonts w:ascii="Arial" w:eastAsia="Times New Roman" w:hAnsi="Arial" w:cs="Arial"/>
          <w:color w:val="000000"/>
          <w:sz w:val="20"/>
          <w:szCs w:val="20"/>
          <w:lang w:eastAsia="pt-BR"/>
        </w:rPr>
        <w:t>  </w:t>
      </w:r>
      <w:bookmarkStart w:id="1443" w:name="art323"/>
      <w:bookmarkEnd w:id="1443"/>
      <w:r w:rsidRPr="007F50A3">
        <w:rPr>
          <w:rFonts w:ascii="Arial" w:eastAsia="Times New Roman" w:hAnsi="Arial" w:cs="Arial"/>
          <w:color w:val="000000"/>
          <w:sz w:val="20"/>
          <w:szCs w:val="20"/>
          <w:lang w:eastAsia="pt-BR"/>
        </w:rPr>
        <w:t>Art. 323.  Não será concedida fiança:           </w:t>
      </w:r>
      <w:hyperlink r:id="rId780" w:anchor="art1" w:history="1">
        <w:r w:rsidRPr="007F50A3">
          <w:rPr>
            <w:rFonts w:ascii="Arial" w:eastAsia="Times New Roman" w:hAnsi="Arial" w:cs="Arial"/>
            <w:color w:val="0000FF"/>
            <w:sz w:val="20"/>
            <w:szCs w:val="20"/>
            <w:u w:val="single"/>
            <w:lang w:eastAsia="pt-BR"/>
          </w:rPr>
          <w:t>(Redação dada pela Lei nº 12.403, de 2011).</w:t>
        </w:r>
      </w:hyperlink>
    </w:p>
    <w:p w14:paraId="114D3D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4" w:name="art323i.."/>
      <w:bookmarkEnd w:id="1444"/>
      <w:r w:rsidRPr="007F50A3">
        <w:rPr>
          <w:rFonts w:ascii="Arial" w:eastAsia="Times New Roman" w:hAnsi="Arial" w:cs="Arial"/>
          <w:color w:val="000000"/>
          <w:sz w:val="20"/>
          <w:szCs w:val="20"/>
          <w:lang w:eastAsia="pt-BR"/>
        </w:rPr>
        <w:t>I - nos crimes de racismo;           </w:t>
      </w:r>
      <w:hyperlink r:id="rId781" w:anchor="art1" w:history="1">
        <w:r w:rsidRPr="007F50A3">
          <w:rPr>
            <w:rFonts w:ascii="Arial" w:eastAsia="Times New Roman" w:hAnsi="Arial" w:cs="Arial"/>
            <w:color w:val="0000FF"/>
            <w:sz w:val="20"/>
            <w:szCs w:val="20"/>
            <w:u w:val="single"/>
            <w:lang w:eastAsia="pt-BR"/>
          </w:rPr>
          <w:t>(Redação dada pela Lei nº 12.403, de 2011).</w:t>
        </w:r>
      </w:hyperlink>
    </w:p>
    <w:p w14:paraId="5B392C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5" w:name="art323ii.."/>
      <w:bookmarkEnd w:id="1445"/>
      <w:r w:rsidRPr="007F50A3">
        <w:rPr>
          <w:rFonts w:ascii="Arial" w:eastAsia="Times New Roman" w:hAnsi="Arial" w:cs="Arial"/>
          <w:color w:val="000000"/>
          <w:sz w:val="20"/>
          <w:szCs w:val="20"/>
          <w:lang w:eastAsia="pt-BR"/>
        </w:rPr>
        <w:t>II - nos crimes de tortura, tráfico ilícito de entorpecentes e drogas afins, terrorismo e nos definidos como crimes hediondos;           </w:t>
      </w:r>
      <w:hyperlink r:id="rId782" w:anchor="art1" w:history="1">
        <w:r w:rsidRPr="007F50A3">
          <w:rPr>
            <w:rFonts w:ascii="Arial" w:eastAsia="Times New Roman" w:hAnsi="Arial" w:cs="Arial"/>
            <w:color w:val="0000FF"/>
            <w:sz w:val="20"/>
            <w:szCs w:val="20"/>
            <w:u w:val="single"/>
            <w:lang w:eastAsia="pt-BR"/>
          </w:rPr>
          <w:t>(Redação dada pela Lei nº 12.403, de 2011).</w:t>
        </w:r>
      </w:hyperlink>
    </w:p>
    <w:p w14:paraId="3B6738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46" w:name="art323iii.."/>
      <w:bookmarkEnd w:id="1446"/>
      <w:r w:rsidRPr="007F50A3">
        <w:rPr>
          <w:rFonts w:ascii="Arial" w:eastAsia="Times New Roman" w:hAnsi="Arial" w:cs="Arial"/>
          <w:color w:val="000000"/>
          <w:sz w:val="20"/>
          <w:szCs w:val="20"/>
          <w:lang w:eastAsia="pt-BR"/>
        </w:rPr>
        <w:t>III - nos crimes cometidos por grupos armados, civis ou militares, contra a ordem constitucional e o Estado Democrático;           </w:t>
      </w:r>
      <w:hyperlink r:id="rId783" w:anchor="art1" w:history="1">
        <w:r w:rsidRPr="007F50A3">
          <w:rPr>
            <w:rFonts w:ascii="Arial" w:eastAsia="Times New Roman" w:hAnsi="Arial" w:cs="Arial"/>
            <w:color w:val="0000FF"/>
            <w:sz w:val="20"/>
            <w:szCs w:val="20"/>
            <w:u w:val="single"/>
            <w:lang w:eastAsia="pt-BR"/>
          </w:rPr>
          <w:t>(Redação dada pela Lei nº 12.403, de 2011).</w:t>
        </w:r>
      </w:hyperlink>
    </w:p>
    <w:p w14:paraId="01E810B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47" w:name="art323iv"/>
      <w:bookmarkEnd w:id="1447"/>
      <w:r w:rsidRPr="007F50A3">
        <w:rPr>
          <w:rFonts w:ascii="Arial" w:eastAsia="Times New Roman" w:hAnsi="Arial" w:cs="Arial"/>
          <w:color w:val="000000"/>
          <w:sz w:val="20"/>
          <w:szCs w:val="20"/>
          <w:lang w:eastAsia="pt-BR"/>
        </w:rPr>
        <w:t>IV - </w:t>
      </w:r>
      <w:r w:rsidRPr="007F50A3">
        <w:rPr>
          <w:rFonts w:ascii="Arial" w:eastAsia="Times New Roman" w:hAnsi="Arial" w:cs="Arial"/>
          <w:strike/>
          <w:color w:val="000000"/>
          <w:sz w:val="20"/>
          <w:szCs w:val="20"/>
          <w:lang w:eastAsia="pt-BR"/>
        </w:rPr>
        <w:t>(revogado);              </w:t>
      </w:r>
      <w:hyperlink r:id="rId784"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785" w:anchor="art4" w:history="1">
        <w:r w:rsidRPr="007F50A3">
          <w:rPr>
            <w:rFonts w:ascii="Arial" w:eastAsia="Times New Roman" w:hAnsi="Arial" w:cs="Arial"/>
            <w:color w:val="0000FF"/>
            <w:sz w:val="20"/>
            <w:szCs w:val="20"/>
            <w:u w:val="single"/>
            <w:lang w:eastAsia="pt-BR"/>
          </w:rPr>
          <w:t>(Revogado pela Lei nº 12.403, de 2011).</w:t>
        </w:r>
      </w:hyperlink>
    </w:p>
    <w:p w14:paraId="3ED5B9B5"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1448" w:name="art323v"/>
      <w:bookmarkEnd w:id="1448"/>
      <w:r w:rsidRPr="007F50A3">
        <w:rPr>
          <w:rFonts w:ascii="Arial" w:eastAsia="Times New Roman" w:hAnsi="Arial" w:cs="Arial"/>
          <w:color w:val="000000"/>
          <w:sz w:val="20"/>
          <w:szCs w:val="20"/>
          <w:lang w:eastAsia="pt-BR"/>
        </w:rPr>
        <w:t>V - </w:t>
      </w:r>
      <w:r w:rsidRPr="007F50A3">
        <w:rPr>
          <w:rFonts w:ascii="Arial" w:eastAsia="Times New Roman" w:hAnsi="Arial" w:cs="Arial"/>
          <w:strike/>
          <w:color w:val="000000"/>
          <w:sz w:val="20"/>
          <w:szCs w:val="20"/>
          <w:lang w:eastAsia="pt-BR"/>
        </w:rPr>
        <w:t>(revogado).            </w:t>
      </w:r>
      <w:hyperlink r:id="rId786"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color w:val="000000"/>
          <w:sz w:val="20"/>
          <w:szCs w:val="20"/>
          <w:lang w:eastAsia="pt-BR"/>
        </w:rPr>
        <w:t>       </w:t>
      </w:r>
      <w:hyperlink r:id="rId787" w:anchor="art4" w:history="1">
        <w:r w:rsidRPr="007F50A3">
          <w:rPr>
            <w:rFonts w:ascii="Arial" w:eastAsia="Times New Roman" w:hAnsi="Arial" w:cs="Arial"/>
            <w:color w:val="0000FF"/>
            <w:sz w:val="20"/>
            <w:szCs w:val="20"/>
            <w:u w:val="single"/>
            <w:lang w:eastAsia="pt-BR"/>
          </w:rPr>
          <w:t>(Revogado pela Lei nº 12.403, de 2011).</w:t>
        </w:r>
      </w:hyperlink>
    </w:p>
    <w:p w14:paraId="2842395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49" w:name="art324."/>
      <w:bookmarkEnd w:id="1449"/>
      <w:r w:rsidRPr="007F50A3">
        <w:rPr>
          <w:rFonts w:ascii="Arial" w:eastAsia="Times New Roman" w:hAnsi="Arial" w:cs="Arial"/>
          <w:strike/>
          <w:color w:val="000000"/>
          <w:sz w:val="20"/>
          <w:szCs w:val="20"/>
          <w:lang w:eastAsia="pt-BR"/>
        </w:rPr>
        <w:lastRenderedPageBreak/>
        <w:t>Art. 324.  Não será, igualmente, concedida fiança:</w:t>
      </w:r>
    </w:p>
    <w:p w14:paraId="0F9D736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50" w:name="art324i"/>
      <w:bookmarkEnd w:id="1450"/>
      <w:r w:rsidRPr="007F50A3">
        <w:rPr>
          <w:rFonts w:ascii="Arial" w:eastAsia="Times New Roman" w:hAnsi="Arial" w:cs="Arial"/>
          <w:strike/>
          <w:color w:val="000000"/>
          <w:sz w:val="20"/>
          <w:szCs w:val="20"/>
          <w:lang w:eastAsia="pt-BR"/>
        </w:rPr>
        <w:t>I - aos que, no mesmo processo, tiverem quebrado fiança anteriormente concedida ou infringido, sem motivo justo, qualquer das obrigações a que se refere o art. 350;</w:t>
      </w:r>
    </w:p>
    <w:p w14:paraId="2660F8E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51" w:name="art324ii"/>
      <w:bookmarkEnd w:id="1451"/>
      <w:r w:rsidRPr="007F50A3">
        <w:rPr>
          <w:rFonts w:ascii="Arial" w:eastAsia="Times New Roman" w:hAnsi="Arial" w:cs="Arial"/>
          <w:strike/>
          <w:color w:val="000000"/>
          <w:sz w:val="20"/>
          <w:szCs w:val="20"/>
          <w:lang w:eastAsia="pt-BR"/>
        </w:rPr>
        <w:t>II - em caso de prisão por mandado do juiz do cível, de prisão disciplinar, administrativa ou militar;</w:t>
      </w:r>
    </w:p>
    <w:p w14:paraId="7138ADF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52" w:name="art324iii."/>
      <w:bookmarkEnd w:id="1452"/>
      <w:r w:rsidRPr="007F50A3">
        <w:rPr>
          <w:rFonts w:ascii="Arial" w:eastAsia="Times New Roman" w:hAnsi="Arial" w:cs="Arial"/>
          <w:strike/>
          <w:color w:val="000000"/>
          <w:sz w:val="20"/>
          <w:szCs w:val="20"/>
          <w:lang w:eastAsia="pt-BR"/>
        </w:rPr>
        <w:t>III - ao que estiver no gozo de suspensão condicional da pena ou de livramento condicional, salvo se processado por crime culposo ou contravenção que admita fiança;</w:t>
      </w:r>
    </w:p>
    <w:p w14:paraId="2677FCC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53" w:name="art324iv"/>
      <w:bookmarkEnd w:id="1453"/>
      <w:r w:rsidRPr="007F50A3">
        <w:rPr>
          <w:rFonts w:ascii="Arial" w:eastAsia="Times New Roman" w:hAnsi="Arial" w:cs="Arial"/>
          <w:strike/>
          <w:color w:val="000000"/>
          <w:sz w:val="20"/>
          <w:szCs w:val="20"/>
          <w:lang w:eastAsia="pt-BR"/>
        </w:rPr>
        <w:t>IV - quando presentes os motivos que autorizam a decretação da prisão preventiva (art. 312).</w:t>
      </w:r>
      <w:r w:rsidRPr="007F50A3">
        <w:rPr>
          <w:rFonts w:ascii="Arial" w:eastAsia="Times New Roman" w:hAnsi="Arial" w:cs="Arial"/>
          <w:b/>
          <w:bCs/>
          <w:i/>
          <w:iCs/>
          <w:strike/>
          <w:color w:val="000000"/>
          <w:sz w:val="20"/>
          <w:szCs w:val="20"/>
          <w:lang w:eastAsia="pt-BR"/>
        </w:rPr>
        <w:t>              </w:t>
      </w:r>
      <w:hyperlink r:id="rId788" w:anchor="art324iv" w:history="1">
        <w:r w:rsidRPr="007F50A3">
          <w:rPr>
            <w:rFonts w:ascii="Arial" w:eastAsia="Times New Roman" w:hAnsi="Arial" w:cs="Arial"/>
            <w:strike/>
            <w:color w:val="0000FF"/>
            <w:sz w:val="20"/>
            <w:szCs w:val="20"/>
            <w:u w:val="single"/>
            <w:lang w:eastAsia="pt-BR"/>
          </w:rPr>
          <w:t>(Incluído pela Lei nº 6.416, de 24.5.1977)</w:t>
        </w:r>
      </w:hyperlink>
    </w:p>
    <w:p w14:paraId="642A5D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4" w:name="c324"/>
      <w:bookmarkEnd w:id="1454"/>
      <w:r w:rsidRPr="007F50A3">
        <w:rPr>
          <w:rFonts w:ascii="Arial" w:eastAsia="Times New Roman" w:hAnsi="Arial" w:cs="Arial"/>
          <w:color w:val="000000"/>
          <w:sz w:val="20"/>
          <w:szCs w:val="20"/>
          <w:lang w:eastAsia="pt-BR"/>
        </w:rPr>
        <w:t>  </w:t>
      </w:r>
      <w:bookmarkStart w:id="1455" w:name="art324"/>
      <w:bookmarkEnd w:id="1455"/>
      <w:r w:rsidRPr="007F50A3">
        <w:rPr>
          <w:rFonts w:ascii="Arial" w:eastAsia="Times New Roman" w:hAnsi="Arial" w:cs="Arial"/>
          <w:color w:val="000000"/>
          <w:sz w:val="20"/>
          <w:szCs w:val="20"/>
          <w:lang w:eastAsia="pt-BR"/>
        </w:rPr>
        <w:t>Art. 324.  Não será, igualmente, concedida fiança:           </w:t>
      </w:r>
      <w:hyperlink r:id="rId789" w:anchor="art1" w:history="1">
        <w:r w:rsidRPr="007F50A3">
          <w:rPr>
            <w:rFonts w:ascii="Arial" w:eastAsia="Times New Roman" w:hAnsi="Arial" w:cs="Arial"/>
            <w:color w:val="0000FF"/>
            <w:sz w:val="20"/>
            <w:szCs w:val="20"/>
            <w:u w:val="single"/>
            <w:lang w:eastAsia="pt-BR"/>
          </w:rPr>
          <w:t>(Redação dada pela Lei nº 12.403, de 2011).</w:t>
        </w:r>
      </w:hyperlink>
    </w:p>
    <w:p w14:paraId="485987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6" w:name="art324i."/>
      <w:bookmarkEnd w:id="1456"/>
      <w:r w:rsidRPr="007F50A3">
        <w:rPr>
          <w:rFonts w:ascii="Arial" w:eastAsia="Times New Roman" w:hAnsi="Arial" w:cs="Arial"/>
          <w:color w:val="000000"/>
          <w:sz w:val="20"/>
          <w:szCs w:val="20"/>
          <w:lang w:eastAsia="pt-BR"/>
        </w:rPr>
        <w:t>I - aos que, no mesmo processo, tiverem quebrado fiança anteriormente concedida ou infringido, sem motivo justo, qualquer das obrigações a que se referem os </w:t>
      </w:r>
      <w:hyperlink r:id="rId790" w:anchor="art327" w:history="1">
        <w:r w:rsidRPr="007F50A3">
          <w:rPr>
            <w:rFonts w:ascii="Arial" w:eastAsia="Times New Roman" w:hAnsi="Arial" w:cs="Arial"/>
            <w:color w:val="0000FF"/>
            <w:sz w:val="20"/>
            <w:szCs w:val="20"/>
            <w:u w:val="single"/>
            <w:lang w:eastAsia="pt-BR"/>
          </w:rPr>
          <w:t>arts. 327 e 328 deste Código</w:t>
        </w:r>
      </w:hyperlink>
      <w:r w:rsidRPr="007F50A3">
        <w:rPr>
          <w:rFonts w:ascii="Arial" w:eastAsia="Times New Roman" w:hAnsi="Arial" w:cs="Arial"/>
          <w:color w:val="000000"/>
          <w:sz w:val="20"/>
          <w:szCs w:val="20"/>
          <w:lang w:eastAsia="pt-BR"/>
        </w:rPr>
        <w:t>;           </w:t>
      </w:r>
      <w:hyperlink r:id="rId791" w:anchor="art1" w:history="1">
        <w:r w:rsidRPr="007F50A3">
          <w:rPr>
            <w:rFonts w:ascii="Arial" w:eastAsia="Times New Roman" w:hAnsi="Arial" w:cs="Arial"/>
            <w:color w:val="0000FF"/>
            <w:sz w:val="20"/>
            <w:szCs w:val="20"/>
            <w:u w:val="single"/>
            <w:lang w:eastAsia="pt-BR"/>
          </w:rPr>
          <w:t>(Redação dada pela Lei nº 12.403, de 2011).</w:t>
        </w:r>
      </w:hyperlink>
    </w:p>
    <w:p w14:paraId="2DA959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7" w:name="art324ii."/>
      <w:bookmarkEnd w:id="1457"/>
      <w:r w:rsidRPr="007F50A3">
        <w:rPr>
          <w:rFonts w:ascii="Arial" w:eastAsia="Times New Roman" w:hAnsi="Arial" w:cs="Arial"/>
          <w:color w:val="000000"/>
          <w:sz w:val="20"/>
          <w:szCs w:val="20"/>
          <w:lang w:eastAsia="pt-BR"/>
        </w:rPr>
        <w:t>II - em caso de prisão civil ou militar;           </w:t>
      </w:r>
      <w:hyperlink r:id="rId792" w:anchor="art1" w:history="1">
        <w:r w:rsidRPr="007F50A3">
          <w:rPr>
            <w:rFonts w:ascii="Arial" w:eastAsia="Times New Roman" w:hAnsi="Arial" w:cs="Arial"/>
            <w:color w:val="0000FF"/>
            <w:sz w:val="20"/>
            <w:szCs w:val="20"/>
            <w:u w:val="single"/>
            <w:lang w:eastAsia="pt-BR"/>
          </w:rPr>
          <w:t>(Redação dada pela Lei nº 12.403, de 2011).</w:t>
        </w:r>
      </w:hyperlink>
    </w:p>
    <w:p w14:paraId="54CF5E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58" w:name="art324iii"/>
      <w:bookmarkEnd w:id="1458"/>
      <w:r w:rsidRPr="007F50A3">
        <w:rPr>
          <w:rFonts w:ascii="Arial" w:eastAsia="Times New Roman" w:hAnsi="Arial" w:cs="Arial"/>
          <w:color w:val="000000"/>
          <w:sz w:val="20"/>
          <w:szCs w:val="20"/>
          <w:lang w:eastAsia="pt-BR"/>
        </w:rPr>
        <w:t>III - </w:t>
      </w:r>
      <w:r w:rsidRPr="007F50A3">
        <w:rPr>
          <w:rFonts w:ascii="Arial" w:eastAsia="Times New Roman" w:hAnsi="Arial" w:cs="Arial"/>
          <w:strike/>
          <w:color w:val="000000"/>
          <w:sz w:val="20"/>
          <w:szCs w:val="20"/>
          <w:lang w:eastAsia="pt-BR"/>
        </w:rPr>
        <w:t>(revogado);              </w:t>
      </w:r>
      <w:hyperlink r:id="rId793" w:anchor="art1" w:history="1">
        <w:r w:rsidRPr="007F50A3">
          <w:rPr>
            <w:rFonts w:ascii="Arial" w:eastAsia="Times New Roman" w:hAnsi="Arial" w:cs="Arial"/>
            <w:strike/>
            <w:color w:val="0000FF"/>
            <w:sz w:val="20"/>
            <w:szCs w:val="20"/>
            <w:u w:val="single"/>
            <w:lang w:eastAsia="pt-BR"/>
          </w:rPr>
          <w:t>(Redação dada pela Lei nº 12.403, de 2011)</w:t>
        </w:r>
        <w:r w:rsidRPr="007F50A3">
          <w:rPr>
            <w:rFonts w:ascii="Arial" w:eastAsia="Times New Roman" w:hAnsi="Arial" w:cs="Arial"/>
            <w:color w:val="0000FF"/>
            <w:sz w:val="20"/>
            <w:szCs w:val="20"/>
            <w:u w:val="single"/>
            <w:lang w:eastAsia="pt-BR"/>
          </w:rPr>
          <w:t>.</w:t>
        </w:r>
      </w:hyperlink>
      <w:r w:rsidRPr="007F50A3">
        <w:rPr>
          <w:rFonts w:ascii="Arial" w:eastAsia="Times New Roman" w:hAnsi="Arial" w:cs="Arial"/>
          <w:color w:val="000000"/>
          <w:sz w:val="20"/>
          <w:szCs w:val="20"/>
          <w:lang w:eastAsia="pt-BR"/>
        </w:rPr>
        <w:t>           </w:t>
      </w:r>
      <w:hyperlink r:id="rId794" w:anchor="art4" w:history="1">
        <w:r w:rsidRPr="007F50A3">
          <w:rPr>
            <w:rFonts w:ascii="Arial" w:eastAsia="Times New Roman" w:hAnsi="Arial" w:cs="Arial"/>
            <w:color w:val="0000FF"/>
            <w:sz w:val="20"/>
            <w:szCs w:val="20"/>
            <w:u w:val="single"/>
            <w:lang w:eastAsia="pt-BR"/>
          </w:rPr>
          <w:t>(Revogado pela Lei nº 12.403, de 2011).</w:t>
        </w:r>
      </w:hyperlink>
    </w:p>
    <w:p w14:paraId="3270F82F" w14:textId="77777777" w:rsidR="007F50A3" w:rsidRPr="007F50A3" w:rsidRDefault="007F50A3" w:rsidP="007F50A3">
      <w:pPr>
        <w:spacing w:before="100" w:beforeAutospacing="1" w:after="300" w:line="240" w:lineRule="auto"/>
        <w:ind w:firstLine="525"/>
        <w:rPr>
          <w:rFonts w:ascii="Times New Roman" w:eastAsia="Times New Roman" w:hAnsi="Times New Roman" w:cs="Times New Roman"/>
          <w:color w:val="000000"/>
          <w:sz w:val="27"/>
          <w:szCs w:val="27"/>
          <w:lang w:eastAsia="pt-BR"/>
        </w:rPr>
      </w:pPr>
      <w:bookmarkStart w:id="1459" w:name="art324iv."/>
      <w:bookmarkEnd w:id="1459"/>
      <w:r w:rsidRPr="007F50A3">
        <w:rPr>
          <w:rFonts w:ascii="Arial" w:eastAsia="Times New Roman" w:hAnsi="Arial" w:cs="Arial"/>
          <w:color w:val="000000"/>
          <w:sz w:val="20"/>
          <w:szCs w:val="20"/>
          <w:lang w:eastAsia="pt-BR"/>
        </w:rPr>
        <w:t>IV - quando presentes os motivos que autorizam a decretação da prisão preventiva (</w:t>
      </w:r>
      <w:hyperlink r:id="rId795" w:anchor="art312." w:history="1">
        <w:r w:rsidRPr="007F50A3">
          <w:rPr>
            <w:rFonts w:ascii="Arial" w:eastAsia="Times New Roman" w:hAnsi="Arial" w:cs="Arial"/>
            <w:color w:val="0000FF"/>
            <w:sz w:val="20"/>
            <w:szCs w:val="20"/>
            <w:u w:val="single"/>
            <w:lang w:eastAsia="pt-BR"/>
          </w:rPr>
          <w:t>art. 312</w:t>
        </w:r>
      </w:hyperlink>
      <w:r w:rsidRPr="007F50A3">
        <w:rPr>
          <w:rFonts w:ascii="Arial" w:eastAsia="Times New Roman" w:hAnsi="Arial" w:cs="Arial"/>
          <w:color w:val="000000"/>
          <w:sz w:val="20"/>
          <w:szCs w:val="20"/>
          <w:lang w:eastAsia="pt-BR"/>
        </w:rPr>
        <w:t>).           </w:t>
      </w:r>
      <w:hyperlink r:id="rId796" w:anchor="art1" w:history="1">
        <w:r w:rsidRPr="007F50A3">
          <w:rPr>
            <w:rFonts w:ascii="Arial" w:eastAsia="Times New Roman" w:hAnsi="Arial" w:cs="Arial"/>
            <w:color w:val="0000FF"/>
            <w:sz w:val="20"/>
            <w:szCs w:val="20"/>
            <w:u w:val="single"/>
            <w:lang w:eastAsia="pt-BR"/>
          </w:rPr>
          <w:t>(Redação dada pela Lei nº 12.403, de 2011).</w:t>
        </w:r>
      </w:hyperlink>
    </w:p>
    <w:p w14:paraId="32EDDFE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0" w:name="art325.."/>
      <w:bookmarkEnd w:id="1460"/>
      <w:r w:rsidRPr="007F50A3">
        <w:rPr>
          <w:rFonts w:ascii="Arial" w:eastAsia="Times New Roman" w:hAnsi="Arial" w:cs="Arial"/>
          <w:strike/>
          <w:color w:val="000000"/>
          <w:sz w:val="20"/>
          <w:szCs w:val="20"/>
          <w:lang w:eastAsia="pt-BR"/>
        </w:rPr>
        <w:t>Art. 325. O valor da fiança será fixado pela autoridade que a conceder, nos limites seguintes: de duzentos mil réis a cinco contos de réis, quando se tratar de infração punida, no grau máximo, com detenção ou prisão simples até um ano; de quinhentos mil réis a dez contos de réis, quando o máximo da pena não for alem de dois anos; de setecentos mil réis a quinze contos de réis, quando não for alem de três anos; de um conto a vinte contos de réis, quando for maior de três anos.</w:t>
      </w:r>
    </w:p>
    <w:p w14:paraId="6AB400B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1" w:name="art325p"/>
      <w:bookmarkEnd w:id="1461"/>
      <w:r w:rsidRPr="007F50A3">
        <w:rPr>
          <w:rFonts w:ascii="Arial" w:eastAsia="Times New Roman" w:hAnsi="Arial" w:cs="Arial"/>
          <w:strike/>
          <w:color w:val="000000"/>
          <w:sz w:val="20"/>
          <w:szCs w:val="20"/>
          <w:lang w:eastAsia="pt-BR"/>
        </w:rPr>
        <w:t>Parágrafo único. A fiança poderá ser aumentada até o triplo, se o juiz reconhecer que, em virtude da situação econômica do réu, não assegurará a ação da justiça embora fixada no máximo.</w:t>
      </w:r>
    </w:p>
    <w:p w14:paraId="168CCEE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2" w:name="art325"/>
      <w:bookmarkEnd w:id="1462"/>
      <w:r w:rsidRPr="007F50A3">
        <w:rPr>
          <w:rFonts w:ascii="Arial" w:eastAsia="Times New Roman" w:hAnsi="Arial" w:cs="Arial"/>
          <w:strike/>
          <w:color w:val="000000"/>
          <w:sz w:val="20"/>
          <w:szCs w:val="20"/>
          <w:lang w:eastAsia="pt-BR"/>
        </w:rPr>
        <w:t>Art. 325. O valor da fiança será fixado pela autoridade que a conceder nos seguintes limites:           </w:t>
      </w:r>
      <w:hyperlink r:id="rId797" w:anchor="art1" w:history="1">
        <w:r w:rsidRPr="007F50A3">
          <w:rPr>
            <w:rFonts w:ascii="Arial" w:eastAsia="Times New Roman" w:hAnsi="Arial" w:cs="Arial"/>
            <w:strike/>
            <w:color w:val="0000FF"/>
            <w:sz w:val="20"/>
            <w:szCs w:val="20"/>
            <w:u w:val="single"/>
            <w:lang w:eastAsia="pt-BR"/>
          </w:rPr>
          <w:t>(Redação dada pela Lei nº 7.780, de 22.6.1989)</w:t>
        </w:r>
      </w:hyperlink>
    </w:p>
    <w:p w14:paraId="32EABDB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3" w:name="art325a"/>
      <w:bookmarkEnd w:id="1463"/>
      <w:r w:rsidRPr="007F50A3">
        <w:rPr>
          <w:rFonts w:ascii="Arial" w:eastAsia="Times New Roman" w:hAnsi="Arial" w:cs="Arial"/>
          <w:strike/>
          <w:color w:val="000000"/>
          <w:sz w:val="20"/>
          <w:szCs w:val="20"/>
          <w:lang w:eastAsia="pt-BR"/>
        </w:rPr>
        <w:t>a) de 1 (um) a 5 (cinco) salários mínimos de referência, quando se tratar de infração punida, no grau máximo, com pena privativa da liberdade, até 2 (dois) anos;            </w:t>
      </w:r>
      <w:hyperlink r:id="rId798" w:anchor="art1" w:history="1">
        <w:r w:rsidRPr="007F50A3">
          <w:rPr>
            <w:rFonts w:ascii="Arial" w:eastAsia="Times New Roman" w:hAnsi="Arial" w:cs="Arial"/>
            <w:strike/>
            <w:color w:val="0000FF"/>
            <w:sz w:val="20"/>
            <w:szCs w:val="20"/>
            <w:u w:val="single"/>
            <w:lang w:eastAsia="pt-BR"/>
          </w:rPr>
          <w:t>(Incluída pela Lei nº 7.780, de 22.6.1989)</w:t>
        </w:r>
      </w:hyperlink>
    </w:p>
    <w:p w14:paraId="727C5BE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4" w:name="art325b"/>
      <w:bookmarkEnd w:id="1464"/>
      <w:r w:rsidRPr="007F50A3">
        <w:rPr>
          <w:rFonts w:ascii="Arial" w:eastAsia="Times New Roman" w:hAnsi="Arial" w:cs="Arial"/>
          <w:strike/>
          <w:color w:val="000000"/>
          <w:sz w:val="20"/>
          <w:szCs w:val="20"/>
          <w:lang w:eastAsia="pt-BR"/>
        </w:rPr>
        <w:t>b) de 5 (cinco) a 20 (vinte) salários mínimos de referência, quando se tratar de infração punida com pena privativa da liberdade, no grau máximo, até 4 (quatro) anos;             </w:t>
      </w:r>
      <w:hyperlink r:id="rId799" w:anchor="art1" w:history="1">
        <w:r w:rsidRPr="007F50A3">
          <w:rPr>
            <w:rFonts w:ascii="Arial" w:eastAsia="Times New Roman" w:hAnsi="Arial" w:cs="Arial"/>
            <w:strike/>
            <w:color w:val="0000FF"/>
            <w:sz w:val="20"/>
            <w:szCs w:val="20"/>
            <w:u w:val="single"/>
            <w:lang w:eastAsia="pt-BR"/>
          </w:rPr>
          <w:t>(Incluída pela Lei nº 7.780, de 22.6.1989)</w:t>
        </w:r>
      </w:hyperlink>
    </w:p>
    <w:p w14:paraId="27DFCCD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5" w:name="art325c"/>
      <w:bookmarkEnd w:id="1465"/>
      <w:r w:rsidRPr="007F50A3">
        <w:rPr>
          <w:rFonts w:ascii="Arial" w:eastAsia="Times New Roman" w:hAnsi="Arial" w:cs="Arial"/>
          <w:strike/>
          <w:color w:val="000000"/>
          <w:sz w:val="20"/>
          <w:szCs w:val="20"/>
          <w:lang w:eastAsia="pt-BR"/>
        </w:rPr>
        <w:t>c) de 20 (vinte) a 100 (cem) salários mínimos de referência, quando o máximo da pena cominada for superior a 4 (quatro) anos.             </w:t>
      </w:r>
      <w:hyperlink r:id="rId800" w:anchor="art1" w:history="1">
        <w:r w:rsidRPr="007F50A3">
          <w:rPr>
            <w:rFonts w:ascii="Arial" w:eastAsia="Times New Roman" w:hAnsi="Arial" w:cs="Arial"/>
            <w:strike/>
            <w:color w:val="0000FF"/>
            <w:sz w:val="20"/>
            <w:szCs w:val="20"/>
            <w:u w:val="single"/>
            <w:lang w:eastAsia="pt-BR"/>
          </w:rPr>
          <w:t>(Incluída pela Lei nº 7.780, de 22.6.1989)</w:t>
        </w:r>
      </w:hyperlink>
    </w:p>
    <w:p w14:paraId="4FC25F6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6" w:name="art325§1"/>
      <w:bookmarkEnd w:id="1466"/>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assim o recomendar a situação econômica do réu, a fiança poderá ser:                </w:t>
      </w:r>
      <w:hyperlink r:id="rId801" w:anchor="art2" w:history="1">
        <w:r w:rsidRPr="007F50A3">
          <w:rPr>
            <w:rFonts w:ascii="Arial" w:eastAsia="Times New Roman" w:hAnsi="Arial" w:cs="Arial"/>
            <w:strike/>
            <w:color w:val="0000FF"/>
            <w:sz w:val="20"/>
            <w:szCs w:val="20"/>
            <w:u w:val="single"/>
            <w:lang w:eastAsia="pt-BR"/>
          </w:rPr>
          <w:t>(Incluído pela Lei nº 8.035, de 27.4.1990)</w:t>
        </w:r>
      </w:hyperlink>
    </w:p>
    <w:p w14:paraId="6ED2993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7" w:name="art325§1i"/>
      <w:bookmarkEnd w:id="1467"/>
      <w:r w:rsidRPr="007F50A3">
        <w:rPr>
          <w:rFonts w:ascii="Arial" w:eastAsia="Times New Roman" w:hAnsi="Arial" w:cs="Arial"/>
          <w:strike/>
          <w:color w:val="000000"/>
          <w:sz w:val="20"/>
          <w:szCs w:val="20"/>
          <w:lang w:eastAsia="pt-BR"/>
        </w:rPr>
        <w:t>I - reduzida até o máximo de dois terços;              </w:t>
      </w:r>
      <w:hyperlink r:id="rId802" w:anchor="art2" w:history="1">
        <w:r w:rsidRPr="007F50A3">
          <w:rPr>
            <w:rFonts w:ascii="Arial" w:eastAsia="Times New Roman" w:hAnsi="Arial" w:cs="Arial"/>
            <w:strike/>
            <w:color w:val="0000FF"/>
            <w:sz w:val="20"/>
            <w:szCs w:val="20"/>
            <w:u w:val="single"/>
            <w:lang w:eastAsia="pt-BR"/>
          </w:rPr>
          <w:t>(Incluído pela Lei nº 8.035, de 27.4.1990)</w:t>
        </w:r>
      </w:hyperlink>
    </w:p>
    <w:p w14:paraId="204D49B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8" w:name="art325§1ii"/>
      <w:bookmarkEnd w:id="1468"/>
      <w:r w:rsidRPr="007F50A3">
        <w:rPr>
          <w:rFonts w:ascii="Arial" w:eastAsia="Times New Roman" w:hAnsi="Arial" w:cs="Arial"/>
          <w:strike/>
          <w:color w:val="000000"/>
          <w:sz w:val="20"/>
          <w:szCs w:val="20"/>
          <w:lang w:eastAsia="pt-BR"/>
        </w:rPr>
        <w:t>II - aumentada, pelo juiz, até o décuplo.               </w:t>
      </w:r>
      <w:hyperlink r:id="rId803" w:anchor="art2" w:history="1">
        <w:r w:rsidRPr="007F50A3">
          <w:rPr>
            <w:rFonts w:ascii="Arial" w:eastAsia="Times New Roman" w:hAnsi="Arial" w:cs="Arial"/>
            <w:strike/>
            <w:color w:val="0000FF"/>
            <w:sz w:val="20"/>
            <w:szCs w:val="20"/>
            <w:u w:val="single"/>
            <w:lang w:eastAsia="pt-BR"/>
          </w:rPr>
          <w:t>(Incluído pela Lei nº 8.035, de 27.4.1990)</w:t>
        </w:r>
      </w:hyperlink>
    </w:p>
    <w:p w14:paraId="5011F73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69" w:name="art325§2."/>
      <w:bookmarkEnd w:id="1469"/>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Nos casos de prisão em flagrante pela prática de crime contra a economia popular ou de crime de sonegação fiscal, não se aplica o disposto no art. 310 e parágrafo único deste Código, devendo ser observados os seguintes procedimentos:                </w:t>
      </w:r>
      <w:hyperlink r:id="rId804" w:anchor="art2" w:history="1">
        <w:r w:rsidRPr="007F50A3">
          <w:rPr>
            <w:rFonts w:ascii="Arial" w:eastAsia="Times New Roman" w:hAnsi="Arial" w:cs="Arial"/>
            <w:strike/>
            <w:color w:val="0000FF"/>
            <w:sz w:val="20"/>
            <w:szCs w:val="20"/>
            <w:u w:val="single"/>
            <w:lang w:eastAsia="pt-BR"/>
          </w:rPr>
          <w:t>(Incluído pela Lei nº 8.035, de 27.4.1990)</w:t>
        </w:r>
      </w:hyperlink>
    </w:p>
    <w:p w14:paraId="5C464EA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70" w:name="art325§2i."/>
      <w:bookmarkEnd w:id="1470"/>
      <w:r w:rsidRPr="007F50A3">
        <w:rPr>
          <w:rFonts w:ascii="Arial" w:eastAsia="Times New Roman" w:hAnsi="Arial" w:cs="Arial"/>
          <w:strike/>
          <w:color w:val="000000"/>
          <w:sz w:val="20"/>
          <w:szCs w:val="20"/>
          <w:lang w:eastAsia="pt-BR"/>
        </w:rPr>
        <w:t>I - a liberdade provisória somente poderá ser concedida mediante fiança, por decisão do juiz competente e após a lavratura do auto de prisão em flagrante;           </w:t>
      </w:r>
      <w:hyperlink r:id="rId805" w:anchor="art2" w:history="1">
        <w:r w:rsidRPr="007F50A3">
          <w:rPr>
            <w:rFonts w:ascii="Arial" w:eastAsia="Times New Roman" w:hAnsi="Arial" w:cs="Arial"/>
            <w:strike/>
            <w:color w:val="0000FF"/>
            <w:sz w:val="20"/>
            <w:szCs w:val="20"/>
            <w:u w:val="single"/>
            <w:lang w:eastAsia="pt-BR"/>
          </w:rPr>
          <w:t>(Incluído pela Lei nº 8.035, de 27.4.1990)</w:t>
        </w:r>
      </w:hyperlink>
    </w:p>
    <w:p w14:paraId="10451E3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71" w:name="art325§2ii."/>
      <w:bookmarkEnd w:id="1471"/>
      <w:r w:rsidRPr="007F50A3">
        <w:rPr>
          <w:rFonts w:ascii="Arial" w:eastAsia="Times New Roman" w:hAnsi="Arial" w:cs="Arial"/>
          <w:strike/>
          <w:color w:val="000000"/>
          <w:sz w:val="20"/>
          <w:szCs w:val="20"/>
          <w:lang w:eastAsia="pt-BR"/>
        </w:rPr>
        <w:lastRenderedPageBreak/>
        <w:t>Il - o valor de fiança será fixado pelo juiz que a conceder, nos limites de dez mil a cem mil vezes o valor do Bônus do Tesouro Nacional - BTN, da data da prática do crime;               </w:t>
      </w:r>
      <w:hyperlink r:id="rId806" w:anchor="art2" w:history="1">
        <w:r w:rsidRPr="007F50A3">
          <w:rPr>
            <w:rFonts w:ascii="Arial" w:eastAsia="Times New Roman" w:hAnsi="Arial" w:cs="Arial"/>
            <w:strike/>
            <w:color w:val="0000FF"/>
            <w:sz w:val="20"/>
            <w:szCs w:val="20"/>
            <w:u w:val="single"/>
            <w:lang w:eastAsia="pt-BR"/>
          </w:rPr>
          <w:t>(Incluído pela Lei nº 8.035, de 27.4.1990)</w:t>
        </w:r>
      </w:hyperlink>
    </w:p>
    <w:p w14:paraId="46A3DB0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72" w:name="art325§2iii."/>
      <w:bookmarkEnd w:id="1472"/>
      <w:r w:rsidRPr="007F50A3">
        <w:rPr>
          <w:rFonts w:ascii="Arial" w:eastAsia="Times New Roman" w:hAnsi="Arial" w:cs="Arial"/>
          <w:strike/>
          <w:color w:val="000000"/>
          <w:sz w:val="20"/>
          <w:szCs w:val="20"/>
          <w:lang w:eastAsia="pt-BR"/>
        </w:rPr>
        <w:t>III - se assim o recomendar a situação econômica do réu, o limite mínimo ou máximo do valor da fiança poderá ser reduzido em até nove décimos ou aumentado até o décuplo.               </w:t>
      </w:r>
      <w:hyperlink r:id="rId807" w:anchor="art2" w:history="1">
        <w:r w:rsidRPr="007F50A3">
          <w:rPr>
            <w:rFonts w:ascii="Arial" w:eastAsia="Times New Roman" w:hAnsi="Arial" w:cs="Arial"/>
            <w:strike/>
            <w:color w:val="0000FF"/>
            <w:sz w:val="20"/>
            <w:szCs w:val="20"/>
            <w:u w:val="single"/>
            <w:lang w:eastAsia="pt-BR"/>
          </w:rPr>
          <w:t>(Incluído pela Lei nº 8.035, de 27.4.1990)</w:t>
        </w:r>
      </w:hyperlink>
    </w:p>
    <w:p w14:paraId="171648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3" w:name="c325"/>
      <w:bookmarkEnd w:id="1473"/>
      <w:r w:rsidRPr="007F50A3">
        <w:rPr>
          <w:rFonts w:ascii="Arial" w:eastAsia="Times New Roman" w:hAnsi="Arial" w:cs="Arial"/>
          <w:color w:val="000000"/>
          <w:sz w:val="20"/>
          <w:szCs w:val="20"/>
          <w:lang w:eastAsia="pt-BR"/>
        </w:rPr>
        <w:t>  </w:t>
      </w:r>
      <w:bookmarkStart w:id="1474" w:name="art325."/>
      <w:bookmarkEnd w:id="1474"/>
      <w:r w:rsidRPr="007F50A3">
        <w:rPr>
          <w:rFonts w:ascii="Arial" w:eastAsia="Times New Roman" w:hAnsi="Arial" w:cs="Arial"/>
          <w:color w:val="000000"/>
          <w:sz w:val="20"/>
          <w:szCs w:val="20"/>
          <w:lang w:eastAsia="pt-BR"/>
        </w:rPr>
        <w:t>Art. 325.  O valor da fiança será fixado pela autoridade que a conceder nos seguintes limites:           </w:t>
      </w:r>
      <w:hyperlink r:id="rId808" w:anchor="art1" w:history="1">
        <w:r w:rsidRPr="007F50A3">
          <w:rPr>
            <w:rFonts w:ascii="Arial" w:eastAsia="Times New Roman" w:hAnsi="Arial" w:cs="Arial"/>
            <w:color w:val="0000FF"/>
            <w:sz w:val="20"/>
            <w:szCs w:val="20"/>
            <w:u w:val="single"/>
            <w:lang w:eastAsia="pt-BR"/>
          </w:rPr>
          <w:t>(Redação dada pela Lei nº 12.403, de 2011).</w:t>
        </w:r>
      </w:hyperlink>
    </w:p>
    <w:p w14:paraId="4CF68F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5" w:name="art325a."/>
      <w:bookmarkEnd w:id="1475"/>
      <w:r w:rsidRPr="007F50A3">
        <w:rPr>
          <w:rFonts w:ascii="Arial" w:eastAsia="Times New Roman" w:hAnsi="Arial" w:cs="Arial"/>
          <w:color w:val="000000"/>
          <w:sz w:val="20"/>
          <w:szCs w:val="20"/>
          <w:lang w:eastAsia="pt-BR"/>
        </w:rPr>
        <w:t>a) (revogada);           </w:t>
      </w:r>
      <w:hyperlink r:id="rId809" w:anchor="art1" w:history="1">
        <w:r w:rsidRPr="007F50A3">
          <w:rPr>
            <w:rFonts w:ascii="Arial" w:eastAsia="Times New Roman" w:hAnsi="Arial" w:cs="Arial"/>
            <w:color w:val="0000FF"/>
            <w:sz w:val="20"/>
            <w:szCs w:val="20"/>
            <w:u w:val="single"/>
            <w:lang w:eastAsia="pt-BR"/>
          </w:rPr>
          <w:t>(Redação dada pela Lei nº 12.403, de 2011).</w:t>
        </w:r>
      </w:hyperlink>
    </w:p>
    <w:p w14:paraId="29DC5D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6" w:name="art325b."/>
      <w:bookmarkEnd w:id="1476"/>
      <w:r w:rsidRPr="007F50A3">
        <w:rPr>
          <w:rFonts w:ascii="Arial" w:eastAsia="Times New Roman" w:hAnsi="Arial" w:cs="Arial"/>
          <w:color w:val="000000"/>
          <w:sz w:val="20"/>
          <w:szCs w:val="20"/>
          <w:lang w:eastAsia="pt-BR"/>
        </w:rPr>
        <w:t>b) (revogada);           </w:t>
      </w:r>
      <w:hyperlink r:id="rId810" w:anchor="art1" w:history="1">
        <w:r w:rsidRPr="007F50A3">
          <w:rPr>
            <w:rFonts w:ascii="Arial" w:eastAsia="Times New Roman" w:hAnsi="Arial" w:cs="Arial"/>
            <w:color w:val="0000FF"/>
            <w:sz w:val="20"/>
            <w:szCs w:val="20"/>
            <w:u w:val="single"/>
            <w:lang w:eastAsia="pt-BR"/>
          </w:rPr>
          <w:t>(Redação dada pela Lei nº 12.403, de 2011).</w:t>
        </w:r>
      </w:hyperlink>
    </w:p>
    <w:p w14:paraId="0605FE1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7" w:name="art325c."/>
      <w:bookmarkEnd w:id="1477"/>
      <w:r w:rsidRPr="007F50A3">
        <w:rPr>
          <w:rFonts w:ascii="Arial" w:eastAsia="Times New Roman" w:hAnsi="Arial" w:cs="Arial"/>
          <w:color w:val="000000"/>
          <w:sz w:val="20"/>
          <w:szCs w:val="20"/>
          <w:lang w:eastAsia="pt-BR"/>
        </w:rPr>
        <w:t>c) (revogada).           </w:t>
      </w:r>
      <w:hyperlink r:id="rId811" w:anchor="art1" w:history="1">
        <w:r w:rsidRPr="007F50A3">
          <w:rPr>
            <w:rFonts w:ascii="Arial" w:eastAsia="Times New Roman" w:hAnsi="Arial" w:cs="Arial"/>
            <w:color w:val="0000FF"/>
            <w:sz w:val="20"/>
            <w:szCs w:val="20"/>
            <w:u w:val="single"/>
            <w:lang w:eastAsia="pt-BR"/>
          </w:rPr>
          <w:t>(Redação dada pela Lei nº 12.403, de 2011).</w:t>
        </w:r>
      </w:hyperlink>
    </w:p>
    <w:p w14:paraId="2EF0D88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8" w:name="art325i"/>
      <w:bookmarkEnd w:id="1478"/>
      <w:r w:rsidRPr="007F50A3">
        <w:rPr>
          <w:rFonts w:ascii="Arial" w:eastAsia="Times New Roman" w:hAnsi="Arial" w:cs="Arial"/>
          <w:color w:val="000000"/>
          <w:sz w:val="20"/>
          <w:szCs w:val="20"/>
          <w:lang w:eastAsia="pt-BR"/>
        </w:rPr>
        <w:t>I - de 1 (um) a 100 (cem) salários mínimos, quando se tratar de infração cuja pena privativa de liberdade, no grau máximo, não for superior a 4 (quatro) anos;           </w:t>
      </w:r>
      <w:hyperlink r:id="rId812" w:anchor="art1" w:history="1">
        <w:r w:rsidRPr="007F50A3">
          <w:rPr>
            <w:rFonts w:ascii="Arial" w:eastAsia="Times New Roman" w:hAnsi="Arial" w:cs="Arial"/>
            <w:color w:val="0000FF"/>
            <w:sz w:val="20"/>
            <w:szCs w:val="20"/>
            <w:u w:val="single"/>
            <w:lang w:eastAsia="pt-BR"/>
          </w:rPr>
          <w:t>(Incluído pela Lei nº 12.403, de 2011).</w:t>
        </w:r>
      </w:hyperlink>
    </w:p>
    <w:p w14:paraId="68AF5A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79" w:name="art325ii"/>
      <w:bookmarkEnd w:id="1479"/>
      <w:r w:rsidRPr="007F50A3">
        <w:rPr>
          <w:rFonts w:ascii="Arial" w:eastAsia="Times New Roman" w:hAnsi="Arial" w:cs="Arial"/>
          <w:color w:val="000000"/>
          <w:sz w:val="20"/>
          <w:szCs w:val="20"/>
          <w:lang w:eastAsia="pt-BR"/>
        </w:rPr>
        <w:t>II - de 10 (dez) a 200 (duzentos) salários mínimos, quando o máximo da pena privativa de liberdade cominada for superior a 4 (quatro) anos.           </w:t>
      </w:r>
      <w:hyperlink r:id="rId813" w:anchor="art1" w:history="1">
        <w:r w:rsidRPr="007F50A3">
          <w:rPr>
            <w:rFonts w:ascii="Arial" w:eastAsia="Times New Roman" w:hAnsi="Arial" w:cs="Arial"/>
            <w:color w:val="0000FF"/>
            <w:sz w:val="20"/>
            <w:szCs w:val="20"/>
            <w:u w:val="single"/>
            <w:lang w:eastAsia="pt-BR"/>
          </w:rPr>
          <w:t>(Incluído pela Lei nº 12.403, de 2011).</w:t>
        </w:r>
      </w:hyperlink>
    </w:p>
    <w:p w14:paraId="2A2843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0" w:name="art325§1."/>
      <w:bookmarkEnd w:id="148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assim recomendar a situação econômica do preso, a fiança poderá ser:           </w:t>
      </w:r>
      <w:hyperlink r:id="rId814" w:anchor="art1" w:history="1">
        <w:r w:rsidRPr="007F50A3">
          <w:rPr>
            <w:rFonts w:ascii="Arial" w:eastAsia="Times New Roman" w:hAnsi="Arial" w:cs="Arial"/>
            <w:color w:val="0000FF"/>
            <w:sz w:val="20"/>
            <w:szCs w:val="20"/>
            <w:u w:val="single"/>
            <w:lang w:eastAsia="pt-BR"/>
          </w:rPr>
          <w:t>(Redação dada pela Lei nº 12.403, de 2011).</w:t>
        </w:r>
      </w:hyperlink>
    </w:p>
    <w:p w14:paraId="65A1D0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1" w:name="art325§1i."/>
      <w:bookmarkEnd w:id="1481"/>
      <w:r w:rsidRPr="007F50A3">
        <w:rPr>
          <w:rFonts w:ascii="Arial" w:eastAsia="Times New Roman" w:hAnsi="Arial" w:cs="Arial"/>
          <w:color w:val="000000"/>
          <w:sz w:val="20"/>
          <w:szCs w:val="20"/>
          <w:lang w:eastAsia="pt-BR"/>
        </w:rPr>
        <w:t>I - dispensada, na forma do </w:t>
      </w:r>
      <w:hyperlink r:id="rId815" w:anchor="art350" w:history="1">
        <w:r w:rsidRPr="007F50A3">
          <w:rPr>
            <w:rFonts w:ascii="Arial" w:eastAsia="Times New Roman" w:hAnsi="Arial" w:cs="Arial"/>
            <w:color w:val="0000FF"/>
            <w:sz w:val="20"/>
            <w:szCs w:val="20"/>
            <w:u w:val="single"/>
            <w:lang w:eastAsia="pt-BR"/>
          </w:rPr>
          <w:t>art. 350 deste Código</w:t>
        </w:r>
      </w:hyperlink>
      <w:r w:rsidRPr="007F50A3">
        <w:rPr>
          <w:rFonts w:ascii="Arial" w:eastAsia="Times New Roman" w:hAnsi="Arial" w:cs="Arial"/>
          <w:color w:val="000000"/>
          <w:sz w:val="20"/>
          <w:szCs w:val="20"/>
          <w:lang w:eastAsia="pt-BR"/>
        </w:rPr>
        <w:t>;           </w:t>
      </w:r>
      <w:hyperlink r:id="rId816" w:anchor="art1" w:history="1">
        <w:r w:rsidRPr="007F50A3">
          <w:rPr>
            <w:rFonts w:ascii="Arial" w:eastAsia="Times New Roman" w:hAnsi="Arial" w:cs="Arial"/>
            <w:color w:val="0000FF"/>
            <w:sz w:val="20"/>
            <w:szCs w:val="20"/>
            <w:u w:val="single"/>
            <w:lang w:eastAsia="pt-BR"/>
          </w:rPr>
          <w:t>(Redação dada pela Lei nº 12.403, de 2011).</w:t>
        </w:r>
      </w:hyperlink>
    </w:p>
    <w:p w14:paraId="0BBA13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2" w:name="art325§1ii."/>
      <w:bookmarkEnd w:id="1482"/>
      <w:r w:rsidRPr="007F50A3">
        <w:rPr>
          <w:rFonts w:ascii="Arial" w:eastAsia="Times New Roman" w:hAnsi="Arial" w:cs="Arial"/>
          <w:color w:val="000000"/>
          <w:sz w:val="20"/>
          <w:szCs w:val="20"/>
          <w:lang w:eastAsia="pt-BR"/>
        </w:rPr>
        <w:t>II - reduzida até o máximo de 2/3 (dois terços); ou            </w:t>
      </w:r>
      <w:hyperlink r:id="rId817" w:anchor="art1" w:history="1">
        <w:r w:rsidRPr="007F50A3">
          <w:rPr>
            <w:rFonts w:ascii="Arial" w:eastAsia="Times New Roman" w:hAnsi="Arial" w:cs="Arial"/>
            <w:color w:val="0000FF"/>
            <w:sz w:val="20"/>
            <w:szCs w:val="20"/>
            <w:u w:val="single"/>
            <w:lang w:eastAsia="pt-BR"/>
          </w:rPr>
          <w:t>(Redação dada pela Lei nº 12.403, de 2011).</w:t>
        </w:r>
      </w:hyperlink>
    </w:p>
    <w:p w14:paraId="7C7D63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3" w:name="art325§1iii."/>
      <w:bookmarkEnd w:id="1483"/>
      <w:r w:rsidRPr="007F50A3">
        <w:rPr>
          <w:rFonts w:ascii="Arial" w:eastAsia="Times New Roman" w:hAnsi="Arial" w:cs="Arial"/>
          <w:color w:val="000000"/>
          <w:sz w:val="20"/>
          <w:szCs w:val="20"/>
          <w:lang w:eastAsia="pt-BR"/>
        </w:rPr>
        <w:t>III - aumentada em até 1.000 (mil) vezes.                  </w:t>
      </w:r>
      <w:hyperlink r:id="rId818" w:anchor="art1" w:history="1">
        <w:r w:rsidRPr="007F50A3">
          <w:rPr>
            <w:rFonts w:ascii="Arial" w:eastAsia="Times New Roman" w:hAnsi="Arial" w:cs="Arial"/>
            <w:color w:val="0000FF"/>
            <w:sz w:val="20"/>
            <w:szCs w:val="20"/>
            <w:u w:val="single"/>
            <w:lang w:eastAsia="pt-BR"/>
          </w:rPr>
          <w:t>(Incluído pela Lei nº 12.403, de 2011).</w:t>
        </w:r>
      </w:hyperlink>
    </w:p>
    <w:p w14:paraId="7150F06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84" w:name="art325§2"/>
      <w:bookmarkEnd w:id="148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(Revogado):              </w:t>
      </w:r>
      <w:hyperlink r:id="rId819"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20" w:anchor="art4" w:history="1">
        <w:r w:rsidRPr="007F50A3">
          <w:rPr>
            <w:rFonts w:ascii="Arial" w:eastAsia="Times New Roman" w:hAnsi="Arial" w:cs="Arial"/>
            <w:color w:val="0000FF"/>
            <w:sz w:val="20"/>
            <w:szCs w:val="20"/>
            <w:u w:val="single"/>
            <w:lang w:eastAsia="pt-BR"/>
          </w:rPr>
          <w:t>(Revogado pela Lei nº 12.403, de 2011).</w:t>
        </w:r>
      </w:hyperlink>
    </w:p>
    <w:p w14:paraId="4922C22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85" w:name="art325§2i"/>
      <w:bookmarkEnd w:id="1485"/>
      <w:r w:rsidRPr="007F50A3">
        <w:rPr>
          <w:rFonts w:ascii="Arial" w:eastAsia="Times New Roman" w:hAnsi="Arial" w:cs="Arial"/>
          <w:color w:val="000000"/>
          <w:sz w:val="20"/>
          <w:szCs w:val="20"/>
          <w:lang w:eastAsia="pt-BR"/>
        </w:rPr>
        <w:t>I - </w:t>
      </w:r>
      <w:r w:rsidRPr="007F50A3">
        <w:rPr>
          <w:rFonts w:ascii="Arial" w:eastAsia="Times New Roman" w:hAnsi="Arial" w:cs="Arial"/>
          <w:strike/>
          <w:color w:val="000000"/>
          <w:sz w:val="20"/>
          <w:szCs w:val="20"/>
          <w:lang w:eastAsia="pt-BR"/>
        </w:rPr>
        <w:t>(revogado);              </w:t>
      </w:r>
      <w:hyperlink r:id="rId821"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22" w:anchor="art4" w:history="1">
        <w:r w:rsidRPr="007F50A3">
          <w:rPr>
            <w:rFonts w:ascii="Arial" w:eastAsia="Times New Roman" w:hAnsi="Arial" w:cs="Arial"/>
            <w:color w:val="0000FF"/>
            <w:sz w:val="20"/>
            <w:szCs w:val="20"/>
            <w:u w:val="single"/>
            <w:lang w:eastAsia="pt-BR"/>
          </w:rPr>
          <w:t>(Revogado pela Lei nº 12.403, de 2011).</w:t>
        </w:r>
      </w:hyperlink>
    </w:p>
    <w:p w14:paraId="557E66C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86" w:name="art325§2ii"/>
      <w:bookmarkEnd w:id="1486"/>
      <w:r w:rsidRPr="007F50A3">
        <w:rPr>
          <w:rFonts w:ascii="Arial" w:eastAsia="Times New Roman" w:hAnsi="Arial" w:cs="Arial"/>
          <w:color w:val="000000"/>
          <w:sz w:val="20"/>
          <w:szCs w:val="20"/>
          <w:lang w:eastAsia="pt-BR"/>
        </w:rPr>
        <w:t>II -</w:t>
      </w:r>
      <w:r w:rsidRPr="007F50A3">
        <w:rPr>
          <w:rFonts w:ascii="Arial" w:eastAsia="Times New Roman" w:hAnsi="Arial" w:cs="Arial"/>
          <w:strike/>
          <w:color w:val="000000"/>
          <w:sz w:val="20"/>
          <w:szCs w:val="20"/>
          <w:lang w:eastAsia="pt-BR"/>
        </w:rPr>
        <w:t> (revogado);            </w:t>
      </w:r>
      <w:hyperlink r:id="rId823"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24" w:anchor="art4" w:history="1">
        <w:r w:rsidRPr="007F50A3">
          <w:rPr>
            <w:rFonts w:ascii="Arial" w:eastAsia="Times New Roman" w:hAnsi="Arial" w:cs="Arial"/>
            <w:color w:val="0000FF"/>
            <w:sz w:val="20"/>
            <w:szCs w:val="20"/>
            <w:u w:val="single"/>
            <w:lang w:eastAsia="pt-BR"/>
          </w:rPr>
          <w:t>(Revogado pela Lei nº 12.403, de 2011).</w:t>
        </w:r>
      </w:hyperlink>
    </w:p>
    <w:p w14:paraId="6D3A6EC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487" w:name="art325§2iii"/>
      <w:bookmarkEnd w:id="1487"/>
      <w:r w:rsidRPr="007F50A3">
        <w:rPr>
          <w:rFonts w:ascii="Arial" w:eastAsia="Times New Roman" w:hAnsi="Arial" w:cs="Arial"/>
          <w:color w:val="000000"/>
          <w:sz w:val="20"/>
          <w:szCs w:val="20"/>
          <w:lang w:eastAsia="pt-BR"/>
        </w:rPr>
        <w:t>III - </w:t>
      </w:r>
      <w:r w:rsidRPr="007F50A3">
        <w:rPr>
          <w:rFonts w:ascii="Arial" w:eastAsia="Times New Roman" w:hAnsi="Arial" w:cs="Arial"/>
          <w:strike/>
          <w:color w:val="000000"/>
          <w:sz w:val="20"/>
          <w:szCs w:val="20"/>
          <w:lang w:eastAsia="pt-BR"/>
        </w:rPr>
        <w:t>(revogado).            </w:t>
      </w:r>
      <w:hyperlink r:id="rId825" w:anchor="art1" w:history="1">
        <w:r w:rsidRPr="007F50A3">
          <w:rPr>
            <w:rFonts w:ascii="Arial" w:eastAsia="Times New Roman" w:hAnsi="Arial" w:cs="Arial"/>
            <w:strike/>
            <w:color w:val="0000FF"/>
            <w:sz w:val="20"/>
            <w:szCs w:val="20"/>
            <w:u w:val="single"/>
            <w:lang w:eastAsia="pt-BR"/>
          </w:rPr>
          <w:t>(Redação dada pela Lei nº 12.403, de 2011).</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26" w:anchor="art4" w:history="1">
        <w:r w:rsidRPr="007F50A3">
          <w:rPr>
            <w:rFonts w:ascii="Arial" w:eastAsia="Times New Roman" w:hAnsi="Arial" w:cs="Arial"/>
            <w:color w:val="0000FF"/>
            <w:sz w:val="20"/>
            <w:szCs w:val="20"/>
            <w:u w:val="single"/>
            <w:lang w:eastAsia="pt-BR"/>
          </w:rPr>
          <w:t>(Revogado pela Lei nº 12.403, de 2011).</w:t>
        </w:r>
      </w:hyperlink>
    </w:p>
    <w:p w14:paraId="75B8E4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88" w:name="c326"/>
      <w:bookmarkEnd w:id="1488"/>
      <w:r w:rsidRPr="007F50A3">
        <w:rPr>
          <w:rFonts w:ascii="Arial" w:eastAsia="Times New Roman" w:hAnsi="Arial" w:cs="Arial"/>
          <w:color w:val="000000"/>
          <w:sz w:val="20"/>
          <w:szCs w:val="20"/>
          <w:lang w:eastAsia="pt-BR"/>
        </w:rPr>
        <w:t>  </w:t>
      </w:r>
      <w:bookmarkStart w:id="1489" w:name="art326"/>
      <w:bookmarkEnd w:id="1489"/>
      <w:r w:rsidRPr="007F50A3">
        <w:rPr>
          <w:rFonts w:ascii="Arial" w:eastAsia="Times New Roman" w:hAnsi="Arial" w:cs="Arial"/>
          <w:color w:val="000000"/>
          <w:sz w:val="20"/>
          <w:szCs w:val="20"/>
          <w:lang w:eastAsia="pt-BR"/>
        </w:rPr>
        <w:t>Art. 326.  Para determinar o valor da fiança, a autoridade terá em consideração a natureza da infração, as condições pessoais de fortuna e vida pregressa do acusado, as circunstâncias indicativas de sua periculosidade, bem como a importância provável das custas do processo, até final julgamento.</w:t>
      </w:r>
    </w:p>
    <w:p w14:paraId="511812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0" w:name="c327"/>
      <w:bookmarkEnd w:id="1490"/>
      <w:r w:rsidRPr="007F50A3">
        <w:rPr>
          <w:rFonts w:ascii="Arial" w:eastAsia="Times New Roman" w:hAnsi="Arial" w:cs="Arial"/>
          <w:color w:val="000000"/>
          <w:sz w:val="20"/>
          <w:szCs w:val="20"/>
          <w:lang w:eastAsia="pt-BR"/>
        </w:rPr>
        <w:t>  </w:t>
      </w:r>
      <w:bookmarkStart w:id="1491" w:name="art327"/>
      <w:bookmarkEnd w:id="1491"/>
      <w:r w:rsidRPr="007F50A3">
        <w:rPr>
          <w:rFonts w:ascii="Arial" w:eastAsia="Times New Roman" w:hAnsi="Arial" w:cs="Arial"/>
          <w:color w:val="000000"/>
          <w:sz w:val="20"/>
          <w:szCs w:val="20"/>
          <w:lang w:eastAsia="pt-BR"/>
        </w:rPr>
        <w:t>Art. 327.  A fiança tomada por termo obrigará o afiançado a comparecer perante a autoridade, todas as vezes que for intimado para atos do inquérito e da instrução criminal e para o julgamento. Quando o réu não comparecer, a fiança será havida como quebrada.</w:t>
      </w:r>
    </w:p>
    <w:p w14:paraId="2378A71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2" w:name="c328"/>
      <w:bookmarkEnd w:id="1492"/>
      <w:r w:rsidRPr="007F50A3">
        <w:rPr>
          <w:rFonts w:ascii="Arial" w:eastAsia="Times New Roman" w:hAnsi="Arial" w:cs="Arial"/>
          <w:color w:val="000000"/>
          <w:sz w:val="20"/>
          <w:szCs w:val="20"/>
          <w:lang w:eastAsia="pt-BR"/>
        </w:rPr>
        <w:t>  </w:t>
      </w:r>
      <w:bookmarkStart w:id="1493" w:name="art328"/>
      <w:bookmarkEnd w:id="1493"/>
      <w:r w:rsidRPr="007F50A3">
        <w:rPr>
          <w:rFonts w:ascii="Arial" w:eastAsia="Times New Roman" w:hAnsi="Arial" w:cs="Arial"/>
          <w:color w:val="000000"/>
          <w:sz w:val="20"/>
          <w:szCs w:val="20"/>
          <w:lang w:eastAsia="pt-BR"/>
        </w:rPr>
        <w:t>Art. 328.  O réu afiançado não poderá, sob pena de quebramento da fiança, mudar de residência, sem prévia permissão da autoridade processante, ou ausentar-se por mais de 8 (oito) dias de sua residência, sem comunicar àquela autoridade o lugar onde será encontrado.</w:t>
      </w:r>
    </w:p>
    <w:p w14:paraId="66AE92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4" w:name="c329"/>
      <w:bookmarkEnd w:id="1494"/>
      <w:r w:rsidRPr="007F50A3">
        <w:rPr>
          <w:rFonts w:ascii="Arial" w:eastAsia="Times New Roman" w:hAnsi="Arial" w:cs="Arial"/>
          <w:color w:val="000000"/>
          <w:sz w:val="20"/>
          <w:szCs w:val="20"/>
          <w:lang w:eastAsia="pt-BR"/>
        </w:rPr>
        <w:lastRenderedPageBreak/>
        <w:t>  </w:t>
      </w:r>
      <w:bookmarkStart w:id="1495" w:name="art329"/>
      <w:bookmarkEnd w:id="1495"/>
      <w:r w:rsidRPr="007F50A3">
        <w:rPr>
          <w:rFonts w:ascii="Arial" w:eastAsia="Times New Roman" w:hAnsi="Arial" w:cs="Arial"/>
          <w:color w:val="000000"/>
          <w:sz w:val="20"/>
          <w:szCs w:val="20"/>
          <w:lang w:eastAsia="pt-BR"/>
        </w:rPr>
        <w:t>Art. 329.  Nos juízos criminais e delegacias de polícia, haverá um livro especial, com termos de abertura e de encerramento, numerado e rubricado em todas as suas folhas pela autoridade, destinado especialmente aos termos de fiança. O termo será lavrado pelo escrivão e assinado pela autoridade e por quem prestar a fiança, e dele extrair-se-á certidão para juntar-se aos autos.</w:t>
      </w:r>
    </w:p>
    <w:p w14:paraId="5245180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6" w:name="art329p"/>
      <w:bookmarkEnd w:id="1496"/>
      <w:r w:rsidRPr="007F50A3">
        <w:rPr>
          <w:rFonts w:ascii="Arial" w:eastAsia="Times New Roman" w:hAnsi="Arial" w:cs="Arial"/>
          <w:color w:val="000000"/>
          <w:sz w:val="20"/>
          <w:szCs w:val="20"/>
          <w:lang w:eastAsia="pt-BR"/>
        </w:rPr>
        <w:t>Parágrafo único.  O réu e quem prestar a fiança serão pelo escrivão notificados das obrigações e da sanção previstas nos </w:t>
      </w:r>
      <w:hyperlink r:id="rId827" w:anchor="art327" w:history="1">
        <w:r w:rsidRPr="007F50A3">
          <w:rPr>
            <w:rFonts w:ascii="Arial" w:eastAsia="Times New Roman" w:hAnsi="Arial" w:cs="Arial"/>
            <w:color w:val="0000FF"/>
            <w:sz w:val="20"/>
            <w:szCs w:val="20"/>
            <w:u w:val="single"/>
            <w:lang w:eastAsia="pt-BR"/>
          </w:rPr>
          <w:t>arts. 327</w:t>
        </w:r>
      </w:hyperlink>
      <w:r w:rsidRPr="007F50A3">
        <w:rPr>
          <w:rFonts w:ascii="Arial" w:eastAsia="Times New Roman" w:hAnsi="Arial" w:cs="Arial"/>
          <w:color w:val="000000"/>
          <w:sz w:val="20"/>
          <w:szCs w:val="20"/>
          <w:lang w:eastAsia="pt-BR"/>
        </w:rPr>
        <w:t> e </w:t>
      </w:r>
      <w:hyperlink r:id="rId828" w:anchor="art328" w:history="1">
        <w:r w:rsidRPr="007F50A3">
          <w:rPr>
            <w:rFonts w:ascii="Arial" w:eastAsia="Times New Roman" w:hAnsi="Arial" w:cs="Arial"/>
            <w:color w:val="0000FF"/>
            <w:sz w:val="20"/>
            <w:szCs w:val="20"/>
            <w:u w:val="single"/>
            <w:lang w:eastAsia="pt-BR"/>
          </w:rPr>
          <w:t>328</w:t>
        </w:r>
      </w:hyperlink>
      <w:r w:rsidRPr="007F50A3">
        <w:rPr>
          <w:rFonts w:ascii="Arial" w:eastAsia="Times New Roman" w:hAnsi="Arial" w:cs="Arial"/>
          <w:color w:val="000000"/>
          <w:sz w:val="20"/>
          <w:szCs w:val="20"/>
          <w:lang w:eastAsia="pt-BR"/>
        </w:rPr>
        <w:t>, o que constará dos autos.</w:t>
      </w:r>
    </w:p>
    <w:p w14:paraId="3FB6B1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7" w:name="c330"/>
      <w:bookmarkEnd w:id="1497"/>
      <w:r w:rsidRPr="007F50A3">
        <w:rPr>
          <w:rFonts w:ascii="Arial" w:eastAsia="Times New Roman" w:hAnsi="Arial" w:cs="Arial"/>
          <w:color w:val="000000"/>
          <w:sz w:val="20"/>
          <w:szCs w:val="20"/>
          <w:lang w:eastAsia="pt-BR"/>
        </w:rPr>
        <w:t>  </w:t>
      </w:r>
      <w:bookmarkStart w:id="1498" w:name="art330"/>
      <w:bookmarkEnd w:id="1498"/>
      <w:r w:rsidRPr="007F50A3">
        <w:rPr>
          <w:rFonts w:ascii="Arial" w:eastAsia="Times New Roman" w:hAnsi="Arial" w:cs="Arial"/>
          <w:color w:val="000000"/>
          <w:sz w:val="20"/>
          <w:szCs w:val="20"/>
          <w:lang w:eastAsia="pt-BR"/>
        </w:rPr>
        <w:t>Art. 330.  A fiança, que será sempre definitiva, consistirá em depósito de dinheiro, pedras, objetos ou metais preciosos, títulos da dívida pública, federal, estadual ou municipal, ou em hipoteca inscrita em primeiro lugar.</w:t>
      </w:r>
    </w:p>
    <w:p w14:paraId="5EC5A0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499" w:name="art330§1"/>
      <w:bookmarkEnd w:id="149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avaliação de imóvel, ou de pedras, objetos ou metais preciosos será feita imediatamente por perito nomeado pela autoridade.</w:t>
      </w:r>
    </w:p>
    <w:p w14:paraId="5E9AC1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0" w:name="art330§2"/>
      <w:bookmarkEnd w:id="150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a fiança consistir em caução de títulos da dívida pública, o valor será determinado pela sua cotação em Bolsa, e, sendo nominativos, exigir-se-á prova de que se acham livres de ônus.</w:t>
      </w:r>
    </w:p>
    <w:p w14:paraId="71FB929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1" w:name="c331"/>
      <w:bookmarkEnd w:id="1501"/>
      <w:r w:rsidRPr="007F50A3">
        <w:rPr>
          <w:rFonts w:ascii="Arial" w:eastAsia="Times New Roman" w:hAnsi="Arial" w:cs="Arial"/>
          <w:color w:val="000000"/>
          <w:sz w:val="20"/>
          <w:szCs w:val="20"/>
          <w:lang w:eastAsia="pt-BR"/>
        </w:rPr>
        <w:t>  </w:t>
      </w:r>
      <w:bookmarkStart w:id="1502" w:name="art331"/>
      <w:bookmarkEnd w:id="1502"/>
      <w:r w:rsidRPr="007F50A3">
        <w:rPr>
          <w:rFonts w:ascii="Arial" w:eastAsia="Times New Roman" w:hAnsi="Arial" w:cs="Arial"/>
          <w:color w:val="000000"/>
          <w:sz w:val="20"/>
          <w:szCs w:val="20"/>
          <w:lang w:eastAsia="pt-BR"/>
        </w:rPr>
        <w:t>Art. 331.  O valor em que consistir a fiança será recolhido à repartição arrecadadora federal ou estadual, ou entregue ao depositário público, juntando-se aos autos os respectivos conhecimentos.</w:t>
      </w:r>
    </w:p>
    <w:p w14:paraId="5B32BD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3" w:name="art331p"/>
      <w:bookmarkEnd w:id="1503"/>
      <w:r w:rsidRPr="007F50A3">
        <w:rPr>
          <w:rFonts w:ascii="Arial" w:eastAsia="Times New Roman" w:hAnsi="Arial" w:cs="Arial"/>
          <w:color w:val="000000"/>
          <w:sz w:val="20"/>
          <w:szCs w:val="20"/>
          <w:lang w:eastAsia="pt-BR"/>
        </w:rPr>
        <w:t>Parágrafo único.  Nos lugares em que o depósito não se puder fazer de pronto, o valor será entregue ao escrivão ou pessoa abonada, a critério da autoridade, e dentro de três dias dar-se-á ao valor o destino que Ihe assina este artigo, o que tudo constará do termo de fiança.</w:t>
      </w:r>
    </w:p>
    <w:p w14:paraId="44956A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4" w:name="c332"/>
      <w:bookmarkEnd w:id="1504"/>
      <w:r w:rsidRPr="007F50A3">
        <w:rPr>
          <w:rFonts w:ascii="Arial" w:eastAsia="Times New Roman" w:hAnsi="Arial" w:cs="Arial"/>
          <w:color w:val="000000"/>
          <w:sz w:val="20"/>
          <w:szCs w:val="20"/>
          <w:lang w:eastAsia="pt-BR"/>
        </w:rPr>
        <w:t>  </w:t>
      </w:r>
      <w:bookmarkStart w:id="1505" w:name="art332"/>
      <w:bookmarkEnd w:id="1505"/>
      <w:r w:rsidRPr="007F50A3">
        <w:rPr>
          <w:rFonts w:ascii="Arial" w:eastAsia="Times New Roman" w:hAnsi="Arial" w:cs="Arial"/>
          <w:color w:val="000000"/>
          <w:sz w:val="20"/>
          <w:szCs w:val="20"/>
          <w:lang w:eastAsia="pt-BR"/>
        </w:rPr>
        <w:t>Art. 332.  Em caso de prisão em flagrante, será competente para conceder a fiança a autoridade que presidir ao respectivo auto, e, em caso de prisão por mandado, o juiz que o houver expedido, ou a autoridade judiciária ou policial a quem tiver sido requisitada a prisão.</w:t>
      </w:r>
    </w:p>
    <w:p w14:paraId="332837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06" w:name="c333"/>
      <w:bookmarkEnd w:id="1506"/>
      <w:r w:rsidRPr="007F50A3">
        <w:rPr>
          <w:rFonts w:ascii="Arial" w:eastAsia="Times New Roman" w:hAnsi="Arial" w:cs="Arial"/>
          <w:color w:val="000000"/>
          <w:sz w:val="20"/>
          <w:szCs w:val="20"/>
          <w:lang w:eastAsia="pt-BR"/>
        </w:rPr>
        <w:t>  </w:t>
      </w:r>
      <w:bookmarkStart w:id="1507" w:name="art333"/>
      <w:bookmarkEnd w:id="1507"/>
      <w:r w:rsidRPr="007F50A3">
        <w:rPr>
          <w:rFonts w:ascii="Arial" w:eastAsia="Times New Roman" w:hAnsi="Arial" w:cs="Arial"/>
          <w:color w:val="000000"/>
          <w:sz w:val="20"/>
          <w:szCs w:val="20"/>
          <w:lang w:eastAsia="pt-BR"/>
        </w:rPr>
        <w:t>Art. 333.  Depois de prestada a fiança, que será concedida independentemente de audiência do Ministério Público, este terá     vista do processo a fim de requerer o que julgar conveniente.</w:t>
      </w:r>
    </w:p>
    <w:p w14:paraId="28DF0B4C"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08" w:name="art334."/>
      <w:bookmarkEnd w:id="1508"/>
      <w:r w:rsidRPr="007F50A3">
        <w:rPr>
          <w:rFonts w:ascii="Arial" w:eastAsia="Times New Roman" w:hAnsi="Arial" w:cs="Arial"/>
          <w:strike/>
          <w:color w:val="000000"/>
          <w:sz w:val="20"/>
          <w:szCs w:val="20"/>
          <w:lang w:eastAsia="pt-BR"/>
        </w:rPr>
        <w:t>Art. 334.  A fiança poderá ser prestada em qualquer termo do processo, enquanto não transitar em julgado a sentença condenatória.</w:t>
      </w:r>
    </w:p>
    <w:p w14:paraId="0FC13988"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09" w:name="c334"/>
      <w:bookmarkEnd w:id="1509"/>
      <w:r w:rsidRPr="007F50A3">
        <w:rPr>
          <w:rFonts w:ascii="Arial" w:eastAsia="Times New Roman" w:hAnsi="Arial" w:cs="Arial"/>
          <w:color w:val="000000"/>
          <w:sz w:val="20"/>
          <w:szCs w:val="20"/>
          <w:lang w:eastAsia="pt-BR"/>
        </w:rPr>
        <w:t>  </w:t>
      </w:r>
      <w:bookmarkStart w:id="1510" w:name="art334"/>
      <w:bookmarkEnd w:id="1510"/>
      <w:r w:rsidRPr="007F50A3">
        <w:rPr>
          <w:rFonts w:ascii="Arial" w:eastAsia="Times New Roman" w:hAnsi="Arial" w:cs="Arial"/>
          <w:color w:val="000000"/>
          <w:sz w:val="20"/>
          <w:szCs w:val="20"/>
          <w:lang w:eastAsia="pt-BR"/>
        </w:rPr>
        <w:t>Art. 334.  A fiança poderá ser prestada enquanto não transitar em julgado a sentença condenatória.           </w:t>
      </w:r>
      <w:hyperlink r:id="rId829" w:anchor="art1" w:history="1">
        <w:r w:rsidRPr="007F50A3">
          <w:rPr>
            <w:rFonts w:ascii="Arial" w:eastAsia="Times New Roman" w:hAnsi="Arial" w:cs="Arial"/>
            <w:color w:val="0000FF"/>
            <w:sz w:val="20"/>
            <w:szCs w:val="20"/>
            <w:u w:val="single"/>
            <w:lang w:eastAsia="pt-BR"/>
          </w:rPr>
          <w:t>(Redação dada pela Lei nº 12.403, de 2011).</w:t>
        </w:r>
      </w:hyperlink>
    </w:p>
    <w:p w14:paraId="02C8BE7F"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11" w:name="art335."/>
      <w:bookmarkEnd w:id="1511"/>
      <w:r w:rsidRPr="007F50A3">
        <w:rPr>
          <w:rFonts w:ascii="Arial" w:eastAsia="Times New Roman" w:hAnsi="Arial" w:cs="Arial"/>
          <w:strike/>
          <w:color w:val="000000"/>
          <w:sz w:val="20"/>
          <w:szCs w:val="20"/>
          <w:lang w:eastAsia="pt-BR"/>
        </w:rPr>
        <w:t>Art. 335.  Recusando ou demorando a autoridade policial a concessão da fiança, o preso, ou alguém por ele, poderá prestá-la, mediante simples petição, perante o juiz competente, que decidirá, depois de ouvida aquela autoridade.</w:t>
      </w:r>
    </w:p>
    <w:p w14:paraId="6A40C86E"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12" w:name="c335"/>
      <w:bookmarkEnd w:id="1512"/>
      <w:r w:rsidRPr="007F50A3">
        <w:rPr>
          <w:rFonts w:ascii="Arial" w:eastAsia="Times New Roman" w:hAnsi="Arial" w:cs="Arial"/>
          <w:color w:val="000000"/>
          <w:sz w:val="20"/>
          <w:szCs w:val="20"/>
          <w:lang w:eastAsia="pt-BR"/>
        </w:rPr>
        <w:t>  </w:t>
      </w:r>
      <w:bookmarkStart w:id="1513" w:name="art335"/>
      <w:bookmarkEnd w:id="1513"/>
      <w:r w:rsidRPr="007F50A3">
        <w:rPr>
          <w:rFonts w:ascii="Arial" w:eastAsia="Times New Roman" w:hAnsi="Arial" w:cs="Arial"/>
          <w:color w:val="000000"/>
          <w:sz w:val="20"/>
          <w:szCs w:val="20"/>
          <w:lang w:eastAsia="pt-BR"/>
        </w:rPr>
        <w:t>Art. 335.  Recusando ou retardando a autoridade policial a concessão da fiança, o preso, ou alguém por ele, poderá prestá-la, mediante simples petição, perante o juiz competente, que decidirá em 48 (quarenta e oito) horas.           </w:t>
      </w:r>
      <w:hyperlink r:id="rId830" w:anchor="art1" w:history="1">
        <w:r w:rsidRPr="007F50A3">
          <w:rPr>
            <w:rFonts w:ascii="Arial" w:eastAsia="Times New Roman" w:hAnsi="Arial" w:cs="Arial"/>
            <w:color w:val="0000FF"/>
            <w:sz w:val="20"/>
            <w:szCs w:val="20"/>
            <w:u w:val="single"/>
            <w:lang w:eastAsia="pt-BR"/>
          </w:rPr>
          <w:t>(Redação dada pela Lei nº 12.403, de 2011).</w:t>
        </w:r>
      </w:hyperlink>
    </w:p>
    <w:p w14:paraId="525609F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514" w:name="art336."/>
      <w:bookmarkEnd w:id="1514"/>
      <w:r w:rsidRPr="007F50A3">
        <w:rPr>
          <w:rFonts w:ascii="Arial" w:eastAsia="Times New Roman" w:hAnsi="Arial" w:cs="Arial"/>
          <w:strike/>
          <w:color w:val="000000"/>
          <w:sz w:val="20"/>
          <w:szCs w:val="20"/>
          <w:lang w:eastAsia="pt-BR"/>
        </w:rPr>
        <w:t>Art. 336.  O dinheiro ou objetos dados como fiança ficarão sujeitos ao pagamento das custas, da indenização do dano e da multa, se o réu for condenado.</w:t>
      </w:r>
    </w:p>
    <w:p w14:paraId="49C8353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515" w:name="art336p"/>
      <w:bookmarkEnd w:id="1515"/>
      <w:r w:rsidRPr="007F50A3">
        <w:rPr>
          <w:rFonts w:ascii="Arial" w:eastAsia="Times New Roman" w:hAnsi="Arial" w:cs="Arial"/>
          <w:strike/>
          <w:color w:val="000000"/>
          <w:sz w:val="20"/>
          <w:szCs w:val="20"/>
          <w:lang w:eastAsia="pt-BR"/>
        </w:rPr>
        <w:t>Parágrafo único.  Este dispositivo terá aplicação ainda no caso da prescrição depois da sentença condenatória (</w:t>
      </w:r>
      <w:hyperlink r:id="rId831" w:anchor="art110" w:history="1">
        <w:r w:rsidRPr="007F50A3">
          <w:rPr>
            <w:rFonts w:ascii="Arial" w:eastAsia="Times New Roman" w:hAnsi="Arial" w:cs="Arial"/>
            <w:strike/>
            <w:color w:val="0000FF"/>
            <w:sz w:val="20"/>
            <w:szCs w:val="20"/>
            <w:u w:val="single"/>
            <w:lang w:eastAsia="pt-BR"/>
          </w:rPr>
          <w:t>Código Penal, art. 110</w:t>
        </w:r>
      </w:hyperlink>
      <w:r w:rsidRPr="007F50A3">
        <w:rPr>
          <w:rFonts w:ascii="Arial" w:eastAsia="Times New Roman" w:hAnsi="Arial" w:cs="Arial"/>
          <w:strike/>
          <w:color w:val="000000"/>
          <w:sz w:val="20"/>
          <w:szCs w:val="20"/>
          <w:lang w:eastAsia="pt-BR"/>
        </w:rPr>
        <w:t> e seu parágrafo).</w:t>
      </w:r>
    </w:p>
    <w:p w14:paraId="20ADA66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6" w:name="c336"/>
      <w:bookmarkEnd w:id="1516"/>
      <w:r w:rsidRPr="007F50A3">
        <w:rPr>
          <w:rFonts w:ascii="Arial" w:eastAsia="Times New Roman" w:hAnsi="Arial" w:cs="Arial"/>
          <w:color w:val="000000"/>
          <w:sz w:val="20"/>
          <w:szCs w:val="20"/>
          <w:lang w:eastAsia="pt-BR"/>
        </w:rPr>
        <w:lastRenderedPageBreak/>
        <w:t>  </w:t>
      </w:r>
      <w:bookmarkStart w:id="1517" w:name="art336"/>
      <w:bookmarkEnd w:id="1517"/>
      <w:r w:rsidRPr="007F50A3">
        <w:rPr>
          <w:rFonts w:ascii="Arial" w:eastAsia="Times New Roman" w:hAnsi="Arial" w:cs="Arial"/>
          <w:color w:val="000000"/>
          <w:sz w:val="20"/>
          <w:szCs w:val="20"/>
          <w:lang w:eastAsia="pt-BR"/>
        </w:rPr>
        <w:t>Art. 336.  O dinheiro ou objetos dados como fiança servirão ao pagamento das custas, da indenização do dano, da prestação pecuniária e da multa, se o réu for condenado.           </w:t>
      </w:r>
      <w:hyperlink r:id="rId832" w:anchor="art1" w:history="1">
        <w:r w:rsidRPr="007F50A3">
          <w:rPr>
            <w:rFonts w:ascii="Arial" w:eastAsia="Times New Roman" w:hAnsi="Arial" w:cs="Arial"/>
            <w:color w:val="0000FF"/>
            <w:sz w:val="20"/>
            <w:szCs w:val="20"/>
            <w:u w:val="single"/>
            <w:lang w:eastAsia="pt-BR"/>
          </w:rPr>
          <w:t>(Redação dada pela Lei nº 12.403, de 2011).</w:t>
        </w:r>
      </w:hyperlink>
    </w:p>
    <w:p w14:paraId="40D615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18" w:name="art336p."/>
      <w:bookmarkEnd w:id="1518"/>
      <w:r w:rsidRPr="007F50A3">
        <w:rPr>
          <w:rFonts w:ascii="Arial" w:eastAsia="Times New Roman" w:hAnsi="Arial" w:cs="Arial"/>
          <w:color w:val="000000"/>
          <w:sz w:val="20"/>
          <w:szCs w:val="20"/>
          <w:lang w:eastAsia="pt-BR"/>
        </w:rPr>
        <w:t>Parágrafo único.  Este dispositivo terá aplicação ainda no caso da prescrição depois da sentença condenatória (</w:t>
      </w:r>
      <w:hyperlink r:id="rId833" w:anchor="art110" w:history="1">
        <w:r w:rsidRPr="007F50A3">
          <w:rPr>
            <w:rFonts w:ascii="Arial" w:eastAsia="Times New Roman" w:hAnsi="Arial" w:cs="Arial"/>
            <w:strike/>
            <w:color w:val="0000FF"/>
            <w:sz w:val="20"/>
            <w:szCs w:val="20"/>
            <w:u w:val="single"/>
            <w:lang w:eastAsia="pt-BR"/>
          </w:rPr>
          <w:t>art. 110 do Código Penal</w:t>
        </w:r>
      </w:hyperlink>
      <w:r w:rsidRPr="007F50A3">
        <w:rPr>
          <w:rFonts w:ascii="Arial" w:eastAsia="Times New Roman" w:hAnsi="Arial" w:cs="Arial"/>
          <w:color w:val="000000"/>
          <w:sz w:val="20"/>
          <w:szCs w:val="20"/>
          <w:lang w:eastAsia="pt-BR"/>
        </w:rPr>
        <w:t>).           </w:t>
      </w:r>
      <w:hyperlink r:id="rId834" w:anchor="art1" w:history="1">
        <w:r w:rsidRPr="007F50A3">
          <w:rPr>
            <w:rFonts w:ascii="Arial" w:eastAsia="Times New Roman" w:hAnsi="Arial" w:cs="Arial"/>
            <w:color w:val="0000FF"/>
            <w:sz w:val="20"/>
            <w:szCs w:val="20"/>
            <w:u w:val="single"/>
            <w:lang w:eastAsia="pt-BR"/>
          </w:rPr>
          <w:t>(Redação dada pela Lei nº 12.403, de 2011).</w:t>
        </w:r>
      </w:hyperlink>
    </w:p>
    <w:p w14:paraId="70127616"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19" w:name="art337."/>
      <w:bookmarkEnd w:id="1519"/>
      <w:r w:rsidRPr="007F50A3">
        <w:rPr>
          <w:rFonts w:ascii="Arial" w:eastAsia="Times New Roman" w:hAnsi="Arial" w:cs="Arial"/>
          <w:strike/>
          <w:color w:val="000000"/>
          <w:sz w:val="20"/>
          <w:szCs w:val="20"/>
          <w:lang w:eastAsia="pt-BR"/>
        </w:rPr>
        <w:t>Art. 337.  Se a fiança for declarada sem efeito ou passar em julgado a sentença que houver absolvido o réu ou declarado extinta a ação penal, o valor que a constituir será restituído sem desconto, salvo o disposto no parágrafo do artigo anterior.</w:t>
      </w:r>
    </w:p>
    <w:p w14:paraId="0F4914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0" w:name="c337"/>
      <w:bookmarkEnd w:id="1520"/>
      <w:r w:rsidRPr="007F50A3">
        <w:rPr>
          <w:rFonts w:ascii="Arial" w:eastAsia="Times New Roman" w:hAnsi="Arial" w:cs="Arial"/>
          <w:color w:val="000000"/>
          <w:sz w:val="20"/>
          <w:szCs w:val="20"/>
          <w:lang w:eastAsia="pt-BR"/>
        </w:rPr>
        <w:t>  </w:t>
      </w:r>
      <w:bookmarkStart w:id="1521" w:name="art337"/>
      <w:bookmarkEnd w:id="1521"/>
      <w:r w:rsidRPr="007F50A3">
        <w:rPr>
          <w:rFonts w:ascii="Arial" w:eastAsia="Times New Roman" w:hAnsi="Arial" w:cs="Arial"/>
          <w:color w:val="000000"/>
          <w:sz w:val="20"/>
          <w:szCs w:val="20"/>
          <w:lang w:eastAsia="pt-BR"/>
        </w:rPr>
        <w:t>Art. 337.  Se a fiança for declarada sem efeito ou passar em julgado sentença que houver absolvido o acusado ou declarada extinta a ação penal, o valor que a constituir, atualizado, será restituído sem desconto, salvo o disposto no parágrafo único do </w:t>
      </w:r>
      <w:hyperlink r:id="rId835" w:anchor="art336" w:history="1">
        <w:r w:rsidRPr="007F50A3">
          <w:rPr>
            <w:rFonts w:ascii="Arial" w:eastAsia="Times New Roman" w:hAnsi="Arial" w:cs="Arial"/>
            <w:color w:val="0000FF"/>
            <w:sz w:val="20"/>
            <w:szCs w:val="20"/>
            <w:u w:val="single"/>
            <w:lang w:eastAsia="pt-BR"/>
          </w:rPr>
          <w:t>art. 336 deste Código</w:t>
        </w:r>
      </w:hyperlink>
      <w:r w:rsidRPr="007F50A3">
        <w:rPr>
          <w:rFonts w:ascii="Arial" w:eastAsia="Times New Roman" w:hAnsi="Arial" w:cs="Arial"/>
          <w:color w:val="000000"/>
          <w:sz w:val="20"/>
          <w:szCs w:val="20"/>
          <w:lang w:eastAsia="pt-BR"/>
        </w:rPr>
        <w:t>.           </w:t>
      </w:r>
      <w:hyperlink r:id="rId836" w:anchor="art1" w:history="1">
        <w:r w:rsidRPr="007F50A3">
          <w:rPr>
            <w:rFonts w:ascii="Arial" w:eastAsia="Times New Roman" w:hAnsi="Arial" w:cs="Arial"/>
            <w:color w:val="0000FF"/>
            <w:sz w:val="20"/>
            <w:szCs w:val="20"/>
            <w:u w:val="single"/>
            <w:lang w:eastAsia="pt-BR"/>
          </w:rPr>
          <w:t>(Redação dada pela Lei nº 12.403, de 2011).</w:t>
        </w:r>
      </w:hyperlink>
    </w:p>
    <w:p w14:paraId="01B436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2" w:name="c338"/>
      <w:bookmarkEnd w:id="1522"/>
      <w:r w:rsidRPr="007F50A3">
        <w:rPr>
          <w:rFonts w:ascii="Arial" w:eastAsia="Times New Roman" w:hAnsi="Arial" w:cs="Arial"/>
          <w:color w:val="000000"/>
          <w:sz w:val="20"/>
          <w:szCs w:val="20"/>
          <w:lang w:eastAsia="pt-BR"/>
        </w:rPr>
        <w:t>  </w:t>
      </w:r>
      <w:bookmarkStart w:id="1523" w:name="art338"/>
      <w:bookmarkEnd w:id="1523"/>
      <w:r w:rsidRPr="007F50A3">
        <w:rPr>
          <w:rFonts w:ascii="Arial" w:eastAsia="Times New Roman" w:hAnsi="Arial" w:cs="Arial"/>
          <w:color w:val="000000"/>
          <w:sz w:val="20"/>
          <w:szCs w:val="20"/>
          <w:lang w:eastAsia="pt-BR"/>
        </w:rPr>
        <w:t>Art. 338.  A fiança que se reconheça não ser cabível na espécie será cassada em qualquer fase do processo.</w:t>
      </w:r>
    </w:p>
    <w:p w14:paraId="79A0FF0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4" w:name="c339"/>
      <w:bookmarkEnd w:id="1524"/>
      <w:r w:rsidRPr="007F50A3">
        <w:rPr>
          <w:rFonts w:ascii="Arial" w:eastAsia="Times New Roman" w:hAnsi="Arial" w:cs="Arial"/>
          <w:color w:val="000000"/>
          <w:sz w:val="20"/>
          <w:szCs w:val="20"/>
          <w:lang w:eastAsia="pt-BR"/>
        </w:rPr>
        <w:t>  </w:t>
      </w:r>
      <w:bookmarkStart w:id="1525" w:name="art339"/>
      <w:bookmarkEnd w:id="1525"/>
      <w:r w:rsidRPr="007F50A3">
        <w:rPr>
          <w:rFonts w:ascii="Arial" w:eastAsia="Times New Roman" w:hAnsi="Arial" w:cs="Arial"/>
          <w:color w:val="000000"/>
          <w:sz w:val="20"/>
          <w:szCs w:val="20"/>
          <w:lang w:eastAsia="pt-BR"/>
        </w:rPr>
        <w:t>Art. 339.  Será também cassada a fiança quando reconhecida a existência de delito inafiançável, no caso de inovação na classificação do delito.</w:t>
      </w:r>
    </w:p>
    <w:p w14:paraId="30658E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6" w:name="c340"/>
      <w:bookmarkEnd w:id="1526"/>
      <w:r w:rsidRPr="007F50A3">
        <w:rPr>
          <w:rFonts w:ascii="Arial" w:eastAsia="Times New Roman" w:hAnsi="Arial" w:cs="Arial"/>
          <w:color w:val="000000"/>
          <w:sz w:val="20"/>
          <w:szCs w:val="20"/>
          <w:lang w:eastAsia="pt-BR"/>
        </w:rPr>
        <w:t>  </w:t>
      </w:r>
      <w:bookmarkStart w:id="1527" w:name="art340"/>
      <w:bookmarkEnd w:id="1527"/>
      <w:r w:rsidRPr="007F50A3">
        <w:rPr>
          <w:rFonts w:ascii="Arial" w:eastAsia="Times New Roman" w:hAnsi="Arial" w:cs="Arial"/>
          <w:color w:val="000000"/>
          <w:sz w:val="20"/>
          <w:szCs w:val="20"/>
          <w:lang w:eastAsia="pt-BR"/>
        </w:rPr>
        <w:t>Art. 340.  Será exigido o reforço da fiança:</w:t>
      </w:r>
    </w:p>
    <w:p w14:paraId="432759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8" w:name="art340i"/>
      <w:bookmarkEnd w:id="1528"/>
      <w:r w:rsidRPr="007F50A3">
        <w:rPr>
          <w:rFonts w:ascii="Arial" w:eastAsia="Times New Roman" w:hAnsi="Arial" w:cs="Arial"/>
          <w:color w:val="000000"/>
          <w:sz w:val="20"/>
          <w:szCs w:val="20"/>
          <w:lang w:eastAsia="pt-BR"/>
        </w:rPr>
        <w:t>I - quando a autoridade tomar, por engano, fiança insuficiente;</w:t>
      </w:r>
    </w:p>
    <w:p w14:paraId="57B1D3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29" w:name="art340ii"/>
      <w:bookmarkEnd w:id="1529"/>
      <w:r w:rsidRPr="007F50A3">
        <w:rPr>
          <w:rFonts w:ascii="Arial" w:eastAsia="Times New Roman" w:hAnsi="Arial" w:cs="Arial"/>
          <w:color w:val="000000"/>
          <w:sz w:val="20"/>
          <w:szCs w:val="20"/>
          <w:lang w:eastAsia="pt-BR"/>
        </w:rPr>
        <w:t>II - quando houver depreciação material ou perecimento dos bens hipotecados ou caucionados, ou depreciação dos metais ou pedras preciosas;</w:t>
      </w:r>
    </w:p>
    <w:p w14:paraId="5C0CDA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0" w:name="art340iii"/>
      <w:bookmarkEnd w:id="1530"/>
      <w:r w:rsidRPr="007F50A3">
        <w:rPr>
          <w:rFonts w:ascii="Arial" w:eastAsia="Times New Roman" w:hAnsi="Arial" w:cs="Arial"/>
          <w:color w:val="000000"/>
          <w:sz w:val="20"/>
          <w:szCs w:val="20"/>
          <w:lang w:eastAsia="pt-BR"/>
        </w:rPr>
        <w:t>III - quando for inovada a classificação do delito.</w:t>
      </w:r>
    </w:p>
    <w:p w14:paraId="742B29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1" w:name="art340p"/>
      <w:bookmarkEnd w:id="1531"/>
      <w:r w:rsidRPr="007F50A3">
        <w:rPr>
          <w:rFonts w:ascii="Arial" w:eastAsia="Times New Roman" w:hAnsi="Arial" w:cs="Arial"/>
          <w:color w:val="000000"/>
          <w:sz w:val="20"/>
          <w:szCs w:val="20"/>
          <w:lang w:eastAsia="pt-BR"/>
        </w:rPr>
        <w:t>Parágrafo único.  A fiança ficará sem efeito e o réu será recolhido à prisão, quando, na conformidade deste artigo, não for reforçada.</w:t>
      </w:r>
    </w:p>
    <w:p w14:paraId="36ED82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2" w:name="art341."/>
      <w:bookmarkEnd w:id="1532"/>
      <w:r w:rsidRPr="007F50A3">
        <w:rPr>
          <w:rFonts w:ascii="Arial" w:eastAsia="Times New Roman" w:hAnsi="Arial" w:cs="Arial"/>
          <w:strike/>
          <w:color w:val="000000"/>
          <w:sz w:val="20"/>
          <w:szCs w:val="20"/>
          <w:lang w:eastAsia="pt-BR"/>
        </w:rPr>
        <w:t>Art. 341.  Julgar-se-á quebrada a fiança quando o réu, legalmente intimado para ato do processo, deixar de comparecer, sem provar, incontinenti, motivo justo, ou quando, na vigência da fiança, praticar outra infração penal.</w:t>
      </w:r>
    </w:p>
    <w:p w14:paraId="50B3EA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3" w:name="c341"/>
      <w:bookmarkEnd w:id="1533"/>
      <w:r w:rsidRPr="007F50A3">
        <w:rPr>
          <w:rFonts w:ascii="Arial" w:eastAsia="Times New Roman" w:hAnsi="Arial" w:cs="Arial"/>
          <w:color w:val="000000"/>
          <w:sz w:val="20"/>
          <w:szCs w:val="20"/>
          <w:lang w:eastAsia="pt-BR"/>
        </w:rPr>
        <w:t>  </w:t>
      </w:r>
      <w:bookmarkStart w:id="1534" w:name="art341"/>
      <w:bookmarkEnd w:id="1534"/>
      <w:r w:rsidRPr="007F50A3">
        <w:rPr>
          <w:rFonts w:ascii="Arial" w:eastAsia="Times New Roman" w:hAnsi="Arial" w:cs="Arial"/>
          <w:color w:val="000000"/>
          <w:sz w:val="20"/>
          <w:szCs w:val="20"/>
          <w:lang w:eastAsia="pt-BR"/>
        </w:rPr>
        <w:t>Art. 341.  Julgar-se-á quebrada a fiança quando o acusado:           </w:t>
      </w:r>
      <w:hyperlink r:id="rId837" w:anchor="art1" w:history="1">
        <w:r w:rsidRPr="007F50A3">
          <w:rPr>
            <w:rFonts w:ascii="Arial" w:eastAsia="Times New Roman" w:hAnsi="Arial" w:cs="Arial"/>
            <w:color w:val="0000FF"/>
            <w:sz w:val="20"/>
            <w:szCs w:val="20"/>
            <w:u w:val="single"/>
            <w:lang w:eastAsia="pt-BR"/>
          </w:rPr>
          <w:t>(Redação dada pela Lei nº 12.403, de 2011).</w:t>
        </w:r>
      </w:hyperlink>
    </w:p>
    <w:p w14:paraId="212D6D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5" w:name="art341i"/>
      <w:bookmarkEnd w:id="1535"/>
      <w:r w:rsidRPr="007F50A3">
        <w:rPr>
          <w:rFonts w:ascii="Arial" w:eastAsia="Times New Roman" w:hAnsi="Arial" w:cs="Arial"/>
          <w:color w:val="000000"/>
          <w:sz w:val="20"/>
          <w:szCs w:val="20"/>
          <w:lang w:eastAsia="pt-BR"/>
        </w:rPr>
        <w:t>I - regularmente intimado para ato do processo, deixar de comparecer, sem motivo justo;           </w:t>
      </w:r>
      <w:hyperlink r:id="rId838" w:anchor="art1" w:history="1">
        <w:r w:rsidRPr="007F50A3">
          <w:rPr>
            <w:rFonts w:ascii="Arial" w:eastAsia="Times New Roman" w:hAnsi="Arial" w:cs="Arial"/>
            <w:color w:val="0000FF"/>
            <w:sz w:val="20"/>
            <w:szCs w:val="20"/>
            <w:u w:val="single"/>
            <w:lang w:eastAsia="pt-BR"/>
          </w:rPr>
          <w:t>(Incluído pela Lei nº 12.403, de 2011).</w:t>
        </w:r>
      </w:hyperlink>
    </w:p>
    <w:p w14:paraId="66C96EC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6" w:name="art341ii"/>
      <w:bookmarkEnd w:id="1536"/>
      <w:r w:rsidRPr="007F50A3">
        <w:rPr>
          <w:rFonts w:ascii="Arial" w:eastAsia="Times New Roman" w:hAnsi="Arial" w:cs="Arial"/>
          <w:color w:val="000000"/>
          <w:sz w:val="20"/>
          <w:szCs w:val="20"/>
          <w:lang w:eastAsia="pt-BR"/>
        </w:rPr>
        <w:t>II - deliberadamente praticar ato de obstrução ao andamento do processo;           </w:t>
      </w:r>
      <w:hyperlink r:id="rId839" w:anchor="art1" w:history="1">
        <w:r w:rsidRPr="007F50A3">
          <w:rPr>
            <w:rFonts w:ascii="Arial" w:eastAsia="Times New Roman" w:hAnsi="Arial" w:cs="Arial"/>
            <w:color w:val="0000FF"/>
            <w:sz w:val="20"/>
            <w:szCs w:val="20"/>
            <w:u w:val="single"/>
            <w:lang w:eastAsia="pt-BR"/>
          </w:rPr>
          <w:t>(Incluído pela Lei nº 12.403, de 2011).</w:t>
        </w:r>
      </w:hyperlink>
    </w:p>
    <w:p w14:paraId="58AB10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7" w:name="art341iii"/>
      <w:bookmarkEnd w:id="1537"/>
      <w:r w:rsidRPr="007F50A3">
        <w:rPr>
          <w:rFonts w:ascii="Arial" w:eastAsia="Times New Roman" w:hAnsi="Arial" w:cs="Arial"/>
          <w:color w:val="000000"/>
          <w:sz w:val="20"/>
          <w:szCs w:val="20"/>
          <w:lang w:eastAsia="pt-BR"/>
        </w:rPr>
        <w:t>III - descumprir medida cautelar imposta cumulativamente com a fiança;           </w:t>
      </w:r>
      <w:hyperlink r:id="rId840" w:anchor="art1" w:history="1">
        <w:r w:rsidRPr="007F50A3">
          <w:rPr>
            <w:rFonts w:ascii="Arial" w:eastAsia="Times New Roman" w:hAnsi="Arial" w:cs="Arial"/>
            <w:color w:val="0000FF"/>
            <w:sz w:val="20"/>
            <w:szCs w:val="20"/>
            <w:u w:val="single"/>
            <w:lang w:eastAsia="pt-BR"/>
          </w:rPr>
          <w:t>(Incluído pela Lei nº 12.403, de 2011).</w:t>
        </w:r>
      </w:hyperlink>
    </w:p>
    <w:p w14:paraId="35B21E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8" w:name="art341iv"/>
      <w:bookmarkEnd w:id="1538"/>
      <w:r w:rsidRPr="007F50A3">
        <w:rPr>
          <w:rFonts w:ascii="Arial" w:eastAsia="Times New Roman" w:hAnsi="Arial" w:cs="Arial"/>
          <w:color w:val="000000"/>
          <w:sz w:val="20"/>
          <w:szCs w:val="20"/>
          <w:lang w:eastAsia="pt-BR"/>
        </w:rPr>
        <w:t>IV - resistir injustificadamente a ordem judicial;           </w:t>
      </w:r>
      <w:hyperlink r:id="rId841" w:anchor="art1" w:history="1">
        <w:r w:rsidRPr="007F50A3">
          <w:rPr>
            <w:rFonts w:ascii="Arial" w:eastAsia="Times New Roman" w:hAnsi="Arial" w:cs="Arial"/>
            <w:color w:val="0000FF"/>
            <w:sz w:val="20"/>
            <w:szCs w:val="20"/>
            <w:u w:val="single"/>
            <w:lang w:eastAsia="pt-BR"/>
          </w:rPr>
          <w:t>(Incluído pela Lei nº 12.403, de 2011).</w:t>
        </w:r>
      </w:hyperlink>
    </w:p>
    <w:p w14:paraId="0D53E99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39" w:name="art341v"/>
      <w:bookmarkEnd w:id="1539"/>
      <w:r w:rsidRPr="007F50A3">
        <w:rPr>
          <w:rFonts w:ascii="Arial" w:eastAsia="Times New Roman" w:hAnsi="Arial" w:cs="Arial"/>
          <w:color w:val="000000"/>
          <w:sz w:val="20"/>
          <w:szCs w:val="20"/>
          <w:lang w:eastAsia="pt-BR"/>
        </w:rPr>
        <w:t>V - praticar nova infração penal dolosa.           </w:t>
      </w:r>
      <w:hyperlink r:id="rId842" w:anchor="art1" w:history="1">
        <w:r w:rsidRPr="007F50A3">
          <w:rPr>
            <w:rFonts w:ascii="Arial" w:eastAsia="Times New Roman" w:hAnsi="Arial" w:cs="Arial"/>
            <w:color w:val="0000FF"/>
            <w:sz w:val="20"/>
            <w:szCs w:val="20"/>
            <w:u w:val="single"/>
            <w:lang w:eastAsia="pt-BR"/>
          </w:rPr>
          <w:t>(Incluído pela Lei nº 12.403, de 2011).</w:t>
        </w:r>
      </w:hyperlink>
    </w:p>
    <w:p w14:paraId="67347D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40" w:name="c342"/>
      <w:bookmarkEnd w:id="1540"/>
      <w:r w:rsidRPr="007F50A3">
        <w:rPr>
          <w:rFonts w:ascii="Arial" w:eastAsia="Times New Roman" w:hAnsi="Arial" w:cs="Arial"/>
          <w:color w:val="000000"/>
          <w:sz w:val="20"/>
          <w:szCs w:val="20"/>
          <w:lang w:eastAsia="pt-BR"/>
        </w:rPr>
        <w:lastRenderedPageBreak/>
        <w:t>  </w:t>
      </w:r>
      <w:bookmarkStart w:id="1541" w:name="art342"/>
      <w:bookmarkEnd w:id="1541"/>
      <w:r w:rsidRPr="007F50A3">
        <w:rPr>
          <w:rFonts w:ascii="Arial" w:eastAsia="Times New Roman" w:hAnsi="Arial" w:cs="Arial"/>
          <w:color w:val="000000"/>
          <w:sz w:val="20"/>
          <w:szCs w:val="20"/>
          <w:lang w:eastAsia="pt-BR"/>
        </w:rPr>
        <w:t>Art. 342.  Se vier a ser reformado o julgamento em que se declarou quebrada a fiança, esta subsistirá em todos os seus efeitos</w:t>
      </w:r>
    </w:p>
    <w:p w14:paraId="63B019F9"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2" w:name="art343."/>
      <w:bookmarkEnd w:id="1542"/>
      <w:r w:rsidRPr="007F50A3">
        <w:rPr>
          <w:rFonts w:ascii="Arial" w:eastAsia="Times New Roman" w:hAnsi="Arial" w:cs="Arial"/>
          <w:strike/>
          <w:color w:val="000000"/>
          <w:sz w:val="20"/>
          <w:szCs w:val="20"/>
          <w:lang w:eastAsia="pt-BR"/>
        </w:rPr>
        <w:t>Art. 343.  O quebramento da fiança importará a perda de metade do seu valor e a obrigação, por parte do réu, de recolher-se à prisão, prosseguindo-se, entretanto, à sua revelia, no processo e julgamento, enquanto não for preso.</w:t>
      </w:r>
    </w:p>
    <w:p w14:paraId="75E142E4"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3" w:name="c343"/>
      <w:bookmarkEnd w:id="1543"/>
      <w:r w:rsidRPr="007F50A3">
        <w:rPr>
          <w:rFonts w:ascii="Arial" w:eastAsia="Times New Roman" w:hAnsi="Arial" w:cs="Arial"/>
          <w:color w:val="000000"/>
          <w:sz w:val="20"/>
          <w:szCs w:val="20"/>
          <w:lang w:eastAsia="pt-BR"/>
        </w:rPr>
        <w:t>  </w:t>
      </w:r>
      <w:bookmarkStart w:id="1544" w:name="art343"/>
      <w:bookmarkEnd w:id="1544"/>
      <w:r w:rsidRPr="007F50A3">
        <w:rPr>
          <w:rFonts w:ascii="Arial" w:eastAsia="Times New Roman" w:hAnsi="Arial" w:cs="Arial"/>
          <w:color w:val="000000"/>
          <w:sz w:val="20"/>
          <w:szCs w:val="20"/>
          <w:lang w:eastAsia="pt-BR"/>
        </w:rPr>
        <w:t>Art. 343.  O quebramento injustificado da fiança importará na perda de metade do seu valor, cabendo ao juiz decidir sobre a imposição de outras medidas cautelares ou, se for o caso, a decretação da prisão preventiva.           </w:t>
      </w:r>
      <w:hyperlink r:id="rId843" w:anchor="art1" w:history="1">
        <w:r w:rsidRPr="007F50A3">
          <w:rPr>
            <w:rFonts w:ascii="Arial" w:eastAsia="Times New Roman" w:hAnsi="Arial" w:cs="Arial"/>
            <w:color w:val="0000FF"/>
            <w:sz w:val="20"/>
            <w:szCs w:val="20"/>
            <w:u w:val="single"/>
            <w:lang w:eastAsia="pt-BR"/>
          </w:rPr>
          <w:t>(Redação dada pela Lei nº 12.403, de 2011).</w:t>
        </w:r>
      </w:hyperlink>
    </w:p>
    <w:p w14:paraId="5DD01212"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5" w:name="art344."/>
      <w:bookmarkEnd w:id="1545"/>
      <w:r w:rsidRPr="007F50A3">
        <w:rPr>
          <w:rFonts w:ascii="Arial" w:eastAsia="Times New Roman" w:hAnsi="Arial" w:cs="Arial"/>
          <w:strike/>
          <w:color w:val="000000"/>
          <w:sz w:val="20"/>
          <w:szCs w:val="20"/>
          <w:lang w:eastAsia="pt-BR"/>
        </w:rPr>
        <w:t>Art. 344.  Entender-se-á perdido, na totalidade, o valor da fiança, se, condenado, o réu não se apresentar à prisão.</w:t>
      </w:r>
    </w:p>
    <w:p w14:paraId="12523673"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6" w:name="c344"/>
      <w:bookmarkEnd w:id="1546"/>
      <w:r w:rsidRPr="007F50A3">
        <w:rPr>
          <w:rFonts w:ascii="Arial" w:eastAsia="Times New Roman" w:hAnsi="Arial" w:cs="Arial"/>
          <w:color w:val="000000"/>
          <w:sz w:val="20"/>
          <w:szCs w:val="20"/>
          <w:lang w:eastAsia="pt-BR"/>
        </w:rPr>
        <w:t>  </w:t>
      </w:r>
      <w:bookmarkStart w:id="1547" w:name="art344"/>
      <w:bookmarkEnd w:id="1547"/>
      <w:r w:rsidRPr="007F50A3">
        <w:rPr>
          <w:rFonts w:ascii="Arial" w:eastAsia="Times New Roman" w:hAnsi="Arial" w:cs="Arial"/>
          <w:color w:val="000000"/>
          <w:sz w:val="20"/>
          <w:szCs w:val="20"/>
          <w:lang w:eastAsia="pt-BR"/>
        </w:rPr>
        <w:t>Art. 344.  Entender-se-á perdido, na totalidade, o valor da fiança, se, condenado, o acusado não se apresentar para o início do cumprimento da pena definitivamente imposta.           </w:t>
      </w:r>
      <w:hyperlink r:id="rId844" w:anchor="art1" w:history="1">
        <w:r w:rsidRPr="007F50A3">
          <w:rPr>
            <w:rFonts w:ascii="Arial" w:eastAsia="Times New Roman" w:hAnsi="Arial" w:cs="Arial"/>
            <w:color w:val="0000FF"/>
            <w:sz w:val="20"/>
            <w:szCs w:val="20"/>
            <w:u w:val="single"/>
            <w:lang w:eastAsia="pt-BR"/>
          </w:rPr>
          <w:t>(Redação dada pela Lei nº 12.403, de 2011).</w:t>
        </w:r>
      </w:hyperlink>
    </w:p>
    <w:p w14:paraId="76FFA18E"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8" w:name="art345."/>
      <w:bookmarkEnd w:id="1548"/>
      <w:r w:rsidRPr="007F50A3">
        <w:rPr>
          <w:rFonts w:ascii="Arial" w:eastAsia="Times New Roman" w:hAnsi="Arial" w:cs="Arial"/>
          <w:strike/>
          <w:color w:val="000000"/>
          <w:sz w:val="20"/>
          <w:szCs w:val="20"/>
          <w:lang w:eastAsia="pt-BR"/>
        </w:rPr>
        <w:t>Art. 345.  No caso de perda da fiança, depois de deduzidas as custas e mais encargos a que o réu estiver obrigado, o saldo será recolhido ao Tesouro Nacional.</w:t>
      </w:r>
    </w:p>
    <w:p w14:paraId="47E5C53D"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49" w:name="c345"/>
      <w:bookmarkEnd w:id="1549"/>
      <w:r w:rsidRPr="007F50A3">
        <w:rPr>
          <w:rFonts w:ascii="Arial" w:eastAsia="Times New Roman" w:hAnsi="Arial" w:cs="Arial"/>
          <w:color w:val="000000"/>
          <w:sz w:val="20"/>
          <w:szCs w:val="20"/>
          <w:lang w:eastAsia="pt-BR"/>
        </w:rPr>
        <w:t>  </w:t>
      </w:r>
      <w:bookmarkStart w:id="1550" w:name="art345"/>
      <w:bookmarkEnd w:id="1550"/>
      <w:r w:rsidRPr="007F50A3">
        <w:rPr>
          <w:rFonts w:ascii="Arial" w:eastAsia="Times New Roman" w:hAnsi="Arial" w:cs="Arial"/>
          <w:color w:val="000000"/>
          <w:sz w:val="20"/>
          <w:szCs w:val="20"/>
          <w:lang w:eastAsia="pt-BR"/>
        </w:rPr>
        <w:t>Art. 345.  No caso de perda da fiança, o seu valor, deduzidas as custas e mais encargos a que o acusado estiver obrigado, será recolhido ao fundo penitenciário, na forma da lei.                       </w:t>
      </w:r>
      <w:hyperlink r:id="rId845" w:anchor="art1" w:history="1">
        <w:r w:rsidRPr="007F50A3">
          <w:rPr>
            <w:rFonts w:ascii="Arial" w:eastAsia="Times New Roman" w:hAnsi="Arial" w:cs="Arial"/>
            <w:color w:val="0000FF"/>
            <w:sz w:val="20"/>
            <w:szCs w:val="20"/>
            <w:u w:val="single"/>
            <w:lang w:eastAsia="pt-BR"/>
          </w:rPr>
          <w:t>(Redação dada pela Lei nº 12.403, de 2011).</w:t>
        </w:r>
      </w:hyperlink>
    </w:p>
    <w:p w14:paraId="54CC8A5A"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551" w:name="art346."/>
      <w:bookmarkEnd w:id="1551"/>
      <w:r w:rsidRPr="007F50A3">
        <w:rPr>
          <w:rFonts w:ascii="Arial" w:eastAsia="Times New Roman" w:hAnsi="Arial" w:cs="Arial"/>
          <w:strike/>
          <w:color w:val="000000"/>
          <w:sz w:val="20"/>
          <w:szCs w:val="20"/>
          <w:lang w:eastAsia="pt-BR"/>
        </w:rPr>
        <w:t>Art. 346.  No caso de quebramento de fiança, feitas as deduções previstas no artigo anterior, o saldo será, até metade do valor da fiança, recolhido ao Tesouro Federal.</w:t>
      </w:r>
    </w:p>
    <w:p w14:paraId="45E48C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2" w:name="c346"/>
      <w:bookmarkEnd w:id="1552"/>
      <w:r w:rsidRPr="007F50A3">
        <w:rPr>
          <w:rFonts w:ascii="Arial" w:eastAsia="Times New Roman" w:hAnsi="Arial" w:cs="Arial"/>
          <w:color w:val="000000"/>
          <w:sz w:val="20"/>
          <w:szCs w:val="20"/>
          <w:lang w:eastAsia="pt-BR"/>
        </w:rPr>
        <w:t>  </w:t>
      </w:r>
      <w:bookmarkStart w:id="1553" w:name="art346"/>
      <w:bookmarkEnd w:id="1553"/>
      <w:r w:rsidRPr="007F50A3">
        <w:rPr>
          <w:rFonts w:ascii="Arial" w:eastAsia="Times New Roman" w:hAnsi="Arial" w:cs="Arial"/>
          <w:color w:val="000000"/>
          <w:sz w:val="20"/>
          <w:szCs w:val="20"/>
          <w:lang w:eastAsia="pt-BR"/>
        </w:rPr>
        <w:t>Art. 346.  No caso de quebramento de fiança, feitas as deduções previstas no </w:t>
      </w:r>
      <w:hyperlink r:id="rId846" w:anchor="art345" w:history="1">
        <w:r w:rsidRPr="007F50A3">
          <w:rPr>
            <w:rFonts w:ascii="Arial" w:eastAsia="Times New Roman" w:hAnsi="Arial" w:cs="Arial"/>
            <w:color w:val="0000FF"/>
            <w:sz w:val="20"/>
            <w:szCs w:val="20"/>
            <w:u w:val="single"/>
            <w:lang w:eastAsia="pt-BR"/>
          </w:rPr>
          <w:t>art. 345 deste Código</w:t>
        </w:r>
      </w:hyperlink>
      <w:r w:rsidRPr="007F50A3">
        <w:rPr>
          <w:rFonts w:ascii="Arial" w:eastAsia="Times New Roman" w:hAnsi="Arial" w:cs="Arial"/>
          <w:color w:val="000000"/>
          <w:sz w:val="20"/>
          <w:szCs w:val="20"/>
          <w:lang w:eastAsia="pt-BR"/>
        </w:rPr>
        <w:t>, o valor restante será recolhido ao fundo penitenciário, na forma da lei.           </w:t>
      </w:r>
      <w:hyperlink r:id="rId847" w:anchor="art1" w:history="1">
        <w:r w:rsidRPr="007F50A3">
          <w:rPr>
            <w:rFonts w:ascii="Arial" w:eastAsia="Times New Roman" w:hAnsi="Arial" w:cs="Arial"/>
            <w:color w:val="0000FF"/>
            <w:sz w:val="20"/>
            <w:szCs w:val="20"/>
            <w:u w:val="single"/>
            <w:lang w:eastAsia="pt-BR"/>
          </w:rPr>
          <w:t>(Redação dada pela Lei nº 12.403, de 2011).</w:t>
        </w:r>
      </w:hyperlink>
    </w:p>
    <w:p w14:paraId="6BF62E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4" w:name="c347"/>
      <w:bookmarkEnd w:id="1554"/>
      <w:r w:rsidRPr="007F50A3">
        <w:rPr>
          <w:rFonts w:ascii="Arial" w:eastAsia="Times New Roman" w:hAnsi="Arial" w:cs="Arial"/>
          <w:color w:val="000000"/>
          <w:sz w:val="20"/>
          <w:szCs w:val="20"/>
          <w:lang w:eastAsia="pt-BR"/>
        </w:rPr>
        <w:t>  </w:t>
      </w:r>
      <w:bookmarkStart w:id="1555" w:name="art347"/>
      <w:bookmarkEnd w:id="1555"/>
      <w:r w:rsidRPr="007F50A3">
        <w:rPr>
          <w:rFonts w:ascii="Arial" w:eastAsia="Times New Roman" w:hAnsi="Arial" w:cs="Arial"/>
          <w:color w:val="000000"/>
          <w:sz w:val="20"/>
          <w:szCs w:val="20"/>
          <w:lang w:eastAsia="pt-BR"/>
        </w:rPr>
        <w:t>Art. 347.  Não ocorrendo a hipótese do </w:t>
      </w:r>
      <w:hyperlink r:id="rId848" w:anchor="art345." w:history="1">
        <w:r w:rsidRPr="007F50A3">
          <w:rPr>
            <w:rFonts w:ascii="Arial" w:eastAsia="Times New Roman" w:hAnsi="Arial" w:cs="Arial"/>
            <w:color w:val="0000FF"/>
            <w:sz w:val="20"/>
            <w:szCs w:val="20"/>
            <w:u w:val="single"/>
            <w:lang w:eastAsia="pt-BR"/>
          </w:rPr>
          <w:t>art. 345</w:t>
        </w:r>
      </w:hyperlink>
      <w:r w:rsidRPr="007F50A3">
        <w:rPr>
          <w:rFonts w:ascii="Arial" w:eastAsia="Times New Roman" w:hAnsi="Arial" w:cs="Arial"/>
          <w:color w:val="000000"/>
          <w:sz w:val="20"/>
          <w:szCs w:val="20"/>
          <w:lang w:eastAsia="pt-BR"/>
        </w:rPr>
        <w:t>, o saldo será entregue a quem houver prestado a fiança, depois de deduzidos os encargos a que o réu estiver obrigado.</w:t>
      </w:r>
    </w:p>
    <w:p w14:paraId="5E689A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6" w:name="c348"/>
      <w:bookmarkEnd w:id="1556"/>
      <w:r w:rsidRPr="007F50A3">
        <w:rPr>
          <w:rFonts w:ascii="Arial" w:eastAsia="Times New Roman" w:hAnsi="Arial" w:cs="Arial"/>
          <w:color w:val="000000"/>
          <w:sz w:val="20"/>
          <w:szCs w:val="20"/>
          <w:lang w:eastAsia="pt-BR"/>
        </w:rPr>
        <w:t>  </w:t>
      </w:r>
      <w:bookmarkStart w:id="1557" w:name="art348"/>
      <w:bookmarkEnd w:id="1557"/>
      <w:r w:rsidRPr="007F50A3">
        <w:rPr>
          <w:rFonts w:ascii="Arial" w:eastAsia="Times New Roman" w:hAnsi="Arial" w:cs="Arial"/>
          <w:color w:val="000000"/>
          <w:sz w:val="20"/>
          <w:szCs w:val="20"/>
          <w:lang w:eastAsia="pt-BR"/>
        </w:rPr>
        <w:t>Art. 348.  Nos casos em que a fiança tiver sido prestada por meio de hipoteca, a execução será promovida no juízo cível pelo órgão do Ministério Público.</w:t>
      </w:r>
    </w:p>
    <w:p w14:paraId="6DE9E4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58" w:name="c349"/>
      <w:bookmarkEnd w:id="1558"/>
      <w:r w:rsidRPr="007F50A3">
        <w:rPr>
          <w:rFonts w:ascii="Arial" w:eastAsia="Times New Roman" w:hAnsi="Arial" w:cs="Arial"/>
          <w:color w:val="000000"/>
          <w:sz w:val="20"/>
          <w:szCs w:val="20"/>
          <w:lang w:eastAsia="pt-BR"/>
        </w:rPr>
        <w:t>  </w:t>
      </w:r>
      <w:bookmarkStart w:id="1559" w:name="art349"/>
      <w:bookmarkEnd w:id="1559"/>
      <w:r w:rsidRPr="007F50A3">
        <w:rPr>
          <w:rFonts w:ascii="Arial" w:eastAsia="Times New Roman" w:hAnsi="Arial" w:cs="Arial"/>
          <w:color w:val="000000"/>
          <w:sz w:val="20"/>
          <w:szCs w:val="20"/>
          <w:lang w:eastAsia="pt-BR"/>
        </w:rPr>
        <w:t>Art. 349.  Se a fiança consistir em pedras, objetos ou metais preciosos, o juiz determinará a venda por leiloeiro ou corretor.</w:t>
      </w:r>
    </w:p>
    <w:p w14:paraId="4101E38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560" w:name="art350."/>
      <w:bookmarkEnd w:id="1560"/>
      <w:r w:rsidRPr="007F50A3">
        <w:rPr>
          <w:rFonts w:ascii="Arial" w:eastAsia="Times New Roman" w:hAnsi="Arial" w:cs="Arial"/>
          <w:strike/>
          <w:color w:val="000000"/>
          <w:sz w:val="20"/>
          <w:szCs w:val="20"/>
          <w:lang w:eastAsia="pt-BR"/>
        </w:rPr>
        <w:t>Art. 350.  Nos casos em que couber fiança, o juiz, verificando ser impossível ao réu prestá-la, por motivo de pobreza, poderá conceder-lhe a liberdade provisória, sujeitando-o às obrigações constantes dos </w:t>
      </w:r>
      <w:hyperlink r:id="rId849" w:anchor="art327" w:history="1">
        <w:r w:rsidRPr="007F50A3">
          <w:rPr>
            <w:rFonts w:ascii="Arial" w:eastAsia="Times New Roman" w:hAnsi="Arial" w:cs="Arial"/>
            <w:strike/>
            <w:color w:val="0000FF"/>
            <w:sz w:val="20"/>
            <w:szCs w:val="20"/>
            <w:u w:val="single"/>
            <w:lang w:eastAsia="pt-BR"/>
          </w:rPr>
          <w:t>arts. 327 e 328</w:t>
        </w:r>
      </w:hyperlink>
      <w:r w:rsidRPr="007F50A3">
        <w:rPr>
          <w:rFonts w:ascii="Arial" w:eastAsia="Times New Roman" w:hAnsi="Arial" w:cs="Arial"/>
          <w:strike/>
          <w:color w:val="000000"/>
          <w:sz w:val="20"/>
          <w:szCs w:val="20"/>
          <w:lang w:eastAsia="pt-BR"/>
        </w:rPr>
        <w:t>. Se o réu infringir, sem motivo justo, qualquer dessas obrigações ou praticar outra infração penal, será revogado o benefício.</w:t>
      </w:r>
    </w:p>
    <w:p w14:paraId="0083499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561" w:name="art350p"/>
      <w:bookmarkEnd w:id="1561"/>
      <w:r w:rsidRPr="007F50A3">
        <w:rPr>
          <w:rFonts w:ascii="Arial" w:eastAsia="Times New Roman" w:hAnsi="Arial" w:cs="Arial"/>
          <w:strike/>
          <w:color w:val="000000"/>
          <w:sz w:val="20"/>
          <w:szCs w:val="20"/>
          <w:lang w:eastAsia="pt-BR"/>
        </w:rPr>
        <w:t>Parágrafo único.  O escrivão intimará o réu das obrigações e sanções previstas neste artigo.</w:t>
      </w:r>
    </w:p>
    <w:p w14:paraId="47AB67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2" w:name="c350"/>
      <w:bookmarkEnd w:id="1562"/>
      <w:r w:rsidRPr="007F50A3">
        <w:rPr>
          <w:rFonts w:ascii="Arial" w:eastAsia="Times New Roman" w:hAnsi="Arial" w:cs="Arial"/>
          <w:color w:val="000000"/>
          <w:sz w:val="20"/>
          <w:szCs w:val="20"/>
          <w:lang w:eastAsia="pt-BR"/>
        </w:rPr>
        <w:t>  </w:t>
      </w:r>
      <w:bookmarkStart w:id="1563" w:name="art350"/>
      <w:bookmarkEnd w:id="1563"/>
      <w:r w:rsidRPr="007F50A3">
        <w:rPr>
          <w:rFonts w:ascii="Arial" w:eastAsia="Times New Roman" w:hAnsi="Arial" w:cs="Arial"/>
          <w:color w:val="000000"/>
          <w:sz w:val="20"/>
          <w:szCs w:val="20"/>
          <w:lang w:eastAsia="pt-BR"/>
        </w:rPr>
        <w:t>Art. 350.  Nos casos em que couber fiança, o juiz, verificando a situação econômica do preso, poderá conceder-lhe liberdade provisória, sujeitando-o às obrigações constantes dos </w:t>
      </w:r>
      <w:hyperlink r:id="rId850" w:anchor="art327" w:history="1">
        <w:r w:rsidRPr="007F50A3">
          <w:rPr>
            <w:rFonts w:ascii="Arial" w:eastAsia="Times New Roman" w:hAnsi="Arial" w:cs="Arial"/>
            <w:color w:val="0000FF"/>
            <w:sz w:val="20"/>
            <w:szCs w:val="20"/>
            <w:u w:val="single"/>
            <w:lang w:eastAsia="pt-BR"/>
          </w:rPr>
          <w:t>arts. 327 e 328 deste Código</w:t>
        </w:r>
      </w:hyperlink>
      <w:r w:rsidRPr="007F50A3">
        <w:rPr>
          <w:rFonts w:ascii="Arial" w:eastAsia="Times New Roman" w:hAnsi="Arial" w:cs="Arial"/>
          <w:color w:val="000000"/>
          <w:sz w:val="20"/>
          <w:szCs w:val="20"/>
          <w:lang w:eastAsia="pt-BR"/>
        </w:rPr>
        <w:t> e a outras medidas cautelares, se for o caso.           </w:t>
      </w:r>
      <w:hyperlink r:id="rId851" w:anchor="art1" w:history="1">
        <w:r w:rsidRPr="007F50A3">
          <w:rPr>
            <w:rFonts w:ascii="Arial" w:eastAsia="Times New Roman" w:hAnsi="Arial" w:cs="Arial"/>
            <w:color w:val="0000FF"/>
            <w:sz w:val="20"/>
            <w:szCs w:val="20"/>
            <w:u w:val="single"/>
            <w:lang w:eastAsia="pt-BR"/>
          </w:rPr>
          <w:t>(Redação dada pela Lei nº 12.403, de 2011).</w:t>
        </w:r>
      </w:hyperlink>
    </w:p>
    <w:p w14:paraId="15A78E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4" w:name="art350p."/>
      <w:bookmarkEnd w:id="1564"/>
      <w:r w:rsidRPr="007F50A3">
        <w:rPr>
          <w:rFonts w:ascii="Arial" w:eastAsia="Times New Roman" w:hAnsi="Arial" w:cs="Arial"/>
          <w:color w:val="000000"/>
          <w:sz w:val="20"/>
          <w:szCs w:val="20"/>
          <w:lang w:eastAsia="pt-BR"/>
        </w:rPr>
        <w:t>Parágrafo único.  Se o beneficiado descumprir, sem motivo justo, qualquer das obrigações ou medidas impostas, aplicar-se-á o disposto no </w:t>
      </w:r>
      <w:hyperlink r:id="rId852" w:anchor="art282" w:history="1">
        <w:r w:rsidRPr="007F50A3">
          <w:rPr>
            <w:rFonts w:ascii="Arial" w:eastAsia="Times New Roman" w:hAnsi="Arial" w:cs="Arial"/>
            <w:color w:val="0000FF"/>
            <w:sz w:val="20"/>
            <w:szCs w:val="20"/>
            <w:u w:val="single"/>
            <w:lang w:eastAsia="pt-BR"/>
          </w:rPr>
          <w:t>§ 4</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282 deste Código</w:t>
        </w:r>
      </w:hyperlink>
      <w:r w:rsidRPr="007F50A3">
        <w:rPr>
          <w:rFonts w:ascii="Arial" w:eastAsia="Times New Roman" w:hAnsi="Arial" w:cs="Arial"/>
          <w:color w:val="000000"/>
          <w:sz w:val="20"/>
          <w:szCs w:val="20"/>
          <w:lang w:eastAsia="pt-BR"/>
        </w:rPr>
        <w:t>.           </w:t>
      </w:r>
      <w:hyperlink r:id="rId853" w:anchor="art1" w:history="1">
        <w:r w:rsidRPr="007F50A3">
          <w:rPr>
            <w:rFonts w:ascii="Arial" w:eastAsia="Times New Roman" w:hAnsi="Arial" w:cs="Arial"/>
            <w:color w:val="0000FF"/>
            <w:sz w:val="20"/>
            <w:szCs w:val="20"/>
            <w:u w:val="single"/>
            <w:lang w:eastAsia="pt-BR"/>
          </w:rPr>
          <w:t>(Redação dada pela Lei nº 12.403, de 2011).</w:t>
        </w:r>
      </w:hyperlink>
    </w:p>
    <w:p w14:paraId="5811D3E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65" w:name="livroititulox"/>
      <w:bookmarkEnd w:id="1565"/>
      <w:r w:rsidRPr="007F50A3">
        <w:rPr>
          <w:rFonts w:ascii="Arial" w:eastAsia="Times New Roman" w:hAnsi="Arial" w:cs="Arial"/>
          <w:color w:val="000000"/>
          <w:sz w:val="20"/>
          <w:szCs w:val="20"/>
          <w:lang w:eastAsia="pt-BR"/>
        </w:rPr>
        <w:lastRenderedPageBreak/>
        <w:t>TÍTULO X</w:t>
      </w:r>
    </w:p>
    <w:p w14:paraId="3EFA5EB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CITAÇÕES E INTIMAÇÕES</w:t>
      </w:r>
    </w:p>
    <w:p w14:paraId="2610759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566" w:name="livroitituloxcapituloi"/>
      <w:bookmarkEnd w:id="1566"/>
      <w:r w:rsidRPr="007F50A3">
        <w:rPr>
          <w:rFonts w:ascii="Arial" w:eastAsia="Times New Roman" w:hAnsi="Arial" w:cs="Arial"/>
          <w:color w:val="000000"/>
          <w:sz w:val="20"/>
          <w:szCs w:val="20"/>
          <w:lang w:eastAsia="pt-BR"/>
        </w:rPr>
        <w:t>CAPÍTULO I</w:t>
      </w:r>
    </w:p>
    <w:p w14:paraId="607CC76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CITAÇÕES</w:t>
      </w:r>
    </w:p>
    <w:p w14:paraId="2DFB6D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7" w:name="c351"/>
      <w:bookmarkEnd w:id="1567"/>
      <w:r w:rsidRPr="007F50A3">
        <w:rPr>
          <w:rFonts w:ascii="Arial" w:eastAsia="Times New Roman" w:hAnsi="Arial" w:cs="Arial"/>
          <w:color w:val="000000"/>
          <w:sz w:val="20"/>
          <w:szCs w:val="20"/>
          <w:lang w:eastAsia="pt-BR"/>
        </w:rPr>
        <w:t>  </w:t>
      </w:r>
      <w:bookmarkStart w:id="1568" w:name="art351"/>
      <w:bookmarkEnd w:id="1568"/>
      <w:r w:rsidRPr="007F50A3">
        <w:rPr>
          <w:rFonts w:ascii="Arial" w:eastAsia="Times New Roman" w:hAnsi="Arial" w:cs="Arial"/>
          <w:color w:val="000000"/>
          <w:sz w:val="20"/>
          <w:szCs w:val="20"/>
          <w:lang w:eastAsia="pt-BR"/>
        </w:rPr>
        <w:t>Art. 351.  A citação inicial far-se-á por mandado, quando o réu estiver no território sujeito à jurisdição do juiz que a houver ordenado.</w:t>
      </w:r>
    </w:p>
    <w:p w14:paraId="21AC42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69" w:name="c352"/>
      <w:bookmarkEnd w:id="1569"/>
      <w:r w:rsidRPr="007F50A3">
        <w:rPr>
          <w:rFonts w:ascii="Arial" w:eastAsia="Times New Roman" w:hAnsi="Arial" w:cs="Arial"/>
          <w:color w:val="000000"/>
          <w:sz w:val="20"/>
          <w:szCs w:val="20"/>
          <w:lang w:eastAsia="pt-BR"/>
        </w:rPr>
        <w:t>  </w:t>
      </w:r>
      <w:bookmarkStart w:id="1570" w:name="art352"/>
      <w:bookmarkEnd w:id="1570"/>
      <w:r w:rsidRPr="007F50A3">
        <w:rPr>
          <w:rFonts w:ascii="Arial" w:eastAsia="Times New Roman" w:hAnsi="Arial" w:cs="Arial"/>
          <w:color w:val="000000"/>
          <w:sz w:val="20"/>
          <w:szCs w:val="20"/>
          <w:lang w:eastAsia="pt-BR"/>
        </w:rPr>
        <w:t>Art. 352.  O mandado de citação indicará:</w:t>
      </w:r>
    </w:p>
    <w:p w14:paraId="687A0D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1" w:name="art352i"/>
      <w:bookmarkEnd w:id="1571"/>
      <w:r w:rsidRPr="007F50A3">
        <w:rPr>
          <w:rFonts w:ascii="Arial" w:eastAsia="Times New Roman" w:hAnsi="Arial" w:cs="Arial"/>
          <w:color w:val="000000"/>
          <w:sz w:val="20"/>
          <w:szCs w:val="20"/>
          <w:lang w:eastAsia="pt-BR"/>
        </w:rPr>
        <w:t>I - o nome do juiz;</w:t>
      </w:r>
    </w:p>
    <w:p w14:paraId="2D60DD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2" w:name="art352ii"/>
      <w:bookmarkEnd w:id="1572"/>
      <w:r w:rsidRPr="007F50A3">
        <w:rPr>
          <w:rFonts w:ascii="Arial" w:eastAsia="Times New Roman" w:hAnsi="Arial" w:cs="Arial"/>
          <w:color w:val="000000"/>
          <w:sz w:val="20"/>
          <w:szCs w:val="20"/>
          <w:lang w:eastAsia="pt-BR"/>
        </w:rPr>
        <w:t>II - o nome do querelante nas ações iniciadas por queixa;</w:t>
      </w:r>
    </w:p>
    <w:p w14:paraId="78174F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3" w:name="art352iii"/>
      <w:bookmarkEnd w:id="1573"/>
      <w:r w:rsidRPr="007F50A3">
        <w:rPr>
          <w:rFonts w:ascii="Arial" w:eastAsia="Times New Roman" w:hAnsi="Arial" w:cs="Arial"/>
          <w:color w:val="000000"/>
          <w:sz w:val="20"/>
          <w:szCs w:val="20"/>
          <w:lang w:eastAsia="pt-BR"/>
        </w:rPr>
        <w:t>III - o nome do réu, ou, se for desconhecido, os seus sinais característicos;</w:t>
      </w:r>
    </w:p>
    <w:p w14:paraId="314E20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4" w:name="art352iv"/>
      <w:bookmarkEnd w:id="1574"/>
      <w:r w:rsidRPr="007F50A3">
        <w:rPr>
          <w:rFonts w:ascii="Arial" w:eastAsia="Times New Roman" w:hAnsi="Arial" w:cs="Arial"/>
          <w:color w:val="000000"/>
          <w:sz w:val="20"/>
          <w:szCs w:val="20"/>
          <w:lang w:eastAsia="pt-BR"/>
        </w:rPr>
        <w:t>IV - a residência do réu, se for conhecida;</w:t>
      </w:r>
    </w:p>
    <w:p w14:paraId="1D4562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5" w:name="art352v"/>
      <w:bookmarkEnd w:id="1575"/>
      <w:r w:rsidRPr="007F50A3">
        <w:rPr>
          <w:rFonts w:ascii="Arial" w:eastAsia="Times New Roman" w:hAnsi="Arial" w:cs="Arial"/>
          <w:color w:val="000000"/>
          <w:sz w:val="20"/>
          <w:szCs w:val="20"/>
          <w:lang w:eastAsia="pt-BR"/>
        </w:rPr>
        <w:t>V - o fim para que é feita a citação;</w:t>
      </w:r>
    </w:p>
    <w:p w14:paraId="09F0F3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6" w:name="art352vi"/>
      <w:bookmarkEnd w:id="1576"/>
      <w:r w:rsidRPr="007F50A3">
        <w:rPr>
          <w:rFonts w:ascii="Arial" w:eastAsia="Times New Roman" w:hAnsi="Arial" w:cs="Arial"/>
          <w:color w:val="000000"/>
          <w:sz w:val="20"/>
          <w:szCs w:val="20"/>
          <w:lang w:eastAsia="pt-BR"/>
        </w:rPr>
        <w:t>VI - o juízo e o lugar, o dia e a hora em que o réu deverá comparecer;</w:t>
      </w:r>
    </w:p>
    <w:p w14:paraId="7BC0AB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7" w:name="art352vii"/>
      <w:bookmarkEnd w:id="1577"/>
      <w:r w:rsidRPr="007F50A3">
        <w:rPr>
          <w:rFonts w:ascii="Arial" w:eastAsia="Times New Roman" w:hAnsi="Arial" w:cs="Arial"/>
          <w:color w:val="000000"/>
          <w:sz w:val="20"/>
          <w:szCs w:val="20"/>
          <w:lang w:eastAsia="pt-BR"/>
        </w:rPr>
        <w:t>VII - a subscrição do escrivão e a rubrica do juiz.</w:t>
      </w:r>
    </w:p>
    <w:p w14:paraId="2975D4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78" w:name="c353"/>
      <w:bookmarkEnd w:id="1578"/>
      <w:r w:rsidRPr="007F50A3">
        <w:rPr>
          <w:rFonts w:ascii="Arial" w:eastAsia="Times New Roman" w:hAnsi="Arial" w:cs="Arial"/>
          <w:color w:val="000000"/>
          <w:sz w:val="20"/>
          <w:szCs w:val="20"/>
          <w:lang w:eastAsia="pt-BR"/>
        </w:rPr>
        <w:t>  </w:t>
      </w:r>
      <w:bookmarkStart w:id="1579" w:name="art353"/>
      <w:bookmarkEnd w:id="1579"/>
      <w:r w:rsidRPr="007F50A3">
        <w:rPr>
          <w:rFonts w:ascii="Arial" w:eastAsia="Times New Roman" w:hAnsi="Arial" w:cs="Arial"/>
          <w:color w:val="000000"/>
          <w:sz w:val="20"/>
          <w:szCs w:val="20"/>
          <w:lang w:eastAsia="pt-BR"/>
        </w:rPr>
        <w:t>Art. 353.  Quando o réu estiver fora do território da jurisdição do juiz processante, será citado mediante precatória.</w:t>
      </w:r>
    </w:p>
    <w:p w14:paraId="2867B7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0" w:name="c354"/>
      <w:bookmarkEnd w:id="1580"/>
      <w:r w:rsidRPr="007F50A3">
        <w:rPr>
          <w:rFonts w:ascii="Arial" w:eastAsia="Times New Roman" w:hAnsi="Arial" w:cs="Arial"/>
          <w:color w:val="000000"/>
          <w:sz w:val="20"/>
          <w:szCs w:val="20"/>
          <w:lang w:eastAsia="pt-BR"/>
        </w:rPr>
        <w:t>  </w:t>
      </w:r>
      <w:bookmarkStart w:id="1581" w:name="art354"/>
      <w:bookmarkEnd w:id="1581"/>
      <w:r w:rsidRPr="007F50A3">
        <w:rPr>
          <w:rFonts w:ascii="Arial" w:eastAsia="Times New Roman" w:hAnsi="Arial" w:cs="Arial"/>
          <w:color w:val="000000"/>
          <w:sz w:val="20"/>
          <w:szCs w:val="20"/>
          <w:lang w:eastAsia="pt-BR"/>
        </w:rPr>
        <w:t>Art. 354.  A precatória indicará:</w:t>
      </w:r>
    </w:p>
    <w:p w14:paraId="2E0055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2" w:name="art354i"/>
      <w:bookmarkEnd w:id="1582"/>
      <w:r w:rsidRPr="007F50A3">
        <w:rPr>
          <w:rFonts w:ascii="Arial" w:eastAsia="Times New Roman" w:hAnsi="Arial" w:cs="Arial"/>
          <w:color w:val="000000"/>
          <w:sz w:val="20"/>
          <w:szCs w:val="20"/>
          <w:lang w:eastAsia="pt-BR"/>
        </w:rPr>
        <w:t>I - o juiz deprecado e o juiz deprecante;</w:t>
      </w:r>
    </w:p>
    <w:p w14:paraId="5DE0D88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3" w:name="art354ii"/>
      <w:bookmarkEnd w:id="1583"/>
      <w:r w:rsidRPr="007F50A3">
        <w:rPr>
          <w:rFonts w:ascii="Arial" w:eastAsia="Times New Roman" w:hAnsi="Arial" w:cs="Arial"/>
          <w:color w:val="000000"/>
          <w:sz w:val="20"/>
          <w:szCs w:val="20"/>
          <w:lang w:eastAsia="pt-BR"/>
        </w:rPr>
        <w:t>II - a sede da jurisdição de um e de outro;</w:t>
      </w:r>
    </w:p>
    <w:p w14:paraId="15DF75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4" w:name="art354iii"/>
      <w:bookmarkEnd w:id="1584"/>
      <w:r w:rsidRPr="007F50A3">
        <w:rPr>
          <w:rFonts w:ascii="Arial" w:eastAsia="Times New Roman" w:hAnsi="Arial" w:cs="Arial"/>
          <w:color w:val="000000"/>
          <w:sz w:val="20"/>
          <w:szCs w:val="20"/>
          <w:lang w:eastAsia="pt-BR"/>
        </w:rPr>
        <w:t>Ill - o fim para que é feita a citação, com todas as especificações;</w:t>
      </w:r>
    </w:p>
    <w:p w14:paraId="38BA137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5" w:name="art354iv"/>
      <w:bookmarkEnd w:id="1585"/>
      <w:r w:rsidRPr="007F50A3">
        <w:rPr>
          <w:rFonts w:ascii="Arial" w:eastAsia="Times New Roman" w:hAnsi="Arial" w:cs="Arial"/>
          <w:color w:val="000000"/>
          <w:sz w:val="20"/>
          <w:szCs w:val="20"/>
          <w:lang w:eastAsia="pt-BR"/>
        </w:rPr>
        <w:t>IV - o juízo do lugar, o dia e a hora em que o réu deverá comparecer.</w:t>
      </w:r>
    </w:p>
    <w:p w14:paraId="558A07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6" w:name="c355"/>
      <w:bookmarkEnd w:id="1586"/>
      <w:r w:rsidRPr="007F50A3">
        <w:rPr>
          <w:rFonts w:ascii="Arial" w:eastAsia="Times New Roman" w:hAnsi="Arial" w:cs="Arial"/>
          <w:color w:val="000000"/>
          <w:sz w:val="20"/>
          <w:szCs w:val="20"/>
          <w:lang w:eastAsia="pt-BR"/>
        </w:rPr>
        <w:t>  </w:t>
      </w:r>
      <w:bookmarkStart w:id="1587" w:name="art355"/>
      <w:bookmarkEnd w:id="1587"/>
      <w:r w:rsidRPr="007F50A3">
        <w:rPr>
          <w:rFonts w:ascii="Arial" w:eastAsia="Times New Roman" w:hAnsi="Arial" w:cs="Arial"/>
          <w:color w:val="000000"/>
          <w:sz w:val="20"/>
          <w:szCs w:val="20"/>
          <w:lang w:eastAsia="pt-BR"/>
        </w:rPr>
        <w:t>Art. 355.  A precatória será devolvida ao juiz deprecante, independentemente de traslado, depois de lançado o "cumpra-se" e de feita a citação por mandado do juiz deprecado.</w:t>
      </w:r>
    </w:p>
    <w:p w14:paraId="2B5D5D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8" w:name="art355§1"/>
      <w:bookmarkEnd w:id="158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Verificado que o réu se encontra em território sujeito à jurisdição de outro juiz, a este remeterá o juiz deprecado os autos para efetivação da diligência, desde que haja tempo para fazer-se a citação.</w:t>
      </w:r>
    </w:p>
    <w:p w14:paraId="37E2FA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89" w:name="art355§2"/>
      <w:bookmarkEnd w:id="158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Certificado pelo oficial de justiça que o réu se oculta para não ser citado, a precatória será imediatamente devolvida, para o fim previsto no </w:t>
      </w:r>
      <w:hyperlink r:id="rId854" w:anchor="art362." w:history="1">
        <w:r w:rsidRPr="007F50A3">
          <w:rPr>
            <w:rFonts w:ascii="Arial" w:eastAsia="Times New Roman" w:hAnsi="Arial" w:cs="Arial"/>
            <w:color w:val="0000FF"/>
            <w:sz w:val="20"/>
            <w:szCs w:val="20"/>
            <w:u w:val="single"/>
            <w:lang w:eastAsia="pt-BR"/>
          </w:rPr>
          <w:t>art. 362</w:t>
        </w:r>
      </w:hyperlink>
      <w:r w:rsidRPr="007F50A3">
        <w:rPr>
          <w:rFonts w:ascii="Arial" w:eastAsia="Times New Roman" w:hAnsi="Arial" w:cs="Arial"/>
          <w:color w:val="000000"/>
          <w:sz w:val="20"/>
          <w:szCs w:val="20"/>
          <w:lang w:eastAsia="pt-BR"/>
        </w:rPr>
        <w:t>.</w:t>
      </w:r>
    </w:p>
    <w:p w14:paraId="19C11DF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0" w:name="c356"/>
      <w:bookmarkEnd w:id="1590"/>
      <w:r w:rsidRPr="007F50A3">
        <w:rPr>
          <w:rFonts w:ascii="Arial" w:eastAsia="Times New Roman" w:hAnsi="Arial" w:cs="Arial"/>
          <w:color w:val="000000"/>
          <w:sz w:val="20"/>
          <w:szCs w:val="20"/>
          <w:lang w:eastAsia="pt-BR"/>
        </w:rPr>
        <w:t>  </w:t>
      </w:r>
      <w:bookmarkStart w:id="1591" w:name="art356"/>
      <w:bookmarkEnd w:id="1591"/>
      <w:r w:rsidRPr="007F50A3">
        <w:rPr>
          <w:rFonts w:ascii="Arial" w:eastAsia="Times New Roman" w:hAnsi="Arial" w:cs="Arial"/>
          <w:color w:val="000000"/>
          <w:sz w:val="20"/>
          <w:szCs w:val="20"/>
          <w:lang w:eastAsia="pt-BR"/>
        </w:rPr>
        <w:t>Art. 356.  Se houver urgência, a precatória, que conterá em resumo os requisitos enumerados no art. 354, poderá ser expedida por via telegráfica, depois de reconhecida a firma do juiz, o que a estação expedidora mencionará.</w:t>
      </w:r>
    </w:p>
    <w:p w14:paraId="20A6FA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2" w:name="c357"/>
      <w:bookmarkEnd w:id="1592"/>
      <w:r w:rsidRPr="007F50A3">
        <w:rPr>
          <w:rFonts w:ascii="Arial" w:eastAsia="Times New Roman" w:hAnsi="Arial" w:cs="Arial"/>
          <w:color w:val="000000"/>
          <w:sz w:val="20"/>
          <w:szCs w:val="20"/>
          <w:lang w:eastAsia="pt-BR"/>
        </w:rPr>
        <w:t>  </w:t>
      </w:r>
      <w:bookmarkStart w:id="1593" w:name="art357"/>
      <w:bookmarkEnd w:id="1593"/>
      <w:r w:rsidRPr="007F50A3">
        <w:rPr>
          <w:rFonts w:ascii="Arial" w:eastAsia="Times New Roman" w:hAnsi="Arial" w:cs="Arial"/>
          <w:color w:val="000000"/>
          <w:sz w:val="20"/>
          <w:szCs w:val="20"/>
          <w:lang w:eastAsia="pt-BR"/>
        </w:rPr>
        <w:t>Art. 357.  São requisitos da citação por mandado:</w:t>
      </w:r>
    </w:p>
    <w:p w14:paraId="40F41A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4" w:name="art357i"/>
      <w:bookmarkEnd w:id="1594"/>
      <w:r w:rsidRPr="007F50A3">
        <w:rPr>
          <w:rFonts w:ascii="Arial" w:eastAsia="Times New Roman" w:hAnsi="Arial" w:cs="Arial"/>
          <w:color w:val="000000"/>
          <w:sz w:val="20"/>
          <w:szCs w:val="20"/>
          <w:lang w:eastAsia="pt-BR"/>
        </w:rPr>
        <w:lastRenderedPageBreak/>
        <w:t>I - leitura do mandado ao citando pelo oficial e entrega da contrafé, na qual se mencionarão dia e hora da citação;</w:t>
      </w:r>
    </w:p>
    <w:p w14:paraId="6FAB7A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5" w:name="art357ii"/>
      <w:bookmarkEnd w:id="1595"/>
      <w:r w:rsidRPr="007F50A3">
        <w:rPr>
          <w:rFonts w:ascii="Arial" w:eastAsia="Times New Roman" w:hAnsi="Arial" w:cs="Arial"/>
          <w:color w:val="000000"/>
          <w:sz w:val="20"/>
          <w:szCs w:val="20"/>
          <w:lang w:eastAsia="pt-BR"/>
        </w:rPr>
        <w:t>II - declaração do oficial, na certidão, da entrega da contrafé, e sua aceitação ou recusa.</w:t>
      </w:r>
    </w:p>
    <w:p w14:paraId="208C19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6" w:name="c358"/>
      <w:bookmarkEnd w:id="1596"/>
      <w:r w:rsidRPr="007F50A3">
        <w:rPr>
          <w:rFonts w:ascii="Arial" w:eastAsia="Times New Roman" w:hAnsi="Arial" w:cs="Arial"/>
          <w:color w:val="000000"/>
          <w:sz w:val="20"/>
          <w:szCs w:val="20"/>
          <w:lang w:eastAsia="pt-BR"/>
        </w:rPr>
        <w:t>  </w:t>
      </w:r>
      <w:bookmarkStart w:id="1597" w:name="art358"/>
      <w:bookmarkEnd w:id="1597"/>
      <w:r w:rsidRPr="007F50A3">
        <w:rPr>
          <w:rFonts w:ascii="Arial" w:eastAsia="Times New Roman" w:hAnsi="Arial" w:cs="Arial"/>
          <w:color w:val="000000"/>
          <w:sz w:val="20"/>
          <w:szCs w:val="20"/>
          <w:lang w:eastAsia="pt-BR"/>
        </w:rPr>
        <w:t>Art. 358.  A citação do militar far-se-á por intermédio do chefe do respectivo serviço.</w:t>
      </w:r>
    </w:p>
    <w:p w14:paraId="39AADC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598" w:name="c359"/>
      <w:bookmarkEnd w:id="1598"/>
      <w:r w:rsidRPr="007F50A3">
        <w:rPr>
          <w:rFonts w:ascii="Arial" w:eastAsia="Times New Roman" w:hAnsi="Arial" w:cs="Arial"/>
          <w:color w:val="000000"/>
          <w:sz w:val="20"/>
          <w:szCs w:val="20"/>
          <w:lang w:eastAsia="pt-BR"/>
        </w:rPr>
        <w:t>  </w:t>
      </w:r>
      <w:bookmarkStart w:id="1599" w:name="art359"/>
      <w:bookmarkEnd w:id="1599"/>
      <w:r w:rsidRPr="007F50A3">
        <w:rPr>
          <w:rFonts w:ascii="Arial" w:eastAsia="Times New Roman" w:hAnsi="Arial" w:cs="Arial"/>
          <w:color w:val="000000"/>
          <w:sz w:val="20"/>
          <w:szCs w:val="20"/>
          <w:lang w:eastAsia="pt-BR"/>
        </w:rPr>
        <w:t>Art. 359.  O dia designado para funcionário público comparecer em juízo, como acusado, será notificado assim a ele como ao chefe de sua repartição.</w:t>
      </w:r>
    </w:p>
    <w:p w14:paraId="6AE271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0" w:name="art360."/>
      <w:bookmarkEnd w:id="1600"/>
      <w:r w:rsidRPr="007F50A3">
        <w:rPr>
          <w:rFonts w:ascii="Arial" w:eastAsia="Times New Roman" w:hAnsi="Arial" w:cs="Arial"/>
          <w:strike/>
          <w:color w:val="000000"/>
          <w:sz w:val="20"/>
          <w:szCs w:val="20"/>
          <w:lang w:eastAsia="pt-BR"/>
        </w:rPr>
        <w:t>Art. 360.  Se o réu estiver preso, será requisitada a sua apresentação em juízo, no dia e hora designados.</w:t>
      </w:r>
    </w:p>
    <w:p w14:paraId="0C2878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1" w:name="c360"/>
      <w:bookmarkEnd w:id="1601"/>
      <w:r w:rsidRPr="007F50A3">
        <w:rPr>
          <w:rFonts w:ascii="Arial" w:eastAsia="Times New Roman" w:hAnsi="Arial" w:cs="Arial"/>
          <w:color w:val="000000"/>
          <w:sz w:val="20"/>
          <w:szCs w:val="20"/>
          <w:lang w:eastAsia="pt-BR"/>
        </w:rPr>
        <w:t>  </w:t>
      </w:r>
      <w:bookmarkStart w:id="1602" w:name="art360"/>
      <w:bookmarkEnd w:id="1602"/>
      <w:r w:rsidRPr="007F50A3">
        <w:rPr>
          <w:rFonts w:ascii="Arial" w:eastAsia="Times New Roman" w:hAnsi="Arial" w:cs="Arial"/>
          <w:color w:val="000000"/>
          <w:sz w:val="20"/>
          <w:szCs w:val="20"/>
          <w:lang w:eastAsia="pt-BR"/>
        </w:rPr>
        <w:t>Art. 360. Se o réu estiver preso, será pessoalmente citado.           </w:t>
      </w:r>
      <w:hyperlink r:id="rId855" w:anchor="art360" w:history="1">
        <w:r w:rsidRPr="007F50A3">
          <w:rPr>
            <w:rFonts w:ascii="Arial" w:eastAsia="Times New Roman" w:hAnsi="Arial" w:cs="Arial"/>
            <w:color w:val="0000FF"/>
            <w:sz w:val="20"/>
            <w:szCs w:val="20"/>
            <w:u w:val="single"/>
            <w:lang w:eastAsia="pt-BR"/>
          </w:rPr>
          <w:t>(Redação dada pela Lei nº 10.792, de 1º.12.2003)</w:t>
        </w:r>
      </w:hyperlink>
    </w:p>
    <w:p w14:paraId="07A14B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3" w:name="c361"/>
      <w:bookmarkEnd w:id="1603"/>
      <w:r w:rsidRPr="007F50A3">
        <w:rPr>
          <w:rFonts w:ascii="Arial" w:eastAsia="Times New Roman" w:hAnsi="Arial" w:cs="Arial"/>
          <w:color w:val="000000"/>
          <w:sz w:val="20"/>
          <w:szCs w:val="20"/>
          <w:lang w:eastAsia="pt-BR"/>
        </w:rPr>
        <w:t>  </w:t>
      </w:r>
      <w:bookmarkStart w:id="1604" w:name="art361"/>
      <w:bookmarkEnd w:id="1604"/>
      <w:r w:rsidRPr="007F50A3">
        <w:rPr>
          <w:rFonts w:ascii="Arial" w:eastAsia="Times New Roman" w:hAnsi="Arial" w:cs="Arial"/>
          <w:color w:val="000000"/>
          <w:sz w:val="20"/>
          <w:szCs w:val="20"/>
          <w:lang w:eastAsia="pt-BR"/>
        </w:rPr>
        <w:t>Art. 361.  Se o réu não for encontrado, será citado por edital, com o prazo de 15 (quinze) dias.</w:t>
      </w:r>
    </w:p>
    <w:p w14:paraId="51CD4201"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605" w:name="art362."/>
      <w:bookmarkEnd w:id="1605"/>
      <w:r w:rsidRPr="007F50A3">
        <w:rPr>
          <w:rFonts w:ascii="Arial" w:eastAsia="Times New Roman" w:hAnsi="Arial" w:cs="Arial"/>
          <w:strike/>
          <w:color w:val="000000"/>
          <w:sz w:val="20"/>
          <w:szCs w:val="20"/>
          <w:lang w:eastAsia="pt-BR"/>
        </w:rPr>
        <w:t>Art. 362.  Verificando-se que o réu se oculta para não ser citado, a citação far-se-á por edital, com o prazo de 5 (cinco) dias.</w:t>
      </w:r>
    </w:p>
    <w:p w14:paraId="4A69FF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6" w:name="c362"/>
      <w:bookmarkEnd w:id="1606"/>
      <w:r w:rsidRPr="007F50A3">
        <w:rPr>
          <w:rFonts w:ascii="Arial" w:eastAsia="Times New Roman" w:hAnsi="Arial" w:cs="Arial"/>
          <w:color w:val="000000"/>
          <w:sz w:val="20"/>
          <w:szCs w:val="20"/>
          <w:lang w:eastAsia="pt-BR"/>
        </w:rPr>
        <w:t>  </w:t>
      </w:r>
      <w:bookmarkStart w:id="1607" w:name="art362"/>
      <w:bookmarkEnd w:id="1607"/>
      <w:r w:rsidRPr="007F50A3">
        <w:rPr>
          <w:rFonts w:ascii="Arial" w:eastAsia="Times New Roman" w:hAnsi="Arial" w:cs="Arial"/>
          <w:color w:val="000000"/>
          <w:sz w:val="20"/>
          <w:szCs w:val="20"/>
          <w:lang w:eastAsia="pt-BR"/>
        </w:rPr>
        <w:t>Art. 362.  Verificando que o réu se oculta para não ser citado, o oficial de justiça certificará a ocorrência e procederá à citação com hora certa, na forma estabelecida nos </w:t>
      </w:r>
      <w:hyperlink r:id="rId856" w:anchor="art227" w:history="1">
        <w:r w:rsidRPr="007F50A3">
          <w:rPr>
            <w:rFonts w:ascii="Arial" w:eastAsia="Times New Roman" w:hAnsi="Arial" w:cs="Arial"/>
            <w:color w:val="0000FF"/>
            <w:sz w:val="20"/>
            <w:szCs w:val="20"/>
            <w:u w:val="single"/>
            <w:lang w:eastAsia="pt-BR"/>
          </w:rPr>
          <w:t>arts. 227 a 229 da 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5.869, de 11 de janeiro de 1973 - Código de Processo Civil</w:t>
        </w:r>
      </w:hyperlink>
      <w:r w:rsidRPr="007F50A3">
        <w:rPr>
          <w:rFonts w:ascii="Arial" w:eastAsia="Times New Roman" w:hAnsi="Arial" w:cs="Arial"/>
          <w:color w:val="000000"/>
          <w:sz w:val="20"/>
          <w:szCs w:val="20"/>
          <w:lang w:eastAsia="pt-BR"/>
        </w:rPr>
        <w:t>.            </w:t>
      </w:r>
      <w:hyperlink r:id="rId857" w:anchor="art1" w:history="1">
        <w:r w:rsidRPr="007F50A3">
          <w:rPr>
            <w:rFonts w:ascii="Arial" w:eastAsia="Times New Roman" w:hAnsi="Arial" w:cs="Arial"/>
            <w:color w:val="0000FF"/>
            <w:sz w:val="20"/>
            <w:szCs w:val="20"/>
            <w:u w:val="single"/>
            <w:lang w:eastAsia="pt-BR"/>
          </w:rPr>
          <w:t>(Redação dada pela Lei nº 11.719, de 2008).</w:t>
        </w:r>
      </w:hyperlink>
    </w:p>
    <w:p w14:paraId="5F7F65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08" w:name="art362p"/>
      <w:bookmarkEnd w:id="1608"/>
      <w:r w:rsidRPr="007F50A3">
        <w:rPr>
          <w:rFonts w:ascii="Arial" w:eastAsia="Times New Roman" w:hAnsi="Arial" w:cs="Arial"/>
          <w:color w:val="000000"/>
          <w:sz w:val="20"/>
          <w:szCs w:val="20"/>
          <w:lang w:eastAsia="pt-BR"/>
        </w:rPr>
        <w:t>Parágrafo único.  Completada a citação com hora certa, se o acusado não comparecer, ser-lhe-á nomeado defensor dativo.           </w:t>
      </w:r>
      <w:hyperlink r:id="rId858" w:anchor="art1" w:history="1">
        <w:r w:rsidRPr="007F50A3">
          <w:rPr>
            <w:rFonts w:ascii="Arial" w:eastAsia="Times New Roman" w:hAnsi="Arial" w:cs="Arial"/>
            <w:color w:val="0000FF"/>
            <w:sz w:val="20"/>
            <w:szCs w:val="20"/>
            <w:u w:val="single"/>
            <w:lang w:eastAsia="pt-BR"/>
          </w:rPr>
          <w:t>(Incluído pela Lei nº 11.719, de 2008).</w:t>
        </w:r>
      </w:hyperlink>
    </w:p>
    <w:p w14:paraId="355C2BD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609" w:name="art363."/>
      <w:bookmarkEnd w:id="1609"/>
      <w:r w:rsidRPr="007F50A3">
        <w:rPr>
          <w:rFonts w:ascii="Arial" w:eastAsia="Times New Roman" w:hAnsi="Arial" w:cs="Arial"/>
          <w:strike/>
          <w:color w:val="000000"/>
          <w:sz w:val="20"/>
          <w:szCs w:val="20"/>
          <w:lang w:eastAsia="pt-BR"/>
        </w:rPr>
        <w:t>Art. 363.  A citação ainda será feita por edital:</w:t>
      </w:r>
    </w:p>
    <w:p w14:paraId="2C0A4D3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610" w:name="art363i"/>
      <w:bookmarkEnd w:id="1610"/>
      <w:r w:rsidRPr="007F50A3">
        <w:rPr>
          <w:rFonts w:ascii="Arial" w:eastAsia="Times New Roman" w:hAnsi="Arial" w:cs="Arial"/>
          <w:strike/>
          <w:color w:val="000000"/>
          <w:sz w:val="20"/>
          <w:szCs w:val="20"/>
          <w:lang w:eastAsia="pt-BR"/>
        </w:rPr>
        <w:t>I - quando inacessível, em virtude de epidemia, de guerra ou por outro motivo de força maior, o lugar em que estiver o réu;</w:t>
      </w:r>
    </w:p>
    <w:p w14:paraId="224111B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611" w:name="art363ii"/>
      <w:bookmarkEnd w:id="1611"/>
      <w:r w:rsidRPr="007F50A3">
        <w:rPr>
          <w:rFonts w:ascii="Arial" w:eastAsia="Times New Roman" w:hAnsi="Arial" w:cs="Arial"/>
          <w:strike/>
          <w:color w:val="000000"/>
          <w:sz w:val="20"/>
          <w:szCs w:val="20"/>
          <w:lang w:eastAsia="pt-BR"/>
        </w:rPr>
        <w:t>II - quando incerta a pessoa que tiver de ser citada.</w:t>
      </w:r>
      <w:r w:rsidRPr="007F50A3">
        <w:rPr>
          <w:rFonts w:ascii="Arial" w:eastAsia="Times New Roman" w:hAnsi="Arial" w:cs="Arial"/>
          <w:color w:val="000000"/>
          <w:sz w:val="20"/>
          <w:szCs w:val="20"/>
          <w:lang w:eastAsia="pt-BR"/>
        </w:rPr>
        <w:t>       </w:t>
      </w:r>
    </w:p>
    <w:p w14:paraId="355198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2" w:name="c363"/>
      <w:bookmarkEnd w:id="1612"/>
      <w:r w:rsidRPr="007F50A3">
        <w:rPr>
          <w:rFonts w:ascii="Arial" w:eastAsia="Times New Roman" w:hAnsi="Arial" w:cs="Arial"/>
          <w:color w:val="000000"/>
          <w:sz w:val="20"/>
          <w:szCs w:val="20"/>
          <w:lang w:eastAsia="pt-BR"/>
        </w:rPr>
        <w:t>  </w:t>
      </w:r>
      <w:bookmarkStart w:id="1613" w:name="art363"/>
      <w:bookmarkEnd w:id="1613"/>
      <w:r w:rsidRPr="007F50A3">
        <w:rPr>
          <w:rFonts w:ascii="Arial" w:eastAsia="Times New Roman" w:hAnsi="Arial" w:cs="Arial"/>
          <w:color w:val="000000"/>
          <w:sz w:val="20"/>
          <w:szCs w:val="20"/>
          <w:lang w:eastAsia="pt-BR"/>
        </w:rPr>
        <w:t>Art. 363.  O processo terá completada a sua formação quando realizada a citação do acusado.           </w:t>
      </w:r>
      <w:hyperlink r:id="rId859" w:anchor="art1" w:history="1">
        <w:r w:rsidRPr="007F50A3">
          <w:rPr>
            <w:rFonts w:ascii="Arial" w:eastAsia="Times New Roman" w:hAnsi="Arial" w:cs="Arial"/>
            <w:color w:val="0000FF"/>
            <w:sz w:val="20"/>
            <w:szCs w:val="20"/>
            <w:u w:val="single"/>
            <w:lang w:eastAsia="pt-BR"/>
          </w:rPr>
          <w:t>(Redação dada pela Lei nº 11.719, de 2008).</w:t>
        </w:r>
      </w:hyperlink>
    </w:p>
    <w:p w14:paraId="1650C2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4" w:name="art363i."/>
      <w:bookmarkEnd w:id="1614"/>
      <w:r w:rsidRPr="007F50A3">
        <w:rPr>
          <w:rFonts w:ascii="Arial" w:eastAsia="Times New Roman" w:hAnsi="Arial" w:cs="Arial"/>
          <w:color w:val="000000"/>
          <w:sz w:val="20"/>
          <w:szCs w:val="20"/>
          <w:lang w:eastAsia="pt-BR"/>
        </w:rPr>
        <w:t>I - (revogado);           </w:t>
      </w:r>
      <w:hyperlink r:id="rId860" w:anchor="art1" w:history="1">
        <w:r w:rsidRPr="007F50A3">
          <w:rPr>
            <w:rFonts w:ascii="Arial" w:eastAsia="Times New Roman" w:hAnsi="Arial" w:cs="Arial"/>
            <w:color w:val="0000FF"/>
            <w:sz w:val="20"/>
            <w:szCs w:val="20"/>
            <w:u w:val="single"/>
            <w:lang w:eastAsia="pt-BR"/>
          </w:rPr>
          <w:t>(Redação dada pela Lei nº 11.719, de 2008).</w:t>
        </w:r>
      </w:hyperlink>
    </w:p>
    <w:p w14:paraId="334062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5" w:name="art363ii."/>
      <w:bookmarkEnd w:id="1615"/>
      <w:r w:rsidRPr="007F50A3">
        <w:rPr>
          <w:rFonts w:ascii="Arial" w:eastAsia="Times New Roman" w:hAnsi="Arial" w:cs="Arial"/>
          <w:color w:val="000000"/>
          <w:sz w:val="20"/>
          <w:szCs w:val="20"/>
          <w:lang w:eastAsia="pt-BR"/>
        </w:rPr>
        <w:t>II - (revogado).           </w:t>
      </w:r>
      <w:hyperlink r:id="rId861" w:anchor="art1" w:history="1">
        <w:r w:rsidRPr="007F50A3">
          <w:rPr>
            <w:rFonts w:ascii="Arial" w:eastAsia="Times New Roman" w:hAnsi="Arial" w:cs="Arial"/>
            <w:color w:val="0000FF"/>
            <w:sz w:val="20"/>
            <w:szCs w:val="20"/>
            <w:u w:val="single"/>
            <w:lang w:eastAsia="pt-BR"/>
          </w:rPr>
          <w:t>(Redação dada pela Lei nº 11.719, de 2008).</w:t>
        </w:r>
      </w:hyperlink>
    </w:p>
    <w:p w14:paraId="4801A0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6" w:name="art363§1"/>
      <w:bookmarkEnd w:id="161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sendo encontrado o acusado, será procedida a citação por edital.           </w:t>
      </w:r>
      <w:hyperlink r:id="rId862" w:anchor="art1" w:history="1">
        <w:r w:rsidRPr="007F50A3">
          <w:rPr>
            <w:rFonts w:ascii="Arial" w:eastAsia="Times New Roman" w:hAnsi="Arial" w:cs="Arial"/>
            <w:color w:val="0000FF"/>
            <w:sz w:val="20"/>
            <w:szCs w:val="20"/>
            <w:u w:val="single"/>
            <w:lang w:eastAsia="pt-BR"/>
          </w:rPr>
          <w:t>(Incluído pela Lei nº 11.719, de 2008).</w:t>
        </w:r>
      </w:hyperlink>
    </w:p>
    <w:p w14:paraId="0179E2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7" w:name="art363§2"/>
      <w:bookmarkEnd w:id="161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hyperlink r:id="rId863" w:history="1">
        <w:r w:rsidRPr="007F50A3">
          <w:rPr>
            <w:rFonts w:ascii="Arial" w:eastAsia="Times New Roman" w:hAnsi="Arial" w:cs="Arial"/>
            <w:color w:val="0000FF"/>
            <w:sz w:val="20"/>
            <w:szCs w:val="20"/>
            <w:u w:val="single"/>
            <w:lang w:eastAsia="pt-BR"/>
          </w:rPr>
          <w:t>(VETADO)</w:t>
        </w:r>
      </w:hyperlink>
      <w:r w:rsidRPr="007F50A3">
        <w:rPr>
          <w:rFonts w:ascii="Arial" w:eastAsia="Times New Roman" w:hAnsi="Arial" w:cs="Arial"/>
          <w:color w:val="000000"/>
          <w:sz w:val="20"/>
          <w:szCs w:val="20"/>
          <w:lang w:eastAsia="pt-BR"/>
        </w:rPr>
        <w:t>           </w:t>
      </w:r>
      <w:hyperlink r:id="rId864" w:anchor="art1" w:history="1">
        <w:r w:rsidRPr="007F50A3">
          <w:rPr>
            <w:rFonts w:ascii="Arial" w:eastAsia="Times New Roman" w:hAnsi="Arial" w:cs="Arial"/>
            <w:color w:val="0000FF"/>
            <w:sz w:val="20"/>
            <w:szCs w:val="20"/>
            <w:u w:val="single"/>
            <w:lang w:eastAsia="pt-BR"/>
          </w:rPr>
          <w:t>(Incluído pela Lei nº 11.719, de 2008).</w:t>
        </w:r>
      </w:hyperlink>
    </w:p>
    <w:p w14:paraId="3BEB4E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8" w:name="art363§3"/>
      <w:bookmarkEnd w:id="161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hyperlink r:id="rId865" w:history="1">
        <w:r w:rsidRPr="007F50A3">
          <w:rPr>
            <w:rFonts w:ascii="Arial" w:eastAsia="Times New Roman" w:hAnsi="Arial" w:cs="Arial"/>
            <w:color w:val="0000FF"/>
            <w:sz w:val="20"/>
            <w:szCs w:val="20"/>
            <w:u w:val="single"/>
            <w:lang w:eastAsia="pt-BR"/>
          </w:rPr>
          <w:t>(VETADO)</w:t>
        </w:r>
      </w:hyperlink>
      <w:r w:rsidRPr="007F50A3">
        <w:rPr>
          <w:rFonts w:ascii="Arial" w:eastAsia="Times New Roman" w:hAnsi="Arial" w:cs="Arial"/>
          <w:color w:val="000000"/>
          <w:sz w:val="20"/>
          <w:szCs w:val="20"/>
          <w:lang w:eastAsia="pt-BR"/>
        </w:rPr>
        <w:t>           </w:t>
      </w:r>
      <w:hyperlink r:id="rId866" w:anchor="art1" w:history="1">
        <w:r w:rsidRPr="007F50A3">
          <w:rPr>
            <w:rFonts w:ascii="Arial" w:eastAsia="Times New Roman" w:hAnsi="Arial" w:cs="Arial"/>
            <w:color w:val="0000FF"/>
            <w:sz w:val="20"/>
            <w:szCs w:val="20"/>
            <w:u w:val="single"/>
            <w:lang w:eastAsia="pt-BR"/>
          </w:rPr>
          <w:t>(Incluído pela Lei nº 11.719, de 2008).</w:t>
        </w:r>
      </w:hyperlink>
    </w:p>
    <w:p w14:paraId="4D3377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19" w:name="art363§4"/>
      <w:bookmarkEnd w:id="1619"/>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Comparecendo o acusado citado por edital, em qualquer tempo, o processo observará o disposto nos </w:t>
      </w:r>
      <w:hyperlink r:id="rId867" w:anchor="art394" w:history="1">
        <w:r w:rsidRPr="007F50A3">
          <w:rPr>
            <w:rFonts w:ascii="Arial" w:eastAsia="Times New Roman" w:hAnsi="Arial" w:cs="Arial"/>
            <w:color w:val="0000FF"/>
            <w:sz w:val="20"/>
            <w:szCs w:val="20"/>
            <w:u w:val="single"/>
            <w:lang w:eastAsia="pt-BR"/>
          </w:rPr>
          <w:t>arts. 394</w:t>
        </w:r>
      </w:hyperlink>
      <w:r w:rsidRPr="007F50A3">
        <w:rPr>
          <w:rFonts w:ascii="Arial" w:eastAsia="Times New Roman" w:hAnsi="Arial" w:cs="Arial"/>
          <w:color w:val="000000"/>
          <w:sz w:val="20"/>
          <w:szCs w:val="20"/>
          <w:lang w:eastAsia="pt-BR"/>
        </w:rPr>
        <w:t> e seguintes deste Código.           </w:t>
      </w:r>
      <w:hyperlink r:id="rId868" w:anchor="art1" w:history="1">
        <w:r w:rsidRPr="007F50A3">
          <w:rPr>
            <w:rFonts w:ascii="Arial" w:eastAsia="Times New Roman" w:hAnsi="Arial" w:cs="Arial"/>
            <w:color w:val="0000FF"/>
            <w:sz w:val="20"/>
            <w:szCs w:val="20"/>
            <w:u w:val="single"/>
            <w:lang w:eastAsia="pt-BR"/>
          </w:rPr>
          <w:t>(Incluído pela Lei nº 11.719, de 2008).</w:t>
        </w:r>
      </w:hyperlink>
    </w:p>
    <w:p w14:paraId="4A8459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0" w:name="c364"/>
      <w:bookmarkEnd w:id="1620"/>
      <w:r w:rsidRPr="007F50A3">
        <w:rPr>
          <w:rFonts w:ascii="Arial" w:eastAsia="Times New Roman" w:hAnsi="Arial" w:cs="Arial"/>
          <w:color w:val="000000"/>
          <w:sz w:val="20"/>
          <w:szCs w:val="20"/>
          <w:lang w:eastAsia="pt-BR"/>
        </w:rPr>
        <w:t>  </w:t>
      </w:r>
      <w:bookmarkStart w:id="1621" w:name="art364"/>
      <w:bookmarkEnd w:id="1621"/>
      <w:r w:rsidRPr="007F50A3">
        <w:rPr>
          <w:rFonts w:ascii="Arial" w:eastAsia="Times New Roman" w:hAnsi="Arial" w:cs="Arial"/>
          <w:color w:val="000000"/>
          <w:sz w:val="20"/>
          <w:szCs w:val="20"/>
          <w:lang w:eastAsia="pt-BR"/>
        </w:rPr>
        <w:t>Art. 364.  No caso do artigo anterior,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 o prazo será fixado pelo juiz entre 15 (quinze) e 90 (noventa) dias, de acordo com as circunstâncias, e, no caso de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 o prazo será de trinta dias.</w:t>
      </w:r>
    </w:p>
    <w:p w14:paraId="526B9D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2" w:name="c365"/>
      <w:bookmarkEnd w:id="1622"/>
      <w:r w:rsidRPr="007F50A3">
        <w:rPr>
          <w:rFonts w:ascii="Arial" w:eastAsia="Times New Roman" w:hAnsi="Arial" w:cs="Arial"/>
          <w:color w:val="000000"/>
          <w:sz w:val="20"/>
          <w:szCs w:val="20"/>
          <w:lang w:eastAsia="pt-BR"/>
        </w:rPr>
        <w:lastRenderedPageBreak/>
        <w:t>  </w:t>
      </w:r>
      <w:bookmarkStart w:id="1623" w:name="art365"/>
      <w:bookmarkEnd w:id="1623"/>
      <w:r w:rsidRPr="007F50A3">
        <w:rPr>
          <w:rFonts w:ascii="Arial" w:eastAsia="Times New Roman" w:hAnsi="Arial" w:cs="Arial"/>
          <w:color w:val="000000"/>
          <w:sz w:val="20"/>
          <w:szCs w:val="20"/>
          <w:lang w:eastAsia="pt-BR"/>
        </w:rPr>
        <w:t>Art. 365.  O edital de citação indicará:</w:t>
      </w:r>
    </w:p>
    <w:p w14:paraId="0577FC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4" w:name="art365i"/>
      <w:bookmarkEnd w:id="1624"/>
      <w:r w:rsidRPr="007F50A3">
        <w:rPr>
          <w:rFonts w:ascii="Arial" w:eastAsia="Times New Roman" w:hAnsi="Arial" w:cs="Arial"/>
          <w:color w:val="000000"/>
          <w:sz w:val="20"/>
          <w:szCs w:val="20"/>
          <w:lang w:eastAsia="pt-BR"/>
        </w:rPr>
        <w:t>I - o nome do juiz que a determinar;</w:t>
      </w:r>
    </w:p>
    <w:p w14:paraId="671776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5" w:name="art365ii"/>
      <w:bookmarkEnd w:id="1625"/>
      <w:r w:rsidRPr="007F50A3">
        <w:rPr>
          <w:rFonts w:ascii="Arial" w:eastAsia="Times New Roman" w:hAnsi="Arial" w:cs="Arial"/>
          <w:color w:val="000000"/>
          <w:sz w:val="20"/>
          <w:szCs w:val="20"/>
          <w:lang w:eastAsia="pt-BR"/>
        </w:rPr>
        <w:t>II - o nome do réu, ou, se não for conhecido, os seus sinais característicos, bem como sua residência e profissão, se constarem do processo;</w:t>
      </w:r>
    </w:p>
    <w:p w14:paraId="0A2B27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6" w:name="art365iii"/>
      <w:bookmarkEnd w:id="1626"/>
      <w:r w:rsidRPr="007F50A3">
        <w:rPr>
          <w:rFonts w:ascii="Arial" w:eastAsia="Times New Roman" w:hAnsi="Arial" w:cs="Arial"/>
          <w:color w:val="000000"/>
          <w:sz w:val="20"/>
          <w:szCs w:val="20"/>
          <w:lang w:eastAsia="pt-BR"/>
        </w:rPr>
        <w:t>III - o fim para que é feita a citação;</w:t>
      </w:r>
    </w:p>
    <w:p w14:paraId="349F1E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7" w:name="art365iv"/>
      <w:bookmarkEnd w:id="1627"/>
      <w:r w:rsidRPr="007F50A3">
        <w:rPr>
          <w:rFonts w:ascii="Arial" w:eastAsia="Times New Roman" w:hAnsi="Arial" w:cs="Arial"/>
          <w:color w:val="000000"/>
          <w:sz w:val="20"/>
          <w:szCs w:val="20"/>
          <w:lang w:eastAsia="pt-BR"/>
        </w:rPr>
        <w:t>IV - o juízo e o dia, a hora e o lugar em que o réu deverá comparecer;</w:t>
      </w:r>
    </w:p>
    <w:p w14:paraId="5765B7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8" w:name="art365v"/>
      <w:bookmarkEnd w:id="1628"/>
      <w:r w:rsidRPr="007F50A3">
        <w:rPr>
          <w:rFonts w:ascii="Arial" w:eastAsia="Times New Roman" w:hAnsi="Arial" w:cs="Arial"/>
          <w:color w:val="000000"/>
          <w:sz w:val="20"/>
          <w:szCs w:val="20"/>
          <w:lang w:eastAsia="pt-BR"/>
        </w:rPr>
        <w:t>V - o prazo, que será contado do dia da publicação do edital na imprensa, se houver, ou da sua afixação.</w:t>
      </w:r>
    </w:p>
    <w:p w14:paraId="743368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29" w:name="art365p"/>
      <w:bookmarkEnd w:id="1629"/>
      <w:r w:rsidRPr="007F50A3">
        <w:rPr>
          <w:rFonts w:ascii="Arial" w:eastAsia="Times New Roman" w:hAnsi="Arial" w:cs="Arial"/>
          <w:color w:val="000000"/>
          <w:sz w:val="20"/>
          <w:szCs w:val="20"/>
          <w:lang w:eastAsia="pt-BR"/>
        </w:rPr>
        <w:t>Parágrafo único.  O edital será afixado à porta do edifício onde funcionar o juízo e será publicado pela imprensa, onde houver, devendo a afixação ser certificada pelo oficial que a tiver feito e a publicação provada por exemplar do jornal ou certidão do escrivão, da qual conste a página do jornal com a data da publicação.</w:t>
      </w:r>
    </w:p>
    <w:p w14:paraId="734EA25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30" w:name="art366."/>
      <w:bookmarkEnd w:id="1630"/>
      <w:r w:rsidRPr="007F50A3">
        <w:rPr>
          <w:rFonts w:ascii="Arial" w:eastAsia="Times New Roman" w:hAnsi="Arial" w:cs="Arial"/>
          <w:strike/>
          <w:color w:val="000000"/>
          <w:sz w:val="20"/>
          <w:szCs w:val="20"/>
          <w:lang w:eastAsia="pt-BR"/>
        </w:rPr>
        <w:t>Art. 366. O processo seguirá à revelia do acusado que, citado inicialmente ou intimado para qualquer ato do processo, deixar de comparecer sem motivo justificado.</w:t>
      </w:r>
    </w:p>
    <w:p w14:paraId="2AB709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1" w:name="c366"/>
      <w:bookmarkEnd w:id="1631"/>
      <w:r w:rsidRPr="007F50A3">
        <w:rPr>
          <w:rFonts w:ascii="Arial" w:eastAsia="Times New Roman" w:hAnsi="Arial" w:cs="Arial"/>
          <w:color w:val="000000"/>
          <w:sz w:val="20"/>
          <w:szCs w:val="20"/>
          <w:lang w:eastAsia="pt-BR"/>
        </w:rPr>
        <w:t>  </w:t>
      </w:r>
      <w:bookmarkStart w:id="1632" w:name="art366"/>
      <w:bookmarkEnd w:id="1632"/>
      <w:r w:rsidRPr="007F50A3">
        <w:rPr>
          <w:rFonts w:ascii="Arial" w:eastAsia="Times New Roman" w:hAnsi="Arial" w:cs="Arial"/>
          <w:color w:val="000000"/>
          <w:sz w:val="20"/>
          <w:szCs w:val="20"/>
          <w:lang w:eastAsia="pt-BR"/>
        </w:rPr>
        <w:t>Art. 366. Se o acusado, citado por edital, não comparecer, nem constituir advogado, ficarão suspensos o processo e o curso do prazo prescricional, podendo o juiz determinar a produção antecipada das provas consideradas urgentes e, se for o caso, decretar prisão preventiva, nos termos do disposto no </w:t>
      </w:r>
      <w:hyperlink r:id="rId869" w:anchor="art312." w:history="1">
        <w:r w:rsidRPr="007F50A3">
          <w:rPr>
            <w:rFonts w:ascii="Arial" w:eastAsia="Times New Roman" w:hAnsi="Arial" w:cs="Arial"/>
            <w:color w:val="0000FF"/>
            <w:sz w:val="20"/>
            <w:szCs w:val="20"/>
            <w:u w:val="single"/>
            <w:lang w:eastAsia="pt-BR"/>
          </w:rPr>
          <w:t>art. 312</w:t>
        </w:r>
      </w:hyperlink>
      <w:r w:rsidRPr="007F50A3">
        <w:rPr>
          <w:rFonts w:ascii="Arial" w:eastAsia="Times New Roman" w:hAnsi="Arial" w:cs="Arial"/>
          <w:color w:val="000000"/>
          <w:sz w:val="20"/>
          <w:szCs w:val="20"/>
          <w:lang w:eastAsia="pt-BR"/>
        </w:rPr>
        <w:t>.            </w:t>
      </w:r>
      <w:hyperlink r:id="rId870" w:anchor="art1" w:history="1">
        <w:r w:rsidRPr="007F50A3">
          <w:rPr>
            <w:rFonts w:ascii="Arial" w:eastAsia="Times New Roman" w:hAnsi="Arial" w:cs="Arial"/>
            <w:color w:val="0000FF"/>
            <w:sz w:val="20"/>
            <w:szCs w:val="20"/>
            <w:u w:val="single"/>
            <w:lang w:eastAsia="pt-BR"/>
          </w:rPr>
          <w:t>(Redação dada pela Lei nº 9.271, de 17.4.1996)</w:t>
        </w:r>
      </w:hyperlink>
    </w:p>
    <w:p w14:paraId="4AEB8D4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633" w:name="art366§1"/>
      <w:bookmarkEnd w:id="163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As provas antecipadas serão produzidas na presença do Ministério público e do defensor dativo.              </w:t>
      </w:r>
      <w:hyperlink r:id="rId871" w:anchor="art366" w:history="1">
        <w:r w:rsidRPr="007F50A3">
          <w:rPr>
            <w:rFonts w:ascii="Arial" w:eastAsia="Times New Roman" w:hAnsi="Arial" w:cs="Arial"/>
            <w:strike/>
            <w:color w:val="0000FF"/>
            <w:sz w:val="20"/>
            <w:szCs w:val="20"/>
            <w:u w:val="single"/>
            <w:lang w:eastAsia="pt-BR"/>
          </w:rPr>
          <w:t>(Incluído pela Lei nº 9.271, de 17.4.1996)</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72" w:anchor="art3" w:history="1">
        <w:r w:rsidRPr="007F50A3">
          <w:rPr>
            <w:rFonts w:ascii="Arial" w:eastAsia="Times New Roman" w:hAnsi="Arial" w:cs="Arial"/>
            <w:color w:val="0000FF"/>
            <w:sz w:val="20"/>
            <w:szCs w:val="20"/>
            <w:u w:val="single"/>
            <w:lang w:eastAsia="pt-BR"/>
          </w:rPr>
          <w:t>(Revogado pela Lei nº 11.719, de 2008).</w:t>
        </w:r>
      </w:hyperlink>
    </w:p>
    <w:p w14:paraId="4997EE9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634" w:name="art366§2"/>
      <w:bookmarkEnd w:id="163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Comparecendo o acusado, ter-se-á por citado pessoalmente, prosseguindo o processo em seus ulteriores atos.                 </w:t>
      </w:r>
      <w:hyperlink r:id="rId873" w:anchor="art366" w:history="1">
        <w:r w:rsidRPr="007F50A3">
          <w:rPr>
            <w:rFonts w:ascii="Arial" w:eastAsia="Times New Roman" w:hAnsi="Arial" w:cs="Arial"/>
            <w:strike/>
            <w:color w:val="0000FF"/>
            <w:sz w:val="20"/>
            <w:szCs w:val="20"/>
            <w:u w:val="single"/>
            <w:lang w:eastAsia="pt-BR"/>
          </w:rPr>
          <w:t>(Incluído pela Lei nº 9.271, de 17.4.1996)</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874" w:anchor="art3" w:history="1">
        <w:r w:rsidRPr="007F50A3">
          <w:rPr>
            <w:rFonts w:ascii="Arial" w:eastAsia="Times New Roman" w:hAnsi="Arial" w:cs="Arial"/>
            <w:color w:val="0000FF"/>
            <w:sz w:val="20"/>
            <w:szCs w:val="20"/>
            <w:u w:val="single"/>
            <w:lang w:eastAsia="pt-BR"/>
          </w:rPr>
          <w:t>(Revogado pela Lei nº 11.719, de 2008).</w:t>
        </w:r>
      </w:hyperlink>
    </w:p>
    <w:p w14:paraId="64A975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5" w:name="art367."/>
      <w:bookmarkEnd w:id="1635"/>
      <w:r w:rsidRPr="007F50A3">
        <w:rPr>
          <w:rFonts w:ascii="Arial" w:eastAsia="Times New Roman" w:hAnsi="Arial" w:cs="Arial"/>
          <w:strike/>
          <w:color w:val="000000"/>
          <w:sz w:val="20"/>
          <w:szCs w:val="20"/>
          <w:lang w:eastAsia="pt-BR"/>
        </w:rPr>
        <w:t>Art. 367. Estando o réu ao estrangeiro, mas em lugar sabido, será citado mediante carta rogatória, se a infração for inafiançavel; se afiançavel, a citação far-se-á mediante editais, com o prazo de trinta dias, no mínimo, sabido ou não o lugar.</w:t>
      </w:r>
    </w:p>
    <w:p w14:paraId="541D88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6" w:name="c367"/>
      <w:bookmarkEnd w:id="1636"/>
      <w:r w:rsidRPr="007F50A3">
        <w:rPr>
          <w:rFonts w:ascii="Arial" w:eastAsia="Times New Roman" w:hAnsi="Arial" w:cs="Arial"/>
          <w:color w:val="000000"/>
          <w:sz w:val="20"/>
          <w:szCs w:val="20"/>
          <w:lang w:eastAsia="pt-BR"/>
        </w:rPr>
        <w:t>  </w:t>
      </w:r>
      <w:bookmarkStart w:id="1637" w:name="art367"/>
      <w:bookmarkEnd w:id="1637"/>
      <w:r w:rsidRPr="007F50A3">
        <w:rPr>
          <w:rFonts w:ascii="Arial" w:eastAsia="Times New Roman" w:hAnsi="Arial" w:cs="Arial"/>
          <w:color w:val="000000"/>
          <w:sz w:val="20"/>
          <w:szCs w:val="20"/>
          <w:lang w:eastAsia="pt-BR"/>
        </w:rPr>
        <w:t>Art. 367. O processo seguirá sem a presença do acusado que, citado ou intimado pessoalmente para qualquer ato, deixar de comparecer sem motivo justificado, ou, no caso de mudança de residência, não comunicar o novo endereço ao juízo.           </w:t>
      </w:r>
      <w:hyperlink r:id="rId875" w:anchor="art1" w:history="1">
        <w:r w:rsidRPr="007F50A3">
          <w:rPr>
            <w:rFonts w:ascii="Arial" w:eastAsia="Times New Roman" w:hAnsi="Arial" w:cs="Arial"/>
            <w:color w:val="0000FF"/>
            <w:sz w:val="20"/>
            <w:szCs w:val="20"/>
            <w:u w:val="single"/>
            <w:lang w:eastAsia="pt-BR"/>
          </w:rPr>
          <w:t>(Redação dada pela Lei nº 9.271, de 17.4.1996)</w:t>
        </w:r>
      </w:hyperlink>
    </w:p>
    <w:p w14:paraId="0C0664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8" w:name="art368."/>
      <w:bookmarkEnd w:id="1638"/>
      <w:r w:rsidRPr="007F50A3">
        <w:rPr>
          <w:rFonts w:ascii="Arial" w:eastAsia="Times New Roman" w:hAnsi="Arial" w:cs="Arial"/>
          <w:strike/>
          <w:color w:val="000000"/>
          <w:sz w:val="20"/>
          <w:szCs w:val="20"/>
          <w:lang w:eastAsia="pt-BR"/>
        </w:rPr>
        <w:t>Art. 368. As citações que houverem de ser feitas em legações estrangeiras serão deprecadas por intermédio do ministro da Justiça.</w:t>
      </w:r>
    </w:p>
    <w:p w14:paraId="6C4007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39" w:name="c368"/>
      <w:bookmarkEnd w:id="1639"/>
      <w:r w:rsidRPr="007F50A3">
        <w:rPr>
          <w:rFonts w:ascii="Arial" w:eastAsia="Times New Roman" w:hAnsi="Arial" w:cs="Arial"/>
          <w:color w:val="000000"/>
          <w:sz w:val="20"/>
          <w:szCs w:val="20"/>
          <w:lang w:eastAsia="pt-BR"/>
        </w:rPr>
        <w:t>  </w:t>
      </w:r>
      <w:bookmarkStart w:id="1640" w:name="art368"/>
      <w:bookmarkEnd w:id="1640"/>
      <w:r w:rsidRPr="007F50A3">
        <w:rPr>
          <w:rFonts w:ascii="Arial" w:eastAsia="Times New Roman" w:hAnsi="Arial" w:cs="Arial"/>
          <w:color w:val="000000"/>
          <w:sz w:val="20"/>
          <w:szCs w:val="20"/>
          <w:lang w:eastAsia="pt-BR"/>
        </w:rPr>
        <w:t>Art. 368. Estando o acusado no estrangeiro, em lugar sabido, será citado mediante carta rogatória, suspendendo-se o curso do prazo de prescrição até o seu cumprimento.           </w:t>
      </w:r>
      <w:hyperlink r:id="rId876" w:anchor="art1" w:history="1">
        <w:r w:rsidRPr="007F50A3">
          <w:rPr>
            <w:rFonts w:ascii="Arial" w:eastAsia="Times New Roman" w:hAnsi="Arial" w:cs="Arial"/>
            <w:color w:val="0000FF"/>
            <w:sz w:val="20"/>
            <w:szCs w:val="20"/>
            <w:u w:val="single"/>
            <w:lang w:eastAsia="pt-BR"/>
          </w:rPr>
          <w:t>(Redação dada pela Lei nº 9.271, de 17.4.1996)</w:t>
        </w:r>
      </w:hyperlink>
    </w:p>
    <w:p w14:paraId="6F703C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1" w:name="art369."/>
      <w:bookmarkEnd w:id="1641"/>
      <w:r w:rsidRPr="007F50A3">
        <w:rPr>
          <w:rFonts w:ascii="Arial" w:eastAsia="Times New Roman" w:hAnsi="Arial" w:cs="Arial"/>
          <w:strike/>
          <w:color w:val="000000"/>
          <w:sz w:val="20"/>
          <w:szCs w:val="20"/>
          <w:lang w:eastAsia="pt-BR"/>
        </w:rPr>
        <w:t>Art. 369. Ressalvado o disposto no </w:t>
      </w:r>
      <w:hyperlink r:id="rId877" w:anchor="art328" w:history="1">
        <w:r w:rsidRPr="007F50A3">
          <w:rPr>
            <w:rFonts w:ascii="Arial" w:eastAsia="Times New Roman" w:hAnsi="Arial" w:cs="Arial"/>
            <w:strike/>
            <w:color w:val="0000FF"/>
            <w:sz w:val="20"/>
            <w:szCs w:val="20"/>
            <w:u w:val="single"/>
            <w:lang w:eastAsia="pt-BR"/>
          </w:rPr>
          <w:t>art. 328</w:t>
        </w:r>
      </w:hyperlink>
      <w:r w:rsidRPr="007F50A3">
        <w:rPr>
          <w:rFonts w:ascii="Arial" w:eastAsia="Times New Roman" w:hAnsi="Arial" w:cs="Arial"/>
          <w:strike/>
          <w:color w:val="000000"/>
          <w:sz w:val="20"/>
          <w:szCs w:val="20"/>
          <w:lang w:eastAsia="pt-BR"/>
        </w:rPr>
        <w:t>, o réu, depois de citado, não poderá, sob pena de prosseguir o processo à sua revelia, mudar de residência ou dela ausentar-se, por mais de oito dias, sem comunicar à autoridade processante o lugar onde passará a ser encontrado.</w:t>
      </w:r>
    </w:p>
    <w:p w14:paraId="3FBE31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2" w:name="c369"/>
      <w:bookmarkEnd w:id="1642"/>
      <w:r w:rsidRPr="007F50A3">
        <w:rPr>
          <w:rFonts w:ascii="Arial" w:eastAsia="Times New Roman" w:hAnsi="Arial" w:cs="Arial"/>
          <w:color w:val="000000"/>
          <w:sz w:val="20"/>
          <w:szCs w:val="20"/>
          <w:lang w:eastAsia="pt-BR"/>
        </w:rPr>
        <w:lastRenderedPageBreak/>
        <w:t>  </w:t>
      </w:r>
      <w:bookmarkStart w:id="1643" w:name="art369"/>
      <w:bookmarkEnd w:id="1643"/>
      <w:r w:rsidRPr="007F50A3">
        <w:rPr>
          <w:rFonts w:ascii="Arial" w:eastAsia="Times New Roman" w:hAnsi="Arial" w:cs="Arial"/>
          <w:color w:val="000000"/>
          <w:sz w:val="20"/>
          <w:szCs w:val="20"/>
          <w:lang w:eastAsia="pt-BR"/>
        </w:rPr>
        <w:t>Art. 369. As citações que houverem de ser feitas em legações estrangeiras serão efetuadas mediante carta rogatória.            </w:t>
      </w:r>
      <w:hyperlink r:id="rId878" w:anchor="art1" w:history="1">
        <w:r w:rsidRPr="007F50A3">
          <w:rPr>
            <w:rFonts w:ascii="Arial" w:eastAsia="Times New Roman" w:hAnsi="Arial" w:cs="Arial"/>
            <w:color w:val="0000FF"/>
            <w:sz w:val="20"/>
            <w:szCs w:val="20"/>
            <w:u w:val="single"/>
            <w:lang w:eastAsia="pt-BR"/>
          </w:rPr>
          <w:t>(Redação dada pela Lei nº 9.271, de 17.4.1996)</w:t>
        </w:r>
      </w:hyperlink>
    </w:p>
    <w:p w14:paraId="7E7E9C3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44" w:name="livroitituloxcapituloii"/>
      <w:bookmarkEnd w:id="1644"/>
      <w:r w:rsidRPr="007F50A3">
        <w:rPr>
          <w:rFonts w:ascii="Arial" w:eastAsia="Times New Roman" w:hAnsi="Arial" w:cs="Arial"/>
          <w:color w:val="000000"/>
          <w:sz w:val="20"/>
          <w:szCs w:val="20"/>
          <w:lang w:eastAsia="pt-BR"/>
        </w:rPr>
        <w:t>CAPÍTULO II</w:t>
      </w:r>
    </w:p>
    <w:p w14:paraId="5A3B250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INTIMAÇÕES</w:t>
      </w:r>
    </w:p>
    <w:p w14:paraId="2A09130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645" w:name="art370."/>
      <w:bookmarkEnd w:id="1645"/>
      <w:r w:rsidRPr="007F50A3">
        <w:rPr>
          <w:rFonts w:ascii="Arial" w:eastAsia="Times New Roman" w:hAnsi="Arial" w:cs="Arial"/>
          <w:strike/>
          <w:color w:val="000000"/>
          <w:sz w:val="20"/>
          <w:szCs w:val="20"/>
          <w:lang w:eastAsia="pt-BR"/>
        </w:rPr>
        <w:t>Art. 370. Nas intimações dos réus, das testemunhas e demais pessoas que devam tomar conhecimento de qualquer ato, será observado, no que for aplicavel, o disposto no capítulo anterior.</w:t>
      </w:r>
      <w:r w:rsidRPr="007F50A3">
        <w:rPr>
          <w:rFonts w:ascii="Arial" w:eastAsia="Times New Roman" w:hAnsi="Arial" w:cs="Arial"/>
          <w:strike/>
          <w:color w:val="000000"/>
          <w:sz w:val="20"/>
          <w:szCs w:val="20"/>
          <w:lang w:eastAsia="pt-BR"/>
        </w:rPr>
        <w:br/>
      </w:r>
      <w:bookmarkStart w:id="1646" w:name="art370p"/>
      <w:bookmarkEnd w:id="1646"/>
      <w:r w:rsidRPr="007F50A3">
        <w:rPr>
          <w:rFonts w:ascii="Arial" w:eastAsia="Times New Roman" w:hAnsi="Arial" w:cs="Arial"/>
          <w:strike/>
          <w:color w:val="000000"/>
          <w:sz w:val="20"/>
          <w:szCs w:val="20"/>
          <w:lang w:eastAsia="pt-BR"/>
        </w:rPr>
        <w:t>Parágrafo único. O escrivão poderá fazer as intimações, certificando-as nos autos.</w:t>
      </w:r>
    </w:p>
    <w:p w14:paraId="392AD8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7" w:name="c370"/>
      <w:bookmarkEnd w:id="1647"/>
      <w:r w:rsidRPr="007F50A3">
        <w:rPr>
          <w:rFonts w:ascii="Arial" w:eastAsia="Times New Roman" w:hAnsi="Arial" w:cs="Arial"/>
          <w:color w:val="000000"/>
          <w:sz w:val="20"/>
          <w:szCs w:val="20"/>
          <w:lang w:eastAsia="pt-BR"/>
        </w:rPr>
        <w:t>  </w:t>
      </w:r>
      <w:bookmarkStart w:id="1648" w:name="art370"/>
      <w:bookmarkEnd w:id="1648"/>
      <w:r w:rsidRPr="007F50A3">
        <w:rPr>
          <w:rFonts w:ascii="Arial" w:eastAsia="Times New Roman" w:hAnsi="Arial" w:cs="Arial"/>
          <w:color w:val="000000"/>
          <w:sz w:val="20"/>
          <w:szCs w:val="20"/>
          <w:lang w:eastAsia="pt-BR"/>
        </w:rPr>
        <w:t>Art. 370. Nas intimações dos acusados, das testemunhas e demais pessoas que devam tomar conhecimento de qualquer ato, será observado, no que for aplicável, o disposto no Capítulo anterior.           </w:t>
      </w:r>
      <w:hyperlink r:id="rId879" w:anchor="art1" w:history="1">
        <w:r w:rsidRPr="007F50A3">
          <w:rPr>
            <w:rFonts w:ascii="Arial" w:eastAsia="Times New Roman" w:hAnsi="Arial" w:cs="Arial"/>
            <w:color w:val="0000FF"/>
            <w:sz w:val="20"/>
            <w:szCs w:val="20"/>
            <w:u w:val="single"/>
            <w:lang w:eastAsia="pt-BR"/>
          </w:rPr>
          <w:t>(Redação dada pela Lei nº 9.271, de 17.4.1996)</w:t>
        </w:r>
      </w:hyperlink>
    </w:p>
    <w:p w14:paraId="3BBE41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49" w:name="art370§1"/>
      <w:bookmarkEnd w:id="164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intimação do defensor constituído, do advogado do querelante e do assistente far-se-á por publicação no órgão incumbido da publicidade dos atos judiciais da comarca, incluindo, sob pena de nulidade, o nome do acusado.           </w:t>
      </w:r>
      <w:hyperlink r:id="rId880" w:anchor="artart1" w:history="1">
        <w:r w:rsidRPr="007F50A3">
          <w:rPr>
            <w:rFonts w:ascii="Arial" w:eastAsia="Times New Roman" w:hAnsi="Arial" w:cs="Arial"/>
            <w:color w:val="0000FF"/>
            <w:sz w:val="20"/>
            <w:szCs w:val="20"/>
            <w:u w:val="single"/>
            <w:lang w:eastAsia="pt-BR"/>
          </w:rPr>
          <w:t>(Incluído Lei nº 9.271, de 17.4.1996)</w:t>
        </w:r>
      </w:hyperlink>
    </w:p>
    <w:p w14:paraId="0CD1FC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0" w:name="art370§2"/>
      <w:bookmarkEnd w:id="1650"/>
      <w:r w:rsidRPr="007F50A3">
        <w:rPr>
          <w:rFonts w:ascii="Arial" w:eastAsia="Times New Roman" w:hAnsi="Arial" w:cs="Arial"/>
          <w:strike/>
          <w:color w:val="000000"/>
          <w:sz w:val="20"/>
          <w:szCs w:val="20"/>
          <w:lang w:eastAsia="pt-BR"/>
        </w:rPr>
        <w:t>§ 2º Consideram-se feitas as intimações pela simples publicação dos atos no órgão oficial, sendo indispensável, sob pena de nulidade, que da publicação constem os nomes das partes e de seus advogados, suficientes para a sua identificação.                   </w:t>
      </w:r>
      <w:hyperlink r:id="rId881" w:anchor="art1" w:history="1">
        <w:r w:rsidRPr="007F50A3">
          <w:rPr>
            <w:rFonts w:ascii="Arial" w:eastAsia="Times New Roman" w:hAnsi="Arial" w:cs="Arial"/>
            <w:strike/>
            <w:color w:val="0000FF"/>
            <w:sz w:val="20"/>
            <w:szCs w:val="20"/>
            <w:u w:val="single"/>
            <w:lang w:eastAsia="pt-BR"/>
          </w:rPr>
          <w:t>(Incluído pela Lei nº 8.701, de 1.9.1993)</w:t>
        </w:r>
      </w:hyperlink>
    </w:p>
    <w:p w14:paraId="6EC6A7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1" w:name="art370§2."/>
      <w:bookmarkEnd w:id="165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Caso não haja órgão de publicação dos atos judiciais na comarca, a intimação far-se-á diretamente pelo escrivão, por mandado, ou via postal com comprovante de recebimento, ou por qualquer outro meio idôneo.           </w:t>
      </w:r>
      <w:hyperlink r:id="rId882" w:anchor="art1" w:history="1">
        <w:r w:rsidRPr="007F50A3">
          <w:rPr>
            <w:rFonts w:ascii="Arial" w:eastAsia="Times New Roman" w:hAnsi="Arial" w:cs="Arial"/>
            <w:color w:val="0000FF"/>
            <w:sz w:val="20"/>
            <w:szCs w:val="20"/>
            <w:u w:val="single"/>
            <w:lang w:eastAsia="pt-BR"/>
          </w:rPr>
          <w:t>(Redação dada pela Lei nº 9.271, de 17.4.1996)</w:t>
        </w:r>
      </w:hyperlink>
    </w:p>
    <w:p w14:paraId="561B40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2" w:name="art370§3"/>
      <w:bookmarkEnd w:id="165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intimação pessoal, feita pelo escrivão, dispensará a aplicação a que alude o §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hyperlink r:id="rId883" w:anchor="art1" w:history="1">
        <w:r w:rsidRPr="007F50A3">
          <w:rPr>
            <w:rFonts w:ascii="Arial" w:eastAsia="Times New Roman" w:hAnsi="Arial" w:cs="Arial"/>
            <w:color w:val="0000FF"/>
            <w:sz w:val="20"/>
            <w:szCs w:val="20"/>
            <w:u w:val="single"/>
            <w:lang w:eastAsia="pt-BR"/>
          </w:rPr>
          <w:t>(Incluído pela Lei nº 9.271, de 17.4.1996)</w:t>
        </w:r>
      </w:hyperlink>
    </w:p>
    <w:p w14:paraId="6E84B3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3" w:name="art370§4"/>
      <w:bookmarkEnd w:id="1653"/>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intimação do Ministério Público e do defensor nomeado será pessoal.            </w:t>
      </w:r>
      <w:hyperlink r:id="rId884" w:anchor="art1" w:history="1">
        <w:r w:rsidRPr="007F50A3">
          <w:rPr>
            <w:rFonts w:ascii="Arial" w:eastAsia="Times New Roman" w:hAnsi="Arial" w:cs="Arial"/>
            <w:color w:val="0000FF"/>
            <w:sz w:val="20"/>
            <w:szCs w:val="20"/>
            <w:u w:val="single"/>
            <w:lang w:eastAsia="pt-BR"/>
          </w:rPr>
          <w:t>(Incluído pela Lei nº 9.271, de 17.4.1996)</w:t>
        </w:r>
      </w:hyperlink>
    </w:p>
    <w:p w14:paraId="73EFBDA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4" w:name="c371"/>
      <w:bookmarkEnd w:id="1654"/>
      <w:r w:rsidRPr="007F50A3">
        <w:rPr>
          <w:rFonts w:ascii="Arial" w:eastAsia="Times New Roman" w:hAnsi="Arial" w:cs="Arial"/>
          <w:color w:val="000000"/>
          <w:sz w:val="20"/>
          <w:szCs w:val="20"/>
          <w:lang w:eastAsia="pt-BR"/>
        </w:rPr>
        <w:t>  </w:t>
      </w:r>
      <w:bookmarkStart w:id="1655" w:name="art371"/>
      <w:bookmarkEnd w:id="1655"/>
      <w:r w:rsidRPr="007F50A3">
        <w:rPr>
          <w:rFonts w:ascii="Arial" w:eastAsia="Times New Roman" w:hAnsi="Arial" w:cs="Arial"/>
          <w:color w:val="000000"/>
          <w:sz w:val="20"/>
          <w:szCs w:val="20"/>
          <w:lang w:eastAsia="pt-BR"/>
        </w:rPr>
        <w:t> Art. 371.  Será admissível a intimação por despacho na petição em que for requerida, observado o disposto no </w:t>
      </w:r>
      <w:hyperlink r:id="rId885" w:anchor="art357" w:history="1">
        <w:r w:rsidRPr="007F50A3">
          <w:rPr>
            <w:rFonts w:ascii="Arial" w:eastAsia="Times New Roman" w:hAnsi="Arial" w:cs="Arial"/>
            <w:color w:val="0000FF"/>
            <w:sz w:val="20"/>
            <w:szCs w:val="20"/>
            <w:u w:val="single"/>
            <w:lang w:eastAsia="pt-BR"/>
          </w:rPr>
          <w:t>art. 357</w:t>
        </w:r>
      </w:hyperlink>
      <w:r w:rsidRPr="007F50A3">
        <w:rPr>
          <w:rFonts w:ascii="Arial" w:eastAsia="Times New Roman" w:hAnsi="Arial" w:cs="Arial"/>
          <w:color w:val="000000"/>
          <w:sz w:val="20"/>
          <w:szCs w:val="20"/>
          <w:lang w:eastAsia="pt-BR"/>
        </w:rPr>
        <w:t>.</w:t>
      </w:r>
    </w:p>
    <w:p w14:paraId="4F4AF2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6" w:name="c372"/>
      <w:bookmarkEnd w:id="1656"/>
      <w:r w:rsidRPr="007F50A3">
        <w:rPr>
          <w:rFonts w:ascii="Arial" w:eastAsia="Times New Roman" w:hAnsi="Arial" w:cs="Arial"/>
          <w:color w:val="000000"/>
          <w:sz w:val="20"/>
          <w:szCs w:val="20"/>
          <w:lang w:eastAsia="pt-BR"/>
        </w:rPr>
        <w:t>  </w:t>
      </w:r>
      <w:bookmarkStart w:id="1657" w:name="art372"/>
      <w:bookmarkEnd w:id="1657"/>
      <w:r w:rsidRPr="007F50A3">
        <w:rPr>
          <w:rFonts w:ascii="Arial" w:eastAsia="Times New Roman" w:hAnsi="Arial" w:cs="Arial"/>
          <w:color w:val="000000"/>
          <w:sz w:val="20"/>
          <w:szCs w:val="20"/>
          <w:lang w:eastAsia="pt-BR"/>
        </w:rPr>
        <w:t>Art. 372.  Adiada, por qualquer motivo, a instrução criminal, o juiz marcará desde logo, na presença das partes e testemunhas, dia e hora para seu prosseguimento, do que se lavrará termo nos autos.</w:t>
      </w:r>
    </w:p>
    <w:p w14:paraId="094F962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58" w:name="livroitituloxi"/>
      <w:bookmarkEnd w:id="1658"/>
      <w:r w:rsidRPr="007F50A3">
        <w:rPr>
          <w:rFonts w:ascii="Arial" w:eastAsia="Times New Roman" w:hAnsi="Arial" w:cs="Arial"/>
          <w:color w:val="000000"/>
          <w:sz w:val="20"/>
          <w:szCs w:val="20"/>
          <w:lang w:eastAsia="pt-BR"/>
        </w:rPr>
        <w:t>TÍTULO XI</w:t>
      </w:r>
    </w:p>
    <w:p w14:paraId="4D4121C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APLICAÇÃO PROVISÓRIA DE INTERDIÇÕES</w:t>
      </w:r>
    </w:p>
    <w:p w14:paraId="56BA8D1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DE DIREITOS E MEDIDAS DE SEGURANÇA</w:t>
      </w:r>
    </w:p>
    <w:p w14:paraId="4DC285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59" w:name="c373"/>
      <w:bookmarkEnd w:id="1659"/>
      <w:r w:rsidRPr="007F50A3">
        <w:rPr>
          <w:rFonts w:ascii="Arial" w:eastAsia="Times New Roman" w:hAnsi="Arial" w:cs="Arial"/>
          <w:color w:val="000000"/>
          <w:sz w:val="20"/>
          <w:szCs w:val="20"/>
          <w:lang w:eastAsia="pt-BR"/>
        </w:rPr>
        <w:t>  </w:t>
      </w:r>
      <w:bookmarkStart w:id="1660" w:name="art373"/>
      <w:bookmarkEnd w:id="1660"/>
      <w:r w:rsidRPr="007F50A3">
        <w:rPr>
          <w:rFonts w:ascii="Arial" w:eastAsia="Times New Roman" w:hAnsi="Arial" w:cs="Arial"/>
          <w:color w:val="000000"/>
          <w:sz w:val="20"/>
          <w:szCs w:val="20"/>
          <w:lang w:eastAsia="pt-BR"/>
        </w:rPr>
        <w:t>Art. 373.  A aplicação provisória de interdições de direitos poderá ser determinada pelo juiz, de ofício, ou a requerimento do Ministério Público, do querelante, do assistente, do ofendido, ou de seu representante legal, ainda que este não se tenha constituído como assistente:</w:t>
      </w:r>
    </w:p>
    <w:p w14:paraId="3A8CB9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1" w:name="art373i"/>
      <w:bookmarkEnd w:id="1661"/>
      <w:r w:rsidRPr="007F50A3">
        <w:rPr>
          <w:rFonts w:ascii="Arial" w:eastAsia="Times New Roman" w:hAnsi="Arial" w:cs="Arial"/>
          <w:color w:val="000000"/>
          <w:sz w:val="20"/>
          <w:szCs w:val="20"/>
          <w:lang w:eastAsia="pt-BR"/>
        </w:rPr>
        <w:t>I - durante a instrução criminal após a apresentação da defesa ou do prazo concedido para esse fim;</w:t>
      </w:r>
    </w:p>
    <w:p w14:paraId="43C722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2" w:name="art373ii"/>
      <w:bookmarkEnd w:id="1662"/>
      <w:r w:rsidRPr="007F50A3">
        <w:rPr>
          <w:rFonts w:ascii="Arial" w:eastAsia="Times New Roman" w:hAnsi="Arial" w:cs="Arial"/>
          <w:color w:val="000000"/>
          <w:sz w:val="20"/>
          <w:szCs w:val="20"/>
          <w:lang w:eastAsia="pt-BR"/>
        </w:rPr>
        <w:lastRenderedPageBreak/>
        <w:t>II - na sentença de pronúncia;</w:t>
      </w:r>
    </w:p>
    <w:p w14:paraId="497341F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3" w:name="art373iii"/>
      <w:bookmarkEnd w:id="1663"/>
      <w:r w:rsidRPr="007F50A3">
        <w:rPr>
          <w:rFonts w:ascii="Arial" w:eastAsia="Times New Roman" w:hAnsi="Arial" w:cs="Arial"/>
          <w:color w:val="000000"/>
          <w:sz w:val="20"/>
          <w:szCs w:val="20"/>
          <w:lang w:eastAsia="pt-BR"/>
        </w:rPr>
        <w:t>III - na decisão confirmatória da pronúncia ou na que, em grau de recurso, pronunciar o réu;</w:t>
      </w:r>
    </w:p>
    <w:p w14:paraId="65B58A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4" w:name="art373iv"/>
      <w:bookmarkEnd w:id="1664"/>
      <w:r w:rsidRPr="007F50A3">
        <w:rPr>
          <w:rFonts w:ascii="Arial" w:eastAsia="Times New Roman" w:hAnsi="Arial" w:cs="Arial"/>
          <w:color w:val="000000"/>
          <w:sz w:val="20"/>
          <w:szCs w:val="20"/>
          <w:lang w:eastAsia="pt-BR"/>
        </w:rPr>
        <w:t>IV - na sentença condenatória recorrível.</w:t>
      </w:r>
    </w:p>
    <w:p w14:paraId="009D82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5" w:name="art373§1"/>
      <w:bookmarkEnd w:id="166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caso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 havendo requerimento de aplicação da medida, o réu ou seu defensor será ouvido no prazo de 2 (dois) dias.</w:t>
      </w:r>
    </w:p>
    <w:p w14:paraId="35A15B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6" w:name="art373§2"/>
      <w:bookmarkEnd w:id="166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Decretada a medida, serão feitas as comunicações necessárias para a sua execução, na forma do disposto no </w:t>
      </w:r>
      <w:hyperlink r:id="rId886" w:anchor="livroivtituloiicapituloiii" w:history="1">
        <w:r w:rsidRPr="007F50A3">
          <w:rPr>
            <w:rFonts w:ascii="Arial" w:eastAsia="Times New Roman" w:hAnsi="Arial" w:cs="Arial"/>
            <w:color w:val="0000FF"/>
            <w:sz w:val="20"/>
            <w:szCs w:val="20"/>
            <w:u w:val="single"/>
            <w:lang w:eastAsia="pt-BR"/>
          </w:rPr>
          <w:t>Capítulo III do Título II do Livro IV</w:t>
        </w:r>
      </w:hyperlink>
      <w:r w:rsidRPr="007F50A3">
        <w:rPr>
          <w:rFonts w:ascii="Arial" w:eastAsia="Times New Roman" w:hAnsi="Arial" w:cs="Arial"/>
          <w:color w:val="000000"/>
          <w:sz w:val="20"/>
          <w:szCs w:val="20"/>
          <w:lang w:eastAsia="pt-BR"/>
        </w:rPr>
        <w:t>.</w:t>
      </w:r>
    </w:p>
    <w:p w14:paraId="0A3777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7" w:name="c374"/>
      <w:bookmarkEnd w:id="1667"/>
      <w:r w:rsidRPr="007F50A3">
        <w:rPr>
          <w:rFonts w:ascii="Arial" w:eastAsia="Times New Roman" w:hAnsi="Arial" w:cs="Arial"/>
          <w:color w:val="000000"/>
          <w:sz w:val="20"/>
          <w:szCs w:val="20"/>
          <w:lang w:eastAsia="pt-BR"/>
        </w:rPr>
        <w:t>  </w:t>
      </w:r>
      <w:bookmarkStart w:id="1668" w:name="art374"/>
      <w:bookmarkEnd w:id="1668"/>
      <w:r w:rsidRPr="007F50A3">
        <w:rPr>
          <w:rFonts w:ascii="Arial" w:eastAsia="Times New Roman" w:hAnsi="Arial" w:cs="Arial"/>
          <w:color w:val="000000"/>
          <w:sz w:val="20"/>
          <w:szCs w:val="20"/>
          <w:lang w:eastAsia="pt-BR"/>
        </w:rPr>
        <w:t>Art. 374.  Não caberá recurso do despacho ou da parte da sentença que decretar ou denegar a aplicação provisória de interdições de direitos, mas estas poderão ser substituídas ou revogadas:</w:t>
      </w:r>
    </w:p>
    <w:p w14:paraId="0CFBE3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69" w:name="art374i"/>
      <w:bookmarkEnd w:id="1669"/>
      <w:r w:rsidRPr="007F50A3">
        <w:rPr>
          <w:rFonts w:ascii="Arial" w:eastAsia="Times New Roman" w:hAnsi="Arial" w:cs="Arial"/>
          <w:color w:val="000000"/>
          <w:sz w:val="20"/>
          <w:szCs w:val="20"/>
          <w:lang w:eastAsia="pt-BR"/>
        </w:rPr>
        <w:t>I - se aplicadas no curso da instrução criminal, durante esta ou pelas sentenças a que se referem os ns. II, III e IV do artigo anterior;</w:t>
      </w:r>
    </w:p>
    <w:p w14:paraId="366460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0" w:name="art374ii"/>
      <w:bookmarkEnd w:id="1670"/>
      <w:r w:rsidRPr="007F50A3">
        <w:rPr>
          <w:rFonts w:ascii="Arial" w:eastAsia="Times New Roman" w:hAnsi="Arial" w:cs="Arial"/>
          <w:color w:val="000000"/>
          <w:sz w:val="20"/>
          <w:szCs w:val="20"/>
          <w:lang w:eastAsia="pt-BR"/>
        </w:rPr>
        <w:t>II - se aplicadas na sentença de pronúncia, pela decisão que, em grau de recurso, a confirmar, total ou parcialmente, ou pela sentença condenatória recorrível;</w:t>
      </w:r>
    </w:p>
    <w:p w14:paraId="43DDBB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1" w:name="art374iii"/>
      <w:bookmarkEnd w:id="1671"/>
      <w:r w:rsidRPr="007F50A3">
        <w:rPr>
          <w:rFonts w:ascii="Arial" w:eastAsia="Times New Roman" w:hAnsi="Arial" w:cs="Arial"/>
          <w:color w:val="000000"/>
          <w:sz w:val="20"/>
          <w:szCs w:val="20"/>
          <w:lang w:eastAsia="pt-BR"/>
        </w:rPr>
        <w:t>III - se aplicadas na decisão a que se refere 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III do artigo anterior, pela sentença condenatória recorrível.</w:t>
      </w:r>
    </w:p>
    <w:p w14:paraId="2C755B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2" w:name="c375"/>
      <w:bookmarkEnd w:id="1672"/>
      <w:r w:rsidRPr="007F50A3">
        <w:rPr>
          <w:rFonts w:ascii="Arial" w:eastAsia="Times New Roman" w:hAnsi="Arial" w:cs="Arial"/>
          <w:color w:val="000000"/>
          <w:sz w:val="20"/>
          <w:szCs w:val="20"/>
          <w:lang w:eastAsia="pt-BR"/>
        </w:rPr>
        <w:t>  </w:t>
      </w:r>
      <w:bookmarkStart w:id="1673" w:name="art375"/>
      <w:bookmarkEnd w:id="1673"/>
      <w:r w:rsidRPr="007F50A3">
        <w:rPr>
          <w:rFonts w:ascii="Arial" w:eastAsia="Times New Roman" w:hAnsi="Arial" w:cs="Arial"/>
          <w:color w:val="000000"/>
          <w:sz w:val="20"/>
          <w:szCs w:val="20"/>
          <w:lang w:eastAsia="pt-BR"/>
        </w:rPr>
        <w:t>Art. 375.  O despacho que aplicar, provisoriamente, substituir ou revogar interdição de direito, será fundamentado.</w:t>
      </w:r>
    </w:p>
    <w:p w14:paraId="2D402E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4" w:name="c376"/>
      <w:bookmarkEnd w:id="1674"/>
      <w:r w:rsidRPr="007F50A3">
        <w:rPr>
          <w:rFonts w:ascii="Arial" w:eastAsia="Times New Roman" w:hAnsi="Arial" w:cs="Arial"/>
          <w:color w:val="000000"/>
          <w:sz w:val="20"/>
          <w:szCs w:val="20"/>
          <w:lang w:eastAsia="pt-BR"/>
        </w:rPr>
        <w:t>  </w:t>
      </w:r>
      <w:bookmarkStart w:id="1675" w:name="art376"/>
      <w:bookmarkEnd w:id="1675"/>
      <w:r w:rsidRPr="007F50A3">
        <w:rPr>
          <w:rFonts w:ascii="Arial" w:eastAsia="Times New Roman" w:hAnsi="Arial" w:cs="Arial"/>
          <w:color w:val="000000"/>
          <w:sz w:val="20"/>
          <w:szCs w:val="20"/>
          <w:lang w:eastAsia="pt-BR"/>
        </w:rPr>
        <w:t>Art. 376.  A decisão que impronunciar ou absolver o réu fará cessar a aplicação provisória da interdição anteriormente determinada.</w:t>
      </w:r>
    </w:p>
    <w:p w14:paraId="1242B5D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6" w:name="c377"/>
      <w:bookmarkEnd w:id="1676"/>
      <w:r w:rsidRPr="007F50A3">
        <w:rPr>
          <w:rFonts w:ascii="Arial" w:eastAsia="Times New Roman" w:hAnsi="Arial" w:cs="Arial"/>
          <w:color w:val="000000"/>
          <w:sz w:val="20"/>
          <w:szCs w:val="20"/>
          <w:lang w:eastAsia="pt-BR"/>
        </w:rPr>
        <w:t>  </w:t>
      </w:r>
      <w:bookmarkStart w:id="1677" w:name="art377"/>
      <w:bookmarkEnd w:id="1677"/>
      <w:r w:rsidRPr="007F50A3">
        <w:rPr>
          <w:rFonts w:ascii="Arial" w:eastAsia="Times New Roman" w:hAnsi="Arial" w:cs="Arial"/>
          <w:color w:val="000000"/>
          <w:sz w:val="20"/>
          <w:szCs w:val="20"/>
          <w:lang w:eastAsia="pt-BR"/>
        </w:rPr>
        <w:t>Art. 377.  Transitando em julgado a sentença condenatória, serão executadas somente as interdições nela aplicadas ou que derivarem da imposição da pena principal.</w:t>
      </w:r>
    </w:p>
    <w:p w14:paraId="2445C3B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78" w:name="c378"/>
      <w:bookmarkEnd w:id="1678"/>
      <w:r w:rsidRPr="007F50A3">
        <w:rPr>
          <w:rFonts w:ascii="Arial" w:eastAsia="Times New Roman" w:hAnsi="Arial" w:cs="Arial"/>
          <w:color w:val="000000"/>
          <w:sz w:val="20"/>
          <w:szCs w:val="20"/>
          <w:lang w:eastAsia="pt-BR"/>
        </w:rPr>
        <w:t>  </w:t>
      </w:r>
      <w:bookmarkStart w:id="1679" w:name="art378"/>
      <w:bookmarkEnd w:id="1679"/>
      <w:r w:rsidRPr="007F50A3">
        <w:rPr>
          <w:rFonts w:ascii="Arial" w:eastAsia="Times New Roman" w:hAnsi="Arial" w:cs="Arial"/>
          <w:color w:val="000000"/>
          <w:sz w:val="20"/>
          <w:szCs w:val="20"/>
          <w:lang w:eastAsia="pt-BR"/>
        </w:rPr>
        <w:t>Art. 378.  A aplicação provisória de medida de segurança obedecerá ao disposto nos artigos anteriores, com as modificações seguintes:</w:t>
      </w:r>
    </w:p>
    <w:p w14:paraId="2371B3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0" w:name="art378i"/>
      <w:bookmarkEnd w:id="1680"/>
      <w:r w:rsidRPr="007F50A3">
        <w:rPr>
          <w:rFonts w:ascii="Arial" w:eastAsia="Times New Roman" w:hAnsi="Arial" w:cs="Arial"/>
          <w:color w:val="000000"/>
          <w:sz w:val="20"/>
          <w:szCs w:val="20"/>
          <w:lang w:eastAsia="pt-BR"/>
        </w:rPr>
        <w:t>I - o juiz poderá aplicar, provisoriamente, a medida de segurança, de ofício, ou a requerimento do Ministério Público;</w:t>
      </w:r>
    </w:p>
    <w:p w14:paraId="5C097A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1" w:name="art378ii"/>
      <w:bookmarkEnd w:id="1681"/>
      <w:r w:rsidRPr="007F50A3">
        <w:rPr>
          <w:rFonts w:ascii="Arial" w:eastAsia="Times New Roman" w:hAnsi="Arial" w:cs="Arial"/>
          <w:color w:val="000000"/>
          <w:sz w:val="20"/>
          <w:szCs w:val="20"/>
          <w:lang w:eastAsia="pt-BR"/>
        </w:rPr>
        <w:t>II - a aplicação poderá ser determinada ainda no curso do inquérito, mediante representação da autoridade policial;</w:t>
      </w:r>
    </w:p>
    <w:p w14:paraId="72B44C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2" w:name="art378iii"/>
      <w:bookmarkEnd w:id="1682"/>
      <w:r w:rsidRPr="007F50A3">
        <w:rPr>
          <w:rFonts w:ascii="Arial" w:eastAsia="Times New Roman" w:hAnsi="Arial" w:cs="Arial"/>
          <w:color w:val="000000"/>
          <w:sz w:val="20"/>
          <w:szCs w:val="20"/>
          <w:lang w:eastAsia="pt-BR"/>
        </w:rPr>
        <w:t>III - a aplicação provisória de medida de segurança, a substituição ou a revogação da anteriormente aplicada poderão ser determinadas, também, na sentença absolutória;</w:t>
      </w:r>
    </w:p>
    <w:p w14:paraId="09E0708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3" w:name="art378iv"/>
      <w:bookmarkEnd w:id="1683"/>
      <w:r w:rsidRPr="007F50A3">
        <w:rPr>
          <w:rFonts w:ascii="Arial" w:eastAsia="Times New Roman" w:hAnsi="Arial" w:cs="Arial"/>
          <w:color w:val="000000"/>
          <w:sz w:val="20"/>
          <w:szCs w:val="20"/>
          <w:lang w:eastAsia="pt-BR"/>
        </w:rPr>
        <w:t>IV - decretada a medida, atender-se-á ao disposto no </w:t>
      </w:r>
      <w:hyperlink r:id="rId887" w:anchor="livroivtitulov" w:history="1">
        <w:r w:rsidRPr="007F50A3">
          <w:rPr>
            <w:rFonts w:ascii="Arial" w:eastAsia="Times New Roman" w:hAnsi="Arial" w:cs="Arial"/>
            <w:color w:val="0000FF"/>
            <w:sz w:val="20"/>
            <w:szCs w:val="20"/>
            <w:u w:val="single"/>
            <w:lang w:eastAsia="pt-BR"/>
          </w:rPr>
          <w:t>Título V do Livro IV</w:t>
        </w:r>
      </w:hyperlink>
      <w:r w:rsidRPr="007F50A3">
        <w:rPr>
          <w:rFonts w:ascii="Arial" w:eastAsia="Times New Roman" w:hAnsi="Arial" w:cs="Arial"/>
          <w:color w:val="000000"/>
          <w:sz w:val="20"/>
          <w:szCs w:val="20"/>
          <w:lang w:eastAsia="pt-BR"/>
        </w:rPr>
        <w:t>, no que for aplicável.</w:t>
      </w:r>
    </w:p>
    <w:p w14:paraId="0248DD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4" w:name="c379"/>
      <w:bookmarkEnd w:id="1684"/>
      <w:r w:rsidRPr="007F50A3">
        <w:rPr>
          <w:rFonts w:ascii="Arial" w:eastAsia="Times New Roman" w:hAnsi="Arial" w:cs="Arial"/>
          <w:color w:val="000000"/>
          <w:sz w:val="20"/>
          <w:szCs w:val="20"/>
          <w:lang w:eastAsia="pt-BR"/>
        </w:rPr>
        <w:t>  </w:t>
      </w:r>
      <w:bookmarkStart w:id="1685" w:name="art379"/>
      <w:bookmarkEnd w:id="1685"/>
      <w:r w:rsidRPr="007F50A3">
        <w:rPr>
          <w:rFonts w:ascii="Arial" w:eastAsia="Times New Roman" w:hAnsi="Arial" w:cs="Arial"/>
          <w:color w:val="000000"/>
          <w:sz w:val="20"/>
          <w:szCs w:val="20"/>
          <w:lang w:eastAsia="pt-BR"/>
        </w:rPr>
        <w:t>Art. 379.  Transitando em julgado a sentença, observar-se-á, quanto à execução das medidas de segurança definitivamente aplicadas, o disposto no </w:t>
      </w:r>
      <w:hyperlink r:id="rId888" w:anchor="livroivtitulov" w:history="1">
        <w:r w:rsidRPr="007F50A3">
          <w:rPr>
            <w:rFonts w:ascii="Arial" w:eastAsia="Times New Roman" w:hAnsi="Arial" w:cs="Arial"/>
            <w:color w:val="0000FF"/>
            <w:sz w:val="20"/>
            <w:szCs w:val="20"/>
            <w:u w:val="single"/>
            <w:lang w:eastAsia="pt-BR"/>
          </w:rPr>
          <w:t>Título V do Livro IV</w:t>
        </w:r>
      </w:hyperlink>
      <w:r w:rsidRPr="007F50A3">
        <w:rPr>
          <w:rFonts w:ascii="Arial" w:eastAsia="Times New Roman" w:hAnsi="Arial" w:cs="Arial"/>
          <w:color w:val="000000"/>
          <w:sz w:val="20"/>
          <w:szCs w:val="20"/>
          <w:lang w:eastAsia="pt-BR"/>
        </w:rPr>
        <w:t>.</w:t>
      </w:r>
    </w:p>
    <w:p w14:paraId="4071F2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6" w:name="c380"/>
      <w:bookmarkEnd w:id="1686"/>
      <w:r w:rsidRPr="007F50A3">
        <w:rPr>
          <w:rFonts w:ascii="Arial" w:eastAsia="Times New Roman" w:hAnsi="Arial" w:cs="Arial"/>
          <w:color w:val="000000"/>
          <w:sz w:val="20"/>
          <w:szCs w:val="20"/>
          <w:lang w:eastAsia="pt-BR"/>
        </w:rPr>
        <w:t>  </w:t>
      </w:r>
      <w:bookmarkStart w:id="1687" w:name="art380"/>
      <w:bookmarkEnd w:id="1687"/>
      <w:r w:rsidRPr="007F50A3">
        <w:rPr>
          <w:rFonts w:ascii="Arial" w:eastAsia="Times New Roman" w:hAnsi="Arial" w:cs="Arial"/>
          <w:color w:val="000000"/>
          <w:sz w:val="20"/>
          <w:szCs w:val="20"/>
          <w:lang w:eastAsia="pt-BR"/>
        </w:rPr>
        <w:t>Art. 380.  A aplicação provisória de medida de segurança obstará a concessão de fiança, e tornará sem efeito a anteriormente concedida.</w:t>
      </w:r>
    </w:p>
    <w:p w14:paraId="6E75558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688" w:name="livroitituloxii"/>
      <w:bookmarkEnd w:id="1688"/>
      <w:r w:rsidRPr="007F50A3">
        <w:rPr>
          <w:rFonts w:ascii="Arial" w:eastAsia="Times New Roman" w:hAnsi="Arial" w:cs="Arial"/>
          <w:color w:val="000000"/>
          <w:sz w:val="20"/>
          <w:szCs w:val="20"/>
          <w:lang w:eastAsia="pt-BR"/>
        </w:rPr>
        <w:lastRenderedPageBreak/>
        <w:t>TÍTULO XII</w:t>
      </w:r>
    </w:p>
    <w:p w14:paraId="265E89B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SENTENÇA</w:t>
      </w:r>
    </w:p>
    <w:p w14:paraId="13D4EB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89" w:name="c381"/>
      <w:bookmarkEnd w:id="1689"/>
      <w:r w:rsidRPr="007F50A3">
        <w:rPr>
          <w:rFonts w:ascii="Arial" w:eastAsia="Times New Roman" w:hAnsi="Arial" w:cs="Arial"/>
          <w:color w:val="000000"/>
          <w:sz w:val="20"/>
          <w:szCs w:val="20"/>
          <w:lang w:eastAsia="pt-BR"/>
        </w:rPr>
        <w:t>  </w:t>
      </w:r>
      <w:bookmarkStart w:id="1690" w:name="art381"/>
      <w:bookmarkEnd w:id="1690"/>
      <w:r w:rsidRPr="007F50A3">
        <w:rPr>
          <w:rFonts w:ascii="Arial" w:eastAsia="Times New Roman" w:hAnsi="Arial" w:cs="Arial"/>
          <w:color w:val="000000"/>
          <w:sz w:val="20"/>
          <w:szCs w:val="20"/>
          <w:lang w:eastAsia="pt-BR"/>
        </w:rPr>
        <w:t>Art. 381.  A sentença conterá:</w:t>
      </w:r>
    </w:p>
    <w:p w14:paraId="6A5F0B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1" w:name="art381i"/>
      <w:bookmarkEnd w:id="1691"/>
      <w:r w:rsidRPr="007F50A3">
        <w:rPr>
          <w:rFonts w:ascii="Arial" w:eastAsia="Times New Roman" w:hAnsi="Arial" w:cs="Arial"/>
          <w:color w:val="000000"/>
          <w:sz w:val="20"/>
          <w:szCs w:val="20"/>
          <w:lang w:eastAsia="pt-BR"/>
        </w:rPr>
        <w:t>I - os nomes das partes ou, quando não possível, as indicações necessárias para identificá-las;</w:t>
      </w:r>
    </w:p>
    <w:p w14:paraId="5B389E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2" w:name="art381ii"/>
      <w:bookmarkEnd w:id="1692"/>
      <w:r w:rsidRPr="007F50A3">
        <w:rPr>
          <w:rFonts w:ascii="Arial" w:eastAsia="Times New Roman" w:hAnsi="Arial" w:cs="Arial"/>
          <w:color w:val="000000"/>
          <w:sz w:val="20"/>
          <w:szCs w:val="20"/>
          <w:lang w:eastAsia="pt-BR"/>
        </w:rPr>
        <w:t>II - a exposição sucinta da acusação e da defesa;</w:t>
      </w:r>
    </w:p>
    <w:p w14:paraId="261679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3" w:name="art381iii"/>
      <w:bookmarkEnd w:id="1693"/>
      <w:r w:rsidRPr="007F50A3">
        <w:rPr>
          <w:rFonts w:ascii="Arial" w:eastAsia="Times New Roman" w:hAnsi="Arial" w:cs="Arial"/>
          <w:color w:val="000000"/>
          <w:sz w:val="20"/>
          <w:szCs w:val="20"/>
          <w:lang w:eastAsia="pt-BR"/>
        </w:rPr>
        <w:t>III - a indicação dos motivos de fato e de direito em que se fundar a decisão;</w:t>
      </w:r>
    </w:p>
    <w:p w14:paraId="474301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4" w:name="art381iv"/>
      <w:bookmarkEnd w:id="1694"/>
      <w:r w:rsidRPr="007F50A3">
        <w:rPr>
          <w:rFonts w:ascii="Arial" w:eastAsia="Times New Roman" w:hAnsi="Arial" w:cs="Arial"/>
          <w:color w:val="000000"/>
          <w:sz w:val="20"/>
          <w:szCs w:val="20"/>
          <w:lang w:eastAsia="pt-BR"/>
        </w:rPr>
        <w:t>IV - a indicação dos artigos de lei aplicados;</w:t>
      </w:r>
    </w:p>
    <w:p w14:paraId="70A50F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5" w:name="art381v"/>
      <w:bookmarkEnd w:id="1695"/>
      <w:r w:rsidRPr="007F50A3">
        <w:rPr>
          <w:rFonts w:ascii="Arial" w:eastAsia="Times New Roman" w:hAnsi="Arial" w:cs="Arial"/>
          <w:color w:val="000000"/>
          <w:sz w:val="20"/>
          <w:szCs w:val="20"/>
          <w:lang w:eastAsia="pt-BR"/>
        </w:rPr>
        <w:t>V - o dispositivo;</w:t>
      </w:r>
    </w:p>
    <w:p w14:paraId="074472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6" w:name="art381vi"/>
      <w:bookmarkEnd w:id="1696"/>
      <w:r w:rsidRPr="007F50A3">
        <w:rPr>
          <w:rFonts w:ascii="Arial" w:eastAsia="Times New Roman" w:hAnsi="Arial" w:cs="Arial"/>
          <w:color w:val="000000"/>
          <w:sz w:val="20"/>
          <w:szCs w:val="20"/>
          <w:lang w:eastAsia="pt-BR"/>
        </w:rPr>
        <w:t>VI - a data e a assinatura do juiz.</w:t>
      </w:r>
    </w:p>
    <w:p w14:paraId="67DB90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697" w:name="c382"/>
      <w:bookmarkEnd w:id="1697"/>
      <w:r w:rsidRPr="007F50A3">
        <w:rPr>
          <w:rFonts w:ascii="Arial" w:eastAsia="Times New Roman" w:hAnsi="Arial" w:cs="Arial"/>
          <w:color w:val="000000"/>
          <w:sz w:val="20"/>
          <w:szCs w:val="20"/>
          <w:lang w:eastAsia="pt-BR"/>
        </w:rPr>
        <w:t>  </w:t>
      </w:r>
      <w:bookmarkStart w:id="1698" w:name="art382"/>
      <w:bookmarkEnd w:id="1698"/>
      <w:r w:rsidRPr="007F50A3">
        <w:rPr>
          <w:rFonts w:ascii="Arial" w:eastAsia="Times New Roman" w:hAnsi="Arial" w:cs="Arial"/>
          <w:color w:val="000000"/>
          <w:sz w:val="20"/>
          <w:szCs w:val="20"/>
          <w:lang w:eastAsia="pt-BR"/>
        </w:rPr>
        <w:t>Art. 382.  Qualquer das partes poderá, no prazo de 2 (dois) dias, pedir ao juiz que declare a sentença, sempre que nela houver obscuridade, ambigüidade, contradição ou omissão.</w:t>
      </w:r>
    </w:p>
    <w:p w14:paraId="6D42FB33"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699" w:name="art383."/>
      <w:bookmarkEnd w:id="1699"/>
      <w:r w:rsidRPr="007F50A3">
        <w:rPr>
          <w:rFonts w:ascii="Arial" w:eastAsia="Times New Roman" w:hAnsi="Arial" w:cs="Arial"/>
          <w:strike/>
          <w:color w:val="000000"/>
          <w:sz w:val="20"/>
          <w:szCs w:val="20"/>
          <w:lang w:eastAsia="pt-BR"/>
        </w:rPr>
        <w:t>Art. 383.  O juiz poderá dar ao fato definição jurídica diversa da que constar da queixa ou da denúncia, ainda que, em conseqüência, tenha de aplicar pena mais grave.</w:t>
      </w:r>
    </w:p>
    <w:p w14:paraId="3DABD4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0" w:name="c383"/>
      <w:bookmarkEnd w:id="1700"/>
      <w:r w:rsidRPr="007F50A3">
        <w:rPr>
          <w:rFonts w:ascii="Arial" w:eastAsia="Times New Roman" w:hAnsi="Arial" w:cs="Arial"/>
          <w:color w:val="000000"/>
          <w:sz w:val="20"/>
          <w:szCs w:val="20"/>
          <w:lang w:eastAsia="pt-BR"/>
        </w:rPr>
        <w:t>  </w:t>
      </w:r>
      <w:bookmarkStart w:id="1701" w:name="art383"/>
      <w:bookmarkEnd w:id="1701"/>
      <w:r w:rsidRPr="007F50A3">
        <w:rPr>
          <w:rFonts w:ascii="Arial" w:eastAsia="Times New Roman" w:hAnsi="Arial" w:cs="Arial"/>
          <w:color w:val="000000"/>
          <w:sz w:val="20"/>
          <w:szCs w:val="20"/>
          <w:lang w:eastAsia="pt-BR"/>
        </w:rPr>
        <w:t>Art. 383.  O juiz, sem modificar a descrição do fato contida na denúncia ou queixa, poderá atribuir-lhe definição jurídica diversa, ainda que, em conseqüência, tenha de aplicar pena mais grave.           </w:t>
      </w:r>
      <w:hyperlink r:id="rId889" w:anchor="art1" w:history="1">
        <w:r w:rsidRPr="007F50A3">
          <w:rPr>
            <w:rFonts w:ascii="Arial" w:eastAsia="Times New Roman" w:hAnsi="Arial" w:cs="Arial"/>
            <w:color w:val="0000FF"/>
            <w:sz w:val="20"/>
            <w:szCs w:val="20"/>
            <w:u w:val="single"/>
            <w:lang w:eastAsia="pt-BR"/>
          </w:rPr>
          <w:t>(Redação dada pela Lei nº 11.719, de 2008).</w:t>
        </w:r>
      </w:hyperlink>
    </w:p>
    <w:p w14:paraId="03F1FE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2" w:name="art383§1"/>
      <w:bookmarkEnd w:id="170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em conseqüência de definição jurídica diversa, houver possibilidade de proposta de suspensão condicional do processo, o juiz procederá de acordo com o disposto na lei.           </w:t>
      </w:r>
      <w:hyperlink r:id="rId890" w:anchor="art1" w:history="1">
        <w:r w:rsidRPr="007F50A3">
          <w:rPr>
            <w:rFonts w:ascii="Arial" w:eastAsia="Times New Roman" w:hAnsi="Arial" w:cs="Arial"/>
            <w:color w:val="0000FF"/>
            <w:sz w:val="20"/>
            <w:szCs w:val="20"/>
            <w:u w:val="single"/>
            <w:lang w:eastAsia="pt-BR"/>
          </w:rPr>
          <w:t>(Incluído pela Lei nº 11.719, de 2008).</w:t>
        </w:r>
      </w:hyperlink>
    </w:p>
    <w:p w14:paraId="75B061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3" w:name="art383§2"/>
      <w:bookmarkEnd w:id="170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Tratando-se de infração da competência de outro juízo, a este serão encaminhados os autos.               </w:t>
      </w:r>
      <w:hyperlink r:id="rId891" w:anchor="art1" w:history="1">
        <w:r w:rsidRPr="007F50A3">
          <w:rPr>
            <w:rFonts w:ascii="Arial" w:eastAsia="Times New Roman" w:hAnsi="Arial" w:cs="Arial"/>
            <w:color w:val="0000FF"/>
            <w:sz w:val="20"/>
            <w:szCs w:val="20"/>
            <w:u w:val="single"/>
            <w:lang w:eastAsia="pt-BR"/>
          </w:rPr>
          <w:t>(Incluído pela Lei nº 11.719, de 2008).</w:t>
        </w:r>
      </w:hyperlink>
    </w:p>
    <w:p w14:paraId="0A8B20F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04" w:name="art384."/>
      <w:bookmarkEnd w:id="1704"/>
      <w:r w:rsidRPr="007F50A3">
        <w:rPr>
          <w:rFonts w:ascii="Arial" w:eastAsia="Times New Roman" w:hAnsi="Arial" w:cs="Arial"/>
          <w:strike/>
          <w:color w:val="000000"/>
          <w:sz w:val="20"/>
          <w:szCs w:val="20"/>
          <w:lang w:eastAsia="pt-BR"/>
        </w:rPr>
        <w:t>Art. 384.  Se o juiz reconhecer a possibilidade de nova definição jurídica do fato, em conseqüência de prova existente nos autos de circunstância elementar, não contida, explícita ou implicitamente, na denúncia ou na queixa, baixará o processo, a fim de que a defesa, no prazo de oito dias, fale e, se quiser, produza prova, podendo ser ouvidas até três testemunhas.</w:t>
      </w:r>
    </w:p>
    <w:p w14:paraId="167C151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05" w:name="art384p"/>
      <w:bookmarkEnd w:id="1705"/>
      <w:r w:rsidRPr="007F50A3">
        <w:rPr>
          <w:rFonts w:ascii="Arial" w:eastAsia="Times New Roman" w:hAnsi="Arial" w:cs="Arial"/>
          <w:strike/>
          <w:color w:val="000000"/>
          <w:sz w:val="20"/>
          <w:szCs w:val="20"/>
          <w:lang w:eastAsia="pt-BR"/>
        </w:rPr>
        <w:t>Parágrafo único.  Se houver possibilidade de nova definição jurídica que importe aplicação de pena mais grave, o juiz baixará o processo, a fim de que o Ministério Público possa aditar a denúncia ou a queixa, se em virtude desta houver sido instaurado o processo em crime de ação pública, abrindo-se, em seguida, o prazo de três dias à defesa, que poderá oferecer prova, arrolando até três testemunhas.</w:t>
      </w:r>
    </w:p>
    <w:p w14:paraId="31430FF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6" w:name="c384"/>
      <w:bookmarkEnd w:id="1706"/>
      <w:r w:rsidRPr="007F50A3">
        <w:rPr>
          <w:rFonts w:ascii="Arial" w:eastAsia="Times New Roman" w:hAnsi="Arial" w:cs="Arial"/>
          <w:color w:val="000000"/>
          <w:sz w:val="20"/>
          <w:szCs w:val="20"/>
          <w:lang w:eastAsia="pt-BR"/>
        </w:rPr>
        <w:t>  </w:t>
      </w:r>
      <w:bookmarkStart w:id="1707" w:name="art384"/>
      <w:bookmarkEnd w:id="1707"/>
      <w:r w:rsidRPr="007F50A3">
        <w:rPr>
          <w:rFonts w:ascii="Arial" w:eastAsia="Times New Roman" w:hAnsi="Arial" w:cs="Arial"/>
          <w:color w:val="000000"/>
          <w:sz w:val="20"/>
          <w:szCs w:val="20"/>
          <w:lang w:eastAsia="pt-BR"/>
        </w:rPr>
        <w:t>Art. 384.  Encerrada a instrução probatória, se entender cabível nova definição jurídica do fato, em conseqüência de prova existente nos autos de elemento ou circunstância da infração penal não contida na acusação, o Ministério Público deverá aditar a denúncia ou queixa, no prazo de 5 (cinco) dias, se em virtude desta houver sido instaurado o processo em crime de ação pública, reduzindo-se a termo o aditamento, quando feito oralmente.           </w:t>
      </w:r>
      <w:hyperlink r:id="rId892" w:anchor="art1" w:history="1">
        <w:r w:rsidRPr="007F50A3">
          <w:rPr>
            <w:rFonts w:ascii="Arial" w:eastAsia="Times New Roman" w:hAnsi="Arial" w:cs="Arial"/>
            <w:color w:val="0000FF"/>
            <w:sz w:val="20"/>
            <w:szCs w:val="20"/>
            <w:u w:val="single"/>
            <w:lang w:eastAsia="pt-BR"/>
          </w:rPr>
          <w:t>(Redação dada pela Lei nº 11.719, de 2008).</w:t>
        </w:r>
      </w:hyperlink>
    </w:p>
    <w:p w14:paraId="74C952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8" w:name="art384§1"/>
      <w:bookmarkEnd w:id="170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procedendo o órgão do Ministério Público ao aditamento, aplica-se o art. 28 deste Código.           </w:t>
      </w:r>
      <w:hyperlink r:id="rId893" w:anchor="art1" w:history="1">
        <w:r w:rsidRPr="007F50A3">
          <w:rPr>
            <w:rFonts w:ascii="Arial" w:eastAsia="Times New Roman" w:hAnsi="Arial" w:cs="Arial"/>
            <w:color w:val="0000FF"/>
            <w:sz w:val="20"/>
            <w:szCs w:val="20"/>
            <w:u w:val="single"/>
            <w:lang w:eastAsia="pt-BR"/>
          </w:rPr>
          <w:t>(Incluído pela Lei nº 11.719, de 2008).</w:t>
        </w:r>
      </w:hyperlink>
    </w:p>
    <w:p w14:paraId="6A7F04C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09" w:name="art384§2"/>
      <w:bookmarkEnd w:id="1709"/>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Ouvido o defensor do acusado no prazo de 5 (cinco) dias e admitido o aditamento, o juiz, a requerimento de qualquer das partes, designará dia e hora para continuação da audiência, com inquirição de testemunhas, novo interrogatório do acusado, realização de debates e julgamento.           </w:t>
      </w:r>
      <w:hyperlink r:id="rId894" w:anchor="art1" w:history="1">
        <w:r w:rsidRPr="007F50A3">
          <w:rPr>
            <w:rFonts w:ascii="Arial" w:eastAsia="Times New Roman" w:hAnsi="Arial" w:cs="Arial"/>
            <w:color w:val="0000FF"/>
            <w:sz w:val="20"/>
            <w:szCs w:val="20"/>
            <w:u w:val="single"/>
            <w:lang w:eastAsia="pt-BR"/>
          </w:rPr>
          <w:t>(Incluído pela Lei nº 11.719, de 2008).</w:t>
        </w:r>
      </w:hyperlink>
    </w:p>
    <w:p w14:paraId="25E7D0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0" w:name="art384§3"/>
      <w:bookmarkEnd w:id="1710"/>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Aplicam-se as disposições dos </w:t>
      </w:r>
      <w:hyperlink r:id="rId895" w:anchor="art383"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e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383</w:t>
        </w:r>
      </w:hyperlink>
      <w:r w:rsidRPr="007F50A3">
        <w:rPr>
          <w:rFonts w:ascii="Arial" w:eastAsia="Times New Roman" w:hAnsi="Arial" w:cs="Arial"/>
          <w:color w:val="000000"/>
          <w:sz w:val="20"/>
          <w:szCs w:val="20"/>
          <w:lang w:eastAsia="pt-BR"/>
        </w:rPr>
        <w:t> ao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deste artigo.           </w:t>
      </w:r>
      <w:hyperlink r:id="rId896" w:anchor="art1" w:history="1">
        <w:r w:rsidRPr="007F50A3">
          <w:rPr>
            <w:rFonts w:ascii="Arial" w:eastAsia="Times New Roman" w:hAnsi="Arial" w:cs="Arial"/>
            <w:color w:val="0000FF"/>
            <w:sz w:val="20"/>
            <w:szCs w:val="20"/>
            <w:u w:val="single"/>
            <w:lang w:eastAsia="pt-BR"/>
          </w:rPr>
          <w:t>(Incluído pela Lei nº 11.719, de 2008).</w:t>
        </w:r>
      </w:hyperlink>
    </w:p>
    <w:p w14:paraId="493CD9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1" w:name="art384§4"/>
      <w:bookmarkEnd w:id="1711"/>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aditamento, cada parte poderá arrolar até 3 (três) testemunhas, no prazo de 5 (cinco) dias, ficando o juiz, na sentença, adstrito aos termos do aditamento.           </w:t>
      </w:r>
      <w:hyperlink r:id="rId897" w:anchor="art1" w:history="1">
        <w:r w:rsidRPr="007F50A3">
          <w:rPr>
            <w:rFonts w:ascii="Arial" w:eastAsia="Times New Roman" w:hAnsi="Arial" w:cs="Arial"/>
            <w:color w:val="0000FF"/>
            <w:sz w:val="20"/>
            <w:szCs w:val="20"/>
            <w:u w:val="single"/>
            <w:lang w:eastAsia="pt-BR"/>
          </w:rPr>
          <w:t>(Incluído pela Lei nº 11.719, de 2008).</w:t>
        </w:r>
      </w:hyperlink>
    </w:p>
    <w:p w14:paraId="3E6A67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2" w:name="art384§5"/>
      <w:bookmarkEnd w:id="1712"/>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recebido o aditamento, o processo prosseguirá.           </w:t>
      </w:r>
      <w:hyperlink r:id="rId898" w:anchor="art1" w:history="1">
        <w:r w:rsidRPr="007F50A3">
          <w:rPr>
            <w:rFonts w:ascii="Arial" w:eastAsia="Times New Roman" w:hAnsi="Arial" w:cs="Arial"/>
            <w:color w:val="0000FF"/>
            <w:sz w:val="20"/>
            <w:szCs w:val="20"/>
            <w:u w:val="single"/>
            <w:lang w:eastAsia="pt-BR"/>
          </w:rPr>
          <w:t>(Incluído pela Lei nº 11.719, de 2008).</w:t>
        </w:r>
      </w:hyperlink>
    </w:p>
    <w:p w14:paraId="132389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3" w:name="c385"/>
      <w:bookmarkEnd w:id="1713"/>
      <w:r w:rsidRPr="007F50A3">
        <w:rPr>
          <w:rFonts w:ascii="Arial" w:eastAsia="Times New Roman" w:hAnsi="Arial" w:cs="Arial"/>
          <w:color w:val="000000"/>
          <w:sz w:val="20"/>
          <w:szCs w:val="20"/>
          <w:lang w:eastAsia="pt-BR"/>
        </w:rPr>
        <w:t>  </w:t>
      </w:r>
      <w:bookmarkStart w:id="1714" w:name="art385"/>
      <w:bookmarkEnd w:id="1714"/>
      <w:r w:rsidRPr="007F50A3">
        <w:rPr>
          <w:rFonts w:ascii="Arial" w:eastAsia="Times New Roman" w:hAnsi="Arial" w:cs="Arial"/>
          <w:color w:val="000000"/>
          <w:sz w:val="20"/>
          <w:szCs w:val="20"/>
          <w:lang w:eastAsia="pt-BR"/>
        </w:rPr>
        <w:t>Art. 385.  Nos crimes de ação pública, o juiz poderá proferir sentença condenatória, ainda que o Ministério Público tenha opinado pela absolvição, bem como reconhecer agravantes, embora nenhuma tenha sido alegada.</w:t>
      </w:r>
    </w:p>
    <w:p w14:paraId="557149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5" w:name="c386"/>
      <w:bookmarkEnd w:id="1715"/>
      <w:r w:rsidRPr="007F50A3">
        <w:rPr>
          <w:rFonts w:ascii="Arial" w:eastAsia="Times New Roman" w:hAnsi="Arial" w:cs="Arial"/>
          <w:color w:val="000000"/>
          <w:sz w:val="20"/>
          <w:szCs w:val="20"/>
          <w:lang w:eastAsia="pt-BR"/>
        </w:rPr>
        <w:t>  </w:t>
      </w:r>
      <w:bookmarkStart w:id="1716" w:name="art386"/>
      <w:bookmarkEnd w:id="1716"/>
      <w:r w:rsidRPr="007F50A3">
        <w:rPr>
          <w:rFonts w:ascii="Arial" w:eastAsia="Times New Roman" w:hAnsi="Arial" w:cs="Arial"/>
          <w:color w:val="000000"/>
          <w:sz w:val="20"/>
          <w:szCs w:val="20"/>
          <w:lang w:eastAsia="pt-BR"/>
        </w:rPr>
        <w:t>Art. 386.  O juiz absolverá o réu, mencionando a causa na parte dispositiva, desde que reconheça:</w:t>
      </w:r>
    </w:p>
    <w:p w14:paraId="76296C0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7" w:name="art386i"/>
      <w:bookmarkEnd w:id="1717"/>
      <w:r w:rsidRPr="007F50A3">
        <w:rPr>
          <w:rFonts w:ascii="Arial" w:eastAsia="Times New Roman" w:hAnsi="Arial" w:cs="Arial"/>
          <w:color w:val="000000"/>
          <w:sz w:val="20"/>
          <w:szCs w:val="20"/>
          <w:lang w:eastAsia="pt-BR"/>
        </w:rPr>
        <w:t>I - estar provada a inexistência do fato;</w:t>
      </w:r>
    </w:p>
    <w:p w14:paraId="2E23377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8" w:name="art386ii"/>
      <w:bookmarkEnd w:id="1718"/>
      <w:r w:rsidRPr="007F50A3">
        <w:rPr>
          <w:rFonts w:ascii="Arial" w:eastAsia="Times New Roman" w:hAnsi="Arial" w:cs="Arial"/>
          <w:color w:val="000000"/>
          <w:sz w:val="20"/>
          <w:szCs w:val="20"/>
          <w:lang w:eastAsia="pt-BR"/>
        </w:rPr>
        <w:t>II - não haver prova da existência do fato;</w:t>
      </w:r>
    </w:p>
    <w:p w14:paraId="1813BD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19" w:name="art386iii"/>
      <w:bookmarkEnd w:id="1719"/>
      <w:r w:rsidRPr="007F50A3">
        <w:rPr>
          <w:rFonts w:ascii="Arial" w:eastAsia="Times New Roman" w:hAnsi="Arial" w:cs="Arial"/>
          <w:color w:val="000000"/>
          <w:sz w:val="20"/>
          <w:szCs w:val="20"/>
          <w:lang w:eastAsia="pt-BR"/>
        </w:rPr>
        <w:t>III - não constituir o fato infração penal;</w:t>
      </w:r>
    </w:p>
    <w:p w14:paraId="484A655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20" w:name="art386iv."/>
      <w:bookmarkEnd w:id="1720"/>
      <w:r w:rsidRPr="007F50A3">
        <w:rPr>
          <w:rFonts w:ascii="Arial" w:eastAsia="Times New Roman" w:hAnsi="Arial" w:cs="Arial"/>
          <w:strike/>
          <w:color w:val="000000"/>
          <w:sz w:val="20"/>
          <w:szCs w:val="20"/>
          <w:lang w:eastAsia="pt-BR"/>
        </w:rPr>
        <w:t>IV - não existir prova de ter o réu concorrido para a infração penal;</w:t>
      </w:r>
    </w:p>
    <w:p w14:paraId="691F6F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1" w:name="art386iv"/>
      <w:bookmarkEnd w:id="1721"/>
      <w:r w:rsidRPr="007F50A3">
        <w:rPr>
          <w:rFonts w:ascii="Arial" w:eastAsia="Times New Roman" w:hAnsi="Arial" w:cs="Arial"/>
          <w:color w:val="000000"/>
          <w:sz w:val="20"/>
          <w:szCs w:val="20"/>
          <w:lang w:eastAsia="pt-BR"/>
        </w:rPr>
        <w:t>IV –  estar provado que o réu não concorreu para a infração penal;           </w:t>
      </w:r>
      <w:hyperlink r:id="rId899" w:anchor="art1" w:history="1">
        <w:r w:rsidRPr="007F50A3">
          <w:rPr>
            <w:rFonts w:ascii="Arial" w:eastAsia="Times New Roman" w:hAnsi="Arial" w:cs="Arial"/>
            <w:color w:val="0000FF"/>
            <w:sz w:val="20"/>
            <w:szCs w:val="20"/>
            <w:u w:val="single"/>
            <w:lang w:eastAsia="pt-BR"/>
          </w:rPr>
          <w:t>(Redação dada pela Lei nº 11.690, de 2008)</w:t>
        </w:r>
      </w:hyperlink>
    </w:p>
    <w:p w14:paraId="75FB317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22" w:name="art386v"/>
      <w:bookmarkEnd w:id="1722"/>
      <w:r w:rsidRPr="007F50A3">
        <w:rPr>
          <w:rFonts w:ascii="Arial" w:eastAsia="Times New Roman" w:hAnsi="Arial" w:cs="Arial"/>
          <w:strike/>
          <w:color w:val="000000"/>
          <w:sz w:val="20"/>
          <w:szCs w:val="20"/>
          <w:lang w:eastAsia="pt-BR"/>
        </w:rPr>
        <w:t>V - existir circunstância que exclua o crime ou isente o réu de pena (</w:t>
      </w:r>
      <w:hyperlink r:id="rId900" w:anchor="art17" w:history="1">
        <w:r w:rsidRPr="007F50A3">
          <w:rPr>
            <w:rFonts w:ascii="Arial" w:eastAsia="Times New Roman" w:hAnsi="Arial" w:cs="Arial"/>
            <w:strike/>
            <w:color w:val="0000FF"/>
            <w:sz w:val="20"/>
            <w:szCs w:val="20"/>
            <w:u w:val="single"/>
            <w:lang w:eastAsia="pt-BR"/>
          </w:rPr>
          <w:t>arts. 17, 18, 19</w:t>
        </w:r>
      </w:hyperlink>
      <w:r w:rsidRPr="007F50A3">
        <w:rPr>
          <w:rFonts w:ascii="Arial" w:eastAsia="Times New Roman" w:hAnsi="Arial" w:cs="Arial"/>
          <w:strike/>
          <w:color w:val="000000"/>
          <w:sz w:val="20"/>
          <w:szCs w:val="20"/>
          <w:lang w:eastAsia="pt-BR"/>
        </w:rPr>
        <w:t>, </w:t>
      </w:r>
      <w:hyperlink r:id="rId901" w:anchor="art24%C2%A71" w:history="1">
        <w:r w:rsidRPr="007F50A3">
          <w:rPr>
            <w:rFonts w:ascii="Arial" w:eastAsia="Times New Roman" w:hAnsi="Arial" w:cs="Arial"/>
            <w:strike/>
            <w:color w:val="0000FF"/>
            <w:sz w:val="20"/>
            <w:szCs w:val="20"/>
            <w:u w:val="single"/>
            <w:lang w:eastAsia="pt-BR"/>
          </w:rPr>
          <w:t>22</w:t>
        </w:r>
      </w:hyperlink>
      <w:r w:rsidRPr="007F50A3">
        <w:rPr>
          <w:rFonts w:ascii="Arial" w:eastAsia="Times New Roman" w:hAnsi="Arial" w:cs="Arial"/>
          <w:strike/>
          <w:color w:val="000000"/>
          <w:sz w:val="20"/>
          <w:szCs w:val="20"/>
          <w:lang w:eastAsia="pt-BR"/>
        </w:rPr>
        <w:t> e </w:t>
      </w:r>
      <w:hyperlink r:id="rId902" w:anchor="art24%C2%A71" w:history="1">
        <w:r w:rsidRPr="007F50A3">
          <w:rPr>
            <w:rFonts w:ascii="Arial" w:eastAsia="Times New Roman" w:hAnsi="Arial" w:cs="Arial"/>
            <w:strike/>
            <w:color w:val="0000FF"/>
            <w:sz w:val="20"/>
            <w:szCs w:val="20"/>
            <w:u w:val="single"/>
            <w:lang w:eastAsia="pt-BR"/>
          </w:rPr>
          <w:t>24, § 1</w:t>
        </w:r>
        <w:r w:rsidRPr="007F50A3">
          <w:rPr>
            <w:rFonts w:ascii="Arial" w:eastAsia="Times New Roman" w:hAnsi="Arial" w:cs="Arial"/>
            <w:strike/>
            <w:color w:val="0000FF"/>
            <w:sz w:val="20"/>
            <w:szCs w:val="20"/>
            <w:u w:val="single"/>
            <w:vertAlign w:val="superscript"/>
            <w:lang w:eastAsia="pt-BR"/>
          </w:rPr>
          <w:t>o</w:t>
        </w:r>
        <w:r w:rsidRPr="007F50A3">
          <w:rPr>
            <w:rFonts w:ascii="Arial" w:eastAsia="Times New Roman" w:hAnsi="Arial" w:cs="Arial"/>
            <w:strike/>
            <w:color w:val="0000FF"/>
            <w:sz w:val="20"/>
            <w:szCs w:val="20"/>
            <w:u w:val="single"/>
            <w:lang w:eastAsia="pt-BR"/>
          </w:rPr>
          <w:t>, do Código Penal</w:t>
        </w:r>
      </w:hyperlink>
      <w:r w:rsidRPr="007F50A3">
        <w:rPr>
          <w:rFonts w:ascii="Arial" w:eastAsia="Times New Roman" w:hAnsi="Arial" w:cs="Arial"/>
          <w:strike/>
          <w:color w:val="000000"/>
          <w:sz w:val="20"/>
          <w:szCs w:val="20"/>
          <w:lang w:eastAsia="pt-BR"/>
        </w:rPr>
        <w:t>);</w:t>
      </w:r>
    </w:p>
    <w:p w14:paraId="40A515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3" w:name="art386v."/>
      <w:bookmarkEnd w:id="1723"/>
      <w:r w:rsidRPr="007F50A3">
        <w:rPr>
          <w:rFonts w:ascii="Arial" w:eastAsia="Times New Roman" w:hAnsi="Arial" w:cs="Arial"/>
          <w:color w:val="000000"/>
          <w:sz w:val="20"/>
          <w:szCs w:val="20"/>
          <w:lang w:eastAsia="pt-BR"/>
        </w:rPr>
        <w:t>V – não existir prova de ter o réu concorrido para a infração penal;          </w:t>
      </w:r>
      <w:hyperlink r:id="rId903" w:anchor="art1" w:history="1">
        <w:r w:rsidRPr="007F50A3">
          <w:rPr>
            <w:rFonts w:ascii="Arial" w:eastAsia="Times New Roman" w:hAnsi="Arial" w:cs="Arial"/>
            <w:color w:val="0000FF"/>
            <w:sz w:val="20"/>
            <w:szCs w:val="20"/>
            <w:u w:val="single"/>
            <w:lang w:eastAsia="pt-BR"/>
          </w:rPr>
          <w:t>(Redação dada pela Lei nº 11.690, de 2008)</w:t>
        </w:r>
      </w:hyperlink>
    </w:p>
    <w:p w14:paraId="182801F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24" w:name="art386vi"/>
      <w:bookmarkEnd w:id="1724"/>
      <w:r w:rsidRPr="007F50A3">
        <w:rPr>
          <w:rFonts w:ascii="Arial" w:eastAsia="Times New Roman" w:hAnsi="Arial" w:cs="Arial"/>
          <w:strike/>
          <w:color w:val="000000"/>
          <w:sz w:val="20"/>
          <w:szCs w:val="20"/>
          <w:lang w:eastAsia="pt-BR"/>
        </w:rPr>
        <w:t>VI - não existir prova suficiente para a condenação.</w:t>
      </w:r>
    </w:p>
    <w:p w14:paraId="51E0CB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5" w:name="art386vi."/>
      <w:bookmarkEnd w:id="1725"/>
      <w:r w:rsidRPr="007F50A3">
        <w:rPr>
          <w:rFonts w:ascii="Arial" w:eastAsia="Times New Roman" w:hAnsi="Arial" w:cs="Arial"/>
          <w:color w:val="000000"/>
          <w:sz w:val="20"/>
          <w:szCs w:val="20"/>
          <w:lang w:eastAsia="pt-BR"/>
        </w:rPr>
        <w:t>VI – existirem circunstâncias que excluam o crime ou isentem o réu de pena (</w:t>
      </w:r>
      <w:hyperlink r:id="rId904" w:anchor="art20" w:history="1">
        <w:r w:rsidRPr="007F50A3">
          <w:rPr>
            <w:rFonts w:ascii="Arial" w:eastAsia="Times New Roman" w:hAnsi="Arial" w:cs="Arial"/>
            <w:color w:val="0000FF"/>
            <w:sz w:val="20"/>
            <w:szCs w:val="20"/>
            <w:u w:val="single"/>
            <w:lang w:eastAsia="pt-BR"/>
          </w:rPr>
          <w:t>arts. 20, 21, 22, 23</w:t>
        </w:r>
      </w:hyperlink>
      <w:r w:rsidRPr="007F50A3">
        <w:rPr>
          <w:rFonts w:ascii="Arial" w:eastAsia="Times New Roman" w:hAnsi="Arial" w:cs="Arial"/>
          <w:color w:val="000000"/>
          <w:sz w:val="20"/>
          <w:szCs w:val="20"/>
          <w:lang w:eastAsia="pt-BR"/>
        </w:rPr>
        <w:t>, </w:t>
      </w:r>
      <w:hyperlink r:id="rId905" w:anchor="art26" w:history="1">
        <w:r w:rsidRPr="007F50A3">
          <w:rPr>
            <w:rFonts w:ascii="Arial" w:eastAsia="Times New Roman" w:hAnsi="Arial" w:cs="Arial"/>
            <w:color w:val="0000FF"/>
            <w:sz w:val="20"/>
            <w:szCs w:val="20"/>
            <w:u w:val="single"/>
            <w:lang w:eastAsia="pt-BR"/>
          </w:rPr>
          <w:t>26</w:t>
        </w:r>
      </w:hyperlink>
      <w:r w:rsidRPr="007F50A3">
        <w:rPr>
          <w:rFonts w:ascii="Arial" w:eastAsia="Times New Roman" w:hAnsi="Arial" w:cs="Arial"/>
          <w:color w:val="000000"/>
          <w:sz w:val="20"/>
          <w:szCs w:val="20"/>
          <w:lang w:eastAsia="pt-BR"/>
        </w:rPr>
        <w:t> e </w:t>
      </w:r>
      <w:hyperlink r:id="rId906" w:anchor="art28%C2%A71" w:history="1">
        <w:r w:rsidRPr="007F50A3">
          <w:rPr>
            <w:rFonts w:ascii="Arial" w:eastAsia="Times New Roman" w:hAnsi="Arial" w:cs="Arial"/>
            <w:color w:val="0000FF"/>
            <w:sz w:val="20"/>
            <w:szCs w:val="20"/>
            <w:u w:val="single"/>
            <w:lang w:eastAsia="pt-BR"/>
          </w:rPr>
          <w:t>§ 1º do art. 28, todos do Código Penal)</w:t>
        </w:r>
      </w:hyperlink>
      <w:r w:rsidRPr="007F50A3">
        <w:rPr>
          <w:rFonts w:ascii="Arial" w:eastAsia="Times New Roman" w:hAnsi="Arial" w:cs="Arial"/>
          <w:color w:val="000000"/>
          <w:sz w:val="20"/>
          <w:szCs w:val="20"/>
          <w:lang w:eastAsia="pt-BR"/>
        </w:rPr>
        <w:t>, ou mesmo se houver fundada dúvida sobre sua existência;            </w:t>
      </w:r>
      <w:hyperlink r:id="rId907" w:anchor="art1" w:history="1">
        <w:r w:rsidRPr="007F50A3">
          <w:rPr>
            <w:rFonts w:ascii="Arial" w:eastAsia="Times New Roman" w:hAnsi="Arial" w:cs="Arial"/>
            <w:color w:val="0000FF"/>
            <w:sz w:val="20"/>
            <w:szCs w:val="20"/>
            <w:u w:val="single"/>
            <w:lang w:eastAsia="pt-BR"/>
          </w:rPr>
          <w:t>(Redação dada pela Lei nº 11.690, de 2008)</w:t>
        </w:r>
      </w:hyperlink>
    </w:p>
    <w:p w14:paraId="37DCAB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6" w:name="art386vii"/>
      <w:bookmarkEnd w:id="1726"/>
      <w:r w:rsidRPr="007F50A3">
        <w:rPr>
          <w:rFonts w:ascii="Arial" w:eastAsia="Times New Roman" w:hAnsi="Arial" w:cs="Arial"/>
          <w:color w:val="000000"/>
          <w:sz w:val="20"/>
          <w:szCs w:val="20"/>
          <w:lang w:eastAsia="pt-BR"/>
        </w:rPr>
        <w:t>VII – não existir prova suficiente para a condenação.          </w:t>
      </w:r>
      <w:hyperlink r:id="rId908" w:anchor="art1" w:history="1">
        <w:r w:rsidRPr="007F50A3">
          <w:rPr>
            <w:rFonts w:ascii="Arial" w:eastAsia="Times New Roman" w:hAnsi="Arial" w:cs="Arial"/>
            <w:color w:val="0000FF"/>
            <w:sz w:val="20"/>
            <w:szCs w:val="20"/>
            <w:u w:val="single"/>
            <w:lang w:eastAsia="pt-BR"/>
          </w:rPr>
          <w:t>(Incluído pela Lei nº 11.690, de 2008)</w:t>
        </w:r>
      </w:hyperlink>
    </w:p>
    <w:p w14:paraId="27A23A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7" w:name="art386p"/>
      <w:bookmarkEnd w:id="1727"/>
      <w:r w:rsidRPr="007F50A3">
        <w:rPr>
          <w:rFonts w:ascii="Arial" w:eastAsia="Times New Roman" w:hAnsi="Arial" w:cs="Arial"/>
          <w:color w:val="000000"/>
          <w:sz w:val="20"/>
          <w:szCs w:val="20"/>
          <w:lang w:eastAsia="pt-BR"/>
        </w:rPr>
        <w:t>Parágrafo único.  Na sentença absolutória, o juiz:</w:t>
      </w:r>
    </w:p>
    <w:p w14:paraId="15AEC7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8" w:name="art386pi"/>
      <w:bookmarkEnd w:id="1728"/>
      <w:r w:rsidRPr="007F50A3">
        <w:rPr>
          <w:rFonts w:ascii="Arial" w:eastAsia="Times New Roman" w:hAnsi="Arial" w:cs="Arial"/>
          <w:color w:val="000000"/>
          <w:sz w:val="20"/>
          <w:szCs w:val="20"/>
          <w:lang w:eastAsia="pt-BR"/>
        </w:rPr>
        <w:t>I - mandará, se for o caso, pôr o réu em liberdade;</w:t>
      </w:r>
    </w:p>
    <w:p w14:paraId="6D2BB4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29" w:name="art386pii."/>
      <w:bookmarkEnd w:id="1729"/>
      <w:r w:rsidRPr="007F50A3">
        <w:rPr>
          <w:rFonts w:ascii="Arial" w:eastAsia="Times New Roman" w:hAnsi="Arial" w:cs="Arial"/>
          <w:strike/>
          <w:color w:val="000000"/>
          <w:sz w:val="20"/>
          <w:szCs w:val="20"/>
          <w:lang w:eastAsia="pt-BR"/>
        </w:rPr>
        <w:t>II - ordenará a cessação das penas acessórias provisoriamente aplicadas;</w:t>
      </w:r>
    </w:p>
    <w:p w14:paraId="40BF8C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30" w:name="art386pii"/>
      <w:bookmarkEnd w:id="1730"/>
      <w:r w:rsidRPr="007F50A3">
        <w:rPr>
          <w:rFonts w:ascii="Arial" w:eastAsia="Times New Roman" w:hAnsi="Arial" w:cs="Arial"/>
          <w:color w:val="000000"/>
          <w:sz w:val="20"/>
          <w:szCs w:val="20"/>
          <w:lang w:eastAsia="pt-BR"/>
        </w:rPr>
        <w:t>II – ordenará a cessação das medidas cautelares e provisoriamente aplicadas;         </w:t>
      </w:r>
      <w:hyperlink r:id="rId909" w:anchor="art1" w:history="1">
        <w:r w:rsidRPr="007F50A3">
          <w:rPr>
            <w:rFonts w:ascii="Arial" w:eastAsia="Times New Roman" w:hAnsi="Arial" w:cs="Arial"/>
            <w:color w:val="0000FF"/>
            <w:sz w:val="20"/>
            <w:szCs w:val="20"/>
            <w:u w:val="single"/>
            <w:lang w:eastAsia="pt-BR"/>
          </w:rPr>
          <w:t>(Redação dada pela Lei nº 11.690, de 2008)</w:t>
        </w:r>
      </w:hyperlink>
    </w:p>
    <w:p w14:paraId="0F854A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31" w:name="art386piii"/>
      <w:bookmarkEnd w:id="1731"/>
      <w:r w:rsidRPr="007F50A3">
        <w:rPr>
          <w:rFonts w:ascii="Arial" w:eastAsia="Times New Roman" w:hAnsi="Arial" w:cs="Arial"/>
          <w:color w:val="000000"/>
          <w:sz w:val="20"/>
          <w:szCs w:val="20"/>
          <w:lang w:eastAsia="pt-BR"/>
        </w:rPr>
        <w:lastRenderedPageBreak/>
        <w:t>III - aplicará medida de segurança, se cabível.</w:t>
      </w:r>
    </w:p>
    <w:p w14:paraId="0788E9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32" w:name="c387"/>
      <w:bookmarkEnd w:id="1732"/>
      <w:r w:rsidRPr="007F50A3">
        <w:rPr>
          <w:rFonts w:ascii="Arial" w:eastAsia="Times New Roman" w:hAnsi="Arial" w:cs="Arial"/>
          <w:color w:val="000000"/>
          <w:sz w:val="20"/>
          <w:szCs w:val="20"/>
          <w:lang w:eastAsia="pt-BR"/>
        </w:rPr>
        <w:t>  </w:t>
      </w:r>
      <w:bookmarkStart w:id="1733" w:name="art387"/>
      <w:bookmarkEnd w:id="1733"/>
      <w:r w:rsidRPr="007F50A3">
        <w:rPr>
          <w:rFonts w:ascii="Arial" w:eastAsia="Times New Roman" w:hAnsi="Arial" w:cs="Arial"/>
          <w:color w:val="000000"/>
          <w:sz w:val="20"/>
          <w:szCs w:val="20"/>
          <w:lang w:eastAsia="pt-BR"/>
        </w:rPr>
        <w:t>Art. 387.  O juiz, ao proferir sentença condenatória:             </w:t>
      </w:r>
      <w:hyperlink r:id="rId910" w:anchor="art1" w:history="1">
        <w:r w:rsidRPr="007F50A3">
          <w:rPr>
            <w:rFonts w:ascii="Arial" w:eastAsia="Times New Roman" w:hAnsi="Arial" w:cs="Arial"/>
            <w:color w:val="0000FF"/>
            <w:sz w:val="20"/>
            <w:szCs w:val="20"/>
            <w:u w:val="single"/>
            <w:lang w:eastAsia="pt-BR"/>
          </w:rPr>
          <w:t>(Vide Lei nº 11.719, de 2008)</w:t>
        </w:r>
      </w:hyperlink>
    </w:p>
    <w:p w14:paraId="2A82C4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34" w:name="art387i"/>
      <w:bookmarkEnd w:id="1734"/>
      <w:r w:rsidRPr="007F50A3">
        <w:rPr>
          <w:rFonts w:ascii="Arial" w:eastAsia="Times New Roman" w:hAnsi="Arial" w:cs="Arial"/>
          <w:color w:val="000000"/>
          <w:sz w:val="20"/>
          <w:szCs w:val="20"/>
          <w:lang w:eastAsia="pt-BR"/>
        </w:rPr>
        <w:t>I - mencionará as circunstâncias agravantes ou atenuantes definidas no </w:t>
      </w:r>
      <w:hyperlink r:id="rId911" w:history="1">
        <w:r w:rsidRPr="007F50A3">
          <w:rPr>
            <w:rFonts w:ascii="Arial" w:eastAsia="Times New Roman" w:hAnsi="Arial" w:cs="Arial"/>
            <w:color w:val="0000FF"/>
            <w:sz w:val="20"/>
            <w:szCs w:val="20"/>
            <w:u w:val="single"/>
            <w:lang w:eastAsia="pt-BR"/>
          </w:rPr>
          <w:t>Código Penal</w:t>
        </w:r>
      </w:hyperlink>
      <w:r w:rsidRPr="007F50A3">
        <w:rPr>
          <w:rFonts w:ascii="Arial" w:eastAsia="Times New Roman" w:hAnsi="Arial" w:cs="Arial"/>
          <w:color w:val="000000"/>
          <w:sz w:val="20"/>
          <w:szCs w:val="20"/>
          <w:lang w:eastAsia="pt-BR"/>
        </w:rPr>
        <w:t>, e cuja existência reconhecer;</w:t>
      </w:r>
    </w:p>
    <w:p w14:paraId="75ABAF3B"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735" w:name="art387ii."/>
      <w:bookmarkEnd w:id="1735"/>
      <w:r w:rsidRPr="007F50A3">
        <w:rPr>
          <w:rFonts w:ascii="Arial" w:eastAsia="Times New Roman" w:hAnsi="Arial" w:cs="Arial"/>
          <w:strike/>
          <w:color w:val="000000"/>
          <w:sz w:val="20"/>
          <w:szCs w:val="20"/>
          <w:lang w:eastAsia="pt-BR"/>
        </w:rPr>
        <w:t>II - mencionará as outras circunstâncias apuradas e tudo o mais que deva ser levado em conta na aplicação da pena, de acordo com o disposto nos </w:t>
      </w:r>
      <w:hyperlink r:id="rId912" w:anchor="art42." w:history="1">
        <w:r w:rsidRPr="007F50A3">
          <w:rPr>
            <w:rFonts w:ascii="Arial" w:eastAsia="Times New Roman" w:hAnsi="Arial" w:cs="Arial"/>
            <w:color w:val="0000FF"/>
            <w:sz w:val="20"/>
            <w:szCs w:val="20"/>
            <w:u w:val="single"/>
            <w:lang w:eastAsia="pt-BR"/>
          </w:rPr>
          <w:t>arts. 42 e 43 do Código Penal;</w:t>
        </w:r>
      </w:hyperlink>
    </w:p>
    <w:p w14:paraId="566E6AEF"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736" w:name="art387ii"/>
      <w:bookmarkEnd w:id="1736"/>
      <w:r w:rsidRPr="007F50A3">
        <w:rPr>
          <w:rFonts w:ascii="Arial" w:eastAsia="Times New Roman" w:hAnsi="Arial" w:cs="Arial"/>
          <w:color w:val="000000"/>
          <w:sz w:val="20"/>
          <w:szCs w:val="20"/>
          <w:lang w:eastAsia="pt-BR"/>
        </w:rPr>
        <w:t>II - mencionará as outras circunstâncias apuradas e tudo o mais que deva ser levado em conta na aplicação da pena, de acordo com o disposto nos </w:t>
      </w:r>
      <w:hyperlink r:id="rId913" w:anchor="art59" w:history="1">
        <w:r w:rsidRPr="007F50A3">
          <w:rPr>
            <w:rFonts w:ascii="Arial" w:eastAsia="Times New Roman" w:hAnsi="Arial" w:cs="Arial"/>
            <w:color w:val="0000FF"/>
            <w:sz w:val="20"/>
            <w:szCs w:val="20"/>
            <w:u w:val="single"/>
            <w:lang w:eastAsia="pt-BR"/>
          </w:rPr>
          <w:t>arts. 59 e 60 do Decreto-Lei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2.848, de 7 de dezembro de 1940 - Código Penal</w:t>
        </w:r>
      </w:hyperlink>
      <w:r w:rsidRPr="007F50A3">
        <w:rPr>
          <w:rFonts w:ascii="Arial" w:eastAsia="Times New Roman" w:hAnsi="Arial" w:cs="Arial"/>
          <w:color w:val="000000"/>
          <w:sz w:val="20"/>
          <w:szCs w:val="20"/>
          <w:lang w:eastAsia="pt-BR"/>
        </w:rPr>
        <w:t>;           </w:t>
      </w:r>
      <w:hyperlink r:id="rId914" w:anchor="art1" w:history="1">
        <w:r w:rsidRPr="007F50A3">
          <w:rPr>
            <w:rFonts w:ascii="Arial" w:eastAsia="Times New Roman" w:hAnsi="Arial" w:cs="Arial"/>
            <w:color w:val="0000FF"/>
            <w:sz w:val="20"/>
            <w:szCs w:val="20"/>
            <w:u w:val="single"/>
            <w:lang w:eastAsia="pt-BR"/>
          </w:rPr>
          <w:t>(Redação dada pela Lei nº 11.719, de 2008).</w:t>
        </w:r>
      </w:hyperlink>
    </w:p>
    <w:p w14:paraId="65094071"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737" w:name="art387iii."/>
      <w:bookmarkEnd w:id="1737"/>
      <w:r w:rsidRPr="007F50A3">
        <w:rPr>
          <w:rFonts w:ascii="Arial" w:eastAsia="Times New Roman" w:hAnsi="Arial" w:cs="Arial"/>
          <w:strike/>
          <w:color w:val="000000"/>
          <w:sz w:val="20"/>
          <w:szCs w:val="20"/>
          <w:lang w:eastAsia="pt-BR"/>
        </w:rPr>
        <w:t>III – imporá, de acordo com essas conclusões, as penas, fixando a quantidade das principais e a duração, se for caso, das acessórias;</w:t>
      </w:r>
    </w:p>
    <w:p w14:paraId="2EFA254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738" w:name="art387iii"/>
      <w:bookmarkEnd w:id="1738"/>
      <w:r w:rsidRPr="007F50A3">
        <w:rPr>
          <w:rFonts w:ascii="Arial" w:eastAsia="Times New Roman" w:hAnsi="Arial" w:cs="Arial"/>
          <w:strike/>
          <w:color w:val="000000"/>
          <w:sz w:val="20"/>
          <w:szCs w:val="20"/>
          <w:lang w:eastAsia="pt-BR"/>
        </w:rPr>
        <w:t>III - aplicará as penas, de acordo com essas conclusões, fixando a quantidade das principais e, se for o caso, a duração das acessórias;              </w:t>
      </w:r>
      <w:hyperlink r:id="rId915" w:anchor="art387iii" w:history="1">
        <w:r w:rsidRPr="007F50A3">
          <w:rPr>
            <w:rFonts w:ascii="Arial" w:eastAsia="Times New Roman" w:hAnsi="Arial" w:cs="Arial"/>
            <w:strike/>
            <w:color w:val="0000FF"/>
            <w:sz w:val="20"/>
            <w:szCs w:val="20"/>
            <w:u w:val="single"/>
            <w:lang w:eastAsia="pt-BR"/>
          </w:rPr>
          <w:t>(Redação dada pela Lei nº 6.416, de 24.5.1977)</w:t>
        </w:r>
      </w:hyperlink>
    </w:p>
    <w:p w14:paraId="4D75537C" w14:textId="77777777" w:rsidR="007F50A3" w:rsidRPr="007F50A3" w:rsidRDefault="007F50A3" w:rsidP="007F50A3">
      <w:pPr>
        <w:spacing w:before="300" w:after="300" w:line="240" w:lineRule="auto"/>
        <w:ind w:firstLine="525"/>
        <w:jc w:val="both"/>
        <w:rPr>
          <w:rFonts w:ascii="Times New Roman" w:eastAsia="Times New Roman" w:hAnsi="Times New Roman" w:cs="Times New Roman"/>
          <w:color w:val="000000"/>
          <w:sz w:val="27"/>
          <w:szCs w:val="27"/>
          <w:lang w:eastAsia="pt-BR"/>
        </w:rPr>
      </w:pPr>
      <w:bookmarkStart w:id="1739" w:name="art387iii.."/>
      <w:bookmarkEnd w:id="1739"/>
      <w:r w:rsidRPr="007F50A3">
        <w:rPr>
          <w:rFonts w:ascii="Arial" w:eastAsia="Times New Roman" w:hAnsi="Arial" w:cs="Arial"/>
          <w:color w:val="000000"/>
          <w:sz w:val="20"/>
          <w:szCs w:val="20"/>
          <w:lang w:eastAsia="pt-BR"/>
        </w:rPr>
        <w:t>III - aplicará as penas de acordo com essas conclusões;           </w:t>
      </w:r>
      <w:hyperlink r:id="rId916" w:anchor="art1" w:history="1">
        <w:r w:rsidRPr="007F50A3">
          <w:rPr>
            <w:rFonts w:ascii="Arial" w:eastAsia="Times New Roman" w:hAnsi="Arial" w:cs="Arial"/>
            <w:color w:val="0000FF"/>
            <w:sz w:val="20"/>
            <w:szCs w:val="20"/>
            <w:u w:val="single"/>
            <w:lang w:eastAsia="pt-BR"/>
          </w:rPr>
          <w:t>(Redação dada pela Lei nº 11.719, de 2008).</w:t>
        </w:r>
      </w:hyperlink>
    </w:p>
    <w:p w14:paraId="2910A074"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740" w:name="art387iv"/>
      <w:bookmarkEnd w:id="1740"/>
      <w:r w:rsidRPr="007F50A3">
        <w:rPr>
          <w:rFonts w:ascii="Arial" w:eastAsia="Times New Roman" w:hAnsi="Arial" w:cs="Arial"/>
          <w:strike/>
          <w:color w:val="000000"/>
          <w:sz w:val="20"/>
          <w:szCs w:val="20"/>
          <w:lang w:eastAsia="pt-BR"/>
        </w:rPr>
        <w:t>IV – aplicará as medidas de segurança que no caso couberem;</w:t>
      </w:r>
    </w:p>
    <w:p w14:paraId="7DE844E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41" w:name="art387iv."/>
      <w:bookmarkEnd w:id="1741"/>
      <w:r w:rsidRPr="007F50A3">
        <w:rPr>
          <w:rFonts w:ascii="Arial" w:eastAsia="Times New Roman" w:hAnsi="Arial" w:cs="Arial"/>
          <w:strike/>
          <w:color w:val="000000"/>
          <w:sz w:val="20"/>
          <w:szCs w:val="20"/>
          <w:lang w:eastAsia="pt-BR"/>
        </w:rPr>
        <w:t>IV - declarará, se presente, a periculosidade real e imporá as medidas de segurança que no caso couberem;              </w:t>
      </w:r>
      <w:hyperlink r:id="rId917" w:anchor="art387iii" w:history="1">
        <w:r w:rsidRPr="007F50A3">
          <w:rPr>
            <w:rFonts w:ascii="Arial" w:eastAsia="Times New Roman" w:hAnsi="Arial" w:cs="Arial"/>
            <w:strike/>
            <w:color w:val="0000FF"/>
            <w:sz w:val="20"/>
            <w:szCs w:val="20"/>
            <w:u w:val="single"/>
            <w:lang w:eastAsia="pt-BR"/>
          </w:rPr>
          <w:t>(Redação dada pela Lei nº 6.416, de 24.5.1977)</w:t>
        </w:r>
      </w:hyperlink>
    </w:p>
    <w:p w14:paraId="52A825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2" w:name="art387iv.."/>
      <w:bookmarkEnd w:id="1742"/>
      <w:r w:rsidRPr="007F50A3">
        <w:rPr>
          <w:rFonts w:ascii="Arial" w:eastAsia="Times New Roman" w:hAnsi="Arial" w:cs="Arial"/>
          <w:color w:val="000000"/>
          <w:sz w:val="20"/>
          <w:szCs w:val="20"/>
          <w:lang w:eastAsia="pt-BR"/>
        </w:rPr>
        <w:t>IV - fixará valor mínimo para reparação dos danos causados pela infração, considerando os prejuízos sofridos pelo ofendido;           </w:t>
      </w:r>
      <w:hyperlink r:id="rId918" w:anchor="art1" w:history="1">
        <w:r w:rsidRPr="007F50A3">
          <w:rPr>
            <w:rFonts w:ascii="Arial" w:eastAsia="Times New Roman" w:hAnsi="Arial" w:cs="Arial"/>
            <w:color w:val="0000FF"/>
            <w:sz w:val="20"/>
            <w:szCs w:val="20"/>
            <w:u w:val="single"/>
            <w:lang w:eastAsia="pt-BR"/>
          </w:rPr>
          <w:t>(Redação dada pela Lei nº 11.719, de 2008).</w:t>
        </w:r>
      </w:hyperlink>
    </w:p>
    <w:p w14:paraId="17BAAD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3" w:name="art387v"/>
      <w:bookmarkEnd w:id="1743"/>
      <w:r w:rsidRPr="007F50A3">
        <w:rPr>
          <w:rFonts w:ascii="Arial" w:eastAsia="Times New Roman" w:hAnsi="Arial" w:cs="Arial"/>
          <w:color w:val="000000"/>
          <w:sz w:val="20"/>
          <w:szCs w:val="20"/>
          <w:lang w:eastAsia="pt-BR"/>
        </w:rPr>
        <w:t>V - atenderá, quanto à aplicação provisória de interdições de direitos e medidas de segurança, ao disposto no </w:t>
      </w:r>
      <w:hyperlink r:id="rId919" w:anchor="livroitituloxi" w:history="1">
        <w:r w:rsidRPr="007F50A3">
          <w:rPr>
            <w:rFonts w:ascii="Arial" w:eastAsia="Times New Roman" w:hAnsi="Arial" w:cs="Arial"/>
            <w:color w:val="0000FF"/>
            <w:sz w:val="20"/>
            <w:szCs w:val="20"/>
            <w:u w:val="single"/>
            <w:lang w:eastAsia="pt-BR"/>
          </w:rPr>
          <w:t>Título Xl deste Livro</w:t>
        </w:r>
      </w:hyperlink>
      <w:r w:rsidRPr="007F50A3">
        <w:rPr>
          <w:rFonts w:ascii="Arial" w:eastAsia="Times New Roman" w:hAnsi="Arial" w:cs="Arial"/>
          <w:color w:val="000000"/>
          <w:sz w:val="20"/>
          <w:szCs w:val="20"/>
          <w:lang w:eastAsia="pt-BR"/>
        </w:rPr>
        <w:t>;</w:t>
      </w:r>
    </w:p>
    <w:p w14:paraId="6FA960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4" w:name="art387vi"/>
      <w:bookmarkEnd w:id="1744"/>
      <w:r w:rsidRPr="007F50A3">
        <w:rPr>
          <w:rFonts w:ascii="Arial" w:eastAsia="Times New Roman" w:hAnsi="Arial" w:cs="Arial"/>
          <w:color w:val="000000"/>
          <w:sz w:val="20"/>
          <w:szCs w:val="20"/>
          <w:lang w:eastAsia="pt-BR"/>
        </w:rPr>
        <w:t>VI - determinará se a sentença deverá ser publicada na íntegra ou em resumo e designará o jornal em que será feita a publicação (</w:t>
      </w:r>
      <w:hyperlink r:id="rId920" w:anchor="art73%C2%A71" w:history="1">
        <w:r w:rsidRPr="007F50A3">
          <w:rPr>
            <w:rFonts w:ascii="Arial" w:eastAsia="Times New Roman" w:hAnsi="Arial" w:cs="Arial"/>
            <w:color w:val="0000FF"/>
            <w:sz w:val="20"/>
            <w:szCs w:val="20"/>
            <w:u w:val="single"/>
            <w:lang w:eastAsia="pt-BR"/>
          </w:rPr>
          <w:t>art. 73, §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Código Penal</w:t>
        </w:r>
      </w:hyperlink>
      <w:r w:rsidRPr="007F50A3">
        <w:rPr>
          <w:rFonts w:ascii="Arial" w:eastAsia="Times New Roman" w:hAnsi="Arial" w:cs="Arial"/>
          <w:color w:val="000000"/>
          <w:sz w:val="20"/>
          <w:szCs w:val="20"/>
          <w:lang w:eastAsia="pt-BR"/>
        </w:rPr>
        <w:t>).</w:t>
      </w:r>
    </w:p>
    <w:p w14:paraId="4FF319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5" w:name="art387p"/>
      <w:bookmarkEnd w:id="1745"/>
      <w:r w:rsidRPr="007F50A3">
        <w:rPr>
          <w:rFonts w:ascii="Arial" w:eastAsia="Times New Roman" w:hAnsi="Arial" w:cs="Arial"/>
          <w:strike/>
          <w:color w:val="000000"/>
          <w:sz w:val="20"/>
          <w:szCs w:val="20"/>
          <w:lang w:eastAsia="pt-BR"/>
        </w:rPr>
        <w:t>Parágrafo único.  O juiz decidirá, fundamentadamente, sobre a manutenção ou, se for o caso, imposição de prisão preventiva ou de outra medida cautelar, sem prejuízo do conhecimento da apelação que vier a ser interposta.            </w:t>
      </w:r>
      <w:hyperlink r:id="rId921" w:anchor="art1" w:history="1">
        <w:r w:rsidRPr="007F50A3">
          <w:rPr>
            <w:rFonts w:ascii="Arial" w:eastAsia="Times New Roman" w:hAnsi="Arial" w:cs="Arial"/>
            <w:strike/>
            <w:color w:val="0000FF"/>
            <w:sz w:val="20"/>
            <w:szCs w:val="20"/>
            <w:u w:val="single"/>
            <w:lang w:eastAsia="pt-BR"/>
          </w:rPr>
          <w:t>(Incluído pela Lei nº 11.719, de 2008).</w:t>
        </w:r>
      </w:hyperlink>
    </w:p>
    <w:p w14:paraId="3C2F91A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46" w:name="art387§1"/>
      <w:bookmarkEnd w:id="174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decidirá, fundamentadamente, sobre a manutenção ou, se for o caso, a imposição de prisão preventiva ou de outra medida cautelar, sem prejuízo do conhecimento de apelação que vier a ser interposta. </w:t>
      </w:r>
      <w:hyperlink r:id="rId922" w:history="1">
        <w:r w:rsidRPr="007F50A3">
          <w:rPr>
            <w:rFonts w:ascii="Arial" w:eastAsia="Times New Roman" w:hAnsi="Arial" w:cs="Arial"/>
            <w:color w:val="0000FF"/>
            <w:sz w:val="20"/>
            <w:szCs w:val="20"/>
            <w:u w:val="single"/>
            <w:lang w:eastAsia="pt-BR"/>
          </w:rPr>
          <w:t>(Incluído pela Lei nº 12.736, de 2012)</w:t>
        </w:r>
      </w:hyperlink>
    </w:p>
    <w:p w14:paraId="07F452CC"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1747" w:name="art387§2"/>
      <w:bookmarkEnd w:id="174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tempo de prisão provisória, de prisão administrativa ou de internação, no Brasil ou no estrangeiro, será computado para fins de determinação do regime inicial de pena privativa de liberdade.            </w:t>
      </w:r>
      <w:hyperlink r:id="rId923" w:history="1">
        <w:r w:rsidRPr="007F50A3">
          <w:rPr>
            <w:rFonts w:ascii="Arial" w:eastAsia="Times New Roman" w:hAnsi="Arial" w:cs="Arial"/>
            <w:color w:val="0000FF"/>
            <w:sz w:val="20"/>
            <w:szCs w:val="20"/>
            <w:u w:val="single"/>
            <w:lang w:eastAsia="pt-BR"/>
          </w:rPr>
          <w:t>(Incluído pela Lei nº 12.736, de 2012)</w:t>
        </w:r>
      </w:hyperlink>
    </w:p>
    <w:p w14:paraId="431911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48" w:name="c388"/>
      <w:bookmarkEnd w:id="1748"/>
      <w:r w:rsidRPr="007F50A3">
        <w:rPr>
          <w:rFonts w:ascii="Arial" w:eastAsia="Times New Roman" w:hAnsi="Arial" w:cs="Arial"/>
          <w:color w:val="000000"/>
          <w:sz w:val="20"/>
          <w:szCs w:val="20"/>
          <w:lang w:eastAsia="pt-BR"/>
        </w:rPr>
        <w:t>  </w:t>
      </w:r>
      <w:bookmarkStart w:id="1749" w:name="art388"/>
      <w:bookmarkEnd w:id="1749"/>
      <w:r w:rsidRPr="007F50A3">
        <w:rPr>
          <w:rFonts w:ascii="Arial" w:eastAsia="Times New Roman" w:hAnsi="Arial" w:cs="Arial"/>
          <w:color w:val="000000"/>
          <w:sz w:val="20"/>
          <w:szCs w:val="20"/>
          <w:lang w:eastAsia="pt-BR"/>
        </w:rPr>
        <w:t>Art. 388.  A sentença poderá ser datilografada e neste caso o juiz a rubricará em todas as folhas.</w:t>
      </w:r>
    </w:p>
    <w:p w14:paraId="33BCBC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0" w:name="c389"/>
      <w:bookmarkEnd w:id="1750"/>
      <w:r w:rsidRPr="007F50A3">
        <w:rPr>
          <w:rFonts w:ascii="Arial" w:eastAsia="Times New Roman" w:hAnsi="Arial" w:cs="Arial"/>
          <w:color w:val="000000"/>
          <w:sz w:val="20"/>
          <w:szCs w:val="20"/>
          <w:lang w:eastAsia="pt-BR"/>
        </w:rPr>
        <w:t>  </w:t>
      </w:r>
      <w:bookmarkStart w:id="1751" w:name="art389"/>
      <w:bookmarkEnd w:id="1751"/>
      <w:r w:rsidRPr="007F50A3">
        <w:rPr>
          <w:rFonts w:ascii="Arial" w:eastAsia="Times New Roman" w:hAnsi="Arial" w:cs="Arial"/>
          <w:color w:val="000000"/>
          <w:sz w:val="20"/>
          <w:szCs w:val="20"/>
          <w:lang w:eastAsia="pt-BR"/>
        </w:rPr>
        <w:t>Art. 389.  A sentença será publicada em mão do escrivão, que lavrará nos autos o respectivo termo, registrando-a em livro especialmente destinado a esse fim.</w:t>
      </w:r>
    </w:p>
    <w:p w14:paraId="6A8775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2" w:name="c390"/>
      <w:bookmarkEnd w:id="1752"/>
      <w:r w:rsidRPr="007F50A3">
        <w:rPr>
          <w:rFonts w:ascii="Arial" w:eastAsia="Times New Roman" w:hAnsi="Arial" w:cs="Arial"/>
          <w:color w:val="000000"/>
          <w:sz w:val="20"/>
          <w:szCs w:val="20"/>
          <w:lang w:eastAsia="pt-BR"/>
        </w:rPr>
        <w:lastRenderedPageBreak/>
        <w:t>  </w:t>
      </w:r>
      <w:bookmarkStart w:id="1753" w:name="art390"/>
      <w:bookmarkEnd w:id="1753"/>
      <w:r w:rsidRPr="007F50A3">
        <w:rPr>
          <w:rFonts w:ascii="Arial" w:eastAsia="Times New Roman" w:hAnsi="Arial" w:cs="Arial"/>
          <w:color w:val="000000"/>
          <w:sz w:val="20"/>
          <w:szCs w:val="20"/>
          <w:lang w:eastAsia="pt-BR"/>
        </w:rPr>
        <w:t>Art. 390.  O escrivão, dentro de três dias após a publicação, e sob pena de suspensão de cinco dias, dará conhecimento da sentença ao órgão do Ministério Público.</w:t>
      </w:r>
    </w:p>
    <w:p w14:paraId="69A13E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4" w:name="c391"/>
      <w:bookmarkEnd w:id="1754"/>
      <w:r w:rsidRPr="007F50A3">
        <w:rPr>
          <w:rFonts w:ascii="Arial" w:eastAsia="Times New Roman" w:hAnsi="Arial" w:cs="Arial"/>
          <w:color w:val="000000"/>
          <w:sz w:val="20"/>
          <w:szCs w:val="20"/>
          <w:lang w:eastAsia="pt-BR"/>
        </w:rPr>
        <w:t>  </w:t>
      </w:r>
      <w:bookmarkStart w:id="1755" w:name="art391"/>
      <w:bookmarkEnd w:id="1755"/>
      <w:r w:rsidRPr="007F50A3">
        <w:rPr>
          <w:rFonts w:ascii="Arial" w:eastAsia="Times New Roman" w:hAnsi="Arial" w:cs="Arial"/>
          <w:color w:val="000000"/>
          <w:sz w:val="20"/>
          <w:szCs w:val="20"/>
          <w:lang w:eastAsia="pt-BR"/>
        </w:rPr>
        <w:t>Art. 391.  O querelante ou o assistente será intimado da sentença, pessoalmente ou na pessoa de seu advogado. Se nenhum deles for encontrado no lugar da sede do juízo, a intimação será feita mediante edital com o prazo de 10 dias, afixado no lugar de costume.</w:t>
      </w:r>
    </w:p>
    <w:p w14:paraId="69E393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6" w:name="c392"/>
      <w:bookmarkEnd w:id="1756"/>
      <w:r w:rsidRPr="007F50A3">
        <w:rPr>
          <w:rFonts w:ascii="Arial" w:eastAsia="Times New Roman" w:hAnsi="Arial" w:cs="Arial"/>
          <w:color w:val="000000"/>
          <w:sz w:val="20"/>
          <w:szCs w:val="20"/>
          <w:lang w:eastAsia="pt-BR"/>
        </w:rPr>
        <w:t>  </w:t>
      </w:r>
      <w:bookmarkStart w:id="1757" w:name="art392"/>
      <w:bookmarkEnd w:id="1757"/>
      <w:r w:rsidRPr="007F50A3">
        <w:rPr>
          <w:rFonts w:ascii="Arial" w:eastAsia="Times New Roman" w:hAnsi="Arial" w:cs="Arial"/>
          <w:color w:val="000000"/>
          <w:sz w:val="20"/>
          <w:szCs w:val="20"/>
          <w:lang w:eastAsia="pt-BR"/>
        </w:rPr>
        <w:t>Art. 392.  A intimação da sentença será feita:</w:t>
      </w:r>
    </w:p>
    <w:p w14:paraId="5A8BD0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8" w:name="art392i"/>
      <w:bookmarkEnd w:id="1758"/>
      <w:r w:rsidRPr="007F50A3">
        <w:rPr>
          <w:rFonts w:ascii="Arial" w:eastAsia="Times New Roman" w:hAnsi="Arial" w:cs="Arial"/>
          <w:color w:val="000000"/>
          <w:sz w:val="20"/>
          <w:szCs w:val="20"/>
          <w:lang w:eastAsia="pt-BR"/>
        </w:rPr>
        <w:t>I - ao réu, pessoalmente, se estiver preso;</w:t>
      </w:r>
    </w:p>
    <w:p w14:paraId="40CF71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59" w:name="art392ii"/>
      <w:bookmarkEnd w:id="1759"/>
      <w:r w:rsidRPr="007F50A3">
        <w:rPr>
          <w:rFonts w:ascii="Arial" w:eastAsia="Times New Roman" w:hAnsi="Arial" w:cs="Arial"/>
          <w:color w:val="000000"/>
          <w:sz w:val="20"/>
          <w:szCs w:val="20"/>
          <w:lang w:eastAsia="pt-BR"/>
        </w:rPr>
        <w:t>II - ao réu, pessoalmente, ou ao defensor por ele constituído, quando se livrar solto, ou, sendo afiançável a infração, tiver prestado fiança;</w:t>
      </w:r>
    </w:p>
    <w:p w14:paraId="7145F4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0" w:name="art392iii"/>
      <w:bookmarkEnd w:id="1760"/>
      <w:r w:rsidRPr="007F50A3">
        <w:rPr>
          <w:rFonts w:ascii="Arial" w:eastAsia="Times New Roman" w:hAnsi="Arial" w:cs="Arial"/>
          <w:color w:val="000000"/>
          <w:sz w:val="20"/>
          <w:szCs w:val="20"/>
          <w:lang w:eastAsia="pt-BR"/>
        </w:rPr>
        <w:t>III - ao defensor constituído pelo réu, se este, afiançável, ou não, a infração, expedido o mandado de prisão, não tiver sido encontrado, e assim o certificar o oficial de justiça;</w:t>
      </w:r>
    </w:p>
    <w:p w14:paraId="23CFAC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1" w:name="art392iv."/>
      <w:bookmarkEnd w:id="1761"/>
      <w:r w:rsidRPr="007F50A3">
        <w:rPr>
          <w:rFonts w:ascii="Arial" w:eastAsia="Times New Roman" w:hAnsi="Arial" w:cs="Arial"/>
          <w:color w:val="000000"/>
          <w:sz w:val="20"/>
          <w:szCs w:val="20"/>
          <w:lang w:eastAsia="pt-BR"/>
        </w:rPr>
        <w:t>IV - mediante edital, nos casos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 se o réu e o defensor que houver constituído não forem encontrados, e assim o certificar o oficial de justiça;</w:t>
      </w:r>
    </w:p>
    <w:p w14:paraId="71292C6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2" w:name="art392v"/>
      <w:bookmarkEnd w:id="1762"/>
      <w:r w:rsidRPr="007F50A3">
        <w:rPr>
          <w:rFonts w:ascii="Arial" w:eastAsia="Times New Roman" w:hAnsi="Arial" w:cs="Arial"/>
          <w:color w:val="000000"/>
          <w:sz w:val="20"/>
          <w:szCs w:val="20"/>
          <w:lang w:eastAsia="pt-BR"/>
        </w:rPr>
        <w:t>V - mediante edital, nos casos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III, se o defensor que o réu houver constituído também não for encontrado, e assim o certificar o oficial de justiça;</w:t>
      </w:r>
    </w:p>
    <w:p w14:paraId="539949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3" w:name="art392vi"/>
      <w:bookmarkEnd w:id="1763"/>
      <w:r w:rsidRPr="007F50A3">
        <w:rPr>
          <w:rFonts w:ascii="Arial" w:eastAsia="Times New Roman" w:hAnsi="Arial" w:cs="Arial"/>
          <w:color w:val="000000"/>
          <w:sz w:val="20"/>
          <w:szCs w:val="20"/>
          <w:lang w:eastAsia="pt-BR"/>
        </w:rPr>
        <w:t>VI - mediante edital, se o réu, não tendo constituído defensor, não for encontrado, e assim o certificar o oficial de justiça.</w:t>
      </w:r>
    </w:p>
    <w:p w14:paraId="3AA0DF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4" w:name="art392§1"/>
      <w:bookmarkEnd w:id="176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prazo do edital será de 90 dias, se tiver sido imposta pena privativa de liberdade por tempo igual ou superior a um ano, e de 60 dias, nos outros casos.</w:t>
      </w:r>
    </w:p>
    <w:p w14:paraId="48B2276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65" w:name="art392§2"/>
      <w:bookmarkEnd w:id="176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prazo para apelação correrá após o término do fixado no edital, salvo se, no curso deste, for feita a intimação por qualquer das outras formas estabelecidas neste artigo.</w:t>
      </w:r>
    </w:p>
    <w:p w14:paraId="759F34D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66" w:name="c393"/>
      <w:bookmarkEnd w:id="1766"/>
      <w:r w:rsidRPr="007F50A3">
        <w:rPr>
          <w:rFonts w:ascii="Arial" w:eastAsia="Times New Roman" w:hAnsi="Arial" w:cs="Arial"/>
          <w:color w:val="000000"/>
          <w:sz w:val="20"/>
          <w:szCs w:val="20"/>
          <w:lang w:eastAsia="pt-BR"/>
        </w:rPr>
        <w:t>  </w:t>
      </w:r>
      <w:bookmarkStart w:id="1767" w:name="art393"/>
      <w:bookmarkEnd w:id="1767"/>
      <w:r w:rsidRPr="007F50A3">
        <w:rPr>
          <w:rFonts w:ascii="Arial" w:eastAsia="Times New Roman" w:hAnsi="Arial" w:cs="Arial"/>
          <w:color w:val="000000"/>
          <w:sz w:val="20"/>
          <w:szCs w:val="20"/>
          <w:lang w:eastAsia="pt-BR"/>
        </w:rPr>
        <w:t>Art. 393.  </w:t>
      </w:r>
      <w:r w:rsidRPr="007F50A3">
        <w:rPr>
          <w:rFonts w:ascii="Arial" w:eastAsia="Times New Roman" w:hAnsi="Arial" w:cs="Arial"/>
          <w:strike/>
          <w:color w:val="000000"/>
          <w:sz w:val="20"/>
          <w:szCs w:val="20"/>
          <w:lang w:eastAsia="pt-BR"/>
        </w:rPr>
        <w:t>São efeitos da sentença condenatória recorrível:</w:t>
      </w:r>
      <w:r w:rsidRPr="007F50A3">
        <w:rPr>
          <w:rFonts w:ascii="Arial" w:eastAsia="Times New Roman" w:hAnsi="Arial" w:cs="Arial"/>
          <w:color w:val="000000"/>
          <w:sz w:val="20"/>
          <w:szCs w:val="20"/>
          <w:lang w:eastAsia="pt-BR"/>
        </w:rPr>
        <w:t>   </w:t>
      </w:r>
      <w:hyperlink r:id="rId924" w:anchor="art4" w:history="1">
        <w:r w:rsidRPr="007F50A3">
          <w:rPr>
            <w:rFonts w:ascii="Arial" w:eastAsia="Times New Roman" w:hAnsi="Arial" w:cs="Arial"/>
            <w:color w:val="0000FF"/>
            <w:sz w:val="20"/>
            <w:szCs w:val="20"/>
            <w:u w:val="single"/>
            <w:lang w:eastAsia="pt-BR"/>
          </w:rPr>
          <w:t>(Revogado pela Lei nº 12.403, de 2011).</w:t>
        </w:r>
      </w:hyperlink>
    </w:p>
    <w:p w14:paraId="77BA4D4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68" w:name="art393i"/>
      <w:bookmarkEnd w:id="1768"/>
      <w:r w:rsidRPr="007F50A3">
        <w:rPr>
          <w:rFonts w:ascii="Arial" w:eastAsia="Times New Roman" w:hAnsi="Arial" w:cs="Arial"/>
          <w:strike/>
          <w:color w:val="000000"/>
          <w:sz w:val="20"/>
          <w:szCs w:val="20"/>
          <w:lang w:eastAsia="pt-BR"/>
        </w:rPr>
        <w:t>I - ser o réu preso ou conservado na prisão, assim nas infrações inafiançáveis, como nas afiançáveis enquanto não prestar fiança;</w:t>
      </w:r>
    </w:p>
    <w:p w14:paraId="413399B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69" w:name="art393ii"/>
      <w:bookmarkEnd w:id="1769"/>
      <w:r w:rsidRPr="007F50A3">
        <w:rPr>
          <w:rFonts w:ascii="Arial" w:eastAsia="Times New Roman" w:hAnsi="Arial" w:cs="Arial"/>
          <w:strike/>
          <w:color w:val="000000"/>
          <w:sz w:val="20"/>
          <w:szCs w:val="20"/>
          <w:lang w:eastAsia="pt-BR"/>
        </w:rPr>
        <w:t>II - ser o nome do réu lançado no rol dos culpados.</w:t>
      </w:r>
    </w:p>
    <w:p w14:paraId="739C3A1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70" w:name="livroii"/>
      <w:bookmarkEnd w:id="1770"/>
      <w:r w:rsidRPr="007F50A3">
        <w:rPr>
          <w:rFonts w:ascii="Arial" w:eastAsia="Times New Roman" w:hAnsi="Arial" w:cs="Arial"/>
          <w:color w:val="000000"/>
          <w:sz w:val="20"/>
          <w:szCs w:val="20"/>
          <w:lang w:eastAsia="pt-BR"/>
        </w:rPr>
        <w:t>LIVRO II</w:t>
      </w:r>
    </w:p>
    <w:p w14:paraId="4B6CC0C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PROCESSOS EM ESPÉCIE</w:t>
      </w:r>
    </w:p>
    <w:p w14:paraId="262C25B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71" w:name="livroiitituloi"/>
      <w:bookmarkEnd w:id="1771"/>
      <w:r w:rsidRPr="007F50A3">
        <w:rPr>
          <w:rFonts w:ascii="Arial" w:eastAsia="Times New Roman" w:hAnsi="Arial" w:cs="Arial"/>
          <w:color w:val="000000"/>
          <w:sz w:val="20"/>
          <w:szCs w:val="20"/>
          <w:lang w:eastAsia="pt-BR"/>
        </w:rPr>
        <w:t>TÍTULO I</w:t>
      </w:r>
    </w:p>
    <w:p w14:paraId="06AF1F9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COMUM</w:t>
      </w:r>
    </w:p>
    <w:p w14:paraId="075BBC5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72" w:name="livroiitituloicapituloi"/>
      <w:bookmarkEnd w:id="1772"/>
      <w:r w:rsidRPr="007F50A3">
        <w:rPr>
          <w:rFonts w:ascii="Arial" w:eastAsia="Times New Roman" w:hAnsi="Arial" w:cs="Arial"/>
          <w:color w:val="000000"/>
          <w:sz w:val="20"/>
          <w:szCs w:val="20"/>
          <w:lang w:eastAsia="pt-BR"/>
        </w:rPr>
        <w:t>CAPÍTULO I</w:t>
      </w:r>
    </w:p>
    <w:p w14:paraId="655569A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INSTRUÇÃO CRIMINAL</w:t>
      </w:r>
    </w:p>
    <w:p w14:paraId="18C3759A"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773" w:name="art394."/>
      <w:bookmarkEnd w:id="1773"/>
      <w:r w:rsidRPr="007F50A3">
        <w:rPr>
          <w:rFonts w:ascii="Arial" w:eastAsia="Times New Roman" w:hAnsi="Arial" w:cs="Arial"/>
          <w:strike/>
          <w:color w:val="000000"/>
          <w:sz w:val="20"/>
          <w:szCs w:val="20"/>
          <w:lang w:eastAsia="pt-BR"/>
        </w:rPr>
        <w:t>Art. 394.  O juiz, ao receber a queixa ou denúncia, designará dia e hora para o interrogatório, ordenando a citação do réu e a notificação do Ministério Público e, se for caso, do querelante ou do assistente.</w:t>
      </w:r>
    </w:p>
    <w:p w14:paraId="1D835C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4" w:name="c394"/>
      <w:bookmarkEnd w:id="1774"/>
      <w:r w:rsidRPr="007F50A3">
        <w:rPr>
          <w:rFonts w:ascii="Arial" w:eastAsia="Times New Roman" w:hAnsi="Arial" w:cs="Arial"/>
          <w:color w:val="000000"/>
          <w:sz w:val="20"/>
          <w:szCs w:val="20"/>
          <w:lang w:eastAsia="pt-BR"/>
        </w:rPr>
        <w:t>  </w:t>
      </w:r>
      <w:bookmarkStart w:id="1775" w:name="art394"/>
      <w:bookmarkEnd w:id="1775"/>
      <w:r w:rsidRPr="007F50A3">
        <w:rPr>
          <w:rFonts w:ascii="Arial" w:eastAsia="Times New Roman" w:hAnsi="Arial" w:cs="Arial"/>
          <w:color w:val="000000"/>
          <w:sz w:val="20"/>
          <w:szCs w:val="20"/>
          <w:lang w:eastAsia="pt-BR"/>
        </w:rPr>
        <w:t>Art. 394.  O procedimento será comum ou especial.           </w:t>
      </w:r>
      <w:hyperlink r:id="rId925" w:anchor="art1" w:history="1">
        <w:r w:rsidRPr="007F50A3">
          <w:rPr>
            <w:rFonts w:ascii="Arial" w:eastAsia="Times New Roman" w:hAnsi="Arial" w:cs="Arial"/>
            <w:color w:val="0000FF"/>
            <w:sz w:val="20"/>
            <w:szCs w:val="20"/>
            <w:u w:val="single"/>
            <w:lang w:eastAsia="pt-BR"/>
          </w:rPr>
          <w:t>(Redação dada pela Lei nº 11.719, de 2008).</w:t>
        </w:r>
      </w:hyperlink>
    </w:p>
    <w:p w14:paraId="537DA6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6" w:name="art394§1"/>
      <w:bookmarkEnd w:id="1776"/>
      <w:r w:rsidRPr="007F50A3">
        <w:rPr>
          <w:rFonts w:ascii="Arial" w:eastAsia="Times New Roman" w:hAnsi="Arial" w:cs="Arial"/>
          <w:color w:val="000000"/>
          <w:sz w:val="20"/>
          <w:szCs w:val="20"/>
          <w:lang w:eastAsia="pt-BR"/>
        </w:rPr>
        <w:lastRenderedPageBreak/>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procedimento comum será ordinário, sumário ou sumaríssimo:           </w:t>
      </w:r>
      <w:hyperlink r:id="rId926" w:anchor="art1" w:history="1">
        <w:r w:rsidRPr="007F50A3">
          <w:rPr>
            <w:rFonts w:ascii="Arial" w:eastAsia="Times New Roman" w:hAnsi="Arial" w:cs="Arial"/>
            <w:color w:val="0000FF"/>
            <w:sz w:val="20"/>
            <w:szCs w:val="20"/>
            <w:u w:val="single"/>
            <w:lang w:eastAsia="pt-BR"/>
          </w:rPr>
          <w:t>(Incluído pela Lei nº 11.719, de 2008).</w:t>
        </w:r>
      </w:hyperlink>
    </w:p>
    <w:p w14:paraId="166496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7" w:name="art394§1i"/>
      <w:bookmarkEnd w:id="1777"/>
      <w:r w:rsidRPr="007F50A3">
        <w:rPr>
          <w:rFonts w:ascii="Arial" w:eastAsia="Times New Roman" w:hAnsi="Arial" w:cs="Arial"/>
          <w:color w:val="000000"/>
          <w:sz w:val="20"/>
          <w:szCs w:val="20"/>
          <w:lang w:eastAsia="pt-BR"/>
        </w:rPr>
        <w:t>I - ordinário, quando tiver por objeto crime cuja sanção máxima cominada for igual ou superior a 4 (quatro) anos de pena privativa de liberdade;           </w:t>
      </w:r>
      <w:hyperlink r:id="rId927" w:anchor="art1" w:history="1">
        <w:r w:rsidRPr="007F50A3">
          <w:rPr>
            <w:rFonts w:ascii="Arial" w:eastAsia="Times New Roman" w:hAnsi="Arial" w:cs="Arial"/>
            <w:color w:val="0000FF"/>
            <w:sz w:val="20"/>
            <w:szCs w:val="20"/>
            <w:u w:val="single"/>
            <w:lang w:eastAsia="pt-BR"/>
          </w:rPr>
          <w:t>(Incluído pela Lei nº 11.719, de 2008).</w:t>
        </w:r>
      </w:hyperlink>
    </w:p>
    <w:p w14:paraId="2BEDAB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8" w:name="art394§1ii"/>
      <w:bookmarkEnd w:id="1778"/>
      <w:r w:rsidRPr="007F50A3">
        <w:rPr>
          <w:rFonts w:ascii="Arial" w:eastAsia="Times New Roman" w:hAnsi="Arial" w:cs="Arial"/>
          <w:color w:val="000000"/>
          <w:sz w:val="20"/>
          <w:szCs w:val="20"/>
          <w:lang w:eastAsia="pt-BR"/>
        </w:rPr>
        <w:t>II - sumário, quando tiver por objeto crime cuja sanção máxima cominada seja inferior a 4 (quatro) anos de pena privativa de liberdade;           </w:t>
      </w:r>
      <w:hyperlink r:id="rId928" w:anchor="art1" w:history="1">
        <w:r w:rsidRPr="007F50A3">
          <w:rPr>
            <w:rFonts w:ascii="Arial" w:eastAsia="Times New Roman" w:hAnsi="Arial" w:cs="Arial"/>
            <w:color w:val="0000FF"/>
            <w:sz w:val="20"/>
            <w:szCs w:val="20"/>
            <w:u w:val="single"/>
            <w:lang w:eastAsia="pt-BR"/>
          </w:rPr>
          <w:t>(Incluído pela Lei nº 11.719, de 2008).</w:t>
        </w:r>
      </w:hyperlink>
    </w:p>
    <w:p w14:paraId="57E6826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79" w:name="art394§1iii"/>
      <w:bookmarkEnd w:id="1779"/>
      <w:r w:rsidRPr="007F50A3">
        <w:rPr>
          <w:rFonts w:ascii="Arial" w:eastAsia="Times New Roman" w:hAnsi="Arial" w:cs="Arial"/>
          <w:color w:val="000000"/>
          <w:sz w:val="20"/>
          <w:szCs w:val="20"/>
          <w:lang w:eastAsia="pt-BR"/>
        </w:rPr>
        <w:t>III - sumaríssimo, para as infrações penais de menor potencial ofensivo, na forma da lei.           </w:t>
      </w:r>
      <w:hyperlink r:id="rId929" w:anchor="art1" w:history="1">
        <w:r w:rsidRPr="007F50A3">
          <w:rPr>
            <w:rFonts w:ascii="Arial" w:eastAsia="Times New Roman" w:hAnsi="Arial" w:cs="Arial"/>
            <w:color w:val="0000FF"/>
            <w:sz w:val="20"/>
            <w:szCs w:val="20"/>
            <w:u w:val="single"/>
            <w:lang w:eastAsia="pt-BR"/>
          </w:rPr>
          <w:t>(Incluído pela Lei nº 11.719, de 2008).</w:t>
        </w:r>
      </w:hyperlink>
    </w:p>
    <w:p w14:paraId="412519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0" w:name="art394§2"/>
      <w:bookmarkEnd w:id="178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Aplica-se a todos os processos o procedimento comum, salvo disposições em contrário deste Código ou de lei especial.           </w:t>
      </w:r>
      <w:hyperlink r:id="rId930" w:anchor="art1" w:history="1">
        <w:r w:rsidRPr="007F50A3">
          <w:rPr>
            <w:rFonts w:ascii="Arial" w:eastAsia="Times New Roman" w:hAnsi="Arial" w:cs="Arial"/>
            <w:color w:val="0000FF"/>
            <w:sz w:val="20"/>
            <w:szCs w:val="20"/>
            <w:u w:val="single"/>
            <w:lang w:eastAsia="pt-BR"/>
          </w:rPr>
          <w:t>(Incluído pela Lei nº 11.719, de 2008).</w:t>
        </w:r>
      </w:hyperlink>
    </w:p>
    <w:p w14:paraId="473D44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1" w:name="art394§3"/>
      <w:bookmarkEnd w:id="178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Nos processos de competência do Tribunal do Júri, o procedimento observará as disposições estabelecidas nos </w:t>
      </w:r>
      <w:hyperlink r:id="rId931" w:anchor="art406" w:history="1">
        <w:r w:rsidRPr="007F50A3">
          <w:rPr>
            <w:rFonts w:ascii="Arial" w:eastAsia="Times New Roman" w:hAnsi="Arial" w:cs="Arial"/>
            <w:color w:val="0000FF"/>
            <w:sz w:val="20"/>
            <w:szCs w:val="20"/>
            <w:u w:val="single"/>
            <w:lang w:eastAsia="pt-BR"/>
          </w:rPr>
          <w:t>arts. 406 a 497 deste Código</w:t>
        </w:r>
      </w:hyperlink>
      <w:r w:rsidRPr="007F50A3">
        <w:rPr>
          <w:rFonts w:ascii="Arial" w:eastAsia="Times New Roman" w:hAnsi="Arial" w:cs="Arial"/>
          <w:color w:val="000000"/>
          <w:sz w:val="20"/>
          <w:szCs w:val="20"/>
          <w:lang w:eastAsia="pt-BR"/>
        </w:rPr>
        <w:t>.           </w:t>
      </w:r>
      <w:hyperlink r:id="rId932" w:anchor="art1" w:history="1">
        <w:r w:rsidRPr="007F50A3">
          <w:rPr>
            <w:rFonts w:ascii="Arial" w:eastAsia="Times New Roman" w:hAnsi="Arial" w:cs="Arial"/>
            <w:color w:val="0000FF"/>
            <w:sz w:val="20"/>
            <w:szCs w:val="20"/>
            <w:u w:val="single"/>
            <w:lang w:eastAsia="pt-BR"/>
          </w:rPr>
          <w:t>(Incluído pela Lei nº 11.719, de 2008).</w:t>
        </w:r>
      </w:hyperlink>
    </w:p>
    <w:p w14:paraId="1467CC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2" w:name="art394§4"/>
      <w:bookmarkEnd w:id="178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disposições dos </w:t>
      </w:r>
      <w:hyperlink r:id="rId933" w:anchor="art395" w:history="1">
        <w:r w:rsidRPr="007F50A3">
          <w:rPr>
            <w:rFonts w:ascii="Arial" w:eastAsia="Times New Roman" w:hAnsi="Arial" w:cs="Arial"/>
            <w:color w:val="0000FF"/>
            <w:sz w:val="20"/>
            <w:szCs w:val="20"/>
            <w:u w:val="single"/>
            <w:lang w:eastAsia="pt-BR"/>
          </w:rPr>
          <w:t>arts. 395 a 398 deste Código</w:t>
        </w:r>
      </w:hyperlink>
      <w:r w:rsidRPr="007F50A3">
        <w:rPr>
          <w:rFonts w:ascii="Arial" w:eastAsia="Times New Roman" w:hAnsi="Arial" w:cs="Arial"/>
          <w:color w:val="000000"/>
          <w:sz w:val="20"/>
          <w:szCs w:val="20"/>
          <w:lang w:eastAsia="pt-BR"/>
        </w:rPr>
        <w:t> aplicam-se a todos os procedimentos penais de primeiro grau, ainda que não regulados neste Código.           </w:t>
      </w:r>
      <w:hyperlink r:id="rId934" w:anchor="art1" w:history="1">
        <w:r w:rsidRPr="007F50A3">
          <w:rPr>
            <w:rFonts w:ascii="Arial" w:eastAsia="Times New Roman" w:hAnsi="Arial" w:cs="Arial"/>
            <w:color w:val="0000FF"/>
            <w:sz w:val="20"/>
            <w:szCs w:val="20"/>
            <w:u w:val="single"/>
            <w:lang w:eastAsia="pt-BR"/>
          </w:rPr>
          <w:t>(Incluído pela Lei nº 11.719, de 2008).</w:t>
        </w:r>
      </w:hyperlink>
    </w:p>
    <w:p w14:paraId="6D261C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3" w:name="art394§5"/>
      <w:bookmarkEnd w:id="1783"/>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Aplicam-se subsidiariamente aos procedimentos especial, sumário e sumaríssimo as disposições do procedimento ordinário.           </w:t>
      </w:r>
      <w:hyperlink r:id="rId935" w:anchor="art1" w:history="1">
        <w:r w:rsidRPr="007F50A3">
          <w:rPr>
            <w:rFonts w:ascii="Arial" w:eastAsia="Times New Roman" w:hAnsi="Arial" w:cs="Arial"/>
            <w:color w:val="0000FF"/>
            <w:sz w:val="20"/>
            <w:szCs w:val="20"/>
            <w:u w:val="single"/>
            <w:lang w:eastAsia="pt-BR"/>
          </w:rPr>
          <w:t>(Incluído pela Lei nº 11.719, de 2008).</w:t>
        </w:r>
      </w:hyperlink>
    </w:p>
    <w:p w14:paraId="6A1B14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4" w:name="c394a"/>
      <w:bookmarkEnd w:id="1784"/>
      <w:r w:rsidRPr="007F50A3">
        <w:rPr>
          <w:rFonts w:ascii="Arial" w:eastAsia="Times New Roman" w:hAnsi="Arial" w:cs="Arial"/>
          <w:color w:val="000000"/>
          <w:sz w:val="20"/>
          <w:szCs w:val="20"/>
          <w:lang w:eastAsia="pt-BR"/>
        </w:rPr>
        <w:t>  </w:t>
      </w:r>
      <w:bookmarkStart w:id="1785" w:name="art394a"/>
      <w:bookmarkEnd w:id="1785"/>
      <w:r w:rsidRPr="007F50A3">
        <w:rPr>
          <w:rFonts w:ascii="Arial" w:eastAsia="Times New Roman" w:hAnsi="Arial" w:cs="Arial"/>
          <w:color w:val="000000"/>
          <w:sz w:val="20"/>
          <w:szCs w:val="20"/>
          <w:lang w:eastAsia="pt-BR"/>
        </w:rPr>
        <w:t>Art. 394-A.  Os processos que apurem a prática de crime hediondo terão prioridade de tramitação em todas as instâncias.           </w:t>
      </w:r>
      <w:hyperlink r:id="rId936" w:anchor="art2" w:history="1">
        <w:r w:rsidRPr="007F50A3">
          <w:rPr>
            <w:rFonts w:ascii="Arial" w:eastAsia="Times New Roman" w:hAnsi="Arial" w:cs="Arial"/>
            <w:color w:val="0000FF"/>
            <w:sz w:val="20"/>
            <w:szCs w:val="20"/>
            <w:u w:val="single"/>
            <w:lang w:eastAsia="pt-BR"/>
          </w:rPr>
          <w:t>(Incluído pela Lei nº 13.285, de 2016).</w:t>
        </w:r>
      </w:hyperlink>
    </w:p>
    <w:p w14:paraId="2BE857DA"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786" w:name="art395."/>
      <w:bookmarkStart w:id="1787" w:name="art395.0"/>
      <w:bookmarkEnd w:id="1786"/>
      <w:bookmarkEnd w:id="1787"/>
      <w:r w:rsidRPr="007F50A3">
        <w:rPr>
          <w:rFonts w:ascii="Arial" w:eastAsia="Times New Roman" w:hAnsi="Arial" w:cs="Arial"/>
          <w:strike/>
          <w:color w:val="000000"/>
          <w:sz w:val="20"/>
          <w:szCs w:val="20"/>
          <w:lang w:eastAsia="pt-BR"/>
        </w:rPr>
        <w:t>Art. 395.  O réu ou seu defensor poderá, logo após o interrogatório ou no prazo de três dias, oferecer alegações escritas e arrolar testemunhas.</w:t>
      </w:r>
    </w:p>
    <w:p w14:paraId="0B7EFE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88" w:name="c395"/>
      <w:bookmarkEnd w:id="1788"/>
      <w:r w:rsidRPr="007F50A3">
        <w:rPr>
          <w:rFonts w:ascii="Arial" w:eastAsia="Times New Roman" w:hAnsi="Arial" w:cs="Arial"/>
          <w:color w:val="000000"/>
          <w:sz w:val="20"/>
          <w:szCs w:val="20"/>
          <w:lang w:eastAsia="pt-BR"/>
        </w:rPr>
        <w:t>  </w:t>
      </w:r>
      <w:bookmarkStart w:id="1789" w:name="art395"/>
      <w:bookmarkEnd w:id="1789"/>
      <w:r w:rsidRPr="007F50A3">
        <w:rPr>
          <w:rFonts w:ascii="Arial" w:eastAsia="Times New Roman" w:hAnsi="Arial" w:cs="Arial"/>
          <w:color w:val="000000"/>
          <w:sz w:val="20"/>
          <w:szCs w:val="20"/>
          <w:lang w:eastAsia="pt-BR"/>
        </w:rPr>
        <w:t>Art. 395.  A denúncia ou queixa será rejeitada quando:            </w:t>
      </w:r>
      <w:hyperlink r:id="rId937" w:anchor="art1" w:history="1">
        <w:r w:rsidRPr="007F50A3">
          <w:rPr>
            <w:rFonts w:ascii="Arial" w:eastAsia="Times New Roman" w:hAnsi="Arial" w:cs="Arial"/>
            <w:color w:val="0000FF"/>
            <w:sz w:val="20"/>
            <w:szCs w:val="20"/>
            <w:u w:val="single"/>
            <w:lang w:eastAsia="pt-BR"/>
          </w:rPr>
          <w:t>(Redação dada pela Lei nº 11.719, de 2008).</w:t>
        </w:r>
      </w:hyperlink>
    </w:p>
    <w:p w14:paraId="21F7E4C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0" w:name="art395i"/>
      <w:bookmarkEnd w:id="1790"/>
      <w:r w:rsidRPr="007F50A3">
        <w:rPr>
          <w:rFonts w:ascii="Arial" w:eastAsia="Times New Roman" w:hAnsi="Arial" w:cs="Arial"/>
          <w:color w:val="000000"/>
          <w:sz w:val="20"/>
          <w:szCs w:val="20"/>
          <w:lang w:eastAsia="pt-BR"/>
        </w:rPr>
        <w:t>I - for manifestamente inepta;           </w:t>
      </w:r>
      <w:hyperlink r:id="rId938" w:anchor="art1" w:history="1">
        <w:r w:rsidRPr="007F50A3">
          <w:rPr>
            <w:rFonts w:ascii="Arial" w:eastAsia="Times New Roman" w:hAnsi="Arial" w:cs="Arial"/>
            <w:color w:val="0000FF"/>
            <w:sz w:val="20"/>
            <w:szCs w:val="20"/>
            <w:u w:val="single"/>
            <w:lang w:eastAsia="pt-BR"/>
          </w:rPr>
          <w:t>(Incluído pela Lei nº 11.719, de 2008).</w:t>
        </w:r>
      </w:hyperlink>
    </w:p>
    <w:p w14:paraId="3E0F73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1" w:name="art395ii"/>
      <w:bookmarkEnd w:id="1791"/>
      <w:r w:rsidRPr="007F50A3">
        <w:rPr>
          <w:rFonts w:ascii="Arial" w:eastAsia="Times New Roman" w:hAnsi="Arial" w:cs="Arial"/>
          <w:color w:val="000000"/>
          <w:sz w:val="20"/>
          <w:szCs w:val="20"/>
          <w:lang w:eastAsia="pt-BR"/>
        </w:rPr>
        <w:t>II - faltar pressuposto processual ou condição para o exercício da ação penal; ou            </w:t>
      </w:r>
      <w:hyperlink r:id="rId939" w:anchor="art1" w:history="1">
        <w:r w:rsidRPr="007F50A3">
          <w:rPr>
            <w:rFonts w:ascii="Arial" w:eastAsia="Times New Roman" w:hAnsi="Arial" w:cs="Arial"/>
            <w:color w:val="0000FF"/>
            <w:sz w:val="20"/>
            <w:szCs w:val="20"/>
            <w:u w:val="single"/>
            <w:lang w:eastAsia="pt-BR"/>
          </w:rPr>
          <w:t>(Incluído pela Lei nº 11.719, de 2008).</w:t>
        </w:r>
      </w:hyperlink>
    </w:p>
    <w:p w14:paraId="71DAD9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2" w:name="art395iii"/>
      <w:bookmarkEnd w:id="1792"/>
      <w:r w:rsidRPr="007F50A3">
        <w:rPr>
          <w:rFonts w:ascii="Arial" w:eastAsia="Times New Roman" w:hAnsi="Arial" w:cs="Arial"/>
          <w:color w:val="000000"/>
          <w:sz w:val="20"/>
          <w:szCs w:val="20"/>
          <w:lang w:eastAsia="pt-BR"/>
        </w:rPr>
        <w:t>III - faltar justa causa para o exercício da ação penal.           </w:t>
      </w:r>
      <w:hyperlink r:id="rId940" w:anchor="art1" w:history="1">
        <w:r w:rsidRPr="007F50A3">
          <w:rPr>
            <w:rFonts w:ascii="Arial" w:eastAsia="Times New Roman" w:hAnsi="Arial" w:cs="Arial"/>
            <w:color w:val="0000FF"/>
            <w:sz w:val="20"/>
            <w:szCs w:val="20"/>
            <w:u w:val="single"/>
            <w:lang w:eastAsia="pt-BR"/>
          </w:rPr>
          <w:t>(Incluído pela Lei nº 11.719, de 2008).</w:t>
        </w:r>
      </w:hyperlink>
    </w:p>
    <w:p w14:paraId="73C907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3" w:name="art395p"/>
      <w:bookmarkEnd w:id="1793"/>
      <w:r w:rsidRPr="007F50A3">
        <w:rPr>
          <w:rFonts w:ascii="Arial" w:eastAsia="Times New Roman" w:hAnsi="Arial" w:cs="Arial"/>
          <w:color w:val="000000"/>
          <w:sz w:val="20"/>
          <w:szCs w:val="20"/>
          <w:lang w:eastAsia="pt-BR"/>
        </w:rPr>
        <w:t>Parágrafo único.  (Revogado).           </w:t>
      </w:r>
      <w:hyperlink r:id="rId941" w:anchor="art1" w:history="1">
        <w:r w:rsidRPr="007F50A3">
          <w:rPr>
            <w:rFonts w:ascii="Arial" w:eastAsia="Times New Roman" w:hAnsi="Arial" w:cs="Arial"/>
            <w:color w:val="0000FF"/>
            <w:sz w:val="20"/>
            <w:szCs w:val="20"/>
            <w:u w:val="single"/>
            <w:lang w:eastAsia="pt-BR"/>
          </w:rPr>
          <w:t>(Incluído pela Lei nº 11.719, de 2008).</w:t>
        </w:r>
      </w:hyperlink>
    </w:p>
    <w:p w14:paraId="022266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94" w:name="art396."/>
      <w:bookmarkStart w:id="1795" w:name="art396.0"/>
      <w:bookmarkEnd w:id="1794"/>
      <w:bookmarkEnd w:id="1795"/>
      <w:r w:rsidRPr="007F50A3">
        <w:rPr>
          <w:rFonts w:ascii="Arial" w:eastAsia="Times New Roman" w:hAnsi="Arial" w:cs="Arial"/>
          <w:strike/>
          <w:color w:val="000000"/>
          <w:sz w:val="20"/>
          <w:szCs w:val="20"/>
          <w:lang w:eastAsia="pt-BR"/>
        </w:rPr>
        <w:t>Art. 396.  Apresentada ou não a defesa, proceder-se-á à inquirição das testemunhas, devendo as da acusação ser ouvidas em primeiro lugar.</w:t>
      </w:r>
    </w:p>
    <w:p w14:paraId="7CB5F42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796" w:name="art396p"/>
      <w:bookmarkEnd w:id="1796"/>
      <w:r w:rsidRPr="007F50A3">
        <w:rPr>
          <w:rFonts w:ascii="Arial" w:eastAsia="Times New Roman" w:hAnsi="Arial" w:cs="Arial"/>
          <w:strike/>
          <w:color w:val="000000"/>
          <w:sz w:val="20"/>
          <w:szCs w:val="20"/>
          <w:lang w:eastAsia="pt-BR"/>
        </w:rPr>
        <w:t>Parágrafo único.  Se o réu não comparecer, sem motivo justificado, no dia e à hora designados, o prazo para defesa será concedido ao defensor nomeado pelo juiz.</w:t>
      </w:r>
    </w:p>
    <w:p w14:paraId="6B64846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7" w:name="c396"/>
      <w:bookmarkEnd w:id="1797"/>
      <w:r w:rsidRPr="007F50A3">
        <w:rPr>
          <w:rFonts w:ascii="Arial" w:eastAsia="Times New Roman" w:hAnsi="Arial" w:cs="Arial"/>
          <w:color w:val="000000"/>
          <w:sz w:val="20"/>
          <w:szCs w:val="20"/>
          <w:lang w:eastAsia="pt-BR"/>
        </w:rPr>
        <w:t>  </w:t>
      </w:r>
      <w:bookmarkStart w:id="1798" w:name="art396"/>
      <w:bookmarkEnd w:id="1798"/>
      <w:r w:rsidRPr="007F50A3">
        <w:rPr>
          <w:rFonts w:ascii="Arial" w:eastAsia="Times New Roman" w:hAnsi="Arial" w:cs="Arial"/>
          <w:color w:val="000000"/>
          <w:sz w:val="20"/>
          <w:szCs w:val="20"/>
          <w:lang w:eastAsia="pt-BR"/>
        </w:rPr>
        <w:t>Art. 396.  Nos procedimentos ordinário e sumário, oferecida a denúncia ou queixa, o juiz, se não a rejeitar liminarmente, recebê-la-á e ordenará a citação do acusado para responder à acusação, por escrito, no prazo de 10 (dez) dias.           </w:t>
      </w:r>
      <w:hyperlink r:id="rId942" w:anchor="art1" w:history="1">
        <w:r w:rsidRPr="007F50A3">
          <w:rPr>
            <w:rFonts w:ascii="Arial" w:eastAsia="Times New Roman" w:hAnsi="Arial" w:cs="Arial"/>
            <w:color w:val="0000FF"/>
            <w:sz w:val="20"/>
            <w:szCs w:val="20"/>
            <w:u w:val="single"/>
            <w:lang w:eastAsia="pt-BR"/>
          </w:rPr>
          <w:t>(Redação dada pela Lei nº 11.719, de 2008).</w:t>
        </w:r>
      </w:hyperlink>
    </w:p>
    <w:p w14:paraId="0A37C3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799" w:name="art396p."/>
      <w:bookmarkEnd w:id="1799"/>
      <w:r w:rsidRPr="007F50A3">
        <w:rPr>
          <w:rFonts w:ascii="Arial" w:eastAsia="Times New Roman" w:hAnsi="Arial" w:cs="Arial"/>
          <w:color w:val="000000"/>
          <w:sz w:val="20"/>
          <w:szCs w:val="20"/>
          <w:lang w:eastAsia="pt-BR"/>
        </w:rPr>
        <w:lastRenderedPageBreak/>
        <w:t>Parágrafo único.  No caso de citação por edital, o prazo para a defesa começará a fluir a partir do comparecimento pessoal do acusado ou do defensor constituído.           </w:t>
      </w:r>
      <w:hyperlink r:id="rId943" w:anchor="art1" w:history="1">
        <w:r w:rsidRPr="007F50A3">
          <w:rPr>
            <w:rFonts w:ascii="Arial" w:eastAsia="Times New Roman" w:hAnsi="Arial" w:cs="Arial"/>
            <w:color w:val="0000FF"/>
            <w:sz w:val="20"/>
            <w:szCs w:val="20"/>
            <w:u w:val="single"/>
            <w:lang w:eastAsia="pt-BR"/>
          </w:rPr>
          <w:t>(Redação dada pela Lei nº 11.719, de 2008).</w:t>
        </w:r>
      </w:hyperlink>
    </w:p>
    <w:p w14:paraId="1850F1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0" w:name="c396a"/>
      <w:bookmarkEnd w:id="1800"/>
      <w:r w:rsidRPr="007F50A3">
        <w:rPr>
          <w:rFonts w:ascii="Arial" w:eastAsia="Times New Roman" w:hAnsi="Arial" w:cs="Arial"/>
          <w:color w:val="000000"/>
          <w:sz w:val="20"/>
          <w:szCs w:val="20"/>
          <w:lang w:eastAsia="pt-BR"/>
        </w:rPr>
        <w:t>  </w:t>
      </w:r>
      <w:bookmarkStart w:id="1801" w:name="art396a"/>
      <w:bookmarkEnd w:id="1801"/>
      <w:r w:rsidRPr="007F50A3">
        <w:rPr>
          <w:rFonts w:ascii="Arial" w:eastAsia="Times New Roman" w:hAnsi="Arial" w:cs="Arial"/>
          <w:color w:val="000000"/>
          <w:sz w:val="20"/>
          <w:szCs w:val="20"/>
          <w:lang w:eastAsia="pt-BR"/>
        </w:rPr>
        <w:t>Art. 396-A.  Na resposta, o acusado poderá argüir preliminares e alegar tudo o que interesse à sua defesa, oferecer documentos e justificações, especificar as provas pretendidas e arrolar testemunhas, qualificando-as e requerendo sua intimação, quando necessário.           </w:t>
      </w:r>
      <w:hyperlink r:id="rId944" w:anchor="art1" w:history="1">
        <w:r w:rsidRPr="007F50A3">
          <w:rPr>
            <w:rFonts w:ascii="Arial" w:eastAsia="Times New Roman" w:hAnsi="Arial" w:cs="Arial"/>
            <w:color w:val="0000FF"/>
            <w:sz w:val="20"/>
            <w:szCs w:val="20"/>
            <w:u w:val="single"/>
            <w:lang w:eastAsia="pt-BR"/>
          </w:rPr>
          <w:t>(Incluído pela Lei nº 11.719, de 2008).</w:t>
        </w:r>
      </w:hyperlink>
    </w:p>
    <w:p w14:paraId="743AAD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2" w:name="art396a§1"/>
      <w:bookmarkEnd w:id="180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exceção será processada em apartado, nos termos dos </w:t>
      </w:r>
      <w:hyperlink r:id="rId945" w:anchor="art95" w:history="1">
        <w:r w:rsidRPr="007F50A3">
          <w:rPr>
            <w:rFonts w:ascii="Arial" w:eastAsia="Times New Roman" w:hAnsi="Arial" w:cs="Arial"/>
            <w:color w:val="0000FF"/>
            <w:sz w:val="20"/>
            <w:szCs w:val="20"/>
            <w:u w:val="single"/>
            <w:lang w:eastAsia="pt-BR"/>
          </w:rPr>
          <w:t>arts. 95 a 112 deste Código</w:t>
        </w:r>
      </w:hyperlink>
      <w:r w:rsidRPr="007F50A3">
        <w:rPr>
          <w:rFonts w:ascii="Arial" w:eastAsia="Times New Roman" w:hAnsi="Arial" w:cs="Arial"/>
          <w:color w:val="000000"/>
          <w:sz w:val="20"/>
          <w:szCs w:val="20"/>
          <w:lang w:eastAsia="pt-BR"/>
        </w:rPr>
        <w:t>.           </w:t>
      </w:r>
      <w:hyperlink r:id="rId946" w:anchor="art1" w:history="1">
        <w:r w:rsidRPr="007F50A3">
          <w:rPr>
            <w:rFonts w:ascii="Arial" w:eastAsia="Times New Roman" w:hAnsi="Arial" w:cs="Arial"/>
            <w:color w:val="0000FF"/>
            <w:sz w:val="20"/>
            <w:szCs w:val="20"/>
            <w:u w:val="single"/>
            <w:lang w:eastAsia="pt-BR"/>
          </w:rPr>
          <w:t>(Incluído pela Lei nº 11.719, de 2008).</w:t>
        </w:r>
      </w:hyperlink>
    </w:p>
    <w:p w14:paraId="0A18FE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3" w:name="art396a§2"/>
      <w:bookmarkEnd w:id="180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apresentada a resposta no prazo legal, ou se o acusado, citado, não constituir defensor, o juiz nomeará defensor para oferecê-la, concedendo-lhe vista dos autos por 10 (dez) dias.          </w:t>
      </w:r>
      <w:hyperlink r:id="rId947" w:anchor="art1" w:history="1">
        <w:r w:rsidRPr="007F50A3">
          <w:rPr>
            <w:rFonts w:ascii="Arial" w:eastAsia="Times New Roman" w:hAnsi="Arial" w:cs="Arial"/>
            <w:color w:val="0000FF"/>
            <w:sz w:val="20"/>
            <w:szCs w:val="20"/>
            <w:u w:val="single"/>
            <w:lang w:eastAsia="pt-BR"/>
          </w:rPr>
          <w:t>(Incluído pela Lei nº 11.719, de 2008).</w:t>
        </w:r>
      </w:hyperlink>
    </w:p>
    <w:p w14:paraId="7BD841DE"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04" w:name="art397."/>
      <w:bookmarkEnd w:id="1804"/>
      <w:r w:rsidRPr="007F50A3">
        <w:rPr>
          <w:rFonts w:ascii="Arial" w:eastAsia="Times New Roman" w:hAnsi="Arial" w:cs="Arial"/>
          <w:strike/>
          <w:color w:val="000000"/>
          <w:sz w:val="20"/>
          <w:szCs w:val="20"/>
          <w:lang w:eastAsia="pt-BR"/>
        </w:rPr>
        <w:t>Art. 397.  Se não for encontrada qualquer das testemunhas, o juiz poderá deferir o pedido de substituição, se esse pedido não tiver por fim frustrar o disposto nos </w:t>
      </w:r>
      <w:hyperlink r:id="rId948" w:anchor="art41" w:history="1">
        <w:r w:rsidRPr="007F50A3">
          <w:rPr>
            <w:rFonts w:ascii="Arial" w:eastAsia="Times New Roman" w:hAnsi="Arial" w:cs="Arial"/>
            <w:strike/>
            <w:color w:val="0000FF"/>
            <w:sz w:val="20"/>
            <w:szCs w:val="20"/>
            <w:u w:val="single"/>
            <w:lang w:eastAsia="pt-BR"/>
          </w:rPr>
          <w:t>arts. 41, </w:t>
        </w:r>
        <w:r w:rsidRPr="007F50A3">
          <w:rPr>
            <w:rFonts w:ascii="Arial" w:eastAsia="Times New Roman" w:hAnsi="Arial" w:cs="Arial"/>
            <w:i/>
            <w:iCs/>
            <w:strike/>
            <w:color w:val="0000FF"/>
            <w:sz w:val="20"/>
            <w:szCs w:val="20"/>
            <w:u w:val="single"/>
            <w:lang w:eastAsia="pt-BR"/>
          </w:rPr>
          <w:t>in fine</w:t>
        </w:r>
      </w:hyperlink>
      <w:r w:rsidRPr="007F50A3">
        <w:rPr>
          <w:rFonts w:ascii="Arial" w:eastAsia="Times New Roman" w:hAnsi="Arial" w:cs="Arial"/>
          <w:strike/>
          <w:color w:val="000000"/>
          <w:sz w:val="20"/>
          <w:szCs w:val="20"/>
          <w:lang w:eastAsia="pt-BR"/>
        </w:rPr>
        <w:t>, e </w:t>
      </w:r>
      <w:hyperlink r:id="rId949" w:anchor="art395." w:history="1">
        <w:r w:rsidRPr="007F50A3">
          <w:rPr>
            <w:rFonts w:ascii="Arial" w:eastAsia="Times New Roman" w:hAnsi="Arial" w:cs="Arial"/>
            <w:strike/>
            <w:color w:val="0000FF"/>
            <w:sz w:val="20"/>
            <w:szCs w:val="20"/>
            <w:u w:val="single"/>
            <w:lang w:eastAsia="pt-BR"/>
          </w:rPr>
          <w:t>395</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p>
    <w:p w14:paraId="3263E479"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05" w:name="c397"/>
      <w:bookmarkEnd w:id="1805"/>
      <w:r w:rsidRPr="007F50A3">
        <w:rPr>
          <w:rFonts w:ascii="Arial" w:eastAsia="Times New Roman" w:hAnsi="Arial" w:cs="Arial"/>
          <w:color w:val="000000"/>
          <w:sz w:val="20"/>
          <w:szCs w:val="20"/>
          <w:lang w:eastAsia="pt-BR"/>
        </w:rPr>
        <w:t>  </w:t>
      </w:r>
      <w:bookmarkStart w:id="1806" w:name="art397"/>
      <w:bookmarkEnd w:id="1806"/>
      <w:r w:rsidRPr="007F50A3">
        <w:rPr>
          <w:rFonts w:ascii="Arial" w:eastAsia="Times New Roman" w:hAnsi="Arial" w:cs="Arial"/>
          <w:color w:val="000000"/>
          <w:sz w:val="20"/>
          <w:szCs w:val="20"/>
          <w:lang w:eastAsia="pt-BR"/>
        </w:rPr>
        <w:t>Art. 397.  Após o cumprimento do disposto no </w:t>
      </w:r>
      <w:hyperlink r:id="rId950" w:anchor="art396a" w:history="1">
        <w:r w:rsidRPr="007F50A3">
          <w:rPr>
            <w:rFonts w:ascii="Arial" w:eastAsia="Times New Roman" w:hAnsi="Arial" w:cs="Arial"/>
            <w:color w:val="0000FF"/>
            <w:sz w:val="20"/>
            <w:szCs w:val="20"/>
            <w:u w:val="single"/>
            <w:lang w:eastAsia="pt-BR"/>
          </w:rPr>
          <w:t>art. 396-A</w:t>
        </w:r>
      </w:hyperlink>
      <w:r w:rsidRPr="007F50A3">
        <w:rPr>
          <w:rFonts w:ascii="Arial" w:eastAsia="Times New Roman" w:hAnsi="Arial" w:cs="Arial"/>
          <w:color w:val="000000"/>
          <w:sz w:val="20"/>
          <w:szCs w:val="20"/>
          <w:lang w:eastAsia="pt-BR"/>
        </w:rPr>
        <w:t>, e parágrafos, deste Código, o juiz deverá absolver sumariamente o acusado quando verificar:           </w:t>
      </w:r>
      <w:hyperlink r:id="rId951" w:anchor="art1" w:history="1">
        <w:r w:rsidRPr="007F50A3">
          <w:rPr>
            <w:rFonts w:ascii="Arial" w:eastAsia="Times New Roman" w:hAnsi="Arial" w:cs="Arial"/>
            <w:color w:val="0000FF"/>
            <w:sz w:val="20"/>
            <w:szCs w:val="20"/>
            <w:u w:val="single"/>
            <w:lang w:eastAsia="pt-BR"/>
          </w:rPr>
          <w:t>(Redação dada pela Lei nº 11.719, de 2008).</w:t>
        </w:r>
      </w:hyperlink>
    </w:p>
    <w:p w14:paraId="3D40D57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7" w:name="art397i"/>
      <w:bookmarkEnd w:id="1807"/>
      <w:r w:rsidRPr="007F50A3">
        <w:rPr>
          <w:rFonts w:ascii="Arial" w:eastAsia="Times New Roman" w:hAnsi="Arial" w:cs="Arial"/>
          <w:color w:val="000000"/>
          <w:sz w:val="20"/>
          <w:szCs w:val="20"/>
          <w:lang w:eastAsia="pt-BR"/>
        </w:rPr>
        <w:t>I - a existência manifesta de causa excludente da ilicitude do fato;           </w:t>
      </w:r>
      <w:hyperlink r:id="rId952" w:anchor="art1" w:history="1">
        <w:r w:rsidRPr="007F50A3">
          <w:rPr>
            <w:rFonts w:ascii="Arial" w:eastAsia="Times New Roman" w:hAnsi="Arial" w:cs="Arial"/>
            <w:color w:val="0000FF"/>
            <w:sz w:val="20"/>
            <w:szCs w:val="20"/>
            <w:u w:val="single"/>
            <w:lang w:eastAsia="pt-BR"/>
          </w:rPr>
          <w:t>(Incluído pela Lei nº 11.719, de 2008).</w:t>
        </w:r>
      </w:hyperlink>
    </w:p>
    <w:p w14:paraId="7B4B0C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8" w:name="art397ii"/>
      <w:bookmarkEnd w:id="1808"/>
      <w:r w:rsidRPr="007F50A3">
        <w:rPr>
          <w:rFonts w:ascii="Arial" w:eastAsia="Times New Roman" w:hAnsi="Arial" w:cs="Arial"/>
          <w:color w:val="000000"/>
          <w:sz w:val="20"/>
          <w:szCs w:val="20"/>
          <w:lang w:eastAsia="pt-BR"/>
        </w:rPr>
        <w:t>II - a existência manifesta de causa excludente da culpabilidade do agente, salvo inimputabilidade;           </w:t>
      </w:r>
      <w:hyperlink r:id="rId953" w:anchor="art1" w:history="1">
        <w:r w:rsidRPr="007F50A3">
          <w:rPr>
            <w:rFonts w:ascii="Arial" w:eastAsia="Times New Roman" w:hAnsi="Arial" w:cs="Arial"/>
            <w:color w:val="0000FF"/>
            <w:sz w:val="20"/>
            <w:szCs w:val="20"/>
            <w:u w:val="single"/>
            <w:lang w:eastAsia="pt-BR"/>
          </w:rPr>
          <w:t>(Incluído pela Lei nº 11.719, de 2008).</w:t>
        </w:r>
      </w:hyperlink>
    </w:p>
    <w:p w14:paraId="093CBF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09" w:name="art397iii"/>
      <w:bookmarkEnd w:id="1809"/>
      <w:r w:rsidRPr="007F50A3">
        <w:rPr>
          <w:rFonts w:ascii="Arial" w:eastAsia="Times New Roman" w:hAnsi="Arial" w:cs="Arial"/>
          <w:color w:val="000000"/>
          <w:sz w:val="20"/>
          <w:szCs w:val="20"/>
          <w:lang w:eastAsia="pt-BR"/>
        </w:rPr>
        <w:t>III - que o fato narrado evidentemente não constitui crime; ou           </w:t>
      </w:r>
      <w:hyperlink r:id="rId954" w:anchor="art1" w:history="1">
        <w:r w:rsidRPr="007F50A3">
          <w:rPr>
            <w:rFonts w:ascii="Arial" w:eastAsia="Times New Roman" w:hAnsi="Arial" w:cs="Arial"/>
            <w:color w:val="0000FF"/>
            <w:sz w:val="20"/>
            <w:szCs w:val="20"/>
            <w:u w:val="single"/>
            <w:lang w:eastAsia="pt-BR"/>
          </w:rPr>
          <w:t>(Incluído pela Lei nº 11.719, de 2008).</w:t>
        </w:r>
      </w:hyperlink>
    </w:p>
    <w:p w14:paraId="7A947A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0" w:name="art397iv"/>
      <w:bookmarkEnd w:id="1810"/>
      <w:r w:rsidRPr="007F50A3">
        <w:rPr>
          <w:rFonts w:ascii="Arial" w:eastAsia="Times New Roman" w:hAnsi="Arial" w:cs="Arial"/>
          <w:color w:val="000000"/>
          <w:sz w:val="20"/>
          <w:szCs w:val="20"/>
          <w:lang w:eastAsia="pt-BR"/>
        </w:rPr>
        <w:t>IV - extinta a punibilidade do agente.           </w:t>
      </w:r>
      <w:hyperlink r:id="rId955" w:anchor="art1" w:history="1">
        <w:r w:rsidRPr="007F50A3">
          <w:rPr>
            <w:rFonts w:ascii="Arial" w:eastAsia="Times New Roman" w:hAnsi="Arial" w:cs="Arial"/>
            <w:color w:val="0000FF"/>
            <w:sz w:val="20"/>
            <w:szCs w:val="20"/>
            <w:u w:val="single"/>
            <w:lang w:eastAsia="pt-BR"/>
          </w:rPr>
          <w:t>(Incluído pela Lei nº 11.719, de 2008).</w:t>
        </w:r>
      </w:hyperlink>
    </w:p>
    <w:p w14:paraId="2D1BD8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11" w:name="c398"/>
      <w:bookmarkEnd w:id="1811"/>
      <w:r w:rsidRPr="007F50A3">
        <w:rPr>
          <w:rFonts w:ascii="Arial" w:eastAsia="Times New Roman" w:hAnsi="Arial" w:cs="Arial"/>
          <w:color w:val="000000"/>
          <w:sz w:val="20"/>
          <w:szCs w:val="20"/>
          <w:lang w:eastAsia="pt-BR"/>
        </w:rPr>
        <w:t>  </w:t>
      </w:r>
      <w:bookmarkStart w:id="1812" w:name="art398"/>
      <w:bookmarkEnd w:id="1812"/>
      <w:r w:rsidRPr="007F50A3">
        <w:rPr>
          <w:rFonts w:ascii="Arial" w:eastAsia="Times New Roman" w:hAnsi="Arial" w:cs="Arial"/>
          <w:color w:val="000000"/>
          <w:sz w:val="20"/>
          <w:szCs w:val="20"/>
          <w:lang w:eastAsia="pt-BR"/>
        </w:rPr>
        <w:t>Art. 398. </w:t>
      </w:r>
      <w:r w:rsidRPr="007F50A3">
        <w:rPr>
          <w:rFonts w:ascii="Arial" w:eastAsia="Times New Roman" w:hAnsi="Arial" w:cs="Arial"/>
          <w:strike/>
          <w:color w:val="000000"/>
          <w:sz w:val="20"/>
          <w:szCs w:val="20"/>
          <w:lang w:eastAsia="pt-BR"/>
        </w:rPr>
        <w:t> Na instrução do processo serão inquiridas no máximo oito testemunhas de acusação e até oito de defesa.  </w:t>
      </w:r>
      <w:r w:rsidRPr="007F50A3">
        <w:rPr>
          <w:rFonts w:ascii="Arial" w:eastAsia="Times New Roman" w:hAnsi="Arial" w:cs="Arial"/>
          <w:color w:val="000000"/>
          <w:sz w:val="20"/>
          <w:szCs w:val="20"/>
          <w:lang w:eastAsia="pt-BR"/>
        </w:rPr>
        <w:t>          </w:t>
      </w:r>
      <w:hyperlink r:id="rId956" w:anchor="art3" w:history="1">
        <w:r w:rsidRPr="007F50A3">
          <w:rPr>
            <w:rFonts w:ascii="Arial" w:eastAsia="Times New Roman" w:hAnsi="Arial" w:cs="Arial"/>
            <w:color w:val="0000FF"/>
            <w:sz w:val="20"/>
            <w:szCs w:val="20"/>
            <w:u w:val="single"/>
            <w:lang w:eastAsia="pt-BR"/>
          </w:rPr>
          <w:t>(Revogado pela Lei nº 11.719, de 2008).</w:t>
        </w:r>
      </w:hyperlink>
    </w:p>
    <w:p w14:paraId="20406BA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13" w:name="art398p"/>
      <w:bookmarkEnd w:id="1813"/>
      <w:r w:rsidRPr="007F50A3">
        <w:rPr>
          <w:rFonts w:ascii="Arial" w:eastAsia="Times New Roman" w:hAnsi="Arial" w:cs="Arial"/>
          <w:strike/>
          <w:color w:val="000000"/>
          <w:sz w:val="20"/>
          <w:szCs w:val="20"/>
          <w:lang w:eastAsia="pt-BR"/>
        </w:rPr>
        <w:t>Parágrafo único.  Nesse número não se compreendem as que não prestaram compromisso e as referidas.</w:t>
      </w:r>
    </w:p>
    <w:p w14:paraId="626E6F1B"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14" w:name="art399."/>
      <w:bookmarkEnd w:id="1814"/>
      <w:r w:rsidRPr="007F50A3">
        <w:rPr>
          <w:rFonts w:ascii="Arial" w:eastAsia="Times New Roman" w:hAnsi="Arial" w:cs="Arial"/>
          <w:strike/>
          <w:color w:val="000000"/>
          <w:sz w:val="20"/>
          <w:szCs w:val="20"/>
          <w:lang w:eastAsia="pt-BR"/>
        </w:rPr>
        <w:t>Art. 399.  O Ministério Público ou o querelante, ao ser oferecida a denúncia ou a queixa, e a defesa, no prazo do </w:t>
      </w:r>
      <w:hyperlink r:id="rId957" w:anchor="art395" w:history="1">
        <w:r w:rsidRPr="007F50A3">
          <w:rPr>
            <w:rFonts w:ascii="Arial" w:eastAsia="Times New Roman" w:hAnsi="Arial" w:cs="Arial"/>
            <w:strike/>
            <w:color w:val="0000FF"/>
            <w:sz w:val="20"/>
            <w:szCs w:val="20"/>
            <w:u w:val="single"/>
            <w:lang w:eastAsia="pt-BR"/>
          </w:rPr>
          <w:t>art. 395</w:t>
        </w:r>
      </w:hyperlink>
      <w:r w:rsidRPr="007F50A3">
        <w:rPr>
          <w:rFonts w:ascii="Arial" w:eastAsia="Times New Roman" w:hAnsi="Arial" w:cs="Arial"/>
          <w:strike/>
          <w:color w:val="000000"/>
          <w:sz w:val="20"/>
          <w:szCs w:val="20"/>
          <w:lang w:eastAsia="pt-BR"/>
        </w:rPr>
        <w:t>, poderão requerer as diligências que julgarem convenientes.</w:t>
      </w:r>
    </w:p>
    <w:p w14:paraId="41A95A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5" w:name="c399"/>
      <w:bookmarkEnd w:id="1815"/>
      <w:r w:rsidRPr="007F50A3">
        <w:rPr>
          <w:rFonts w:ascii="Arial" w:eastAsia="Times New Roman" w:hAnsi="Arial" w:cs="Arial"/>
          <w:color w:val="000000"/>
          <w:sz w:val="20"/>
          <w:szCs w:val="20"/>
          <w:lang w:eastAsia="pt-BR"/>
        </w:rPr>
        <w:t>  </w:t>
      </w:r>
      <w:bookmarkStart w:id="1816" w:name="art399"/>
      <w:bookmarkEnd w:id="1816"/>
      <w:r w:rsidRPr="007F50A3">
        <w:rPr>
          <w:rFonts w:ascii="Arial" w:eastAsia="Times New Roman" w:hAnsi="Arial" w:cs="Arial"/>
          <w:color w:val="000000"/>
          <w:sz w:val="20"/>
          <w:szCs w:val="20"/>
          <w:lang w:eastAsia="pt-BR"/>
        </w:rPr>
        <w:t>Art. 399</w:t>
      </w:r>
      <w:r w:rsidRPr="007F50A3">
        <w:rPr>
          <w:rFonts w:ascii="Arial" w:eastAsia="Times New Roman" w:hAnsi="Arial" w:cs="Arial"/>
          <w:color w:val="000000"/>
          <w:sz w:val="20"/>
          <w:szCs w:val="20"/>
          <w:lang w:val="en-US" w:eastAsia="pt-BR"/>
        </w:rPr>
        <w:t>.  </w:t>
      </w:r>
      <w:r w:rsidRPr="007F50A3">
        <w:rPr>
          <w:rFonts w:ascii="Arial" w:eastAsia="Times New Roman" w:hAnsi="Arial" w:cs="Arial"/>
          <w:color w:val="000000"/>
          <w:sz w:val="20"/>
          <w:szCs w:val="20"/>
          <w:lang w:eastAsia="pt-BR"/>
        </w:rPr>
        <w:t>Recebida a denúncia ou queixa, o juiz designará dia e hora para a audiência, ordenando a intimação do acusado, de seu defensor, do Ministério Público e, se for o caso, do querelante e do assistente.           </w:t>
      </w:r>
      <w:hyperlink r:id="rId958" w:anchor="art1" w:history="1">
        <w:r w:rsidRPr="007F50A3">
          <w:rPr>
            <w:rFonts w:ascii="Arial" w:eastAsia="Times New Roman" w:hAnsi="Arial" w:cs="Arial"/>
            <w:color w:val="0000FF"/>
            <w:sz w:val="20"/>
            <w:szCs w:val="20"/>
            <w:u w:val="single"/>
            <w:lang w:eastAsia="pt-BR"/>
          </w:rPr>
          <w:t>(Redação dada pela Lei nº 11.719, de 2008).</w:t>
        </w:r>
      </w:hyperlink>
    </w:p>
    <w:p w14:paraId="19080F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7" w:name="art399§1"/>
      <w:bookmarkEnd w:id="181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acusado preso será requisitado para comparecer ao interrogatório, devendo o poder público providenciar sua apresentação.           </w:t>
      </w:r>
      <w:hyperlink r:id="rId959" w:anchor="art1" w:history="1">
        <w:r w:rsidRPr="007F50A3">
          <w:rPr>
            <w:rFonts w:ascii="Arial" w:eastAsia="Times New Roman" w:hAnsi="Arial" w:cs="Arial"/>
            <w:color w:val="0000FF"/>
            <w:sz w:val="20"/>
            <w:szCs w:val="20"/>
            <w:u w:val="single"/>
            <w:lang w:eastAsia="pt-BR"/>
          </w:rPr>
          <w:t>(Incluído pela Lei nº 11.719, de 2008).</w:t>
        </w:r>
      </w:hyperlink>
    </w:p>
    <w:p w14:paraId="653E5F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18" w:name="art399§2"/>
      <w:bookmarkEnd w:id="181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que presidiu a instrução deverá proferir a sentença.           </w:t>
      </w:r>
      <w:hyperlink r:id="rId960" w:anchor="art1" w:history="1">
        <w:r w:rsidRPr="007F50A3">
          <w:rPr>
            <w:rFonts w:ascii="Arial" w:eastAsia="Times New Roman" w:hAnsi="Arial" w:cs="Arial"/>
            <w:color w:val="0000FF"/>
            <w:sz w:val="20"/>
            <w:szCs w:val="20"/>
            <w:u w:val="single"/>
            <w:lang w:eastAsia="pt-BR"/>
          </w:rPr>
          <w:t>(Incluído pela Lei nº 11.719, de 2008).</w:t>
        </w:r>
      </w:hyperlink>
    </w:p>
    <w:p w14:paraId="24E542E6"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19" w:name="art400."/>
      <w:bookmarkEnd w:id="1819"/>
      <w:r w:rsidRPr="007F50A3">
        <w:rPr>
          <w:rFonts w:ascii="Arial" w:eastAsia="Times New Roman" w:hAnsi="Arial" w:cs="Arial"/>
          <w:strike/>
          <w:color w:val="000000"/>
          <w:sz w:val="20"/>
          <w:szCs w:val="20"/>
          <w:lang w:eastAsia="pt-BR"/>
        </w:rPr>
        <w:t>Art. 400.  As partes poderão oferecer documentos em qualquer fase do processo.</w:t>
      </w:r>
    </w:p>
    <w:p w14:paraId="0A4449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0" w:name="c400"/>
      <w:bookmarkEnd w:id="1820"/>
      <w:r w:rsidRPr="007F50A3">
        <w:rPr>
          <w:rFonts w:ascii="Arial" w:eastAsia="Times New Roman" w:hAnsi="Arial" w:cs="Arial"/>
          <w:color w:val="000000"/>
          <w:sz w:val="20"/>
          <w:szCs w:val="20"/>
          <w:lang w:eastAsia="pt-BR"/>
        </w:rPr>
        <w:t>  </w:t>
      </w:r>
      <w:bookmarkStart w:id="1821" w:name="art400"/>
      <w:bookmarkEnd w:id="1821"/>
      <w:r w:rsidRPr="007F50A3">
        <w:rPr>
          <w:rFonts w:ascii="Arial" w:eastAsia="Times New Roman" w:hAnsi="Arial" w:cs="Arial"/>
          <w:color w:val="000000"/>
          <w:sz w:val="20"/>
          <w:szCs w:val="20"/>
          <w:lang w:eastAsia="pt-BR"/>
        </w:rPr>
        <w:t xml:space="preserve">Art. 400.  Na audiência de instrução e julgamento, a ser realizada no prazo máximo de 60 (sessenta) dias, proceder-se-á à tomada de declarações do ofendido, à inquirição das </w:t>
      </w:r>
      <w:r w:rsidRPr="007F50A3">
        <w:rPr>
          <w:rFonts w:ascii="Arial" w:eastAsia="Times New Roman" w:hAnsi="Arial" w:cs="Arial"/>
          <w:color w:val="000000"/>
          <w:sz w:val="20"/>
          <w:szCs w:val="20"/>
          <w:lang w:eastAsia="pt-BR"/>
        </w:rPr>
        <w:lastRenderedPageBreak/>
        <w:t>testemunhas arroladas pela acusação e pela defesa, nesta ordem, ressalvado o disposto no </w:t>
      </w:r>
      <w:hyperlink r:id="rId961" w:anchor="art222" w:history="1">
        <w:r w:rsidRPr="007F50A3">
          <w:rPr>
            <w:rFonts w:ascii="Arial" w:eastAsia="Times New Roman" w:hAnsi="Arial" w:cs="Arial"/>
            <w:color w:val="0000FF"/>
            <w:sz w:val="20"/>
            <w:szCs w:val="20"/>
            <w:u w:val="single"/>
            <w:lang w:eastAsia="pt-BR"/>
          </w:rPr>
          <w:t>art. 222 deste Código</w:t>
        </w:r>
      </w:hyperlink>
      <w:r w:rsidRPr="007F50A3">
        <w:rPr>
          <w:rFonts w:ascii="Arial" w:eastAsia="Times New Roman" w:hAnsi="Arial" w:cs="Arial"/>
          <w:color w:val="000000"/>
          <w:sz w:val="20"/>
          <w:szCs w:val="20"/>
          <w:lang w:eastAsia="pt-BR"/>
        </w:rPr>
        <w:t>, bem como aos esclarecimentos dos peritos, às acareações e ao reconhecimento de pessoas e coisas, interrogando-se, em seguida, o acusado.           </w:t>
      </w:r>
      <w:hyperlink r:id="rId962" w:anchor="art1" w:history="1">
        <w:r w:rsidRPr="007F50A3">
          <w:rPr>
            <w:rFonts w:ascii="Arial" w:eastAsia="Times New Roman" w:hAnsi="Arial" w:cs="Arial"/>
            <w:color w:val="0000FF"/>
            <w:sz w:val="20"/>
            <w:szCs w:val="20"/>
            <w:u w:val="single"/>
            <w:lang w:eastAsia="pt-BR"/>
          </w:rPr>
          <w:t>(Redação dada pela Lei nº 11.719, de 2008).</w:t>
        </w:r>
      </w:hyperlink>
    </w:p>
    <w:p w14:paraId="78CDF6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2" w:name="art400§1"/>
      <w:bookmarkEnd w:id="182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provas serão produzidas numa só audiência, podendo o juiz indeferir as consideradas irrelevantes, impertinentes ou protelatórias.           </w:t>
      </w:r>
      <w:hyperlink r:id="rId963" w:anchor="art1" w:history="1">
        <w:r w:rsidRPr="007F50A3">
          <w:rPr>
            <w:rFonts w:ascii="Arial" w:eastAsia="Times New Roman" w:hAnsi="Arial" w:cs="Arial"/>
            <w:color w:val="0000FF"/>
            <w:sz w:val="20"/>
            <w:szCs w:val="20"/>
            <w:u w:val="single"/>
            <w:lang w:eastAsia="pt-BR"/>
          </w:rPr>
          <w:t>(Incluído pela Lei nº 11.719, de 2008).</w:t>
        </w:r>
      </w:hyperlink>
    </w:p>
    <w:p w14:paraId="106B36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23" w:name="art400§2"/>
      <w:bookmarkEnd w:id="182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esclarecimentos dos peritos dependerão de prévio requerimento das partes.           </w:t>
      </w:r>
      <w:hyperlink r:id="rId964" w:anchor="art1" w:history="1">
        <w:r w:rsidRPr="007F50A3">
          <w:rPr>
            <w:rFonts w:ascii="Arial" w:eastAsia="Times New Roman" w:hAnsi="Arial" w:cs="Arial"/>
            <w:color w:val="0000FF"/>
            <w:sz w:val="20"/>
            <w:szCs w:val="20"/>
            <w:u w:val="single"/>
            <w:lang w:eastAsia="pt-BR"/>
          </w:rPr>
          <w:t>(Incluído pela Lei nº 11.719, de 2008).</w:t>
        </w:r>
      </w:hyperlink>
    </w:p>
    <w:p w14:paraId="7C19B82F"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1824" w:name="c400a"/>
      <w:bookmarkEnd w:id="1824"/>
      <w:r w:rsidRPr="007F50A3">
        <w:rPr>
          <w:rFonts w:ascii="Arial" w:eastAsia="Times New Roman" w:hAnsi="Arial" w:cs="Arial"/>
          <w:color w:val="000000"/>
          <w:sz w:val="20"/>
          <w:szCs w:val="20"/>
          <w:lang w:eastAsia="pt-BR"/>
        </w:rPr>
        <w:t>  </w:t>
      </w:r>
      <w:bookmarkStart w:id="1825" w:name="art400a"/>
      <w:bookmarkEnd w:id="1825"/>
      <w:r w:rsidRPr="007F50A3">
        <w:rPr>
          <w:rFonts w:ascii="Arial" w:eastAsia="Times New Roman" w:hAnsi="Arial" w:cs="Arial"/>
          <w:color w:val="000000"/>
          <w:sz w:val="20"/>
          <w:szCs w:val="20"/>
          <w:lang w:eastAsia="pt-BR"/>
        </w:rPr>
        <w:t>Art. 400-A. Na audiência de instrução e julgamento, e, em especial, nas que apurem crimes contra a dignidade sexual, todas as partes e demais sujeitos processuais presentes no ato deverão zelar pela integridade física e psicológica da vítima, sob pena de responsabilização civil, penal e administrativa, cabendo ao juiz garantir o cumprimento do disposto neste artigo, vedadas:       </w:t>
      </w:r>
      <w:hyperlink r:id="rId965" w:anchor="art3" w:history="1">
        <w:r w:rsidRPr="007F50A3">
          <w:rPr>
            <w:rFonts w:ascii="Arial" w:eastAsia="Times New Roman" w:hAnsi="Arial" w:cs="Arial"/>
            <w:color w:val="0000FF"/>
            <w:sz w:val="20"/>
            <w:szCs w:val="20"/>
            <w:u w:val="single"/>
            <w:lang w:eastAsia="pt-BR"/>
          </w:rPr>
          <w:t>(Incluído pela Lei nº 14.245, de 2021)</w:t>
        </w:r>
      </w:hyperlink>
    </w:p>
    <w:p w14:paraId="01BBDCE9"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1826" w:name="art400ai"/>
      <w:bookmarkEnd w:id="1826"/>
      <w:r w:rsidRPr="007F50A3">
        <w:rPr>
          <w:rFonts w:ascii="Arial" w:eastAsia="Times New Roman" w:hAnsi="Arial" w:cs="Arial"/>
          <w:color w:val="000000"/>
          <w:sz w:val="20"/>
          <w:szCs w:val="20"/>
          <w:lang w:eastAsia="pt-BR"/>
        </w:rPr>
        <w:t>I - a manifestação sobre circunstâncias ou elementos alheios aos fatos objeto de apuração nos autos;        </w:t>
      </w:r>
      <w:hyperlink r:id="rId966" w:anchor="art3" w:history="1">
        <w:r w:rsidRPr="007F50A3">
          <w:rPr>
            <w:rFonts w:ascii="Arial" w:eastAsia="Times New Roman" w:hAnsi="Arial" w:cs="Arial"/>
            <w:color w:val="0000FF"/>
            <w:sz w:val="20"/>
            <w:szCs w:val="20"/>
            <w:u w:val="single"/>
            <w:lang w:eastAsia="pt-BR"/>
          </w:rPr>
          <w:t>(Incluído pela Lei nº 14.245, de 2021)</w:t>
        </w:r>
      </w:hyperlink>
    </w:p>
    <w:p w14:paraId="1F16979C"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1827" w:name="art400aii"/>
      <w:bookmarkEnd w:id="1827"/>
      <w:r w:rsidRPr="007F50A3">
        <w:rPr>
          <w:rFonts w:ascii="Arial" w:eastAsia="Times New Roman" w:hAnsi="Arial" w:cs="Arial"/>
          <w:color w:val="000000"/>
          <w:sz w:val="20"/>
          <w:szCs w:val="20"/>
          <w:lang w:eastAsia="pt-BR"/>
        </w:rPr>
        <w:t>II - a utilização de linguagem, de informações ou de material que ofendam a dignidade da vítima ou de testemunhas.       </w:t>
      </w:r>
      <w:hyperlink r:id="rId967" w:anchor="art3" w:history="1">
        <w:r w:rsidRPr="007F50A3">
          <w:rPr>
            <w:rFonts w:ascii="Arial" w:eastAsia="Times New Roman" w:hAnsi="Arial" w:cs="Arial"/>
            <w:color w:val="0000FF"/>
            <w:sz w:val="20"/>
            <w:szCs w:val="20"/>
            <w:u w:val="single"/>
            <w:lang w:eastAsia="pt-BR"/>
          </w:rPr>
          <w:t>(Incluído pela Lei nº 14.245, de 2021)</w:t>
        </w:r>
      </w:hyperlink>
    </w:p>
    <w:p w14:paraId="40C301A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28" w:name="art401."/>
      <w:bookmarkEnd w:id="1828"/>
      <w:r w:rsidRPr="007F50A3">
        <w:rPr>
          <w:rFonts w:ascii="Arial" w:eastAsia="Times New Roman" w:hAnsi="Arial" w:cs="Arial"/>
          <w:strike/>
          <w:color w:val="000000"/>
          <w:sz w:val="20"/>
          <w:szCs w:val="20"/>
          <w:lang w:eastAsia="pt-BR"/>
        </w:rPr>
        <w:t>Art. 401.  As testemunhas de acusação serão ouvidas dentro do prazo de vinte dias, quando o réu estiver preso, e de quarenta dias, quando solto.</w:t>
      </w:r>
    </w:p>
    <w:p w14:paraId="14236D8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29" w:name="art401p"/>
      <w:bookmarkEnd w:id="1829"/>
      <w:r w:rsidRPr="007F50A3">
        <w:rPr>
          <w:rFonts w:ascii="Arial" w:eastAsia="Times New Roman" w:hAnsi="Arial" w:cs="Arial"/>
          <w:strike/>
          <w:color w:val="000000"/>
          <w:sz w:val="20"/>
          <w:szCs w:val="20"/>
          <w:lang w:eastAsia="pt-BR"/>
        </w:rPr>
        <w:t>Parágrafo único.  Esses prazos começarão a correr depois de findo o tríduo da defesa prévia, ou, se tiver havido desistência, da data do interrogatório ou do dia em que deverá ter sido realizado.</w:t>
      </w:r>
    </w:p>
    <w:p w14:paraId="2E2E030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0" w:name="c401"/>
      <w:bookmarkEnd w:id="1830"/>
      <w:r w:rsidRPr="007F50A3">
        <w:rPr>
          <w:rFonts w:ascii="Arial" w:eastAsia="Times New Roman" w:hAnsi="Arial" w:cs="Arial"/>
          <w:color w:val="000000"/>
          <w:sz w:val="20"/>
          <w:szCs w:val="20"/>
          <w:lang w:eastAsia="pt-BR"/>
        </w:rPr>
        <w:t>  </w:t>
      </w:r>
      <w:bookmarkStart w:id="1831" w:name="art401"/>
      <w:bookmarkEnd w:id="1831"/>
      <w:r w:rsidRPr="007F50A3">
        <w:rPr>
          <w:rFonts w:ascii="Arial" w:eastAsia="Times New Roman" w:hAnsi="Arial" w:cs="Arial"/>
          <w:color w:val="000000"/>
          <w:sz w:val="20"/>
          <w:szCs w:val="20"/>
          <w:lang w:eastAsia="pt-BR"/>
        </w:rPr>
        <w:t>Art. 401.  Na instrução poderão ser inquiridas até 8 (oito) testemunhas arroladas pela acusação e 8 (oito) pela defesa.           </w:t>
      </w:r>
      <w:hyperlink r:id="rId968" w:anchor="art1" w:history="1">
        <w:r w:rsidRPr="007F50A3">
          <w:rPr>
            <w:rFonts w:ascii="Arial" w:eastAsia="Times New Roman" w:hAnsi="Arial" w:cs="Arial"/>
            <w:color w:val="0000FF"/>
            <w:sz w:val="20"/>
            <w:szCs w:val="20"/>
            <w:u w:val="single"/>
            <w:lang w:eastAsia="pt-BR"/>
          </w:rPr>
          <w:t>(Redação dada pela Lei nº 11.719, de 2008).</w:t>
        </w:r>
      </w:hyperlink>
    </w:p>
    <w:p w14:paraId="3635F5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2" w:name="art401§1"/>
      <w:bookmarkEnd w:id="183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Nesse número não se compreendem as que não prestem compromisso e as referidas.           </w:t>
      </w:r>
      <w:hyperlink r:id="rId969" w:anchor="art1" w:history="1">
        <w:r w:rsidRPr="007F50A3">
          <w:rPr>
            <w:rFonts w:ascii="Arial" w:eastAsia="Times New Roman" w:hAnsi="Arial" w:cs="Arial"/>
            <w:color w:val="0000FF"/>
            <w:sz w:val="20"/>
            <w:szCs w:val="20"/>
            <w:u w:val="single"/>
            <w:lang w:eastAsia="pt-BR"/>
          </w:rPr>
          <w:t>(Incluído pela Lei nº 11.719, de 2008).</w:t>
        </w:r>
      </w:hyperlink>
    </w:p>
    <w:p w14:paraId="4F25D1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3" w:name="art401§2"/>
      <w:bookmarkEnd w:id="183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parte poderá desistir da inquirição de qualquer das testemunhas arroladas, ressalvado o disposto no </w:t>
      </w:r>
      <w:hyperlink r:id="rId970" w:anchor="art209" w:history="1">
        <w:r w:rsidRPr="007F50A3">
          <w:rPr>
            <w:rFonts w:ascii="Arial" w:eastAsia="Times New Roman" w:hAnsi="Arial" w:cs="Arial"/>
            <w:color w:val="0000FF"/>
            <w:sz w:val="20"/>
            <w:szCs w:val="20"/>
            <w:u w:val="single"/>
            <w:lang w:eastAsia="pt-BR"/>
          </w:rPr>
          <w:t>art. 209 deste Código</w:t>
        </w:r>
      </w:hyperlink>
      <w:r w:rsidRPr="007F50A3">
        <w:rPr>
          <w:rFonts w:ascii="Arial" w:eastAsia="Times New Roman" w:hAnsi="Arial" w:cs="Arial"/>
          <w:color w:val="000000"/>
          <w:sz w:val="20"/>
          <w:szCs w:val="20"/>
          <w:lang w:eastAsia="pt-BR"/>
        </w:rPr>
        <w:t>.           </w:t>
      </w:r>
      <w:hyperlink r:id="rId971" w:anchor="art1" w:history="1">
        <w:r w:rsidRPr="007F50A3">
          <w:rPr>
            <w:rFonts w:ascii="Arial" w:eastAsia="Times New Roman" w:hAnsi="Arial" w:cs="Arial"/>
            <w:color w:val="0000FF"/>
            <w:sz w:val="20"/>
            <w:szCs w:val="20"/>
            <w:u w:val="single"/>
            <w:lang w:eastAsia="pt-BR"/>
          </w:rPr>
          <w:t>(Incluído pela Lei nº 11.719, de 2008).</w:t>
        </w:r>
      </w:hyperlink>
    </w:p>
    <w:p w14:paraId="78D4175B"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34" w:name="art402."/>
      <w:bookmarkEnd w:id="1834"/>
      <w:r w:rsidRPr="007F50A3">
        <w:rPr>
          <w:rFonts w:ascii="Arial" w:eastAsia="Times New Roman" w:hAnsi="Arial" w:cs="Arial"/>
          <w:strike/>
          <w:color w:val="000000"/>
          <w:sz w:val="20"/>
          <w:szCs w:val="20"/>
          <w:lang w:eastAsia="pt-BR"/>
        </w:rPr>
        <w:t>Art. 402.  Sempre que o juiz concluir a instrução fora do prazo, consignará nos autos os motivos da demora.</w:t>
      </w:r>
    </w:p>
    <w:p w14:paraId="7B90E562"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35" w:name="c402"/>
      <w:bookmarkEnd w:id="1835"/>
      <w:r w:rsidRPr="007F50A3">
        <w:rPr>
          <w:rFonts w:ascii="Arial" w:eastAsia="Times New Roman" w:hAnsi="Arial" w:cs="Arial"/>
          <w:color w:val="000000"/>
          <w:sz w:val="20"/>
          <w:szCs w:val="20"/>
          <w:lang w:eastAsia="pt-BR"/>
        </w:rPr>
        <w:t>  </w:t>
      </w:r>
      <w:bookmarkStart w:id="1836" w:name="art402"/>
      <w:bookmarkEnd w:id="1836"/>
      <w:r w:rsidRPr="007F50A3">
        <w:rPr>
          <w:rFonts w:ascii="Arial" w:eastAsia="Times New Roman" w:hAnsi="Arial" w:cs="Arial"/>
          <w:color w:val="000000"/>
          <w:sz w:val="20"/>
          <w:szCs w:val="20"/>
          <w:lang w:eastAsia="pt-BR"/>
        </w:rPr>
        <w:t>Art. 402.  Produzidas as provas, ao final da audiência, o Ministério Público, o querelante e o assistente e, a seguir, o acusado poderão requerer diligências cuja necessidade se origine de circunstâncias ou fatos apurados na instrução.           </w:t>
      </w:r>
      <w:hyperlink r:id="rId972" w:anchor="art1" w:history="1">
        <w:r w:rsidRPr="007F50A3">
          <w:rPr>
            <w:rFonts w:ascii="Arial" w:eastAsia="Times New Roman" w:hAnsi="Arial" w:cs="Arial"/>
            <w:color w:val="0000FF"/>
            <w:sz w:val="20"/>
            <w:szCs w:val="20"/>
            <w:u w:val="single"/>
            <w:lang w:eastAsia="pt-BR"/>
          </w:rPr>
          <w:t>(Redação dada pela Lei nº 11.719, de 2008).</w:t>
        </w:r>
      </w:hyperlink>
    </w:p>
    <w:p w14:paraId="00BCCD07"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37" w:name="art403."/>
      <w:bookmarkEnd w:id="1837"/>
      <w:r w:rsidRPr="007F50A3">
        <w:rPr>
          <w:rFonts w:ascii="Arial" w:eastAsia="Times New Roman" w:hAnsi="Arial" w:cs="Arial"/>
          <w:strike/>
          <w:color w:val="000000"/>
          <w:sz w:val="20"/>
          <w:szCs w:val="20"/>
          <w:lang w:eastAsia="pt-BR"/>
        </w:rPr>
        <w:t>Art. 403.  A demora determinada por doença do réu ou do defensor, ou outro motivo de força maior, não será computada nos prazos fixados no </w:t>
      </w:r>
      <w:hyperlink r:id="rId973" w:anchor="art401." w:history="1">
        <w:r w:rsidRPr="007F50A3">
          <w:rPr>
            <w:rFonts w:ascii="Arial" w:eastAsia="Times New Roman" w:hAnsi="Arial" w:cs="Arial"/>
            <w:strike/>
            <w:color w:val="0000FF"/>
            <w:sz w:val="20"/>
            <w:szCs w:val="20"/>
            <w:u w:val="single"/>
            <w:lang w:eastAsia="pt-BR"/>
          </w:rPr>
          <w:t>art. 401</w:t>
        </w:r>
      </w:hyperlink>
      <w:r w:rsidRPr="007F50A3">
        <w:rPr>
          <w:rFonts w:ascii="Arial" w:eastAsia="Times New Roman" w:hAnsi="Arial" w:cs="Arial"/>
          <w:strike/>
          <w:color w:val="000000"/>
          <w:sz w:val="20"/>
          <w:szCs w:val="20"/>
          <w:lang w:eastAsia="pt-BR"/>
        </w:rPr>
        <w:t>. No caso de enfermidade do réu, o juiz poderá transportar-se ao local onde ele se encontrar, aí procedendo à instrução. No caso de enfermidade do defensor, será ele substituído, definitivamente, ou para o só efeito do ato, na forma do </w:t>
      </w:r>
      <w:hyperlink r:id="rId974" w:anchor="art265." w:history="1">
        <w:r w:rsidRPr="007F50A3">
          <w:rPr>
            <w:rFonts w:ascii="Arial" w:eastAsia="Times New Roman" w:hAnsi="Arial" w:cs="Arial"/>
            <w:strike/>
            <w:color w:val="0000FF"/>
            <w:sz w:val="20"/>
            <w:szCs w:val="20"/>
            <w:u w:val="single"/>
            <w:lang w:eastAsia="pt-BR"/>
          </w:rPr>
          <w:t>art. 265, parágrafo único</w:t>
        </w:r>
      </w:hyperlink>
      <w:r w:rsidRPr="007F50A3">
        <w:rPr>
          <w:rFonts w:ascii="Arial" w:eastAsia="Times New Roman" w:hAnsi="Arial" w:cs="Arial"/>
          <w:strike/>
          <w:color w:val="000000"/>
          <w:sz w:val="20"/>
          <w:szCs w:val="20"/>
          <w:lang w:eastAsia="pt-BR"/>
        </w:rPr>
        <w:t>.</w:t>
      </w:r>
    </w:p>
    <w:p w14:paraId="661232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38" w:name="c403"/>
      <w:bookmarkEnd w:id="1838"/>
      <w:r w:rsidRPr="007F50A3">
        <w:rPr>
          <w:rFonts w:ascii="Arial" w:eastAsia="Times New Roman" w:hAnsi="Arial" w:cs="Arial"/>
          <w:color w:val="000000"/>
          <w:sz w:val="20"/>
          <w:szCs w:val="20"/>
          <w:lang w:eastAsia="pt-BR"/>
        </w:rPr>
        <w:t>  </w:t>
      </w:r>
      <w:bookmarkStart w:id="1839" w:name="art403"/>
      <w:bookmarkEnd w:id="1839"/>
      <w:r w:rsidRPr="007F50A3">
        <w:rPr>
          <w:rFonts w:ascii="Arial" w:eastAsia="Times New Roman" w:hAnsi="Arial" w:cs="Arial"/>
          <w:color w:val="000000"/>
          <w:sz w:val="20"/>
          <w:szCs w:val="20"/>
          <w:lang w:eastAsia="pt-BR"/>
        </w:rPr>
        <w:t>Art. 403.  Não havendo requerimento de diligências, ou sendo indeferido, serão oferecidas alegações finais orais por 20 (vinte) minutos, respectivamente, pela acusação e pela defesa, prorrogáveis por mais 10 (dez), proferindo o juiz, a seguir, sentença.           </w:t>
      </w:r>
      <w:hyperlink r:id="rId975" w:anchor="art1" w:history="1">
        <w:r w:rsidRPr="007F50A3">
          <w:rPr>
            <w:rFonts w:ascii="Arial" w:eastAsia="Times New Roman" w:hAnsi="Arial" w:cs="Arial"/>
            <w:color w:val="0000FF"/>
            <w:sz w:val="20"/>
            <w:szCs w:val="20"/>
            <w:u w:val="single"/>
            <w:lang w:eastAsia="pt-BR"/>
          </w:rPr>
          <w:t>(Redação dada pela Lei nº 11.719, de 2008).</w:t>
        </w:r>
      </w:hyperlink>
    </w:p>
    <w:p w14:paraId="6330D1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0" w:name="art403§1"/>
      <w:bookmarkEnd w:id="1840"/>
      <w:r w:rsidRPr="007F50A3">
        <w:rPr>
          <w:rFonts w:ascii="Arial" w:eastAsia="Times New Roman" w:hAnsi="Arial" w:cs="Arial"/>
          <w:color w:val="000000"/>
          <w:sz w:val="20"/>
          <w:szCs w:val="20"/>
          <w:lang w:eastAsia="pt-BR"/>
        </w:rPr>
        <w:lastRenderedPageBreak/>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um acusado, o tempo previsto para a defesa de cada um será individual.           </w:t>
      </w:r>
      <w:hyperlink r:id="rId976" w:anchor="art1" w:history="1">
        <w:r w:rsidRPr="007F50A3">
          <w:rPr>
            <w:rFonts w:ascii="Arial" w:eastAsia="Times New Roman" w:hAnsi="Arial" w:cs="Arial"/>
            <w:color w:val="0000FF"/>
            <w:sz w:val="20"/>
            <w:szCs w:val="20"/>
            <w:u w:val="single"/>
            <w:lang w:eastAsia="pt-BR"/>
          </w:rPr>
          <w:t>(Incluído pela Lei nº 11.719, de 2008).</w:t>
        </w:r>
      </w:hyperlink>
    </w:p>
    <w:p w14:paraId="62DC4F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1" w:name="art403§2"/>
      <w:bookmarkEnd w:id="184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Ao assistente do Ministério Público, após a manifestação desse, serão concedidos 10 (dez) minutos, prorrogando-se por igual período o tempo de manifestação da defesa.           </w:t>
      </w:r>
      <w:hyperlink r:id="rId977" w:anchor="art1" w:history="1">
        <w:r w:rsidRPr="007F50A3">
          <w:rPr>
            <w:rFonts w:ascii="Arial" w:eastAsia="Times New Roman" w:hAnsi="Arial" w:cs="Arial"/>
            <w:color w:val="0000FF"/>
            <w:sz w:val="20"/>
            <w:szCs w:val="20"/>
            <w:u w:val="single"/>
            <w:lang w:eastAsia="pt-BR"/>
          </w:rPr>
          <w:t>(Incluído pela Lei nº 11.719, de 2008).</w:t>
        </w:r>
      </w:hyperlink>
    </w:p>
    <w:p w14:paraId="38E0BB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2" w:name="art403§3"/>
      <w:bookmarkEnd w:id="184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poderá, considerada a complexidade do caso ou o número de acusados, conceder às partes o prazo de 5 (cinco) dias sucessivamente para a apresentação de memoriais. Nesse caso, terá o prazo de 10 (dez) dias para proferir a sentença.           </w:t>
      </w:r>
      <w:hyperlink r:id="rId978" w:anchor="art1" w:history="1">
        <w:r w:rsidRPr="007F50A3">
          <w:rPr>
            <w:rFonts w:ascii="Arial" w:eastAsia="Times New Roman" w:hAnsi="Arial" w:cs="Arial"/>
            <w:color w:val="0000FF"/>
            <w:sz w:val="20"/>
            <w:szCs w:val="20"/>
            <w:u w:val="single"/>
            <w:lang w:eastAsia="pt-BR"/>
          </w:rPr>
          <w:t>(Incluído pela Lei nº 11.719, de 2008).</w:t>
        </w:r>
      </w:hyperlink>
    </w:p>
    <w:p w14:paraId="20947D0F"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43" w:name="art404."/>
      <w:bookmarkEnd w:id="1843"/>
      <w:r w:rsidRPr="007F50A3">
        <w:rPr>
          <w:rFonts w:ascii="Arial" w:eastAsia="Times New Roman" w:hAnsi="Arial" w:cs="Arial"/>
          <w:strike/>
          <w:color w:val="000000"/>
          <w:sz w:val="20"/>
          <w:szCs w:val="20"/>
          <w:lang w:eastAsia="pt-BR"/>
        </w:rPr>
        <w:t>Art. 404.  As partes poderão desistir do depoimento de qualquer das testemunhas arroladas, ou deixar de arrolá-las, se considerarem suficientes as provas que possam ser ou tenham sido produzidas, ressalvado o disposto no art. 209.</w:t>
      </w:r>
    </w:p>
    <w:p w14:paraId="7B8E658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4" w:name="c404"/>
      <w:bookmarkEnd w:id="1844"/>
      <w:r w:rsidRPr="007F50A3">
        <w:rPr>
          <w:rFonts w:ascii="Arial" w:eastAsia="Times New Roman" w:hAnsi="Arial" w:cs="Arial"/>
          <w:color w:val="000000"/>
          <w:sz w:val="20"/>
          <w:szCs w:val="20"/>
          <w:lang w:eastAsia="pt-BR"/>
        </w:rPr>
        <w:t>  </w:t>
      </w:r>
      <w:bookmarkStart w:id="1845" w:name="art404"/>
      <w:bookmarkEnd w:id="1845"/>
      <w:r w:rsidRPr="007F50A3">
        <w:rPr>
          <w:rFonts w:ascii="Arial" w:eastAsia="Times New Roman" w:hAnsi="Arial" w:cs="Arial"/>
          <w:color w:val="000000"/>
          <w:sz w:val="20"/>
          <w:szCs w:val="20"/>
          <w:lang w:eastAsia="pt-BR"/>
        </w:rPr>
        <w:t>Art. 404.  Ordenado diligência considerada imprescindível, de ofício ou a requerimento da parte, a audiência será concluída sem as alegações finais.           </w:t>
      </w:r>
      <w:hyperlink r:id="rId979" w:anchor="art1" w:history="1">
        <w:r w:rsidRPr="007F50A3">
          <w:rPr>
            <w:rFonts w:ascii="Arial" w:eastAsia="Times New Roman" w:hAnsi="Arial" w:cs="Arial"/>
            <w:color w:val="0000FF"/>
            <w:sz w:val="20"/>
            <w:szCs w:val="20"/>
            <w:u w:val="single"/>
            <w:lang w:eastAsia="pt-BR"/>
          </w:rPr>
          <w:t>(Redação dada pela Lei nº 11.719, de 2008).</w:t>
        </w:r>
      </w:hyperlink>
    </w:p>
    <w:p w14:paraId="20D9543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6" w:name="art404p"/>
      <w:bookmarkEnd w:id="1846"/>
      <w:r w:rsidRPr="007F50A3">
        <w:rPr>
          <w:rFonts w:ascii="Arial" w:eastAsia="Times New Roman" w:hAnsi="Arial" w:cs="Arial"/>
          <w:color w:val="000000"/>
          <w:sz w:val="20"/>
          <w:szCs w:val="20"/>
          <w:lang w:eastAsia="pt-BR"/>
        </w:rPr>
        <w:t>Parágrafo único.  Realizada, em seguida, a diligência determinada, as partes apresentarão, no prazo sucessivo de 5 (cinco) dias, suas alegações finais, por memorial, e, no prazo de 10 (dez) dias, o juiz proferirá a sentença.           </w:t>
      </w:r>
      <w:hyperlink r:id="rId980" w:anchor="art1" w:history="1">
        <w:r w:rsidRPr="007F50A3">
          <w:rPr>
            <w:rFonts w:ascii="Arial" w:eastAsia="Times New Roman" w:hAnsi="Arial" w:cs="Arial"/>
            <w:color w:val="0000FF"/>
            <w:sz w:val="20"/>
            <w:szCs w:val="20"/>
            <w:u w:val="single"/>
            <w:lang w:eastAsia="pt-BR"/>
          </w:rPr>
          <w:t>(Incluído pela Lei nº 11.719, de 2008).</w:t>
        </w:r>
      </w:hyperlink>
    </w:p>
    <w:p w14:paraId="4C80A51C"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1847" w:name="art405."/>
      <w:bookmarkEnd w:id="1847"/>
      <w:r w:rsidRPr="007F50A3">
        <w:rPr>
          <w:rFonts w:ascii="Arial" w:eastAsia="Times New Roman" w:hAnsi="Arial" w:cs="Arial"/>
          <w:strike/>
          <w:color w:val="000000"/>
          <w:sz w:val="20"/>
          <w:szCs w:val="20"/>
          <w:lang w:eastAsia="pt-BR"/>
        </w:rPr>
        <w:t>Art. 405.  Se as testemunhas de defesa não forem encontradas e o acusado, dentro em três dias, não indicar outras em substituição, prosseguir-se-á nos demais termos do processo.</w:t>
      </w:r>
    </w:p>
    <w:p w14:paraId="7E4B08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48" w:name="c405"/>
      <w:bookmarkEnd w:id="1848"/>
      <w:r w:rsidRPr="007F50A3">
        <w:rPr>
          <w:rFonts w:ascii="Arial" w:eastAsia="Times New Roman" w:hAnsi="Arial" w:cs="Arial"/>
          <w:color w:val="000000"/>
          <w:sz w:val="20"/>
          <w:szCs w:val="20"/>
          <w:lang w:eastAsia="pt-BR"/>
        </w:rPr>
        <w:t>  </w:t>
      </w:r>
      <w:bookmarkStart w:id="1849" w:name="art405"/>
      <w:bookmarkEnd w:id="1849"/>
      <w:r w:rsidRPr="007F50A3">
        <w:rPr>
          <w:rFonts w:ascii="Arial" w:eastAsia="Times New Roman" w:hAnsi="Arial" w:cs="Arial"/>
          <w:color w:val="000000"/>
          <w:sz w:val="20"/>
          <w:szCs w:val="20"/>
          <w:lang w:eastAsia="pt-BR"/>
        </w:rPr>
        <w:t>Art. 405.  Do ocorrido em audiência será lavrado termo em livro próprio, assinado pelo juiz e pelas partes, contendo breve resumo dos fatos relevantes nela ocorridos.          </w:t>
      </w:r>
      <w:hyperlink r:id="rId981" w:anchor="art1" w:history="1">
        <w:r w:rsidRPr="007F50A3">
          <w:rPr>
            <w:rFonts w:ascii="Arial" w:eastAsia="Times New Roman" w:hAnsi="Arial" w:cs="Arial"/>
            <w:color w:val="0000FF"/>
            <w:sz w:val="20"/>
            <w:szCs w:val="20"/>
            <w:u w:val="single"/>
            <w:lang w:eastAsia="pt-BR"/>
          </w:rPr>
          <w:t>(Redação dada pela Lei nº 11.719, de 2008).</w:t>
        </w:r>
      </w:hyperlink>
    </w:p>
    <w:p w14:paraId="1FA239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50" w:name="art405§1"/>
      <w:bookmarkEnd w:id="185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Sempre que possível, o registro dos depoimentos do investigado, indiciado, ofendido e testemunhas será feito pelos meios ou recursos de gravação magnética, estenotipia, digital ou técnica similar, inclusive audiovisual, destinada a obter maior fidelidade das informações          . </w:t>
      </w:r>
      <w:hyperlink r:id="rId982" w:anchor="art1" w:history="1">
        <w:r w:rsidRPr="007F50A3">
          <w:rPr>
            <w:rFonts w:ascii="Arial" w:eastAsia="Times New Roman" w:hAnsi="Arial" w:cs="Arial"/>
            <w:color w:val="0000FF"/>
            <w:sz w:val="20"/>
            <w:szCs w:val="20"/>
            <w:u w:val="single"/>
            <w:lang w:eastAsia="pt-BR"/>
          </w:rPr>
          <w:t>(Incluído pela Lei nº 11.719, de 2008).</w:t>
        </w:r>
      </w:hyperlink>
    </w:p>
    <w:p w14:paraId="2D792F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1851" w:name="art405§2"/>
      <w:bookmarkEnd w:id="185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caso de registro por meio audiovisual, será encaminhado às partes cópia do registro original, sem necessidade de transcrição.           </w:t>
      </w:r>
      <w:hyperlink r:id="rId983" w:anchor="art1" w:history="1">
        <w:r w:rsidRPr="007F50A3">
          <w:rPr>
            <w:rFonts w:ascii="Arial" w:eastAsia="Times New Roman" w:hAnsi="Arial" w:cs="Arial"/>
            <w:color w:val="0000FF"/>
            <w:sz w:val="20"/>
            <w:szCs w:val="20"/>
            <w:u w:val="single"/>
            <w:lang w:eastAsia="pt-BR"/>
          </w:rPr>
          <w:t>(Incluído pela Lei nº 11.719, de 2008).</w:t>
        </w:r>
      </w:hyperlink>
    </w:p>
    <w:p w14:paraId="1D3034C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852" w:name="livroiitituloicapituloii"/>
      <w:bookmarkEnd w:id="1852"/>
      <w:r w:rsidRPr="007F50A3">
        <w:rPr>
          <w:rFonts w:ascii="Arial" w:eastAsia="Times New Roman" w:hAnsi="Arial" w:cs="Arial"/>
          <w:strike/>
          <w:color w:val="000000"/>
          <w:sz w:val="20"/>
          <w:szCs w:val="20"/>
          <w:lang w:eastAsia="pt-BR"/>
        </w:rPr>
        <w:t>CAPÍTULO II</w:t>
      </w:r>
    </w:p>
    <w:p w14:paraId="5D6540B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DO PROCESSO DOS CRIMES DA COMPETÊNCIA DO JÚRI</w:t>
      </w:r>
    </w:p>
    <w:p w14:paraId="1070431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853" w:name="livroiitituloicapituloiiseçaoi"/>
      <w:bookmarkEnd w:id="1853"/>
      <w:r w:rsidRPr="007F50A3">
        <w:rPr>
          <w:rFonts w:ascii="Arial" w:eastAsia="Times New Roman" w:hAnsi="Arial" w:cs="Arial"/>
          <w:strike/>
          <w:color w:val="000000"/>
          <w:sz w:val="20"/>
          <w:szCs w:val="20"/>
          <w:lang w:eastAsia="pt-BR"/>
        </w:rPr>
        <w:t>SeçãoI</w:t>
      </w:r>
    </w:p>
    <w:p w14:paraId="3DCB5D7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pronúncia, da impronúncia e da absolvição sumária</w:t>
      </w:r>
    </w:p>
    <w:p w14:paraId="3DCD855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4" w:name="art406."/>
      <w:bookmarkEnd w:id="1854"/>
      <w:r w:rsidRPr="007F50A3">
        <w:rPr>
          <w:rFonts w:ascii="Arial" w:eastAsia="Times New Roman" w:hAnsi="Arial" w:cs="Arial"/>
          <w:strike/>
          <w:color w:val="000000"/>
          <w:sz w:val="20"/>
          <w:szCs w:val="20"/>
          <w:lang w:eastAsia="pt-BR"/>
        </w:rPr>
        <w:t>Art. 406.  Terminada a inquirição das testemunhas, mandará o juiz dar vista dos autos, para alegações, ao Ministério Público, pelo prazo de cinco dias, e, em seguida, por igual prazo, e em cartório, ao defensor do réu.</w:t>
      </w:r>
    </w:p>
    <w:p w14:paraId="1080E55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5" w:name="art406§1"/>
      <w:bookmarkEnd w:id="1855"/>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houver querelante, terá este vista do processo, antes do Ministério Público, por igual prazo, e, havendo assistente, o prazo Ihe correrá conjuntamente com o do Ministério Público.</w:t>
      </w:r>
    </w:p>
    <w:p w14:paraId="3BEA53A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6" w:name="art406§2"/>
      <w:bookmarkEnd w:id="1856"/>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Nenhum documento se juntará aos autos nesta fase do processo.</w:t>
      </w:r>
    </w:p>
    <w:p w14:paraId="279817D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7" w:name="art407."/>
      <w:bookmarkEnd w:id="1857"/>
      <w:r w:rsidRPr="007F50A3">
        <w:rPr>
          <w:rFonts w:ascii="Arial" w:eastAsia="Times New Roman" w:hAnsi="Arial" w:cs="Arial"/>
          <w:strike/>
          <w:color w:val="000000"/>
          <w:sz w:val="20"/>
          <w:szCs w:val="20"/>
          <w:lang w:eastAsia="pt-BR"/>
        </w:rPr>
        <w:t>Art. 407.  Decorridos os prazos de que trata o artigo anterior, os autos serão enviados, dentro de quarenta e oito horas, ao presidente do Tribunal do Júri, que poderá ordenar as diligências necessárias para sanar qualquer nulidade ou suprir falta que prejudique o esclarecimento da verdade inclusive inquirição de testemunhas (</w:t>
      </w:r>
      <w:hyperlink r:id="rId984" w:anchor="art209" w:history="1">
        <w:r w:rsidRPr="007F50A3">
          <w:rPr>
            <w:rFonts w:ascii="Arial" w:eastAsia="Times New Roman" w:hAnsi="Arial" w:cs="Arial"/>
            <w:strike/>
            <w:color w:val="0000FF"/>
            <w:sz w:val="20"/>
            <w:szCs w:val="20"/>
            <w:u w:val="single"/>
            <w:lang w:eastAsia="pt-BR"/>
          </w:rPr>
          <w:t>art. 209</w:t>
        </w:r>
      </w:hyperlink>
      <w:r w:rsidRPr="007F50A3">
        <w:rPr>
          <w:rFonts w:ascii="Arial" w:eastAsia="Times New Roman" w:hAnsi="Arial" w:cs="Arial"/>
          <w:strike/>
          <w:color w:val="000000"/>
          <w:sz w:val="20"/>
          <w:szCs w:val="20"/>
          <w:lang w:eastAsia="pt-BR"/>
        </w:rPr>
        <w:t>), e proferirá sentença, na forma dos artigos seguintes:</w:t>
      </w:r>
    </w:p>
    <w:p w14:paraId="10D77BB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8" w:name="art408."/>
      <w:bookmarkEnd w:id="1858"/>
      <w:r w:rsidRPr="007F50A3">
        <w:rPr>
          <w:rFonts w:ascii="Arial" w:eastAsia="Times New Roman" w:hAnsi="Arial" w:cs="Arial"/>
          <w:strike/>
          <w:color w:val="000000"/>
          <w:sz w:val="20"/>
          <w:szCs w:val="20"/>
          <w:lang w:eastAsia="pt-BR"/>
        </w:rPr>
        <w:t>Art. 408. Se o juiz se convencer da existência do crime e de indícios de que o réu seja o seu autor, pronuncia-lo-á, dando os motivos do seu convencimento.</w:t>
      </w:r>
    </w:p>
    <w:p w14:paraId="35B1981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59" w:name="art408.."/>
      <w:bookmarkEnd w:id="1859"/>
      <w:r w:rsidRPr="007F50A3">
        <w:rPr>
          <w:rFonts w:ascii="Arial" w:eastAsia="Times New Roman" w:hAnsi="Arial" w:cs="Arial"/>
          <w:strike/>
          <w:color w:val="000000"/>
          <w:sz w:val="20"/>
          <w:szCs w:val="20"/>
          <w:lang w:eastAsia="pt-BR"/>
        </w:rPr>
        <w:lastRenderedPageBreak/>
        <w:t>Art. 408. Se o juiz se convencer da existência do crime e de indícios de que o réu seja o seu autor, pronunciá-lo-á, dando os motivos do seu convencimento.              </w:t>
      </w:r>
      <w:hyperlink r:id="rId985" w:anchor="art408" w:history="1">
        <w:r w:rsidRPr="007F50A3">
          <w:rPr>
            <w:rFonts w:ascii="Arial" w:eastAsia="Times New Roman" w:hAnsi="Arial" w:cs="Arial"/>
            <w:strike/>
            <w:color w:val="0000FF"/>
            <w:sz w:val="20"/>
            <w:szCs w:val="20"/>
            <w:u w:val="single"/>
            <w:lang w:eastAsia="pt-BR"/>
          </w:rPr>
          <w:t>(Redação dada pela Lei nº 5.941, de 22.11.1973)</w:t>
        </w:r>
      </w:hyperlink>
      <w:r w:rsidRPr="007F50A3">
        <w:rPr>
          <w:rFonts w:ascii="Arial" w:eastAsia="Times New Roman" w:hAnsi="Arial" w:cs="Arial"/>
          <w:strike/>
          <w:color w:val="000000"/>
          <w:sz w:val="20"/>
          <w:szCs w:val="20"/>
          <w:lang w:eastAsia="pt-BR"/>
        </w:rPr>
        <w:t> </w:t>
      </w:r>
    </w:p>
    <w:p w14:paraId="79253D5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60" w:name="art408§1."/>
      <w:bookmarkEnd w:id="1860"/>
      <w:r w:rsidRPr="007F50A3">
        <w:rPr>
          <w:rFonts w:ascii="Arial" w:eastAsia="Times New Roman" w:hAnsi="Arial" w:cs="Arial"/>
          <w:strike/>
          <w:color w:val="000000"/>
          <w:sz w:val="20"/>
          <w:szCs w:val="20"/>
          <w:lang w:eastAsia="pt-BR"/>
        </w:rPr>
        <w:t>§ 1º Na sentença de pronúncia o juiz declarará o dispositivo legal em cuja sanção julgar incurso o réu, mandará lançar-lhe o nome no rol dos culpados, recomenda-lo-á, na prisão em que se achar, ou expedirá as ordens necessárias para a sua captura.</w:t>
      </w:r>
    </w:p>
    <w:p w14:paraId="24AF244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61" w:name="art408§1.."/>
      <w:bookmarkEnd w:id="1861"/>
      <w:r w:rsidRPr="007F50A3">
        <w:rPr>
          <w:rFonts w:ascii="Arial" w:eastAsia="Times New Roman" w:hAnsi="Arial" w:cs="Arial"/>
          <w:strike/>
          <w:color w:val="000000"/>
          <w:sz w:val="20"/>
          <w:szCs w:val="20"/>
          <w:lang w:eastAsia="pt-BR"/>
        </w:rPr>
        <w:t>§ 1º Na sentença de pronúncia o juiz declarará o dispositivo legal em cuja sanção julgar incurso o réu, mandará lançar-lhe o nome no rol dos culpados, recomenda-lo-á na prisão em que se achar, ou expedirá as ordens necessárias para sua captura.           </w:t>
      </w:r>
      <w:hyperlink r:id="rId986" w:anchor="art408" w:history="1">
        <w:r w:rsidRPr="007F50A3">
          <w:rPr>
            <w:rFonts w:ascii="Arial" w:eastAsia="Times New Roman" w:hAnsi="Arial" w:cs="Arial"/>
            <w:strike/>
            <w:color w:val="0000FF"/>
            <w:sz w:val="20"/>
            <w:szCs w:val="20"/>
            <w:u w:val="single"/>
            <w:lang w:eastAsia="pt-BR"/>
          </w:rPr>
          <w:t>(Redação dada pela Lei nº 5.941, de 22.11.1973)</w:t>
        </w:r>
      </w:hyperlink>
    </w:p>
    <w:p w14:paraId="6E0F5A0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62" w:name="art408§1"/>
      <w:bookmarkEnd w:id="1862"/>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Na sentença de pronúncia o juiz declarará o dispositivo legal em cuja sanção julgar incurso o réu, recomendá-lo-á na prisão em que se achar, ou expedirá as ordens necessárias para sua captura.</w:t>
      </w:r>
      <w:r w:rsidRPr="007F50A3">
        <w:rPr>
          <w:rFonts w:ascii="Arial" w:eastAsia="Times New Roman" w:hAnsi="Arial" w:cs="Arial"/>
          <w:strike/>
          <w:color w:val="0000FF"/>
          <w:sz w:val="20"/>
          <w:szCs w:val="20"/>
          <w:lang w:eastAsia="pt-BR"/>
        </w:rPr>
        <w:t>             </w:t>
      </w:r>
      <w:hyperlink r:id="rId987" w:anchor="art1" w:history="1">
        <w:r w:rsidRPr="007F50A3">
          <w:rPr>
            <w:rFonts w:ascii="Arial" w:eastAsia="Times New Roman" w:hAnsi="Arial" w:cs="Arial"/>
            <w:strike/>
            <w:color w:val="0000FF"/>
            <w:sz w:val="20"/>
            <w:szCs w:val="20"/>
            <w:u w:val="single"/>
            <w:lang w:eastAsia="pt-BR"/>
          </w:rPr>
          <w:t>(Redação dada pela Lei nº 9.033, de 2.5.1995)</w:t>
        </w:r>
      </w:hyperlink>
    </w:p>
    <w:p w14:paraId="5DFDE57B"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863" w:name="art408§2"/>
      <w:bookmarkEnd w:id="1863"/>
      <w:r w:rsidRPr="007F50A3">
        <w:rPr>
          <w:rFonts w:ascii="Arial" w:eastAsia="Times New Roman" w:hAnsi="Arial" w:cs="Arial"/>
          <w:strike/>
          <w:color w:val="000000"/>
          <w:sz w:val="20"/>
          <w:szCs w:val="20"/>
          <w:lang w:eastAsia="pt-BR"/>
        </w:rPr>
        <w:t>§ 2º Se o crime for afiançavel, será, desde logo, arbitrado o valor da fiança, que constará do mandado de prisão.</w:t>
      </w:r>
    </w:p>
    <w:p w14:paraId="70599432"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864" w:name="art408§2."/>
      <w:bookmarkEnd w:id="1864"/>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o réu for primário e de bons antecedentes, poderá o juiz deixar de decretar-lhe a prisão ou revogá-la, caso já se encontre preso.             </w:t>
      </w:r>
      <w:hyperlink r:id="rId988" w:anchor="art408" w:history="1">
        <w:r w:rsidRPr="007F50A3">
          <w:rPr>
            <w:rFonts w:ascii="Arial" w:eastAsia="Times New Roman" w:hAnsi="Arial" w:cs="Arial"/>
            <w:strike/>
            <w:color w:val="0000FF"/>
            <w:sz w:val="20"/>
            <w:szCs w:val="20"/>
            <w:u w:val="single"/>
            <w:lang w:eastAsia="pt-BR"/>
          </w:rPr>
          <w:t>(Redação dada pela Lei nº 5.941, de 22.11.1973)</w:t>
        </w:r>
      </w:hyperlink>
      <w:r w:rsidRPr="007F50A3">
        <w:rPr>
          <w:rFonts w:ascii="Arial" w:eastAsia="Times New Roman" w:hAnsi="Arial" w:cs="Arial"/>
          <w:strike/>
          <w:color w:val="000000"/>
          <w:sz w:val="20"/>
          <w:szCs w:val="20"/>
          <w:lang w:eastAsia="pt-BR"/>
        </w:rPr>
        <w:br/>
      </w:r>
      <w:bookmarkStart w:id="1865" w:name="art408§3"/>
      <w:bookmarkEnd w:id="1865"/>
      <w:r w:rsidRPr="007F50A3">
        <w:rPr>
          <w:rFonts w:ascii="Arial" w:eastAsia="Times New Roman" w:hAnsi="Arial" w:cs="Arial"/>
          <w:strike/>
          <w:color w:val="000000"/>
          <w:sz w:val="20"/>
          <w:szCs w:val="20"/>
          <w:lang w:eastAsia="pt-BR"/>
        </w:rPr>
        <w:t>§ 3º O juiz não ficará adstrito à classificação do crime, feita, na queixa ou denúncia, embora fique o réu sujeito à pena mais grave, atendido, se for caso, o disposto no </w:t>
      </w:r>
      <w:hyperlink r:id="rId989" w:anchor="art410." w:history="1">
        <w:r w:rsidRPr="007F50A3">
          <w:rPr>
            <w:rFonts w:ascii="Arial" w:eastAsia="Times New Roman" w:hAnsi="Arial" w:cs="Arial"/>
            <w:strike/>
            <w:color w:val="0000FF"/>
            <w:sz w:val="20"/>
            <w:szCs w:val="20"/>
            <w:u w:val="single"/>
            <w:lang w:eastAsia="pt-BR"/>
          </w:rPr>
          <w:t>art. 410</w:t>
        </w:r>
      </w:hyperlink>
      <w:r w:rsidRPr="007F50A3">
        <w:rPr>
          <w:rFonts w:ascii="Arial" w:eastAsia="Times New Roman" w:hAnsi="Arial" w:cs="Arial"/>
          <w:strike/>
          <w:color w:val="000000"/>
          <w:sz w:val="20"/>
          <w:szCs w:val="20"/>
          <w:lang w:eastAsia="pt-BR"/>
        </w:rPr>
        <w:t> e seu parágrafo.</w:t>
      </w:r>
    </w:p>
    <w:p w14:paraId="37972D50"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866" w:name="art408§3."/>
      <w:bookmarkEnd w:id="1866"/>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o crime for afiançável, será, desde logo, arbitrado o valor da fiança, que constará do mandado de prisão.              </w:t>
      </w:r>
      <w:hyperlink r:id="rId990" w:anchor="art408" w:history="1">
        <w:r w:rsidRPr="007F50A3">
          <w:rPr>
            <w:rFonts w:ascii="Arial" w:eastAsia="Times New Roman" w:hAnsi="Arial" w:cs="Arial"/>
            <w:strike/>
            <w:color w:val="0000FF"/>
            <w:sz w:val="20"/>
            <w:szCs w:val="20"/>
            <w:u w:val="single"/>
            <w:lang w:eastAsia="pt-BR"/>
          </w:rPr>
          <w:t>(Redação dada pela Lei nº 5.941, de 22.11.1973)</w:t>
        </w:r>
      </w:hyperlink>
      <w:r w:rsidRPr="007F50A3">
        <w:rPr>
          <w:rFonts w:ascii="Arial" w:eastAsia="Times New Roman" w:hAnsi="Arial" w:cs="Arial"/>
          <w:strike/>
          <w:color w:val="000000"/>
          <w:sz w:val="20"/>
          <w:szCs w:val="20"/>
          <w:lang w:eastAsia="pt-BR"/>
        </w:rPr>
        <w:br/>
      </w:r>
      <w:bookmarkStart w:id="1867" w:name="art408§4"/>
      <w:bookmarkEnd w:id="1867"/>
      <w:r w:rsidRPr="007F50A3">
        <w:rPr>
          <w:rFonts w:ascii="Arial" w:eastAsia="Times New Roman" w:hAnsi="Arial" w:cs="Arial"/>
          <w:strike/>
          <w:color w:val="000000"/>
          <w:sz w:val="20"/>
          <w:szCs w:val="20"/>
          <w:lang w:eastAsia="pt-BR"/>
        </w:rPr>
        <w:t>§ 4º Se dos autos constarem elementos de culpabilidade de outros indivíduos não compreendidos na queixa ou na denúncia, o juiz, ao proferir a decisão de pronúncia ou impronúncia, ordenará que os autos voltem ao Ministério Público, para aditamento da peça inicial do processo e demais diligências do sumário.</w:t>
      </w:r>
    </w:p>
    <w:p w14:paraId="3DB2265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68" w:name="art408§4."/>
      <w:bookmarkEnd w:id="1868"/>
      <w:r w:rsidRPr="007F50A3">
        <w:rPr>
          <w:rFonts w:ascii="Arial" w:eastAsia="Times New Roman" w:hAnsi="Arial" w:cs="Arial"/>
          <w:strike/>
          <w:color w:val="000000"/>
          <w:sz w:val="20"/>
          <w:szCs w:val="20"/>
          <w:lang w:eastAsia="pt-BR"/>
        </w:rPr>
        <w:t>§ 4</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juiz não ficará adstrito à classificação do crime, feita na queixa ou denúncia, embora fique o réu sujeito à pena mais grave, atendido, se for o caso, o disposto no </w:t>
      </w:r>
      <w:hyperlink r:id="rId991" w:anchor="art410." w:history="1">
        <w:r w:rsidRPr="007F50A3">
          <w:rPr>
            <w:rFonts w:ascii="Arial" w:eastAsia="Times New Roman" w:hAnsi="Arial" w:cs="Arial"/>
            <w:strike/>
            <w:color w:val="0000FF"/>
            <w:sz w:val="20"/>
            <w:szCs w:val="20"/>
            <w:u w:val="single"/>
            <w:lang w:eastAsia="pt-BR"/>
          </w:rPr>
          <w:t>art. 410</w:t>
        </w:r>
      </w:hyperlink>
      <w:r w:rsidRPr="007F50A3">
        <w:rPr>
          <w:rFonts w:ascii="Arial" w:eastAsia="Times New Roman" w:hAnsi="Arial" w:cs="Arial"/>
          <w:strike/>
          <w:color w:val="000000"/>
          <w:sz w:val="20"/>
          <w:szCs w:val="20"/>
          <w:lang w:eastAsia="pt-BR"/>
        </w:rPr>
        <w:t> e seu parágrafo.            </w:t>
      </w:r>
      <w:hyperlink r:id="rId992" w:anchor="art408" w:history="1">
        <w:r w:rsidRPr="007F50A3">
          <w:rPr>
            <w:rFonts w:ascii="Arial" w:eastAsia="Times New Roman" w:hAnsi="Arial" w:cs="Arial"/>
            <w:strike/>
            <w:color w:val="0000FF"/>
            <w:sz w:val="20"/>
            <w:szCs w:val="20"/>
            <w:u w:val="single"/>
            <w:lang w:eastAsia="pt-BR"/>
          </w:rPr>
          <w:t>(Redação dada pela Lei nº 5.941, de 22.11.1973)</w:t>
        </w:r>
      </w:hyperlink>
    </w:p>
    <w:p w14:paraId="7674932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69" w:name="art408§5"/>
      <w:bookmarkEnd w:id="1869"/>
      <w:r w:rsidRPr="007F50A3">
        <w:rPr>
          <w:rFonts w:ascii="Arial" w:eastAsia="Times New Roman" w:hAnsi="Arial" w:cs="Arial"/>
          <w:strike/>
          <w:color w:val="000000"/>
          <w:sz w:val="20"/>
          <w:szCs w:val="20"/>
          <w:lang w:eastAsia="pt-BR"/>
        </w:rPr>
        <w:t>§ 5</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dos autos constarem elementos de culpabilidade de outros indivíduos não compreendidos na queixa ou na denúncia, o juiz, ao proferir a decisão de pronúncia ou impronúncia, ordenará que os autos voltem ao Ministério Público, para aditamento da peça inicial do processo e demais diligências do sumário.             </w:t>
      </w:r>
      <w:hyperlink r:id="rId993" w:anchor="art408" w:history="1">
        <w:r w:rsidRPr="007F50A3">
          <w:rPr>
            <w:rFonts w:ascii="Arial" w:eastAsia="Times New Roman" w:hAnsi="Arial" w:cs="Arial"/>
            <w:strike/>
            <w:color w:val="0000FF"/>
            <w:sz w:val="20"/>
            <w:szCs w:val="20"/>
            <w:u w:val="single"/>
            <w:lang w:eastAsia="pt-BR"/>
          </w:rPr>
          <w:t>(Incluído pela Lei nº 5.941, de 22.11.1973)</w:t>
        </w:r>
      </w:hyperlink>
    </w:p>
    <w:p w14:paraId="713DC23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0" w:name="art409."/>
      <w:bookmarkEnd w:id="1870"/>
      <w:r w:rsidRPr="007F50A3">
        <w:rPr>
          <w:rFonts w:ascii="Arial" w:eastAsia="Times New Roman" w:hAnsi="Arial" w:cs="Arial"/>
          <w:strike/>
          <w:color w:val="000000"/>
          <w:sz w:val="20"/>
          <w:szCs w:val="20"/>
          <w:lang w:eastAsia="pt-BR"/>
        </w:rPr>
        <w:t>Art. 409.  Se não se convencer da existência do crime ou de indício suficiente de que seja o réu o seu autor, o juiz julgará improcedente a denúncia ou a queixa.</w:t>
      </w:r>
    </w:p>
    <w:p w14:paraId="6951893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1" w:name="art409p"/>
      <w:bookmarkEnd w:id="1871"/>
      <w:r w:rsidRPr="007F50A3">
        <w:rPr>
          <w:rFonts w:ascii="Arial" w:eastAsia="Times New Roman" w:hAnsi="Arial" w:cs="Arial"/>
          <w:strike/>
          <w:color w:val="000000"/>
          <w:sz w:val="20"/>
          <w:szCs w:val="20"/>
          <w:lang w:eastAsia="pt-BR"/>
        </w:rPr>
        <w:t>Parágrafo único.  Enquanto não extinta a punibilidade, poderá, em qualquer tempo, ser instaurado processo contra o réu, se houver novas provas.</w:t>
      </w:r>
    </w:p>
    <w:p w14:paraId="780A8C0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2" w:name="art410."/>
      <w:bookmarkEnd w:id="1872"/>
      <w:r w:rsidRPr="007F50A3">
        <w:rPr>
          <w:rFonts w:ascii="Arial" w:eastAsia="Times New Roman" w:hAnsi="Arial" w:cs="Arial"/>
          <w:strike/>
          <w:color w:val="000000"/>
          <w:sz w:val="20"/>
          <w:szCs w:val="20"/>
          <w:lang w:eastAsia="pt-BR"/>
        </w:rPr>
        <w:t>Art. 410.  Quando o juiz se convencer, em discordância com a denúncia ou queixa, da existência de crime diverso dos referidos no </w:t>
      </w:r>
      <w:hyperlink r:id="rId994" w:anchor="art174" w:history="1">
        <w:r w:rsidRPr="007F50A3">
          <w:rPr>
            <w:rFonts w:ascii="Arial" w:eastAsia="Times New Roman" w:hAnsi="Arial" w:cs="Arial"/>
            <w:strike/>
            <w:color w:val="0000FF"/>
            <w:sz w:val="20"/>
            <w:szCs w:val="20"/>
            <w:u w:val="single"/>
            <w:lang w:eastAsia="pt-BR"/>
          </w:rPr>
          <w:t>art. 74, § 1</w:t>
        </w:r>
      </w:hyperlink>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e não for o competente para julgá-lo, remeterá o processo ao juiz que o seja. Em qualquer caso, será reaberto ao acusado prazo para defesa e indicação de testemunhas, prosseguindo-se, depois de encerrada a inquirição, de acordo com os </w:t>
      </w:r>
      <w:hyperlink r:id="rId995" w:anchor="art499" w:history="1">
        <w:r w:rsidRPr="007F50A3">
          <w:rPr>
            <w:rFonts w:ascii="Arial" w:eastAsia="Times New Roman" w:hAnsi="Arial" w:cs="Arial"/>
            <w:strike/>
            <w:color w:val="0000FF"/>
            <w:sz w:val="20"/>
            <w:szCs w:val="20"/>
            <w:u w:val="single"/>
            <w:lang w:eastAsia="pt-BR"/>
          </w:rPr>
          <w:t>arts. 499</w:t>
        </w:r>
      </w:hyperlink>
      <w:r w:rsidRPr="007F50A3">
        <w:rPr>
          <w:rFonts w:ascii="Arial" w:eastAsia="Times New Roman" w:hAnsi="Arial" w:cs="Arial"/>
          <w:strike/>
          <w:color w:val="000000"/>
          <w:sz w:val="20"/>
          <w:szCs w:val="20"/>
          <w:lang w:eastAsia="pt-BR"/>
        </w:rPr>
        <w:t> e segs. Não se admitirá, entretanto, que sejam arroladas testemunhas já anteriormente ouvidas.</w:t>
      </w:r>
    </w:p>
    <w:p w14:paraId="47A9C79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3" w:name="art410p"/>
      <w:bookmarkEnd w:id="1873"/>
      <w:r w:rsidRPr="007F50A3">
        <w:rPr>
          <w:rFonts w:ascii="Arial" w:eastAsia="Times New Roman" w:hAnsi="Arial" w:cs="Arial"/>
          <w:strike/>
          <w:color w:val="000000"/>
          <w:sz w:val="20"/>
          <w:szCs w:val="20"/>
          <w:lang w:eastAsia="pt-BR"/>
        </w:rPr>
        <w:t>Parágrafo único.  Tendo o processo de ser remetido a outro juízo, à disposição deste passará o réu, se estiver preso.</w:t>
      </w:r>
    </w:p>
    <w:p w14:paraId="575B0C2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4" w:name="art411."/>
      <w:bookmarkEnd w:id="1874"/>
      <w:r w:rsidRPr="007F50A3">
        <w:rPr>
          <w:rFonts w:ascii="Arial" w:eastAsia="Times New Roman" w:hAnsi="Arial" w:cs="Arial"/>
          <w:strike/>
          <w:color w:val="000000"/>
          <w:sz w:val="20"/>
          <w:szCs w:val="20"/>
          <w:lang w:eastAsia="pt-BR"/>
        </w:rPr>
        <w:t>Art. 411.  O juiz absolverá desde logo o réu, quando se convencer da existência de circunstância que exclua o crime ou isente de pena o réu (</w:t>
      </w:r>
      <w:hyperlink r:id="rId996" w:anchor="art17" w:history="1">
        <w:r w:rsidRPr="007F50A3">
          <w:rPr>
            <w:rFonts w:ascii="Arial" w:eastAsia="Times New Roman" w:hAnsi="Arial" w:cs="Arial"/>
            <w:strike/>
            <w:color w:val="0000FF"/>
            <w:sz w:val="20"/>
            <w:szCs w:val="20"/>
            <w:u w:val="single"/>
            <w:lang w:eastAsia="pt-BR"/>
          </w:rPr>
          <w:t>arts. 17, 18, 19</w:t>
        </w:r>
      </w:hyperlink>
      <w:r w:rsidRPr="007F50A3">
        <w:rPr>
          <w:rFonts w:ascii="Arial" w:eastAsia="Times New Roman" w:hAnsi="Arial" w:cs="Arial"/>
          <w:strike/>
          <w:color w:val="000000"/>
          <w:sz w:val="20"/>
          <w:szCs w:val="20"/>
          <w:lang w:eastAsia="pt-BR"/>
        </w:rPr>
        <w:t>, </w:t>
      </w:r>
      <w:hyperlink r:id="rId997" w:anchor="art22." w:history="1">
        <w:r w:rsidRPr="007F50A3">
          <w:rPr>
            <w:rFonts w:ascii="Arial" w:eastAsia="Times New Roman" w:hAnsi="Arial" w:cs="Arial"/>
            <w:strike/>
            <w:color w:val="0000FF"/>
            <w:sz w:val="20"/>
            <w:szCs w:val="20"/>
            <w:u w:val="single"/>
            <w:lang w:eastAsia="pt-BR"/>
          </w:rPr>
          <w:t>22</w:t>
        </w:r>
      </w:hyperlink>
      <w:r w:rsidRPr="007F50A3">
        <w:rPr>
          <w:rFonts w:ascii="Arial" w:eastAsia="Times New Roman" w:hAnsi="Arial" w:cs="Arial"/>
          <w:strike/>
          <w:color w:val="000000"/>
          <w:sz w:val="20"/>
          <w:szCs w:val="20"/>
          <w:lang w:eastAsia="pt-BR"/>
        </w:rPr>
        <w:t> e </w:t>
      </w:r>
      <w:hyperlink r:id="rId998" w:anchor="art24" w:history="1">
        <w:r w:rsidRPr="007F50A3">
          <w:rPr>
            <w:rFonts w:ascii="Arial" w:eastAsia="Times New Roman" w:hAnsi="Arial" w:cs="Arial"/>
            <w:strike/>
            <w:color w:val="0000FF"/>
            <w:sz w:val="20"/>
            <w:szCs w:val="20"/>
            <w:u w:val="single"/>
            <w:lang w:eastAsia="pt-BR"/>
          </w:rPr>
          <w:t>24</w:t>
        </w:r>
      </w:hyperlink>
      <w:r w:rsidRPr="007F50A3">
        <w:rPr>
          <w:rFonts w:ascii="Arial" w:eastAsia="Times New Roman" w:hAnsi="Arial" w:cs="Arial"/>
          <w:strike/>
          <w:color w:val="000000"/>
          <w:sz w:val="20"/>
          <w:szCs w:val="20"/>
          <w:lang w:eastAsia="pt-BR"/>
        </w:rPr>
        <w:t>, </w:t>
      </w:r>
      <w:hyperlink r:id="rId999" w:anchor="art24%C2%A71" w:history="1">
        <w:r w:rsidRPr="007F50A3">
          <w:rPr>
            <w:rFonts w:ascii="Arial" w:eastAsia="Times New Roman" w:hAnsi="Arial" w:cs="Arial"/>
            <w:strike/>
            <w:color w:val="0000FF"/>
            <w:sz w:val="20"/>
            <w:szCs w:val="20"/>
            <w:u w:val="single"/>
            <w:lang w:eastAsia="pt-BR"/>
          </w:rPr>
          <w:t>§ 1</w:t>
        </w:r>
        <w:r w:rsidRPr="007F50A3">
          <w:rPr>
            <w:rFonts w:ascii="Arial" w:eastAsia="Times New Roman" w:hAnsi="Arial" w:cs="Arial"/>
            <w:strike/>
            <w:color w:val="0000FF"/>
            <w:sz w:val="20"/>
            <w:szCs w:val="20"/>
            <w:u w:val="single"/>
            <w:vertAlign w:val="superscript"/>
            <w:lang w:eastAsia="pt-BR"/>
          </w:rPr>
          <w:t>o</w:t>
        </w:r>
        <w:r w:rsidRPr="007F50A3">
          <w:rPr>
            <w:rFonts w:ascii="Arial" w:eastAsia="Times New Roman" w:hAnsi="Arial" w:cs="Arial"/>
            <w:strike/>
            <w:color w:val="0000FF"/>
            <w:sz w:val="20"/>
            <w:szCs w:val="20"/>
            <w:u w:val="single"/>
            <w:lang w:eastAsia="pt-BR"/>
          </w:rPr>
          <w:t>, do Código Penal</w:t>
        </w:r>
      </w:hyperlink>
      <w:r w:rsidRPr="007F50A3">
        <w:rPr>
          <w:rFonts w:ascii="Arial" w:eastAsia="Times New Roman" w:hAnsi="Arial" w:cs="Arial"/>
          <w:strike/>
          <w:color w:val="000000"/>
          <w:sz w:val="20"/>
          <w:szCs w:val="20"/>
          <w:lang w:eastAsia="pt-BR"/>
        </w:rPr>
        <w:t>), recorrendo, de ofício, da sua decisão. Este recurso terá efeito suspensivo e será sempre para o Tribunal de Apelação.</w:t>
      </w:r>
    </w:p>
    <w:p w14:paraId="5AED15C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5" w:name="art412."/>
      <w:bookmarkEnd w:id="1875"/>
      <w:r w:rsidRPr="007F50A3">
        <w:rPr>
          <w:rFonts w:ascii="Arial" w:eastAsia="Times New Roman" w:hAnsi="Arial" w:cs="Arial"/>
          <w:strike/>
          <w:color w:val="000000"/>
          <w:sz w:val="20"/>
          <w:szCs w:val="20"/>
          <w:lang w:eastAsia="pt-BR"/>
        </w:rPr>
        <w:t>Art. 412.  Nos Estados onde a lei não atribuir a pronúncia ao presidente do júri, ao juiz competente caberá proceder na forma dos artigos anteriores.</w:t>
      </w:r>
    </w:p>
    <w:p w14:paraId="546900D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6" w:name="art413."/>
      <w:bookmarkEnd w:id="1876"/>
      <w:r w:rsidRPr="007F50A3">
        <w:rPr>
          <w:rFonts w:ascii="Arial" w:eastAsia="Times New Roman" w:hAnsi="Arial" w:cs="Arial"/>
          <w:strike/>
          <w:color w:val="000000"/>
          <w:sz w:val="20"/>
          <w:szCs w:val="20"/>
          <w:lang w:eastAsia="pt-BR"/>
        </w:rPr>
        <w:t>Art. 413.  O processo não prosseguirá até que o réu seja intimado da sentença de pronúncia.</w:t>
      </w:r>
    </w:p>
    <w:p w14:paraId="5B52A6A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7" w:name="art413p"/>
      <w:bookmarkEnd w:id="1877"/>
      <w:r w:rsidRPr="007F50A3">
        <w:rPr>
          <w:rFonts w:ascii="Arial" w:eastAsia="Times New Roman" w:hAnsi="Arial" w:cs="Arial"/>
          <w:strike/>
          <w:color w:val="000000"/>
          <w:sz w:val="20"/>
          <w:szCs w:val="20"/>
          <w:lang w:eastAsia="pt-BR"/>
        </w:rPr>
        <w:t>Parágrafo único.  Se houver mais de um réu, somente em relação ao que for intimado prosseguirá o feito.</w:t>
      </w:r>
    </w:p>
    <w:p w14:paraId="0CD121E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8" w:name="art414."/>
      <w:bookmarkEnd w:id="1878"/>
      <w:r w:rsidRPr="007F50A3">
        <w:rPr>
          <w:rFonts w:ascii="Arial" w:eastAsia="Times New Roman" w:hAnsi="Arial" w:cs="Arial"/>
          <w:strike/>
          <w:color w:val="000000"/>
          <w:sz w:val="20"/>
          <w:szCs w:val="20"/>
          <w:lang w:eastAsia="pt-BR"/>
        </w:rPr>
        <w:t>Art. 414.  A intimação da sentença de pronúncia, se o crime for inafiançável, será sempre feita ao réu pessoalmente.</w:t>
      </w:r>
    </w:p>
    <w:p w14:paraId="4E0D5ED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79" w:name="art415."/>
      <w:bookmarkEnd w:id="1879"/>
      <w:r w:rsidRPr="007F50A3">
        <w:rPr>
          <w:rFonts w:ascii="Arial" w:eastAsia="Times New Roman" w:hAnsi="Arial" w:cs="Arial"/>
          <w:strike/>
          <w:color w:val="000000"/>
          <w:sz w:val="20"/>
          <w:szCs w:val="20"/>
          <w:lang w:eastAsia="pt-BR"/>
        </w:rPr>
        <w:t>Art. 415.  A intimação da sentença de pronúncia, se o crime for afiançável, será feita ao réu:</w:t>
      </w:r>
    </w:p>
    <w:p w14:paraId="71FC87D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0" w:name="art415i"/>
      <w:bookmarkEnd w:id="1880"/>
      <w:r w:rsidRPr="007F50A3">
        <w:rPr>
          <w:rFonts w:ascii="Arial" w:eastAsia="Times New Roman" w:hAnsi="Arial" w:cs="Arial"/>
          <w:strike/>
          <w:color w:val="000000"/>
          <w:sz w:val="20"/>
          <w:szCs w:val="20"/>
          <w:lang w:eastAsia="pt-BR"/>
        </w:rPr>
        <w:lastRenderedPageBreak/>
        <w:t>I - pessoalmente, se estiver preso;</w:t>
      </w:r>
    </w:p>
    <w:p w14:paraId="7FF346B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1" w:name="art415ii"/>
      <w:bookmarkEnd w:id="1881"/>
      <w:r w:rsidRPr="007F50A3">
        <w:rPr>
          <w:rFonts w:ascii="Arial" w:eastAsia="Times New Roman" w:hAnsi="Arial" w:cs="Arial"/>
          <w:strike/>
          <w:color w:val="000000"/>
          <w:sz w:val="20"/>
          <w:szCs w:val="20"/>
          <w:lang w:eastAsia="pt-BR"/>
        </w:rPr>
        <w:t>II - pessoalmente, ou ao defensor por ele constituído, se tiver prestado fiança antes ou depois da sentença;</w:t>
      </w:r>
    </w:p>
    <w:p w14:paraId="32ED135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2" w:name="art415iii"/>
      <w:bookmarkEnd w:id="1882"/>
      <w:r w:rsidRPr="007F50A3">
        <w:rPr>
          <w:rFonts w:ascii="Arial" w:eastAsia="Times New Roman" w:hAnsi="Arial" w:cs="Arial"/>
          <w:strike/>
          <w:color w:val="000000"/>
          <w:sz w:val="20"/>
          <w:szCs w:val="20"/>
          <w:lang w:eastAsia="pt-BR"/>
        </w:rPr>
        <w:t>III - ao defensor por ele constituído se, não tendo prestado fiança, expedido o mandado de prisão, não for encontrado e assim o certificar o oficial de justiça;</w:t>
      </w:r>
    </w:p>
    <w:p w14:paraId="4C0B5B8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3" w:name="art415iv"/>
      <w:bookmarkEnd w:id="1883"/>
      <w:r w:rsidRPr="007F50A3">
        <w:rPr>
          <w:rFonts w:ascii="Arial" w:eastAsia="Times New Roman" w:hAnsi="Arial" w:cs="Arial"/>
          <w:strike/>
          <w:color w:val="000000"/>
          <w:sz w:val="20"/>
          <w:szCs w:val="20"/>
          <w:lang w:eastAsia="pt-BR"/>
        </w:rPr>
        <w:t>IV - mediante edital, no caso do n</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II, se o réu e o defensor não forem encontrados e assim o certificar o oficial de justiça;</w:t>
      </w:r>
    </w:p>
    <w:p w14:paraId="6AC4087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4" w:name="art415v"/>
      <w:bookmarkEnd w:id="1884"/>
      <w:r w:rsidRPr="007F50A3">
        <w:rPr>
          <w:rFonts w:ascii="Arial" w:eastAsia="Times New Roman" w:hAnsi="Arial" w:cs="Arial"/>
          <w:strike/>
          <w:color w:val="000000"/>
          <w:sz w:val="20"/>
          <w:szCs w:val="20"/>
          <w:lang w:eastAsia="pt-BR"/>
        </w:rPr>
        <w:t>V - mediante edital, no caso do n</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III, se o defensor que o réu houver constituído também não for encontrado e assim o certificar o oficial de justiça;</w:t>
      </w:r>
    </w:p>
    <w:p w14:paraId="7D867C3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5" w:name="art415vi"/>
      <w:bookmarkEnd w:id="1885"/>
      <w:r w:rsidRPr="007F50A3">
        <w:rPr>
          <w:rFonts w:ascii="Arial" w:eastAsia="Times New Roman" w:hAnsi="Arial" w:cs="Arial"/>
          <w:strike/>
          <w:color w:val="000000"/>
          <w:sz w:val="20"/>
          <w:szCs w:val="20"/>
          <w:lang w:eastAsia="pt-BR"/>
        </w:rPr>
        <w:t>VI - mediante edital, sempre que o réu, não tendo constituído defensor, não for encontrado.</w:t>
      </w:r>
    </w:p>
    <w:p w14:paraId="2B5793B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6" w:name="art415§1"/>
      <w:bookmarkEnd w:id="1886"/>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prazo do edital será de trinta dias.</w:t>
      </w:r>
    </w:p>
    <w:p w14:paraId="59CB59A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7" w:name="art415§2"/>
      <w:bookmarkEnd w:id="1887"/>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prazo para recurso correrá após o término do fixado no edital, salvo se antes for feita a intimação por qualquer das outras formas estabelecidas neste artigo.</w:t>
      </w:r>
    </w:p>
    <w:p w14:paraId="693B4B0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8" w:name="art416."/>
      <w:bookmarkEnd w:id="1888"/>
      <w:r w:rsidRPr="007F50A3">
        <w:rPr>
          <w:rFonts w:ascii="Arial" w:eastAsia="Times New Roman" w:hAnsi="Arial" w:cs="Arial"/>
          <w:strike/>
          <w:color w:val="000000"/>
          <w:sz w:val="20"/>
          <w:szCs w:val="20"/>
          <w:lang w:eastAsia="pt-BR"/>
        </w:rPr>
        <w:t>Art. 416.  Passada em julgado a sentença de pronúncia, que especificará todas as circunstâncias qualificativas do crime e somente poderá ser alterada pela verificação superveniente de circunstância que modifique a classificação do delito, o escrivão imediatamente dará vista dos autos ao órgão do Ministério Público, pelo prazo de cinco dias, para oferecer o libelo acusatório.</w:t>
      </w:r>
    </w:p>
    <w:p w14:paraId="22B988C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89" w:name="art417."/>
      <w:bookmarkEnd w:id="1889"/>
      <w:r w:rsidRPr="007F50A3">
        <w:rPr>
          <w:rFonts w:ascii="Arial" w:eastAsia="Times New Roman" w:hAnsi="Arial" w:cs="Arial"/>
          <w:strike/>
          <w:color w:val="000000"/>
          <w:sz w:val="20"/>
          <w:szCs w:val="20"/>
          <w:lang w:eastAsia="pt-BR"/>
        </w:rPr>
        <w:t>Art. 417.  O libelo, assinado pelo promotor, conterá:</w:t>
      </w:r>
    </w:p>
    <w:p w14:paraId="42C1409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0" w:name="art417i"/>
      <w:bookmarkEnd w:id="1890"/>
      <w:r w:rsidRPr="007F50A3">
        <w:rPr>
          <w:rFonts w:ascii="Arial" w:eastAsia="Times New Roman" w:hAnsi="Arial" w:cs="Arial"/>
          <w:strike/>
          <w:color w:val="000000"/>
          <w:sz w:val="20"/>
          <w:szCs w:val="20"/>
          <w:lang w:eastAsia="pt-BR"/>
        </w:rPr>
        <w:t>I - o nome do réu;</w:t>
      </w:r>
    </w:p>
    <w:p w14:paraId="0AD6C15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1" w:name="art417ii"/>
      <w:bookmarkEnd w:id="1891"/>
      <w:r w:rsidRPr="007F50A3">
        <w:rPr>
          <w:rFonts w:ascii="Arial" w:eastAsia="Times New Roman" w:hAnsi="Arial" w:cs="Arial"/>
          <w:strike/>
          <w:color w:val="000000"/>
          <w:sz w:val="20"/>
          <w:szCs w:val="20"/>
          <w:lang w:eastAsia="pt-BR"/>
        </w:rPr>
        <w:t>II - a exposição, deduzida por artigos, do fato criminoso;</w:t>
      </w:r>
    </w:p>
    <w:p w14:paraId="6BC3BEB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2" w:name="art417iii"/>
      <w:bookmarkEnd w:id="1892"/>
      <w:r w:rsidRPr="007F50A3">
        <w:rPr>
          <w:rFonts w:ascii="Arial" w:eastAsia="Times New Roman" w:hAnsi="Arial" w:cs="Arial"/>
          <w:strike/>
          <w:color w:val="000000"/>
          <w:sz w:val="20"/>
          <w:szCs w:val="20"/>
          <w:lang w:eastAsia="pt-BR"/>
        </w:rPr>
        <w:t>III - a indicação das circunstâncias agravantes, expressamente definidas na lei penal, e de todos os fatos e circunstâncias que devam influir na fixação da pena;</w:t>
      </w:r>
    </w:p>
    <w:p w14:paraId="4F78F88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3" w:name="art417iv"/>
      <w:bookmarkEnd w:id="1893"/>
      <w:r w:rsidRPr="007F50A3">
        <w:rPr>
          <w:rFonts w:ascii="Arial" w:eastAsia="Times New Roman" w:hAnsi="Arial" w:cs="Arial"/>
          <w:strike/>
          <w:color w:val="000000"/>
          <w:sz w:val="20"/>
          <w:szCs w:val="20"/>
          <w:lang w:eastAsia="pt-BR"/>
        </w:rPr>
        <w:t>IV - a indicação da medida de segurança aplicável.</w:t>
      </w:r>
    </w:p>
    <w:p w14:paraId="6EE24E5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4" w:name="art417§1"/>
      <w:bookmarkEnd w:id="1894"/>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Havendo mais de um réu, haverá um libelo para cada um.</w:t>
      </w:r>
    </w:p>
    <w:p w14:paraId="7AE46BD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5" w:name="art417§2"/>
      <w:bookmarkEnd w:id="1895"/>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Com o libelo poderá o promotor apresentar o rol das testemunhas que devam depor em plenário, até o máximo de cinco, juntar documentos e requerer diligências.</w:t>
      </w:r>
    </w:p>
    <w:p w14:paraId="280B250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6" w:name="art418."/>
      <w:bookmarkEnd w:id="1896"/>
      <w:r w:rsidRPr="007F50A3">
        <w:rPr>
          <w:rFonts w:ascii="Arial" w:eastAsia="Times New Roman" w:hAnsi="Arial" w:cs="Arial"/>
          <w:strike/>
          <w:color w:val="000000"/>
          <w:sz w:val="20"/>
          <w:szCs w:val="20"/>
          <w:lang w:eastAsia="pt-BR"/>
        </w:rPr>
        <w:t>Art. 418.  O juiz não receberá o libelo a que faltem os requisitos legais, devolvendo ao órgão do Ministério Público, para apresentação de outro, no prazo de quarenta e oito horas.</w:t>
      </w:r>
    </w:p>
    <w:p w14:paraId="4E9931D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7" w:name="art419."/>
      <w:bookmarkEnd w:id="1897"/>
      <w:r w:rsidRPr="007F50A3">
        <w:rPr>
          <w:rFonts w:ascii="Arial" w:eastAsia="Times New Roman" w:hAnsi="Arial" w:cs="Arial"/>
          <w:strike/>
          <w:color w:val="000000"/>
          <w:sz w:val="20"/>
          <w:szCs w:val="20"/>
          <w:lang w:eastAsia="pt-BR"/>
        </w:rPr>
        <w:t>Art. 419.  Se findar o prazo legal, sem que seja oferecido o libelo, o promotor incorrerá na multa de cinqüenta mil-réis, salvo se justificada a demora por motivo de força maior, caso em que será concedida prorrogação de quarenta e oito horas. Esgotada a prorrogação, se não tiver sido apresentado o libelo, a multa será de duzentos mil-réis e o fato será comunicado ao procurador-geral. Neste caso, será o libelo oferecido pelo substituto legal, ou, se não houver, por um promotor </w:t>
      </w:r>
      <w:r w:rsidRPr="007F50A3">
        <w:rPr>
          <w:rFonts w:ascii="Arial" w:eastAsia="Times New Roman" w:hAnsi="Arial" w:cs="Arial"/>
          <w:i/>
          <w:iCs/>
          <w:strike/>
          <w:color w:val="000000"/>
          <w:sz w:val="20"/>
          <w:szCs w:val="20"/>
          <w:lang w:eastAsia="pt-BR"/>
        </w:rPr>
        <w:t>ad hoc</w:t>
      </w:r>
      <w:r w:rsidRPr="007F50A3">
        <w:rPr>
          <w:rFonts w:ascii="Arial" w:eastAsia="Times New Roman" w:hAnsi="Arial" w:cs="Arial"/>
          <w:strike/>
          <w:color w:val="000000"/>
          <w:sz w:val="20"/>
          <w:szCs w:val="20"/>
          <w:lang w:eastAsia="pt-BR"/>
        </w:rPr>
        <w:t>.</w:t>
      </w:r>
    </w:p>
    <w:p w14:paraId="661B232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8" w:name="art420."/>
      <w:bookmarkEnd w:id="1898"/>
      <w:r w:rsidRPr="007F50A3">
        <w:rPr>
          <w:rFonts w:ascii="Arial" w:eastAsia="Times New Roman" w:hAnsi="Arial" w:cs="Arial"/>
          <w:strike/>
          <w:color w:val="000000"/>
          <w:sz w:val="20"/>
          <w:szCs w:val="20"/>
          <w:lang w:eastAsia="pt-BR"/>
        </w:rPr>
        <w:t>Art. 420.  No caso de queixa, o acusador será intimado a apresentar o libelo dentro de dois dias; se não o fizer, o juiz o haverá por lançado e mandará os autos ao Ministério Público.</w:t>
      </w:r>
    </w:p>
    <w:p w14:paraId="3A20ABF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899" w:name="art421."/>
      <w:bookmarkEnd w:id="1899"/>
      <w:r w:rsidRPr="007F50A3">
        <w:rPr>
          <w:rFonts w:ascii="Arial" w:eastAsia="Times New Roman" w:hAnsi="Arial" w:cs="Arial"/>
          <w:strike/>
          <w:color w:val="000000"/>
          <w:sz w:val="20"/>
          <w:szCs w:val="20"/>
          <w:lang w:eastAsia="pt-BR"/>
        </w:rPr>
        <w:t>Art. 421.  Recebido o libelo, o escrivão, dentro de três dias, entregará ao réu, mediante recibo de seu punho ou de alguém a seu rogo, a respectiva cópia, com o rol de testemunhas, notificado o defensor para que, no prazo de cinco dias, ofereça a contrariedade; se o réu estiver afiançado, o escrivão dará cópia ao seu defensor, exigindo recibo, que se juntará aos autos.</w:t>
      </w:r>
    </w:p>
    <w:p w14:paraId="12730FC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0" w:name="art421p"/>
      <w:bookmarkEnd w:id="1900"/>
      <w:r w:rsidRPr="007F50A3">
        <w:rPr>
          <w:rFonts w:ascii="Arial" w:eastAsia="Times New Roman" w:hAnsi="Arial" w:cs="Arial"/>
          <w:strike/>
          <w:color w:val="000000"/>
          <w:sz w:val="20"/>
          <w:szCs w:val="20"/>
          <w:lang w:eastAsia="pt-BR"/>
        </w:rPr>
        <w:t>Parágrafo único.  Ao oferecer a contrariedade, o defensor poderá apresentar o rol de testemunhas que devam depor no plenário, até o máximo de cinco, juntar documentos e requerer diligências.</w:t>
      </w:r>
    </w:p>
    <w:p w14:paraId="633143B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1" w:name="art422."/>
      <w:bookmarkEnd w:id="1901"/>
      <w:r w:rsidRPr="007F50A3">
        <w:rPr>
          <w:rFonts w:ascii="Arial" w:eastAsia="Times New Roman" w:hAnsi="Arial" w:cs="Arial"/>
          <w:strike/>
          <w:color w:val="000000"/>
          <w:sz w:val="20"/>
          <w:szCs w:val="20"/>
          <w:lang w:eastAsia="pt-BR"/>
        </w:rPr>
        <w:t>Art. 422.  Se, ao ser recebido o libelo, não houver advogado constituído nos autos para a defesa, o juiz dará defensor ao réu, que poderá em qualquer tempo constituir advogado para substituir o defensor dativo.</w:t>
      </w:r>
    </w:p>
    <w:p w14:paraId="73FEEDE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2" w:name="art423."/>
      <w:bookmarkEnd w:id="1902"/>
      <w:r w:rsidRPr="007F50A3">
        <w:rPr>
          <w:rFonts w:ascii="Arial" w:eastAsia="Times New Roman" w:hAnsi="Arial" w:cs="Arial"/>
          <w:strike/>
          <w:color w:val="000000"/>
          <w:sz w:val="20"/>
          <w:szCs w:val="20"/>
          <w:lang w:eastAsia="pt-BR"/>
        </w:rPr>
        <w:t>Art. 423.  As justificações e perícias requeridas pelas partes serão determinadas somente pelo presidente do tribunal, com intimação dos interessados, ou pelo juiz a quem couber o preparo do processo até julgamento.</w:t>
      </w:r>
    </w:p>
    <w:p w14:paraId="15F9F33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3" w:name="art424."/>
      <w:bookmarkEnd w:id="1903"/>
      <w:r w:rsidRPr="007F50A3">
        <w:rPr>
          <w:rFonts w:ascii="Arial" w:eastAsia="Times New Roman" w:hAnsi="Arial" w:cs="Arial"/>
          <w:strike/>
          <w:color w:val="000000"/>
          <w:sz w:val="20"/>
          <w:szCs w:val="20"/>
          <w:lang w:eastAsia="pt-BR"/>
        </w:rPr>
        <w:t>Art. 424.  Se o interesse da ordem pública o reclamar, ou houver dúvida sobre a imparcialidade do júri ou sobre a segurança pessoal do réu, o Tribunal de Apelação, a requerimento de qualquer das partes ou mediante representação do juiz, e ouvido sempre o procurador-geral, poderá desaforar o julgamento para comarca ou termo próximo, onde não subsistam aqueles motivos, após informação do juiz, se a medida não tiver sido solicitada, de ofício, por ele próprio.</w:t>
      </w:r>
    </w:p>
    <w:p w14:paraId="30F44A4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4" w:name="art424p"/>
      <w:bookmarkEnd w:id="1904"/>
      <w:r w:rsidRPr="007F50A3">
        <w:rPr>
          <w:rFonts w:ascii="Arial" w:eastAsia="Times New Roman" w:hAnsi="Arial" w:cs="Arial"/>
          <w:strike/>
          <w:color w:val="000000"/>
          <w:sz w:val="20"/>
          <w:szCs w:val="20"/>
          <w:lang w:eastAsia="pt-BR"/>
        </w:rPr>
        <w:t xml:space="preserve">Parágrafo único.  O Tribunal de Apelação poderá ainda, a requerimento do réu ou do Ministério Público, determinar o desaforamento, se o julgamento não se realizar no período de </w:t>
      </w:r>
      <w:r w:rsidRPr="007F50A3">
        <w:rPr>
          <w:rFonts w:ascii="Arial" w:eastAsia="Times New Roman" w:hAnsi="Arial" w:cs="Arial"/>
          <w:strike/>
          <w:color w:val="000000"/>
          <w:sz w:val="20"/>
          <w:szCs w:val="20"/>
          <w:lang w:eastAsia="pt-BR"/>
        </w:rPr>
        <w:lastRenderedPageBreak/>
        <w:t>um ano, contado do recebimento do libelo, desde que para a demora não haja concorrido o réu ou a defesa.</w:t>
      </w:r>
    </w:p>
    <w:p w14:paraId="26D2D366"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905" w:name="art425."/>
      <w:bookmarkEnd w:id="1905"/>
      <w:r w:rsidRPr="007F50A3">
        <w:rPr>
          <w:rFonts w:ascii="Arial" w:eastAsia="Times New Roman" w:hAnsi="Arial" w:cs="Arial"/>
          <w:strike/>
          <w:color w:val="000000"/>
          <w:sz w:val="20"/>
          <w:szCs w:val="20"/>
          <w:lang w:eastAsia="pt-BR"/>
        </w:rPr>
        <w:t>Art. 425.  O presidente do Tribunal do Júri, depois de ordenar, de ofício, ou a requerimento das partes, as diligências necessárias para sanar qualquer nulidade ou esclarecer fato que interesse à decisão da causa, marcará dia para o julgamento, determinando sejam intimadas as partes e as testemunhas.</w:t>
      </w:r>
    </w:p>
    <w:p w14:paraId="0104B3B8"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1906" w:name="art425p"/>
      <w:bookmarkEnd w:id="1906"/>
      <w:r w:rsidRPr="007F50A3">
        <w:rPr>
          <w:rFonts w:ascii="Arial" w:eastAsia="Times New Roman" w:hAnsi="Arial" w:cs="Arial"/>
          <w:strike/>
          <w:color w:val="000000"/>
          <w:sz w:val="20"/>
          <w:szCs w:val="20"/>
          <w:lang w:eastAsia="pt-BR"/>
        </w:rPr>
        <w:t>Parágrafo único.  Quando a lei de organização judiciária local não atribuir ao presidente do Tribunal do Júri o preparo dos processos para o julgamento, o juiz competente remeter-lhe-á os processos preparados, até cinco dias antes do sorteio a que se refere o art. 427. Deverão também ser remetidos, após esse prazo, os processos que forem sendo preparados até o encerramento da sessão.</w:t>
      </w:r>
    </w:p>
    <w:p w14:paraId="2C6F4E2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7" w:name="art426."/>
      <w:bookmarkEnd w:id="1907"/>
      <w:r w:rsidRPr="007F50A3">
        <w:rPr>
          <w:rFonts w:ascii="Arial" w:eastAsia="Times New Roman" w:hAnsi="Arial" w:cs="Arial"/>
          <w:strike/>
          <w:color w:val="000000"/>
          <w:sz w:val="20"/>
          <w:szCs w:val="20"/>
          <w:lang w:eastAsia="pt-BR"/>
        </w:rPr>
        <w:t>Art. 426.  O Tribunal do Júri, no Distrito Federal, reunir-se-á todos os meses, celebrando em dias úteis sucessivos, salvo justo impedimento, as sessões necessárias para julgar os processos preparados. Nos Estados e nos Territórios, observar-se-á, relativamente à época das sessões, o que prescrever a lei local.</w:t>
      </w:r>
    </w:p>
    <w:p w14:paraId="4515B30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8" w:name="art427."/>
      <w:bookmarkEnd w:id="1908"/>
      <w:r w:rsidRPr="007F50A3">
        <w:rPr>
          <w:rFonts w:ascii="Arial" w:eastAsia="Times New Roman" w:hAnsi="Arial" w:cs="Arial"/>
          <w:strike/>
          <w:color w:val="000000"/>
          <w:sz w:val="20"/>
          <w:szCs w:val="20"/>
          <w:lang w:eastAsia="pt-BR"/>
        </w:rPr>
        <w:t>Art. 427.  A convocação do júri far-se-á mediante edital, depois do sorteio dos vinte e um jurados que tiverem de servir na sessão. O sorteio far-se-á, no Distrito Federal, de dez a quinze dias antes do primeiro julgamento marcado, observando-se nos Estados e nos Territórios o que estabelecer a lei local.</w:t>
      </w:r>
    </w:p>
    <w:p w14:paraId="6C82648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09" w:name="art427p"/>
      <w:bookmarkEnd w:id="1909"/>
      <w:r w:rsidRPr="007F50A3">
        <w:rPr>
          <w:rFonts w:ascii="Arial" w:eastAsia="Times New Roman" w:hAnsi="Arial" w:cs="Arial"/>
          <w:strike/>
          <w:color w:val="000000"/>
          <w:sz w:val="20"/>
          <w:szCs w:val="20"/>
          <w:lang w:eastAsia="pt-BR"/>
        </w:rPr>
        <w:t>Parágrafo único.  Em termo que não for sede de comarca, o sorteio poderá realizar-se sob a presidência do juiz do termo.</w:t>
      </w:r>
    </w:p>
    <w:p w14:paraId="61587C8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0" w:name="art428."/>
      <w:bookmarkEnd w:id="1910"/>
      <w:r w:rsidRPr="007F50A3">
        <w:rPr>
          <w:rFonts w:ascii="Arial" w:eastAsia="Times New Roman" w:hAnsi="Arial" w:cs="Arial"/>
          <w:strike/>
          <w:color w:val="000000"/>
          <w:sz w:val="20"/>
          <w:szCs w:val="20"/>
          <w:lang w:eastAsia="pt-BR"/>
        </w:rPr>
        <w:t>Art. 428.  O sorteio far-se-á a portas abertas, e um menor de dezoito anos tirará da urna geral as cédulas com os nomes dos jurados, as quais serão recolhidas a outra urna, ficando a chave respectiva em poder do juiz, o que tudo será reduzido a termo pelo escrivão, em livro a esse fim destinado, com especificação dos vinte e um sorteados.</w:t>
      </w:r>
    </w:p>
    <w:p w14:paraId="1AAEBC2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1" w:name="art429."/>
      <w:bookmarkEnd w:id="1911"/>
      <w:r w:rsidRPr="007F50A3">
        <w:rPr>
          <w:rFonts w:ascii="Arial" w:eastAsia="Times New Roman" w:hAnsi="Arial" w:cs="Arial"/>
          <w:strike/>
          <w:color w:val="000000"/>
          <w:sz w:val="20"/>
          <w:szCs w:val="20"/>
          <w:lang w:eastAsia="pt-BR"/>
        </w:rPr>
        <w:t>Art. 429.  Concluído o sorteio, o juiz mandará expedir, desde logo, o edital a que se refere o </w:t>
      </w:r>
      <w:hyperlink r:id="rId1000" w:anchor="art427." w:history="1">
        <w:r w:rsidRPr="007F50A3">
          <w:rPr>
            <w:rFonts w:ascii="Arial" w:eastAsia="Times New Roman" w:hAnsi="Arial" w:cs="Arial"/>
            <w:strike/>
            <w:color w:val="0000FF"/>
            <w:sz w:val="20"/>
            <w:szCs w:val="20"/>
            <w:u w:val="single"/>
            <w:lang w:eastAsia="pt-BR"/>
          </w:rPr>
          <w:t>art. 427</w:t>
        </w:r>
      </w:hyperlink>
      <w:r w:rsidRPr="007F50A3">
        <w:rPr>
          <w:rFonts w:ascii="Arial" w:eastAsia="Times New Roman" w:hAnsi="Arial" w:cs="Arial"/>
          <w:strike/>
          <w:color w:val="000000"/>
          <w:sz w:val="20"/>
          <w:szCs w:val="20"/>
          <w:lang w:eastAsia="pt-BR"/>
        </w:rPr>
        <w:t>, dele constando o dia em que o júri se reunirá e o convite nominal aos jurados sorteados para comparecerem, sob as penas da lei, e determinará também as diligências necessárias para intimação dos jurados, dos réus e das testemunhas.</w:t>
      </w:r>
    </w:p>
    <w:p w14:paraId="3C7443D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2" w:name="art429§1"/>
      <w:bookmarkEnd w:id="1912"/>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edital será afixado à porta do edifício do tribunal e publicado pela imprensa, onde houver.</w:t>
      </w:r>
    </w:p>
    <w:p w14:paraId="535A45C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3" w:name="art429§2"/>
      <w:bookmarkEnd w:id="1913"/>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Entender-se-á feita a intimação quando o oficial de justiça deixar cópia do mandado na residência do jurado não encontrado, salvo se este se achar fora do município.</w:t>
      </w:r>
    </w:p>
    <w:p w14:paraId="4933942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4" w:name="art430."/>
      <w:bookmarkEnd w:id="1914"/>
      <w:r w:rsidRPr="007F50A3">
        <w:rPr>
          <w:rFonts w:ascii="Arial" w:eastAsia="Times New Roman" w:hAnsi="Arial" w:cs="Arial"/>
          <w:strike/>
          <w:color w:val="000000"/>
          <w:sz w:val="20"/>
          <w:szCs w:val="20"/>
          <w:lang w:eastAsia="pt-BR"/>
        </w:rPr>
        <w:t>Art. 430.  Nenhum desconto será feito nos vencimentos do jurado sorteado que comparecer às sessões do júri.</w:t>
      </w:r>
    </w:p>
    <w:p w14:paraId="5AC739C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5" w:name="art431."/>
      <w:bookmarkEnd w:id="1915"/>
      <w:r w:rsidRPr="007F50A3">
        <w:rPr>
          <w:rFonts w:ascii="Arial" w:eastAsia="Times New Roman" w:hAnsi="Arial" w:cs="Arial"/>
          <w:strike/>
          <w:color w:val="000000"/>
          <w:sz w:val="20"/>
          <w:szCs w:val="20"/>
          <w:lang w:eastAsia="pt-BR"/>
        </w:rPr>
        <w:t>Art. 431.  Salvo motivo de interesse público que autorize alteração na ordem do julgamento dos processos, terão preferência:</w:t>
      </w:r>
    </w:p>
    <w:p w14:paraId="27FFE46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6" w:name="art431i"/>
      <w:bookmarkEnd w:id="1916"/>
      <w:r w:rsidRPr="007F50A3">
        <w:rPr>
          <w:rFonts w:ascii="Arial" w:eastAsia="Times New Roman" w:hAnsi="Arial" w:cs="Arial"/>
          <w:strike/>
          <w:color w:val="000000"/>
          <w:sz w:val="20"/>
          <w:szCs w:val="20"/>
          <w:lang w:eastAsia="pt-BR"/>
        </w:rPr>
        <w:t>I - os réus presos;</w:t>
      </w:r>
    </w:p>
    <w:p w14:paraId="1EE91E5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7" w:name="art431ii"/>
      <w:bookmarkEnd w:id="1917"/>
      <w:r w:rsidRPr="007F50A3">
        <w:rPr>
          <w:rFonts w:ascii="Arial" w:eastAsia="Times New Roman" w:hAnsi="Arial" w:cs="Arial"/>
          <w:strike/>
          <w:color w:val="000000"/>
          <w:sz w:val="20"/>
          <w:szCs w:val="20"/>
          <w:lang w:eastAsia="pt-BR"/>
        </w:rPr>
        <w:t>II - dentre os presos, os mais antigos na prisão;</w:t>
      </w:r>
    </w:p>
    <w:p w14:paraId="703E369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8" w:name="art431iii"/>
      <w:bookmarkEnd w:id="1918"/>
      <w:r w:rsidRPr="007F50A3">
        <w:rPr>
          <w:rFonts w:ascii="Arial" w:eastAsia="Times New Roman" w:hAnsi="Arial" w:cs="Arial"/>
          <w:strike/>
          <w:color w:val="000000"/>
          <w:sz w:val="20"/>
          <w:szCs w:val="20"/>
          <w:lang w:eastAsia="pt-BR"/>
        </w:rPr>
        <w:t>III - em igualdade de condições, os que tiverem sido pronunciados há mais tempo.</w:t>
      </w:r>
    </w:p>
    <w:p w14:paraId="1DC20FA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19" w:name="art432."/>
      <w:bookmarkEnd w:id="1919"/>
      <w:r w:rsidRPr="007F50A3">
        <w:rPr>
          <w:rFonts w:ascii="Arial" w:eastAsia="Times New Roman" w:hAnsi="Arial" w:cs="Arial"/>
          <w:strike/>
          <w:color w:val="000000"/>
          <w:sz w:val="20"/>
          <w:szCs w:val="20"/>
          <w:lang w:eastAsia="pt-BR"/>
        </w:rPr>
        <w:t>Art. 432.  Antes do dia designado para o primeiro julgamento, será afixada na porta do edifício do tribunal, na ordem estabelecida no artigo anterior, a lista dos processos que devam ser julgados.</w:t>
      </w:r>
    </w:p>
    <w:p w14:paraId="38DF8C2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920" w:name="livroiitituloicapituloiiseçaoii"/>
      <w:bookmarkEnd w:id="1920"/>
      <w:r w:rsidRPr="007F50A3">
        <w:rPr>
          <w:rFonts w:ascii="Arial" w:eastAsia="Times New Roman" w:hAnsi="Arial" w:cs="Arial"/>
          <w:strike/>
          <w:color w:val="000000"/>
          <w:sz w:val="20"/>
          <w:szCs w:val="20"/>
          <w:lang w:eastAsia="pt-BR"/>
        </w:rPr>
        <w:t>Seção II</w:t>
      </w:r>
    </w:p>
    <w:p w14:paraId="73109220"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função do jurado</w:t>
      </w:r>
    </w:p>
    <w:p w14:paraId="5DC2CD4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1" w:name="art433."/>
      <w:bookmarkEnd w:id="1921"/>
      <w:r w:rsidRPr="007F50A3">
        <w:rPr>
          <w:rFonts w:ascii="Arial" w:eastAsia="Times New Roman" w:hAnsi="Arial" w:cs="Arial"/>
          <w:strike/>
          <w:color w:val="000000"/>
          <w:sz w:val="20"/>
          <w:szCs w:val="20"/>
          <w:lang w:eastAsia="pt-BR"/>
        </w:rPr>
        <w:t>Art. 433.  O Tribunal do Júri compõe-se de um juiz de direito, que é o seu presidente, e de vinte e um jurados que se sortearão dentre os alistados, sete dos quais constituirão o conselho de sentença em cada sessão de julgamento.</w:t>
      </w:r>
    </w:p>
    <w:p w14:paraId="154A468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2" w:name="art434."/>
      <w:bookmarkEnd w:id="1922"/>
      <w:r w:rsidRPr="007F50A3">
        <w:rPr>
          <w:rFonts w:ascii="Arial" w:eastAsia="Times New Roman" w:hAnsi="Arial" w:cs="Arial"/>
          <w:strike/>
          <w:color w:val="000000"/>
          <w:sz w:val="20"/>
          <w:szCs w:val="20"/>
          <w:lang w:eastAsia="pt-BR"/>
        </w:rPr>
        <w:t>Art. 434.  O serviço do júri será obrigatório. O alistamento compreenderá os cidadãos maiores de vinte e um anos, isentos os maiores de sessenta.</w:t>
      </w:r>
    </w:p>
    <w:p w14:paraId="5D7FACA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3" w:name="art435."/>
      <w:bookmarkEnd w:id="1923"/>
      <w:r w:rsidRPr="007F50A3">
        <w:rPr>
          <w:rFonts w:ascii="Arial" w:eastAsia="Times New Roman" w:hAnsi="Arial" w:cs="Arial"/>
          <w:strike/>
          <w:color w:val="000000"/>
          <w:sz w:val="20"/>
          <w:szCs w:val="20"/>
          <w:lang w:eastAsia="pt-BR"/>
        </w:rPr>
        <w:t>Art. 435.  A recusa ao serviço do júri, motivada por convicção religiosa, filosófica ou política, importará a perda dos direitos políticos (</w:t>
      </w:r>
      <w:hyperlink r:id="rId1001" w:anchor="art119b" w:history="1">
        <w:r w:rsidRPr="007F50A3">
          <w:rPr>
            <w:rFonts w:ascii="Arial" w:eastAsia="Times New Roman" w:hAnsi="Arial" w:cs="Arial"/>
            <w:strike/>
            <w:color w:val="0000FF"/>
            <w:sz w:val="20"/>
            <w:szCs w:val="20"/>
            <w:u w:val="single"/>
            <w:lang w:eastAsia="pt-BR"/>
          </w:rPr>
          <w:t>Constituição, art. 119, </w:t>
        </w:r>
        <w:r w:rsidRPr="007F50A3">
          <w:rPr>
            <w:rFonts w:ascii="Arial" w:eastAsia="Times New Roman" w:hAnsi="Arial" w:cs="Arial"/>
            <w:i/>
            <w:iCs/>
            <w:strike/>
            <w:color w:val="0000FF"/>
            <w:sz w:val="20"/>
            <w:szCs w:val="20"/>
            <w:u w:val="single"/>
            <w:lang w:eastAsia="pt-BR"/>
          </w:rPr>
          <w:t>b</w:t>
        </w:r>
      </w:hyperlink>
      <w:r w:rsidRPr="007F50A3">
        <w:rPr>
          <w:rFonts w:ascii="Arial" w:eastAsia="Times New Roman" w:hAnsi="Arial" w:cs="Arial"/>
          <w:strike/>
          <w:color w:val="000000"/>
          <w:sz w:val="20"/>
          <w:szCs w:val="20"/>
          <w:lang w:eastAsia="pt-BR"/>
        </w:rPr>
        <w:t>).</w:t>
      </w:r>
    </w:p>
    <w:p w14:paraId="060FBB8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4" w:name="art436."/>
      <w:bookmarkEnd w:id="1924"/>
      <w:r w:rsidRPr="007F50A3">
        <w:rPr>
          <w:rFonts w:ascii="Arial" w:eastAsia="Times New Roman" w:hAnsi="Arial" w:cs="Arial"/>
          <w:strike/>
          <w:color w:val="000000"/>
          <w:sz w:val="20"/>
          <w:szCs w:val="20"/>
          <w:lang w:eastAsia="pt-BR"/>
        </w:rPr>
        <w:t>Art. 436.  Os jurados serão escolhidos dentre cidadãos de notória idoneidade.</w:t>
      </w:r>
    </w:p>
    <w:p w14:paraId="249994E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5" w:name="art435p"/>
      <w:bookmarkEnd w:id="1925"/>
      <w:r w:rsidRPr="007F50A3">
        <w:rPr>
          <w:rFonts w:ascii="Arial" w:eastAsia="Times New Roman" w:hAnsi="Arial" w:cs="Arial"/>
          <w:strike/>
          <w:color w:val="000000"/>
          <w:sz w:val="20"/>
          <w:szCs w:val="20"/>
          <w:lang w:eastAsia="pt-BR"/>
        </w:rPr>
        <w:t>Parágrafo único.  São isentos do serviço do júri:</w:t>
      </w:r>
    </w:p>
    <w:p w14:paraId="32F2A64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6" w:name="art435pi"/>
      <w:bookmarkEnd w:id="1926"/>
      <w:r w:rsidRPr="007F50A3">
        <w:rPr>
          <w:rFonts w:ascii="Arial" w:eastAsia="Times New Roman" w:hAnsi="Arial" w:cs="Arial"/>
          <w:strike/>
          <w:color w:val="000000"/>
          <w:sz w:val="20"/>
          <w:szCs w:val="20"/>
          <w:lang w:eastAsia="pt-BR"/>
        </w:rPr>
        <w:t>I - o Presidente da República e os ministros de Estado;</w:t>
      </w:r>
    </w:p>
    <w:p w14:paraId="21E2DB4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7" w:name="art435pii"/>
      <w:bookmarkEnd w:id="1927"/>
      <w:r w:rsidRPr="007F50A3">
        <w:rPr>
          <w:rFonts w:ascii="Arial" w:eastAsia="Times New Roman" w:hAnsi="Arial" w:cs="Arial"/>
          <w:strike/>
          <w:color w:val="000000"/>
          <w:sz w:val="20"/>
          <w:szCs w:val="20"/>
          <w:lang w:eastAsia="pt-BR"/>
        </w:rPr>
        <w:t>II - os governadores ou interventores de Estados ou Territórios, o prefeito do Distrito Federal e seus respectivos secretários;</w:t>
      </w:r>
    </w:p>
    <w:p w14:paraId="1701E2B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8" w:name="art435piii"/>
      <w:bookmarkEnd w:id="1928"/>
      <w:r w:rsidRPr="007F50A3">
        <w:rPr>
          <w:rFonts w:ascii="Arial" w:eastAsia="Times New Roman" w:hAnsi="Arial" w:cs="Arial"/>
          <w:strike/>
          <w:color w:val="000000"/>
          <w:sz w:val="20"/>
          <w:szCs w:val="20"/>
          <w:lang w:eastAsia="pt-BR"/>
        </w:rPr>
        <w:t>III - os membros do Parlamento Nacional, do Conselho de Economia Nacional, das Assembléias Legislativas dos Estados e das Câmaras Municipais, enquanto durarem suas reuniões;</w:t>
      </w:r>
    </w:p>
    <w:p w14:paraId="3E6376B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29" w:name="art435piv"/>
      <w:bookmarkEnd w:id="1929"/>
      <w:r w:rsidRPr="007F50A3">
        <w:rPr>
          <w:rFonts w:ascii="Arial" w:eastAsia="Times New Roman" w:hAnsi="Arial" w:cs="Arial"/>
          <w:strike/>
          <w:color w:val="000000"/>
          <w:sz w:val="20"/>
          <w:szCs w:val="20"/>
          <w:lang w:eastAsia="pt-BR"/>
        </w:rPr>
        <w:lastRenderedPageBreak/>
        <w:t>IV - os prefeitos municipais;</w:t>
      </w:r>
    </w:p>
    <w:p w14:paraId="08CE74C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0" w:name="art435pv"/>
      <w:bookmarkEnd w:id="1930"/>
      <w:r w:rsidRPr="007F50A3">
        <w:rPr>
          <w:rFonts w:ascii="Arial" w:eastAsia="Times New Roman" w:hAnsi="Arial" w:cs="Arial"/>
          <w:strike/>
          <w:color w:val="000000"/>
          <w:sz w:val="20"/>
          <w:szCs w:val="20"/>
          <w:lang w:eastAsia="pt-BR"/>
        </w:rPr>
        <w:t>V - os magistrados e órgãos do Ministério Público;</w:t>
      </w:r>
    </w:p>
    <w:p w14:paraId="7363649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1" w:name="art435pvi"/>
      <w:bookmarkEnd w:id="1931"/>
      <w:r w:rsidRPr="007F50A3">
        <w:rPr>
          <w:rFonts w:ascii="Arial" w:eastAsia="Times New Roman" w:hAnsi="Arial" w:cs="Arial"/>
          <w:strike/>
          <w:color w:val="000000"/>
          <w:sz w:val="20"/>
          <w:szCs w:val="20"/>
          <w:lang w:eastAsia="pt-BR"/>
        </w:rPr>
        <w:t>VI - os serventuários e funcionários da justiça;</w:t>
      </w:r>
    </w:p>
    <w:p w14:paraId="4715D9D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2" w:name="art435pvii"/>
      <w:bookmarkEnd w:id="1932"/>
      <w:r w:rsidRPr="007F50A3">
        <w:rPr>
          <w:rFonts w:ascii="Arial" w:eastAsia="Times New Roman" w:hAnsi="Arial" w:cs="Arial"/>
          <w:strike/>
          <w:color w:val="000000"/>
          <w:sz w:val="20"/>
          <w:szCs w:val="20"/>
          <w:lang w:eastAsia="pt-BR"/>
        </w:rPr>
        <w:t>VII - o chefe, demais autoridades e funcionários da Polícia e Segurança Pública;</w:t>
      </w:r>
    </w:p>
    <w:p w14:paraId="2C527B0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3" w:name="art435pviii"/>
      <w:bookmarkEnd w:id="1933"/>
      <w:r w:rsidRPr="007F50A3">
        <w:rPr>
          <w:rFonts w:ascii="Arial" w:eastAsia="Times New Roman" w:hAnsi="Arial" w:cs="Arial"/>
          <w:strike/>
          <w:color w:val="000000"/>
          <w:sz w:val="20"/>
          <w:szCs w:val="20"/>
          <w:lang w:eastAsia="pt-BR"/>
        </w:rPr>
        <w:t>VIII - os militares em serviço ativo;</w:t>
      </w:r>
    </w:p>
    <w:p w14:paraId="73475DD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4" w:name="art435pix"/>
      <w:bookmarkEnd w:id="1934"/>
      <w:r w:rsidRPr="007F50A3">
        <w:rPr>
          <w:rFonts w:ascii="Arial" w:eastAsia="Times New Roman" w:hAnsi="Arial" w:cs="Arial"/>
          <w:strike/>
          <w:color w:val="000000"/>
          <w:sz w:val="20"/>
          <w:szCs w:val="20"/>
          <w:lang w:eastAsia="pt-BR"/>
        </w:rPr>
        <w:t>IX - as mulheres que não exerçam função pública e provem que, em virtude de ocupações domésticas, o serviço do júri Ihes é particularmente difícil;</w:t>
      </w:r>
    </w:p>
    <w:p w14:paraId="13E6E85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5" w:name="art435px"/>
      <w:bookmarkEnd w:id="1935"/>
      <w:r w:rsidRPr="007F50A3">
        <w:rPr>
          <w:rFonts w:ascii="Arial" w:eastAsia="Times New Roman" w:hAnsi="Arial" w:cs="Arial"/>
          <w:strike/>
          <w:color w:val="000000"/>
          <w:sz w:val="20"/>
          <w:szCs w:val="20"/>
          <w:lang w:eastAsia="pt-BR"/>
        </w:rPr>
        <w:t>X - por 1 (um) ano, mediante requerimento, os que tiverem efetivamente exercido a função de jurado, salvo nos lugares onde tal isenção possa redundar em prejuízo do serviço normal do júri;</w:t>
      </w:r>
    </w:p>
    <w:p w14:paraId="1C6BAA6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6" w:name="art435pxi"/>
      <w:bookmarkEnd w:id="1936"/>
      <w:r w:rsidRPr="007F50A3">
        <w:rPr>
          <w:rFonts w:ascii="Arial" w:eastAsia="Times New Roman" w:hAnsi="Arial" w:cs="Arial"/>
          <w:strike/>
          <w:color w:val="000000"/>
          <w:sz w:val="20"/>
          <w:szCs w:val="20"/>
          <w:lang w:eastAsia="pt-BR"/>
        </w:rPr>
        <w:t>XI - quando o requererem e o juiz reconhecer a necessidade da dispensa:</w:t>
      </w:r>
    </w:p>
    <w:p w14:paraId="6975A4C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7" w:name="art435pxia"/>
      <w:bookmarkEnd w:id="1937"/>
      <w:r w:rsidRPr="007F50A3">
        <w:rPr>
          <w:rFonts w:ascii="Arial" w:eastAsia="Times New Roman" w:hAnsi="Arial" w:cs="Arial"/>
          <w:strike/>
          <w:color w:val="000000"/>
          <w:sz w:val="20"/>
          <w:szCs w:val="20"/>
          <w:lang w:eastAsia="pt-BR"/>
        </w:rPr>
        <w:t>a) os médicos e os ministros de confissão religiosa;</w:t>
      </w:r>
    </w:p>
    <w:p w14:paraId="613F8BA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8" w:name="art435pxib"/>
      <w:bookmarkEnd w:id="1938"/>
      <w:r w:rsidRPr="007F50A3">
        <w:rPr>
          <w:rFonts w:ascii="Arial" w:eastAsia="Times New Roman" w:hAnsi="Arial" w:cs="Arial"/>
          <w:strike/>
          <w:color w:val="000000"/>
          <w:sz w:val="20"/>
          <w:szCs w:val="20"/>
          <w:lang w:eastAsia="pt-BR"/>
        </w:rPr>
        <w:t>b) os farmacêuticos e as parteiras.</w:t>
      </w:r>
    </w:p>
    <w:p w14:paraId="5DDDA7A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39" w:name="art437."/>
      <w:bookmarkEnd w:id="1939"/>
      <w:r w:rsidRPr="007F50A3">
        <w:rPr>
          <w:rFonts w:ascii="Arial" w:eastAsia="Times New Roman" w:hAnsi="Arial" w:cs="Arial"/>
          <w:strike/>
          <w:color w:val="000000"/>
          <w:sz w:val="20"/>
          <w:szCs w:val="20"/>
          <w:lang w:eastAsia="pt-BR"/>
        </w:rPr>
        <w:t>Art. 437.  O exercício efetivo da função de jurado constituirá serviço público relevante, estabelecerá presunção de idoneidade moral e assegurará prisão especial, em caso de crime comum, até o julgamento definitivo, bem como preferência, em igualdade de condições, nas concorrências públicas.</w:t>
      </w:r>
    </w:p>
    <w:p w14:paraId="1B75F35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0" w:name="art438."/>
      <w:bookmarkEnd w:id="1940"/>
      <w:r w:rsidRPr="007F50A3">
        <w:rPr>
          <w:rFonts w:ascii="Arial" w:eastAsia="Times New Roman" w:hAnsi="Arial" w:cs="Arial"/>
          <w:strike/>
          <w:color w:val="000000"/>
          <w:sz w:val="20"/>
          <w:szCs w:val="20"/>
          <w:lang w:eastAsia="pt-BR"/>
        </w:rPr>
        <w:t>Art. 438.  Os jurados serão responsáveis criminalmente, nos mesmos termos em que o são os juízes de ofício, por concussão, corrupção ou prevaricação (</w:t>
      </w:r>
      <w:hyperlink r:id="rId1002" w:anchor="art316" w:history="1">
        <w:r w:rsidRPr="007F50A3">
          <w:rPr>
            <w:rFonts w:ascii="Arial" w:eastAsia="Times New Roman" w:hAnsi="Arial" w:cs="Arial"/>
            <w:strike/>
            <w:color w:val="0000FF"/>
            <w:sz w:val="20"/>
            <w:szCs w:val="20"/>
            <w:u w:val="single"/>
            <w:lang w:eastAsia="pt-BR"/>
          </w:rPr>
          <w:t>Código Penal, arts. 316</w:t>
        </w:r>
      </w:hyperlink>
      <w:r w:rsidRPr="007F50A3">
        <w:rPr>
          <w:rFonts w:ascii="Arial" w:eastAsia="Times New Roman" w:hAnsi="Arial" w:cs="Arial"/>
          <w:strike/>
          <w:color w:val="000000"/>
          <w:sz w:val="20"/>
          <w:szCs w:val="20"/>
          <w:lang w:eastAsia="pt-BR"/>
        </w:rPr>
        <w:t>, </w:t>
      </w:r>
      <w:hyperlink r:id="rId1003" w:anchor="art317%C2%A71" w:history="1">
        <w:r w:rsidRPr="007F50A3">
          <w:rPr>
            <w:rFonts w:ascii="Arial" w:eastAsia="Times New Roman" w:hAnsi="Arial" w:cs="Arial"/>
            <w:strike/>
            <w:color w:val="0000FF"/>
            <w:sz w:val="20"/>
            <w:szCs w:val="20"/>
            <w:u w:val="single"/>
            <w:lang w:eastAsia="pt-BR"/>
          </w:rPr>
          <w:t>317, §§ 1º e 2º</w:t>
        </w:r>
      </w:hyperlink>
      <w:r w:rsidRPr="007F50A3">
        <w:rPr>
          <w:rFonts w:ascii="Arial" w:eastAsia="Times New Roman" w:hAnsi="Arial" w:cs="Arial"/>
          <w:strike/>
          <w:color w:val="000000"/>
          <w:sz w:val="20"/>
          <w:szCs w:val="20"/>
          <w:lang w:eastAsia="pt-BR"/>
        </w:rPr>
        <w:t>, e </w:t>
      </w:r>
      <w:hyperlink r:id="rId1004" w:anchor="art319" w:history="1">
        <w:r w:rsidRPr="007F50A3">
          <w:rPr>
            <w:rFonts w:ascii="Arial" w:eastAsia="Times New Roman" w:hAnsi="Arial" w:cs="Arial"/>
            <w:strike/>
            <w:color w:val="0000FF"/>
            <w:sz w:val="20"/>
            <w:szCs w:val="20"/>
            <w:u w:val="single"/>
            <w:lang w:eastAsia="pt-BR"/>
          </w:rPr>
          <w:t>319</w:t>
        </w:r>
      </w:hyperlink>
      <w:r w:rsidRPr="007F50A3">
        <w:rPr>
          <w:rFonts w:ascii="Arial" w:eastAsia="Times New Roman" w:hAnsi="Arial" w:cs="Arial"/>
          <w:strike/>
          <w:color w:val="000000"/>
          <w:sz w:val="20"/>
          <w:szCs w:val="20"/>
          <w:lang w:eastAsia="pt-BR"/>
        </w:rPr>
        <w:t>).</w:t>
      </w:r>
    </w:p>
    <w:p w14:paraId="1705D8A8" w14:textId="77777777" w:rsidR="007F50A3" w:rsidRPr="007F50A3" w:rsidRDefault="007F50A3" w:rsidP="007F50A3">
      <w:pPr>
        <w:spacing w:after="0" w:line="240" w:lineRule="auto"/>
        <w:ind w:firstLine="450"/>
        <w:jc w:val="center"/>
        <w:rPr>
          <w:rFonts w:ascii="Times New Roman" w:eastAsia="Times New Roman" w:hAnsi="Times New Roman" w:cs="Times New Roman"/>
          <w:color w:val="000000"/>
          <w:sz w:val="27"/>
          <w:szCs w:val="27"/>
          <w:lang w:eastAsia="pt-BR"/>
        </w:rPr>
      </w:pPr>
      <w:bookmarkStart w:id="1941" w:name="livroiitituloicapituloiiseçaoiii"/>
      <w:bookmarkEnd w:id="1941"/>
      <w:r w:rsidRPr="007F50A3">
        <w:rPr>
          <w:rFonts w:ascii="Arial" w:eastAsia="Times New Roman" w:hAnsi="Arial" w:cs="Arial"/>
          <w:strike/>
          <w:color w:val="000000"/>
          <w:sz w:val="20"/>
          <w:szCs w:val="20"/>
          <w:lang w:eastAsia="pt-BR"/>
        </w:rPr>
        <w:t>Seção III</w:t>
      </w:r>
    </w:p>
    <w:p w14:paraId="56555C67" w14:textId="77777777" w:rsidR="007F50A3" w:rsidRPr="007F50A3" w:rsidRDefault="007F50A3" w:rsidP="007F50A3">
      <w:pPr>
        <w:spacing w:after="0" w:line="240" w:lineRule="auto"/>
        <w:ind w:firstLine="450"/>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 organização do júri</w:t>
      </w:r>
    </w:p>
    <w:p w14:paraId="23C6BE2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2" w:name="art439.."/>
      <w:bookmarkEnd w:id="1942"/>
      <w:r w:rsidRPr="007F50A3">
        <w:rPr>
          <w:rFonts w:ascii="Arial" w:eastAsia="Times New Roman" w:hAnsi="Arial" w:cs="Arial"/>
          <w:strike/>
          <w:color w:val="000000"/>
          <w:sz w:val="20"/>
          <w:szCs w:val="20"/>
          <w:lang w:eastAsia="pt-BR"/>
        </w:rPr>
        <w:t>Art. 439.  Anualmente, serão alistados pelo juiz-presidente do júri, sob sua responsabilidade e mediante escolha por conhecimento pessoal ou informação fidedigna, 300 (trezentos) a 500 (quinhentos) jurados no Distrito Federal e nas comarcas de mais de cem mil habitantes, e oitenta a trezentos nas comarcas ou nos termos de menor população. O juiz poderá requisitar às autoridades locais, associações de classe, sindicatos profissionais e repartições públicas a indicação de cidadãos que reunam as condições legais.</w:t>
      </w:r>
    </w:p>
    <w:p w14:paraId="1A7A874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3" w:name="art439p"/>
      <w:bookmarkEnd w:id="1943"/>
      <w:r w:rsidRPr="007F50A3">
        <w:rPr>
          <w:rFonts w:ascii="Arial" w:eastAsia="Times New Roman" w:hAnsi="Arial" w:cs="Arial"/>
          <w:strike/>
          <w:color w:val="000000"/>
          <w:sz w:val="20"/>
          <w:szCs w:val="20"/>
          <w:lang w:eastAsia="pt-BR"/>
        </w:rPr>
        <w:t>Parágrafo único.  A lista geral, publicada em novembro de cada ano, poderá ser alterada de ofício, ou em virtude de reclamação de qualquer do povo, até à publicação definitiva, na segunda quinzena de dezembro, com recurso, dentro de vinte dias, para a superior instância, sem efeito suspensivo.</w:t>
      </w:r>
    </w:p>
    <w:p w14:paraId="69A3D0A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4" w:name="art440."/>
      <w:bookmarkEnd w:id="1944"/>
      <w:r w:rsidRPr="007F50A3">
        <w:rPr>
          <w:rFonts w:ascii="Arial" w:eastAsia="Times New Roman" w:hAnsi="Arial" w:cs="Arial"/>
          <w:strike/>
          <w:color w:val="000000"/>
          <w:sz w:val="20"/>
          <w:szCs w:val="20"/>
          <w:lang w:eastAsia="pt-BR"/>
        </w:rPr>
        <w:t>Art. 440.  A lista geral dos jurados, com indicação das respectivas profissões, será publicada pela imprensa, onde houver, ou em editais afixados à porta do edifício do tribunal, lançando-se os nomes dos alistados, com indicação das residências, em cartões iguais, que, verificados com a presença do órgão do Ministério Público, ficarão guardados em urna fechada a chave sob a responsabilidade do juiz.</w:t>
      </w:r>
    </w:p>
    <w:p w14:paraId="4C899E0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5" w:name="art441."/>
      <w:bookmarkEnd w:id="1945"/>
      <w:r w:rsidRPr="007F50A3">
        <w:rPr>
          <w:rFonts w:ascii="Arial" w:eastAsia="Times New Roman" w:hAnsi="Arial" w:cs="Arial"/>
          <w:strike/>
          <w:color w:val="000000"/>
          <w:sz w:val="20"/>
          <w:szCs w:val="20"/>
          <w:lang w:eastAsia="pt-BR"/>
        </w:rPr>
        <w:t>Art. 441.  Nas comarcas ou nos termos onde for necessário, organizar-se-á lista de jurados suplentes, depositando-se as cédulas em urna especial.</w:t>
      </w:r>
    </w:p>
    <w:p w14:paraId="567FF47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1946" w:name="livroiitituloicapituloiiseçaoiv"/>
      <w:bookmarkEnd w:id="1946"/>
      <w:r w:rsidRPr="007F50A3">
        <w:rPr>
          <w:rFonts w:ascii="Arial" w:eastAsia="Times New Roman" w:hAnsi="Arial" w:cs="Arial"/>
          <w:strike/>
          <w:color w:val="000000"/>
          <w:sz w:val="20"/>
          <w:szCs w:val="20"/>
          <w:lang w:eastAsia="pt-BR"/>
        </w:rPr>
        <w:t>Seção IV</w:t>
      </w:r>
    </w:p>
    <w:p w14:paraId="05D354F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Do julgamento pelo júri</w:t>
      </w:r>
    </w:p>
    <w:p w14:paraId="176FAE1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7" w:name="art442."/>
      <w:bookmarkEnd w:id="1947"/>
      <w:r w:rsidRPr="007F50A3">
        <w:rPr>
          <w:rFonts w:ascii="Arial" w:eastAsia="Times New Roman" w:hAnsi="Arial" w:cs="Arial"/>
          <w:strike/>
          <w:color w:val="000000"/>
          <w:sz w:val="20"/>
          <w:szCs w:val="20"/>
          <w:lang w:eastAsia="pt-BR"/>
        </w:rPr>
        <w:t>Art. 442.  No dia e à hora designados para reunião do júri, presente o órgão do Ministério Público, o presidente, depois de verificar se a urna contém as cédulas com os nomes dos vinte e um jurados sorteados, mandará que o escrivão Ihes proceda à chamada, declarando instalada a sessão, se comparecerem pelo menos quinze deles, ou, no caso contrário, convocando nova sessão para o dia útil imediato.</w:t>
      </w:r>
    </w:p>
    <w:p w14:paraId="3275CBA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8" w:name="art443."/>
      <w:bookmarkEnd w:id="1948"/>
      <w:r w:rsidRPr="007F50A3">
        <w:rPr>
          <w:rFonts w:ascii="Arial" w:eastAsia="Times New Roman" w:hAnsi="Arial" w:cs="Arial"/>
          <w:strike/>
          <w:color w:val="000000"/>
          <w:sz w:val="20"/>
          <w:szCs w:val="20"/>
          <w:lang w:eastAsia="pt-BR"/>
        </w:rPr>
        <w:t>Art. 443.  O jurado que, sem causa legítima, não comparecer, incorrerá na multa de cem mil-réis por dia de sessão realizada ou não realizada por falta de número legal até o término da sessão periódica.</w:t>
      </w:r>
    </w:p>
    <w:p w14:paraId="6C1344D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49" w:name="art443§1"/>
      <w:bookmarkEnd w:id="1949"/>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jurado incorrerá em multa pelo simples fato do não-comparecimento, independentemente de ato do presidente ou termo especial.</w:t>
      </w:r>
    </w:p>
    <w:p w14:paraId="3A46127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0" w:name="art443§2"/>
      <w:bookmarkEnd w:id="1950"/>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Somente serão aceitas as escusas apresentadas até o momento da chamada dos jurados e fundadas em motivo relevante, devidamente comprovado.</w:t>
      </w:r>
    </w:p>
    <w:p w14:paraId="2D3FA8B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1" w:name="art443§3"/>
      <w:bookmarkEnd w:id="1951"/>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Incorrerá na multa de trezentos mil-réis o jurado que, tendo comparecido, se retirar antes de dispensado pelo presidente,     observado o disposto no §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parte final.</w:t>
      </w:r>
    </w:p>
    <w:p w14:paraId="7E38388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2" w:name="art443§4"/>
      <w:bookmarkEnd w:id="1952"/>
      <w:r w:rsidRPr="007F50A3">
        <w:rPr>
          <w:rFonts w:ascii="Arial" w:eastAsia="Times New Roman" w:hAnsi="Arial" w:cs="Arial"/>
          <w:strike/>
          <w:color w:val="000000"/>
          <w:sz w:val="20"/>
          <w:szCs w:val="20"/>
          <w:lang w:eastAsia="pt-BR"/>
        </w:rPr>
        <w:t>§ 4</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Sob pena de responsabilidade, o presidente só relevará as multas em que incorrerem os jurados faltosos, se estes, dentro de 48 (quarenta e oito) horas, após o encerramento da sessão periódica, oferecerem prova de justificado impedimento.</w:t>
      </w:r>
    </w:p>
    <w:p w14:paraId="4DDCF71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3" w:name="art444."/>
      <w:bookmarkEnd w:id="1953"/>
      <w:r w:rsidRPr="007F50A3">
        <w:rPr>
          <w:rFonts w:ascii="Arial" w:eastAsia="Times New Roman" w:hAnsi="Arial" w:cs="Arial"/>
          <w:strike/>
          <w:color w:val="000000"/>
          <w:sz w:val="20"/>
          <w:szCs w:val="20"/>
          <w:lang w:eastAsia="pt-BR"/>
        </w:rPr>
        <w:t xml:space="preserve">Art. 444.  As multas em que incorrerem os jurados serão cobradas pela Fazenda Pública, a cujo representante o juiz remeterá no prazo de dez dias, após o encerramento da sessão </w:t>
      </w:r>
      <w:r w:rsidRPr="007F50A3">
        <w:rPr>
          <w:rFonts w:ascii="Arial" w:eastAsia="Times New Roman" w:hAnsi="Arial" w:cs="Arial"/>
          <w:strike/>
          <w:color w:val="000000"/>
          <w:sz w:val="20"/>
          <w:szCs w:val="20"/>
          <w:lang w:eastAsia="pt-BR"/>
        </w:rPr>
        <w:lastRenderedPageBreak/>
        <w:t>periódica, com a relação dos jurados multados, as certidões das atas de que constar o fato, as quais, por ele rubricadas, valerão como título de dívida líquida e certa.</w:t>
      </w:r>
    </w:p>
    <w:p w14:paraId="3100372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4" w:name="art444p"/>
      <w:bookmarkEnd w:id="1954"/>
      <w:r w:rsidRPr="007F50A3">
        <w:rPr>
          <w:rFonts w:ascii="Arial" w:eastAsia="Times New Roman" w:hAnsi="Arial" w:cs="Arial"/>
          <w:strike/>
          <w:color w:val="000000"/>
          <w:sz w:val="20"/>
          <w:szCs w:val="20"/>
          <w:lang w:eastAsia="pt-BR"/>
        </w:rPr>
        <w:t>Parágrafo único.  Sem prejuízo da cobrança imediata das multas, será remetida cópia das certidões à autoridade fiscal competente para a inscrição da dívida.</w:t>
      </w:r>
    </w:p>
    <w:p w14:paraId="705088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5" w:name="art445."/>
      <w:bookmarkEnd w:id="1955"/>
      <w:r w:rsidRPr="007F50A3">
        <w:rPr>
          <w:rFonts w:ascii="Arial" w:eastAsia="Times New Roman" w:hAnsi="Arial" w:cs="Arial"/>
          <w:strike/>
          <w:color w:val="000000"/>
          <w:sz w:val="20"/>
          <w:szCs w:val="20"/>
          <w:lang w:eastAsia="pt-BR"/>
        </w:rPr>
        <w:t>Art. 445.  Verificando não estar completo o número de vinte e um jurados, embora haja o mínimo legal para a instalação da sessão, o juiz procederá ao sorteio dos suplentes necessários, repetindo-se o sorteio até perfazer-se aquele número.</w:t>
      </w:r>
    </w:p>
    <w:p w14:paraId="5C80D72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6" w:name="art445§1"/>
      <w:bookmarkEnd w:id="1956"/>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Nos Estados e Territórios, serão escolhidos como suplentes, dentre os sorteados, os jurados residentes na cidade ou vila ou até a distância de 20 quilômetros.</w:t>
      </w:r>
    </w:p>
    <w:p w14:paraId="55CAF16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7" w:name="art445§2"/>
      <w:bookmarkEnd w:id="1957"/>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Os nomes dos suplentes serão consignados na ata, seguindo-se a respectiva notificação para comparecimento.</w:t>
      </w:r>
    </w:p>
    <w:p w14:paraId="659C988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8" w:name="art445§3"/>
      <w:bookmarkEnd w:id="1958"/>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Os jurados ou suplentes que não comparecerem ou forem dispensados de servir na sessão periódica serão, desde logo, havidos como sorteados para a seguinte.</w:t>
      </w:r>
    </w:p>
    <w:p w14:paraId="4395044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59" w:name="art445§4"/>
      <w:bookmarkEnd w:id="1959"/>
      <w:r w:rsidRPr="007F50A3">
        <w:rPr>
          <w:rFonts w:ascii="Arial" w:eastAsia="Times New Roman" w:hAnsi="Arial" w:cs="Arial"/>
          <w:strike/>
          <w:color w:val="000000"/>
          <w:sz w:val="20"/>
          <w:szCs w:val="20"/>
          <w:lang w:eastAsia="pt-BR"/>
        </w:rPr>
        <w:t>§ 4</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Sorteados os suplentes, os jurados substituídos não mais serão admitidos a funcionar durante a sessão periódica.</w:t>
      </w:r>
    </w:p>
    <w:p w14:paraId="46D30F2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0" w:name="art446."/>
      <w:bookmarkEnd w:id="1960"/>
      <w:r w:rsidRPr="007F50A3">
        <w:rPr>
          <w:rFonts w:ascii="Arial" w:eastAsia="Times New Roman" w:hAnsi="Arial" w:cs="Arial"/>
          <w:strike/>
          <w:color w:val="000000"/>
          <w:sz w:val="20"/>
          <w:szCs w:val="20"/>
          <w:lang w:eastAsia="pt-BR"/>
        </w:rPr>
        <w:t>Art. 446.  Aos suplentes são aplicáveis os dispositivos referentes às dispensas, faltas, escusas e multas.</w:t>
      </w:r>
    </w:p>
    <w:p w14:paraId="29FA58A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1" w:name="art447."/>
      <w:bookmarkEnd w:id="1961"/>
      <w:r w:rsidRPr="007F50A3">
        <w:rPr>
          <w:rFonts w:ascii="Arial" w:eastAsia="Times New Roman" w:hAnsi="Arial" w:cs="Arial"/>
          <w:strike/>
          <w:color w:val="000000"/>
          <w:sz w:val="20"/>
          <w:szCs w:val="20"/>
          <w:lang w:eastAsia="pt-BR"/>
        </w:rPr>
        <w:t>Art. 447.  Aberta a sessão, o presidente do tribunal, depois de resolver sobre as escusas, na forma dos artigos anteriores, abrirá a urna, dela retirará todas as cédulas, verificando uma a uma, e, em seguida, colocará na urna as relativas aos jurados presentes e, fechando-a, anunciará qual o processo que será submetido a julgamento e ordenará ao porteiro que apregoe as partes e as testemunhas.</w:t>
      </w:r>
    </w:p>
    <w:p w14:paraId="04283C6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2" w:name="art447p"/>
      <w:bookmarkEnd w:id="1962"/>
      <w:r w:rsidRPr="007F50A3">
        <w:rPr>
          <w:rFonts w:ascii="Arial" w:eastAsia="Times New Roman" w:hAnsi="Arial" w:cs="Arial"/>
          <w:strike/>
          <w:color w:val="000000"/>
          <w:sz w:val="20"/>
          <w:szCs w:val="20"/>
          <w:lang w:eastAsia="pt-BR"/>
        </w:rPr>
        <w:t>Parágrafo único.  A intervenção do assistente no plenário de julgamento será requerida com antecedência, pelo menos, de três dias, salvo se já tiver sido admitido anteriormente.</w:t>
      </w:r>
    </w:p>
    <w:p w14:paraId="16A1788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3" w:name="art448."/>
      <w:bookmarkEnd w:id="1963"/>
      <w:r w:rsidRPr="007F50A3">
        <w:rPr>
          <w:rFonts w:ascii="Arial" w:eastAsia="Times New Roman" w:hAnsi="Arial" w:cs="Arial"/>
          <w:strike/>
          <w:color w:val="000000"/>
          <w:sz w:val="20"/>
          <w:szCs w:val="20"/>
          <w:lang w:eastAsia="pt-BR"/>
        </w:rPr>
        <w:t>Art. 448.  Se, por motivo de força maior, não comparecer o órgão do Ministério Público, o presidente adiará o julgamento para o primeiro dia desimpedido, da mesma sessão periódica. Continuando o órgão do Ministério Público impossibilitado de comparecer, funcionará o substituto legal, se houver, ou promotor </w:t>
      </w:r>
      <w:r w:rsidRPr="007F50A3">
        <w:rPr>
          <w:rFonts w:ascii="Arial" w:eastAsia="Times New Roman" w:hAnsi="Arial" w:cs="Arial"/>
          <w:i/>
          <w:iCs/>
          <w:strike/>
          <w:color w:val="000000"/>
          <w:sz w:val="20"/>
          <w:szCs w:val="20"/>
          <w:lang w:eastAsia="pt-BR"/>
        </w:rPr>
        <w:t>ad hoc.</w:t>
      </w:r>
    </w:p>
    <w:p w14:paraId="4B98E53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4" w:name="art448p"/>
      <w:bookmarkEnd w:id="1964"/>
      <w:r w:rsidRPr="007F50A3">
        <w:rPr>
          <w:rFonts w:ascii="Arial" w:eastAsia="Times New Roman" w:hAnsi="Arial" w:cs="Arial"/>
          <w:strike/>
          <w:color w:val="000000"/>
          <w:sz w:val="20"/>
          <w:szCs w:val="20"/>
          <w:lang w:eastAsia="pt-BR"/>
        </w:rPr>
        <w:t>Parágrafo único.  Se o órgão do Ministério Público deixar de comparecer sem escusa legítima, será igualmente adiado o julgamento para o primeiro dia desimpedido, nomeando-se, porém, desde logo, promotor </w:t>
      </w:r>
      <w:r w:rsidRPr="007F50A3">
        <w:rPr>
          <w:rFonts w:ascii="Arial" w:eastAsia="Times New Roman" w:hAnsi="Arial" w:cs="Arial"/>
          <w:i/>
          <w:iCs/>
          <w:strike/>
          <w:color w:val="000000"/>
          <w:sz w:val="20"/>
          <w:szCs w:val="20"/>
          <w:lang w:eastAsia="pt-BR"/>
        </w:rPr>
        <w:t>ad hoc</w:t>
      </w:r>
      <w:r w:rsidRPr="007F50A3">
        <w:rPr>
          <w:rFonts w:ascii="Arial" w:eastAsia="Times New Roman" w:hAnsi="Arial" w:cs="Arial"/>
          <w:strike/>
          <w:color w:val="000000"/>
          <w:sz w:val="20"/>
          <w:szCs w:val="20"/>
          <w:lang w:eastAsia="pt-BR"/>
        </w:rPr>
        <w:t>, caso não haja substituto legal,     comunicado o fato ao procurador-geral.</w:t>
      </w:r>
    </w:p>
    <w:p w14:paraId="439DA46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5" w:name="art449."/>
      <w:bookmarkEnd w:id="1965"/>
      <w:r w:rsidRPr="007F50A3">
        <w:rPr>
          <w:rFonts w:ascii="Arial" w:eastAsia="Times New Roman" w:hAnsi="Arial" w:cs="Arial"/>
          <w:strike/>
          <w:color w:val="000000"/>
          <w:sz w:val="20"/>
          <w:szCs w:val="20"/>
          <w:lang w:eastAsia="pt-BR"/>
        </w:rPr>
        <w:t>Art. 449.  Apregoado o réu, e comparecendo, perguntar-lhe-á o juiz o nome, a idade e se tem advogado, nomeando-lhe curador, se for menor e não o tiver, e defensor, se maior. Em tal hipótese, o julgamento será adiado para o primeiro dia desimpedido.</w:t>
      </w:r>
    </w:p>
    <w:p w14:paraId="11B9CDB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6" w:name="art449p"/>
      <w:bookmarkEnd w:id="1966"/>
      <w:r w:rsidRPr="007F50A3">
        <w:rPr>
          <w:rFonts w:ascii="Arial" w:eastAsia="Times New Roman" w:hAnsi="Arial" w:cs="Arial"/>
          <w:strike/>
          <w:color w:val="000000"/>
          <w:sz w:val="20"/>
          <w:szCs w:val="20"/>
          <w:lang w:eastAsia="pt-BR"/>
        </w:rPr>
        <w:t>Parágrafo único.  O julgamento será adiado, somente uma vez, devendo o réu ser julgado, quando chamado pela segunda vez. Neste caso a defesa será feita por quem o juiz tiver nomeado, ressalvado ao réu o direito de ser defendido por advogado de sua escolha, desde que se ache presente.</w:t>
      </w:r>
    </w:p>
    <w:p w14:paraId="20153FA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7" w:name="art450."/>
      <w:bookmarkEnd w:id="1967"/>
      <w:r w:rsidRPr="007F50A3">
        <w:rPr>
          <w:rFonts w:ascii="Arial" w:eastAsia="Times New Roman" w:hAnsi="Arial" w:cs="Arial"/>
          <w:strike/>
          <w:color w:val="000000"/>
          <w:sz w:val="20"/>
          <w:szCs w:val="20"/>
          <w:lang w:eastAsia="pt-BR"/>
        </w:rPr>
        <w:t>Art. 450.  A falta, sem escusa legítima, do defensor do réu ou do curador, se um ou outro for advogado ou solicitador, será imediatamente comunicada ao Conselho da Ordem dos Advogados, nomeando o presidente do tribunal, em substituição, outro defensor, ou curador, observado o disposto no artigo anterior.</w:t>
      </w:r>
    </w:p>
    <w:p w14:paraId="6A375AD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8" w:name="art451."/>
      <w:bookmarkEnd w:id="1968"/>
      <w:r w:rsidRPr="007F50A3">
        <w:rPr>
          <w:rFonts w:ascii="Arial" w:eastAsia="Times New Roman" w:hAnsi="Arial" w:cs="Arial"/>
          <w:strike/>
          <w:color w:val="000000"/>
          <w:sz w:val="20"/>
          <w:szCs w:val="20"/>
          <w:lang w:eastAsia="pt-BR"/>
        </w:rPr>
        <w:t>Art. 451.  Não comparecendo o réu ou o acusador particular, com justa causa, o julgamento será adiado para a seguinte sessão periódica, se não puder realizar-se na que estiver em curso.</w:t>
      </w:r>
    </w:p>
    <w:p w14:paraId="68A4789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69" w:name="art451§1"/>
      <w:bookmarkEnd w:id="1969"/>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se tratar de crime afiançável, e o não-comparecimento do réu ocorrer sem motivo legítimo, far-se-á o julgamento à sua revelia.</w:t>
      </w:r>
    </w:p>
    <w:p w14:paraId="08B22EB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0" w:name="art451§2"/>
      <w:bookmarkEnd w:id="1970"/>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julgamento não será adiado pelo não-comparecimento do advogado do assistente.</w:t>
      </w:r>
    </w:p>
    <w:p w14:paraId="36B5F1E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1" w:name="art452."/>
      <w:bookmarkEnd w:id="1971"/>
      <w:r w:rsidRPr="007F50A3">
        <w:rPr>
          <w:rFonts w:ascii="Arial" w:eastAsia="Times New Roman" w:hAnsi="Arial" w:cs="Arial"/>
          <w:strike/>
          <w:color w:val="000000"/>
          <w:sz w:val="20"/>
          <w:szCs w:val="20"/>
          <w:lang w:eastAsia="pt-BR"/>
        </w:rPr>
        <w:t>Art. 452.  Se o acusador particular deixar de comparecer, sem escusa legítima, a acusação será devolvida ao Ministério Público, não se adiando por aquele motivo o julgamento.</w:t>
      </w:r>
    </w:p>
    <w:p w14:paraId="7D0CF35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2" w:name="art453.."/>
      <w:bookmarkEnd w:id="1972"/>
      <w:r w:rsidRPr="007F50A3">
        <w:rPr>
          <w:rFonts w:ascii="Arial" w:eastAsia="Times New Roman" w:hAnsi="Arial" w:cs="Arial"/>
          <w:strike/>
          <w:color w:val="000000"/>
          <w:sz w:val="20"/>
          <w:szCs w:val="20"/>
          <w:lang w:eastAsia="pt-BR"/>
        </w:rPr>
        <w:t>Art. 453. As testemunhas que, sem justa causa, deixarem de comparecer, incorrerão na multa de cinquenta a quinhentos mil réis, ou em prisão de três a quinze dias, imposta pelo presidente do tribunal.</w:t>
      </w:r>
    </w:p>
    <w:p w14:paraId="74E0500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3" w:name="art453"/>
      <w:bookmarkEnd w:id="1973"/>
      <w:r w:rsidRPr="007F50A3">
        <w:rPr>
          <w:rFonts w:ascii="Arial" w:eastAsia="Times New Roman" w:hAnsi="Arial" w:cs="Arial"/>
          <w:strike/>
          <w:color w:val="000000"/>
          <w:sz w:val="20"/>
          <w:szCs w:val="20"/>
          <w:lang w:eastAsia="pt-BR"/>
        </w:rPr>
        <w:t>Art. 453. A testemunha que, sem justa causa, deixar de comparecer, incorrerá na multa de cinco a cinqüenta centavos, aplicada pelo presidente, sem prejuízo do processo penal, por desobediência, e da observância do preceito do art. 218.              </w:t>
      </w:r>
      <w:hyperlink r:id="rId1005" w:anchor="art453" w:history="1">
        <w:r w:rsidRPr="007F50A3">
          <w:rPr>
            <w:rFonts w:ascii="Arial" w:eastAsia="Times New Roman" w:hAnsi="Arial" w:cs="Arial"/>
            <w:strike/>
            <w:color w:val="0000FF"/>
            <w:sz w:val="20"/>
            <w:szCs w:val="20"/>
            <w:u w:val="single"/>
            <w:lang w:eastAsia="pt-BR"/>
          </w:rPr>
          <w:t>(Redação dada pela Lei nº 6.416, de 24.5.1977)</w:t>
        </w:r>
      </w:hyperlink>
    </w:p>
    <w:p w14:paraId="5C6C283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4" w:name="art453p"/>
      <w:bookmarkEnd w:id="1974"/>
      <w:r w:rsidRPr="007F50A3">
        <w:rPr>
          <w:rFonts w:ascii="Arial" w:eastAsia="Times New Roman" w:hAnsi="Arial" w:cs="Arial"/>
          <w:strike/>
          <w:color w:val="000000"/>
          <w:sz w:val="20"/>
          <w:szCs w:val="20"/>
          <w:lang w:eastAsia="pt-BR"/>
        </w:rPr>
        <w:lastRenderedPageBreak/>
        <w:t>Parágrafo único.  Aplica-se às testemunhas, enquanto a serviço do júri, o disposto no </w:t>
      </w:r>
      <w:hyperlink r:id="rId1006" w:anchor="art430." w:history="1">
        <w:r w:rsidRPr="007F50A3">
          <w:rPr>
            <w:rFonts w:ascii="Arial" w:eastAsia="Times New Roman" w:hAnsi="Arial" w:cs="Arial"/>
            <w:strike/>
            <w:color w:val="0000FF"/>
            <w:sz w:val="20"/>
            <w:szCs w:val="20"/>
            <w:u w:val="single"/>
            <w:lang w:eastAsia="pt-BR"/>
          </w:rPr>
          <w:t>art. 430</w:t>
        </w:r>
      </w:hyperlink>
      <w:r w:rsidRPr="007F50A3">
        <w:rPr>
          <w:rFonts w:ascii="Arial" w:eastAsia="Times New Roman" w:hAnsi="Arial" w:cs="Arial"/>
          <w:strike/>
          <w:color w:val="000000"/>
          <w:sz w:val="20"/>
          <w:szCs w:val="20"/>
          <w:lang w:eastAsia="pt-BR"/>
        </w:rPr>
        <w:t>.</w:t>
      </w:r>
    </w:p>
    <w:p w14:paraId="3C508F7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5" w:name="art454."/>
      <w:bookmarkEnd w:id="1975"/>
      <w:r w:rsidRPr="007F50A3">
        <w:rPr>
          <w:rFonts w:ascii="Arial" w:eastAsia="Times New Roman" w:hAnsi="Arial" w:cs="Arial"/>
          <w:strike/>
          <w:color w:val="000000"/>
          <w:sz w:val="20"/>
          <w:szCs w:val="20"/>
          <w:lang w:eastAsia="pt-BR"/>
        </w:rPr>
        <w:t>Art. 454.  Antes de constituído o conselho de sentença, as testemunhas, separadas as de acusação das de defesa, serão recolhidas a lugar de onde não possam ouvir os debates, nem as respostas umas das outras.</w:t>
      </w:r>
    </w:p>
    <w:p w14:paraId="799BAF6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6" w:name="art455."/>
      <w:bookmarkEnd w:id="1976"/>
      <w:r w:rsidRPr="007F50A3">
        <w:rPr>
          <w:rFonts w:ascii="Arial" w:eastAsia="Times New Roman" w:hAnsi="Arial" w:cs="Arial"/>
          <w:strike/>
          <w:color w:val="000000"/>
          <w:sz w:val="20"/>
          <w:szCs w:val="20"/>
          <w:lang w:eastAsia="pt-BR"/>
        </w:rPr>
        <w:t>Art. 455.  A falta de qualquer testemunha não será motivo para o adiamento, salvo se uma das partes tiver requerido sua intimação, declarando não prescindir do depoimento e indicando seu paradeiro com a antecedência necessária para a intimação. Proceder-se-á, entretanto, ao julgamento, se a testemunha não tiver sido encontrada no local indicado.</w:t>
      </w:r>
    </w:p>
    <w:p w14:paraId="64A3E11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7" w:name="art455§1"/>
      <w:bookmarkEnd w:id="1977"/>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intimada, a testemunha não comparecer, o juiz suspenderá os trabalhos e mandará trazê-la pelo oficial de justiça ou adiará o julgamento para o primeiro dia útil desimpedido, ordenando a sua condução ou requisitando à autoridade policial a sua apresentação.</w:t>
      </w:r>
    </w:p>
    <w:p w14:paraId="7DFF533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8" w:name="art455§2"/>
      <w:bookmarkEnd w:id="1978"/>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Não conseguida, ainda assim, a presença da testemunha no dia designado, proceder-se-á ao julgamento.</w:t>
      </w:r>
    </w:p>
    <w:p w14:paraId="4728951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79" w:name="art456."/>
      <w:bookmarkEnd w:id="1979"/>
      <w:r w:rsidRPr="007F50A3">
        <w:rPr>
          <w:rFonts w:ascii="Arial" w:eastAsia="Times New Roman" w:hAnsi="Arial" w:cs="Arial"/>
          <w:strike/>
          <w:color w:val="000000"/>
          <w:sz w:val="20"/>
          <w:szCs w:val="20"/>
          <w:lang w:eastAsia="pt-BR"/>
        </w:rPr>
        <w:t>Art. 456.  O porteiro do tribunal, ou na falta deste, o oficial de justiça, certificará haver apregoado as partes e as testemunhas.</w:t>
      </w:r>
    </w:p>
    <w:p w14:paraId="7AEB5B4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0" w:name="art457."/>
      <w:bookmarkEnd w:id="1980"/>
      <w:r w:rsidRPr="007F50A3">
        <w:rPr>
          <w:rFonts w:ascii="Arial" w:eastAsia="Times New Roman" w:hAnsi="Arial" w:cs="Arial"/>
          <w:strike/>
          <w:color w:val="000000"/>
          <w:sz w:val="20"/>
          <w:szCs w:val="20"/>
          <w:lang w:eastAsia="pt-BR"/>
        </w:rPr>
        <w:t>Art. 457.  Verificado publicamente pelo juiz que se encontram na urna as cédulas relativas aos jurados presentes, será feito o sorteio de 7 (sete) para a formação do conselho de sentença.</w:t>
      </w:r>
    </w:p>
    <w:p w14:paraId="3218C1A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1" w:name="art458."/>
      <w:bookmarkEnd w:id="1981"/>
      <w:r w:rsidRPr="007F50A3">
        <w:rPr>
          <w:rFonts w:ascii="Arial" w:eastAsia="Times New Roman" w:hAnsi="Arial" w:cs="Arial"/>
          <w:strike/>
          <w:color w:val="000000"/>
          <w:sz w:val="20"/>
          <w:szCs w:val="20"/>
          <w:lang w:eastAsia="pt-BR"/>
        </w:rPr>
        <w:t>Art. 458.  Antes do sorteio do conselho de sentença, o juiz advertirá os jurados dos impedimentos constantes do </w:t>
      </w:r>
      <w:hyperlink r:id="rId1007" w:anchor="art462." w:history="1">
        <w:r w:rsidRPr="007F50A3">
          <w:rPr>
            <w:rFonts w:ascii="Arial" w:eastAsia="Times New Roman" w:hAnsi="Arial" w:cs="Arial"/>
            <w:strike/>
            <w:color w:val="0000FF"/>
            <w:sz w:val="20"/>
            <w:szCs w:val="20"/>
            <w:u w:val="single"/>
            <w:lang w:eastAsia="pt-BR"/>
          </w:rPr>
          <w:t>art. 462</w:t>
        </w:r>
      </w:hyperlink>
      <w:r w:rsidRPr="007F50A3">
        <w:rPr>
          <w:rFonts w:ascii="Arial" w:eastAsia="Times New Roman" w:hAnsi="Arial" w:cs="Arial"/>
          <w:strike/>
          <w:color w:val="000000"/>
          <w:sz w:val="20"/>
          <w:szCs w:val="20"/>
          <w:lang w:eastAsia="pt-BR"/>
        </w:rPr>
        <w:t>, bem como das incompatibilidades legais por suspeição, em razão de parentesco com o juiz, com o promotor, com o advogado, com o réu ou com a vítima, na forma do disposto neste Código sobre os impedimentos ou a suspeição dos juízes togados.</w:t>
      </w:r>
    </w:p>
    <w:p w14:paraId="7AC9F30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2" w:name="art458§1"/>
      <w:bookmarkEnd w:id="1982"/>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Na mesma ocasião, o juiz advertirá os jurados de que, uma vez sorteados, não poderão comunicar-se com outrem, nem manifestar sua opinião sobre o processo, sob pena de exclusão do conselho e multa, de duzentos a quinhentos mil-réis.</w:t>
      </w:r>
    </w:p>
    <w:p w14:paraId="307CC80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3" w:name="art458§2"/>
      <w:bookmarkEnd w:id="1983"/>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Dos impedidos entre si por parentesco servirá o que houver sido sorteado em primeiro lugar.</w:t>
      </w:r>
    </w:p>
    <w:p w14:paraId="3E11A96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4" w:name="art459."/>
      <w:bookmarkEnd w:id="1984"/>
      <w:r w:rsidRPr="007F50A3">
        <w:rPr>
          <w:rFonts w:ascii="Arial" w:eastAsia="Times New Roman" w:hAnsi="Arial" w:cs="Arial"/>
          <w:strike/>
          <w:color w:val="000000"/>
          <w:sz w:val="20"/>
          <w:szCs w:val="20"/>
          <w:lang w:eastAsia="pt-BR"/>
        </w:rPr>
        <w:t>Art. 459.  Os jurados excluídos por impedimento ou suspeição serão computados para a constituição do número legal.</w:t>
      </w:r>
    </w:p>
    <w:p w14:paraId="469CA27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5" w:name="art459§1"/>
      <w:bookmarkEnd w:id="1985"/>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em conseqüência das suspeições ou das recusas, não houver número para a formação do conselho, o julgamento será adiado para o primeiro dia desimpedido.</w:t>
      </w:r>
    </w:p>
    <w:p w14:paraId="02129FF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6" w:name="art459§2"/>
      <w:bookmarkEnd w:id="1986"/>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À medida que as cédulas forem tiradas da urna, o juiz as lerá, e a defesa e, depois dela, a acusação poderão recusar os jurados sorteados, até três cada uma, sem dar os motivos da recusa.</w:t>
      </w:r>
    </w:p>
    <w:p w14:paraId="1F8F27D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7" w:name="art460."/>
      <w:bookmarkEnd w:id="1987"/>
      <w:r w:rsidRPr="007F50A3">
        <w:rPr>
          <w:rFonts w:ascii="Arial" w:eastAsia="Times New Roman" w:hAnsi="Arial" w:cs="Arial"/>
          <w:strike/>
          <w:color w:val="000000"/>
          <w:sz w:val="20"/>
          <w:szCs w:val="20"/>
          <w:lang w:eastAsia="pt-BR"/>
        </w:rPr>
        <w:t>Art. 460.  A suspeição argüida contra o presidente do tribunal, o órgão do Ministério Público, os jurados ou qualquer funcionário, quando não reconhecida, não suspenderá o julgamento, devendo, entretanto, constar da ata a argüição.</w:t>
      </w:r>
    </w:p>
    <w:p w14:paraId="51F9030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8" w:name="art461."/>
      <w:bookmarkEnd w:id="1988"/>
      <w:r w:rsidRPr="007F50A3">
        <w:rPr>
          <w:rFonts w:ascii="Arial" w:eastAsia="Times New Roman" w:hAnsi="Arial" w:cs="Arial"/>
          <w:strike/>
          <w:color w:val="000000"/>
          <w:sz w:val="20"/>
          <w:szCs w:val="20"/>
          <w:lang w:eastAsia="pt-BR"/>
        </w:rPr>
        <w:t>Art. 461.  Se os réus forem dois ou mais, poderão incumbir das recusas um só defensor; não convindo nisto e se não coincidirem as recusas, dar-se-á a separação dos julgamentos, prosseguindo-se somente no do réu que houver aceito o jurado, salvo se este, recusado por um réu e aceito por outro, for também recusado pela acusação.</w:t>
      </w:r>
    </w:p>
    <w:p w14:paraId="58F722A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89" w:name="art461p"/>
      <w:bookmarkEnd w:id="1989"/>
      <w:r w:rsidRPr="007F50A3">
        <w:rPr>
          <w:rFonts w:ascii="Arial" w:eastAsia="Times New Roman" w:hAnsi="Arial" w:cs="Arial"/>
          <w:strike/>
          <w:color w:val="000000"/>
          <w:sz w:val="20"/>
          <w:szCs w:val="20"/>
          <w:lang w:eastAsia="pt-BR"/>
        </w:rPr>
        <w:t>Parágrafo único.  O réu, que pela recusa do jurado tiver dado causa à separação, será julgado no primeiro dia desimpedido.</w:t>
      </w:r>
    </w:p>
    <w:p w14:paraId="1BF9301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0" w:name="art462."/>
      <w:bookmarkEnd w:id="1990"/>
      <w:r w:rsidRPr="007F50A3">
        <w:rPr>
          <w:rFonts w:ascii="Arial" w:eastAsia="Times New Roman" w:hAnsi="Arial" w:cs="Arial"/>
          <w:strike/>
          <w:color w:val="000000"/>
          <w:sz w:val="20"/>
          <w:szCs w:val="20"/>
          <w:lang w:eastAsia="pt-BR"/>
        </w:rPr>
        <w:t>Art. 462.  São impedidos de servir no mesmo conselho marido e mulher, ascendentes e descendentes, sogro e genro ou nora, irmãos, cunhados, durante o cunhadio, tio e sobrinho, padrasto ou madrasta e enteado.</w:t>
      </w:r>
    </w:p>
    <w:p w14:paraId="41B6D0E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1" w:name="art463."/>
      <w:bookmarkEnd w:id="1991"/>
      <w:r w:rsidRPr="007F50A3">
        <w:rPr>
          <w:rFonts w:ascii="Arial" w:eastAsia="Times New Roman" w:hAnsi="Arial" w:cs="Arial"/>
          <w:strike/>
          <w:color w:val="000000"/>
          <w:sz w:val="20"/>
          <w:szCs w:val="20"/>
          <w:lang w:eastAsia="pt-BR"/>
        </w:rPr>
        <w:t>Art. 463.  O mesmo conselho poderá conhecer de mais de um processo na mesma sessão de julgamento, se as partes o aceitarem; mas prestará cada vez novo compromisso.</w:t>
      </w:r>
    </w:p>
    <w:p w14:paraId="1D77F82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2" w:name="art464."/>
      <w:bookmarkEnd w:id="1992"/>
      <w:r w:rsidRPr="007F50A3">
        <w:rPr>
          <w:rFonts w:ascii="Arial" w:eastAsia="Times New Roman" w:hAnsi="Arial" w:cs="Arial"/>
          <w:strike/>
          <w:color w:val="000000"/>
          <w:sz w:val="20"/>
          <w:szCs w:val="20"/>
          <w:lang w:eastAsia="pt-BR"/>
        </w:rPr>
        <w:t>Art. 464.  Formado o conselho, o juiz, levantando-se, e com ele todos os presentes, fará aos jurados a seguinte exortação:</w:t>
      </w:r>
    </w:p>
    <w:p w14:paraId="1E7763F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“Em nome da lei, concito-vos a examinar com imparcialidade esta causa e a proferir a vossa decisão, de acordo com a vossa consciência e os ditames da justiça”.</w:t>
      </w:r>
    </w:p>
    <w:p w14:paraId="6542708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Os jurados, nominalmente chamados pelo juiz, responderão:</w:t>
      </w:r>
    </w:p>
    <w:p w14:paraId="40E4435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“Assim o prometo”.</w:t>
      </w:r>
    </w:p>
    <w:p w14:paraId="0FF9097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3" w:name="art465."/>
      <w:bookmarkEnd w:id="1993"/>
      <w:r w:rsidRPr="007F50A3">
        <w:rPr>
          <w:rFonts w:ascii="Arial" w:eastAsia="Times New Roman" w:hAnsi="Arial" w:cs="Arial"/>
          <w:strike/>
          <w:color w:val="000000"/>
          <w:sz w:val="20"/>
          <w:szCs w:val="20"/>
          <w:lang w:eastAsia="pt-BR"/>
        </w:rPr>
        <w:t>Art. 465.  Em seguida, o presidente interrogará o réu pela forma estabelecida no </w:t>
      </w:r>
      <w:hyperlink r:id="rId1008" w:anchor="livroitituloviicapituloiii" w:history="1">
        <w:r w:rsidRPr="007F50A3">
          <w:rPr>
            <w:rFonts w:ascii="Arial" w:eastAsia="Times New Roman" w:hAnsi="Arial" w:cs="Arial"/>
            <w:strike/>
            <w:color w:val="0000FF"/>
            <w:sz w:val="20"/>
            <w:szCs w:val="20"/>
            <w:u w:val="single"/>
            <w:lang w:eastAsia="pt-BR"/>
          </w:rPr>
          <w:t>Livro I, Título VII, Capítulo III</w:t>
        </w:r>
      </w:hyperlink>
      <w:r w:rsidRPr="007F50A3">
        <w:rPr>
          <w:rFonts w:ascii="Arial" w:eastAsia="Times New Roman" w:hAnsi="Arial" w:cs="Arial"/>
          <w:strike/>
          <w:color w:val="000000"/>
          <w:sz w:val="20"/>
          <w:szCs w:val="20"/>
          <w:lang w:eastAsia="pt-BR"/>
        </w:rPr>
        <w:t>, no que for aplicável.</w:t>
      </w:r>
    </w:p>
    <w:p w14:paraId="5FED33C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4" w:name="art466.."/>
      <w:bookmarkEnd w:id="1994"/>
      <w:r w:rsidRPr="007F50A3">
        <w:rPr>
          <w:rFonts w:ascii="Arial" w:eastAsia="Times New Roman" w:hAnsi="Arial" w:cs="Arial"/>
          <w:strike/>
          <w:color w:val="000000"/>
          <w:sz w:val="20"/>
          <w:szCs w:val="20"/>
          <w:lang w:eastAsia="pt-BR"/>
        </w:rPr>
        <w:lastRenderedPageBreak/>
        <w:t>Art. 466. Feito e assinado o interrogatório, o presidente, sem manifestar sua opinião sobre o mérito da acusação ou da defesa, fará o relatório do processo, expondo o fato, as provas e as conclusões das partes.</w:t>
      </w:r>
    </w:p>
    <w:p w14:paraId="29E77A4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5" w:name="art466p"/>
      <w:bookmarkEnd w:id="1995"/>
      <w:r w:rsidRPr="007F50A3">
        <w:rPr>
          <w:rFonts w:ascii="Arial" w:eastAsia="Times New Roman" w:hAnsi="Arial" w:cs="Arial"/>
          <w:strike/>
          <w:color w:val="000000"/>
          <w:sz w:val="20"/>
          <w:szCs w:val="20"/>
          <w:lang w:eastAsia="pt-BR"/>
        </w:rPr>
        <w:t>Parágrafo único. Onde for possivel, o presidente mandará distribuir aos jurados cópias datilografadas ou impressas da pronúncia, do libelo e da contrariedade, alem de outras peças que considerar uteis para o julgamento da causa.</w:t>
      </w:r>
    </w:p>
    <w:p w14:paraId="304B101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6" w:name="art466"/>
      <w:bookmarkEnd w:id="1996"/>
      <w:r w:rsidRPr="007F50A3">
        <w:rPr>
          <w:rFonts w:ascii="Arial" w:eastAsia="Times New Roman" w:hAnsi="Arial" w:cs="Arial"/>
          <w:strike/>
          <w:color w:val="000000"/>
          <w:sz w:val="20"/>
          <w:szCs w:val="20"/>
          <w:lang w:eastAsia="pt-BR"/>
        </w:rPr>
        <w:t>Art. 466.  Feito e assinado o interrogatório, o presidente, sem manifestar sua opinião sobre o mérito da acusação ou da defesa, fará o relatório do processo e exporá o fato, as provas e as conclusões das partes.              </w:t>
      </w:r>
      <w:hyperlink r:id="rId1009" w:anchor="art4" w:history="1">
        <w:r w:rsidRPr="007F50A3">
          <w:rPr>
            <w:rFonts w:ascii="Arial" w:eastAsia="Times New Roman" w:hAnsi="Arial" w:cs="Arial"/>
            <w:strike/>
            <w:color w:val="0000FF"/>
            <w:sz w:val="20"/>
            <w:szCs w:val="20"/>
            <w:u w:val="single"/>
            <w:lang w:eastAsia="pt-BR"/>
          </w:rPr>
          <w:t>(Redação dada pela Lei nº 263, de 23.2.1948)</w:t>
        </w:r>
      </w:hyperlink>
    </w:p>
    <w:p w14:paraId="4AB45C4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7" w:name="art466§1"/>
      <w:bookmarkEnd w:id="1997"/>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Depois do relatório, o escrivão lerá, mediante ordem do presidente, as peças do processo, cuja leitura for requerida pelas partes ou por qualquer jurado.            </w:t>
      </w:r>
      <w:hyperlink r:id="rId1010" w:anchor="art4" w:history="1">
        <w:r w:rsidRPr="007F50A3">
          <w:rPr>
            <w:rFonts w:ascii="Arial" w:eastAsia="Times New Roman" w:hAnsi="Arial" w:cs="Arial"/>
            <w:strike/>
            <w:color w:val="0000FF"/>
            <w:sz w:val="20"/>
            <w:szCs w:val="20"/>
            <w:u w:val="single"/>
            <w:lang w:eastAsia="pt-BR"/>
          </w:rPr>
          <w:t>(Incluído pela Lei nº 263, de 23.2.1948)</w:t>
        </w:r>
      </w:hyperlink>
    </w:p>
    <w:p w14:paraId="0445E70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8" w:name="art466§2"/>
      <w:bookmarkEnd w:id="1998"/>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Onde for possível, o presidente mandará distribuir aos jurados cópias datilografadas ou impressas, da pronúncia, do libelo e da contrariedade, além de outras peças que considerar úteis para o julgamento da causa. </w:t>
      </w:r>
      <w:hyperlink r:id="rId1011" w:anchor="art4" w:history="1">
        <w:r w:rsidRPr="007F50A3">
          <w:rPr>
            <w:rFonts w:ascii="Arial" w:eastAsia="Times New Roman" w:hAnsi="Arial" w:cs="Arial"/>
            <w:strike/>
            <w:color w:val="0000FF"/>
            <w:sz w:val="20"/>
            <w:szCs w:val="20"/>
            <w:u w:val="single"/>
            <w:lang w:eastAsia="pt-BR"/>
          </w:rPr>
          <w:t>(Parágrafo único renumerado pela Lei nº 263, de 23.2.1948)</w:t>
        </w:r>
      </w:hyperlink>
    </w:p>
    <w:p w14:paraId="08BD482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1999" w:name="art467."/>
      <w:bookmarkEnd w:id="1999"/>
      <w:r w:rsidRPr="007F50A3">
        <w:rPr>
          <w:rFonts w:ascii="Arial" w:eastAsia="Times New Roman" w:hAnsi="Arial" w:cs="Arial"/>
          <w:strike/>
          <w:color w:val="000000"/>
          <w:sz w:val="20"/>
          <w:szCs w:val="20"/>
          <w:lang w:eastAsia="pt-BR"/>
        </w:rPr>
        <w:t>Art. 467.  Terminado o relatório, o juiz, o acusador, o assistente e o advogado do réu e, por fim, os jurados que o quiserem, inquirirão sucessivamente as testemunhas de acusação.</w:t>
      </w:r>
    </w:p>
    <w:p w14:paraId="6085814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0" w:name="art468."/>
      <w:bookmarkEnd w:id="2000"/>
      <w:r w:rsidRPr="007F50A3">
        <w:rPr>
          <w:rFonts w:ascii="Arial" w:eastAsia="Times New Roman" w:hAnsi="Arial" w:cs="Arial"/>
          <w:strike/>
          <w:color w:val="000000"/>
          <w:sz w:val="20"/>
          <w:szCs w:val="20"/>
          <w:lang w:eastAsia="pt-BR"/>
        </w:rPr>
        <w:t>Art. 468.  Ouvidas as testemunhas de acusação, o juiz, o advogado do réu, o acusador particular, o promotor, o assistente e os jurados que o quiserem, inquirirão sucessivamente as testemunhas de defesa.</w:t>
      </w:r>
    </w:p>
    <w:p w14:paraId="7CBDE98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1" w:name="art469."/>
      <w:bookmarkEnd w:id="2001"/>
      <w:r w:rsidRPr="007F50A3">
        <w:rPr>
          <w:rFonts w:ascii="Arial" w:eastAsia="Times New Roman" w:hAnsi="Arial" w:cs="Arial"/>
          <w:strike/>
          <w:color w:val="000000"/>
          <w:sz w:val="20"/>
          <w:szCs w:val="20"/>
          <w:lang w:eastAsia="pt-BR"/>
        </w:rPr>
        <w:t>Art. 469.  Os depoimentos das testemunhas de acusação e de defesa serão reduzidos a escrito, em resumo, assinado o termo pela testemunha, pelo juiz e pelas partes.</w:t>
      </w:r>
    </w:p>
    <w:p w14:paraId="1CB473E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2" w:name="art470."/>
      <w:bookmarkEnd w:id="2002"/>
      <w:r w:rsidRPr="007F50A3">
        <w:rPr>
          <w:rFonts w:ascii="Arial" w:eastAsia="Times New Roman" w:hAnsi="Arial" w:cs="Arial"/>
          <w:strike/>
          <w:color w:val="000000"/>
          <w:sz w:val="20"/>
          <w:szCs w:val="20"/>
          <w:lang w:eastAsia="pt-BR"/>
        </w:rPr>
        <w:t>Art. 470.  Quando duas ou mais testemunhas divergirem sobre pontos essenciais da causa, proceder-se-á de acordo com o disposto no </w:t>
      </w:r>
      <w:hyperlink r:id="rId1012" w:anchor="art229" w:history="1">
        <w:r w:rsidRPr="007F50A3">
          <w:rPr>
            <w:rFonts w:ascii="Arial" w:eastAsia="Times New Roman" w:hAnsi="Arial" w:cs="Arial"/>
            <w:strike/>
            <w:color w:val="0000FF"/>
            <w:sz w:val="20"/>
            <w:szCs w:val="20"/>
            <w:u w:val="single"/>
            <w:lang w:eastAsia="pt-BR"/>
          </w:rPr>
          <w:t>art. 229</w:t>
        </w:r>
      </w:hyperlink>
      <w:r w:rsidRPr="007F50A3">
        <w:rPr>
          <w:rFonts w:ascii="Arial" w:eastAsia="Times New Roman" w:hAnsi="Arial" w:cs="Arial"/>
          <w:strike/>
          <w:color w:val="000000"/>
          <w:sz w:val="20"/>
          <w:szCs w:val="20"/>
          <w:lang w:eastAsia="pt-BR"/>
        </w:rPr>
        <w:t>, parágrafo único.</w:t>
      </w:r>
    </w:p>
    <w:p w14:paraId="51CF1DA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3" w:name="art471."/>
      <w:bookmarkEnd w:id="2003"/>
      <w:r w:rsidRPr="007F50A3">
        <w:rPr>
          <w:rFonts w:ascii="Arial" w:eastAsia="Times New Roman" w:hAnsi="Arial" w:cs="Arial"/>
          <w:strike/>
          <w:color w:val="000000"/>
          <w:sz w:val="20"/>
          <w:szCs w:val="20"/>
          <w:lang w:eastAsia="pt-BR"/>
        </w:rPr>
        <w:t>Art. 471.  Terminada a inquirição das testemunhas o promotor lerá o libelo e os dispositivos da lei penal em que o réu se achar incurso, e produzirá a acusação.</w:t>
      </w:r>
    </w:p>
    <w:p w14:paraId="11B0E35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4" w:name="art471§1"/>
      <w:bookmarkEnd w:id="2004"/>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assistente falará depois do promotor.</w:t>
      </w:r>
    </w:p>
    <w:p w14:paraId="4A0D398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5" w:name="art471§2"/>
      <w:bookmarkEnd w:id="2005"/>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Sendo o processo promovido pela parte ofendida, o promotor falará depois do acusador particular, tanto na acusação como na réplica.</w:t>
      </w:r>
    </w:p>
    <w:p w14:paraId="78648BC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6" w:name="art472."/>
      <w:bookmarkEnd w:id="2006"/>
      <w:r w:rsidRPr="007F50A3">
        <w:rPr>
          <w:rFonts w:ascii="Arial" w:eastAsia="Times New Roman" w:hAnsi="Arial" w:cs="Arial"/>
          <w:strike/>
          <w:color w:val="000000"/>
          <w:sz w:val="20"/>
          <w:szCs w:val="20"/>
          <w:lang w:eastAsia="pt-BR"/>
        </w:rPr>
        <w:t>Art. 472.  Finda a acusação, o defensor terá a palavra para defesa.</w:t>
      </w:r>
    </w:p>
    <w:p w14:paraId="4452BFF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7" w:name="art473."/>
      <w:bookmarkEnd w:id="2007"/>
      <w:r w:rsidRPr="007F50A3">
        <w:rPr>
          <w:rFonts w:ascii="Arial" w:eastAsia="Times New Roman" w:hAnsi="Arial" w:cs="Arial"/>
          <w:strike/>
          <w:color w:val="000000"/>
          <w:sz w:val="20"/>
          <w:szCs w:val="20"/>
          <w:lang w:eastAsia="pt-BR"/>
        </w:rPr>
        <w:t>Art. 473.  O acusador poderá replicar e a defesa treplicar, sendo admitida a reinquirição de qualquer das testemunhas já ouvidas em plenário.</w:t>
      </w:r>
    </w:p>
    <w:p w14:paraId="359C020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8" w:name="art474..."/>
      <w:bookmarkEnd w:id="2008"/>
      <w:r w:rsidRPr="007F50A3">
        <w:rPr>
          <w:rFonts w:ascii="Arial" w:eastAsia="Times New Roman" w:hAnsi="Arial" w:cs="Arial"/>
          <w:strike/>
          <w:color w:val="000000"/>
          <w:sz w:val="20"/>
          <w:szCs w:val="20"/>
          <w:lang w:eastAsia="pt-BR"/>
        </w:rPr>
        <w:t>Art. 474. O tempo para a acusação e para a defesa será de uma hora e meia para cada uma, e de meia hora para a réplica e outro tanto para a tréplica.</w:t>
      </w:r>
    </w:p>
    <w:p w14:paraId="3D06E4C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09" w:name="art474"/>
      <w:bookmarkEnd w:id="2009"/>
      <w:r w:rsidRPr="007F50A3">
        <w:rPr>
          <w:rFonts w:ascii="Arial" w:eastAsia="Times New Roman" w:hAnsi="Arial" w:cs="Arial"/>
          <w:strike/>
          <w:color w:val="000000"/>
          <w:sz w:val="20"/>
          <w:szCs w:val="20"/>
          <w:lang w:eastAsia="pt-BR"/>
        </w:rPr>
        <w:t>Art. 474. O tempo destinado à acusação e à defesa será de três horas, para cada uma, e de uma hora, para a réplica, e, outro tanto para a tréplica.            </w:t>
      </w:r>
      <w:hyperlink r:id="rId1013" w:anchor="art10" w:history="1">
        <w:r w:rsidRPr="007F50A3">
          <w:rPr>
            <w:rFonts w:ascii="Arial" w:eastAsia="Times New Roman" w:hAnsi="Arial" w:cs="Arial"/>
            <w:strike/>
            <w:color w:val="0000FF"/>
            <w:sz w:val="20"/>
            <w:szCs w:val="20"/>
            <w:u w:val="single"/>
            <w:lang w:eastAsia="pt-BR"/>
          </w:rPr>
          <w:t>(Redação dada pela Lei nº 263, de 23.2.1948)</w:t>
        </w:r>
      </w:hyperlink>
    </w:p>
    <w:p w14:paraId="4C840B3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0" w:name="art474.."/>
      <w:bookmarkEnd w:id="2010"/>
      <w:r w:rsidRPr="007F50A3">
        <w:rPr>
          <w:rFonts w:ascii="Arial" w:eastAsia="Times New Roman" w:hAnsi="Arial" w:cs="Arial"/>
          <w:strike/>
          <w:color w:val="000000"/>
          <w:sz w:val="20"/>
          <w:szCs w:val="20"/>
          <w:lang w:eastAsia="pt-BR"/>
        </w:rPr>
        <w:t>Art. 474. O tempo destinado à acusação e à defesa será de 2 (duas) horas para cada um, e de meia hora a réplica e outro tanto para a tréplica.             </w:t>
      </w:r>
      <w:hyperlink r:id="rId1014" w:anchor="art10" w:history="1">
        <w:r w:rsidRPr="007F50A3">
          <w:rPr>
            <w:rFonts w:ascii="Arial" w:eastAsia="Times New Roman" w:hAnsi="Arial" w:cs="Arial"/>
            <w:strike/>
            <w:color w:val="0000FF"/>
            <w:sz w:val="20"/>
            <w:szCs w:val="20"/>
            <w:u w:val="single"/>
            <w:lang w:eastAsia="pt-BR"/>
          </w:rPr>
          <w:t>(Redação dada pela Lei nº 5.941, de 22.11.1973)</w:t>
        </w:r>
      </w:hyperlink>
    </w:p>
    <w:p w14:paraId="00AE7A0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1" w:name="art474§1"/>
      <w:bookmarkEnd w:id="2011"/>
      <w:r w:rsidRPr="007F50A3">
        <w:rPr>
          <w:rFonts w:ascii="Arial" w:eastAsia="Times New Roman" w:hAnsi="Arial" w:cs="Arial"/>
          <w:strike/>
          <w:color w:val="000000"/>
          <w:sz w:val="20"/>
          <w:szCs w:val="20"/>
          <w:lang w:eastAsia="pt-BR"/>
        </w:rPr>
        <w:t>§ 1º Havendo mais de um acusador ou mais de um defensor, combinarão entre si a distribuição do tempo, que, na falta de entendimento, será marcado pelo juiz, por forma que não sejam excedidos os prazos fixados neste artigo.</w:t>
      </w:r>
    </w:p>
    <w:p w14:paraId="408AF6A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2" w:name="art474§1."/>
      <w:bookmarkEnd w:id="2012"/>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vertAlign w:val="superscript"/>
          <w:lang w:eastAsia="pt-BR"/>
        </w:rPr>
        <w:t>o</w:t>
      </w:r>
      <w:r w:rsidRPr="007F50A3">
        <w:rPr>
          <w:rFonts w:ascii="Arial" w:eastAsia="Times New Roman" w:hAnsi="Arial" w:cs="Arial"/>
          <w:strike/>
          <w:color w:val="000000"/>
          <w:sz w:val="20"/>
          <w:szCs w:val="20"/>
          <w:lang w:eastAsia="pt-BR"/>
        </w:rPr>
        <w:t> Havendo mais de um acusador ou mais de um defensor, combinarão entre si a distribuição do tempo, que, na falta de entendimento, será marcado pelo juiz, por forma que não sejam excedidos os prazos fixados neste artigo.             </w:t>
      </w:r>
      <w:hyperlink r:id="rId1015" w:anchor="art474" w:history="1">
        <w:r w:rsidRPr="007F50A3">
          <w:rPr>
            <w:rFonts w:ascii="Arial" w:eastAsia="Times New Roman" w:hAnsi="Arial" w:cs="Arial"/>
            <w:strike/>
            <w:color w:val="0000FF"/>
            <w:sz w:val="20"/>
            <w:szCs w:val="20"/>
            <w:u w:val="single"/>
            <w:lang w:eastAsia="pt-BR"/>
          </w:rPr>
          <w:t>(Redação dada pela Lei nº 5.941, de 22.11.1973)</w:t>
        </w:r>
      </w:hyperlink>
    </w:p>
    <w:p w14:paraId="2E24C49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3" w:name="art474§2"/>
      <w:bookmarkEnd w:id="2013"/>
      <w:r w:rsidRPr="007F50A3">
        <w:rPr>
          <w:rFonts w:ascii="Arial" w:eastAsia="Times New Roman" w:hAnsi="Arial" w:cs="Arial"/>
          <w:strike/>
          <w:color w:val="000000"/>
          <w:sz w:val="20"/>
          <w:szCs w:val="20"/>
          <w:lang w:eastAsia="pt-BR"/>
        </w:rPr>
        <w:t>§ 2º Havendo mais de um réu, o tempo para a acusação e para a defesa será, em relação a todos, acrescido de uma hora e elevado ao dobro o da réplica e da tréplica, observado o disposto no parágrafo anterior.</w:t>
      </w:r>
    </w:p>
    <w:p w14:paraId="539710C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4" w:name="art474§2."/>
      <w:bookmarkEnd w:id="2014"/>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vertAlign w:val="superscript"/>
          <w:lang w:eastAsia="pt-BR"/>
        </w:rPr>
        <w:t>o</w:t>
      </w:r>
      <w:r w:rsidRPr="007F50A3">
        <w:rPr>
          <w:rFonts w:ascii="Arial" w:eastAsia="Times New Roman" w:hAnsi="Arial" w:cs="Arial"/>
          <w:strike/>
          <w:color w:val="000000"/>
          <w:sz w:val="20"/>
          <w:szCs w:val="20"/>
          <w:lang w:eastAsia="pt-BR"/>
        </w:rPr>
        <w:t> Havendo mais de um réu, o tempo para a acusação e para a defesa será, em relação a todos, acrescido de 1 (uma) hora e elevado ao dobro o da réplica e da tréplica, observado o disposto no parágrafo anterior.             </w:t>
      </w:r>
      <w:hyperlink r:id="rId1016" w:anchor="art474" w:history="1">
        <w:r w:rsidRPr="007F50A3">
          <w:rPr>
            <w:rFonts w:ascii="Arial" w:eastAsia="Times New Roman" w:hAnsi="Arial" w:cs="Arial"/>
            <w:strike/>
            <w:color w:val="0000FF"/>
            <w:sz w:val="20"/>
            <w:szCs w:val="20"/>
            <w:u w:val="single"/>
            <w:lang w:eastAsia="pt-BR"/>
          </w:rPr>
          <w:t>(Redação dada pela Lei nº 5.941, de 22.11.1973)</w:t>
        </w:r>
      </w:hyperlink>
    </w:p>
    <w:p w14:paraId="656B6B0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5" w:name="art475."/>
      <w:bookmarkEnd w:id="2015"/>
      <w:r w:rsidRPr="007F50A3">
        <w:rPr>
          <w:rFonts w:ascii="Arial" w:eastAsia="Times New Roman" w:hAnsi="Arial" w:cs="Arial"/>
          <w:strike/>
          <w:color w:val="000000"/>
          <w:sz w:val="20"/>
          <w:szCs w:val="20"/>
          <w:lang w:eastAsia="pt-BR"/>
        </w:rPr>
        <w:t>Art. 475.  Durante o julgamento não será permitida a produção ou leitura de documento que não tiver sido comunicado à parte contrária, com antecedência, pelo menos, de três dias, compreendida nessa proibição a leitura de jornais ou qualquer escrito, cujo conteúdo versar sobre matéria de fato constante do processo.</w:t>
      </w:r>
    </w:p>
    <w:p w14:paraId="64F6938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6" w:name="art476."/>
      <w:bookmarkEnd w:id="2016"/>
      <w:r w:rsidRPr="007F50A3">
        <w:rPr>
          <w:rFonts w:ascii="Arial" w:eastAsia="Times New Roman" w:hAnsi="Arial" w:cs="Arial"/>
          <w:strike/>
          <w:color w:val="000000"/>
          <w:sz w:val="20"/>
          <w:szCs w:val="20"/>
          <w:lang w:eastAsia="pt-BR"/>
        </w:rPr>
        <w:lastRenderedPageBreak/>
        <w:t>Art. 476.  Aos jurados, quando se recolherem à sala secreta, serão entregues os autos do processo, bem como, se o pedirem, os instrumentos do crime, devendo o juiz estar presente para evitar a influência de uns sobre os outros.</w:t>
      </w:r>
    </w:p>
    <w:p w14:paraId="6285CE7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7" w:name="art476p"/>
      <w:bookmarkEnd w:id="2017"/>
      <w:r w:rsidRPr="007F50A3">
        <w:rPr>
          <w:rFonts w:ascii="Arial" w:eastAsia="Times New Roman" w:hAnsi="Arial" w:cs="Arial"/>
          <w:strike/>
          <w:color w:val="000000"/>
          <w:sz w:val="20"/>
          <w:szCs w:val="20"/>
          <w:lang w:eastAsia="pt-BR"/>
        </w:rPr>
        <w:t>Parágrafo único.  Os jurados poderão também, a qualquer momento, e por intermédio do juiz, pedir ao orador que indique a folha dos autos onde se encontra a peça por ele lida ou citada.</w:t>
      </w:r>
    </w:p>
    <w:p w14:paraId="424FCA0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8" w:name="art477."/>
      <w:bookmarkEnd w:id="2018"/>
      <w:r w:rsidRPr="007F50A3">
        <w:rPr>
          <w:rFonts w:ascii="Arial" w:eastAsia="Times New Roman" w:hAnsi="Arial" w:cs="Arial"/>
          <w:strike/>
          <w:color w:val="000000"/>
          <w:sz w:val="20"/>
          <w:szCs w:val="20"/>
          <w:lang w:eastAsia="pt-BR"/>
        </w:rPr>
        <w:t>Art. 477.  Se a verificação de qualquer fato, reconhecida essencial para a decisão da causa, não puder ser realizada imediatamente, o juiz dissolverá o conselho, formulando com as partes, desde logo, os quesitos para as diligências necessárias.</w:t>
      </w:r>
    </w:p>
    <w:p w14:paraId="0A06845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19" w:name="art478."/>
      <w:bookmarkEnd w:id="2019"/>
      <w:r w:rsidRPr="007F50A3">
        <w:rPr>
          <w:rFonts w:ascii="Arial" w:eastAsia="Times New Roman" w:hAnsi="Arial" w:cs="Arial"/>
          <w:strike/>
          <w:color w:val="000000"/>
          <w:sz w:val="20"/>
          <w:szCs w:val="20"/>
          <w:lang w:eastAsia="pt-BR"/>
        </w:rPr>
        <w:t>Art. 478.  Concluídos os debates, o juiz indagará dos jurados se estão habilitados a julgar ou se precisam de mais esclarecimentos.</w:t>
      </w:r>
    </w:p>
    <w:p w14:paraId="370F41D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0" w:name="art478p"/>
      <w:bookmarkEnd w:id="2020"/>
      <w:r w:rsidRPr="007F50A3">
        <w:rPr>
          <w:rFonts w:ascii="Arial" w:eastAsia="Times New Roman" w:hAnsi="Arial" w:cs="Arial"/>
          <w:strike/>
          <w:color w:val="000000"/>
          <w:sz w:val="20"/>
          <w:szCs w:val="20"/>
          <w:lang w:eastAsia="pt-BR"/>
        </w:rPr>
        <w:t>Parágrafo único.  Se qualquer dos jurados necessitar de novos esclarecimentos sobre questão de fato, o juiz os dará, ou mandará que o escrivão os dê, à vista dos autos.</w:t>
      </w:r>
    </w:p>
    <w:p w14:paraId="5F5CA45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1" w:name="art479."/>
      <w:bookmarkEnd w:id="2021"/>
      <w:r w:rsidRPr="007F50A3">
        <w:rPr>
          <w:rFonts w:ascii="Arial" w:eastAsia="Times New Roman" w:hAnsi="Arial" w:cs="Arial"/>
          <w:strike/>
          <w:color w:val="000000"/>
          <w:sz w:val="20"/>
          <w:szCs w:val="20"/>
          <w:lang w:eastAsia="pt-BR"/>
        </w:rPr>
        <w:t>Art. 479.  Em seguida, lendo os quesitos, e explicando a significação legal de cada um, o juiz indagará das partes se têm requerimento ou reclamação que fazer, devendo constar da ata qualquer requerimento ou reclamação não atendida.</w:t>
      </w:r>
    </w:p>
    <w:p w14:paraId="0019D7B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2" w:name="art480."/>
      <w:bookmarkEnd w:id="2022"/>
      <w:r w:rsidRPr="007F50A3">
        <w:rPr>
          <w:rFonts w:ascii="Arial" w:eastAsia="Times New Roman" w:hAnsi="Arial" w:cs="Arial"/>
          <w:strike/>
          <w:color w:val="000000"/>
          <w:sz w:val="20"/>
          <w:szCs w:val="20"/>
          <w:lang w:eastAsia="pt-BR"/>
        </w:rPr>
        <w:t>Art. 480.  Lidos os quesitos, o juiz anunciará que se vai proceder ao julgamento, fará retirar o réu e convidará os circunstantes a que deixem a sala.</w:t>
      </w:r>
    </w:p>
    <w:p w14:paraId="7A75DBE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3" w:name="art481."/>
      <w:bookmarkEnd w:id="2023"/>
      <w:r w:rsidRPr="007F50A3">
        <w:rPr>
          <w:rFonts w:ascii="Arial" w:eastAsia="Times New Roman" w:hAnsi="Arial" w:cs="Arial"/>
          <w:strike/>
          <w:color w:val="000000"/>
          <w:sz w:val="20"/>
          <w:szCs w:val="20"/>
          <w:lang w:eastAsia="pt-BR"/>
        </w:rPr>
        <w:t>Art. 481.  Fechadas as portas, presentes o escrivão e dois oficiais de justiça, bem como os acusadores e os defensores, que se conservarão nos seus lugares, sem intervir nas votações, o conselho, sob a presidência do juiz, passará a votar os quesitos que Ihe forem propostos.</w:t>
      </w:r>
    </w:p>
    <w:p w14:paraId="168204E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4" w:name="art481p"/>
      <w:bookmarkEnd w:id="2024"/>
      <w:r w:rsidRPr="007F50A3">
        <w:rPr>
          <w:rFonts w:ascii="Arial" w:eastAsia="Times New Roman" w:hAnsi="Arial" w:cs="Arial"/>
          <w:strike/>
          <w:color w:val="000000"/>
          <w:sz w:val="20"/>
          <w:szCs w:val="20"/>
          <w:lang w:eastAsia="pt-BR"/>
        </w:rPr>
        <w:t>Parágrafo único.  Onde for possível, a votação será feita em sala especial.</w:t>
      </w:r>
    </w:p>
    <w:p w14:paraId="1502432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5" w:name="art482."/>
      <w:bookmarkEnd w:id="2025"/>
      <w:r w:rsidRPr="007F50A3">
        <w:rPr>
          <w:rFonts w:ascii="Arial" w:eastAsia="Times New Roman" w:hAnsi="Arial" w:cs="Arial"/>
          <w:strike/>
          <w:color w:val="000000"/>
          <w:sz w:val="20"/>
          <w:szCs w:val="20"/>
          <w:lang w:eastAsia="pt-BR"/>
        </w:rPr>
        <w:t>Art. 482.  Antes de dar o seu voto, o jurado poderá consultar os autos, ou examinar qualquer outro elemento material de prova existente em juízo.</w:t>
      </w:r>
    </w:p>
    <w:p w14:paraId="12D7A62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6" w:name="art483."/>
      <w:bookmarkEnd w:id="2026"/>
      <w:r w:rsidRPr="007F50A3">
        <w:rPr>
          <w:rFonts w:ascii="Arial" w:eastAsia="Times New Roman" w:hAnsi="Arial" w:cs="Arial"/>
          <w:strike/>
          <w:color w:val="000000"/>
          <w:sz w:val="20"/>
          <w:szCs w:val="20"/>
          <w:lang w:eastAsia="pt-BR"/>
        </w:rPr>
        <w:t>Art. 483.  O juiz não permitirá que os acusadores ou os defensores perturbem a livre manifestação do conselho, e fará retirar da sala aquele que se portar inconvenientemente, impondo-lhe multa, de duzentos a quinhentos mil-réis.</w:t>
      </w:r>
    </w:p>
    <w:p w14:paraId="760D343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7" w:name="art484."/>
      <w:bookmarkEnd w:id="2027"/>
      <w:r w:rsidRPr="007F50A3">
        <w:rPr>
          <w:rFonts w:ascii="Arial" w:eastAsia="Times New Roman" w:hAnsi="Arial" w:cs="Arial"/>
          <w:strike/>
          <w:color w:val="000000"/>
          <w:sz w:val="20"/>
          <w:szCs w:val="20"/>
          <w:lang w:eastAsia="pt-BR"/>
        </w:rPr>
        <w:t>Art. 484.  Os quesitos serão formulados com observância das seguintes regras:</w:t>
      </w:r>
    </w:p>
    <w:p w14:paraId="73987E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8" w:name="art484i"/>
      <w:bookmarkEnd w:id="2028"/>
      <w:r w:rsidRPr="007F50A3">
        <w:rPr>
          <w:rFonts w:ascii="Arial" w:eastAsia="Times New Roman" w:hAnsi="Arial" w:cs="Arial"/>
          <w:strike/>
          <w:color w:val="000000"/>
          <w:sz w:val="20"/>
          <w:szCs w:val="20"/>
          <w:lang w:eastAsia="pt-BR"/>
        </w:rPr>
        <w:t>I - o primeiro versará sobre o fato principal, de conformidade com o libelo;</w:t>
      </w:r>
    </w:p>
    <w:p w14:paraId="3C2CF1F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29" w:name="art484ii"/>
      <w:bookmarkEnd w:id="2029"/>
      <w:r w:rsidRPr="007F50A3">
        <w:rPr>
          <w:rFonts w:ascii="Arial" w:eastAsia="Times New Roman" w:hAnsi="Arial" w:cs="Arial"/>
          <w:strike/>
          <w:color w:val="000000"/>
          <w:sz w:val="20"/>
          <w:szCs w:val="20"/>
          <w:lang w:eastAsia="pt-BR"/>
        </w:rPr>
        <w:t>II - se entender que alguma circunstância, exposta no libelo, não tem conexão essencial com o fato ou é dele separável, de maneira que este possa existir ou subsistir sem ela, o juiz desdobrará o quesito em tantos quantos forem necessários;</w:t>
      </w:r>
    </w:p>
    <w:p w14:paraId="234C63E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0" w:name="art484iii."/>
      <w:bookmarkEnd w:id="2030"/>
      <w:r w:rsidRPr="007F50A3">
        <w:rPr>
          <w:rFonts w:ascii="Arial" w:eastAsia="Times New Roman" w:hAnsi="Arial" w:cs="Arial"/>
          <w:strike/>
          <w:color w:val="000000"/>
          <w:sz w:val="20"/>
          <w:szCs w:val="20"/>
          <w:lang w:eastAsia="pt-BR"/>
        </w:rPr>
        <w:t>III – se o réu apresentar, na sua defesa, ou alegar, nos debates, qualquer fato ou circunstância que por lei isente de pena ou exclua o crime, ou o desclassifique, o juiz formulará os quesitos correspondentes, imediatamente depois dos relativos ao fato principal;</w:t>
      </w:r>
    </w:p>
    <w:p w14:paraId="44A2865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1" w:name="art484iii"/>
      <w:bookmarkEnd w:id="2031"/>
      <w:r w:rsidRPr="007F50A3">
        <w:rPr>
          <w:rFonts w:ascii="Arial" w:eastAsia="Times New Roman" w:hAnsi="Arial" w:cs="Arial"/>
          <w:strike/>
          <w:color w:val="000000"/>
          <w:sz w:val="20"/>
          <w:szCs w:val="20"/>
          <w:lang w:eastAsia="pt-BR"/>
        </w:rPr>
        <w:t>III - se o réu apresentar, na sua defesa, ou alegar, nos debates, qualquer fato ou circunstância que por lei isente de pena ou exclua o crime, ou o desclassifique, o juiz formulará os quesitos correspondentes, imediatamente depois dos relativos ao fato principal, inclusive os relativos ao excesso doloso ou culposo quando reconhecida qualquer excludente de ilicitude;            </w:t>
      </w:r>
      <w:hyperlink r:id="rId1017" w:anchor="art1" w:history="1">
        <w:r w:rsidRPr="007F50A3">
          <w:rPr>
            <w:rFonts w:ascii="Arial" w:eastAsia="Times New Roman" w:hAnsi="Arial" w:cs="Arial"/>
            <w:strike/>
            <w:color w:val="0000FF"/>
            <w:sz w:val="20"/>
            <w:szCs w:val="20"/>
            <w:u w:val="single"/>
            <w:lang w:eastAsia="pt-BR"/>
          </w:rPr>
          <w:t>(Redação dada pela Lei nº 9.113, de 16.10.1995)</w:t>
        </w:r>
      </w:hyperlink>
    </w:p>
    <w:p w14:paraId="2A0797A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2" w:name="art484iiv"/>
      <w:bookmarkEnd w:id="2032"/>
      <w:r w:rsidRPr="007F50A3">
        <w:rPr>
          <w:rFonts w:ascii="Arial" w:eastAsia="Times New Roman" w:hAnsi="Arial" w:cs="Arial"/>
          <w:strike/>
          <w:color w:val="000000"/>
          <w:sz w:val="20"/>
          <w:szCs w:val="20"/>
          <w:lang w:eastAsia="pt-BR"/>
        </w:rPr>
        <w:t>IV - se for alegada a existência de causa que determine aumento de pena em quantidade fixa ou dentro de determinados limites, ou de causa que determine ou faculte diminuição de pena, nas mesmas condições, o juiz formulará os quesitos correspondentes a cada uma das causas alegadas;</w:t>
      </w:r>
    </w:p>
    <w:p w14:paraId="0051034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3" w:name="art484v"/>
      <w:bookmarkEnd w:id="2033"/>
      <w:r w:rsidRPr="007F50A3">
        <w:rPr>
          <w:rFonts w:ascii="Arial" w:eastAsia="Times New Roman" w:hAnsi="Arial" w:cs="Arial"/>
          <w:strike/>
          <w:color w:val="000000"/>
          <w:sz w:val="20"/>
          <w:szCs w:val="20"/>
          <w:lang w:eastAsia="pt-BR"/>
        </w:rPr>
        <w:t>V - se forem um ou mais réus, o juiz formulará tantas séries de quesitos quantos forem eles. Também serão formuladas séries distintas, quando diversos os pontos de acusação;</w:t>
      </w:r>
    </w:p>
    <w:p w14:paraId="3EF6D9E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4" w:name="art484vi"/>
      <w:bookmarkEnd w:id="2034"/>
      <w:r w:rsidRPr="007F50A3">
        <w:rPr>
          <w:rFonts w:ascii="Arial" w:eastAsia="Times New Roman" w:hAnsi="Arial" w:cs="Arial"/>
          <w:strike/>
          <w:color w:val="000000"/>
          <w:sz w:val="20"/>
          <w:szCs w:val="20"/>
          <w:lang w:eastAsia="pt-BR"/>
        </w:rPr>
        <w:t>VI - quando o juiz tiver que fazer diferentes quesitos, sempre os formulará em proposições simples e bem distintas, de maneira que cada um deles possa ser respondido com suficiente clareza.</w:t>
      </w:r>
    </w:p>
    <w:p w14:paraId="1F129EC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5" w:name="art484p."/>
      <w:bookmarkEnd w:id="2035"/>
      <w:r w:rsidRPr="007F50A3">
        <w:rPr>
          <w:rFonts w:ascii="Arial" w:eastAsia="Times New Roman" w:hAnsi="Arial" w:cs="Arial"/>
          <w:strike/>
          <w:color w:val="000000"/>
          <w:sz w:val="20"/>
          <w:szCs w:val="20"/>
          <w:lang w:eastAsia="pt-BR"/>
        </w:rPr>
        <w:t>Parágrafo único. Não serão formulados quesitos relativamente às circunstâncias agravantes e atenuantes previstas nos </w:t>
      </w:r>
      <w:hyperlink r:id="rId1018" w:anchor="art44.." w:history="1">
        <w:r w:rsidRPr="007F50A3">
          <w:rPr>
            <w:rFonts w:ascii="Arial" w:eastAsia="Times New Roman" w:hAnsi="Arial" w:cs="Arial"/>
            <w:strike/>
            <w:color w:val="0000FF"/>
            <w:sz w:val="20"/>
            <w:szCs w:val="20"/>
            <w:u w:val="single"/>
            <w:lang w:eastAsia="pt-BR"/>
          </w:rPr>
          <w:t>arts. 44, 45</w:t>
        </w:r>
      </w:hyperlink>
      <w:r w:rsidRPr="007F50A3">
        <w:rPr>
          <w:rFonts w:ascii="Arial" w:eastAsia="Times New Roman" w:hAnsi="Arial" w:cs="Arial"/>
          <w:strike/>
          <w:color w:val="000000"/>
          <w:sz w:val="20"/>
          <w:szCs w:val="20"/>
          <w:lang w:eastAsia="pt-BR"/>
        </w:rPr>
        <w:t> e </w:t>
      </w:r>
      <w:hyperlink r:id="rId1019" w:anchor="art48." w:history="1">
        <w:r w:rsidRPr="007F50A3">
          <w:rPr>
            <w:rFonts w:ascii="Arial" w:eastAsia="Times New Roman" w:hAnsi="Arial" w:cs="Arial"/>
            <w:strike/>
            <w:color w:val="0000FF"/>
            <w:sz w:val="20"/>
            <w:szCs w:val="20"/>
            <w:u w:val="single"/>
            <w:lang w:eastAsia="pt-BR"/>
          </w:rPr>
          <w:t>48 do Código Penal</w:t>
        </w:r>
      </w:hyperlink>
      <w:r w:rsidRPr="007F50A3">
        <w:rPr>
          <w:rFonts w:ascii="Arial" w:eastAsia="Times New Roman" w:hAnsi="Arial" w:cs="Arial"/>
          <w:strike/>
          <w:color w:val="000000"/>
          <w:sz w:val="20"/>
          <w:szCs w:val="20"/>
          <w:lang w:eastAsia="pt-BR"/>
        </w:rPr>
        <w:t>.</w:t>
      </w:r>
    </w:p>
    <w:p w14:paraId="286320E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6" w:name="art484p"/>
      <w:bookmarkEnd w:id="2036"/>
      <w:r w:rsidRPr="007F50A3">
        <w:rPr>
          <w:rFonts w:ascii="Arial" w:eastAsia="Times New Roman" w:hAnsi="Arial" w:cs="Arial"/>
          <w:strike/>
          <w:color w:val="000000"/>
          <w:sz w:val="20"/>
          <w:szCs w:val="20"/>
          <w:lang w:eastAsia="pt-BR"/>
        </w:rPr>
        <w:t>Parágrafo único. Serão formulados quesitos relativamente às circunstâncias agravantes e atenuantes, previstas nos </w:t>
      </w:r>
      <w:hyperlink r:id="rId1020" w:anchor="art44.." w:history="1">
        <w:r w:rsidRPr="007F50A3">
          <w:rPr>
            <w:rFonts w:ascii="Arial" w:eastAsia="Times New Roman" w:hAnsi="Arial" w:cs="Arial"/>
            <w:strike/>
            <w:color w:val="0000FF"/>
            <w:sz w:val="20"/>
            <w:szCs w:val="20"/>
            <w:u w:val="single"/>
            <w:lang w:eastAsia="pt-BR"/>
          </w:rPr>
          <w:t>arts. 44, 45</w:t>
        </w:r>
      </w:hyperlink>
      <w:r w:rsidRPr="007F50A3">
        <w:rPr>
          <w:rFonts w:ascii="Arial" w:eastAsia="Times New Roman" w:hAnsi="Arial" w:cs="Arial"/>
          <w:strike/>
          <w:color w:val="000000"/>
          <w:sz w:val="20"/>
          <w:szCs w:val="20"/>
          <w:lang w:eastAsia="pt-BR"/>
        </w:rPr>
        <w:t> e </w:t>
      </w:r>
      <w:hyperlink r:id="rId1021" w:anchor="art48." w:history="1">
        <w:r w:rsidRPr="007F50A3">
          <w:rPr>
            <w:rFonts w:ascii="Arial" w:eastAsia="Times New Roman" w:hAnsi="Arial" w:cs="Arial"/>
            <w:strike/>
            <w:color w:val="0000FF"/>
            <w:sz w:val="20"/>
            <w:szCs w:val="20"/>
            <w:u w:val="single"/>
            <w:lang w:eastAsia="pt-BR"/>
          </w:rPr>
          <w:t>48 do Código Penal</w:t>
        </w:r>
      </w:hyperlink>
      <w:r w:rsidRPr="007F50A3">
        <w:rPr>
          <w:rFonts w:ascii="Arial" w:eastAsia="Times New Roman" w:hAnsi="Arial" w:cs="Arial"/>
          <w:strike/>
          <w:color w:val="000000"/>
          <w:sz w:val="20"/>
          <w:szCs w:val="20"/>
          <w:lang w:eastAsia="pt-BR"/>
        </w:rPr>
        <w:t>, observado o seguinte:              </w:t>
      </w:r>
      <w:hyperlink r:id="rId1022" w:anchor="art5" w:history="1">
        <w:r w:rsidRPr="007F50A3">
          <w:rPr>
            <w:rFonts w:ascii="Arial" w:eastAsia="Times New Roman" w:hAnsi="Arial" w:cs="Arial"/>
            <w:strike/>
            <w:color w:val="0000FF"/>
            <w:sz w:val="20"/>
            <w:szCs w:val="20"/>
            <w:u w:val="single"/>
            <w:lang w:eastAsia="pt-BR"/>
          </w:rPr>
          <w:t>(Redação dada pela Lei nº 263, de 23.2.1948)</w:t>
        </w:r>
      </w:hyperlink>
    </w:p>
    <w:p w14:paraId="7DF2E0A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7" w:name="art484pi"/>
      <w:bookmarkEnd w:id="2037"/>
      <w:r w:rsidRPr="007F50A3">
        <w:rPr>
          <w:rFonts w:ascii="Arial" w:eastAsia="Times New Roman" w:hAnsi="Arial" w:cs="Arial"/>
          <w:strike/>
          <w:color w:val="000000"/>
          <w:sz w:val="20"/>
          <w:szCs w:val="20"/>
          <w:lang w:eastAsia="pt-BR"/>
        </w:rPr>
        <w:t>I - para cada circunstância agravante, articulada no libelo, o juiz formulará um quesito;              </w:t>
      </w:r>
      <w:hyperlink r:id="rId1023" w:anchor="art5" w:history="1">
        <w:r w:rsidRPr="007F50A3">
          <w:rPr>
            <w:rFonts w:ascii="Arial" w:eastAsia="Times New Roman" w:hAnsi="Arial" w:cs="Arial"/>
            <w:strike/>
            <w:color w:val="0000FF"/>
            <w:sz w:val="20"/>
            <w:szCs w:val="20"/>
            <w:u w:val="single"/>
            <w:lang w:eastAsia="pt-BR"/>
          </w:rPr>
          <w:t>(Incluído pela Lei nº 263, de 23.2.1948)</w:t>
        </w:r>
      </w:hyperlink>
    </w:p>
    <w:p w14:paraId="69A0C46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8" w:name="art484pii"/>
      <w:bookmarkEnd w:id="2038"/>
      <w:r w:rsidRPr="007F50A3">
        <w:rPr>
          <w:rFonts w:ascii="Arial" w:eastAsia="Times New Roman" w:hAnsi="Arial" w:cs="Arial"/>
          <w:strike/>
          <w:color w:val="000000"/>
          <w:sz w:val="20"/>
          <w:szCs w:val="20"/>
          <w:lang w:eastAsia="pt-BR"/>
        </w:rPr>
        <w:t>II - se resultar dos debates o conhecimento da existência de alguma circunstância agravante, não articulada no libelo, o juiz, a requerimento do acusador, formulará o quesito a ela relativo;              </w:t>
      </w:r>
      <w:hyperlink r:id="rId1024" w:anchor="art5" w:history="1">
        <w:r w:rsidRPr="007F50A3">
          <w:rPr>
            <w:rFonts w:ascii="Arial" w:eastAsia="Times New Roman" w:hAnsi="Arial" w:cs="Arial"/>
            <w:strike/>
            <w:color w:val="0000FF"/>
            <w:sz w:val="20"/>
            <w:szCs w:val="20"/>
            <w:u w:val="single"/>
            <w:lang w:eastAsia="pt-BR"/>
          </w:rPr>
          <w:t>(Incluído pela Lei nº 263, de 23.2.1948)</w:t>
        </w:r>
      </w:hyperlink>
    </w:p>
    <w:p w14:paraId="579C632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39" w:name="art484piii"/>
      <w:bookmarkEnd w:id="2039"/>
      <w:r w:rsidRPr="007F50A3">
        <w:rPr>
          <w:rFonts w:ascii="Arial" w:eastAsia="Times New Roman" w:hAnsi="Arial" w:cs="Arial"/>
          <w:strike/>
          <w:color w:val="000000"/>
          <w:sz w:val="20"/>
          <w:szCs w:val="20"/>
          <w:lang w:eastAsia="pt-BR"/>
        </w:rPr>
        <w:lastRenderedPageBreak/>
        <w:t>III - o juiz formulará, sempre, um quesito sobre a existência de circunstâncias atenuantes, ou alegadas;       </w:t>
      </w:r>
      <w:hyperlink r:id="rId1025" w:anchor="art5" w:history="1">
        <w:r w:rsidRPr="007F50A3">
          <w:rPr>
            <w:rFonts w:ascii="Arial" w:eastAsia="Times New Roman" w:hAnsi="Arial" w:cs="Arial"/>
            <w:strike/>
            <w:color w:val="0000FF"/>
            <w:sz w:val="20"/>
            <w:szCs w:val="20"/>
            <w:u w:val="single"/>
            <w:lang w:eastAsia="pt-BR"/>
          </w:rPr>
          <w:t>(Incluído pela Lei nº 263, de 23.2.1948)</w:t>
        </w:r>
      </w:hyperlink>
    </w:p>
    <w:p w14:paraId="259411E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0" w:name="art484piv"/>
      <w:bookmarkEnd w:id="2040"/>
      <w:r w:rsidRPr="007F50A3">
        <w:rPr>
          <w:rFonts w:ascii="Arial" w:eastAsia="Times New Roman" w:hAnsi="Arial" w:cs="Arial"/>
          <w:strike/>
          <w:color w:val="000000"/>
          <w:sz w:val="20"/>
          <w:szCs w:val="20"/>
          <w:lang w:eastAsia="pt-BR"/>
        </w:rPr>
        <w:t>IV - se o júri afirmar a existência de circunstâncias atenuantes, o juiz o questionará a respeito das que Ihe parecerem aplicáveis ao caso, fazendo escrever os quesitos respondidos afirmativamente, com as respectivas respostas.       </w:t>
      </w:r>
      <w:hyperlink r:id="rId1026" w:anchor="art5" w:history="1">
        <w:r w:rsidRPr="007F50A3">
          <w:rPr>
            <w:rFonts w:ascii="Arial" w:eastAsia="Times New Roman" w:hAnsi="Arial" w:cs="Arial"/>
            <w:strike/>
            <w:color w:val="0000FF"/>
            <w:sz w:val="20"/>
            <w:szCs w:val="20"/>
            <w:u w:val="single"/>
            <w:lang w:eastAsia="pt-BR"/>
          </w:rPr>
          <w:t>(Incluído pela Lei nº 263, de 23.2.1948)</w:t>
        </w:r>
      </w:hyperlink>
    </w:p>
    <w:p w14:paraId="3C7EA84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1" w:name="art485."/>
      <w:bookmarkEnd w:id="2041"/>
      <w:r w:rsidRPr="007F50A3">
        <w:rPr>
          <w:rFonts w:ascii="Arial" w:eastAsia="Times New Roman" w:hAnsi="Arial" w:cs="Arial"/>
          <w:strike/>
          <w:color w:val="000000"/>
          <w:sz w:val="20"/>
          <w:szCs w:val="20"/>
          <w:lang w:eastAsia="pt-BR"/>
        </w:rPr>
        <w:t>Art. 485.  Antes de proceder-se à votação de cada quesito, o juiz mandará distribuir pelos jurados pequenas cédulas, feitas de papel opaco e facilmente dobráveis, contendo umas a palavra sim e outras a palavra não, a fim de, secretamente, serem recolhidos os votos.</w:t>
      </w:r>
    </w:p>
    <w:p w14:paraId="62096BF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2" w:name="art486."/>
      <w:bookmarkEnd w:id="2042"/>
      <w:r w:rsidRPr="007F50A3">
        <w:rPr>
          <w:rFonts w:ascii="Arial" w:eastAsia="Times New Roman" w:hAnsi="Arial" w:cs="Arial"/>
          <w:strike/>
          <w:color w:val="000000"/>
          <w:sz w:val="20"/>
          <w:szCs w:val="20"/>
          <w:lang w:eastAsia="pt-BR"/>
        </w:rPr>
        <w:t>Art. 486.  Distribuídas as cédulas, o juiz lerá o quesito que deva ser respondido e um oficial de justiça recolherá as cédulas com os votos dos jurados, e outro, as cédulas não utilizadas. Cada um dos oficiais apresentará, para esse fim, aos jurados, uma urna ou outro receptáculo que assegure o sigilo da votação.</w:t>
      </w:r>
    </w:p>
    <w:p w14:paraId="1E802FA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3" w:name="art487."/>
      <w:bookmarkEnd w:id="2043"/>
      <w:r w:rsidRPr="007F50A3">
        <w:rPr>
          <w:rFonts w:ascii="Arial" w:eastAsia="Times New Roman" w:hAnsi="Arial" w:cs="Arial"/>
          <w:strike/>
          <w:color w:val="000000"/>
          <w:sz w:val="20"/>
          <w:szCs w:val="20"/>
          <w:lang w:eastAsia="pt-BR"/>
        </w:rPr>
        <w:t>Art. 487.  Após a votação de cada quesito, o presidente, verificados os votos e as cédulas não utilizadas, mandará que o escrivão escreva o resultado em termo especial e que sejam declarados o número de votos afirmativos e o de negativos.</w:t>
      </w:r>
    </w:p>
    <w:p w14:paraId="36B138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4" w:name="art488."/>
      <w:bookmarkEnd w:id="2044"/>
      <w:r w:rsidRPr="007F50A3">
        <w:rPr>
          <w:rFonts w:ascii="Arial" w:eastAsia="Times New Roman" w:hAnsi="Arial" w:cs="Arial"/>
          <w:strike/>
          <w:color w:val="000000"/>
          <w:sz w:val="20"/>
          <w:szCs w:val="20"/>
          <w:lang w:eastAsia="pt-BR"/>
        </w:rPr>
        <w:t>Art. 488.  As decisões do júri serão tomadas por maioria de votos.</w:t>
      </w:r>
    </w:p>
    <w:p w14:paraId="47C0BD9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5" w:name="art489."/>
      <w:bookmarkEnd w:id="2045"/>
      <w:r w:rsidRPr="007F50A3">
        <w:rPr>
          <w:rFonts w:ascii="Arial" w:eastAsia="Times New Roman" w:hAnsi="Arial" w:cs="Arial"/>
          <w:strike/>
          <w:color w:val="000000"/>
          <w:sz w:val="20"/>
          <w:szCs w:val="20"/>
          <w:lang w:eastAsia="pt-BR"/>
        </w:rPr>
        <w:t>Art. 489.  Se a resposta a qualquer dos quesitos estiver em contradição com outra ou outras já proferidas, o juiz, explicando aos jurados em que consiste a contradição, submeterá novamente à votação os quesitos a que se referirem tais respostas.</w:t>
      </w:r>
    </w:p>
    <w:p w14:paraId="483531E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6" w:name="art490."/>
      <w:bookmarkEnd w:id="2046"/>
      <w:r w:rsidRPr="007F50A3">
        <w:rPr>
          <w:rFonts w:ascii="Arial" w:eastAsia="Times New Roman" w:hAnsi="Arial" w:cs="Arial"/>
          <w:strike/>
          <w:color w:val="000000"/>
          <w:sz w:val="20"/>
          <w:szCs w:val="20"/>
          <w:lang w:eastAsia="pt-BR"/>
        </w:rPr>
        <w:t>Art. 490.  Se, pela resposta dada a qualquer dos quesitos, o juiz verificar que ficam prejudicados os seguintes, assim o declarará, dando por finda a votação.</w:t>
      </w:r>
    </w:p>
    <w:p w14:paraId="3BC836A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7" w:name="art491."/>
      <w:bookmarkEnd w:id="2047"/>
      <w:r w:rsidRPr="007F50A3">
        <w:rPr>
          <w:rFonts w:ascii="Arial" w:eastAsia="Times New Roman" w:hAnsi="Arial" w:cs="Arial"/>
          <w:strike/>
          <w:color w:val="000000"/>
          <w:sz w:val="20"/>
          <w:szCs w:val="20"/>
          <w:lang w:eastAsia="pt-BR"/>
        </w:rPr>
        <w:t>Art. 491.  Finda a votação, será o termo a que se refere o </w:t>
      </w:r>
      <w:hyperlink r:id="rId1027" w:anchor="art487." w:history="1">
        <w:r w:rsidRPr="007F50A3">
          <w:rPr>
            <w:rFonts w:ascii="Arial" w:eastAsia="Times New Roman" w:hAnsi="Arial" w:cs="Arial"/>
            <w:strike/>
            <w:color w:val="0000FF"/>
            <w:sz w:val="20"/>
            <w:szCs w:val="20"/>
            <w:u w:val="single"/>
            <w:lang w:eastAsia="pt-BR"/>
          </w:rPr>
          <w:t>art. 487</w:t>
        </w:r>
      </w:hyperlink>
      <w:r w:rsidRPr="007F50A3">
        <w:rPr>
          <w:rFonts w:ascii="Arial" w:eastAsia="Times New Roman" w:hAnsi="Arial" w:cs="Arial"/>
          <w:strike/>
          <w:color w:val="000000"/>
          <w:sz w:val="20"/>
          <w:szCs w:val="20"/>
          <w:lang w:eastAsia="pt-BR"/>
        </w:rPr>
        <w:t> assinado pelo juiz e jurados.</w:t>
      </w:r>
    </w:p>
    <w:p w14:paraId="0AE6307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8" w:name="art492.."/>
      <w:bookmarkEnd w:id="2048"/>
      <w:r w:rsidRPr="007F50A3">
        <w:rPr>
          <w:rFonts w:ascii="Arial" w:eastAsia="Times New Roman" w:hAnsi="Arial" w:cs="Arial"/>
          <w:strike/>
          <w:color w:val="000000"/>
          <w:sz w:val="20"/>
          <w:szCs w:val="20"/>
          <w:lang w:eastAsia="pt-BR"/>
        </w:rPr>
        <w:t>Art. 492. Em seguida, o juiz lavrará a sentença, com observância do seguinte:</w:t>
      </w:r>
    </w:p>
    <w:p w14:paraId="3BDDFFC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49" w:name="art492i"/>
      <w:bookmarkEnd w:id="2049"/>
      <w:r w:rsidRPr="007F50A3">
        <w:rPr>
          <w:rFonts w:ascii="Arial" w:eastAsia="Times New Roman" w:hAnsi="Arial" w:cs="Arial"/>
          <w:strike/>
          <w:color w:val="000000"/>
          <w:sz w:val="20"/>
          <w:szCs w:val="20"/>
          <w:lang w:eastAsia="pt-BR"/>
        </w:rPr>
        <w:t>I – no caso de condenação, atenderá ao disposto no </w:t>
      </w:r>
      <w:hyperlink r:id="rId1028" w:anchor="art387" w:history="1">
        <w:r w:rsidRPr="007F50A3">
          <w:rPr>
            <w:rFonts w:ascii="Arial" w:eastAsia="Times New Roman" w:hAnsi="Arial" w:cs="Arial"/>
            <w:strike/>
            <w:color w:val="0000FF"/>
            <w:sz w:val="20"/>
            <w:szCs w:val="20"/>
            <w:u w:val="single"/>
            <w:lang w:eastAsia="pt-BR"/>
          </w:rPr>
          <w:t>art. 387</w:t>
        </w:r>
      </w:hyperlink>
      <w:r w:rsidRPr="007F50A3">
        <w:rPr>
          <w:rFonts w:ascii="Arial" w:eastAsia="Times New Roman" w:hAnsi="Arial" w:cs="Arial"/>
          <w:strike/>
          <w:color w:val="000000"/>
          <w:sz w:val="20"/>
          <w:szCs w:val="20"/>
          <w:lang w:eastAsia="pt-BR"/>
        </w:rPr>
        <w:t>;</w:t>
      </w:r>
    </w:p>
    <w:p w14:paraId="4EA93D4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0" w:name="art492ii"/>
      <w:bookmarkEnd w:id="2050"/>
      <w:r w:rsidRPr="007F50A3">
        <w:rPr>
          <w:rFonts w:ascii="Arial" w:eastAsia="Times New Roman" w:hAnsi="Arial" w:cs="Arial"/>
          <w:strike/>
          <w:color w:val="000000"/>
          <w:sz w:val="20"/>
          <w:szCs w:val="20"/>
          <w:lang w:eastAsia="pt-BR"/>
        </w:rPr>
        <w:t>II – no caso de absolvição:</w:t>
      </w:r>
    </w:p>
    <w:p w14:paraId="4DA055B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1" w:name="art492iia"/>
      <w:bookmarkEnd w:id="2051"/>
      <w:r w:rsidRPr="007F50A3">
        <w:rPr>
          <w:rFonts w:ascii="Arial" w:eastAsia="Times New Roman" w:hAnsi="Arial" w:cs="Arial"/>
          <w:strike/>
          <w:color w:val="000000"/>
          <w:sz w:val="20"/>
          <w:szCs w:val="20"/>
          <w:lang w:eastAsia="pt-BR"/>
        </w:rPr>
        <w:t>a) mandará por o réu em liberdade, se afiançavel o crime, ou, desde que tenha ocorrido a hipótese prevista no </w:t>
      </w:r>
      <w:hyperlink r:id="rId1029" w:anchor="art318." w:history="1">
        <w:r w:rsidRPr="007F50A3">
          <w:rPr>
            <w:rFonts w:ascii="Arial" w:eastAsia="Times New Roman" w:hAnsi="Arial" w:cs="Arial"/>
            <w:strike/>
            <w:color w:val="0000FF"/>
            <w:sz w:val="20"/>
            <w:szCs w:val="20"/>
            <w:u w:val="single"/>
            <w:lang w:eastAsia="pt-BR"/>
          </w:rPr>
          <w:t>art. 318</w:t>
        </w:r>
      </w:hyperlink>
      <w:r w:rsidRPr="007F50A3">
        <w:rPr>
          <w:rFonts w:ascii="Arial" w:eastAsia="Times New Roman" w:hAnsi="Arial" w:cs="Arial"/>
          <w:strike/>
          <w:color w:val="000000"/>
          <w:sz w:val="20"/>
          <w:szCs w:val="20"/>
          <w:lang w:eastAsia="pt-BR"/>
        </w:rPr>
        <w:t>, ainda que inafiançavel;</w:t>
      </w:r>
    </w:p>
    <w:p w14:paraId="1B04F23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2" w:name="art492iib"/>
      <w:bookmarkEnd w:id="2052"/>
      <w:r w:rsidRPr="007F50A3">
        <w:rPr>
          <w:rFonts w:ascii="Arial" w:eastAsia="Times New Roman" w:hAnsi="Arial" w:cs="Arial"/>
          <w:strike/>
          <w:color w:val="000000"/>
          <w:sz w:val="20"/>
          <w:szCs w:val="20"/>
          <w:lang w:eastAsia="pt-BR"/>
        </w:rPr>
        <w:t>b) ordenará a cessação das interdições de direitos que tiverem sido provisoriamente impostas;</w:t>
      </w:r>
    </w:p>
    <w:p w14:paraId="27CC422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3" w:name="art492iic"/>
      <w:bookmarkEnd w:id="2053"/>
      <w:r w:rsidRPr="007F50A3">
        <w:rPr>
          <w:rFonts w:ascii="Arial" w:eastAsia="Times New Roman" w:hAnsi="Arial" w:cs="Arial"/>
          <w:strike/>
          <w:color w:val="000000"/>
          <w:sz w:val="20"/>
          <w:szCs w:val="20"/>
          <w:lang w:eastAsia="pt-BR"/>
        </w:rPr>
        <w:t>c) aplicará medida de segurança, se cabivel.</w:t>
      </w:r>
    </w:p>
    <w:p w14:paraId="6212B1C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4" w:name="art492§1"/>
      <w:bookmarkEnd w:id="2054"/>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pela resposta a quesito formulado aos jurados, for reconhecida a existência de causa que faculte diminuição da pena, em quantidade fixa ou dentro de determinados limites, ao juiz ficará reservado o uso dessa faculdade.</w:t>
      </w:r>
    </w:p>
    <w:p w14:paraId="023AF07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5" w:name="art492§2"/>
      <w:bookmarkEnd w:id="2055"/>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Se for desclassificada a infração para outra atribuída à competência do juiz singular, ao presidente do tribunal caberá proferir em seguida a sentença.</w:t>
      </w:r>
    </w:p>
    <w:p w14:paraId="2A26EE0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6" w:name="art492"/>
      <w:bookmarkEnd w:id="2056"/>
      <w:r w:rsidRPr="007F50A3">
        <w:rPr>
          <w:rFonts w:ascii="Arial" w:eastAsia="Times New Roman" w:hAnsi="Arial" w:cs="Arial"/>
          <w:strike/>
          <w:color w:val="000000"/>
          <w:sz w:val="20"/>
          <w:szCs w:val="20"/>
          <w:lang w:eastAsia="pt-BR"/>
        </w:rPr>
        <w:t>Art. 492. Em seguida, o juiz lavrará a sentença, com observância do seguinte:            </w:t>
      </w:r>
      <w:hyperlink r:id="rId1030" w:anchor="art6" w:history="1">
        <w:r w:rsidRPr="007F50A3">
          <w:rPr>
            <w:rFonts w:ascii="Arial" w:eastAsia="Times New Roman" w:hAnsi="Arial" w:cs="Arial"/>
            <w:strike/>
            <w:color w:val="0000FF"/>
            <w:sz w:val="20"/>
            <w:szCs w:val="20"/>
            <w:u w:val="single"/>
            <w:lang w:eastAsia="pt-BR"/>
          </w:rPr>
          <w:t>(Redação dada pela Lei nº 263, de 23.2.1948)</w:t>
        </w:r>
      </w:hyperlink>
    </w:p>
    <w:p w14:paraId="3286474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7" w:name="art492i."/>
      <w:bookmarkEnd w:id="2057"/>
      <w:r w:rsidRPr="007F50A3">
        <w:rPr>
          <w:rFonts w:ascii="Arial" w:eastAsia="Times New Roman" w:hAnsi="Arial" w:cs="Arial"/>
          <w:strike/>
          <w:color w:val="000000"/>
          <w:sz w:val="20"/>
          <w:szCs w:val="20"/>
          <w:lang w:eastAsia="pt-BR"/>
        </w:rPr>
        <w:t>I - no caso de condenação, terá em vista as circunstâncias agravantes ou atenuantes reconhecidas pelo júri, e atenderá, quanto ao mais, ao disposto nos </w:t>
      </w:r>
      <w:hyperlink r:id="rId1031" w:anchor="art387" w:history="1">
        <w:r w:rsidRPr="007F50A3">
          <w:rPr>
            <w:rFonts w:ascii="Arial" w:eastAsia="Times New Roman" w:hAnsi="Arial" w:cs="Arial"/>
            <w:strike/>
            <w:color w:val="0000FF"/>
            <w:sz w:val="20"/>
            <w:szCs w:val="20"/>
            <w:u w:val="single"/>
            <w:lang w:eastAsia="pt-BR"/>
          </w:rPr>
          <w:t>n</w:t>
        </w:r>
        <w:r w:rsidRPr="007F50A3">
          <w:rPr>
            <w:rFonts w:ascii="Arial" w:eastAsia="Times New Roman" w:hAnsi="Arial" w:cs="Arial"/>
            <w:strike/>
            <w:color w:val="0000FF"/>
            <w:sz w:val="20"/>
            <w:szCs w:val="20"/>
            <w:u w:val="single"/>
            <w:vertAlign w:val="superscript"/>
            <w:lang w:eastAsia="pt-BR"/>
          </w:rPr>
          <w:t>o</w:t>
        </w:r>
        <w:r w:rsidRPr="007F50A3">
          <w:rPr>
            <w:rFonts w:ascii="Arial" w:eastAsia="Times New Roman" w:hAnsi="Arial" w:cs="Arial"/>
            <w:strike/>
            <w:color w:val="0000FF"/>
            <w:sz w:val="20"/>
            <w:szCs w:val="20"/>
            <w:u w:val="single"/>
            <w:lang w:eastAsia="pt-BR"/>
          </w:rPr>
          <w:t>s. II a VI do art. 387</w:t>
        </w:r>
      </w:hyperlink>
      <w:r w:rsidRPr="007F50A3">
        <w:rPr>
          <w:rFonts w:ascii="Arial" w:eastAsia="Times New Roman" w:hAnsi="Arial" w:cs="Arial"/>
          <w:strike/>
          <w:color w:val="000000"/>
          <w:sz w:val="20"/>
          <w:szCs w:val="20"/>
          <w:lang w:eastAsia="pt-BR"/>
        </w:rPr>
        <w:t>;            </w:t>
      </w:r>
      <w:hyperlink r:id="rId1032" w:anchor="art6" w:history="1">
        <w:r w:rsidRPr="007F50A3">
          <w:rPr>
            <w:rFonts w:ascii="Arial" w:eastAsia="Times New Roman" w:hAnsi="Arial" w:cs="Arial"/>
            <w:strike/>
            <w:color w:val="0000FF"/>
            <w:sz w:val="20"/>
            <w:szCs w:val="20"/>
            <w:u w:val="single"/>
            <w:lang w:eastAsia="pt-BR"/>
          </w:rPr>
          <w:t>(Redação dada pela Lei nº 263, de 23.2.1948)</w:t>
        </w:r>
      </w:hyperlink>
    </w:p>
    <w:p w14:paraId="646868B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8" w:name="art492ii."/>
      <w:bookmarkEnd w:id="2058"/>
      <w:r w:rsidRPr="007F50A3">
        <w:rPr>
          <w:rFonts w:ascii="Arial" w:eastAsia="Times New Roman" w:hAnsi="Arial" w:cs="Arial"/>
          <w:strike/>
          <w:color w:val="000000"/>
          <w:sz w:val="20"/>
          <w:szCs w:val="20"/>
          <w:lang w:eastAsia="pt-BR"/>
        </w:rPr>
        <w:t>II - no caso de absolvição:             </w:t>
      </w:r>
      <w:hyperlink r:id="rId1033" w:anchor="art6" w:history="1">
        <w:r w:rsidRPr="007F50A3">
          <w:rPr>
            <w:rFonts w:ascii="Arial" w:eastAsia="Times New Roman" w:hAnsi="Arial" w:cs="Arial"/>
            <w:strike/>
            <w:color w:val="0000FF"/>
            <w:sz w:val="20"/>
            <w:szCs w:val="20"/>
            <w:u w:val="single"/>
            <w:lang w:eastAsia="pt-BR"/>
          </w:rPr>
          <w:t>(Redação dada pela Lei nº 263, de 23.2.1948)</w:t>
        </w:r>
      </w:hyperlink>
    </w:p>
    <w:p w14:paraId="148742F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59" w:name="art492iia."/>
      <w:bookmarkEnd w:id="2059"/>
      <w:r w:rsidRPr="007F50A3">
        <w:rPr>
          <w:rFonts w:ascii="Arial" w:eastAsia="Times New Roman" w:hAnsi="Arial" w:cs="Arial"/>
          <w:strike/>
          <w:color w:val="000000"/>
          <w:sz w:val="20"/>
          <w:szCs w:val="20"/>
          <w:lang w:eastAsia="pt-BR"/>
        </w:rPr>
        <w:t>a) mandará pôr o réu em liberdade, se afiançável o crime, ou desde que tenha ocorrido a hipótese prevista no </w:t>
      </w:r>
      <w:hyperlink r:id="rId1034" w:anchor="art316." w:history="1">
        <w:r w:rsidRPr="007F50A3">
          <w:rPr>
            <w:rFonts w:ascii="Arial" w:eastAsia="Times New Roman" w:hAnsi="Arial" w:cs="Arial"/>
            <w:strike/>
            <w:color w:val="0000FF"/>
            <w:sz w:val="20"/>
            <w:szCs w:val="20"/>
            <w:u w:val="single"/>
            <w:lang w:eastAsia="pt-BR"/>
          </w:rPr>
          <w:t>art. 316</w:t>
        </w:r>
      </w:hyperlink>
      <w:r w:rsidRPr="007F50A3">
        <w:rPr>
          <w:rFonts w:ascii="Arial" w:eastAsia="Times New Roman" w:hAnsi="Arial" w:cs="Arial"/>
          <w:strike/>
          <w:color w:val="000000"/>
          <w:sz w:val="20"/>
          <w:szCs w:val="20"/>
          <w:lang w:eastAsia="pt-BR"/>
        </w:rPr>
        <w:t>, ainda que inafiançável;              </w:t>
      </w:r>
      <w:hyperlink r:id="rId1035" w:anchor="art6" w:history="1">
        <w:r w:rsidRPr="007F50A3">
          <w:rPr>
            <w:rFonts w:ascii="Arial" w:eastAsia="Times New Roman" w:hAnsi="Arial" w:cs="Arial"/>
            <w:strike/>
            <w:color w:val="0000FF"/>
            <w:sz w:val="20"/>
            <w:szCs w:val="20"/>
            <w:u w:val="single"/>
            <w:lang w:eastAsia="pt-BR"/>
          </w:rPr>
          <w:t>(Redação dada pela Lei nº 263, de 23.2.1948)</w:t>
        </w:r>
      </w:hyperlink>
    </w:p>
    <w:p w14:paraId="24203CC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0" w:name="art492iib."/>
      <w:bookmarkEnd w:id="2060"/>
      <w:r w:rsidRPr="007F50A3">
        <w:rPr>
          <w:rFonts w:ascii="Arial" w:eastAsia="Times New Roman" w:hAnsi="Arial" w:cs="Arial"/>
          <w:strike/>
          <w:color w:val="000000"/>
          <w:sz w:val="20"/>
          <w:szCs w:val="20"/>
          <w:lang w:eastAsia="pt-BR"/>
        </w:rPr>
        <w:t>b) ordenará a cessação das interdições de direitos que tiverem sido provisoriamente impostas;              </w:t>
      </w:r>
      <w:hyperlink r:id="rId1036" w:anchor="art6" w:history="1">
        <w:r w:rsidRPr="007F50A3">
          <w:rPr>
            <w:rFonts w:ascii="Arial" w:eastAsia="Times New Roman" w:hAnsi="Arial" w:cs="Arial"/>
            <w:strike/>
            <w:color w:val="0000FF"/>
            <w:sz w:val="20"/>
            <w:szCs w:val="20"/>
            <w:u w:val="single"/>
            <w:lang w:eastAsia="pt-BR"/>
          </w:rPr>
          <w:t>(Redação dada pela Lei nº 263, de 23.2.1948)</w:t>
        </w:r>
      </w:hyperlink>
    </w:p>
    <w:p w14:paraId="03C818E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1" w:name="art492iic."/>
      <w:bookmarkEnd w:id="2061"/>
      <w:r w:rsidRPr="007F50A3">
        <w:rPr>
          <w:rFonts w:ascii="Arial" w:eastAsia="Times New Roman" w:hAnsi="Arial" w:cs="Arial"/>
          <w:strike/>
          <w:color w:val="000000"/>
          <w:sz w:val="20"/>
          <w:szCs w:val="20"/>
          <w:lang w:eastAsia="pt-BR"/>
        </w:rPr>
        <w:t>c) aplicará medida de segurança, se cabível.              </w:t>
      </w:r>
      <w:hyperlink r:id="rId1037" w:anchor="art6" w:history="1">
        <w:r w:rsidRPr="007F50A3">
          <w:rPr>
            <w:rFonts w:ascii="Arial" w:eastAsia="Times New Roman" w:hAnsi="Arial" w:cs="Arial"/>
            <w:strike/>
            <w:color w:val="0000FF"/>
            <w:sz w:val="20"/>
            <w:szCs w:val="20"/>
            <w:u w:val="single"/>
            <w:lang w:eastAsia="pt-BR"/>
          </w:rPr>
          <w:t>(Redação dada pela Lei nº 263, de 23.2.1948)</w:t>
        </w:r>
      </w:hyperlink>
    </w:p>
    <w:p w14:paraId="2E70066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2" w:name="art493."/>
      <w:bookmarkEnd w:id="2062"/>
      <w:r w:rsidRPr="007F50A3">
        <w:rPr>
          <w:rFonts w:ascii="Arial" w:eastAsia="Times New Roman" w:hAnsi="Arial" w:cs="Arial"/>
          <w:strike/>
          <w:color w:val="000000"/>
          <w:sz w:val="20"/>
          <w:szCs w:val="20"/>
          <w:lang w:eastAsia="pt-BR"/>
        </w:rPr>
        <w:t>Art. 493.  A sentença será fundamentada, salvo quanto às conclusões que resultarem das respostas aos quesitos, e lida pelo juiz, de público, antes de encerrada a sessão do julgamento.</w:t>
      </w:r>
    </w:p>
    <w:p w14:paraId="1AB23E8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3" w:name="art494."/>
      <w:bookmarkEnd w:id="2063"/>
      <w:r w:rsidRPr="007F50A3">
        <w:rPr>
          <w:rFonts w:ascii="Arial" w:eastAsia="Times New Roman" w:hAnsi="Arial" w:cs="Arial"/>
          <w:strike/>
          <w:color w:val="000000"/>
          <w:sz w:val="20"/>
          <w:szCs w:val="20"/>
          <w:lang w:eastAsia="pt-BR"/>
        </w:rPr>
        <w:t>Art. 494.  De cada sessão de julgamento o escrivão lavrará ata, assinada pelo juiz e pelo órgão do Ministério Público.</w:t>
      </w:r>
    </w:p>
    <w:p w14:paraId="4315F28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4" w:name="art495."/>
      <w:bookmarkEnd w:id="2064"/>
      <w:r w:rsidRPr="007F50A3">
        <w:rPr>
          <w:rFonts w:ascii="Arial" w:eastAsia="Times New Roman" w:hAnsi="Arial" w:cs="Arial"/>
          <w:strike/>
          <w:color w:val="000000"/>
          <w:sz w:val="20"/>
          <w:szCs w:val="20"/>
          <w:lang w:eastAsia="pt-BR"/>
        </w:rPr>
        <w:t>Art. 495.  A ata descreverá fielmente todas as ocorrências e mencionará especialmente:</w:t>
      </w:r>
    </w:p>
    <w:p w14:paraId="3C06CA7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5" w:name="art495i"/>
      <w:bookmarkEnd w:id="2065"/>
      <w:r w:rsidRPr="007F50A3">
        <w:rPr>
          <w:rFonts w:ascii="Arial" w:eastAsia="Times New Roman" w:hAnsi="Arial" w:cs="Arial"/>
          <w:strike/>
          <w:color w:val="000000"/>
          <w:sz w:val="20"/>
          <w:szCs w:val="20"/>
          <w:lang w:eastAsia="pt-BR"/>
        </w:rPr>
        <w:t>I - a data e a hora da instalação dos trabalhos;</w:t>
      </w:r>
    </w:p>
    <w:p w14:paraId="6B91F66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6" w:name="art495ii"/>
      <w:bookmarkEnd w:id="2066"/>
      <w:r w:rsidRPr="007F50A3">
        <w:rPr>
          <w:rFonts w:ascii="Arial" w:eastAsia="Times New Roman" w:hAnsi="Arial" w:cs="Arial"/>
          <w:strike/>
          <w:color w:val="000000"/>
          <w:sz w:val="20"/>
          <w:szCs w:val="20"/>
          <w:lang w:eastAsia="pt-BR"/>
        </w:rPr>
        <w:t>II - o magistrado que a presidiu e os jurados presentes;</w:t>
      </w:r>
    </w:p>
    <w:p w14:paraId="59A65F4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7" w:name="art495iii"/>
      <w:bookmarkEnd w:id="2067"/>
      <w:r w:rsidRPr="007F50A3">
        <w:rPr>
          <w:rFonts w:ascii="Arial" w:eastAsia="Times New Roman" w:hAnsi="Arial" w:cs="Arial"/>
          <w:strike/>
          <w:color w:val="000000"/>
          <w:sz w:val="20"/>
          <w:szCs w:val="20"/>
          <w:lang w:eastAsia="pt-BR"/>
        </w:rPr>
        <w:t>III - os jurados que deixarem de comparecer, com escusa legítima ou sem ela, e os ofícios e requerimentos a respeito apresentados e arquivados;</w:t>
      </w:r>
    </w:p>
    <w:p w14:paraId="5EA0FD1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8" w:name="art495iv"/>
      <w:bookmarkEnd w:id="2068"/>
      <w:r w:rsidRPr="007F50A3">
        <w:rPr>
          <w:rFonts w:ascii="Arial" w:eastAsia="Times New Roman" w:hAnsi="Arial" w:cs="Arial"/>
          <w:strike/>
          <w:color w:val="000000"/>
          <w:sz w:val="20"/>
          <w:szCs w:val="20"/>
          <w:lang w:eastAsia="pt-BR"/>
        </w:rPr>
        <w:t>IV - os jurados dispensados e as multas impostas;</w:t>
      </w:r>
    </w:p>
    <w:p w14:paraId="6119D88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69" w:name="art495v"/>
      <w:bookmarkEnd w:id="2069"/>
      <w:r w:rsidRPr="007F50A3">
        <w:rPr>
          <w:rFonts w:ascii="Arial" w:eastAsia="Times New Roman" w:hAnsi="Arial" w:cs="Arial"/>
          <w:strike/>
          <w:color w:val="000000"/>
          <w:sz w:val="20"/>
          <w:szCs w:val="20"/>
          <w:lang w:eastAsia="pt-BR"/>
        </w:rPr>
        <w:lastRenderedPageBreak/>
        <w:t>V - o sorteio dos suplentes;</w:t>
      </w:r>
    </w:p>
    <w:p w14:paraId="3793D0D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0" w:name="art495vi"/>
      <w:bookmarkEnd w:id="2070"/>
      <w:r w:rsidRPr="007F50A3">
        <w:rPr>
          <w:rFonts w:ascii="Arial" w:eastAsia="Times New Roman" w:hAnsi="Arial" w:cs="Arial"/>
          <w:strike/>
          <w:color w:val="000000"/>
          <w:sz w:val="20"/>
          <w:szCs w:val="20"/>
          <w:lang w:eastAsia="pt-BR"/>
        </w:rPr>
        <w:t>VI - o adiamento da sessão, se houver ocorrido, com a declaração do motivo;</w:t>
      </w:r>
    </w:p>
    <w:p w14:paraId="3CBE906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1" w:name="art495vii"/>
      <w:bookmarkEnd w:id="2071"/>
      <w:r w:rsidRPr="007F50A3">
        <w:rPr>
          <w:rFonts w:ascii="Arial" w:eastAsia="Times New Roman" w:hAnsi="Arial" w:cs="Arial"/>
          <w:strike/>
          <w:color w:val="000000"/>
          <w:sz w:val="20"/>
          <w:szCs w:val="20"/>
          <w:lang w:eastAsia="pt-BR"/>
        </w:rPr>
        <w:t>VII - a abertura da sessão e a presença do órgão do Ministério Público;</w:t>
      </w:r>
    </w:p>
    <w:p w14:paraId="75B5CAC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2" w:name="art495viii"/>
      <w:bookmarkEnd w:id="2072"/>
      <w:r w:rsidRPr="007F50A3">
        <w:rPr>
          <w:rFonts w:ascii="Arial" w:eastAsia="Times New Roman" w:hAnsi="Arial" w:cs="Arial"/>
          <w:strike/>
          <w:color w:val="000000"/>
          <w:sz w:val="20"/>
          <w:szCs w:val="20"/>
          <w:lang w:eastAsia="pt-BR"/>
        </w:rPr>
        <w:t>VIII - o pregão das partes e das testemunhas, o seu comparecimento, ou não, e as penas impostas às que faltaram;</w:t>
      </w:r>
    </w:p>
    <w:p w14:paraId="5A302F1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3" w:name="art495ix"/>
      <w:bookmarkEnd w:id="2073"/>
      <w:r w:rsidRPr="007F50A3">
        <w:rPr>
          <w:rFonts w:ascii="Arial" w:eastAsia="Times New Roman" w:hAnsi="Arial" w:cs="Arial"/>
          <w:strike/>
          <w:color w:val="000000"/>
          <w:sz w:val="20"/>
          <w:szCs w:val="20"/>
          <w:lang w:eastAsia="pt-BR"/>
        </w:rPr>
        <w:t>IX - as testemunhas dispensadas de depor;</w:t>
      </w:r>
    </w:p>
    <w:p w14:paraId="058AA12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4" w:name="art495x"/>
      <w:bookmarkEnd w:id="2074"/>
      <w:r w:rsidRPr="007F50A3">
        <w:rPr>
          <w:rFonts w:ascii="Arial" w:eastAsia="Times New Roman" w:hAnsi="Arial" w:cs="Arial"/>
          <w:strike/>
          <w:color w:val="000000"/>
          <w:sz w:val="20"/>
          <w:szCs w:val="20"/>
          <w:lang w:eastAsia="pt-BR"/>
        </w:rPr>
        <w:t>X - o recolhimento das testemunhas a lugar de onde não pudessem ouvir os debates, nem as respostas umas das outras;</w:t>
      </w:r>
    </w:p>
    <w:p w14:paraId="32561AC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5" w:name="art495xi"/>
      <w:bookmarkEnd w:id="2075"/>
      <w:r w:rsidRPr="007F50A3">
        <w:rPr>
          <w:rFonts w:ascii="Arial" w:eastAsia="Times New Roman" w:hAnsi="Arial" w:cs="Arial"/>
          <w:strike/>
          <w:color w:val="000000"/>
          <w:sz w:val="20"/>
          <w:szCs w:val="20"/>
          <w:lang w:eastAsia="pt-BR"/>
        </w:rPr>
        <w:t>XI - a verificação das cédulas pelo juiz;</w:t>
      </w:r>
    </w:p>
    <w:p w14:paraId="2C4F3A6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6" w:name="art495xii"/>
      <w:bookmarkEnd w:id="2076"/>
      <w:r w:rsidRPr="007F50A3">
        <w:rPr>
          <w:rFonts w:ascii="Arial" w:eastAsia="Times New Roman" w:hAnsi="Arial" w:cs="Arial"/>
          <w:strike/>
          <w:color w:val="000000"/>
          <w:sz w:val="20"/>
          <w:szCs w:val="20"/>
          <w:lang w:eastAsia="pt-BR"/>
        </w:rPr>
        <w:t>XII - a formação do conselho de sentença, com indicação dos nomes dos jurados sorteados e das recusas feitas pelas partes;</w:t>
      </w:r>
    </w:p>
    <w:p w14:paraId="7680A55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7" w:name="art495xiii"/>
      <w:bookmarkEnd w:id="2077"/>
      <w:r w:rsidRPr="007F50A3">
        <w:rPr>
          <w:rFonts w:ascii="Arial" w:eastAsia="Times New Roman" w:hAnsi="Arial" w:cs="Arial"/>
          <w:strike/>
          <w:color w:val="000000"/>
          <w:sz w:val="20"/>
          <w:szCs w:val="20"/>
          <w:lang w:eastAsia="pt-BR"/>
        </w:rPr>
        <w:t>XIII - o compromisso, simplesmente com referência ao termo;</w:t>
      </w:r>
    </w:p>
    <w:p w14:paraId="4054A4B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8" w:name="art495xiv"/>
      <w:bookmarkEnd w:id="2078"/>
      <w:r w:rsidRPr="007F50A3">
        <w:rPr>
          <w:rFonts w:ascii="Arial" w:eastAsia="Times New Roman" w:hAnsi="Arial" w:cs="Arial"/>
          <w:strike/>
          <w:color w:val="000000"/>
          <w:sz w:val="20"/>
          <w:szCs w:val="20"/>
          <w:lang w:eastAsia="pt-BR"/>
        </w:rPr>
        <w:t>XIV - o interrogatório, também com a simples referência ao termo;</w:t>
      </w:r>
    </w:p>
    <w:p w14:paraId="0A4103A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79" w:name="art495xv"/>
      <w:bookmarkEnd w:id="2079"/>
      <w:r w:rsidRPr="007F50A3">
        <w:rPr>
          <w:rFonts w:ascii="Arial" w:eastAsia="Times New Roman" w:hAnsi="Arial" w:cs="Arial"/>
          <w:strike/>
          <w:color w:val="000000"/>
          <w:sz w:val="20"/>
          <w:szCs w:val="20"/>
          <w:lang w:eastAsia="pt-BR"/>
        </w:rPr>
        <w:t>XV - o relatório e os debates orais;</w:t>
      </w:r>
    </w:p>
    <w:p w14:paraId="7B354C4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0" w:name="art495xvi"/>
      <w:bookmarkEnd w:id="2080"/>
      <w:r w:rsidRPr="007F50A3">
        <w:rPr>
          <w:rFonts w:ascii="Arial" w:eastAsia="Times New Roman" w:hAnsi="Arial" w:cs="Arial"/>
          <w:strike/>
          <w:color w:val="000000"/>
          <w:sz w:val="20"/>
          <w:szCs w:val="20"/>
          <w:lang w:eastAsia="pt-BR"/>
        </w:rPr>
        <w:t>XVI - os incidentes;</w:t>
      </w:r>
    </w:p>
    <w:p w14:paraId="46BCCF6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1" w:name="art495xvii"/>
      <w:bookmarkEnd w:id="2081"/>
      <w:r w:rsidRPr="007F50A3">
        <w:rPr>
          <w:rFonts w:ascii="Arial" w:eastAsia="Times New Roman" w:hAnsi="Arial" w:cs="Arial"/>
          <w:strike/>
          <w:color w:val="000000"/>
          <w:sz w:val="20"/>
          <w:szCs w:val="20"/>
          <w:lang w:eastAsia="pt-BR"/>
        </w:rPr>
        <w:t>XVII - a divisão da causa;</w:t>
      </w:r>
    </w:p>
    <w:p w14:paraId="546DB3D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2" w:name="art495xviii"/>
      <w:bookmarkEnd w:id="2082"/>
      <w:r w:rsidRPr="007F50A3">
        <w:rPr>
          <w:rFonts w:ascii="Arial" w:eastAsia="Times New Roman" w:hAnsi="Arial" w:cs="Arial"/>
          <w:strike/>
          <w:color w:val="000000"/>
          <w:sz w:val="20"/>
          <w:szCs w:val="20"/>
          <w:lang w:eastAsia="pt-BR"/>
        </w:rPr>
        <w:t>XVIII - a publicação da sentença, na presença do réu, a portas abertas.</w:t>
      </w:r>
    </w:p>
    <w:p w14:paraId="0F99A1B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3" w:name="art496."/>
      <w:bookmarkEnd w:id="2083"/>
      <w:r w:rsidRPr="007F50A3">
        <w:rPr>
          <w:rFonts w:ascii="Arial" w:eastAsia="Times New Roman" w:hAnsi="Arial" w:cs="Arial"/>
          <w:strike/>
          <w:color w:val="000000"/>
          <w:sz w:val="20"/>
          <w:szCs w:val="20"/>
          <w:lang w:eastAsia="pt-BR"/>
        </w:rPr>
        <w:t>Art. 496.  A falta da ata sujeita o responsável a multa, de duzentos a quinhentos mil-réis, além da responsabilidade criminal em que incorrer.</w:t>
      </w:r>
    </w:p>
    <w:p w14:paraId="13DCC19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084" w:name="livroiitituloicapituloiiseçaov"/>
      <w:bookmarkEnd w:id="2084"/>
      <w:r w:rsidRPr="007F50A3">
        <w:rPr>
          <w:rFonts w:ascii="Arial" w:eastAsia="Times New Roman" w:hAnsi="Arial" w:cs="Arial"/>
          <w:strike/>
          <w:color w:val="000000"/>
          <w:sz w:val="20"/>
          <w:szCs w:val="20"/>
          <w:lang w:eastAsia="pt-BR"/>
        </w:rPr>
        <w:t>Seção V</w:t>
      </w:r>
    </w:p>
    <w:p w14:paraId="16FAAF5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Das atribuições do Presidente do Tribunal do Júri</w:t>
      </w:r>
    </w:p>
    <w:p w14:paraId="2A258A6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5" w:name="art497."/>
      <w:bookmarkEnd w:id="2085"/>
      <w:r w:rsidRPr="007F50A3">
        <w:rPr>
          <w:rFonts w:ascii="Arial" w:eastAsia="Times New Roman" w:hAnsi="Arial" w:cs="Arial"/>
          <w:strike/>
          <w:color w:val="000000"/>
          <w:sz w:val="20"/>
          <w:szCs w:val="20"/>
          <w:lang w:eastAsia="pt-BR"/>
        </w:rPr>
        <w:t>Art. 497.  São atribuições do presidente do Tribunal do Júri, além de outras expressamente conferidas neste Código:</w:t>
      </w:r>
    </w:p>
    <w:p w14:paraId="7D3A62A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6" w:name="art497i"/>
      <w:bookmarkEnd w:id="2086"/>
      <w:r w:rsidRPr="007F50A3">
        <w:rPr>
          <w:rFonts w:ascii="Arial" w:eastAsia="Times New Roman" w:hAnsi="Arial" w:cs="Arial"/>
          <w:strike/>
          <w:color w:val="000000"/>
          <w:sz w:val="20"/>
          <w:szCs w:val="20"/>
          <w:lang w:eastAsia="pt-BR"/>
        </w:rPr>
        <w:t>I - regular a polícia das sessões e mandar prender os desobedientes;</w:t>
      </w:r>
    </w:p>
    <w:p w14:paraId="43E8BD4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7" w:name="art497ii"/>
      <w:bookmarkEnd w:id="2087"/>
      <w:r w:rsidRPr="007F50A3">
        <w:rPr>
          <w:rFonts w:ascii="Arial" w:eastAsia="Times New Roman" w:hAnsi="Arial" w:cs="Arial"/>
          <w:strike/>
          <w:color w:val="000000"/>
          <w:sz w:val="20"/>
          <w:szCs w:val="20"/>
          <w:lang w:eastAsia="pt-BR"/>
        </w:rPr>
        <w:t>II - requisitar o auxílio da força pública, que ficará sob sua exclusiva autoridade;</w:t>
      </w:r>
    </w:p>
    <w:p w14:paraId="52B2F1D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8" w:name="art497iii"/>
      <w:bookmarkEnd w:id="2088"/>
      <w:r w:rsidRPr="007F50A3">
        <w:rPr>
          <w:rFonts w:ascii="Arial" w:eastAsia="Times New Roman" w:hAnsi="Arial" w:cs="Arial"/>
          <w:strike/>
          <w:color w:val="000000"/>
          <w:sz w:val="20"/>
          <w:szCs w:val="20"/>
          <w:lang w:eastAsia="pt-BR"/>
        </w:rPr>
        <w:t>III - regular os debates;</w:t>
      </w:r>
    </w:p>
    <w:p w14:paraId="35F487C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89" w:name="art497iv"/>
      <w:bookmarkEnd w:id="2089"/>
      <w:r w:rsidRPr="007F50A3">
        <w:rPr>
          <w:rFonts w:ascii="Arial" w:eastAsia="Times New Roman" w:hAnsi="Arial" w:cs="Arial"/>
          <w:strike/>
          <w:color w:val="000000"/>
          <w:sz w:val="20"/>
          <w:szCs w:val="20"/>
          <w:lang w:eastAsia="pt-BR"/>
        </w:rPr>
        <w:t>IV - resolver as questões incidentes, que não dependam da decisão do júri;</w:t>
      </w:r>
    </w:p>
    <w:p w14:paraId="010A438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0" w:name="art497v"/>
      <w:bookmarkEnd w:id="2090"/>
      <w:r w:rsidRPr="007F50A3">
        <w:rPr>
          <w:rFonts w:ascii="Arial" w:eastAsia="Times New Roman" w:hAnsi="Arial" w:cs="Arial"/>
          <w:strike/>
          <w:color w:val="000000"/>
          <w:sz w:val="20"/>
          <w:szCs w:val="20"/>
          <w:lang w:eastAsia="pt-BR"/>
        </w:rPr>
        <w:t>V - nomear defensor ao réu, quando o considerar indefeso, podendo, neste caso, dissolver o conselho, marcado novo dia para o julgamento e nomeado outro defensor;</w:t>
      </w:r>
    </w:p>
    <w:p w14:paraId="01CE32A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1" w:name="art497vi"/>
      <w:bookmarkEnd w:id="2091"/>
      <w:r w:rsidRPr="007F50A3">
        <w:rPr>
          <w:rFonts w:ascii="Arial" w:eastAsia="Times New Roman" w:hAnsi="Arial" w:cs="Arial"/>
          <w:strike/>
          <w:color w:val="000000"/>
          <w:sz w:val="20"/>
          <w:szCs w:val="20"/>
          <w:lang w:eastAsia="pt-BR"/>
        </w:rPr>
        <w:t>VI - mandar retirar da sala o réu que, com injúrias ou ameaças, dificultar o livre curso do julgamento, prosseguindo-se independentemente de sua presença;</w:t>
      </w:r>
    </w:p>
    <w:p w14:paraId="5E7A97A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2" w:name="art497vii"/>
      <w:bookmarkEnd w:id="2092"/>
      <w:r w:rsidRPr="007F50A3">
        <w:rPr>
          <w:rFonts w:ascii="Arial" w:eastAsia="Times New Roman" w:hAnsi="Arial" w:cs="Arial"/>
          <w:strike/>
          <w:color w:val="000000"/>
          <w:sz w:val="20"/>
          <w:szCs w:val="20"/>
          <w:lang w:eastAsia="pt-BR"/>
        </w:rPr>
        <w:t>VII - suspender a sessão pelo tempo indispensável à execução de diligências requeridas ou julgadas necessárias, mantida a incomunicabilidade dos jurados;</w:t>
      </w:r>
    </w:p>
    <w:p w14:paraId="201986C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3" w:name="art497viii"/>
      <w:bookmarkEnd w:id="2093"/>
      <w:r w:rsidRPr="007F50A3">
        <w:rPr>
          <w:rFonts w:ascii="Arial" w:eastAsia="Times New Roman" w:hAnsi="Arial" w:cs="Arial"/>
          <w:strike/>
          <w:color w:val="000000"/>
          <w:sz w:val="20"/>
          <w:szCs w:val="20"/>
          <w:lang w:eastAsia="pt-BR"/>
        </w:rPr>
        <w:t>VIII - interromper a sessão por tempo razoável, para repouso ou refeição dos jurados;</w:t>
      </w:r>
    </w:p>
    <w:p w14:paraId="0E53362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4" w:name="art497ix"/>
      <w:bookmarkEnd w:id="2094"/>
      <w:r w:rsidRPr="007F50A3">
        <w:rPr>
          <w:rFonts w:ascii="Arial" w:eastAsia="Times New Roman" w:hAnsi="Arial" w:cs="Arial"/>
          <w:strike/>
          <w:color w:val="000000"/>
          <w:sz w:val="20"/>
          <w:szCs w:val="20"/>
          <w:lang w:eastAsia="pt-BR"/>
        </w:rPr>
        <w:t>IX - decidir de ofício, ouvidos o Ministério Público e a defesa, ou a requerimento de qualquer das partes, a preliminar da extinção da punibilidade;</w:t>
      </w:r>
    </w:p>
    <w:p w14:paraId="2950B40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5" w:name="art497x"/>
      <w:bookmarkEnd w:id="2095"/>
      <w:r w:rsidRPr="007F50A3">
        <w:rPr>
          <w:rFonts w:ascii="Arial" w:eastAsia="Times New Roman" w:hAnsi="Arial" w:cs="Arial"/>
          <w:strike/>
          <w:color w:val="000000"/>
          <w:sz w:val="20"/>
          <w:szCs w:val="20"/>
          <w:lang w:eastAsia="pt-BR"/>
        </w:rPr>
        <w:t>X - resolver as questões de direito que se apresentarem no decurso do julgamento;</w:t>
      </w:r>
    </w:p>
    <w:p w14:paraId="18167BA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096" w:name="art497xi"/>
      <w:bookmarkEnd w:id="2096"/>
      <w:r w:rsidRPr="007F50A3">
        <w:rPr>
          <w:rFonts w:ascii="Arial" w:eastAsia="Times New Roman" w:hAnsi="Arial" w:cs="Arial"/>
          <w:strike/>
          <w:color w:val="000000"/>
          <w:sz w:val="20"/>
          <w:szCs w:val="20"/>
          <w:lang w:eastAsia="pt-BR"/>
        </w:rPr>
        <w:t>XI - ordenar de oficio, ou a requerimento das partes ou de qualquer jurado, as diligências destinadas a sanar qualquer nulidade, ou a suprir falta que prejudique o esclarecimento da verdade.</w:t>
      </w:r>
    </w:p>
    <w:p w14:paraId="3192A81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097" w:name="livroiitituloicapituloii."/>
      <w:bookmarkEnd w:id="2097"/>
      <w:r w:rsidRPr="007F50A3">
        <w:rPr>
          <w:rFonts w:ascii="Arial" w:eastAsia="Times New Roman" w:hAnsi="Arial" w:cs="Arial"/>
          <w:color w:val="000000"/>
          <w:sz w:val="20"/>
          <w:szCs w:val="20"/>
          <w:lang w:eastAsia="pt-BR"/>
        </w:rPr>
        <w:t>CAPÍTULO II</w:t>
      </w:r>
    </w:p>
    <w:p w14:paraId="6247157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038" w:anchor="art1" w:history="1">
        <w:r w:rsidRPr="007F50A3">
          <w:rPr>
            <w:rFonts w:ascii="Arial" w:eastAsia="Times New Roman" w:hAnsi="Arial" w:cs="Arial"/>
            <w:color w:val="0000FF"/>
            <w:sz w:val="20"/>
            <w:szCs w:val="20"/>
            <w:u w:val="single"/>
            <w:lang w:eastAsia="pt-BR"/>
          </w:rPr>
          <w:t>(Redação dada pela Lei nº 11.689, de 2008)</w:t>
        </w:r>
      </w:hyperlink>
    </w:p>
    <w:p w14:paraId="5C0FE01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PROCEDIMENTO RELATIVO AOS PROCESSOS DA COMPETÊNCIA DO TRIBUNAL DO JÚRI </w:t>
      </w:r>
    </w:p>
    <w:p w14:paraId="68145BA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098" w:name="livroiitituloicapituloiiseçaoi."/>
      <w:bookmarkEnd w:id="2098"/>
      <w:r w:rsidRPr="007F50A3">
        <w:rPr>
          <w:rFonts w:ascii="Arial" w:eastAsia="Times New Roman" w:hAnsi="Arial" w:cs="Arial"/>
          <w:color w:val="000000"/>
          <w:sz w:val="20"/>
          <w:szCs w:val="20"/>
          <w:lang w:eastAsia="pt-BR"/>
        </w:rPr>
        <w:t>Seção I</w:t>
      </w:r>
    </w:p>
    <w:p w14:paraId="700CB6D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Acusação e da Instrução Preliminar</w:t>
      </w:r>
    </w:p>
    <w:p w14:paraId="32D001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099" w:name="c406"/>
      <w:bookmarkEnd w:id="2099"/>
      <w:r w:rsidRPr="007F50A3">
        <w:rPr>
          <w:rFonts w:ascii="Arial" w:eastAsia="Times New Roman" w:hAnsi="Arial" w:cs="Arial"/>
          <w:color w:val="000000"/>
          <w:sz w:val="20"/>
          <w:szCs w:val="20"/>
          <w:lang w:eastAsia="pt-BR"/>
        </w:rPr>
        <w:t>  </w:t>
      </w:r>
      <w:bookmarkStart w:id="2100" w:name="art406"/>
      <w:bookmarkEnd w:id="2100"/>
      <w:r w:rsidRPr="007F50A3">
        <w:rPr>
          <w:rFonts w:ascii="Arial" w:eastAsia="Times New Roman" w:hAnsi="Arial" w:cs="Arial"/>
          <w:color w:val="000000"/>
          <w:sz w:val="20"/>
          <w:szCs w:val="20"/>
          <w:lang w:eastAsia="pt-BR"/>
        </w:rPr>
        <w:t>Art. 406.  O juiz, ao receber a denúncia ou a queixa, ordenará a citação do acusado para responder a acusação, por escrito, no prazo de 10 (dez) dias.           </w:t>
      </w:r>
      <w:hyperlink r:id="rId1039" w:anchor="art1" w:history="1">
        <w:r w:rsidRPr="007F50A3">
          <w:rPr>
            <w:rFonts w:ascii="Arial" w:eastAsia="Times New Roman" w:hAnsi="Arial" w:cs="Arial"/>
            <w:color w:val="0000FF"/>
            <w:sz w:val="20"/>
            <w:szCs w:val="20"/>
            <w:u w:val="single"/>
            <w:lang w:eastAsia="pt-BR"/>
          </w:rPr>
          <w:t>(Redação dada pela Lei nº 11.689, de 2008)</w:t>
        </w:r>
      </w:hyperlink>
    </w:p>
    <w:p w14:paraId="70DCDE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1" w:name="art406§1."/>
      <w:bookmarkEnd w:id="2101"/>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prazo previsto no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deste artigo será contado a partir do efetivo cumprimento do mandado ou do comparecimento, em juízo, do acusado ou de defensor constituído, no caso de citação inválida ou por edital.</w:t>
      </w:r>
      <w:hyperlink r:id="rId1040" w:anchor="art1" w:history="1">
        <w:r w:rsidRPr="007F50A3">
          <w:rPr>
            <w:rFonts w:ascii="Arial" w:eastAsia="Times New Roman" w:hAnsi="Arial" w:cs="Arial"/>
            <w:color w:val="0000FF"/>
            <w:sz w:val="20"/>
            <w:szCs w:val="20"/>
            <w:u w:val="single"/>
            <w:lang w:eastAsia="pt-BR"/>
          </w:rPr>
          <w:t>  (Redação dada pela Lei nº 11.689, de 2008)</w:t>
        </w:r>
      </w:hyperlink>
    </w:p>
    <w:p w14:paraId="645A5F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2" w:name="art406§2."/>
      <w:bookmarkEnd w:id="2102"/>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acusação deverá arrolar testemunhas, até o máximo de 8 (oito), na denúncia ou na queixa.</w:t>
      </w:r>
    </w:p>
    <w:p w14:paraId="7A11F6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3" w:name="art406§3."/>
      <w:bookmarkEnd w:id="2103"/>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xml:space="preserve">  Na resposta, o acusado poderá argüir preliminares e alegar tudo que interesse a sua defesa, oferecer documentos e justificações, especificar as provas pretendidas e arrolar </w:t>
      </w:r>
      <w:r w:rsidRPr="007F50A3">
        <w:rPr>
          <w:rFonts w:ascii="Arial" w:eastAsia="Times New Roman" w:hAnsi="Arial" w:cs="Arial"/>
          <w:color w:val="000000"/>
          <w:sz w:val="20"/>
          <w:szCs w:val="20"/>
          <w:lang w:eastAsia="pt-BR"/>
        </w:rPr>
        <w:lastRenderedPageBreak/>
        <w:t>testemunhas, até o máximo de 8 (oito), qualificando-as e requerendo sua intimação, quando necessário.           </w:t>
      </w:r>
      <w:hyperlink r:id="rId1041" w:anchor="art1" w:history="1">
        <w:r w:rsidRPr="007F50A3">
          <w:rPr>
            <w:rFonts w:ascii="Arial" w:eastAsia="Times New Roman" w:hAnsi="Arial" w:cs="Arial"/>
            <w:color w:val="0000FF"/>
            <w:sz w:val="20"/>
            <w:szCs w:val="20"/>
            <w:u w:val="single"/>
            <w:lang w:eastAsia="pt-BR"/>
          </w:rPr>
          <w:t>(Incluído pela Lei nº 11.689, de 2008)</w:t>
        </w:r>
      </w:hyperlink>
    </w:p>
    <w:p w14:paraId="1E35F3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4" w:name="c407"/>
      <w:bookmarkEnd w:id="2104"/>
      <w:r w:rsidRPr="007F50A3">
        <w:rPr>
          <w:rFonts w:ascii="Arial" w:eastAsia="Times New Roman" w:hAnsi="Arial" w:cs="Arial"/>
          <w:color w:val="000000"/>
          <w:sz w:val="20"/>
          <w:szCs w:val="20"/>
          <w:lang w:eastAsia="pt-BR"/>
        </w:rPr>
        <w:t>  </w:t>
      </w:r>
      <w:bookmarkStart w:id="2105" w:name="art407"/>
      <w:bookmarkEnd w:id="2105"/>
      <w:r w:rsidRPr="007F50A3">
        <w:rPr>
          <w:rFonts w:ascii="Arial" w:eastAsia="Times New Roman" w:hAnsi="Arial" w:cs="Arial"/>
          <w:color w:val="000000"/>
          <w:sz w:val="20"/>
          <w:szCs w:val="20"/>
          <w:lang w:eastAsia="pt-BR"/>
        </w:rPr>
        <w:t>Art. 407.  As exceções serão processadas em apartado, nos termos dos </w:t>
      </w:r>
      <w:hyperlink r:id="rId1042" w:anchor="art95" w:history="1">
        <w:r w:rsidRPr="007F50A3">
          <w:rPr>
            <w:rFonts w:ascii="Arial" w:eastAsia="Times New Roman" w:hAnsi="Arial" w:cs="Arial"/>
            <w:color w:val="0000FF"/>
            <w:sz w:val="20"/>
            <w:szCs w:val="20"/>
            <w:u w:val="single"/>
            <w:lang w:eastAsia="pt-BR"/>
          </w:rPr>
          <w:t>arts. 95 a 112 deste Código</w:t>
        </w:r>
      </w:hyperlink>
      <w:r w:rsidRPr="007F50A3">
        <w:rPr>
          <w:rFonts w:ascii="Arial" w:eastAsia="Times New Roman" w:hAnsi="Arial" w:cs="Arial"/>
          <w:color w:val="000000"/>
          <w:sz w:val="20"/>
          <w:szCs w:val="20"/>
          <w:lang w:eastAsia="pt-BR"/>
        </w:rPr>
        <w:t>.          </w:t>
      </w:r>
      <w:hyperlink r:id="rId1043" w:anchor="art1" w:history="1">
        <w:r w:rsidRPr="007F50A3">
          <w:rPr>
            <w:rFonts w:ascii="Arial" w:eastAsia="Times New Roman" w:hAnsi="Arial" w:cs="Arial"/>
            <w:color w:val="0000FF"/>
            <w:sz w:val="20"/>
            <w:szCs w:val="20"/>
            <w:u w:val="single"/>
            <w:lang w:eastAsia="pt-BR"/>
          </w:rPr>
          <w:t>(Redação dada pela Lei nº 11.689, de 2008)</w:t>
        </w:r>
      </w:hyperlink>
    </w:p>
    <w:p w14:paraId="16C119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6" w:name="c408"/>
      <w:bookmarkEnd w:id="2106"/>
      <w:r w:rsidRPr="007F50A3">
        <w:rPr>
          <w:rFonts w:ascii="Arial" w:eastAsia="Times New Roman" w:hAnsi="Arial" w:cs="Arial"/>
          <w:color w:val="000000"/>
          <w:sz w:val="20"/>
          <w:szCs w:val="20"/>
          <w:lang w:eastAsia="pt-BR"/>
        </w:rPr>
        <w:t>  </w:t>
      </w:r>
      <w:bookmarkStart w:id="2107" w:name="art408"/>
      <w:bookmarkEnd w:id="2107"/>
      <w:r w:rsidRPr="007F50A3">
        <w:rPr>
          <w:rFonts w:ascii="Arial" w:eastAsia="Times New Roman" w:hAnsi="Arial" w:cs="Arial"/>
          <w:color w:val="000000"/>
          <w:sz w:val="20"/>
          <w:szCs w:val="20"/>
          <w:lang w:eastAsia="pt-BR"/>
        </w:rPr>
        <w:t>Art. 408.  Não apresentada a resposta no prazo legal, o juiz nomeará defensor para oferecê-la em até 10 (dez) dias, concedendo-lhe vista dos autos.           </w:t>
      </w:r>
      <w:hyperlink r:id="rId1044" w:anchor="art1" w:history="1">
        <w:r w:rsidRPr="007F50A3">
          <w:rPr>
            <w:rFonts w:ascii="Arial" w:eastAsia="Times New Roman" w:hAnsi="Arial" w:cs="Arial"/>
            <w:color w:val="0000FF"/>
            <w:sz w:val="20"/>
            <w:szCs w:val="20"/>
            <w:u w:val="single"/>
            <w:lang w:eastAsia="pt-BR"/>
          </w:rPr>
          <w:t>(Redação dada pela Lei nº 11.689, de 2008)</w:t>
        </w:r>
      </w:hyperlink>
    </w:p>
    <w:p w14:paraId="09092D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08" w:name="c409"/>
      <w:bookmarkEnd w:id="2108"/>
      <w:r w:rsidRPr="007F50A3">
        <w:rPr>
          <w:rFonts w:ascii="Arial" w:eastAsia="Times New Roman" w:hAnsi="Arial" w:cs="Arial"/>
          <w:color w:val="000000"/>
          <w:sz w:val="20"/>
          <w:szCs w:val="20"/>
          <w:lang w:eastAsia="pt-BR"/>
        </w:rPr>
        <w:t>  </w:t>
      </w:r>
      <w:bookmarkStart w:id="2109" w:name="art409"/>
      <w:bookmarkEnd w:id="2109"/>
      <w:r w:rsidRPr="007F50A3">
        <w:rPr>
          <w:rFonts w:ascii="Arial" w:eastAsia="Times New Roman" w:hAnsi="Arial" w:cs="Arial"/>
          <w:color w:val="000000"/>
          <w:sz w:val="20"/>
          <w:szCs w:val="20"/>
          <w:lang w:eastAsia="pt-BR"/>
        </w:rPr>
        <w:t>Art. 409.  Apresentada a defesa, o juiz ouvirá o Ministério Público ou o querelante sobre preliminares e documentos, em 5 (cinco) dias.           </w:t>
      </w:r>
      <w:hyperlink r:id="rId1045" w:anchor="art1" w:history="1">
        <w:r w:rsidRPr="007F50A3">
          <w:rPr>
            <w:rFonts w:ascii="Arial" w:eastAsia="Times New Roman" w:hAnsi="Arial" w:cs="Arial"/>
            <w:color w:val="0000FF"/>
            <w:sz w:val="20"/>
            <w:szCs w:val="20"/>
            <w:u w:val="single"/>
            <w:lang w:eastAsia="pt-BR"/>
          </w:rPr>
          <w:t>(Redação dada pela Lei nº 11.689, de 2008)</w:t>
        </w:r>
      </w:hyperlink>
    </w:p>
    <w:p w14:paraId="401678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0" w:name="c410"/>
      <w:bookmarkEnd w:id="2110"/>
      <w:r w:rsidRPr="007F50A3">
        <w:rPr>
          <w:rFonts w:ascii="Arial" w:eastAsia="Times New Roman" w:hAnsi="Arial" w:cs="Arial"/>
          <w:color w:val="000000"/>
          <w:sz w:val="20"/>
          <w:szCs w:val="20"/>
          <w:lang w:eastAsia="pt-BR"/>
        </w:rPr>
        <w:t>  </w:t>
      </w:r>
      <w:bookmarkStart w:id="2111" w:name="art410"/>
      <w:bookmarkEnd w:id="2111"/>
      <w:r w:rsidRPr="007F50A3">
        <w:rPr>
          <w:rFonts w:ascii="Arial" w:eastAsia="Times New Roman" w:hAnsi="Arial" w:cs="Arial"/>
          <w:color w:val="000000"/>
          <w:sz w:val="20"/>
          <w:szCs w:val="20"/>
          <w:lang w:eastAsia="pt-BR"/>
        </w:rPr>
        <w:t>Art. 410.  O juiz determinará a inquirição das testemunhas e a realização das diligências requeridas pelas partes, no prazo máximo de 10 (dez) dias. </w:t>
      </w:r>
      <w:hyperlink r:id="rId1046" w:anchor="art1" w:history="1">
        <w:r w:rsidRPr="007F50A3">
          <w:rPr>
            <w:rFonts w:ascii="Arial" w:eastAsia="Times New Roman" w:hAnsi="Arial" w:cs="Arial"/>
            <w:color w:val="0000FF"/>
            <w:sz w:val="20"/>
            <w:szCs w:val="20"/>
            <w:u w:val="single"/>
            <w:lang w:eastAsia="pt-BR"/>
          </w:rPr>
          <w:t>(Redação dada pela Lei nº 11.689, de 2008)</w:t>
        </w:r>
      </w:hyperlink>
    </w:p>
    <w:p w14:paraId="39271F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2" w:name="c411"/>
      <w:bookmarkEnd w:id="2112"/>
      <w:r w:rsidRPr="007F50A3">
        <w:rPr>
          <w:rFonts w:ascii="Arial" w:eastAsia="Times New Roman" w:hAnsi="Arial" w:cs="Arial"/>
          <w:color w:val="000000"/>
          <w:sz w:val="20"/>
          <w:szCs w:val="20"/>
          <w:lang w:eastAsia="pt-BR"/>
        </w:rPr>
        <w:t>  </w:t>
      </w:r>
      <w:bookmarkStart w:id="2113" w:name="art411"/>
      <w:bookmarkEnd w:id="2113"/>
      <w:r w:rsidRPr="007F50A3">
        <w:rPr>
          <w:rFonts w:ascii="Arial" w:eastAsia="Times New Roman" w:hAnsi="Arial" w:cs="Arial"/>
          <w:color w:val="000000"/>
          <w:sz w:val="20"/>
          <w:szCs w:val="20"/>
          <w:lang w:eastAsia="pt-BR"/>
        </w:rPr>
        <w:t>Art. 411.  Na audiência de instrução, proceder-se-á à tomada de declarações do ofendido, se possível, à inquirição das testemunhas arroladas pela acusação e pela defesa, nesta ordem, bem como aos esclarecimentos dos peritos, às acareações e ao reconhecimento de pessoas e coisas, interrogando-se, em seguida, o acusado e procedendo-se o debate.           </w:t>
      </w:r>
      <w:hyperlink r:id="rId1047" w:anchor="art1" w:history="1">
        <w:r w:rsidRPr="007F50A3">
          <w:rPr>
            <w:rFonts w:ascii="Arial" w:eastAsia="Times New Roman" w:hAnsi="Arial" w:cs="Arial"/>
            <w:color w:val="0000FF"/>
            <w:sz w:val="20"/>
            <w:szCs w:val="20"/>
            <w:u w:val="single"/>
            <w:lang w:eastAsia="pt-BR"/>
          </w:rPr>
          <w:t>(Redação dada pela Lei nº 11.689, de 2008)</w:t>
        </w:r>
      </w:hyperlink>
    </w:p>
    <w:p w14:paraId="2CFC0F2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4" w:name="art411§1"/>
      <w:bookmarkEnd w:id="211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esclarecimentos dos peritos dependerão de prévio requerimento e de deferimento pelo juiz.           </w:t>
      </w:r>
      <w:hyperlink r:id="rId1048" w:anchor="art1" w:history="1">
        <w:r w:rsidRPr="007F50A3">
          <w:rPr>
            <w:rFonts w:ascii="Arial" w:eastAsia="Times New Roman" w:hAnsi="Arial" w:cs="Arial"/>
            <w:color w:val="0000FF"/>
            <w:sz w:val="20"/>
            <w:szCs w:val="20"/>
            <w:u w:val="single"/>
            <w:lang w:eastAsia="pt-BR"/>
          </w:rPr>
          <w:t>(Incluído pela Lei nº 11.689, de 2008)</w:t>
        </w:r>
      </w:hyperlink>
    </w:p>
    <w:p w14:paraId="5CDE4B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5" w:name="art411§2"/>
      <w:bookmarkEnd w:id="211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provas serão produzidas em uma só audiência, podendo o juiz indeferir as consideradas irrelevantes, impertinentes ou protelatórias.           </w:t>
      </w:r>
      <w:hyperlink r:id="rId1049" w:anchor="art1" w:history="1">
        <w:r w:rsidRPr="007F50A3">
          <w:rPr>
            <w:rFonts w:ascii="Arial" w:eastAsia="Times New Roman" w:hAnsi="Arial" w:cs="Arial"/>
            <w:color w:val="0000FF"/>
            <w:sz w:val="20"/>
            <w:szCs w:val="20"/>
            <w:u w:val="single"/>
            <w:lang w:eastAsia="pt-BR"/>
          </w:rPr>
          <w:t>(Incluído pela Lei nº 11.689, de 2008)</w:t>
        </w:r>
      </w:hyperlink>
    </w:p>
    <w:p w14:paraId="57126C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6" w:name="art411§3"/>
      <w:bookmarkEnd w:id="211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Encerrada a instrução probatória, observar-se-á, se for o caso, o disposto no </w:t>
      </w:r>
      <w:hyperlink r:id="rId1050" w:anchor="art384" w:history="1">
        <w:r w:rsidRPr="007F50A3">
          <w:rPr>
            <w:rFonts w:ascii="Arial" w:eastAsia="Times New Roman" w:hAnsi="Arial" w:cs="Arial"/>
            <w:color w:val="0000FF"/>
            <w:sz w:val="20"/>
            <w:szCs w:val="20"/>
            <w:u w:val="single"/>
            <w:lang w:eastAsia="pt-BR"/>
          </w:rPr>
          <w:t>art. 384 deste Código</w:t>
        </w:r>
      </w:hyperlink>
      <w:r w:rsidRPr="007F50A3">
        <w:rPr>
          <w:rFonts w:ascii="Arial" w:eastAsia="Times New Roman" w:hAnsi="Arial" w:cs="Arial"/>
          <w:color w:val="000000"/>
          <w:sz w:val="20"/>
          <w:szCs w:val="20"/>
          <w:lang w:eastAsia="pt-BR"/>
        </w:rPr>
        <w:t>.           </w:t>
      </w:r>
      <w:hyperlink r:id="rId1051" w:anchor="art1" w:history="1">
        <w:r w:rsidRPr="007F50A3">
          <w:rPr>
            <w:rFonts w:ascii="Arial" w:eastAsia="Times New Roman" w:hAnsi="Arial" w:cs="Arial"/>
            <w:color w:val="0000FF"/>
            <w:sz w:val="20"/>
            <w:szCs w:val="20"/>
            <w:u w:val="single"/>
            <w:lang w:eastAsia="pt-BR"/>
          </w:rPr>
          <w:t>(Incluído pela Lei nº 11.689, de 2008)</w:t>
        </w:r>
      </w:hyperlink>
    </w:p>
    <w:p w14:paraId="78D0C2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7" w:name="art411§4"/>
      <w:bookmarkEnd w:id="2117"/>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alegações serão orais, concedendo-se a palavra, respectivamente, à acusação e à defesa, pelo prazo de 20 (vinte) minutos, prorrogáveis por mais 10 (dez).           </w:t>
      </w:r>
      <w:hyperlink r:id="rId1052" w:anchor="art1" w:history="1">
        <w:r w:rsidRPr="007F50A3">
          <w:rPr>
            <w:rFonts w:ascii="Arial" w:eastAsia="Times New Roman" w:hAnsi="Arial" w:cs="Arial"/>
            <w:color w:val="0000FF"/>
            <w:sz w:val="20"/>
            <w:szCs w:val="20"/>
            <w:u w:val="single"/>
            <w:lang w:eastAsia="pt-BR"/>
          </w:rPr>
          <w:t>(Incluído pela Lei nº 11.689, de 2008)</w:t>
        </w:r>
      </w:hyperlink>
    </w:p>
    <w:p w14:paraId="7BCA1D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8" w:name="art411§5"/>
      <w:bookmarkEnd w:id="2118"/>
      <w:r w:rsidRPr="007F50A3">
        <w:rPr>
          <w:rFonts w:ascii="Arial" w:eastAsia="Times New Roman" w:hAnsi="Arial" w:cs="Arial"/>
          <w:color w:val="000000"/>
          <w:sz w:val="20"/>
          <w:szCs w:val="20"/>
          <w:lang w:eastAsia="pt-BR"/>
        </w:rPr>
        <w:t> §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1 (um) acusado, o tempo previsto para a acusação e a defesa de cada um deles será individual.           </w:t>
      </w:r>
      <w:hyperlink r:id="rId1053" w:anchor="art1" w:history="1">
        <w:r w:rsidRPr="007F50A3">
          <w:rPr>
            <w:rFonts w:ascii="Arial" w:eastAsia="Times New Roman" w:hAnsi="Arial" w:cs="Arial"/>
            <w:color w:val="0000FF"/>
            <w:sz w:val="20"/>
            <w:szCs w:val="20"/>
            <w:u w:val="single"/>
            <w:lang w:eastAsia="pt-BR"/>
          </w:rPr>
          <w:t>(Incluído pela Lei nº 11.689, de 2008)</w:t>
        </w:r>
      </w:hyperlink>
    </w:p>
    <w:p w14:paraId="13E8F3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19" w:name="art411§6"/>
      <w:bookmarkEnd w:id="2119"/>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Ao assistente do Ministério Público, após a manifestação deste, serão concedidos 10 (dez) minutos, prorrogando-se por igual período o tempo de manifestação da defesa.           </w:t>
      </w:r>
      <w:hyperlink r:id="rId1054" w:anchor="art1" w:history="1">
        <w:r w:rsidRPr="007F50A3">
          <w:rPr>
            <w:rFonts w:ascii="Arial" w:eastAsia="Times New Roman" w:hAnsi="Arial" w:cs="Arial"/>
            <w:color w:val="0000FF"/>
            <w:sz w:val="20"/>
            <w:szCs w:val="20"/>
            <w:u w:val="single"/>
            <w:lang w:eastAsia="pt-BR"/>
          </w:rPr>
          <w:t>(Incluído pela Lei nº 11.689, de 2008)</w:t>
        </w:r>
      </w:hyperlink>
    </w:p>
    <w:p w14:paraId="6AE234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0" w:name="art411§7"/>
      <w:bookmarkEnd w:id="2120"/>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Nenhum ato será adiado, salvo quando imprescindível à prova faltante, determinando o juiz a condução coercitiva de quem deva comparecer.           </w:t>
      </w:r>
      <w:hyperlink r:id="rId1055" w:anchor="art1" w:history="1">
        <w:r w:rsidRPr="007F50A3">
          <w:rPr>
            <w:rFonts w:ascii="Arial" w:eastAsia="Times New Roman" w:hAnsi="Arial" w:cs="Arial"/>
            <w:color w:val="0000FF"/>
            <w:sz w:val="20"/>
            <w:szCs w:val="20"/>
            <w:u w:val="single"/>
            <w:lang w:eastAsia="pt-BR"/>
          </w:rPr>
          <w:t>(Incluído pela Lei nº 11.689, de 2008)</w:t>
        </w:r>
      </w:hyperlink>
    </w:p>
    <w:p w14:paraId="02FB1F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1" w:name="art411§8"/>
      <w:bookmarkEnd w:id="2121"/>
      <w:r w:rsidRPr="007F50A3">
        <w:rPr>
          <w:rFonts w:ascii="Arial" w:eastAsia="Times New Roman" w:hAnsi="Arial" w:cs="Arial"/>
          <w:color w:val="000000"/>
          <w:sz w:val="20"/>
          <w:szCs w:val="20"/>
          <w:lang w:eastAsia="pt-BR"/>
        </w:rPr>
        <w:t>§ 8</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testemunha que comparecer será inquirida, independentemente da suspensão da audiência, observada em qualquer caso a ordem estabelecida no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deste artigo.           </w:t>
      </w:r>
      <w:hyperlink r:id="rId1056" w:anchor="art1" w:history="1">
        <w:r w:rsidRPr="007F50A3">
          <w:rPr>
            <w:rFonts w:ascii="Arial" w:eastAsia="Times New Roman" w:hAnsi="Arial" w:cs="Arial"/>
            <w:color w:val="0000FF"/>
            <w:sz w:val="20"/>
            <w:szCs w:val="20"/>
            <w:u w:val="single"/>
            <w:lang w:eastAsia="pt-BR"/>
          </w:rPr>
          <w:t>(Incluído pela Lei nº 11.689, de 2008)</w:t>
        </w:r>
      </w:hyperlink>
    </w:p>
    <w:p w14:paraId="76EF21E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2" w:name="art411§9"/>
      <w:bookmarkEnd w:id="2122"/>
      <w:r w:rsidRPr="007F50A3">
        <w:rPr>
          <w:rFonts w:ascii="Arial" w:eastAsia="Times New Roman" w:hAnsi="Arial" w:cs="Arial"/>
          <w:color w:val="000000"/>
          <w:sz w:val="20"/>
          <w:szCs w:val="20"/>
          <w:lang w:eastAsia="pt-BR"/>
        </w:rPr>
        <w:t>§ 9</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Encerrados os debates, o juiz proferirá a sua decisão, ou o fará em 10 (dez) dias, ordenando que os autos para isso lhe sejam conclusos.           </w:t>
      </w:r>
      <w:hyperlink r:id="rId1057" w:anchor="art1" w:history="1">
        <w:r w:rsidRPr="007F50A3">
          <w:rPr>
            <w:rFonts w:ascii="Arial" w:eastAsia="Times New Roman" w:hAnsi="Arial" w:cs="Arial"/>
            <w:color w:val="0000FF"/>
            <w:sz w:val="20"/>
            <w:szCs w:val="20"/>
            <w:u w:val="single"/>
            <w:lang w:eastAsia="pt-BR"/>
          </w:rPr>
          <w:t>(Incluído pela Lei nº 11.689, de 2008)</w:t>
        </w:r>
      </w:hyperlink>
    </w:p>
    <w:p w14:paraId="4EF4831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3" w:name="c412"/>
      <w:bookmarkEnd w:id="2123"/>
      <w:r w:rsidRPr="007F50A3">
        <w:rPr>
          <w:rFonts w:ascii="Arial" w:eastAsia="Times New Roman" w:hAnsi="Arial" w:cs="Arial"/>
          <w:color w:val="000000"/>
          <w:sz w:val="20"/>
          <w:szCs w:val="20"/>
          <w:lang w:eastAsia="pt-BR"/>
        </w:rPr>
        <w:lastRenderedPageBreak/>
        <w:t>  </w:t>
      </w:r>
      <w:bookmarkStart w:id="2124" w:name="art412"/>
      <w:bookmarkEnd w:id="2124"/>
      <w:r w:rsidRPr="007F50A3">
        <w:rPr>
          <w:rFonts w:ascii="Arial" w:eastAsia="Times New Roman" w:hAnsi="Arial" w:cs="Arial"/>
          <w:color w:val="000000"/>
          <w:sz w:val="20"/>
          <w:szCs w:val="20"/>
          <w:lang w:eastAsia="pt-BR"/>
        </w:rPr>
        <w:t>Art. 412.  O procedimento será concluído no prazo máximo de 90 (noventa) dias.           </w:t>
      </w:r>
      <w:hyperlink r:id="rId1058" w:anchor="art1" w:history="1">
        <w:r w:rsidRPr="007F50A3">
          <w:rPr>
            <w:rFonts w:ascii="Arial" w:eastAsia="Times New Roman" w:hAnsi="Arial" w:cs="Arial"/>
            <w:color w:val="0000FF"/>
            <w:sz w:val="20"/>
            <w:szCs w:val="20"/>
            <w:u w:val="single"/>
            <w:lang w:eastAsia="pt-BR"/>
          </w:rPr>
          <w:t>(Redação dada pela Lei nº 11.689, de 2008)</w:t>
        </w:r>
      </w:hyperlink>
    </w:p>
    <w:p w14:paraId="1555268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125" w:name="livroiitituloicapituloiiseçaoii."/>
      <w:bookmarkEnd w:id="2125"/>
      <w:r w:rsidRPr="007F50A3">
        <w:rPr>
          <w:rFonts w:ascii="Arial" w:eastAsia="Times New Roman" w:hAnsi="Arial" w:cs="Arial"/>
          <w:color w:val="000000"/>
          <w:sz w:val="20"/>
          <w:szCs w:val="20"/>
          <w:lang w:eastAsia="pt-BR"/>
        </w:rPr>
        <w:t>Seção II</w:t>
      </w:r>
    </w:p>
    <w:p w14:paraId="7EB3CC7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Pronúncia, da Impronúncia e da Absolvição Sumária</w:t>
      </w:r>
    </w:p>
    <w:p w14:paraId="52B85071"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059" w:anchor="art1" w:history="1">
        <w:r w:rsidRPr="007F50A3">
          <w:rPr>
            <w:rFonts w:ascii="Arial" w:eastAsia="Times New Roman" w:hAnsi="Arial" w:cs="Arial"/>
            <w:color w:val="0000FF"/>
            <w:sz w:val="20"/>
            <w:szCs w:val="20"/>
            <w:u w:val="single"/>
            <w:lang w:eastAsia="pt-BR"/>
          </w:rPr>
          <w:t>(Redação dada pela Lei nº 11.689, de 2008)</w:t>
        </w:r>
      </w:hyperlink>
    </w:p>
    <w:p w14:paraId="03F2DD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6" w:name="c413"/>
      <w:bookmarkEnd w:id="2126"/>
      <w:r w:rsidRPr="007F50A3">
        <w:rPr>
          <w:rFonts w:ascii="Arial" w:eastAsia="Times New Roman" w:hAnsi="Arial" w:cs="Arial"/>
          <w:color w:val="000000"/>
          <w:sz w:val="20"/>
          <w:szCs w:val="20"/>
          <w:lang w:eastAsia="pt-BR"/>
        </w:rPr>
        <w:t>  </w:t>
      </w:r>
      <w:bookmarkStart w:id="2127" w:name="art413"/>
      <w:bookmarkEnd w:id="2127"/>
      <w:r w:rsidRPr="007F50A3">
        <w:rPr>
          <w:rFonts w:ascii="Arial" w:eastAsia="Times New Roman" w:hAnsi="Arial" w:cs="Arial"/>
          <w:color w:val="000000"/>
          <w:sz w:val="20"/>
          <w:szCs w:val="20"/>
          <w:lang w:eastAsia="pt-BR"/>
        </w:rPr>
        <w:t>Art. 413.  O juiz, fundamentadamente, pronunciará o acusado, se convencido da materialidade do fato e da existência de indícios suficientes de autoria ou de participação.           </w:t>
      </w:r>
      <w:hyperlink r:id="rId1060" w:anchor="art1" w:history="1">
        <w:r w:rsidRPr="007F50A3">
          <w:rPr>
            <w:rFonts w:ascii="Arial" w:eastAsia="Times New Roman" w:hAnsi="Arial" w:cs="Arial"/>
            <w:color w:val="0000FF"/>
            <w:sz w:val="20"/>
            <w:szCs w:val="20"/>
            <w:u w:val="single"/>
            <w:lang w:eastAsia="pt-BR"/>
          </w:rPr>
          <w:t>(Redação dada pela Lei nº 11.689, de 2008)</w:t>
        </w:r>
      </w:hyperlink>
    </w:p>
    <w:p w14:paraId="17186D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8" w:name="art413§1"/>
      <w:bookmarkEnd w:id="212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fundamentação da pronúncia limitar-se-á à indicação da materialidade do fato e da existência de indícios suficientes de autoria ou de participação, devendo o juiz declarar o dispositivo legal em que julgar incurso o acusado e especificar as circunstâncias qualificadoras e as causas de aumento de pena.           </w:t>
      </w:r>
      <w:hyperlink r:id="rId1061" w:anchor="art1" w:history="1">
        <w:r w:rsidRPr="007F50A3">
          <w:rPr>
            <w:rFonts w:ascii="Arial" w:eastAsia="Times New Roman" w:hAnsi="Arial" w:cs="Arial"/>
            <w:color w:val="0000FF"/>
            <w:sz w:val="20"/>
            <w:szCs w:val="20"/>
            <w:u w:val="single"/>
            <w:lang w:eastAsia="pt-BR"/>
          </w:rPr>
          <w:t>(Incluído pela Lei nº 11.689, de 2008)</w:t>
        </w:r>
      </w:hyperlink>
    </w:p>
    <w:p w14:paraId="1F2455C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29" w:name="art413§2"/>
      <w:bookmarkEnd w:id="212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crime for afiançável, o juiz arbitrará o valor da fiança para a concessão ou manutenção da liberdade provisória.           </w:t>
      </w:r>
      <w:hyperlink r:id="rId1062" w:anchor="art1" w:history="1">
        <w:r w:rsidRPr="007F50A3">
          <w:rPr>
            <w:rFonts w:ascii="Arial" w:eastAsia="Times New Roman" w:hAnsi="Arial" w:cs="Arial"/>
            <w:color w:val="0000FF"/>
            <w:sz w:val="20"/>
            <w:szCs w:val="20"/>
            <w:u w:val="single"/>
            <w:lang w:eastAsia="pt-BR"/>
          </w:rPr>
          <w:t>(Incluído pela Lei nº 11.689, de 2008)</w:t>
        </w:r>
      </w:hyperlink>
    </w:p>
    <w:p w14:paraId="4FFB23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0" w:name="art413§3"/>
      <w:bookmarkEnd w:id="2130"/>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decidirá, motivadamente, no caso de manutenção, revogação ou substituição da prisão ou medida restritiva de liberdade anteriormente decretada e, tratando-se de acusado solto, sobre a necessidade da decretação da prisão ou imposição de quaisquer das medidas previstas no </w:t>
      </w:r>
      <w:hyperlink r:id="rId1063" w:anchor="livroitituloix" w:history="1">
        <w:r w:rsidRPr="007F50A3">
          <w:rPr>
            <w:rFonts w:ascii="Arial" w:eastAsia="Times New Roman" w:hAnsi="Arial" w:cs="Arial"/>
            <w:color w:val="0000FF"/>
            <w:sz w:val="20"/>
            <w:szCs w:val="20"/>
            <w:u w:val="single"/>
            <w:lang w:eastAsia="pt-BR"/>
          </w:rPr>
          <w:t>Título IX do Livro I deste Código</w:t>
        </w:r>
      </w:hyperlink>
      <w:r w:rsidRPr="007F50A3">
        <w:rPr>
          <w:rFonts w:ascii="Arial" w:eastAsia="Times New Roman" w:hAnsi="Arial" w:cs="Arial"/>
          <w:color w:val="000000"/>
          <w:sz w:val="20"/>
          <w:szCs w:val="20"/>
          <w:lang w:eastAsia="pt-BR"/>
        </w:rPr>
        <w:t>.           </w:t>
      </w:r>
      <w:hyperlink r:id="rId1064" w:anchor="art1" w:history="1">
        <w:r w:rsidRPr="007F50A3">
          <w:rPr>
            <w:rFonts w:ascii="Arial" w:eastAsia="Times New Roman" w:hAnsi="Arial" w:cs="Arial"/>
            <w:color w:val="0000FF"/>
            <w:sz w:val="20"/>
            <w:szCs w:val="20"/>
            <w:u w:val="single"/>
            <w:lang w:eastAsia="pt-BR"/>
          </w:rPr>
          <w:t>(Incluído pela Lei nº 11.689, de 2008)</w:t>
        </w:r>
      </w:hyperlink>
    </w:p>
    <w:p w14:paraId="708A39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1" w:name="c414"/>
      <w:bookmarkEnd w:id="2131"/>
      <w:r w:rsidRPr="007F50A3">
        <w:rPr>
          <w:rFonts w:ascii="Arial" w:eastAsia="Times New Roman" w:hAnsi="Arial" w:cs="Arial"/>
          <w:color w:val="000000"/>
          <w:sz w:val="20"/>
          <w:szCs w:val="20"/>
          <w:lang w:eastAsia="pt-BR"/>
        </w:rPr>
        <w:t>  </w:t>
      </w:r>
      <w:bookmarkStart w:id="2132" w:name="art414"/>
      <w:bookmarkEnd w:id="2132"/>
      <w:r w:rsidRPr="007F50A3">
        <w:rPr>
          <w:rFonts w:ascii="Arial" w:eastAsia="Times New Roman" w:hAnsi="Arial" w:cs="Arial"/>
          <w:color w:val="000000"/>
          <w:sz w:val="20"/>
          <w:szCs w:val="20"/>
          <w:lang w:eastAsia="pt-BR"/>
        </w:rPr>
        <w:t>Art. 414.  Não se convencendo da materialidade do fato ou da existência de indícios suficientes de autoria ou de participação, o juiz, fundamentadamente, impronunciará o acusado.           </w:t>
      </w:r>
      <w:hyperlink r:id="rId1065" w:anchor="art1" w:history="1">
        <w:r w:rsidRPr="007F50A3">
          <w:rPr>
            <w:rFonts w:ascii="Arial" w:eastAsia="Times New Roman" w:hAnsi="Arial" w:cs="Arial"/>
            <w:color w:val="0000FF"/>
            <w:sz w:val="20"/>
            <w:szCs w:val="20"/>
            <w:u w:val="single"/>
            <w:lang w:eastAsia="pt-BR"/>
          </w:rPr>
          <w:t>(Redação dada pela Lei nº 11.689, de 2008)</w:t>
        </w:r>
      </w:hyperlink>
    </w:p>
    <w:p w14:paraId="01CCD2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3" w:name="art414p"/>
      <w:bookmarkEnd w:id="2133"/>
      <w:r w:rsidRPr="007F50A3">
        <w:rPr>
          <w:rFonts w:ascii="Arial" w:eastAsia="Times New Roman" w:hAnsi="Arial" w:cs="Arial"/>
          <w:color w:val="000000"/>
          <w:sz w:val="20"/>
          <w:szCs w:val="20"/>
          <w:lang w:eastAsia="pt-BR"/>
        </w:rPr>
        <w:t>Parágrafo único.  Enquanto não ocorrer a extinção da punibilidade, poderá ser formulada nova denúncia ou queixa se houver prova nova.           </w:t>
      </w:r>
      <w:hyperlink r:id="rId1066" w:anchor="art1" w:history="1">
        <w:r w:rsidRPr="007F50A3">
          <w:rPr>
            <w:rFonts w:ascii="Arial" w:eastAsia="Times New Roman" w:hAnsi="Arial" w:cs="Arial"/>
            <w:color w:val="0000FF"/>
            <w:sz w:val="20"/>
            <w:szCs w:val="20"/>
            <w:u w:val="single"/>
            <w:lang w:eastAsia="pt-BR"/>
          </w:rPr>
          <w:t>(Incluído pela Lei nº 11.689, de 2008)</w:t>
        </w:r>
      </w:hyperlink>
    </w:p>
    <w:p w14:paraId="29C17F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4" w:name="c415"/>
      <w:bookmarkEnd w:id="2134"/>
      <w:r w:rsidRPr="007F50A3">
        <w:rPr>
          <w:rFonts w:ascii="Arial" w:eastAsia="Times New Roman" w:hAnsi="Arial" w:cs="Arial"/>
          <w:color w:val="000000"/>
          <w:sz w:val="20"/>
          <w:szCs w:val="20"/>
          <w:lang w:eastAsia="pt-BR"/>
        </w:rPr>
        <w:t>  </w:t>
      </w:r>
      <w:bookmarkStart w:id="2135" w:name="art415"/>
      <w:bookmarkEnd w:id="2135"/>
      <w:r w:rsidRPr="007F50A3">
        <w:rPr>
          <w:rFonts w:ascii="Arial" w:eastAsia="Times New Roman" w:hAnsi="Arial" w:cs="Arial"/>
          <w:color w:val="000000"/>
          <w:sz w:val="20"/>
          <w:szCs w:val="20"/>
          <w:lang w:eastAsia="pt-BR"/>
        </w:rPr>
        <w:t>Art. 415.  O juiz, fundamentadamente, absolverá desde logo o acusado, quando:           </w:t>
      </w:r>
      <w:hyperlink r:id="rId1067" w:anchor="art1" w:history="1">
        <w:r w:rsidRPr="007F50A3">
          <w:rPr>
            <w:rFonts w:ascii="Arial" w:eastAsia="Times New Roman" w:hAnsi="Arial" w:cs="Arial"/>
            <w:color w:val="0000FF"/>
            <w:sz w:val="20"/>
            <w:szCs w:val="20"/>
            <w:u w:val="single"/>
            <w:lang w:eastAsia="pt-BR"/>
          </w:rPr>
          <w:t>(Redação dada pela Lei nº 11.689, de 2008)</w:t>
        </w:r>
      </w:hyperlink>
    </w:p>
    <w:p w14:paraId="7F3DE78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6" w:name="art415i."/>
      <w:bookmarkEnd w:id="2136"/>
      <w:r w:rsidRPr="007F50A3">
        <w:rPr>
          <w:rFonts w:ascii="Arial" w:eastAsia="Times New Roman" w:hAnsi="Arial" w:cs="Arial"/>
          <w:color w:val="000000"/>
          <w:sz w:val="20"/>
          <w:szCs w:val="20"/>
          <w:lang w:eastAsia="pt-BR"/>
        </w:rPr>
        <w:t>I – provada a inexistência do fato;           </w:t>
      </w:r>
      <w:hyperlink r:id="rId1068" w:anchor="art1" w:history="1">
        <w:r w:rsidRPr="007F50A3">
          <w:rPr>
            <w:rFonts w:ascii="Arial" w:eastAsia="Times New Roman" w:hAnsi="Arial" w:cs="Arial"/>
            <w:color w:val="0000FF"/>
            <w:sz w:val="20"/>
            <w:szCs w:val="20"/>
            <w:u w:val="single"/>
            <w:lang w:eastAsia="pt-BR"/>
          </w:rPr>
          <w:t>(Redação dada pela Lei nº 11.689, de 2008)</w:t>
        </w:r>
      </w:hyperlink>
    </w:p>
    <w:p w14:paraId="04E8BB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7" w:name="art415ii."/>
      <w:bookmarkEnd w:id="2137"/>
      <w:r w:rsidRPr="007F50A3">
        <w:rPr>
          <w:rFonts w:ascii="Arial" w:eastAsia="Times New Roman" w:hAnsi="Arial" w:cs="Arial"/>
          <w:color w:val="000000"/>
          <w:sz w:val="20"/>
          <w:szCs w:val="20"/>
          <w:lang w:eastAsia="pt-BR"/>
        </w:rPr>
        <w:t>II – provado não ser ele autor ou partícipe do fato;           </w:t>
      </w:r>
      <w:hyperlink r:id="rId1069" w:anchor="art1" w:history="1">
        <w:r w:rsidRPr="007F50A3">
          <w:rPr>
            <w:rFonts w:ascii="Arial" w:eastAsia="Times New Roman" w:hAnsi="Arial" w:cs="Arial"/>
            <w:color w:val="0000FF"/>
            <w:sz w:val="20"/>
            <w:szCs w:val="20"/>
            <w:u w:val="single"/>
            <w:lang w:eastAsia="pt-BR"/>
          </w:rPr>
          <w:t>(Redação dada pela Lei nº 11.689, de 2008)</w:t>
        </w:r>
      </w:hyperlink>
    </w:p>
    <w:p w14:paraId="6F656F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8" w:name="art415iii."/>
      <w:bookmarkEnd w:id="2138"/>
      <w:r w:rsidRPr="007F50A3">
        <w:rPr>
          <w:rFonts w:ascii="Arial" w:eastAsia="Times New Roman" w:hAnsi="Arial" w:cs="Arial"/>
          <w:color w:val="000000"/>
          <w:sz w:val="20"/>
          <w:szCs w:val="20"/>
          <w:lang w:eastAsia="pt-BR"/>
        </w:rPr>
        <w:t>III – o fato não constituir infração penal;           </w:t>
      </w:r>
      <w:hyperlink r:id="rId1070" w:anchor="art1" w:history="1">
        <w:r w:rsidRPr="007F50A3">
          <w:rPr>
            <w:rFonts w:ascii="Arial" w:eastAsia="Times New Roman" w:hAnsi="Arial" w:cs="Arial"/>
            <w:color w:val="0000FF"/>
            <w:sz w:val="20"/>
            <w:szCs w:val="20"/>
            <w:u w:val="single"/>
            <w:lang w:eastAsia="pt-BR"/>
          </w:rPr>
          <w:t>(Redação dada pela Lei nº 11.689, de 2008)</w:t>
        </w:r>
      </w:hyperlink>
    </w:p>
    <w:p w14:paraId="216CCF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39" w:name="art415iv."/>
      <w:bookmarkEnd w:id="2139"/>
      <w:r w:rsidRPr="007F50A3">
        <w:rPr>
          <w:rFonts w:ascii="Arial" w:eastAsia="Times New Roman" w:hAnsi="Arial" w:cs="Arial"/>
          <w:color w:val="000000"/>
          <w:sz w:val="20"/>
          <w:szCs w:val="20"/>
          <w:lang w:eastAsia="pt-BR"/>
        </w:rPr>
        <w:t>IV – demonstrada causa de isenção de pena ou de exclusão do crime.           </w:t>
      </w:r>
      <w:hyperlink r:id="rId1071" w:anchor="art1" w:history="1">
        <w:r w:rsidRPr="007F50A3">
          <w:rPr>
            <w:rFonts w:ascii="Arial" w:eastAsia="Times New Roman" w:hAnsi="Arial" w:cs="Arial"/>
            <w:color w:val="0000FF"/>
            <w:sz w:val="20"/>
            <w:szCs w:val="20"/>
            <w:u w:val="single"/>
            <w:lang w:eastAsia="pt-BR"/>
          </w:rPr>
          <w:t>(Redação dada pela Lei nº 11.689, de 2008)</w:t>
        </w:r>
      </w:hyperlink>
    </w:p>
    <w:p w14:paraId="666F56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0" w:name="art415p"/>
      <w:bookmarkEnd w:id="2140"/>
      <w:r w:rsidRPr="007F50A3">
        <w:rPr>
          <w:rFonts w:ascii="Arial" w:eastAsia="Times New Roman" w:hAnsi="Arial" w:cs="Arial"/>
          <w:color w:val="000000"/>
          <w:sz w:val="20"/>
          <w:szCs w:val="20"/>
          <w:lang w:eastAsia="pt-BR"/>
        </w:rPr>
        <w:t>Parágrafo único.  Não se aplica o disposto no inciso IV do caput deste artigo ao caso de inimputabilidade prevista no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do </w:t>
      </w:r>
      <w:hyperlink r:id="rId1072" w:anchor="art26" w:history="1">
        <w:r w:rsidRPr="007F50A3">
          <w:rPr>
            <w:rFonts w:ascii="Arial" w:eastAsia="Times New Roman" w:hAnsi="Arial" w:cs="Arial"/>
            <w:color w:val="0000FF"/>
            <w:sz w:val="20"/>
            <w:szCs w:val="20"/>
            <w:u w:val="single"/>
            <w:lang w:eastAsia="pt-BR"/>
          </w:rPr>
          <w:t>art. 26 do Decreto-Lei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2.848, de 7 de dezembro de 1940 – Código Penal</w:t>
        </w:r>
      </w:hyperlink>
      <w:r w:rsidRPr="007F50A3">
        <w:rPr>
          <w:rFonts w:ascii="Arial" w:eastAsia="Times New Roman" w:hAnsi="Arial" w:cs="Arial"/>
          <w:color w:val="000000"/>
          <w:sz w:val="20"/>
          <w:szCs w:val="20"/>
          <w:lang w:eastAsia="pt-BR"/>
        </w:rPr>
        <w:t>, salvo quando esta for a única tese defensiva.           </w:t>
      </w:r>
      <w:hyperlink r:id="rId1073" w:anchor="art1" w:history="1">
        <w:r w:rsidRPr="007F50A3">
          <w:rPr>
            <w:rFonts w:ascii="Arial" w:eastAsia="Times New Roman" w:hAnsi="Arial" w:cs="Arial"/>
            <w:color w:val="0000FF"/>
            <w:sz w:val="20"/>
            <w:szCs w:val="20"/>
            <w:u w:val="single"/>
            <w:lang w:eastAsia="pt-BR"/>
          </w:rPr>
          <w:t>(Incluído pela Lei nº 11.689, de 2008)</w:t>
        </w:r>
      </w:hyperlink>
    </w:p>
    <w:p w14:paraId="584DF1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1" w:name="c416"/>
      <w:bookmarkEnd w:id="2141"/>
      <w:r w:rsidRPr="007F50A3">
        <w:rPr>
          <w:rFonts w:ascii="Arial" w:eastAsia="Times New Roman" w:hAnsi="Arial" w:cs="Arial"/>
          <w:color w:val="000000"/>
          <w:sz w:val="20"/>
          <w:szCs w:val="20"/>
          <w:lang w:eastAsia="pt-BR"/>
        </w:rPr>
        <w:t>  </w:t>
      </w:r>
      <w:bookmarkStart w:id="2142" w:name="art416"/>
      <w:bookmarkEnd w:id="2142"/>
      <w:r w:rsidRPr="007F50A3">
        <w:rPr>
          <w:rFonts w:ascii="Arial" w:eastAsia="Times New Roman" w:hAnsi="Arial" w:cs="Arial"/>
          <w:color w:val="000000"/>
          <w:sz w:val="20"/>
          <w:szCs w:val="20"/>
          <w:lang w:eastAsia="pt-BR"/>
        </w:rPr>
        <w:t>Art. 416.  Contra a sentença de impronúncia ou de absolvição sumária caberá apelação.           </w:t>
      </w:r>
      <w:hyperlink r:id="rId1074" w:anchor="art1" w:history="1">
        <w:r w:rsidRPr="007F50A3">
          <w:rPr>
            <w:rFonts w:ascii="Arial" w:eastAsia="Times New Roman" w:hAnsi="Arial" w:cs="Arial"/>
            <w:color w:val="0000FF"/>
            <w:sz w:val="20"/>
            <w:szCs w:val="20"/>
            <w:u w:val="single"/>
            <w:lang w:eastAsia="pt-BR"/>
          </w:rPr>
          <w:t>(Redação dada pela Lei nº 11.689, de 2008)</w:t>
        </w:r>
      </w:hyperlink>
    </w:p>
    <w:p w14:paraId="41424A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3" w:name="c417"/>
      <w:bookmarkEnd w:id="2143"/>
      <w:r w:rsidRPr="007F50A3">
        <w:rPr>
          <w:rFonts w:ascii="Arial" w:eastAsia="Times New Roman" w:hAnsi="Arial" w:cs="Arial"/>
          <w:color w:val="000000"/>
          <w:sz w:val="20"/>
          <w:szCs w:val="20"/>
          <w:lang w:eastAsia="pt-BR"/>
        </w:rPr>
        <w:t>  </w:t>
      </w:r>
      <w:bookmarkStart w:id="2144" w:name="art417"/>
      <w:bookmarkEnd w:id="2144"/>
      <w:r w:rsidRPr="007F50A3">
        <w:rPr>
          <w:rFonts w:ascii="Arial" w:eastAsia="Times New Roman" w:hAnsi="Arial" w:cs="Arial"/>
          <w:color w:val="000000"/>
          <w:sz w:val="20"/>
          <w:szCs w:val="20"/>
          <w:lang w:eastAsia="pt-BR"/>
        </w:rPr>
        <w:t>Art. 417.  Se houver indícios de autoria ou de participação de outras pessoas não incluídas na acusação, o juiz, ao pronunciar ou impronunciar o acusado, determinará o retorno dos autos ao Ministério Público, por 15 (quinze) dias, aplicável, no que couber, o </w:t>
      </w:r>
      <w:hyperlink r:id="rId1075" w:anchor="art80" w:history="1">
        <w:r w:rsidRPr="007F50A3">
          <w:rPr>
            <w:rFonts w:ascii="Arial" w:eastAsia="Times New Roman" w:hAnsi="Arial" w:cs="Arial"/>
            <w:color w:val="0000FF"/>
            <w:sz w:val="20"/>
            <w:szCs w:val="20"/>
            <w:u w:val="single"/>
            <w:lang w:eastAsia="pt-BR"/>
          </w:rPr>
          <w:t>art. 80 deste Código</w:t>
        </w:r>
      </w:hyperlink>
      <w:r w:rsidRPr="007F50A3">
        <w:rPr>
          <w:rFonts w:ascii="Arial" w:eastAsia="Times New Roman" w:hAnsi="Arial" w:cs="Arial"/>
          <w:color w:val="000000"/>
          <w:sz w:val="20"/>
          <w:szCs w:val="20"/>
          <w:lang w:eastAsia="pt-BR"/>
        </w:rPr>
        <w:t>.           </w:t>
      </w:r>
      <w:hyperlink r:id="rId1076" w:anchor="art1" w:history="1">
        <w:r w:rsidRPr="007F50A3">
          <w:rPr>
            <w:rFonts w:ascii="Arial" w:eastAsia="Times New Roman" w:hAnsi="Arial" w:cs="Arial"/>
            <w:color w:val="0000FF"/>
            <w:sz w:val="20"/>
            <w:szCs w:val="20"/>
            <w:u w:val="single"/>
            <w:lang w:eastAsia="pt-BR"/>
          </w:rPr>
          <w:t>(Redação dada pela Lei nº 11.689, de 2008)</w:t>
        </w:r>
      </w:hyperlink>
    </w:p>
    <w:p w14:paraId="271E88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5" w:name="c418"/>
      <w:bookmarkEnd w:id="2145"/>
      <w:r w:rsidRPr="007F50A3">
        <w:rPr>
          <w:rFonts w:ascii="Arial" w:eastAsia="Times New Roman" w:hAnsi="Arial" w:cs="Arial"/>
          <w:color w:val="000000"/>
          <w:sz w:val="20"/>
          <w:szCs w:val="20"/>
          <w:lang w:eastAsia="pt-BR"/>
        </w:rPr>
        <w:lastRenderedPageBreak/>
        <w:t>  </w:t>
      </w:r>
      <w:bookmarkStart w:id="2146" w:name="art418"/>
      <w:bookmarkEnd w:id="2146"/>
      <w:r w:rsidRPr="007F50A3">
        <w:rPr>
          <w:rFonts w:ascii="Arial" w:eastAsia="Times New Roman" w:hAnsi="Arial" w:cs="Arial"/>
          <w:color w:val="000000"/>
          <w:sz w:val="20"/>
          <w:szCs w:val="20"/>
          <w:lang w:eastAsia="pt-BR"/>
        </w:rPr>
        <w:t>Art. 418.  O juiz poderá dar ao fato definição jurídica diversa da constante da acusação, embora o acusado fique sujeito a pena mais grave.           </w:t>
      </w:r>
      <w:hyperlink r:id="rId1077" w:anchor="art1" w:history="1">
        <w:r w:rsidRPr="007F50A3">
          <w:rPr>
            <w:rFonts w:ascii="Arial" w:eastAsia="Times New Roman" w:hAnsi="Arial" w:cs="Arial"/>
            <w:color w:val="0000FF"/>
            <w:sz w:val="20"/>
            <w:szCs w:val="20"/>
            <w:u w:val="single"/>
            <w:lang w:eastAsia="pt-BR"/>
          </w:rPr>
          <w:t>(Redação dada pela Lei nº 11.689, de 2008)</w:t>
        </w:r>
      </w:hyperlink>
    </w:p>
    <w:p w14:paraId="5954F8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7" w:name="c419"/>
      <w:bookmarkEnd w:id="2147"/>
      <w:r w:rsidRPr="007F50A3">
        <w:rPr>
          <w:rFonts w:ascii="Arial" w:eastAsia="Times New Roman" w:hAnsi="Arial" w:cs="Arial"/>
          <w:color w:val="000000"/>
          <w:sz w:val="20"/>
          <w:szCs w:val="20"/>
          <w:lang w:eastAsia="pt-BR"/>
        </w:rPr>
        <w:t>  </w:t>
      </w:r>
      <w:bookmarkStart w:id="2148" w:name="art419"/>
      <w:bookmarkEnd w:id="2148"/>
      <w:r w:rsidRPr="007F50A3">
        <w:rPr>
          <w:rFonts w:ascii="Arial" w:eastAsia="Times New Roman" w:hAnsi="Arial" w:cs="Arial"/>
          <w:color w:val="000000"/>
          <w:sz w:val="20"/>
          <w:szCs w:val="20"/>
          <w:lang w:eastAsia="pt-BR"/>
        </w:rPr>
        <w:t>Art. 419.  Quando o juiz se convencer, em discordância com a acusação, da existência de crime diverso dos referidos no </w:t>
      </w:r>
      <w:hyperlink r:id="rId1078" w:anchor="art74%C2%A71"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74 deste Código</w:t>
        </w:r>
      </w:hyperlink>
      <w:r w:rsidRPr="007F50A3">
        <w:rPr>
          <w:rFonts w:ascii="Arial" w:eastAsia="Times New Roman" w:hAnsi="Arial" w:cs="Arial"/>
          <w:color w:val="000000"/>
          <w:sz w:val="20"/>
          <w:szCs w:val="20"/>
          <w:lang w:eastAsia="pt-BR"/>
        </w:rPr>
        <w:t> e não for competente para o julgamento, remeterá os autos ao juiz que o seja.           </w:t>
      </w:r>
      <w:hyperlink r:id="rId1079" w:anchor="art1" w:history="1">
        <w:r w:rsidRPr="007F50A3">
          <w:rPr>
            <w:rFonts w:ascii="Arial" w:eastAsia="Times New Roman" w:hAnsi="Arial" w:cs="Arial"/>
            <w:color w:val="0000FF"/>
            <w:sz w:val="20"/>
            <w:szCs w:val="20"/>
            <w:u w:val="single"/>
            <w:lang w:eastAsia="pt-BR"/>
          </w:rPr>
          <w:t>(Redação dada pela Lei nº 11.689, de 2008)</w:t>
        </w:r>
      </w:hyperlink>
    </w:p>
    <w:p w14:paraId="2BC8EBB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49" w:name="art419p"/>
      <w:bookmarkEnd w:id="2149"/>
      <w:r w:rsidRPr="007F50A3">
        <w:rPr>
          <w:rFonts w:ascii="Arial" w:eastAsia="Times New Roman" w:hAnsi="Arial" w:cs="Arial"/>
          <w:color w:val="000000"/>
          <w:sz w:val="20"/>
          <w:szCs w:val="20"/>
          <w:lang w:eastAsia="pt-BR"/>
        </w:rPr>
        <w:t>Parágrafo único.  Remetidos os autos do processo a outro juiz, à disposição deste ficará o acusado preso.           </w:t>
      </w:r>
      <w:hyperlink r:id="rId1080" w:anchor="art1" w:history="1">
        <w:r w:rsidRPr="007F50A3">
          <w:rPr>
            <w:rFonts w:ascii="Arial" w:eastAsia="Times New Roman" w:hAnsi="Arial" w:cs="Arial"/>
            <w:color w:val="0000FF"/>
            <w:sz w:val="20"/>
            <w:szCs w:val="20"/>
            <w:u w:val="single"/>
            <w:lang w:eastAsia="pt-BR"/>
          </w:rPr>
          <w:t>(Incluído pela Lei nº 11.689, de 2008)</w:t>
        </w:r>
      </w:hyperlink>
    </w:p>
    <w:p w14:paraId="560897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0" w:name="c420"/>
      <w:bookmarkEnd w:id="2150"/>
      <w:r w:rsidRPr="007F50A3">
        <w:rPr>
          <w:rFonts w:ascii="Arial" w:eastAsia="Times New Roman" w:hAnsi="Arial" w:cs="Arial"/>
          <w:color w:val="000000"/>
          <w:sz w:val="20"/>
          <w:szCs w:val="20"/>
          <w:lang w:eastAsia="pt-BR"/>
        </w:rPr>
        <w:t>  </w:t>
      </w:r>
      <w:bookmarkStart w:id="2151" w:name="art420"/>
      <w:bookmarkEnd w:id="2151"/>
      <w:r w:rsidRPr="007F50A3">
        <w:rPr>
          <w:rFonts w:ascii="Arial" w:eastAsia="Times New Roman" w:hAnsi="Arial" w:cs="Arial"/>
          <w:color w:val="000000"/>
          <w:sz w:val="20"/>
          <w:szCs w:val="20"/>
          <w:lang w:eastAsia="pt-BR"/>
        </w:rPr>
        <w:t>Art. 420.  A intimação da decisão de pronúncia será feita:           </w:t>
      </w:r>
      <w:hyperlink r:id="rId1081" w:anchor="art1" w:history="1">
        <w:r w:rsidRPr="007F50A3">
          <w:rPr>
            <w:rFonts w:ascii="Arial" w:eastAsia="Times New Roman" w:hAnsi="Arial" w:cs="Arial"/>
            <w:color w:val="0000FF"/>
            <w:sz w:val="20"/>
            <w:szCs w:val="20"/>
            <w:u w:val="single"/>
            <w:lang w:eastAsia="pt-BR"/>
          </w:rPr>
          <w:t>(Redação dada pela Lei nº 11.689, de 2008)</w:t>
        </w:r>
      </w:hyperlink>
    </w:p>
    <w:p w14:paraId="22A2AAB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2" w:name="art420i"/>
      <w:bookmarkEnd w:id="2152"/>
      <w:r w:rsidRPr="007F50A3">
        <w:rPr>
          <w:rFonts w:ascii="Arial" w:eastAsia="Times New Roman" w:hAnsi="Arial" w:cs="Arial"/>
          <w:color w:val="000000"/>
          <w:sz w:val="20"/>
          <w:szCs w:val="20"/>
          <w:lang w:eastAsia="pt-BR"/>
        </w:rPr>
        <w:t>I – pessoalmente ao acusado, ao defensor nomeado e ao Ministério Público;           </w:t>
      </w:r>
      <w:hyperlink r:id="rId1082" w:anchor="art1" w:history="1">
        <w:r w:rsidRPr="007F50A3">
          <w:rPr>
            <w:rFonts w:ascii="Arial" w:eastAsia="Times New Roman" w:hAnsi="Arial" w:cs="Arial"/>
            <w:color w:val="0000FF"/>
            <w:sz w:val="20"/>
            <w:szCs w:val="20"/>
            <w:u w:val="single"/>
            <w:lang w:eastAsia="pt-BR"/>
          </w:rPr>
          <w:t>(Incluído pela Lei nº 11.689, de 2008)</w:t>
        </w:r>
      </w:hyperlink>
    </w:p>
    <w:p w14:paraId="557CEF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3" w:name="art420ii"/>
      <w:bookmarkEnd w:id="2153"/>
      <w:r w:rsidRPr="007F50A3">
        <w:rPr>
          <w:rFonts w:ascii="Arial" w:eastAsia="Times New Roman" w:hAnsi="Arial" w:cs="Arial"/>
          <w:color w:val="000000"/>
          <w:sz w:val="20"/>
          <w:szCs w:val="20"/>
          <w:lang w:eastAsia="pt-BR"/>
        </w:rPr>
        <w:t>II – ao defensor constituído, ao querelante e ao assistente do Ministério Público, na forma do disposto no </w:t>
      </w:r>
      <w:hyperlink r:id="rId1083" w:anchor="art370"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370 deste Código</w:t>
        </w:r>
      </w:hyperlink>
      <w:r w:rsidRPr="007F50A3">
        <w:rPr>
          <w:rFonts w:ascii="Arial" w:eastAsia="Times New Roman" w:hAnsi="Arial" w:cs="Arial"/>
          <w:color w:val="000000"/>
          <w:sz w:val="20"/>
          <w:szCs w:val="20"/>
          <w:lang w:eastAsia="pt-BR"/>
        </w:rPr>
        <w:t>.           </w:t>
      </w:r>
      <w:hyperlink r:id="rId1084" w:anchor="art1" w:history="1">
        <w:r w:rsidRPr="007F50A3">
          <w:rPr>
            <w:rFonts w:ascii="Arial" w:eastAsia="Times New Roman" w:hAnsi="Arial" w:cs="Arial"/>
            <w:color w:val="0000FF"/>
            <w:sz w:val="20"/>
            <w:szCs w:val="20"/>
            <w:u w:val="single"/>
            <w:lang w:eastAsia="pt-BR"/>
          </w:rPr>
          <w:t>(Incluído pela Lei nº 11.689, de 2008)</w:t>
        </w:r>
      </w:hyperlink>
    </w:p>
    <w:p w14:paraId="34ED75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4" w:name="art420p"/>
      <w:bookmarkEnd w:id="2154"/>
      <w:r w:rsidRPr="007F50A3">
        <w:rPr>
          <w:rFonts w:ascii="Arial" w:eastAsia="Times New Roman" w:hAnsi="Arial" w:cs="Arial"/>
          <w:color w:val="000000"/>
          <w:sz w:val="20"/>
          <w:szCs w:val="20"/>
          <w:lang w:eastAsia="pt-BR"/>
        </w:rPr>
        <w:t>Parágrafo único.  Será intimado por edital o acusado solto que não for encontrado.           </w:t>
      </w:r>
      <w:hyperlink r:id="rId1085" w:anchor="art1" w:history="1">
        <w:r w:rsidRPr="007F50A3">
          <w:rPr>
            <w:rFonts w:ascii="Arial" w:eastAsia="Times New Roman" w:hAnsi="Arial" w:cs="Arial"/>
            <w:color w:val="0000FF"/>
            <w:sz w:val="20"/>
            <w:szCs w:val="20"/>
            <w:u w:val="single"/>
            <w:lang w:eastAsia="pt-BR"/>
          </w:rPr>
          <w:t>(Incluído pela Lei nº 11.689, de 2008)</w:t>
        </w:r>
      </w:hyperlink>
    </w:p>
    <w:p w14:paraId="14B39E8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5" w:name="c421"/>
      <w:bookmarkEnd w:id="2155"/>
      <w:r w:rsidRPr="007F50A3">
        <w:rPr>
          <w:rFonts w:ascii="Arial" w:eastAsia="Times New Roman" w:hAnsi="Arial" w:cs="Arial"/>
          <w:color w:val="000000"/>
          <w:sz w:val="20"/>
          <w:szCs w:val="20"/>
          <w:lang w:eastAsia="pt-BR"/>
        </w:rPr>
        <w:t>  </w:t>
      </w:r>
      <w:bookmarkStart w:id="2156" w:name="art421"/>
      <w:bookmarkEnd w:id="2156"/>
      <w:r w:rsidRPr="007F50A3">
        <w:rPr>
          <w:rFonts w:ascii="Arial" w:eastAsia="Times New Roman" w:hAnsi="Arial" w:cs="Arial"/>
          <w:color w:val="000000"/>
          <w:sz w:val="20"/>
          <w:szCs w:val="20"/>
          <w:lang w:eastAsia="pt-BR"/>
        </w:rPr>
        <w:t>Art. 421.  Preclusa a decisão de pronúncia, os autos serão encaminhados ao juiz presidente do Tribunal do Júri.           </w:t>
      </w:r>
      <w:hyperlink r:id="rId1086" w:anchor="art1" w:history="1">
        <w:r w:rsidRPr="007F50A3">
          <w:rPr>
            <w:rFonts w:ascii="Arial" w:eastAsia="Times New Roman" w:hAnsi="Arial" w:cs="Arial"/>
            <w:color w:val="0000FF"/>
            <w:sz w:val="20"/>
            <w:szCs w:val="20"/>
            <w:u w:val="single"/>
            <w:lang w:eastAsia="pt-BR"/>
          </w:rPr>
          <w:t>(Redação dada pela Lei nº 11.689, de 2008)</w:t>
        </w:r>
      </w:hyperlink>
    </w:p>
    <w:p w14:paraId="49D465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7" w:name="art421§1"/>
      <w:bookmarkEnd w:id="215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Ainda que preclusa a decisão de pronúncia, havendo circunstância superveniente que altere a classificação do crime, o juiz ordenará a remessa dos autos ao Ministério Público.           </w:t>
      </w:r>
      <w:hyperlink r:id="rId1087" w:anchor="art1" w:history="1">
        <w:r w:rsidRPr="007F50A3">
          <w:rPr>
            <w:rFonts w:ascii="Arial" w:eastAsia="Times New Roman" w:hAnsi="Arial" w:cs="Arial"/>
            <w:color w:val="0000FF"/>
            <w:sz w:val="20"/>
            <w:szCs w:val="20"/>
            <w:u w:val="single"/>
            <w:lang w:eastAsia="pt-BR"/>
          </w:rPr>
          <w:t>(Incluído pela Lei nº 11.689, de 2008)</w:t>
        </w:r>
      </w:hyperlink>
    </w:p>
    <w:p w14:paraId="744F40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58" w:name="art421§2"/>
      <w:bookmarkEnd w:id="215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seguida, os autos serão conclusos ao juiz para decisão.          </w:t>
      </w:r>
      <w:hyperlink r:id="rId1088" w:anchor="art1" w:history="1">
        <w:r w:rsidRPr="007F50A3">
          <w:rPr>
            <w:rFonts w:ascii="Arial" w:eastAsia="Times New Roman" w:hAnsi="Arial" w:cs="Arial"/>
            <w:color w:val="0000FF"/>
            <w:sz w:val="20"/>
            <w:szCs w:val="20"/>
            <w:u w:val="single"/>
            <w:lang w:eastAsia="pt-BR"/>
          </w:rPr>
          <w:t>(Incluído pela Lei nº 11.689, de 2008)</w:t>
        </w:r>
      </w:hyperlink>
    </w:p>
    <w:p w14:paraId="1F5CD8C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159" w:name="livroiitituloicapituloiiseçaoiii."/>
      <w:bookmarkEnd w:id="2159"/>
      <w:r w:rsidRPr="007F50A3">
        <w:rPr>
          <w:rFonts w:ascii="Arial" w:eastAsia="Times New Roman" w:hAnsi="Arial" w:cs="Arial"/>
          <w:color w:val="000000"/>
          <w:sz w:val="20"/>
          <w:szCs w:val="20"/>
          <w:lang w:eastAsia="pt-BR"/>
        </w:rPr>
        <w:t>Seção III</w:t>
      </w:r>
    </w:p>
    <w:p w14:paraId="47F4542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Preparação do Processo para Julgamento em Plenário</w:t>
      </w:r>
    </w:p>
    <w:p w14:paraId="034C6509"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089" w:anchor="art1" w:history="1">
        <w:r w:rsidRPr="007F50A3">
          <w:rPr>
            <w:rFonts w:ascii="Arial" w:eastAsia="Times New Roman" w:hAnsi="Arial" w:cs="Arial"/>
            <w:color w:val="0000FF"/>
            <w:sz w:val="20"/>
            <w:szCs w:val="20"/>
            <w:u w:val="single"/>
            <w:lang w:eastAsia="pt-BR"/>
          </w:rPr>
          <w:t>(Redação dada pela Lei nº 11.689, de 2008)</w:t>
        </w:r>
      </w:hyperlink>
    </w:p>
    <w:p w14:paraId="24CCC5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0" w:name="c422"/>
      <w:bookmarkEnd w:id="2160"/>
      <w:r w:rsidRPr="007F50A3">
        <w:rPr>
          <w:rFonts w:ascii="Arial" w:eastAsia="Times New Roman" w:hAnsi="Arial" w:cs="Arial"/>
          <w:color w:val="000000"/>
          <w:sz w:val="20"/>
          <w:szCs w:val="20"/>
          <w:lang w:eastAsia="pt-BR"/>
        </w:rPr>
        <w:t>  </w:t>
      </w:r>
      <w:bookmarkStart w:id="2161" w:name="art422"/>
      <w:bookmarkEnd w:id="2161"/>
      <w:r w:rsidRPr="007F50A3">
        <w:rPr>
          <w:rFonts w:ascii="Arial" w:eastAsia="Times New Roman" w:hAnsi="Arial" w:cs="Arial"/>
          <w:color w:val="000000"/>
          <w:sz w:val="20"/>
          <w:szCs w:val="20"/>
          <w:lang w:eastAsia="pt-BR"/>
        </w:rPr>
        <w:t>Art. 422.  Ao receber os autos, o presidente do Tribunal do Júri determinará a intimação do órgão do Ministério Público ou do querelante, no caso de queixa, e do defensor, para, no prazo de 5 (cinco) dias, apresentarem rol de testemunhas que irão depor em plenário, até o máximo de 5 (cinco), oportunidade em que poderão juntar documentos e requerer diligência.          </w:t>
      </w:r>
      <w:hyperlink r:id="rId1090" w:anchor="art1" w:history="1">
        <w:r w:rsidRPr="007F50A3">
          <w:rPr>
            <w:rFonts w:ascii="Arial" w:eastAsia="Times New Roman" w:hAnsi="Arial" w:cs="Arial"/>
            <w:color w:val="0000FF"/>
            <w:sz w:val="20"/>
            <w:szCs w:val="20"/>
            <w:u w:val="single"/>
            <w:lang w:eastAsia="pt-BR"/>
          </w:rPr>
          <w:t>(Redação dada pela Lei nº 11.689, de 2008)</w:t>
        </w:r>
      </w:hyperlink>
    </w:p>
    <w:p w14:paraId="5EB1CD6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2" w:name="c423"/>
      <w:bookmarkEnd w:id="2162"/>
      <w:r w:rsidRPr="007F50A3">
        <w:rPr>
          <w:rFonts w:ascii="Arial" w:eastAsia="Times New Roman" w:hAnsi="Arial" w:cs="Arial"/>
          <w:color w:val="000000"/>
          <w:sz w:val="20"/>
          <w:szCs w:val="20"/>
          <w:lang w:eastAsia="pt-BR"/>
        </w:rPr>
        <w:t>  </w:t>
      </w:r>
      <w:bookmarkStart w:id="2163" w:name="art423"/>
      <w:bookmarkEnd w:id="2163"/>
      <w:r w:rsidRPr="007F50A3">
        <w:rPr>
          <w:rFonts w:ascii="Arial" w:eastAsia="Times New Roman" w:hAnsi="Arial" w:cs="Arial"/>
          <w:color w:val="000000"/>
          <w:sz w:val="20"/>
          <w:szCs w:val="20"/>
          <w:lang w:eastAsia="pt-BR"/>
        </w:rPr>
        <w:t>Art. 423.  Deliberando sobre os requerimentos de provas a serem produzidas ou exibidas no plenário do júri, e adotadas as providências devidas, o juiz presidente:           </w:t>
      </w:r>
      <w:hyperlink r:id="rId1091" w:anchor="art1" w:history="1">
        <w:r w:rsidRPr="007F50A3">
          <w:rPr>
            <w:rFonts w:ascii="Arial" w:eastAsia="Times New Roman" w:hAnsi="Arial" w:cs="Arial"/>
            <w:color w:val="0000FF"/>
            <w:sz w:val="20"/>
            <w:szCs w:val="20"/>
            <w:u w:val="single"/>
            <w:lang w:eastAsia="pt-BR"/>
          </w:rPr>
          <w:t>(Redação dada pela Lei nº 11.689, de 2008)</w:t>
        </w:r>
      </w:hyperlink>
    </w:p>
    <w:p w14:paraId="66212B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4" w:name="art423i"/>
      <w:bookmarkEnd w:id="2164"/>
      <w:r w:rsidRPr="007F50A3">
        <w:rPr>
          <w:rFonts w:ascii="Arial" w:eastAsia="Times New Roman" w:hAnsi="Arial" w:cs="Arial"/>
          <w:color w:val="000000"/>
          <w:sz w:val="20"/>
          <w:szCs w:val="20"/>
          <w:lang w:eastAsia="pt-BR"/>
        </w:rPr>
        <w:t>I – ordenará as diligências necessárias para sanar qualquer nulidade ou esclarecer fato que interesse ao julgamento da causa;           </w:t>
      </w:r>
      <w:hyperlink r:id="rId1092" w:anchor="art1" w:history="1">
        <w:r w:rsidRPr="007F50A3">
          <w:rPr>
            <w:rFonts w:ascii="Arial" w:eastAsia="Times New Roman" w:hAnsi="Arial" w:cs="Arial"/>
            <w:color w:val="0000FF"/>
            <w:sz w:val="20"/>
            <w:szCs w:val="20"/>
            <w:u w:val="single"/>
            <w:lang w:eastAsia="pt-BR"/>
          </w:rPr>
          <w:t>(Incluído pela Lei nº 11.689, de 2008)</w:t>
        </w:r>
      </w:hyperlink>
    </w:p>
    <w:p w14:paraId="218054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5" w:name="art423ii"/>
      <w:bookmarkEnd w:id="2165"/>
      <w:r w:rsidRPr="007F50A3">
        <w:rPr>
          <w:rFonts w:ascii="Arial" w:eastAsia="Times New Roman" w:hAnsi="Arial" w:cs="Arial"/>
          <w:color w:val="000000"/>
          <w:sz w:val="20"/>
          <w:szCs w:val="20"/>
          <w:lang w:eastAsia="pt-BR"/>
        </w:rPr>
        <w:t>II – fará relatório sucinto do processo, determinando sua inclusão em pauta da reunião do Tribunal do Júri.           </w:t>
      </w:r>
      <w:hyperlink r:id="rId1093" w:anchor="art1" w:history="1">
        <w:r w:rsidRPr="007F50A3">
          <w:rPr>
            <w:rFonts w:ascii="Arial" w:eastAsia="Times New Roman" w:hAnsi="Arial" w:cs="Arial"/>
            <w:color w:val="0000FF"/>
            <w:sz w:val="20"/>
            <w:szCs w:val="20"/>
            <w:u w:val="single"/>
            <w:lang w:eastAsia="pt-BR"/>
          </w:rPr>
          <w:t>(Incluído pela Lei nº 11.689, de 2008)</w:t>
        </w:r>
      </w:hyperlink>
    </w:p>
    <w:p w14:paraId="53367F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6" w:name="c424"/>
      <w:bookmarkEnd w:id="2166"/>
      <w:r w:rsidRPr="007F50A3">
        <w:rPr>
          <w:rFonts w:ascii="Arial" w:eastAsia="Times New Roman" w:hAnsi="Arial" w:cs="Arial"/>
          <w:color w:val="000000"/>
          <w:sz w:val="20"/>
          <w:szCs w:val="20"/>
          <w:lang w:eastAsia="pt-BR"/>
        </w:rPr>
        <w:t>  </w:t>
      </w:r>
      <w:bookmarkStart w:id="2167" w:name="art424"/>
      <w:bookmarkEnd w:id="2167"/>
      <w:r w:rsidRPr="007F50A3">
        <w:rPr>
          <w:rFonts w:ascii="Arial" w:eastAsia="Times New Roman" w:hAnsi="Arial" w:cs="Arial"/>
          <w:color w:val="000000"/>
          <w:sz w:val="20"/>
          <w:szCs w:val="20"/>
          <w:lang w:eastAsia="pt-BR"/>
        </w:rPr>
        <w:t xml:space="preserve">Art. 424.  Quando a lei local de organização judiciária não atribuir ao presidente do Tribunal do Júri o preparo para julgamento, o juiz competente remeter-lhe-á os autos do </w:t>
      </w:r>
      <w:r w:rsidRPr="007F50A3">
        <w:rPr>
          <w:rFonts w:ascii="Arial" w:eastAsia="Times New Roman" w:hAnsi="Arial" w:cs="Arial"/>
          <w:color w:val="000000"/>
          <w:sz w:val="20"/>
          <w:szCs w:val="20"/>
          <w:lang w:eastAsia="pt-BR"/>
        </w:rPr>
        <w:lastRenderedPageBreak/>
        <w:t>processo preparado até 5 (cinco) dias antes do sorteio a que se refere o </w:t>
      </w:r>
      <w:hyperlink r:id="rId1094" w:anchor="art433" w:history="1">
        <w:r w:rsidRPr="007F50A3">
          <w:rPr>
            <w:rFonts w:ascii="Arial" w:eastAsia="Times New Roman" w:hAnsi="Arial" w:cs="Arial"/>
            <w:color w:val="0000FF"/>
            <w:sz w:val="20"/>
            <w:szCs w:val="20"/>
            <w:u w:val="single"/>
            <w:lang w:eastAsia="pt-BR"/>
          </w:rPr>
          <w:t>art. 433 deste Código</w:t>
        </w:r>
      </w:hyperlink>
      <w:r w:rsidRPr="007F50A3">
        <w:rPr>
          <w:rFonts w:ascii="Arial" w:eastAsia="Times New Roman" w:hAnsi="Arial" w:cs="Arial"/>
          <w:color w:val="000000"/>
          <w:sz w:val="20"/>
          <w:szCs w:val="20"/>
          <w:lang w:eastAsia="pt-BR"/>
        </w:rPr>
        <w:t>.           </w:t>
      </w:r>
      <w:hyperlink r:id="rId1095" w:anchor="art1" w:history="1">
        <w:r w:rsidRPr="007F50A3">
          <w:rPr>
            <w:rFonts w:ascii="Arial" w:eastAsia="Times New Roman" w:hAnsi="Arial" w:cs="Arial"/>
            <w:color w:val="0000FF"/>
            <w:sz w:val="20"/>
            <w:szCs w:val="20"/>
            <w:u w:val="single"/>
            <w:lang w:eastAsia="pt-BR"/>
          </w:rPr>
          <w:t>(Redação dada pela Lei nº 11.689, de 2008)</w:t>
        </w:r>
      </w:hyperlink>
    </w:p>
    <w:p w14:paraId="6CBBAD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68" w:name="art424p."/>
      <w:bookmarkEnd w:id="2168"/>
      <w:r w:rsidRPr="007F50A3">
        <w:rPr>
          <w:rFonts w:ascii="Arial" w:eastAsia="Times New Roman" w:hAnsi="Arial" w:cs="Arial"/>
          <w:color w:val="000000"/>
          <w:sz w:val="20"/>
          <w:szCs w:val="20"/>
          <w:lang w:eastAsia="pt-BR"/>
        </w:rPr>
        <w:t>Parágrafo único.  Deverão ser remetidos, também, os processos preparados até o encerramento da reunião, para a realização de julgamento.           </w:t>
      </w:r>
      <w:hyperlink r:id="rId1096" w:anchor="art1" w:history="1">
        <w:r w:rsidRPr="007F50A3">
          <w:rPr>
            <w:rFonts w:ascii="Arial" w:eastAsia="Times New Roman" w:hAnsi="Arial" w:cs="Arial"/>
            <w:color w:val="0000FF"/>
            <w:sz w:val="20"/>
            <w:szCs w:val="20"/>
            <w:u w:val="single"/>
            <w:lang w:eastAsia="pt-BR"/>
          </w:rPr>
          <w:t>(Redação dada pela Lei nº 11.689, de 2008)</w:t>
        </w:r>
      </w:hyperlink>
    </w:p>
    <w:p w14:paraId="770B9550"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169" w:name="livroiitituloicapituloiiseçaoiv."/>
      <w:bookmarkEnd w:id="2169"/>
      <w:r w:rsidRPr="007F50A3">
        <w:rPr>
          <w:rFonts w:ascii="Arial" w:eastAsia="Times New Roman" w:hAnsi="Arial" w:cs="Arial"/>
          <w:color w:val="000000"/>
          <w:sz w:val="20"/>
          <w:szCs w:val="20"/>
          <w:lang w:eastAsia="pt-BR"/>
        </w:rPr>
        <w:t>Seção IV</w:t>
      </w:r>
    </w:p>
    <w:p w14:paraId="126C1DF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Alistamento dos Jurados</w:t>
      </w:r>
    </w:p>
    <w:p w14:paraId="58C668F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097" w:anchor="art1" w:history="1">
        <w:r w:rsidRPr="007F50A3">
          <w:rPr>
            <w:rFonts w:ascii="Arial" w:eastAsia="Times New Roman" w:hAnsi="Arial" w:cs="Arial"/>
            <w:color w:val="0000FF"/>
            <w:sz w:val="20"/>
            <w:szCs w:val="20"/>
            <w:u w:val="single"/>
            <w:lang w:eastAsia="pt-BR"/>
          </w:rPr>
          <w:t>(Redação dada pela Lei nº 11.689, de 2008)</w:t>
        </w:r>
      </w:hyperlink>
    </w:p>
    <w:p w14:paraId="4EB5BC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0" w:name="c425"/>
      <w:bookmarkEnd w:id="2170"/>
      <w:r w:rsidRPr="007F50A3">
        <w:rPr>
          <w:rFonts w:ascii="Arial" w:eastAsia="Times New Roman" w:hAnsi="Arial" w:cs="Arial"/>
          <w:color w:val="000000"/>
          <w:sz w:val="20"/>
          <w:szCs w:val="20"/>
          <w:lang w:eastAsia="pt-BR"/>
        </w:rPr>
        <w:t>  </w:t>
      </w:r>
      <w:bookmarkStart w:id="2171" w:name="art425"/>
      <w:bookmarkEnd w:id="2171"/>
      <w:r w:rsidRPr="007F50A3">
        <w:rPr>
          <w:rFonts w:ascii="Arial" w:eastAsia="Times New Roman" w:hAnsi="Arial" w:cs="Arial"/>
          <w:color w:val="000000"/>
          <w:sz w:val="20"/>
          <w:szCs w:val="20"/>
          <w:lang w:eastAsia="pt-BR"/>
        </w:rPr>
        <w:t>Art. 425.  Anualmente, serão alistados pelo presidente do Tribunal do Júri de 800 (oitocentos) a 1.500 (um mil e quinhentos) jurados nas comarcas de mais de 1.000.000 (um milhão) de habitantes, de 300 (trezentos) a 700 (setecentos) nas comarcas de mais de 100.000 (cem mil) habitantes e de 80 (oitenta) a 400 (quatrocentos) nas comarcas de menor população.           </w:t>
      </w:r>
      <w:hyperlink r:id="rId1098" w:anchor="art1" w:history="1">
        <w:r w:rsidRPr="007F50A3">
          <w:rPr>
            <w:rFonts w:ascii="Arial" w:eastAsia="Times New Roman" w:hAnsi="Arial" w:cs="Arial"/>
            <w:color w:val="0000FF"/>
            <w:sz w:val="20"/>
            <w:szCs w:val="20"/>
            <w:u w:val="single"/>
            <w:lang w:eastAsia="pt-BR"/>
          </w:rPr>
          <w:t>(Redação dada pela Lei nº 11.689, de 2008)</w:t>
        </w:r>
      </w:hyperlink>
    </w:p>
    <w:p w14:paraId="2D101C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2" w:name="art425§1"/>
      <w:bookmarkEnd w:id="217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Nas comarcas onde for necessário, poderá ser aumentado o número de jurados e, ainda, organizada lista de suplentes, depositadas as cédulas em urna especial, com as cautelas mencionadas na parte final do </w:t>
      </w:r>
      <w:hyperlink r:id="rId1099" w:anchor="art426" w:history="1">
        <w:r w:rsidRPr="007F50A3">
          <w:rPr>
            <w:rFonts w:ascii="Arial" w:eastAsia="Times New Roman" w:hAnsi="Arial" w:cs="Arial"/>
            <w:color w:val="0000FF"/>
            <w:sz w:val="20"/>
            <w:szCs w:val="20"/>
            <w:u w:val="single"/>
            <w:lang w:eastAsia="pt-BR"/>
          </w:rPr>
          <w:t>§ 3</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426 deste Código</w:t>
        </w:r>
      </w:hyperlink>
      <w:r w:rsidRPr="007F50A3">
        <w:rPr>
          <w:rFonts w:ascii="Arial" w:eastAsia="Times New Roman" w:hAnsi="Arial" w:cs="Arial"/>
          <w:color w:val="000000"/>
          <w:sz w:val="20"/>
          <w:szCs w:val="20"/>
          <w:lang w:eastAsia="pt-BR"/>
        </w:rPr>
        <w:t>.           </w:t>
      </w:r>
      <w:hyperlink r:id="rId1100" w:anchor="art1" w:history="1">
        <w:r w:rsidRPr="007F50A3">
          <w:rPr>
            <w:rFonts w:ascii="Arial" w:eastAsia="Times New Roman" w:hAnsi="Arial" w:cs="Arial"/>
            <w:color w:val="0000FF"/>
            <w:sz w:val="20"/>
            <w:szCs w:val="20"/>
            <w:u w:val="single"/>
            <w:lang w:eastAsia="pt-BR"/>
          </w:rPr>
          <w:t>(Incluído pela Lei nº 11.689, de 2008)</w:t>
        </w:r>
      </w:hyperlink>
    </w:p>
    <w:p w14:paraId="5E0F52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3" w:name="art425§2"/>
      <w:bookmarkEnd w:id="217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presidente requisitará às autoridades locais, associações de classe e de bairro, entidades associativas e culturais, instituições de ensino em geral, universidades, sindicatos, repartições públicas e outros núcleos comunitários a indicação de pessoas que reúnam as condições para exercer a função de jurado.           </w:t>
      </w:r>
      <w:hyperlink r:id="rId1101" w:anchor="art1" w:history="1">
        <w:r w:rsidRPr="007F50A3">
          <w:rPr>
            <w:rFonts w:ascii="Arial" w:eastAsia="Times New Roman" w:hAnsi="Arial" w:cs="Arial"/>
            <w:color w:val="0000FF"/>
            <w:sz w:val="20"/>
            <w:szCs w:val="20"/>
            <w:u w:val="single"/>
            <w:lang w:eastAsia="pt-BR"/>
          </w:rPr>
          <w:t>(Incluído pela Lei nº 11.689, de 2008)</w:t>
        </w:r>
      </w:hyperlink>
    </w:p>
    <w:p w14:paraId="0CEDB5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4" w:name="c426"/>
      <w:bookmarkEnd w:id="2174"/>
      <w:r w:rsidRPr="007F50A3">
        <w:rPr>
          <w:rFonts w:ascii="Arial" w:eastAsia="Times New Roman" w:hAnsi="Arial" w:cs="Arial"/>
          <w:color w:val="000000"/>
          <w:sz w:val="20"/>
          <w:szCs w:val="20"/>
          <w:lang w:eastAsia="pt-BR"/>
        </w:rPr>
        <w:t>  </w:t>
      </w:r>
      <w:bookmarkStart w:id="2175" w:name="art426"/>
      <w:bookmarkEnd w:id="2175"/>
      <w:r w:rsidRPr="007F50A3">
        <w:rPr>
          <w:rFonts w:ascii="Arial" w:eastAsia="Times New Roman" w:hAnsi="Arial" w:cs="Arial"/>
          <w:color w:val="000000"/>
          <w:sz w:val="20"/>
          <w:szCs w:val="20"/>
          <w:lang w:eastAsia="pt-BR"/>
        </w:rPr>
        <w:t>Art. 426.  A lista geral dos jurados, com indicação das respectivas profissões, será publicada pela imprensa até o dia 10 de outubro de cada ano e divulgada em editais afixados à porta do Tribunal do Júri.           </w:t>
      </w:r>
      <w:hyperlink r:id="rId1102" w:anchor="art1" w:history="1">
        <w:r w:rsidRPr="007F50A3">
          <w:rPr>
            <w:rFonts w:ascii="Arial" w:eastAsia="Times New Roman" w:hAnsi="Arial" w:cs="Arial"/>
            <w:color w:val="0000FF"/>
            <w:sz w:val="20"/>
            <w:szCs w:val="20"/>
            <w:u w:val="single"/>
            <w:lang w:eastAsia="pt-BR"/>
          </w:rPr>
          <w:t>(Redação dada pela Lei nº 11.689, de 2008)</w:t>
        </w:r>
      </w:hyperlink>
    </w:p>
    <w:p w14:paraId="16607F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6" w:name="art426§1"/>
      <w:bookmarkEnd w:id="217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lista poderá ser alterada, de ofício ou mediante reclamação de qualquer do povo ao juiz presidente até o dia 10 de novembro, data de sua publicação definitiva.           </w:t>
      </w:r>
      <w:hyperlink r:id="rId1103" w:anchor="art1" w:history="1">
        <w:r w:rsidRPr="007F50A3">
          <w:rPr>
            <w:rFonts w:ascii="Arial" w:eastAsia="Times New Roman" w:hAnsi="Arial" w:cs="Arial"/>
            <w:color w:val="0000FF"/>
            <w:sz w:val="20"/>
            <w:szCs w:val="20"/>
            <w:u w:val="single"/>
            <w:lang w:eastAsia="pt-BR"/>
          </w:rPr>
          <w:t>(Incluído pela Lei nº 11.689, de 2008)</w:t>
        </w:r>
      </w:hyperlink>
    </w:p>
    <w:p w14:paraId="0EFBB1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7" w:name="art426§2"/>
      <w:bookmarkEnd w:id="217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Juntamente com a lista, serão transcritos os </w:t>
      </w:r>
      <w:hyperlink r:id="rId1104" w:anchor="art436" w:history="1">
        <w:r w:rsidRPr="007F50A3">
          <w:rPr>
            <w:rFonts w:ascii="Arial" w:eastAsia="Times New Roman" w:hAnsi="Arial" w:cs="Arial"/>
            <w:color w:val="0000FF"/>
            <w:sz w:val="20"/>
            <w:szCs w:val="20"/>
            <w:u w:val="single"/>
            <w:lang w:eastAsia="pt-BR"/>
          </w:rPr>
          <w:t>arts. 436 a 446 deste Código</w:t>
        </w:r>
      </w:hyperlink>
      <w:r w:rsidRPr="007F50A3">
        <w:rPr>
          <w:rFonts w:ascii="Arial" w:eastAsia="Times New Roman" w:hAnsi="Arial" w:cs="Arial"/>
          <w:color w:val="000000"/>
          <w:sz w:val="20"/>
          <w:szCs w:val="20"/>
          <w:lang w:eastAsia="pt-BR"/>
        </w:rPr>
        <w:t>.           </w:t>
      </w:r>
      <w:hyperlink r:id="rId1105" w:anchor="art1" w:history="1">
        <w:r w:rsidRPr="007F50A3">
          <w:rPr>
            <w:rFonts w:ascii="Arial" w:eastAsia="Times New Roman" w:hAnsi="Arial" w:cs="Arial"/>
            <w:color w:val="0000FF"/>
            <w:sz w:val="20"/>
            <w:szCs w:val="20"/>
            <w:u w:val="single"/>
            <w:lang w:eastAsia="pt-BR"/>
          </w:rPr>
          <w:t>(Incluído pela Lei nº 11.689, de 2008)</w:t>
        </w:r>
      </w:hyperlink>
    </w:p>
    <w:p w14:paraId="68D342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8" w:name="art426§3"/>
      <w:bookmarkEnd w:id="217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nomes e endereços dos alistados, em cartões iguais, após serem verificados na presença do Ministério Público, de advogado indicado pela Seção local da Ordem dos Advogados do Brasil e de defensor indicado pelas Defensorias Públicas competentes, permanecerão guardados em urna fechada a chave, sob a responsabilidade do juiz presidente.           </w:t>
      </w:r>
      <w:hyperlink r:id="rId1106" w:anchor="art1" w:history="1">
        <w:r w:rsidRPr="007F50A3">
          <w:rPr>
            <w:rFonts w:ascii="Arial" w:eastAsia="Times New Roman" w:hAnsi="Arial" w:cs="Arial"/>
            <w:color w:val="0000FF"/>
            <w:sz w:val="20"/>
            <w:szCs w:val="20"/>
            <w:u w:val="single"/>
            <w:lang w:eastAsia="pt-BR"/>
          </w:rPr>
          <w:t>(Incluído pela Lei nº 11.689, de 2008)</w:t>
        </w:r>
      </w:hyperlink>
    </w:p>
    <w:p w14:paraId="0BBB2F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79" w:name="art426§4"/>
      <w:bookmarkEnd w:id="2179"/>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jurado que tiver integrado o Conselho de Sentença nos 12 (doze) meses que antecederem à publicação da lista geral fica dela excluído.           </w:t>
      </w:r>
      <w:hyperlink r:id="rId1107" w:anchor="art1" w:history="1">
        <w:r w:rsidRPr="007F50A3">
          <w:rPr>
            <w:rFonts w:ascii="Arial" w:eastAsia="Times New Roman" w:hAnsi="Arial" w:cs="Arial"/>
            <w:color w:val="0000FF"/>
            <w:sz w:val="20"/>
            <w:szCs w:val="20"/>
            <w:u w:val="single"/>
            <w:lang w:eastAsia="pt-BR"/>
          </w:rPr>
          <w:t>(Incluído pela Lei nº 11.689, de 2008)</w:t>
        </w:r>
      </w:hyperlink>
    </w:p>
    <w:p w14:paraId="2724A9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0" w:name="art426§5"/>
      <w:bookmarkEnd w:id="2180"/>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Anualmente, a lista geral de jurados será, obrigatoriamente, completada.           </w:t>
      </w:r>
      <w:hyperlink r:id="rId1108" w:anchor="art1" w:history="1">
        <w:r w:rsidRPr="007F50A3">
          <w:rPr>
            <w:rFonts w:ascii="Arial" w:eastAsia="Times New Roman" w:hAnsi="Arial" w:cs="Arial"/>
            <w:color w:val="0000FF"/>
            <w:sz w:val="20"/>
            <w:szCs w:val="20"/>
            <w:u w:val="single"/>
            <w:lang w:eastAsia="pt-BR"/>
          </w:rPr>
          <w:t>(Incluído pela Lei nº 11.689, de 2008)</w:t>
        </w:r>
      </w:hyperlink>
    </w:p>
    <w:p w14:paraId="447B12E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181" w:name="livroiitituloicapituloiiseçaov."/>
      <w:bookmarkEnd w:id="2181"/>
      <w:r w:rsidRPr="007F50A3">
        <w:rPr>
          <w:rFonts w:ascii="Arial" w:eastAsia="Times New Roman" w:hAnsi="Arial" w:cs="Arial"/>
          <w:color w:val="000000"/>
          <w:sz w:val="20"/>
          <w:szCs w:val="20"/>
          <w:lang w:eastAsia="pt-BR"/>
        </w:rPr>
        <w:t>Seção V</w:t>
      </w:r>
    </w:p>
    <w:p w14:paraId="4091869B"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Desaforamento</w:t>
      </w:r>
    </w:p>
    <w:p w14:paraId="29E5BBDB"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09" w:anchor="art1" w:history="1">
        <w:r w:rsidRPr="007F50A3">
          <w:rPr>
            <w:rFonts w:ascii="Arial" w:eastAsia="Times New Roman" w:hAnsi="Arial" w:cs="Arial"/>
            <w:color w:val="0000FF"/>
            <w:sz w:val="20"/>
            <w:szCs w:val="20"/>
            <w:u w:val="single"/>
            <w:lang w:eastAsia="pt-BR"/>
          </w:rPr>
          <w:t>(Redação dada pela Lei nº 11.689, de 2008)</w:t>
        </w:r>
      </w:hyperlink>
    </w:p>
    <w:p w14:paraId="6D6488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2" w:name="c427"/>
      <w:bookmarkEnd w:id="2182"/>
      <w:r w:rsidRPr="007F50A3">
        <w:rPr>
          <w:rFonts w:ascii="Arial" w:eastAsia="Times New Roman" w:hAnsi="Arial" w:cs="Arial"/>
          <w:color w:val="000000"/>
          <w:sz w:val="20"/>
          <w:szCs w:val="20"/>
          <w:lang w:eastAsia="pt-BR"/>
        </w:rPr>
        <w:t>  </w:t>
      </w:r>
      <w:bookmarkStart w:id="2183" w:name="art427"/>
      <w:bookmarkEnd w:id="2183"/>
      <w:r w:rsidRPr="007F50A3">
        <w:rPr>
          <w:rFonts w:ascii="Arial" w:eastAsia="Times New Roman" w:hAnsi="Arial" w:cs="Arial"/>
          <w:color w:val="000000"/>
          <w:sz w:val="20"/>
          <w:szCs w:val="20"/>
          <w:lang w:eastAsia="pt-BR"/>
        </w:rPr>
        <w:t xml:space="preserve">Art. 427.  Se o interesse da ordem pública o reclamar ou houver dúvida sobre a imparcialidade do júri ou a segurança pessoal do acusado, o Tribunal, a requerimento do </w:t>
      </w:r>
      <w:r w:rsidRPr="007F50A3">
        <w:rPr>
          <w:rFonts w:ascii="Arial" w:eastAsia="Times New Roman" w:hAnsi="Arial" w:cs="Arial"/>
          <w:color w:val="000000"/>
          <w:sz w:val="20"/>
          <w:szCs w:val="20"/>
          <w:lang w:eastAsia="pt-BR"/>
        </w:rPr>
        <w:lastRenderedPageBreak/>
        <w:t>Ministério Público, do assistente, do querelante ou do acusado ou mediante representação do juiz competente, poderá determinar o desaforamento do julgamento para outra comarca da mesma região, onde não existam aqueles motivos, preferindo-se as mais próximas.           </w:t>
      </w:r>
      <w:hyperlink r:id="rId1110" w:anchor="art1" w:history="1">
        <w:r w:rsidRPr="007F50A3">
          <w:rPr>
            <w:rFonts w:ascii="Arial" w:eastAsia="Times New Roman" w:hAnsi="Arial" w:cs="Arial"/>
            <w:color w:val="0000FF"/>
            <w:sz w:val="20"/>
            <w:szCs w:val="20"/>
            <w:u w:val="single"/>
            <w:lang w:eastAsia="pt-BR"/>
          </w:rPr>
          <w:t>(Redação dada pela Lei nº 11.689, de 2008)</w:t>
        </w:r>
      </w:hyperlink>
    </w:p>
    <w:p w14:paraId="44CF4B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4" w:name="art427§1"/>
      <w:bookmarkEnd w:id="218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pedido de desaforamento será distribuído imediatamente e terá preferência de julgamento na Câmara ou Turma competente.           </w:t>
      </w:r>
      <w:hyperlink r:id="rId1111" w:anchor="art1" w:history="1">
        <w:r w:rsidRPr="007F50A3">
          <w:rPr>
            <w:rFonts w:ascii="Arial" w:eastAsia="Times New Roman" w:hAnsi="Arial" w:cs="Arial"/>
            <w:color w:val="0000FF"/>
            <w:sz w:val="20"/>
            <w:szCs w:val="20"/>
            <w:u w:val="single"/>
            <w:lang w:eastAsia="pt-BR"/>
          </w:rPr>
          <w:t>(Incluído pela Lei nº 11.689, de 2008)</w:t>
        </w:r>
      </w:hyperlink>
    </w:p>
    <w:p w14:paraId="5F9F65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5" w:name="art427§2"/>
      <w:bookmarkEnd w:id="218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Sendo relevantes os motivos alegados, o relator poderá determinar, fundamentadamente, a suspensão do julgamento pelo júri.           </w:t>
      </w:r>
      <w:hyperlink r:id="rId1112" w:anchor="art1" w:history="1">
        <w:r w:rsidRPr="007F50A3">
          <w:rPr>
            <w:rFonts w:ascii="Arial" w:eastAsia="Times New Roman" w:hAnsi="Arial" w:cs="Arial"/>
            <w:color w:val="0000FF"/>
            <w:sz w:val="20"/>
            <w:szCs w:val="20"/>
            <w:u w:val="single"/>
            <w:lang w:eastAsia="pt-BR"/>
          </w:rPr>
          <w:t>(Incluído pela Lei nº 11.689, de 2008)</w:t>
        </w:r>
      </w:hyperlink>
    </w:p>
    <w:p w14:paraId="01014E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6" w:name="art427§3"/>
      <w:bookmarkEnd w:id="218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Será ouvido o juiz presidente, quando a medida não tiver sido por ele solicitada.           </w:t>
      </w:r>
      <w:hyperlink r:id="rId1113" w:anchor="art1" w:history="1">
        <w:r w:rsidRPr="007F50A3">
          <w:rPr>
            <w:rFonts w:ascii="Arial" w:eastAsia="Times New Roman" w:hAnsi="Arial" w:cs="Arial"/>
            <w:color w:val="0000FF"/>
            <w:sz w:val="20"/>
            <w:szCs w:val="20"/>
            <w:u w:val="single"/>
            <w:lang w:eastAsia="pt-BR"/>
          </w:rPr>
          <w:t>(Incluído pela Lei nº 11.689, de 2008)</w:t>
        </w:r>
      </w:hyperlink>
    </w:p>
    <w:p w14:paraId="2A310F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7" w:name="art427§4"/>
      <w:bookmarkEnd w:id="2187"/>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pendência de recurso contra a decisão de pronúncia ou quando efetivado o julgamento, não se admitirá o pedido de desaforamento, salvo, nesta última hipótese, quanto a fato ocorrido durante ou após a realização de julgamento anulado.           </w:t>
      </w:r>
      <w:hyperlink r:id="rId1114" w:anchor="art1" w:history="1">
        <w:r w:rsidRPr="007F50A3">
          <w:rPr>
            <w:rFonts w:ascii="Arial" w:eastAsia="Times New Roman" w:hAnsi="Arial" w:cs="Arial"/>
            <w:color w:val="0000FF"/>
            <w:sz w:val="20"/>
            <w:szCs w:val="20"/>
            <w:u w:val="single"/>
            <w:lang w:eastAsia="pt-BR"/>
          </w:rPr>
          <w:t>(Incluído pela Lei nº 11.689, de 2008)</w:t>
        </w:r>
      </w:hyperlink>
    </w:p>
    <w:p w14:paraId="373D21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88" w:name="c428"/>
      <w:bookmarkEnd w:id="2188"/>
      <w:r w:rsidRPr="007F50A3">
        <w:rPr>
          <w:rFonts w:ascii="Arial" w:eastAsia="Times New Roman" w:hAnsi="Arial" w:cs="Arial"/>
          <w:color w:val="000000"/>
          <w:sz w:val="20"/>
          <w:szCs w:val="20"/>
          <w:lang w:eastAsia="pt-BR"/>
        </w:rPr>
        <w:t>  </w:t>
      </w:r>
      <w:bookmarkStart w:id="2189" w:name="art428"/>
      <w:bookmarkEnd w:id="2189"/>
      <w:r w:rsidRPr="007F50A3">
        <w:rPr>
          <w:rFonts w:ascii="Arial" w:eastAsia="Times New Roman" w:hAnsi="Arial" w:cs="Arial"/>
          <w:color w:val="000000"/>
          <w:sz w:val="20"/>
          <w:szCs w:val="20"/>
          <w:lang w:eastAsia="pt-BR"/>
        </w:rPr>
        <w:t>Art. 428.  O desaforamento também poderá ser determinado, em razão do comprovado excesso de serviço, ouvidos o juiz presidente e a parte contrária, se o julgamento não puder ser realizado no prazo de 6 (seis) meses, contado do trânsito em julgado da decisão de pronúncia.           </w:t>
      </w:r>
      <w:hyperlink r:id="rId1115" w:anchor="art1" w:history="1">
        <w:r w:rsidRPr="007F50A3">
          <w:rPr>
            <w:rFonts w:ascii="Arial" w:eastAsia="Times New Roman" w:hAnsi="Arial" w:cs="Arial"/>
            <w:color w:val="0000FF"/>
            <w:sz w:val="20"/>
            <w:szCs w:val="20"/>
            <w:u w:val="single"/>
            <w:lang w:eastAsia="pt-BR"/>
          </w:rPr>
          <w:t>(Redação dada pela Lei nº 11.689, de 2008)</w:t>
        </w:r>
      </w:hyperlink>
    </w:p>
    <w:p w14:paraId="3F2EF9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0" w:name="art428§1"/>
      <w:bookmarkEnd w:id="219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Para a contagem do prazo referido neste artigo, não se computará o tempo de adiamentos, diligências ou incidentes de interesse da defesa.           </w:t>
      </w:r>
      <w:hyperlink r:id="rId1116" w:anchor="art1" w:history="1">
        <w:r w:rsidRPr="007F50A3">
          <w:rPr>
            <w:rFonts w:ascii="Arial" w:eastAsia="Times New Roman" w:hAnsi="Arial" w:cs="Arial"/>
            <w:color w:val="0000FF"/>
            <w:sz w:val="20"/>
            <w:szCs w:val="20"/>
            <w:u w:val="single"/>
            <w:lang w:eastAsia="pt-BR"/>
          </w:rPr>
          <w:t>(Incluído pela Lei nº 11.689, de 2008)</w:t>
        </w:r>
      </w:hyperlink>
    </w:p>
    <w:p w14:paraId="083406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1" w:name="art428§2"/>
      <w:bookmarkEnd w:id="219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havendo excesso de serviço ou existência de processos aguardando julgamento em quantidade que ultrapasse a possibilidade de apreciação pelo Tribunal do Júri, nas reuniões periódicas previstas para o exercício, o acusado poderá requerer ao Tribunal que determine a imediata realização do julgamento.           </w:t>
      </w:r>
      <w:hyperlink r:id="rId1117" w:anchor="art1" w:history="1">
        <w:r w:rsidRPr="007F50A3">
          <w:rPr>
            <w:rFonts w:ascii="Arial" w:eastAsia="Times New Roman" w:hAnsi="Arial" w:cs="Arial"/>
            <w:color w:val="0000FF"/>
            <w:sz w:val="20"/>
            <w:szCs w:val="20"/>
            <w:u w:val="single"/>
            <w:lang w:eastAsia="pt-BR"/>
          </w:rPr>
          <w:t>(Incluído pela Lei nº 11.689, de 2008)</w:t>
        </w:r>
      </w:hyperlink>
    </w:p>
    <w:p w14:paraId="4EE6479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192" w:name="livroiitituloicapituloiiseçaovi."/>
      <w:bookmarkEnd w:id="2192"/>
      <w:r w:rsidRPr="007F50A3">
        <w:rPr>
          <w:rFonts w:ascii="Arial" w:eastAsia="Times New Roman" w:hAnsi="Arial" w:cs="Arial"/>
          <w:color w:val="000000"/>
          <w:sz w:val="20"/>
          <w:szCs w:val="20"/>
          <w:lang w:eastAsia="pt-BR"/>
        </w:rPr>
        <w:t>Seção VI</w:t>
      </w:r>
    </w:p>
    <w:p w14:paraId="7355C2E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Organização da Pauta</w:t>
      </w:r>
    </w:p>
    <w:p w14:paraId="3C22D73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18" w:anchor="art1" w:history="1">
        <w:r w:rsidRPr="007F50A3">
          <w:rPr>
            <w:rFonts w:ascii="Arial" w:eastAsia="Times New Roman" w:hAnsi="Arial" w:cs="Arial"/>
            <w:color w:val="0000FF"/>
            <w:sz w:val="20"/>
            <w:szCs w:val="20"/>
            <w:u w:val="single"/>
            <w:lang w:eastAsia="pt-BR"/>
          </w:rPr>
          <w:t>(Incluído pela Lei nº 11.689, de 2008)</w:t>
        </w:r>
      </w:hyperlink>
    </w:p>
    <w:p w14:paraId="1FA7DF0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3" w:name="c429"/>
      <w:bookmarkEnd w:id="2193"/>
      <w:r w:rsidRPr="007F50A3">
        <w:rPr>
          <w:rFonts w:ascii="Arial" w:eastAsia="Times New Roman" w:hAnsi="Arial" w:cs="Arial"/>
          <w:color w:val="000000"/>
          <w:sz w:val="20"/>
          <w:szCs w:val="20"/>
          <w:lang w:eastAsia="pt-BR"/>
        </w:rPr>
        <w:t>  </w:t>
      </w:r>
      <w:bookmarkStart w:id="2194" w:name="art429"/>
      <w:bookmarkEnd w:id="2194"/>
      <w:r w:rsidRPr="007F50A3">
        <w:rPr>
          <w:rFonts w:ascii="Arial" w:eastAsia="Times New Roman" w:hAnsi="Arial" w:cs="Arial"/>
          <w:color w:val="000000"/>
          <w:sz w:val="20"/>
          <w:szCs w:val="20"/>
          <w:lang w:eastAsia="pt-BR"/>
        </w:rPr>
        <w:t>Art. 429.  Salvo motivo relevante que autorize alteração na ordem dos julgamentos, terão preferência:           </w:t>
      </w:r>
      <w:hyperlink r:id="rId1119" w:anchor="art1" w:history="1">
        <w:r w:rsidRPr="007F50A3">
          <w:rPr>
            <w:rFonts w:ascii="Arial" w:eastAsia="Times New Roman" w:hAnsi="Arial" w:cs="Arial"/>
            <w:color w:val="0000FF"/>
            <w:sz w:val="20"/>
            <w:szCs w:val="20"/>
            <w:u w:val="single"/>
            <w:lang w:eastAsia="pt-BR"/>
          </w:rPr>
          <w:t>(Redação dada pela Lei nº 11.689, de 2008)</w:t>
        </w:r>
      </w:hyperlink>
    </w:p>
    <w:p w14:paraId="06230AC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5" w:name="art429i"/>
      <w:bookmarkEnd w:id="2195"/>
      <w:r w:rsidRPr="007F50A3">
        <w:rPr>
          <w:rFonts w:ascii="Arial" w:eastAsia="Times New Roman" w:hAnsi="Arial" w:cs="Arial"/>
          <w:color w:val="000000"/>
          <w:sz w:val="20"/>
          <w:szCs w:val="20"/>
          <w:lang w:eastAsia="pt-BR"/>
        </w:rPr>
        <w:t>I – os acusados presos;           </w:t>
      </w:r>
      <w:hyperlink r:id="rId1120" w:anchor="art1" w:history="1">
        <w:r w:rsidRPr="007F50A3">
          <w:rPr>
            <w:rFonts w:ascii="Arial" w:eastAsia="Times New Roman" w:hAnsi="Arial" w:cs="Arial"/>
            <w:color w:val="0000FF"/>
            <w:sz w:val="20"/>
            <w:szCs w:val="20"/>
            <w:u w:val="single"/>
            <w:lang w:eastAsia="pt-BR"/>
          </w:rPr>
          <w:t>(Incluído pela Lei nº 11.689, de 2008)</w:t>
        </w:r>
      </w:hyperlink>
    </w:p>
    <w:p w14:paraId="0961068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6" w:name="art429ii"/>
      <w:bookmarkEnd w:id="2196"/>
      <w:r w:rsidRPr="007F50A3">
        <w:rPr>
          <w:rFonts w:ascii="Arial" w:eastAsia="Times New Roman" w:hAnsi="Arial" w:cs="Arial"/>
          <w:color w:val="000000"/>
          <w:sz w:val="20"/>
          <w:szCs w:val="20"/>
          <w:lang w:eastAsia="pt-BR"/>
        </w:rPr>
        <w:t>II – dentre os acusados presos, aqueles que estiverem há mais tempo na prisão;           </w:t>
      </w:r>
      <w:hyperlink r:id="rId1121" w:anchor="art1" w:history="1">
        <w:r w:rsidRPr="007F50A3">
          <w:rPr>
            <w:rFonts w:ascii="Arial" w:eastAsia="Times New Roman" w:hAnsi="Arial" w:cs="Arial"/>
            <w:color w:val="0000FF"/>
            <w:sz w:val="20"/>
            <w:szCs w:val="20"/>
            <w:u w:val="single"/>
            <w:lang w:eastAsia="pt-BR"/>
          </w:rPr>
          <w:t>(Incluído pela Lei nº 11.689, de 2008)</w:t>
        </w:r>
      </w:hyperlink>
    </w:p>
    <w:p w14:paraId="6A433B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7" w:name="art429iii"/>
      <w:bookmarkEnd w:id="2197"/>
      <w:r w:rsidRPr="007F50A3">
        <w:rPr>
          <w:rFonts w:ascii="Arial" w:eastAsia="Times New Roman" w:hAnsi="Arial" w:cs="Arial"/>
          <w:color w:val="000000"/>
          <w:sz w:val="20"/>
          <w:szCs w:val="20"/>
          <w:lang w:eastAsia="pt-BR"/>
        </w:rPr>
        <w:t>III – em igualdade de condições, os precedentemente pronunciados.           </w:t>
      </w:r>
      <w:hyperlink r:id="rId1122" w:anchor="art1" w:history="1">
        <w:r w:rsidRPr="007F50A3">
          <w:rPr>
            <w:rFonts w:ascii="Arial" w:eastAsia="Times New Roman" w:hAnsi="Arial" w:cs="Arial"/>
            <w:color w:val="0000FF"/>
            <w:sz w:val="20"/>
            <w:szCs w:val="20"/>
            <w:u w:val="single"/>
            <w:lang w:eastAsia="pt-BR"/>
          </w:rPr>
          <w:t>(Incluído pela Lei nº 11.689, de 2008)</w:t>
        </w:r>
      </w:hyperlink>
    </w:p>
    <w:p w14:paraId="305490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8" w:name="art429§1."/>
      <w:bookmarkEnd w:id="219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Antes do dia designado para o primeiro julgamento da reunião periódica, será afixada na porta do edifício do Tribunal do Júri a lista dos processos a serem julgados, obedecida a ordem prevista no caput deste artigo.           </w:t>
      </w:r>
      <w:hyperlink r:id="rId1123" w:anchor="art1" w:history="1">
        <w:r w:rsidRPr="007F50A3">
          <w:rPr>
            <w:rFonts w:ascii="Arial" w:eastAsia="Times New Roman" w:hAnsi="Arial" w:cs="Arial"/>
            <w:color w:val="0000FF"/>
            <w:sz w:val="20"/>
            <w:szCs w:val="20"/>
            <w:u w:val="single"/>
            <w:lang w:eastAsia="pt-BR"/>
          </w:rPr>
          <w:t>(Redação dada pela Lei nº 11.689, de 2008)</w:t>
        </w:r>
      </w:hyperlink>
    </w:p>
    <w:p w14:paraId="3728D06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199" w:name="art429§2."/>
      <w:bookmarkEnd w:id="219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presidente reservará datas na mesma reunião periódica para a inclusão de processo que tiver o julgamento adiado.           </w:t>
      </w:r>
      <w:hyperlink r:id="rId1124" w:anchor="art1" w:history="1">
        <w:r w:rsidRPr="007F50A3">
          <w:rPr>
            <w:rFonts w:ascii="Arial" w:eastAsia="Times New Roman" w:hAnsi="Arial" w:cs="Arial"/>
            <w:color w:val="0000FF"/>
            <w:sz w:val="20"/>
            <w:szCs w:val="20"/>
            <w:u w:val="single"/>
            <w:lang w:eastAsia="pt-BR"/>
          </w:rPr>
          <w:t>(Redação dada pela Lei nº 11.689, de 2008)</w:t>
        </w:r>
      </w:hyperlink>
    </w:p>
    <w:p w14:paraId="33D081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0" w:name="c430"/>
      <w:bookmarkEnd w:id="2200"/>
      <w:r w:rsidRPr="007F50A3">
        <w:rPr>
          <w:rFonts w:ascii="Arial" w:eastAsia="Times New Roman" w:hAnsi="Arial" w:cs="Arial"/>
          <w:color w:val="000000"/>
          <w:sz w:val="20"/>
          <w:szCs w:val="20"/>
          <w:lang w:eastAsia="pt-BR"/>
        </w:rPr>
        <w:lastRenderedPageBreak/>
        <w:t>  </w:t>
      </w:r>
      <w:bookmarkStart w:id="2201" w:name="art430"/>
      <w:bookmarkEnd w:id="2201"/>
      <w:r w:rsidRPr="007F50A3">
        <w:rPr>
          <w:rFonts w:ascii="Arial" w:eastAsia="Times New Roman" w:hAnsi="Arial" w:cs="Arial"/>
          <w:color w:val="000000"/>
          <w:sz w:val="20"/>
          <w:szCs w:val="20"/>
          <w:lang w:eastAsia="pt-BR"/>
        </w:rPr>
        <w:t>Art. 430.  O assistente somente será admitido se tiver requerido sua habilitação até 5 (cinco) dias antes da data da sessão na qual pretenda atuar.           </w:t>
      </w:r>
      <w:hyperlink r:id="rId1125" w:anchor="art1" w:history="1">
        <w:r w:rsidRPr="007F50A3">
          <w:rPr>
            <w:rFonts w:ascii="Arial" w:eastAsia="Times New Roman" w:hAnsi="Arial" w:cs="Arial"/>
            <w:color w:val="0000FF"/>
            <w:sz w:val="20"/>
            <w:szCs w:val="20"/>
            <w:u w:val="single"/>
            <w:lang w:eastAsia="pt-BR"/>
          </w:rPr>
          <w:t>(Redação dada pela Lei nº 11.689, de 2008)</w:t>
        </w:r>
      </w:hyperlink>
    </w:p>
    <w:p w14:paraId="610C67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2" w:name="c431"/>
      <w:bookmarkEnd w:id="2202"/>
      <w:r w:rsidRPr="007F50A3">
        <w:rPr>
          <w:rFonts w:ascii="Arial" w:eastAsia="Times New Roman" w:hAnsi="Arial" w:cs="Arial"/>
          <w:color w:val="000000"/>
          <w:sz w:val="20"/>
          <w:szCs w:val="20"/>
          <w:lang w:eastAsia="pt-BR"/>
        </w:rPr>
        <w:t>  </w:t>
      </w:r>
      <w:bookmarkStart w:id="2203" w:name="art431"/>
      <w:bookmarkEnd w:id="2203"/>
      <w:r w:rsidRPr="007F50A3">
        <w:rPr>
          <w:rFonts w:ascii="Arial" w:eastAsia="Times New Roman" w:hAnsi="Arial" w:cs="Arial"/>
          <w:color w:val="000000"/>
          <w:sz w:val="20"/>
          <w:szCs w:val="20"/>
          <w:lang w:eastAsia="pt-BR"/>
        </w:rPr>
        <w:t>Art. 431.  Estando o processo em ordem, o juiz presidente mandará intimar as partes, o ofendido, se for possível, as testemunhas e os peritos, quando houver requerimento, para a sessão de instrução e julgamento, observando, no que couber, o disposto no art. 420 deste Código. </w:t>
      </w:r>
      <w:hyperlink r:id="rId1126" w:anchor="art1" w:history="1">
        <w:r w:rsidRPr="007F50A3">
          <w:rPr>
            <w:rFonts w:ascii="Arial" w:eastAsia="Times New Roman" w:hAnsi="Arial" w:cs="Arial"/>
            <w:color w:val="0000FF"/>
            <w:sz w:val="20"/>
            <w:szCs w:val="20"/>
            <w:u w:val="single"/>
            <w:lang w:eastAsia="pt-BR"/>
          </w:rPr>
          <w:t>(Redação dada pela Lei nº 11.689, de 2008)</w:t>
        </w:r>
      </w:hyperlink>
    </w:p>
    <w:p w14:paraId="33FBB5E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204" w:name="livroiitituloicapituloiiseçaovii."/>
      <w:bookmarkEnd w:id="2204"/>
      <w:r w:rsidRPr="007F50A3">
        <w:rPr>
          <w:rFonts w:ascii="Arial" w:eastAsia="Times New Roman" w:hAnsi="Arial" w:cs="Arial"/>
          <w:color w:val="000000"/>
          <w:sz w:val="20"/>
          <w:szCs w:val="20"/>
          <w:lang w:eastAsia="pt-BR"/>
        </w:rPr>
        <w:t>Seção VII</w:t>
      </w:r>
    </w:p>
    <w:p w14:paraId="5A7E51B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Sorteio e da Convocação dos Jurados</w:t>
      </w:r>
    </w:p>
    <w:p w14:paraId="3B11711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27" w:anchor="art1" w:history="1">
        <w:r w:rsidRPr="007F50A3">
          <w:rPr>
            <w:rFonts w:ascii="Arial" w:eastAsia="Times New Roman" w:hAnsi="Arial" w:cs="Arial"/>
            <w:color w:val="0000FF"/>
            <w:sz w:val="20"/>
            <w:szCs w:val="20"/>
            <w:u w:val="single"/>
            <w:lang w:eastAsia="pt-BR"/>
          </w:rPr>
          <w:t>(Incluído pela Lei nº 11.689, de 2008)</w:t>
        </w:r>
      </w:hyperlink>
    </w:p>
    <w:p w14:paraId="272C14C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5" w:name="c432"/>
      <w:bookmarkEnd w:id="2205"/>
      <w:r w:rsidRPr="007F50A3">
        <w:rPr>
          <w:rFonts w:ascii="Arial" w:eastAsia="Times New Roman" w:hAnsi="Arial" w:cs="Arial"/>
          <w:color w:val="000000"/>
          <w:sz w:val="20"/>
          <w:szCs w:val="20"/>
          <w:lang w:eastAsia="pt-BR"/>
        </w:rPr>
        <w:t>  </w:t>
      </w:r>
      <w:bookmarkStart w:id="2206" w:name="art432"/>
      <w:bookmarkEnd w:id="2206"/>
      <w:r w:rsidRPr="007F50A3">
        <w:rPr>
          <w:rFonts w:ascii="Arial" w:eastAsia="Times New Roman" w:hAnsi="Arial" w:cs="Arial"/>
          <w:color w:val="000000"/>
          <w:sz w:val="20"/>
          <w:szCs w:val="20"/>
          <w:lang w:eastAsia="pt-BR"/>
        </w:rPr>
        <w:t>Art. 432.  Em seguida à organização da pauta, o juiz presidente determinará a intimação do Ministério Público, da Ordem dos Advogados do Brasil e da Defensoria Pública para acompanharem, em dia e hora designados, o sorteio dos jurados que atuarão na reunião periódica.           </w:t>
      </w:r>
      <w:hyperlink r:id="rId1128" w:anchor="art1" w:history="1">
        <w:r w:rsidRPr="007F50A3">
          <w:rPr>
            <w:rFonts w:ascii="Arial" w:eastAsia="Times New Roman" w:hAnsi="Arial" w:cs="Arial"/>
            <w:color w:val="0000FF"/>
            <w:sz w:val="20"/>
            <w:szCs w:val="20"/>
            <w:u w:val="single"/>
            <w:lang w:eastAsia="pt-BR"/>
          </w:rPr>
          <w:t>(Redação dada pela Lei nº 11.689, de 2008)</w:t>
        </w:r>
      </w:hyperlink>
    </w:p>
    <w:p w14:paraId="61263A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7" w:name="c433"/>
      <w:bookmarkEnd w:id="2207"/>
      <w:r w:rsidRPr="007F50A3">
        <w:rPr>
          <w:rFonts w:ascii="Arial" w:eastAsia="Times New Roman" w:hAnsi="Arial" w:cs="Arial"/>
          <w:color w:val="000000"/>
          <w:sz w:val="20"/>
          <w:szCs w:val="20"/>
          <w:lang w:eastAsia="pt-BR"/>
        </w:rPr>
        <w:t>  </w:t>
      </w:r>
      <w:bookmarkStart w:id="2208" w:name="art433"/>
      <w:bookmarkEnd w:id="2208"/>
      <w:r w:rsidRPr="007F50A3">
        <w:rPr>
          <w:rFonts w:ascii="Arial" w:eastAsia="Times New Roman" w:hAnsi="Arial" w:cs="Arial"/>
          <w:color w:val="000000"/>
          <w:sz w:val="20"/>
          <w:szCs w:val="20"/>
          <w:lang w:eastAsia="pt-BR"/>
        </w:rPr>
        <w:t>Art. 433.  O sorteio, presidido pelo juiz, far-se-á a portas abertas, cabendo-lhe retirar as cédulas até completar o número de 25 (vinte e cinco) jurados, para a reunião periódica ou extraordinária.           </w:t>
      </w:r>
      <w:hyperlink r:id="rId1129" w:anchor="art1" w:history="1">
        <w:r w:rsidRPr="007F50A3">
          <w:rPr>
            <w:rFonts w:ascii="Arial" w:eastAsia="Times New Roman" w:hAnsi="Arial" w:cs="Arial"/>
            <w:color w:val="0000FF"/>
            <w:sz w:val="20"/>
            <w:szCs w:val="20"/>
            <w:u w:val="single"/>
            <w:lang w:eastAsia="pt-BR"/>
          </w:rPr>
          <w:t>(Redação dada pela Lei nº 11.689, de 2008)</w:t>
        </w:r>
      </w:hyperlink>
    </w:p>
    <w:p w14:paraId="12AED8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09" w:name="art433§1"/>
      <w:bookmarkEnd w:id="220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sorteio será realizado entre o 15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(décimo quinto) e o 10</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(décimo) dia útil antecedente à instalação da reunião.           </w:t>
      </w:r>
      <w:hyperlink r:id="rId1130" w:anchor="art1" w:history="1">
        <w:r w:rsidRPr="007F50A3">
          <w:rPr>
            <w:rFonts w:ascii="Arial" w:eastAsia="Times New Roman" w:hAnsi="Arial" w:cs="Arial"/>
            <w:color w:val="0000FF"/>
            <w:sz w:val="20"/>
            <w:szCs w:val="20"/>
            <w:u w:val="single"/>
            <w:lang w:eastAsia="pt-BR"/>
          </w:rPr>
          <w:t>(Incluído pela Lei nº 11.689, de 2008)</w:t>
        </w:r>
      </w:hyperlink>
    </w:p>
    <w:p w14:paraId="58C600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0" w:name="art433§2"/>
      <w:bookmarkEnd w:id="221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audiência de sorteio não será adiada pelo não comparecimento das partes.           </w:t>
      </w:r>
      <w:hyperlink r:id="rId1131" w:anchor="art1" w:history="1">
        <w:r w:rsidRPr="007F50A3">
          <w:rPr>
            <w:rFonts w:ascii="Arial" w:eastAsia="Times New Roman" w:hAnsi="Arial" w:cs="Arial"/>
            <w:color w:val="0000FF"/>
            <w:sz w:val="20"/>
            <w:szCs w:val="20"/>
            <w:u w:val="single"/>
            <w:lang w:eastAsia="pt-BR"/>
          </w:rPr>
          <w:t>(Incluído pela Lei nº 11.689, de 2008)</w:t>
        </w:r>
      </w:hyperlink>
    </w:p>
    <w:p w14:paraId="3F0C26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1" w:name="art433§3"/>
      <w:bookmarkEnd w:id="221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jurado não sorteado poderá ter o seu nome novamente incluído para as reuniões futuras.          </w:t>
      </w:r>
      <w:hyperlink r:id="rId1132" w:anchor="art1" w:history="1">
        <w:r w:rsidRPr="007F50A3">
          <w:rPr>
            <w:rFonts w:ascii="Arial" w:eastAsia="Times New Roman" w:hAnsi="Arial" w:cs="Arial"/>
            <w:color w:val="0000FF"/>
            <w:sz w:val="20"/>
            <w:szCs w:val="20"/>
            <w:u w:val="single"/>
            <w:lang w:eastAsia="pt-BR"/>
          </w:rPr>
          <w:t>(Incluído pela Lei nº 11.689, de 2008)</w:t>
        </w:r>
      </w:hyperlink>
    </w:p>
    <w:p w14:paraId="5032A2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2" w:name="c434"/>
      <w:bookmarkEnd w:id="2212"/>
      <w:r w:rsidRPr="007F50A3">
        <w:rPr>
          <w:rFonts w:ascii="Arial" w:eastAsia="Times New Roman" w:hAnsi="Arial" w:cs="Arial"/>
          <w:color w:val="000000"/>
          <w:sz w:val="20"/>
          <w:szCs w:val="20"/>
          <w:lang w:eastAsia="pt-BR"/>
        </w:rPr>
        <w:t>  </w:t>
      </w:r>
      <w:bookmarkStart w:id="2213" w:name="art434"/>
      <w:bookmarkEnd w:id="2213"/>
      <w:r w:rsidRPr="007F50A3">
        <w:rPr>
          <w:rFonts w:ascii="Arial" w:eastAsia="Times New Roman" w:hAnsi="Arial" w:cs="Arial"/>
          <w:color w:val="000000"/>
          <w:sz w:val="20"/>
          <w:szCs w:val="20"/>
          <w:lang w:eastAsia="pt-BR"/>
        </w:rPr>
        <w:t>Art. 434.  Os jurados sorteados serão convocados pelo correio ou por qualquer outro meio hábil para comparecer no dia e hora designados para a reunião, sob as penas da lei.           </w:t>
      </w:r>
      <w:hyperlink r:id="rId1133" w:anchor="art1" w:history="1">
        <w:r w:rsidRPr="007F50A3">
          <w:rPr>
            <w:rFonts w:ascii="Arial" w:eastAsia="Times New Roman" w:hAnsi="Arial" w:cs="Arial"/>
            <w:color w:val="0000FF"/>
            <w:sz w:val="20"/>
            <w:szCs w:val="20"/>
            <w:u w:val="single"/>
            <w:lang w:eastAsia="pt-BR"/>
          </w:rPr>
          <w:t>(Redação dada pela Lei nº 11.689, de 2008)</w:t>
        </w:r>
      </w:hyperlink>
    </w:p>
    <w:p w14:paraId="419911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4" w:name="art434p"/>
      <w:bookmarkEnd w:id="2214"/>
      <w:r w:rsidRPr="007F50A3">
        <w:rPr>
          <w:rFonts w:ascii="Arial" w:eastAsia="Times New Roman" w:hAnsi="Arial" w:cs="Arial"/>
          <w:color w:val="000000"/>
          <w:sz w:val="20"/>
          <w:szCs w:val="20"/>
          <w:lang w:eastAsia="pt-BR"/>
        </w:rPr>
        <w:t>Parágrafo único.  No mesmo expediente de convocação serão transcritos os </w:t>
      </w:r>
      <w:hyperlink r:id="rId1134" w:anchor="art436" w:history="1">
        <w:r w:rsidRPr="007F50A3">
          <w:rPr>
            <w:rFonts w:ascii="Arial" w:eastAsia="Times New Roman" w:hAnsi="Arial" w:cs="Arial"/>
            <w:color w:val="0000FF"/>
            <w:sz w:val="20"/>
            <w:szCs w:val="20"/>
            <w:u w:val="single"/>
            <w:lang w:eastAsia="pt-BR"/>
          </w:rPr>
          <w:t>arts. 436 a 446 deste Código</w:t>
        </w:r>
      </w:hyperlink>
      <w:r w:rsidRPr="007F50A3">
        <w:rPr>
          <w:rFonts w:ascii="Arial" w:eastAsia="Times New Roman" w:hAnsi="Arial" w:cs="Arial"/>
          <w:color w:val="000000"/>
          <w:sz w:val="20"/>
          <w:szCs w:val="20"/>
          <w:lang w:eastAsia="pt-BR"/>
        </w:rPr>
        <w:t>.           </w:t>
      </w:r>
      <w:hyperlink r:id="rId1135" w:anchor="art1" w:history="1">
        <w:r w:rsidRPr="007F50A3">
          <w:rPr>
            <w:rFonts w:ascii="Arial" w:eastAsia="Times New Roman" w:hAnsi="Arial" w:cs="Arial"/>
            <w:color w:val="0000FF"/>
            <w:sz w:val="20"/>
            <w:szCs w:val="20"/>
            <w:u w:val="single"/>
            <w:lang w:eastAsia="pt-BR"/>
          </w:rPr>
          <w:t>(Incluído pela Lei nº 11.689, de 2008)</w:t>
        </w:r>
      </w:hyperlink>
    </w:p>
    <w:p w14:paraId="283235B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5" w:name="c435"/>
      <w:bookmarkEnd w:id="2215"/>
      <w:r w:rsidRPr="007F50A3">
        <w:rPr>
          <w:rFonts w:ascii="Arial" w:eastAsia="Times New Roman" w:hAnsi="Arial" w:cs="Arial"/>
          <w:color w:val="000000"/>
          <w:sz w:val="20"/>
          <w:szCs w:val="20"/>
          <w:lang w:eastAsia="pt-BR"/>
        </w:rPr>
        <w:t>  </w:t>
      </w:r>
      <w:bookmarkStart w:id="2216" w:name="art435"/>
      <w:bookmarkEnd w:id="2216"/>
      <w:r w:rsidRPr="007F50A3">
        <w:rPr>
          <w:rFonts w:ascii="Arial" w:eastAsia="Times New Roman" w:hAnsi="Arial" w:cs="Arial"/>
          <w:color w:val="000000"/>
          <w:sz w:val="20"/>
          <w:szCs w:val="20"/>
          <w:lang w:eastAsia="pt-BR"/>
        </w:rPr>
        <w:t>Art. 435.  Serão afixados na porta do edifício do Tribunal do Júri a relação dos jurados convocados, os nomes do acusado e dos procuradores das partes, além do dia, hora e local das sessões de instrução e julgamento. </w:t>
      </w:r>
      <w:hyperlink r:id="rId1136" w:anchor="art1" w:history="1">
        <w:r w:rsidRPr="007F50A3">
          <w:rPr>
            <w:rFonts w:ascii="Arial" w:eastAsia="Times New Roman" w:hAnsi="Arial" w:cs="Arial"/>
            <w:color w:val="0000FF"/>
            <w:sz w:val="20"/>
            <w:szCs w:val="20"/>
            <w:u w:val="single"/>
            <w:lang w:eastAsia="pt-BR"/>
          </w:rPr>
          <w:t>(Redação dada pela Lei nº 11.689, de 2008)</w:t>
        </w:r>
      </w:hyperlink>
    </w:p>
    <w:p w14:paraId="29437F74"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217" w:name="livroiitituloicapituloiiseçaoviii."/>
      <w:bookmarkEnd w:id="2217"/>
      <w:r w:rsidRPr="007F50A3">
        <w:rPr>
          <w:rFonts w:ascii="Arial" w:eastAsia="Times New Roman" w:hAnsi="Arial" w:cs="Arial"/>
          <w:color w:val="000000"/>
          <w:sz w:val="20"/>
          <w:szCs w:val="20"/>
          <w:lang w:eastAsia="pt-BR"/>
        </w:rPr>
        <w:t>Seção VIII</w:t>
      </w:r>
    </w:p>
    <w:p w14:paraId="1D7D540B"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Função do Jurado</w:t>
      </w:r>
    </w:p>
    <w:p w14:paraId="6C0DE7B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37" w:anchor="art1" w:history="1">
        <w:r w:rsidRPr="007F50A3">
          <w:rPr>
            <w:rFonts w:ascii="Arial" w:eastAsia="Times New Roman" w:hAnsi="Arial" w:cs="Arial"/>
            <w:color w:val="0000FF"/>
            <w:sz w:val="20"/>
            <w:szCs w:val="20"/>
            <w:u w:val="single"/>
            <w:lang w:eastAsia="pt-BR"/>
          </w:rPr>
          <w:t>(Incluído pela Lei nº 11.689, de 2008)</w:t>
        </w:r>
      </w:hyperlink>
    </w:p>
    <w:p w14:paraId="6C800A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18" w:name="c436"/>
      <w:bookmarkEnd w:id="2218"/>
      <w:r w:rsidRPr="007F50A3">
        <w:rPr>
          <w:rFonts w:ascii="Arial" w:eastAsia="Times New Roman" w:hAnsi="Arial" w:cs="Arial"/>
          <w:color w:val="000000"/>
          <w:sz w:val="20"/>
          <w:szCs w:val="20"/>
          <w:lang w:eastAsia="pt-BR"/>
        </w:rPr>
        <w:t>  </w:t>
      </w:r>
      <w:bookmarkStart w:id="2219" w:name="art436"/>
      <w:bookmarkEnd w:id="2219"/>
      <w:r w:rsidRPr="007F50A3">
        <w:rPr>
          <w:rFonts w:ascii="Arial" w:eastAsia="Times New Roman" w:hAnsi="Arial" w:cs="Arial"/>
          <w:color w:val="000000"/>
          <w:sz w:val="20"/>
          <w:szCs w:val="20"/>
          <w:lang w:eastAsia="pt-BR"/>
        </w:rPr>
        <w:t>Art. 436.  O serviço do júri é obrigatório. O alistamento compreenderá os cidadãos maiores de 18 (dezoito) anos de notória idoneidade.           </w:t>
      </w:r>
      <w:hyperlink r:id="rId1138" w:anchor="art1" w:history="1">
        <w:r w:rsidRPr="007F50A3">
          <w:rPr>
            <w:rFonts w:ascii="Arial" w:eastAsia="Times New Roman" w:hAnsi="Arial" w:cs="Arial"/>
            <w:color w:val="0000FF"/>
            <w:sz w:val="20"/>
            <w:szCs w:val="20"/>
            <w:u w:val="single"/>
            <w:lang w:eastAsia="pt-BR"/>
          </w:rPr>
          <w:t>(Redação dada pela Lei nº 11.689, de 2008)</w:t>
        </w:r>
      </w:hyperlink>
    </w:p>
    <w:p w14:paraId="072F70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0" w:name="art436§1"/>
      <w:bookmarkEnd w:id="222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Nenhum cidadão poderá ser excluído dos trabalhos do júri ou deixar de ser alistado em razão de cor ou etnia, raça, credo, sexo, profissão, classe social ou econômica, origem ou grau de instrução.           </w:t>
      </w:r>
      <w:hyperlink r:id="rId1139" w:anchor="art1" w:history="1">
        <w:r w:rsidRPr="007F50A3">
          <w:rPr>
            <w:rFonts w:ascii="Arial" w:eastAsia="Times New Roman" w:hAnsi="Arial" w:cs="Arial"/>
            <w:color w:val="0000FF"/>
            <w:sz w:val="20"/>
            <w:szCs w:val="20"/>
            <w:u w:val="single"/>
            <w:lang w:eastAsia="pt-BR"/>
          </w:rPr>
          <w:t>(Incluído pela Lei nº 11.689, de 2008)</w:t>
        </w:r>
      </w:hyperlink>
    </w:p>
    <w:p w14:paraId="420DE2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1" w:name="art436§2"/>
      <w:bookmarkEnd w:id="222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recusa injustificada ao serviço do júri acarretará multa no valor de 1 (um) a 10 (dez) salários mínimos, a critério do juiz, de acordo com a condição econômica do jurado.           </w:t>
      </w:r>
      <w:hyperlink r:id="rId1140" w:anchor="art1" w:history="1">
        <w:r w:rsidRPr="007F50A3">
          <w:rPr>
            <w:rFonts w:ascii="Arial" w:eastAsia="Times New Roman" w:hAnsi="Arial" w:cs="Arial"/>
            <w:color w:val="0000FF"/>
            <w:sz w:val="20"/>
            <w:szCs w:val="20"/>
            <w:u w:val="single"/>
            <w:lang w:eastAsia="pt-BR"/>
          </w:rPr>
          <w:t>(Incluído pela Lei nº 11.689, de 2008)</w:t>
        </w:r>
      </w:hyperlink>
    </w:p>
    <w:p w14:paraId="29BE58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2" w:name="c437"/>
      <w:bookmarkEnd w:id="2222"/>
      <w:r w:rsidRPr="007F50A3">
        <w:rPr>
          <w:rFonts w:ascii="Arial" w:eastAsia="Times New Roman" w:hAnsi="Arial" w:cs="Arial"/>
          <w:color w:val="000000"/>
          <w:sz w:val="20"/>
          <w:szCs w:val="20"/>
          <w:lang w:eastAsia="pt-BR"/>
        </w:rPr>
        <w:lastRenderedPageBreak/>
        <w:t>  </w:t>
      </w:r>
      <w:bookmarkStart w:id="2223" w:name="art437"/>
      <w:bookmarkEnd w:id="2223"/>
      <w:r w:rsidRPr="007F50A3">
        <w:rPr>
          <w:rFonts w:ascii="Arial" w:eastAsia="Times New Roman" w:hAnsi="Arial" w:cs="Arial"/>
          <w:color w:val="000000"/>
          <w:sz w:val="20"/>
          <w:szCs w:val="20"/>
          <w:lang w:eastAsia="pt-BR"/>
        </w:rPr>
        <w:t>Art. 437.  Estão isentos do serviço do júri:           </w:t>
      </w:r>
      <w:hyperlink r:id="rId1141" w:anchor="art1" w:history="1">
        <w:r w:rsidRPr="007F50A3">
          <w:rPr>
            <w:rFonts w:ascii="Arial" w:eastAsia="Times New Roman" w:hAnsi="Arial" w:cs="Arial"/>
            <w:color w:val="0000FF"/>
            <w:sz w:val="20"/>
            <w:szCs w:val="20"/>
            <w:u w:val="single"/>
            <w:lang w:eastAsia="pt-BR"/>
          </w:rPr>
          <w:t>(Redação dada pela Lei nº 11.689, de 2008)</w:t>
        </w:r>
      </w:hyperlink>
    </w:p>
    <w:p w14:paraId="066162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4" w:name="art437i"/>
      <w:bookmarkEnd w:id="2224"/>
      <w:r w:rsidRPr="007F50A3">
        <w:rPr>
          <w:rFonts w:ascii="Arial" w:eastAsia="Times New Roman" w:hAnsi="Arial" w:cs="Arial"/>
          <w:color w:val="000000"/>
          <w:sz w:val="20"/>
          <w:szCs w:val="20"/>
          <w:lang w:eastAsia="pt-BR"/>
        </w:rPr>
        <w:t>I – o Presidente da República e os Ministros de Estado;           </w:t>
      </w:r>
      <w:hyperlink r:id="rId1142" w:anchor="art1" w:history="1">
        <w:r w:rsidRPr="007F50A3">
          <w:rPr>
            <w:rFonts w:ascii="Arial" w:eastAsia="Times New Roman" w:hAnsi="Arial" w:cs="Arial"/>
            <w:color w:val="0000FF"/>
            <w:sz w:val="20"/>
            <w:szCs w:val="20"/>
            <w:u w:val="single"/>
            <w:lang w:eastAsia="pt-BR"/>
          </w:rPr>
          <w:t>(Incluído pela Lei nº 11.689, de 2008)</w:t>
        </w:r>
      </w:hyperlink>
    </w:p>
    <w:p w14:paraId="6104F5C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5" w:name="art437ii"/>
      <w:bookmarkEnd w:id="2225"/>
      <w:r w:rsidRPr="007F50A3">
        <w:rPr>
          <w:rFonts w:ascii="Arial" w:eastAsia="Times New Roman" w:hAnsi="Arial" w:cs="Arial"/>
          <w:color w:val="000000"/>
          <w:sz w:val="20"/>
          <w:szCs w:val="20"/>
          <w:lang w:eastAsia="pt-BR"/>
        </w:rPr>
        <w:t>II – os Governadores e seus respectivos Secretários;           </w:t>
      </w:r>
      <w:hyperlink r:id="rId1143" w:anchor="art1" w:history="1">
        <w:r w:rsidRPr="007F50A3">
          <w:rPr>
            <w:rFonts w:ascii="Arial" w:eastAsia="Times New Roman" w:hAnsi="Arial" w:cs="Arial"/>
            <w:color w:val="0000FF"/>
            <w:sz w:val="20"/>
            <w:szCs w:val="20"/>
            <w:u w:val="single"/>
            <w:lang w:eastAsia="pt-BR"/>
          </w:rPr>
          <w:t>(Incluído pela Lei nº 11.689, de 2008)</w:t>
        </w:r>
      </w:hyperlink>
    </w:p>
    <w:p w14:paraId="1656541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6" w:name="art437iii"/>
      <w:bookmarkEnd w:id="2226"/>
      <w:r w:rsidRPr="007F50A3">
        <w:rPr>
          <w:rFonts w:ascii="Arial" w:eastAsia="Times New Roman" w:hAnsi="Arial" w:cs="Arial"/>
          <w:color w:val="000000"/>
          <w:sz w:val="20"/>
          <w:szCs w:val="20"/>
          <w:lang w:eastAsia="pt-BR"/>
        </w:rPr>
        <w:t>III – os membros do Congresso Nacional, das Assembléias Legislativas e das Câmaras Distrital e Municipais;           </w:t>
      </w:r>
      <w:hyperlink r:id="rId1144" w:anchor="art1" w:history="1">
        <w:r w:rsidRPr="007F50A3">
          <w:rPr>
            <w:rFonts w:ascii="Arial" w:eastAsia="Times New Roman" w:hAnsi="Arial" w:cs="Arial"/>
            <w:color w:val="0000FF"/>
            <w:sz w:val="20"/>
            <w:szCs w:val="20"/>
            <w:u w:val="single"/>
            <w:lang w:eastAsia="pt-BR"/>
          </w:rPr>
          <w:t>(Incluído pela Lei nº 11.689, de 2008)</w:t>
        </w:r>
      </w:hyperlink>
    </w:p>
    <w:p w14:paraId="08E422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7" w:name="art437iv"/>
      <w:bookmarkEnd w:id="2227"/>
      <w:r w:rsidRPr="007F50A3">
        <w:rPr>
          <w:rFonts w:ascii="Arial" w:eastAsia="Times New Roman" w:hAnsi="Arial" w:cs="Arial"/>
          <w:color w:val="000000"/>
          <w:sz w:val="20"/>
          <w:szCs w:val="20"/>
          <w:lang w:eastAsia="pt-BR"/>
        </w:rPr>
        <w:t>IV – os Prefeitos Municipais;           </w:t>
      </w:r>
      <w:hyperlink r:id="rId1145" w:anchor="art1" w:history="1">
        <w:r w:rsidRPr="007F50A3">
          <w:rPr>
            <w:rFonts w:ascii="Arial" w:eastAsia="Times New Roman" w:hAnsi="Arial" w:cs="Arial"/>
            <w:color w:val="0000FF"/>
            <w:sz w:val="20"/>
            <w:szCs w:val="20"/>
            <w:u w:val="single"/>
            <w:lang w:eastAsia="pt-BR"/>
          </w:rPr>
          <w:t>(Incluído pela Lei nº 11.689, de 2008)</w:t>
        </w:r>
      </w:hyperlink>
    </w:p>
    <w:p w14:paraId="331B2A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8" w:name="art437v"/>
      <w:bookmarkEnd w:id="2228"/>
      <w:r w:rsidRPr="007F50A3">
        <w:rPr>
          <w:rFonts w:ascii="Arial" w:eastAsia="Times New Roman" w:hAnsi="Arial" w:cs="Arial"/>
          <w:color w:val="000000"/>
          <w:sz w:val="20"/>
          <w:szCs w:val="20"/>
          <w:lang w:eastAsia="pt-BR"/>
        </w:rPr>
        <w:t>V – os Magistrados e membros do Ministério Público e da Defensoria Pública;           </w:t>
      </w:r>
      <w:hyperlink r:id="rId1146" w:anchor="art1" w:history="1">
        <w:r w:rsidRPr="007F50A3">
          <w:rPr>
            <w:rFonts w:ascii="Arial" w:eastAsia="Times New Roman" w:hAnsi="Arial" w:cs="Arial"/>
            <w:color w:val="0000FF"/>
            <w:sz w:val="20"/>
            <w:szCs w:val="20"/>
            <w:u w:val="single"/>
            <w:lang w:eastAsia="pt-BR"/>
          </w:rPr>
          <w:t>(Incluído pela Lei nº 11.689, de 2008)</w:t>
        </w:r>
      </w:hyperlink>
    </w:p>
    <w:p w14:paraId="344C31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29" w:name="art437vi"/>
      <w:bookmarkEnd w:id="2229"/>
      <w:r w:rsidRPr="007F50A3">
        <w:rPr>
          <w:rFonts w:ascii="Arial" w:eastAsia="Times New Roman" w:hAnsi="Arial" w:cs="Arial"/>
          <w:color w:val="000000"/>
          <w:sz w:val="20"/>
          <w:szCs w:val="20"/>
          <w:lang w:eastAsia="pt-BR"/>
        </w:rPr>
        <w:t>VI – os servidores do Poder Judiciário, do Ministério Público e da Defensoria Pública;           </w:t>
      </w:r>
      <w:hyperlink r:id="rId1147" w:anchor="art1" w:history="1">
        <w:r w:rsidRPr="007F50A3">
          <w:rPr>
            <w:rFonts w:ascii="Arial" w:eastAsia="Times New Roman" w:hAnsi="Arial" w:cs="Arial"/>
            <w:color w:val="0000FF"/>
            <w:sz w:val="20"/>
            <w:szCs w:val="20"/>
            <w:u w:val="single"/>
            <w:lang w:eastAsia="pt-BR"/>
          </w:rPr>
          <w:t>(Incluído pela Lei nº 11.689, de 2008)</w:t>
        </w:r>
      </w:hyperlink>
    </w:p>
    <w:p w14:paraId="6A01B7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0" w:name="art437vii"/>
      <w:bookmarkEnd w:id="2230"/>
      <w:r w:rsidRPr="007F50A3">
        <w:rPr>
          <w:rFonts w:ascii="Arial" w:eastAsia="Times New Roman" w:hAnsi="Arial" w:cs="Arial"/>
          <w:color w:val="000000"/>
          <w:sz w:val="20"/>
          <w:szCs w:val="20"/>
          <w:lang w:eastAsia="pt-BR"/>
        </w:rPr>
        <w:t>VII – as autoridades e os servidores da polícia e da segurança pública;           </w:t>
      </w:r>
      <w:hyperlink r:id="rId1148" w:anchor="art1" w:history="1">
        <w:r w:rsidRPr="007F50A3">
          <w:rPr>
            <w:rFonts w:ascii="Arial" w:eastAsia="Times New Roman" w:hAnsi="Arial" w:cs="Arial"/>
            <w:color w:val="0000FF"/>
            <w:sz w:val="20"/>
            <w:szCs w:val="20"/>
            <w:u w:val="single"/>
            <w:lang w:eastAsia="pt-BR"/>
          </w:rPr>
          <w:t>(Incluído pela Lei nº 11.689, de 2008)</w:t>
        </w:r>
      </w:hyperlink>
    </w:p>
    <w:p w14:paraId="5EEC81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1" w:name="art437viii"/>
      <w:bookmarkEnd w:id="2231"/>
      <w:r w:rsidRPr="007F50A3">
        <w:rPr>
          <w:rFonts w:ascii="Arial" w:eastAsia="Times New Roman" w:hAnsi="Arial" w:cs="Arial"/>
          <w:color w:val="000000"/>
          <w:sz w:val="20"/>
          <w:szCs w:val="20"/>
          <w:lang w:eastAsia="pt-BR"/>
        </w:rPr>
        <w:t>VIII – os militares em serviço ativo;           </w:t>
      </w:r>
      <w:hyperlink r:id="rId1149" w:anchor="art1" w:history="1">
        <w:r w:rsidRPr="007F50A3">
          <w:rPr>
            <w:rFonts w:ascii="Arial" w:eastAsia="Times New Roman" w:hAnsi="Arial" w:cs="Arial"/>
            <w:color w:val="0000FF"/>
            <w:sz w:val="20"/>
            <w:szCs w:val="20"/>
            <w:u w:val="single"/>
            <w:lang w:eastAsia="pt-BR"/>
          </w:rPr>
          <w:t>(Incluído pela Lei nº 11.689, de 2008)</w:t>
        </w:r>
      </w:hyperlink>
    </w:p>
    <w:p w14:paraId="321EE8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2" w:name="art437ix"/>
      <w:bookmarkEnd w:id="2232"/>
      <w:r w:rsidRPr="007F50A3">
        <w:rPr>
          <w:rFonts w:ascii="Arial" w:eastAsia="Times New Roman" w:hAnsi="Arial" w:cs="Arial"/>
          <w:color w:val="000000"/>
          <w:sz w:val="20"/>
          <w:szCs w:val="20"/>
          <w:lang w:eastAsia="pt-BR"/>
        </w:rPr>
        <w:t>IX – os cidadãos maiores de 70 (setenta) anos que requeiram sua dispensa;           </w:t>
      </w:r>
      <w:hyperlink r:id="rId1150" w:anchor="art1" w:history="1">
        <w:r w:rsidRPr="007F50A3">
          <w:rPr>
            <w:rFonts w:ascii="Arial" w:eastAsia="Times New Roman" w:hAnsi="Arial" w:cs="Arial"/>
            <w:color w:val="0000FF"/>
            <w:sz w:val="20"/>
            <w:szCs w:val="20"/>
            <w:u w:val="single"/>
            <w:lang w:eastAsia="pt-BR"/>
          </w:rPr>
          <w:t>(Incluído pela Lei nº 11.689, de 2008)</w:t>
        </w:r>
      </w:hyperlink>
    </w:p>
    <w:p w14:paraId="66D1D7D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3" w:name="art437x"/>
      <w:bookmarkEnd w:id="2233"/>
      <w:r w:rsidRPr="007F50A3">
        <w:rPr>
          <w:rFonts w:ascii="Arial" w:eastAsia="Times New Roman" w:hAnsi="Arial" w:cs="Arial"/>
          <w:color w:val="000000"/>
          <w:sz w:val="20"/>
          <w:szCs w:val="20"/>
          <w:lang w:eastAsia="pt-BR"/>
        </w:rPr>
        <w:t>X – aqueles que o requererem, demonstrando justo impedimento.           </w:t>
      </w:r>
      <w:hyperlink r:id="rId1151" w:anchor="art1" w:history="1">
        <w:r w:rsidRPr="007F50A3">
          <w:rPr>
            <w:rFonts w:ascii="Arial" w:eastAsia="Times New Roman" w:hAnsi="Arial" w:cs="Arial"/>
            <w:color w:val="0000FF"/>
            <w:sz w:val="20"/>
            <w:szCs w:val="20"/>
            <w:u w:val="single"/>
            <w:lang w:eastAsia="pt-BR"/>
          </w:rPr>
          <w:t>(Incluído pela Lei nº 11.689, de 2008)</w:t>
        </w:r>
      </w:hyperlink>
    </w:p>
    <w:p w14:paraId="1B534C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4" w:name="c438"/>
      <w:bookmarkEnd w:id="2234"/>
      <w:r w:rsidRPr="007F50A3">
        <w:rPr>
          <w:rFonts w:ascii="Arial" w:eastAsia="Times New Roman" w:hAnsi="Arial" w:cs="Arial"/>
          <w:color w:val="000000"/>
          <w:sz w:val="20"/>
          <w:szCs w:val="20"/>
          <w:lang w:eastAsia="pt-BR"/>
        </w:rPr>
        <w:t>  </w:t>
      </w:r>
      <w:bookmarkStart w:id="2235" w:name="art438"/>
      <w:bookmarkEnd w:id="2235"/>
      <w:r w:rsidRPr="007F50A3">
        <w:rPr>
          <w:rFonts w:ascii="Arial" w:eastAsia="Times New Roman" w:hAnsi="Arial" w:cs="Arial"/>
          <w:color w:val="000000"/>
          <w:sz w:val="20"/>
          <w:szCs w:val="20"/>
          <w:lang w:eastAsia="pt-BR"/>
        </w:rPr>
        <w:t>Art. 438.  A recusa ao serviço do júri fundada em convicção religiosa, filosófica ou política importará no dever de prestar serviço alternativo, sob pena de suspensão dos direitos políticos, enquanto não prestar o serviço imposto.           </w:t>
      </w:r>
      <w:hyperlink r:id="rId1152" w:anchor="art1" w:history="1">
        <w:r w:rsidRPr="007F50A3">
          <w:rPr>
            <w:rFonts w:ascii="Arial" w:eastAsia="Times New Roman" w:hAnsi="Arial" w:cs="Arial"/>
            <w:color w:val="0000FF"/>
            <w:sz w:val="20"/>
            <w:szCs w:val="20"/>
            <w:u w:val="single"/>
            <w:lang w:eastAsia="pt-BR"/>
          </w:rPr>
          <w:t>(Redação dada pela Lei nº 11.689, de 2008)</w:t>
        </w:r>
      </w:hyperlink>
    </w:p>
    <w:p w14:paraId="65A5A1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6" w:name="art438§1"/>
      <w:bookmarkEnd w:id="223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Entende-se por serviço alternativo o exercício de atividades de caráter administrativo, assistencial, filantrópico ou mesmo produtivo, no Poder Judiciário, na Defensoria Pública, no Ministério Público ou em entidade conveniada para esses fins.           </w:t>
      </w:r>
      <w:hyperlink r:id="rId1153" w:anchor="art1" w:history="1">
        <w:r w:rsidRPr="007F50A3">
          <w:rPr>
            <w:rFonts w:ascii="Arial" w:eastAsia="Times New Roman" w:hAnsi="Arial" w:cs="Arial"/>
            <w:color w:val="0000FF"/>
            <w:sz w:val="20"/>
            <w:szCs w:val="20"/>
            <w:u w:val="single"/>
            <w:lang w:eastAsia="pt-BR"/>
          </w:rPr>
          <w:t>(Incluído pela Lei nº 11.689, de 2008)</w:t>
        </w:r>
      </w:hyperlink>
    </w:p>
    <w:p w14:paraId="1E31357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7" w:name="art438§2"/>
      <w:bookmarkEnd w:id="223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fixará o serviço alternativo atendendo aos princípios da proporcionalidade e da razoabilidade.           </w:t>
      </w:r>
      <w:hyperlink r:id="rId1154" w:anchor="art1" w:history="1">
        <w:r w:rsidRPr="007F50A3">
          <w:rPr>
            <w:rFonts w:ascii="Arial" w:eastAsia="Times New Roman" w:hAnsi="Arial" w:cs="Arial"/>
            <w:color w:val="0000FF"/>
            <w:sz w:val="20"/>
            <w:szCs w:val="20"/>
            <w:u w:val="single"/>
            <w:lang w:eastAsia="pt-BR"/>
          </w:rPr>
          <w:t>(Incluído pela Lei nº 11.689, de 2008)</w:t>
        </w:r>
      </w:hyperlink>
    </w:p>
    <w:p w14:paraId="60DCF6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8" w:name="art439"/>
      <w:bookmarkEnd w:id="2238"/>
      <w:r w:rsidRPr="007F50A3">
        <w:rPr>
          <w:rFonts w:ascii="Arial" w:eastAsia="Times New Roman" w:hAnsi="Arial" w:cs="Arial"/>
          <w:strike/>
          <w:color w:val="000000"/>
          <w:sz w:val="20"/>
          <w:szCs w:val="20"/>
          <w:lang w:eastAsia="pt-BR"/>
        </w:rPr>
        <w:t>Art. 439.  O exercício efetivo da função de jurado constituirá serviço público relevante, estabelecerá presunção de idoneidade moral e assegurará prisão especial, em caso de crime comum, até o julgamento definitivo            . </w:t>
      </w:r>
      <w:hyperlink r:id="rId1155" w:anchor="art1" w:history="1">
        <w:r w:rsidRPr="007F50A3">
          <w:rPr>
            <w:rFonts w:ascii="Arial" w:eastAsia="Times New Roman" w:hAnsi="Arial" w:cs="Arial"/>
            <w:strike/>
            <w:color w:val="0000FF"/>
            <w:sz w:val="20"/>
            <w:szCs w:val="20"/>
            <w:u w:val="single"/>
            <w:lang w:eastAsia="pt-BR"/>
          </w:rPr>
          <w:t>(Redação dada pela Lei nº 11.689, de 2008)</w:t>
        </w:r>
      </w:hyperlink>
    </w:p>
    <w:p w14:paraId="17DB89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39" w:name="c439"/>
      <w:bookmarkEnd w:id="2239"/>
      <w:r w:rsidRPr="007F50A3">
        <w:rPr>
          <w:rFonts w:ascii="Arial" w:eastAsia="Times New Roman" w:hAnsi="Arial" w:cs="Arial"/>
          <w:color w:val="000000"/>
          <w:sz w:val="20"/>
          <w:szCs w:val="20"/>
          <w:lang w:eastAsia="pt-BR"/>
        </w:rPr>
        <w:t>  </w:t>
      </w:r>
      <w:bookmarkStart w:id="2240" w:name="art439."/>
      <w:bookmarkEnd w:id="2240"/>
      <w:r w:rsidRPr="007F50A3">
        <w:rPr>
          <w:rFonts w:ascii="Arial" w:eastAsia="Times New Roman" w:hAnsi="Arial" w:cs="Arial"/>
          <w:color w:val="000000"/>
          <w:sz w:val="20"/>
          <w:szCs w:val="20"/>
          <w:lang w:eastAsia="pt-BR"/>
        </w:rPr>
        <w:t>Art. 439.  O exercício efetivo da função de jurado constituirá serviço público relevante e estabelecerá presunção de idoneidade moral.           </w:t>
      </w:r>
      <w:hyperlink r:id="rId1156" w:anchor="art1" w:history="1">
        <w:r w:rsidRPr="007F50A3">
          <w:rPr>
            <w:rFonts w:ascii="Arial" w:eastAsia="Times New Roman" w:hAnsi="Arial" w:cs="Arial"/>
            <w:color w:val="0000FF"/>
            <w:sz w:val="20"/>
            <w:szCs w:val="20"/>
            <w:u w:val="single"/>
            <w:lang w:eastAsia="pt-BR"/>
          </w:rPr>
          <w:t>(Redação dada pela Lei nº 12.403, de 2011).</w:t>
        </w:r>
      </w:hyperlink>
    </w:p>
    <w:p w14:paraId="5C3FD62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1" w:name="c440"/>
      <w:bookmarkEnd w:id="2241"/>
      <w:r w:rsidRPr="007F50A3">
        <w:rPr>
          <w:rFonts w:ascii="Arial" w:eastAsia="Times New Roman" w:hAnsi="Arial" w:cs="Arial"/>
          <w:color w:val="000000"/>
          <w:sz w:val="20"/>
          <w:szCs w:val="20"/>
          <w:lang w:eastAsia="pt-BR"/>
        </w:rPr>
        <w:t>  </w:t>
      </w:r>
      <w:bookmarkStart w:id="2242" w:name="art440"/>
      <w:bookmarkEnd w:id="2242"/>
      <w:r w:rsidRPr="007F50A3">
        <w:rPr>
          <w:rFonts w:ascii="Arial" w:eastAsia="Times New Roman" w:hAnsi="Arial" w:cs="Arial"/>
          <w:color w:val="000000"/>
          <w:sz w:val="20"/>
          <w:szCs w:val="20"/>
          <w:lang w:eastAsia="pt-BR"/>
        </w:rPr>
        <w:t>Art. 440.  Constitui também direito do jurado, na condição do </w:t>
      </w:r>
      <w:hyperlink r:id="rId1157" w:anchor="art439" w:history="1">
        <w:r w:rsidRPr="007F50A3">
          <w:rPr>
            <w:rFonts w:ascii="Arial" w:eastAsia="Times New Roman" w:hAnsi="Arial" w:cs="Arial"/>
            <w:color w:val="0000FF"/>
            <w:sz w:val="20"/>
            <w:szCs w:val="20"/>
            <w:u w:val="single"/>
            <w:lang w:eastAsia="pt-BR"/>
          </w:rPr>
          <w:t>art. 439 deste Código</w:t>
        </w:r>
      </w:hyperlink>
      <w:r w:rsidRPr="007F50A3">
        <w:rPr>
          <w:rFonts w:ascii="Arial" w:eastAsia="Times New Roman" w:hAnsi="Arial" w:cs="Arial"/>
          <w:color w:val="000000"/>
          <w:sz w:val="20"/>
          <w:szCs w:val="20"/>
          <w:lang w:eastAsia="pt-BR"/>
        </w:rPr>
        <w:t>, preferência, em igualdade de condições, nas licitações públicas e no provimento, mediante concurso, de cargo ou função pública, bem como nos casos de promoção funcional ou remoção voluntária.           </w:t>
      </w:r>
      <w:hyperlink r:id="rId1158" w:anchor="art1" w:history="1">
        <w:r w:rsidRPr="007F50A3">
          <w:rPr>
            <w:rFonts w:ascii="Arial" w:eastAsia="Times New Roman" w:hAnsi="Arial" w:cs="Arial"/>
            <w:color w:val="0000FF"/>
            <w:sz w:val="20"/>
            <w:szCs w:val="20"/>
            <w:u w:val="single"/>
            <w:lang w:eastAsia="pt-BR"/>
          </w:rPr>
          <w:t>(Redação dada pela Lei nº 11.689, de 2008)</w:t>
        </w:r>
      </w:hyperlink>
    </w:p>
    <w:p w14:paraId="18075C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3" w:name="c441"/>
      <w:bookmarkEnd w:id="2243"/>
      <w:r w:rsidRPr="007F50A3">
        <w:rPr>
          <w:rFonts w:ascii="Arial" w:eastAsia="Times New Roman" w:hAnsi="Arial" w:cs="Arial"/>
          <w:color w:val="000000"/>
          <w:sz w:val="20"/>
          <w:szCs w:val="20"/>
          <w:lang w:eastAsia="pt-BR"/>
        </w:rPr>
        <w:lastRenderedPageBreak/>
        <w:t>  </w:t>
      </w:r>
      <w:bookmarkStart w:id="2244" w:name="art441"/>
      <w:bookmarkEnd w:id="2244"/>
      <w:r w:rsidRPr="007F50A3">
        <w:rPr>
          <w:rFonts w:ascii="Arial" w:eastAsia="Times New Roman" w:hAnsi="Arial" w:cs="Arial"/>
          <w:color w:val="000000"/>
          <w:sz w:val="20"/>
          <w:szCs w:val="20"/>
          <w:lang w:eastAsia="pt-BR"/>
        </w:rPr>
        <w:t>Art. 441.  Nenhum desconto será feito nos vencimentos ou salário do jurado sorteado que comparecer à sessão do júri.           </w:t>
      </w:r>
      <w:hyperlink r:id="rId1159" w:anchor="art1" w:history="1">
        <w:r w:rsidRPr="007F50A3">
          <w:rPr>
            <w:rFonts w:ascii="Arial" w:eastAsia="Times New Roman" w:hAnsi="Arial" w:cs="Arial"/>
            <w:color w:val="0000FF"/>
            <w:sz w:val="20"/>
            <w:szCs w:val="20"/>
            <w:u w:val="single"/>
            <w:lang w:eastAsia="pt-BR"/>
          </w:rPr>
          <w:t>(Redação dada pela Lei nº 11.689, de 2008)</w:t>
        </w:r>
      </w:hyperlink>
    </w:p>
    <w:p w14:paraId="6D6FB0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5" w:name="c442"/>
      <w:bookmarkEnd w:id="2245"/>
      <w:r w:rsidRPr="007F50A3">
        <w:rPr>
          <w:rFonts w:ascii="Arial" w:eastAsia="Times New Roman" w:hAnsi="Arial" w:cs="Arial"/>
          <w:color w:val="000000"/>
          <w:sz w:val="20"/>
          <w:szCs w:val="20"/>
          <w:lang w:eastAsia="pt-BR"/>
        </w:rPr>
        <w:t>  </w:t>
      </w:r>
      <w:bookmarkStart w:id="2246" w:name="art442"/>
      <w:bookmarkEnd w:id="2246"/>
      <w:r w:rsidRPr="007F50A3">
        <w:rPr>
          <w:rFonts w:ascii="Arial" w:eastAsia="Times New Roman" w:hAnsi="Arial" w:cs="Arial"/>
          <w:color w:val="000000"/>
          <w:sz w:val="20"/>
          <w:szCs w:val="20"/>
          <w:lang w:eastAsia="pt-BR"/>
        </w:rPr>
        <w:t>Art. 442.  Ao jurado que, sem causa legítima, deixar de comparecer no dia marcado para a sessão ou retirar-se antes de ser dispensado pelo presidente será aplicada multa de 1 (um) a 10 (dez) salários mínimos, a critério do juiz, de acordo com a sua condição econômica.          </w:t>
      </w:r>
      <w:hyperlink r:id="rId1160" w:anchor="art1" w:history="1">
        <w:r w:rsidRPr="007F50A3">
          <w:rPr>
            <w:rFonts w:ascii="Arial" w:eastAsia="Times New Roman" w:hAnsi="Arial" w:cs="Arial"/>
            <w:color w:val="0000FF"/>
            <w:sz w:val="20"/>
            <w:szCs w:val="20"/>
            <w:u w:val="single"/>
            <w:lang w:eastAsia="pt-BR"/>
          </w:rPr>
          <w:t>(Redação dada pela Lei nº 11.689, de 2008)</w:t>
        </w:r>
      </w:hyperlink>
    </w:p>
    <w:p w14:paraId="70CA99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7" w:name="c443"/>
      <w:bookmarkEnd w:id="2247"/>
      <w:r w:rsidRPr="007F50A3">
        <w:rPr>
          <w:rFonts w:ascii="Arial" w:eastAsia="Times New Roman" w:hAnsi="Arial" w:cs="Arial"/>
          <w:color w:val="000000"/>
          <w:sz w:val="20"/>
          <w:szCs w:val="20"/>
          <w:lang w:eastAsia="pt-BR"/>
        </w:rPr>
        <w:t>  </w:t>
      </w:r>
      <w:bookmarkStart w:id="2248" w:name="art443"/>
      <w:bookmarkEnd w:id="2248"/>
      <w:r w:rsidRPr="007F50A3">
        <w:rPr>
          <w:rFonts w:ascii="Arial" w:eastAsia="Times New Roman" w:hAnsi="Arial" w:cs="Arial"/>
          <w:color w:val="000000"/>
          <w:sz w:val="20"/>
          <w:szCs w:val="20"/>
          <w:lang w:eastAsia="pt-BR"/>
        </w:rPr>
        <w:t>Art. 443.  Somente será aceita escusa fundada em motivo relevante devidamente comprovado e apresentada, ressalvadas as hipóteses de força maior, até o momento da chamada dos jurados.           </w:t>
      </w:r>
      <w:hyperlink r:id="rId1161" w:anchor="art1" w:history="1">
        <w:r w:rsidRPr="007F50A3">
          <w:rPr>
            <w:rFonts w:ascii="Arial" w:eastAsia="Times New Roman" w:hAnsi="Arial" w:cs="Arial"/>
            <w:color w:val="0000FF"/>
            <w:sz w:val="20"/>
            <w:szCs w:val="20"/>
            <w:u w:val="single"/>
            <w:lang w:eastAsia="pt-BR"/>
          </w:rPr>
          <w:t>(Redação dada pela Lei nº 11.689, de 2008)</w:t>
        </w:r>
      </w:hyperlink>
    </w:p>
    <w:p w14:paraId="275FE6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49" w:name="c444"/>
      <w:bookmarkEnd w:id="2249"/>
      <w:r w:rsidRPr="007F50A3">
        <w:rPr>
          <w:rFonts w:ascii="Arial" w:eastAsia="Times New Roman" w:hAnsi="Arial" w:cs="Arial"/>
          <w:color w:val="000000"/>
          <w:sz w:val="20"/>
          <w:szCs w:val="20"/>
          <w:lang w:eastAsia="pt-BR"/>
        </w:rPr>
        <w:t>  </w:t>
      </w:r>
      <w:bookmarkStart w:id="2250" w:name="art444"/>
      <w:bookmarkEnd w:id="2250"/>
      <w:r w:rsidRPr="007F50A3">
        <w:rPr>
          <w:rFonts w:ascii="Arial" w:eastAsia="Times New Roman" w:hAnsi="Arial" w:cs="Arial"/>
          <w:color w:val="000000"/>
          <w:sz w:val="20"/>
          <w:szCs w:val="20"/>
          <w:lang w:eastAsia="pt-BR"/>
        </w:rPr>
        <w:t>Art. 444.  O jurado somente será dispensado por decisão motivada do juiz presidente, consignada na ata dos trabalhos.           </w:t>
      </w:r>
      <w:hyperlink r:id="rId1162" w:anchor="art1" w:history="1">
        <w:r w:rsidRPr="007F50A3">
          <w:rPr>
            <w:rFonts w:ascii="Arial" w:eastAsia="Times New Roman" w:hAnsi="Arial" w:cs="Arial"/>
            <w:color w:val="0000FF"/>
            <w:sz w:val="20"/>
            <w:szCs w:val="20"/>
            <w:u w:val="single"/>
            <w:lang w:eastAsia="pt-BR"/>
          </w:rPr>
          <w:t>(Redação dada pela Lei nº 11.689, de 2008)</w:t>
        </w:r>
      </w:hyperlink>
    </w:p>
    <w:p w14:paraId="251E03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1" w:name="c445"/>
      <w:bookmarkEnd w:id="2251"/>
      <w:r w:rsidRPr="007F50A3">
        <w:rPr>
          <w:rFonts w:ascii="Arial" w:eastAsia="Times New Roman" w:hAnsi="Arial" w:cs="Arial"/>
          <w:color w:val="000000"/>
          <w:sz w:val="20"/>
          <w:szCs w:val="20"/>
          <w:lang w:eastAsia="pt-BR"/>
        </w:rPr>
        <w:t>  </w:t>
      </w:r>
      <w:bookmarkStart w:id="2252" w:name="art445"/>
      <w:bookmarkEnd w:id="2252"/>
      <w:r w:rsidRPr="007F50A3">
        <w:rPr>
          <w:rFonts w:ascii="Arial" w:eastAsia="Times New Roman" w:hAnsi="Arial" w:cs="Arial"/>
          <w:color w:val="000000"/>
          <w:sz w:val="20"/>
          <w:szCs w:val="20"/>
          <w:lang w:eastAsia="pt-BR"/>
        </w:rPr>
        <w:t>Art. 445.  O jurado, no exercício da função ou a pretexto de exercê-la, será responsável criminalmente nos mesmos termos em que o são os juízes togados.           </w:t>
      </w:r>
      <w:hyperlink r:id="rId1163" w:anchor="art1" w:history="1">
        <w:r w:rsidRPr="007F50A3">
          <w:rPr>
            <w:rFonts w:ascii="Arial" w:eastAsia="Times New Roman" w:hAnsi="Arial" w:cs="Arial"/>
            <w:color w:val="0000FF"/>
            <w:sz w:val="20"/>
            <w:szCs w:val="20"/>
            <w:u w:val="single"/>
            <w:lang w:eastAsia="pt-BR"/>
          </w:rPr>
          <w:t>(Redação dada pela Lei nº 11.689, de 2008)</w:t>
        </w:r>
      </w:hyperlink>
    </w:p>
    <w:p w14:paraId="0B7CEF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3" w:name="c446"/>
      <w:bookmarkEnd w:id="2253"/>
      <w:r w:rsidRPr="007F50A3">
        <w:rPr>
          <w:rFonts w:ascii="Arial" w:eastAsia="Times New Roman" w:hAnsi="Arial" w:cs="Arial"/>
          <w:color w:val="000000"/>
          <w:sz w:val="20"/>
          <w:szCs w:val="20"/>
          <w:lang w:eastAsia="pt-BR"/>
        </w:rPr>
        <w:t>  </w:t>
      </w:r>
      <w:bookmarkStart w:id="2254" w:name="art446"/>
      <w:bookmarkEnd w:id="2254"/>
      <w:r w:rsidRPr="007F50A3">
        <w:rPr>
          <w:rFonts w:ascii="Arial" w:eastAsia="Times New Roman" w:hAnsi="Arial" w:cs="Arial"/>
          <w:color w:val="000000"/>
          <w:sz w:val="20"/>
          <w:szCs w:val="20"/>
          <w:lang w:eastAsia="pt-BR"/>
        </w:rPr>
        <w:t>Art. 446.  Aos suplentes, quando convocados, serão aplicáveis os dispositivos referentes às dispensas, faltas e escusas e à equiparação de responsabilidade penal prevista no </w:t>
      </w:r>
      <w:hyperlink r:id="rId1164" w:anchor="art445" w:history="1">
        <w:r w:rsidRPr="007F50A3">
          <w:rPr>
            <w:rFonts w:ascii="Arial" w:eastAsia="Times New Roman" w:hAnsi="Arial" w:cs="Arial"/>
            <w:color w:val="0000FF"/>
            <w:sz w:val="20"/>
            <w:szCs w:val="20"/>
            <w:u w:val="single"/>
            <w:lang w:eastAsia="pt-BR"/>
          </w:rPr>
          <w:t>art. 445 deste Código</w:t>
        </w:r>
      </w:hyperlink>
      <w:r w:rsidRPr="007F50A3">
        <w:rPr>
          <w:rFonts w:ascii="Arial" w:eastAsia="Times New Roman" w:hAnsi="Arial" w:cs="Arial"/>
          <w:color w:val="000000"/>
          <w:sz w:val="20"/>
          <w:szCs w:val="20"/>
          <w:lang w:eastAsia="pt-BR"/>
        </w:rPr>
        <w:t>.           </w:t>
      </w:r>
      <w:hyperlink r:id="rId1165" w:anchor="art1" w:history="1">
        <w:r w:rsidRPr="007F50A3">
          <w:rPr>
            <w:rFonts w:ascii="Arial" w:eastAsia="Times New Roman" w:hAnsi="Arial" w:cs="Arial"/>
            <w:color w:val="0000FF"/>
            <w:sz w:val="20"/>
            <w:szCs w:val="20"/>
            <w:u w:val="single"/>
            <w:lang w:eastAsia="pt-BR"/>
          </w:rPr>
          <w:t>(Redação dada pela Lei nº 11.689, de 2008)</w:t>
        </w:r>
      </w:hyperlink>
    </w:p>
    <w:p w14:paraId="52EEAA11"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255" w:name="livroiitituloicapituloiiseçaoix."/>
      <w:bookmarkEnd w:id="2255"/>
      <w:r w:rsidRPr="007F50A3">
        <w:rPr>
          <w:rFonts w:ascii="Arial" w:eastAsia="Times New Roman" w:hAnsi="Arial" w:cs="Arial"/>
          <w:color w:val="000000"/>
          <w:sz w:val="20"/>
          <w:szCs w:val="20"/>
          <w:lang w:eastAsia="pt-BR"/>
        </w:rPr>
        <w:t>Seção IX</w:t>
      </w:r>
    </w:p>
    <w:p w14:paraId="28FF294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Composição do Tribunal do Júri e da Formação do Conselho de Sentença</w:t>
      </w:r>
    </w:p>
    <w:p w14:paraId="5FDFD0E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66" w:anchor="art1" w:history="1">
        <w:r w:rsidRPr="007F50A3">
          <w:rPr>
            <w:rFonts w:ascii="Arial" w:eastAsia="Times New Roman" w:hAnsi="Arial" w:cs="Arial"/>
            <w:color w:val="0000FF"/>
            <w:sz w:val="20"/>
            <w:szCs w:val="20"/>
            <w:u w:val="single"/>
            <w:lang w:eastAsia="pt-BR"/>
          </w:rPr>
          <w:t>(Incluído pela Lei nº 11.689, de 2008)</w:t>
        </w:r>
      </w:hyperlink>
    </w:p>
    <w:p w14:paraId="285EF42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6" w:name="c447"/>
      <w:bookmarkEnd w:id="2256"/>
      <w:r w:rsidRPr="007F50A3">
        <w:rPr>
          <w:rFonts w:ascii="Arial" w:eastAsia="Times New Roman" w:hAnsi="Arial" w:cs="Arial"/>
          <w:color w:val="000000"/>
          <w:sz w:val="20"/>
          <w:szCs w:val="20"/>
          <w:lang w:eastAsia="pt-BR"/>
        </w:rPr>
        <w:t>  </w:t>
      </w:r>
      <w:bookmarkStart w:id="2257" w:name="art447"/>
      <w:bookmarkEnd w:id="2257"/>
      <w:r w:rsidRPr="007F50A3">
        <w:rPr>
          <w:rFonts w:ascii="Arial" w:eastAsia="Times New Roman" w:hAnsi="Arial" w:cs="Arial"/>
          <w:color w:val="000000"/>
          <w:sz w:val="20"/>
          <w:szCs w:val="20"/>
          <w:lang w:eastAsia="pt-BR"/>
        </w:rPr>
        <w:t>Art. 447.  O Tribunal do Júri é composto por 1 (um) juiz togado, seu presidente e por 25 (vinte e cinco) jurados que serão sorteados dentre os alistados, 7 (sete) dos quais constituirão o Conselho de Sentença em cada sessão de julgamento.           </w:t>
      </w:r>
      <w:hyperlink r:id="rId1167" w:anchor="art1" w:history="1">
        <w:r w:rsidRPr="007F50A3">
          <w:rPr>
            <w:rFonts w:ascii="Arial" w:eastAsia="Times New Roman" w:hAnsi="Arial" w:cs="Arial"/>
            <w:color w:val="0000FF"/>
            <w:sz w:val="20"/>
            <w:szCs w:val="20"/>
            <w:u w:val="single"/>
            <w:lang w:eastAsia="pt-BR"/>
          </w:rPr>
          <w:t>(Redação dada pela Lei nº 11.689, de 2008)</w:t>
        </w:r>
      </w:hyperlink>
    </w:p>
    <w:p w14:paraId="5DC9772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58" w:name="c448"/>
      <w:bookmarkEnd w:id="2258"/>
      <w:r w:rsidRPr="007F50A3">
        <w:rPr>
          <w:rFonts w:ascii="Arial" w:eastAsia="Times New Roman" w:hAnsi="Arial" w:cs="Arial"/>
          <w:color w:val="000000"/>
          <w:sz w:val="20"/>
          <w:szCs w:val="20"/>
          <w:lang w:eastAsia="pt-BR"/>
        </w:rPr>
        <w:t>  </w:t>
      </w:r>
      <w:bookmarkStart w:id="2259" w:name="art448"/>
      <w:bookmarkEnd w:id="2259"/>
      <w:r w:rsidRPr="007F50A3">
        <w:rPr>
          <w:rFonts w:ascii="Arial" w:eastAsia="Times New Roman" w:hAnsi="Arial" w:cs="Arial"/>
          <w:color w:val="000000"/>
          <w:sz w:val="20"/>
          <w:szCs w:val="20"/>
          <w:lang w:eastAsia="pt-BR"/>
        </w:rPr>
        <w:t>Art. 448.  São impedidos de servir no mesmo Conselho:           </w:t>
      </w:r>
      <w:hyperlink r:id="rId1168" w:anchor="art1" w:history="1">
        <w:r w:rsidRPr="007F50A3">
          <w:rPr>
            <w:rFonts w:ascii="Arial" w:eastAsia="Times New Roman" w:hAnsi="Arial" w:cs="Arial"/>
            <w:color w:val="0000FF"/>
            <w:sz w:val="20"/>
            <w:szCs w:val="20"/>
            <w:u w:val="single"/>
            <w:lang w:eastAsia="pt-BR"/>
          </w:rPr>
          <w:t>(Redação dada pela Lei nº 11.689, de 2008)</w:t>
        </w:r>
      </w:hyperlink>
    </w:p>
    <w:p w14:paraId="14EBE3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0" w:name="art448i"/>
      <w:bookmarkEnd w:id="2260"/>
      <w:r w:rsidRPr="007F50A3">
        <w:rPr>
          <w:rFonts w:ascii="Arial" w:eastAsia="Times New Roman" w:hAnsi="Arial" w:cs="Arial"/>
          <w:color w:val="000000"/>
          <w:sz w:val="20"/>
          <w:szCs w:val="20"/>
          <w:lang w:eastAsia="pt-BR"/>
        </w:rPr>
        <w:t>I – marido e mulher;           </w:t>
      </w:r>
      <w:hyperlink r:id="rId1169" w:anchor="art1" w:history="1">
        <w:r w:rsidRPr="007F50A3">
          <w:rPr>
            <w:rFonts w:ascii="Arial" w:eastAsia="Times New Roman" w:hAnsi="Arial" w:cs="Arial"/>
            <w:color w:val="0000FF"/>
            <w:sz w:val="20"/>
            <w:szCs w:val="20"/>
            <w:u w:val="single"/>
            <w:lang w:eastAsia="pt-BR"/>
          </w:rPr>
          <w:t>(Incluído pela Lei nº 11.689, de 2008)</w:t>
        </w:r>
      </w:hyperlink>
    </w:p>
    <w:p w14:paraId="387962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1" w:name="art448ii"/>
      <w:bookmarkEnd w:id="2261"/>
      <w:r w:rsidRPr="007F50A3">
        <w:rPr>
          <w:rFonts w:ascii="Arial" w:eastAsia="Times New Roman" w:hAnsi="Arial" w:cs="Arial"/>
          <w:color w:val="000000"/>
          <w:sz w:val="20"/>
          <w:szCs w:val="20"/>
          <w:lang w:eastAsia="pt-BR"/>
        </w:rPr>
        <w:t>II – ascendente e descendente;           </w:t>
      </w:r>
      <w:hyperlink r:id="rId1170" w:anchor="art1" w:history="1">
        <w:r w:rsidRPr="007F50A3">
          <w:rPr>
            <w:rFonts w:ascii="Arial" w:eastAsia="Times New Roman" w:hAnsi="Arial" w:cs="Arial"/>
            <w:color w:val="0000FF"/>
            <w:sz w:val="20"/>
            <w:szCs w:val="20"/>
            <w:u w:val="single"/>
            <w:lang w:eastAsia="pt-BR"/>
          </w:rPr>
          <w:t>(Incluído pela Lei nº 11.689, de 2008)</w:t>
        </w:r>
      </w:hyperlink>
    </w:p>
    <w:p w14:paraId="23B5F3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2" w:name="art448iii"/>
      <w:bookmarkEnd w:id="2262"/>
      <w:r w:rsidRPr="007F50A3">
        <w:rPr>
          <w:rFonts w:ascii="Arial" w:eastAsia="Times New Roman" w:hAnsi="Arial" w:cs="Arial"/>
          <w:color w:val="000000"/>
          <w:sz w:val="20"/>
          <w:szCs w:val="20"/>
          <w:lang w:eastAsia="pt-BR"/>
        </w:rPr>
        <w:t>III – sogro e genro ou nora;           </w:t>
      </w:r>
      <w:hyperlink r:id="rId1171" w:anchor="art1" w:history="1">
        <w:r w:rsidRPr="007F50A3">
          <w:rPr>
            <w:rFonts w:ascii="Arial" w:eastAsia="Times New Roman" w:hAnsi="Arial" w:cs="Arial"/>
            <w:color w:val="0000FF"/>
            <w:sz w:val="20"/>
            <w:szCs w:val="20"/>
            <w:u w:val="single"/>
            <w:lang w:eastAsia="pt-BR"/>
          </w:rPr>
          <w:t>(Incluído pela Lei nº 11.689, de 2008)</w:t>
        </w:r>
      </w:hyperlink>
    </w:p>
    <w:p w14:paraId="16422D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3" w:name="art448iv"/>
      <w:bookmarkEnd w:id="2263"/>
      <w:r w:rsidRPr="007F50A3">
        <w:rPr>
          <w:rFonts w:ascii="Arial" w:eastAsia="Times New Roman" w:hAnsi="Arial" w:cs="Arial"/>
          <w:color w:val="000000"/>
          <w:sz w:val="20"/>
          <w:szCs w:val="20"/>
          <w:lang w:eastAsia="pt-BR"/>
        </w:rPr>
        <w:t>IV – irmãos e cunhados, durante o cunhadio;           </w:t>
      </w:r>
      <w:hyperlink r:id="rId1172" w:anchor="art1" w:history="1">
        <w:r w:rsidRPr="007F50A3">
          <w:rPr>
            <w:rFonts w:ascii="Arial" w:eastAsia="Times New Roman" w:hAnsi="Arial" w:cs="Arial"/>
            <w:color w:val="0000FF"/>
            <w:sz w:val="20"/>
            <w:szCs w:val="20"/>
            <w:u w:val="single"/>
            <w:lang w:eastAsia="pt-BR"/>
          </w:rPr>
          <w:t>(Incluído pela Lei nº 11.689, de 2008)</w:t>
        </w:r>
      </w:hyperlink>
    </w:p>
    <w:p w14:paraId="03D5918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4" w:name="art448v"/>
      <w:bookmarkEnd w:id="2264"/>
      <w:r w:rsidRPr="007F50A3">
        <w:rPr>
          <w:rFonts w:ascii="Arial" w:eastAsia="Times New Roman" w:hAnsi="Arial" w:cs="Arial"/>
          <w:color w:val="000000"/>
          <w:sz w:val="20"/>
          <w:szCs w:val="20"/>
          <w:lang w:eastAsia="pt-BR"/>
        </w:rPr>
        <w:t>V – tio e sobrinho;           </w:t>
      </w:r>
      <w:hyperlink r:id="rId1173" w:anchor="art1" w:history="1">
        <w:r w:rsidRPr="007F50A3">
          <w:rPr>
            <w:rFonts w:ascii="Arial" w:eastAsia="Times New Roman" w:hAnsi="Arial" w:cs="Arial"/>
            <w:color w:val="0000FF"/>
            <w:sz w:val="20"/>
            <w:szCs w:val="20"/>
            <w:u w:val="single"/>
            <w:lang w:eastAsia="pt-BR"/>
          </w:rPr>
          <w:t>(Incluído pela Lei nº 11.689, de 2008)</w:t>
        </w:r>
      </w:hyperlink>
    </w:p>
    <w:p w14:paraId="333BD2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5" w:name="art448vi"/>
      <w:bookmarkEnd w:id="2265"/>
      <w:r w:rsidRPr="007F50A3">
        <w:rPr>
          <w:rFonts w:ascii="Arial" w:eastAsia="Times New Roman" w:hAnsi="Arial" w:cs="Arial"/>
          <w:color w:val="000000"/>
          <w:sz w:val="20"/>
          <w:szCs w:val="20"/>
          <w:lang w:eastAsia="pt-BR"/>
        </w:rPr>
        <w:t>VI – padrasto, madrasta ou enteado.           </w:t>
      </w:r>
      <w:hyperlink r:id="rId1174" w:anchor="art1" w:history="1">
        <w:r w:rsidRPr="007F50A3">
          <w:rPr>
            <w:rFonts w:ascii="Arial" w:eastAsia="Times New Roman" w:hAnsi="Arial" w:cs="Arial"/>
            <w:color w:val="0000FF"/>
            <w:sz w:val="20"/>
            <w:szCs w:val="20"/>
            <w:u w:val="single"/>
            <w:lang w:eastAsia="pt-BR"/>
          </w:rPr>
          <w:t>(Incluído pela Lei nº 11.689, de 2008)</w:t>
        </w:r>
      </w:hyperlink>
    </w:p>
    <w:p w14:paraId="190F69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6" w:name="art448§1"/>
      <w:bookmarkEnd w:id="226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mesmo impedimento ocorrerá em relação às pessoas que mantenham união estável reconhecida como entidade familiar.           </w:t>
      </w:r>
      <w:hyperlink r:id="rId1175" w:anchor="art1" w:history="1">
        <w:r w:rsidRPr="007F50A3">
          <w:rPr>
            <w:rFonts w:ascii="Arial" w:eastAsia="Times New Roman" w:hAnsi="Arial" w:cs="Arial"/>
            <w:color w:val="0000FF"/>
            <w:sz w:val="20"/>
            <w:szCs w:val="20"/>
            <w:u w:val="single"/>
            <w:lang w:eastAsia="pt-BR"/>
          </w:rPr>
          <w:t>(Incluído pela Lei nº 11.689, de 2008)</w:t>
        </w:r>
      </w:hyperlink>
    </w:p>
    <w:p w14:paraId="7F524E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7" w:name="art448§2"/>
      <w:bookmarkEnd w:id="226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Aplicar-se-á aos jurados o disposto sobre os impedimentos, a suspeição e as incompatibilidades dos juízes togados.          </w:t>
      </w:r>
      <w:hyperlink r:id="rId1176" w:anchor="art1" w:history="1">
        <w:r w:rsidRPr="007F50A3">
          <w:rPr>
            <w:rFonts w:ascii="Arial" w:eastAsia="Times New Roman" w:hAnsi="Arial" w:cs="Arial"/>
            <w:color w:val="0000FF"/>
            <w:sz w:val="20"/>
            <w:szCs w:val="20"/>
            <w:u w:val="single"/>
            <w:lang w:eastAsia="pt-BR"/>
          </w:rPr>
          <w:t>(Incluído pela Lei nº 11.689, de 2008)</w:t>
        </w:r>
      </w:hyperlink>
    </w:p>
    <w:p w14:paraId="13938DC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68" w:name="c449"/>
      <w:bookmarkEnd w:id="2268"/>
      <w:r w:rsidRPr="007F50A3">
        <w:rPr>
          <w:rFonts w:ascii="Arial" w:eastAsia="Times New Roman" w:hAnsi="Arial" w:cs="Arial"/>
          <w:color w:val="000000"/>
          <w:sz w:val="20"/>
          <w:szCs w:val="20"/>
          <w:lang w:eastAsia="pt-BR"/>
        </w:rPr>
        <w:t>  </w:t>
      </w:r>
      <w:bookmarkStart w:id="2269" w:name="art449"/>
      <w:bookmarkEnd w:id="2269"/>
      <w:r w:rsidRPr="007F50A3">
        <w:rPr>
          <w:rFonts w:ascii="Arial" w:eastAsia="Times New Roman" w:hAnsi="Arial" w:cs="Arial"/>
          <w:color w:val="000000"/>
          <w:sz w:val="20"/>
          <w:szCs w:val="20"/>
          <w:lang w:eastAsia="pt-BR"/>
        </w:rPr>
        <w:t>Art. 449.  Não poderá servir o jurado que:           </w:t>
      </w:r>
      <w:hyperlink r:id="rId1177" w:anchor="art1" w:history="1">
        <w:r w:rsidRPr="007F50A3">
          <w:rPr>
            <w:rFonts w:ascii="Arial" w:eastAsia="Times New Roman" w:hAnsi="Arial" w:cs="Arial"/>
            <w:color w:val="0000FF"/>
            <w:sz w:val="20"/>
            <w:szCs w:val="20"/>
            <w:u w:val="single"/>
            <w:lang w:eastAsia="pt-BR"/>
          </w:rPr>
          <w:t>(Redação dada pela Lei nº 11.689, de 2008)</w:t>
        </w:r>
      </w:hyperlink>
    </w:p>
    <w:p w14:paraId="1EB324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0" w:name="art449i"/>
      <w:bookmarkEnd w:id="2270"/>
      <w:r w:rsidRPr="007F50A3">
        <w:rPr>
          <w:rFonts w:ascii="Arial" w:eastAsia="Times New Roman" w:hAnsi="Arial" w:cs="Arial"/>
          <w:color w:val="000000"/>
          <w:sz w:val="20"/>
          <w:szCs w:val="20"/>
          <w:lang w:eastAsia="pt-BR"/>
        </w:rPr>
        <w:lastRenderedPageBreak/>
        <w:t>I – tiver funcionado em julgamento anterior do mesmo processo, independentemente da causa determinante do julgamento posterior;          </w:t>
      </w:r>
      <w:hyperlink r:id="rId1178" w:anchor="art1" w:history="1">
        <w:r w:rsidRPr="007F50A3">
          <w:rPr>
            <w:rFonts w:ascii="Arial" w:eastAsia="Times New Roman" w:hAnsi="Arial" w:cs="Arial"/>
            <w:color w:val="0000FF"/>
            <w:sz w:val="20"/>
            <w:szCs w:val="20"/>
            <w:u w:val="single"/>
            <w:lang w:eastAsia="pt-BR"/>
          </w:rPr>
          <w:t>(Incluído pela Lei nº 11.689, de 2008)</w:t>
        </w:r>
      </w:hyperlink>
    </w:p>
    <w:p w14:paraId="59872DD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1" w:name="art449ii"/>
      <w:bookmarkEnd w:id="2271"/>
      <w:r w:rsidRPr="007F50A3">
        <w:rPr>
          <w:rFonts w:ascii="Arial" w:eastAsia="Times New Roman" w:hAnsi="Arial" w:cs="Arial"/>
          <w:color w:val="000000"/>
          <w:sz w:val="20"/>
          <w:szCs w:val="20"/>
          <w:lang w:eastAsia="pt-BR"/>
        </w:rPr>
        <w:t>II – no caso do concurso de pessoas, houver integrado o Conselho de Sentença que julgou o outro acusado;           </w:t>
      </w:r>
      <w:hyperlink r:id="rId1179" w:anchor="art1" w:history="1">
        <w:r w:rsidRPr="007F50A3">
          <w:rPr>
            <w:rFonts w:ascii="Arial" w:eastAsia="Times New Roman" w:hAnsi="Arial" w:cs="Arial"/>
            <w:color w:val="0000FF"/>
            <w:sz w:val="20"/>
            <w:szCs w:val="20"/>
            <w:u w:val="single"/>
            <w:lang w:eastAsia="pt-BR"/>
          </w:rPr>
          <w:t>(Incluído pela Lei nº 11.689, de 2008)</w:t>
        </w:r>
      </w:hyperlink>
    </w:p>
    <w:p w14:paraId="31F7AA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2" w:name="art449iii"/>
      <w:bookmarkEnd w:id="2272"/>
      <w:r w:rsidRPr="007F50A3">
        <w:rPr>
          <w:rFonts w:ascii="Arial" w:eastAsia="Times New Roman" w:hAnsi="Arial" w:cs="Arial"/>
          <w:color w:val="000000"/>
          <w:sz w:val="20"/>
          <w:szCs w:val="20"/>
          <w:lang w:eastAsia="pt-BR"/>
        </w:rPr>
        <w:t>III – tiver manifestado prévia disposição para condenar ou absolver o acusado          . </w:t>
      </w:r>
      <w:hyperlink r:id="rId1180" w:anchor="art1" w:history="1">
        <w:r w:rsidRPr="007F50A3">
          <w:rPr>
            <w:rFonts w:ascii="Arial" w:eastAsia="Times New Roman" w:hAnsi="Arial" w:cs="Arial"/>
            <w:color w:val="0000FF"/>
            <w:sz w:val="20"/>
            <w:szCs w:val="20"/>
            <w:u w:val="single"/>
            <w:lang w:eastAsia="pt-BR"/>
          </w:rPr>
          <w:t>(Incluído pela Lei nº 11.689, de 2008)</w:t>
        </w:r>
      </w:hyperlink>
    </w:p>
    <w:p w14:paraId="054CB0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3" w:name="c450"/>
      <w:bookmarkEnd w:id="2273"/>
      <w:r w:rsidRPr="007F50A3">
        <w:rPr>
          <w:rFonts w:ascii="Arial" w:eastAsia="Times New Roman" w:hAnsi="Arial" w:cs="Arial"/>
          <w:color w:val="000000"/>
          <w:sz w:val="20"/>
          <w:szCs w:val="20"/>
          <w:lang w:eastAsia="pt-BR"/>
        </w:rPr>
        <w:t>  </w:t>
      </w:r>
      <w:bookmarkStart w:id="2274" w:name="art450"/>
      <w:bookmarkEnd w:id="2274"/>
      <w:r w:rsidRPr="007F50A3">
        <w:rPr>
          <w:rFonts w:ascii="Arial" w:eastAsia="Times New Roman" w:hAnsi="Arial" w:cs="Arial"/>
          <w:color w:val="000000"/>
          <w:sz w:val="20"/>
          <w:szCs w:val="20"/>
          <w:lang w:eastAsia="pt-BR"/>
        </w:rPr>
        <w:t>Art. 450.  Dos impedidos entre si por parentesco ou relação de convivência, servirá o que houver sido sorteado em primeiro lugar.          </w:t>
      </w:r>
      <w:hyperlink r:id="rId1181" w:anchor="art1" w:history="1">
        <w:r w:rsidRPr="007F50A3">
          <w:rPr>
            <w:rFonts w:ascii="Arial" w:eastAsia="Times New Roman" w:hAnsi="Arial" w:cs="Arial"/>
            <w:color w:val="0000FF"/>
            <w:sz w:val="20"/>
            <w:szCs w:val="20"/>
            <w:u w:val="single"/>
            <w:lang w:eastAsia="pt-BR"/>
          </w:rPr>
          <w:t>(Redação dada pela Lei nº 11.689, de 2008)</w:t>
        </w:r>
      </w:hyperlink>
    </w:p>
    <w:p w14:paraId="6A1818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5" w:name="c451"/>
      <w:bookmarkEnd w:id="2275"/>
      <w:r w:rsidRPr="007F50A3">
        <w:rPr>
          <w:rFonts w:ascii="Arial" w:eastAsia="Times New Roman" w:hAnsi="Arial" w:cs="Arial"/>
          <w:color w:val="000000"/>
          <w:sz w:val="20"/>
          <w:szCs w:val="20"/>
          <w:lang w:eastAsia="pt-BR"/>
        </w:rPr>
        <w:t>  </w:t>
      </w:r>
      <w:bookmarkStart w:id="2276" w:name="art451"/>
      <w:bookmarkEnd w:id="2276"/>
      <w:r w:rsidRPr="007F50A3">
        <w:rPr>
          <w:rFonts w:ascii="Arial" w:eastAsia="Times New Roman" w:hAnsi="Arial" w:cs="Arial"/>
          <w:color w:val="000000"/>
          <w:sz w:val="20"/>
          <w:szCs w:val="20"/>
          <w:lang w:eastAsia="pt-BR"/>
        </w:rPr>
        <w:t>Art. 451.  Os jurados excluídos por impedimento, suspeição ou incompatibilidade serão considerados para a constituição do número legal exigível para a realização da sessão.           </w:t>
      </w:r>
      <w:hyperlink r:id="rId1182" w:anchor="art1" w:history="1">
        <w:r w:rsidRPr="007F50A3">
          <w:rPr>
            <w:rFonts w:ascii="Arial" w:eastAsia="Times New Roman" w:hAnsi="Arial" w:cs="Arial"/>
            <w:color w:val="0000FF"/>
            <w:sz w:val="20"/>
            <w:szCs w:val="20"/>
            <w:u w:val="single"/>
            <w:lang w:eastAsia="pt-BR"/>
          </w:rPr>
          <w:t>(Redação dada pela Lei nº 11.689, de 2008)</w:t>
        </w:r>
      </w:hyperlink>
    </w:p>
    <w:p w14:paraId="397FA2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77" w:name="c452"/>
      <w:bookmarkEnd w:id="2277"/>
      <w:r w:rsidRPr="007F50A3">
        <w:rPr>
          <w:rFonts w:ascii="Arial" w:eastAsia="Times New Roman" w:hAnsi="Arial" w:cs="Arial"/>
          <w:color w:val="000000"/>
          <w:sz w:val="20"/>
          <w:szCs w:val="20"/>
          <w:lang w:eastAsia="pt-BR"/>
        </w:rPr>
        <w:t>  </w:t>
      </w:r>
      <w:bookmarkStart w:id="2278" w:name="art452"/>
      <w:bookmarkEnd w:id="2278"/>
      <w:r w:rsidRPr="007F50A3">
        <w:rPr>
          <w:rFonts w:ascii="Arial" w:eastAsia="Times New Roman" w:hAnsi="Arial" w:cs="Arial"/>
          <w:color w:val="000000"/>
          <w:sz w:val="20"/>
          <w:szCs w:val="20"/>
          <w:lang w:eastAsia="pt-BR"/>
        </w:rPr>
        <w:t>Art. 452.  O mesmo Conselho de Sentença poderá conhecer de mais de um processo, no mesmo dia, se as partes o aceitarem, hipótese em que seus integrantes deverão prestar novo compromisso.           </w:t>
      </w:r>
      <w:hyperlink r:id="rId1183" w:anchor="art1" w:history="1">
        <w:r w:rsidRPr="007F50A3">
          <w:rPr>
            <w:rFonts w:ascii="Arial" w:eastAsia="Times New Roman" w:hAnsi="Arial" w:cs="Arial"/>
            <w:color w:val="0000FF"/>
            <w:sz w:val="20"/>
            <w:szCs w:val="20"/>
            <w:u w:val="single"/>
            <w:lang w:eastAsia="pt-BR"/>
          </w:rPr>
          <w:t>(Redação dada pela Lei nº 11.689, de 2008)</w:t>
        </w:r>
      </w:hyperlink>
    </w:p>
    <w:p w14:paraId="708A8AE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279" w:name="livroiitituloicapituloiiseçaox."/>
      <w:bookmarkEnd w:id="2279"/>
      <w:r w:rsidRPr="007F50A3">
        <w:rPr>
          <w:rFonts w:ascii="Arial" w:eastAsia="Times New Roman" w:hAnsi="Arial" w:cs="Arial"/>
          <w:color w:val="000000"/>
          <w:sz w:val="20"/>
          <w:szCs w:val="20"/>
          <w:lang w:eastAsia="pt-BR"/>
        </w:rPr>
        <w:t>Seção X</w:t>
      </w:r>
    </w:p>
    <w:p w14:paraId="0E00924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reunião e das sessões do Tribunal do Júri</w:t>
      </w:r>
    </w:p>
    <w:p w14:paraId="46F92C2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184" w:anchor="art1" w:history="1">
        <w:r w:rsidRPr="007F50A3">
          <w:rPr>
            <w:rFonts w:ascii="Arial" w:eastAsia="Times New Roman" w:hAnsi="Arial" w:cs="Arial"/>
            <w:color w:val="0000FF"/>
            <w:sz w:val="20"/>
            <w:szCs w:val="20"/>
            <w:u w:val="single"/>
            <w:lang w:eastAsia="pt-BR"/>
          </w:rPr>
          <w:t>(Incluído pela Lei nº 11.689, de 2008)</w:t>
        </w:r>
      </w:hyperlink>
    </w:p>
    <w:p w14:paraId="6020878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0" w:name="c453"/>
      <w:bookmarkEnd w:id="2280"/>
      <w:r w:rsidRPr="007F50A3">
        <w:rPr>
          <w:rFonts w:ascii="Arial" w:eastAsia="Times New Roman" w:hAnsi="Arial" w:cs="Arial"/>
          <w:color w:val="000000"/>
          <w:sz w:val="20"/>
          <w:szCs w:val="20"/>
          <w:lang w:eastAsia="pt-BR"/>
        </w:rPr>
        <w:t>  </w:t>
      </w:r>
      <w:bookmarkStart w:id="2281" w:name="art453."/>
      <w:bookmarkEnd w:id="2281"/>
      <w:r w:rsidRPr="007F50A3">
        <w:rPr>
          <w:rFonts w:ascii="Arial" w:eastAsia="Times New Roman" w:hAnsi="Arial" w:cs="Arial"/>
          <w:color w:val="000000"/>
          <w:sz w:val="20"/>
          <w:szCs w:val="20"/>
          <w:lang w:eastAsia="pt-BR"/>
        </w:rPr>
        <w:t>Art. 453.  O Tribunal do Júri reunir-se-á para as sessões de instrução e julgamento nos períodos e na forma estabelecida pela lei local de organização judiciária.           </w:t>
      </w:r>
      <w:hyperlink r:id="rId1185" w:anchor="art1" w:history="1">
        <w:r w:rsidRPr="007F50A3">
          <w:rPr>
            <w:rFonts w:ascii="Arial" w:eastAsia="Times New Roman" w:hAnsi="Arial" w:cs="Arial"/>
            <w:color w:val="0000FF"/>
            <w:sz w:val="20"/>
            <w:szCs w:val="20"/>
            <w:u w:val="single"/>
            <w:lang w:eastAsia="pt-BR"/>
          </w:rPr>
          <w:t>(Redação dada pela Lei nº 11.689, de 2008)</w:t>
        </w:r>
      </w:hyperlink>
    </w:p>
    <w:p w14:paraId="5AFBFC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2" w:name="c454"/>
      <w:bookmarkEnd w:id="2282"/>
      <w:r w:rsidRPr="007F50A3">
        <w:rPr>
          <w:rFonts w:ascii="Arial" w:eastAsia="Times New Roman" w:hAnsi="Arial" w:cs="Arial"/>
          <w:color w:val="000000"/>
          <w:sz w:val="20"/>
          <w:szCs w:val="20"/>
          <w:lang w:eastAsia="pt-BR"/>
        </w:rPr>
        <w:t>  </w:t>
      </w:r>
      <w:bookmarkStart w:id="2283" w:name="art454"/>
      <w:bookmarkEnd w:id="2283"/>
      <w:r w:rsidRPr="007F50A3">
        <w:rPr>
          <w:rFonts w:ascii="Arial" w:eastAsia="Times New Roman" w:hAnsi="Arial" w:cs="Arial"/>
          <w:color w:val="000000"/>
          <w:sz w:val="20"/>
          <w:szCs w:val="20"/>
          <w:lang w:eastAsia="pt-BR"/>
        </w:rPr>
        <w:t>Art. 454.  Até o momento de abertura dos trabalhos da sessão, o juiz presidente decidirá os casos de isenção e dispensa de jurados e o pedido de adiamento de julgamento, mandando consignar em ata as deliberações.           </w:t>
      </w:r>
      <w:hyperlink r:id="rId1186" w:anchor="art1" w:history="1">
        <w:r w:rsidRPr="007F50A3">
          <w:rPr>
            <w:rFonts w:ascii="Arial" w:eastAsia="Times New Roman" w:hAnsi="Arial" w:cs="Arial"/>
            <w:color w:val="0000FF"/>
            <w:sz w:val="20"/>
            <w:szCs w:val="20"/>
            <w:u w:val="single"/>
            <w:lang w:eastAsia="pt-BR"/>
          </w:rPr>
          <w:t>(Redação dada pela Lei nº 11.689, de 2008)</w:t>
        </w:r>
      </w:hyperlink>
    </w:p>
    <w:p w14:paraId="10246F0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4" w:name="c455"/>
      <w:bookmarkEnd w:id="2284"/>
      <w:r w:rsidRPr="007F50A3">
        <w:rPr>
          <w:rFonts w:ascii="Arial" w:eastAsia="Times New Roman" w:hAnsi="Arial" w:cs="Arial"/>
          <w:color w:val="000000"/>
          <w:sz w:val="20"/>
          <w:szCs w:val="20"/>
          <w:lang w:eastAsia="pt-BR"/>
        </w:rPr>
        <w:t>  </w:t>
      </w:r>
      <w:bookmarkStart w:id="2285" w:name="art455"/>
      <w:bookmarkEnd w:id="2285"/>
      <w:r w:rsidRPr="007F50A3">
        <w:rPr>
          <w:rFonts w:ascii="Arial" w:eastAsia="Times New Roman" w:hAnsi="Arial" w:cs="Arial"/>
          <w:color w:val="000000"/>
          <w:sz w:val="20"/>
          <w:szCs w:val="20"/>
          <w:lang w:eastAsia="pt-BR"/>
        </w:rPr>
        <w:t>Art. 455.  Se o Ministério Público não comparecer, o juiz presidente adiará o julgamento para o primeiro dia desimpedido da mesma reunião, cientificadas as partes e as testemunhas.           </w:t>
      </w:r>
      <w:hyperlink r:id="rId1187" w:anchor="art1" w:history="1">
        <w:r w:rsidRPr="007F50A3">
          <w:rPr>
            <w:rFonts w:ascii="Arial" w:eastAsia="Times New Roman" w:hAnsi="Arial" w:cs="Arial"/>
            <w:color w:val="0000FF"/>
            <w:sz w:val="20"/>
            <w:szCs w:val="20"/>
            <w:u w:val="single"/>
            <w:lang w:eastAsia="pt-BR"/>
          </w:rPr>
          <w:t>(Redação dada pela Lei nº 11.689, de 2008)</w:t>
        </w:r>
      </w:hyperlink>
    </w:p>
    <w:p w14:paraId="60C4AE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6" w:name="art455p"/>
      <w:bookmarkEnd w:id="2286"/>
      <w:r w:rsidRPr="007F50A3">
        <w:rPr>
          <w:rFonts w:ascii="Arial" w:eastAsia="Times New Roman" w:hAnsi="Arial" w:cs="Arial"/>
          <w:color w:val="000000"/>
          <w:sz w:val="20"/>
          <w:szCs w:val="20"/>
          <w:lang w:eastAsia="pt-BR"/>
        </w:rPr>
        <w:t>Parágrafo único.  Se a ausência não for justificada, o fato será imediatamente comunicado ao Procurador-Geral de Justiça com a data designada para a nova sessão.           </w:t>
      </w:r>
      <w:hyperlink r:id="rId1188" w:anchor="art1" w:history="1">
        <w:r w:rsidRPr="007F50A3">
          <w:rPr>
            <w:rFonts w:ascii="Arial" w:eastAsia="Times New Roman" w:hAnsi="Arial" w:cs="Arial"/>
            <w:color w:val="0000FF"/>
            <w:sz w:val="20"/>
            <w:szCs w:val="20"/>
            <w:u w:val="single"/>
            <w:lang w:eastAsia="pt-BR"/>
          </w:rPr>
          <w:t>(Incluído pela Lei nº 11.689, de 2008)</w:t>
        </w:r>
      </w:hyperlink>
    </w:p>
    <w:p w14:paraId="745E6C8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7" w:name="c456"/>
      <w:bookmarkEnd w:id="2287"/>
      <w:r w:rsidRPr="007F50A3">
        <w:rPr>
          <w:rFonts w:ascii="Arial" w:eastAsia="Times New Roman" w:hAnsi="Arial" w:cs="Arial"/>
          <w:color w:val="000000"/>
          <w:sz w:val="20"/>
          <w:szCs w:val="20"/>
          <w:lang w:eastAsia="pt-BR"/>
        </w:rPr>
        <w:t>  </w:t>
      </w:r>
      <w:bookmarkStart w:id="2288" w:name="art456"/>
      <w:bookmarkEnd w:id="2288"/>
      <w:r w:rsidRPr="007F50A3">
        <w:rPr>
          <w:rFonts w:ascii="Arial" w:eastAsia="Times New Roman" w:hAnsi="Arial" w:cs="Arial"/>
          <w:color w:val="000000"/>
          <w:sz w:val="20"/>
          <w:szCs w:val="20"/>
          <w:lang w:eastAsia="pt-BR"/>
        </w:rPr>
        <w:t>Art. 456.  Se a falta, sem escusa legítima, for do advogado do acusado, e se outro não for por este constituído, o fato será imediatamente comunicado ao presidente da seccional da Ordem dos Advogados do Brasil, com a data designada para a nova sessão.           </w:t>
      </w:r>
      <w:hyperlink r:id="rId1189" w:anchor="art1" w:history="1">
        <w:r w:rsidRPr="007F50A3">
          <w:rPr>
            <w:rFonts w:ascii="Arial" w:eastAsia="Times New Roman" w:hAnsi="Arial" w:cs="Arial"/>
            <w:color w:val="0000FF"/>
            <w:sz w:val="20"/>
            <w:szCs w:val="20"/>
            <w:u w:val="single"/>
            <w:lang w:eastAsia="pt-BR"/>
          </w:rPr>
          <w:t>(Redação dada pela Lei nº 11.689, de 2008)</w:t>
        </w:r>
      </w:hyperlink>
    </w:p>
    <w:p w14:paraId="65763A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89" w:name="art456§1"/>
      <w:bookmarkEnd w:id="228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havendo escusa legítima, o julgamento será adiado somente uma vez, devendo o acusado ser julgado quando chamado novamente.           </w:t>
      </w:r>
      <w:hyperlink r:id="rId1190" w:anchor="art1" w:history="1">
        <w:r w:rsidRPr="007F50A3">
          <w:rPr>
            <w:rFonts w:ascii="Arial" w:eastAsia="Times New Roman" w:hAnsi="Arial" w:cs="Arial"/>
            <w:color w:val="0000FF"/>
            <w:sz w:val="20"/>
            <w:szCs w:val="20"/>
            <w:u w:val="single"/>
            <w:lang w:eastAsia="pt-BR"/>
          </w:rPr>
          <w:t>(Incluído pela Lei nº 11.689, de 2008)</w:t>
        </w:r>
      </w:hyperlink>
    </w:p>
    <w:p w14:paraId="03A5A6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0" w:name="art456§2"/>
      <w:bookmarkEnd w:id="229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do §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o juiz intimará a Defensoria Pública para o novo julgamento, que será adiado para o primeiro dia desimpedido, observado o prazo mínimo de 10 (dez) dias.           </w:t>
      </w:r>
      <w:hyperlink r:id="rId1191" w:anchor="art1" w:history="1">
        <w:r w:rsidRPr="007F50A3">
          <w:rPr>
            <w:rFonts w:ascii="Arial" w:eastAsia="Times New Roman" w:hAnsi="Arial" w:cs="Arial"/>
            <w:color w:val="0000FF"/>
            <w:sz w:val="20"/>
            <w:szCs w:val="20"/>
            <w:u w:val="single"/>
            <w:lang w:eastAsia="pt-BR"/>
          </w:rPr>
          <w:t>(Incluído pela Lei nº 11.689, de 2008)</w:t>
        </w:r>
      </w:hyperlink>
    </w:p>
    <w:p w14:paraId="0500DD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1" w:name="c457"/>
      <w:bookmarkEnd w:id="2291"/>
      <w:r w:rsidRPr="007F50A3">
        <w:rPr>
          <w:rFonts w:ascii="Arial" w:eastAsia="Times New Roman" w:hAnsi="Arial" w:cs="Arial"/>
          <w:color w:val="000000"/>
          <w:sz w:val="20"/>
          <w:szCs w:val="20"/>
          <w:lang w:eastAsia="pt-BR"/>
        </w:rPr>
        <w:t>  </w:t>
      </w:r>
      <w:bookmarkStart w:id="2292" w:name="art457"/>
      <w:bookmarkEnd w:id="2292"/>
      <w:r w:rsidRPr="007F50A3">
        <w:rPr>
          <w:rFonts w:ascii="Arial" w:eastAsia="Times New Roman" w:hAnsi="Arial" w:cs="Arial"/>
          <w:color w:val="000000"/>
          <w:sz w:val="20"/>
          <w:szCs w:val="20"/>
          <w:lang w:eastAsia="pt-BR"/>
        </w:rPr>
        <w:t>Art. 457.  O julgamento não será adiado pelo não comparecimento do acusado solto, do assistente ou do advogado do querelante, que tiver sido regularmente intimado.           </w:t>
      </w:r>
      <w:hyperlink r:id="rId1192" w:anchor="art1" w:history="1">
        <w:r w:rsidRPr="007F50A3">
          <w:rPr>
            <w:rFonts w:ascii="Arial" w:eastAsia="Times New Roman" w:hAnsi="Arial" w:cs="Arial"/>
            <w:color w:val="0000FF"/>
            <w:sz w:val="20"/>
            <w:szCs w:val="20"/>
            <w:u w:val="single"/>
            <w:lang w:eastAsia="pt-BR"/>
          </w:rPr>
          <w:t>(Redação dada pela Lei nº 11.689, de 2008)</w:t>
        </w:r>
      </w:hyperlink>
    </w:p>
    <w:p w14:paraId="0D332C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3" w:name="art457§1"/>
      <w:bookmarkEnd w:id="2293"/>
      <w:r w:rsidRPr="007F50A3">
        <w:rPr>
          <w:rFonts w:ascii="Arial" w:eastAsia="Times New Roman" w:hAnsi="Arial" w:cs="Arial"/>
          <w:color w:val="000000"/>
          <w:sz w:val="20"/>
          <w:szCs w:val="20"/>
          <w:lang w:eastAsia="pt-BR"/>
        </w:rPr>
        <w:lastRenderedPageBreak/>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pedidos de adiamento e as justificações de não comparecimento deverão ser, salvo comprovado motivo de força maior, previamente submetidos à apreciação do juiz presidente do Tribunal do Júri.           </w:t>
      </w:r>
      <w:hyperlink r:id="rId1193" w:anchor="art1" w:history="1">
        <w:r w:rsidRPr="007F50A3">
          <w:rPr>
            <w:rFonts w:ascii="Arial" w:eastAsia="Times New Roman" w:hAnsi="Arial" w:cs="Arial"/>
            <w:color w:val="0000FF"/>
            <w:sz w:val="20"/>
            <w:szCs w:val="20"/>
            <w:u w:val="single"/>
            <w:lang w:eastAsia="pt-BR"/>
          </w:rPr>
          <w:t>(Incluído pela Lei nº 11.689, de 2008)</w:t>
        </w:r>
      </w:hyperlink>
    </w:p>
    <w:p w14:paraId="7F4583F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4" w:name="art457§2"/>
      <w:bookmarkEnd w:id="229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acusado preso não for conduzido, o julgamento será adiado para o primeiro dia desimpedido da mesma reunião, salvo se houver pedido de dispensa de comparecimento subscrito por ele e seu defensor.           </w:t>
      </w:r>
      <w:hyperlink r:id="rId1194" w:anchor="art1" w:history="1">
        <w:r w:rsidRPr="007F50A3">
          <w:rPr>
            <w:rFonts w:ascii="Arial" w:eastAsia="Times New Roman" w:hAnsi="Arial" w:cs="Arial"/>
            <w:color w:val="0000FF"/>
            <w:sz w:val="20"/>
            <w:szCs w:val="20"/>
            <w:u w:val="single"/>
            <w:lang w:eastAsia="pt-BR"/>
          </w:rPr>
          <w:t>(Incluído pela Lei nº 11.689, de 2008)</w:t>
        </w:r>
      </w:hyperlink>
    </w:p>
    <w:p w14:paraId="28E4B7D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5" w:name="c458"/>
      <w:bookmarkEnd w:id="2295"/>
      <w:r w:rsidRPr="007F50A3">
        <w:rPr>
          <w:rFonts w:ascii="Arial" w:eastAsia="Times New Roman" w:hAnsi="Arial" w:cs="Arial"/>
          <w:color w:val="000000"/>
          <w:sz w:val="20"/>
          <w:szCs w:val="20"/>
          <w:lang w:eastAsia="pt-BR"/>
        </w:rPr>
        <w:t>  </w:t>
      </w:r>
      <w:bookmarkStart w:id="2296" w:name="art458"/>
      <w:bookmarkEnd w:id="2296"/>
      <w:r w:rsidRPr="007F50A3">
        <w:rPr>
          <w:rFonts w:ascii="Arial" w:eastAsia="Times New Roman" w:hAnsi="Arial" w:cs="Arial"/>
          <w:color w:val="000000"/>
          <w:sz w:val="20"/>
          <w:szCs w:val="20"/>
          <w:lang w:eastAsia="pt-BR"/>
        </w:rPr>
        <w:t>Art. 458.  Se a testemunha, sem justa causa, deixar de comparecer, o juiz presidente, sem prejuízo da ação penal pela desobediência, aplicar-lhe-á a multa prevista no </w:t>
      </w:r>
      <w:hyperlink r:id="rId1195" w:anchor="art436" w:history="1">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436 deste Código</w:t>
        </w:r>
      </w:hyperlink>
      <w:r w:rsidRPr="007F50A3">
        <w:rPr>
          <w:rFonts w:ascii="Arial" w:eastAsia="Times New Roman" w:hAnsi="Arial" w:cs="Arial"/>
          <w:color w:val="000000"/>
          <w:sz w:val="20"/>
          <w:szCs w:val="20"/>
          <w:lang w:eastAsia="pt-BR"/>
        </w:rPr>
        <w:t>. </w:t>
      </w:r>
      <w:hyperlink r:id="rId1196" w:anchor="art1" w:history="1">
        <w:r w:rsidRPr="007F50A3">
          <w:rPr>
            <w:rFonts w:ascii="Arial" w:eastAsia="Times New Roman" w:hAnsi="Arial" w:cs="Arial"/>
            <w:color w:val="0000FF"/>
            <w:sz w:val="20"/>
            <w:szCs w:val="20"/>
            <w:u w:val="single"/>
            <w:lang w:eastAsia="pt-BR"/>
          </w:rPr>
          <w:t>(Redação dada pela Lei nº 11.689, de 2008)</w:t>
        </w:r>
      </w:hyperlink>
    </w:p>
    <w:p w14:paraId="696E22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7" w:name="c459"/>
      <w:bookmarkEnd w:id="2297"/>
      <w:r w:rsidRPr="007F50A3">
        <w:rPr>
          <w:rFonts w:ascii="Arial" w:eastAsia="Times New Roman" w:hAnsi="Arial" w:cs="Arial"/>
          <w:color w:val="000000"/>
          <w:sz w:val="20"/>
          <w:szCs w:val="20"/>
          <w:lang w:eastAsia="pt-BR"/>
        </w:rPr>
        <w:t>  </w:t>
      </w:r>
      <w:bookmarkStart w:id="2298" w:name="art459"/>
      <w:bookmarkEnd w:id="2298"/>
      <w:r w:rsidRPr="007F50A3">
        <w:rPr>
          <w:rFonts w:ascii="Arial" w:eastAsia="Times New Roman" w:hAnsi="Arial" w:cs="Arial"/>
          <w:color w:val="000000"/>
          <w:sz w:val="20"/>
          <w:szCs w:val="20"/>
          <w:lang w:eastAsia="pt-BR"/>
        </w:rPr>
        <w:t>Art. 459.  Aplicar-se-á às testemunhas a serviço do Tribunal do Júri o disposto no </w:t>
      </w:r>
      <w:hyperlink r:id="rId1197" w:anchor="art441" w:history="1">
        <w:r w:rsidRPr="007F50A3">
          <w:rPr>
            <w:rFonts w:ascii="Arial" w:eastAsia="Times New Roman" w:hAnsi="Arial" w:cs="Arial"/>
            <w:color w:val="0000FF"/>
            <w:sz w:val="20"/>
            <w:szCs w:val="20"/>
            <w:u w:val="single"/>
            <w:lang w:eastAsia="pt-BR"/>
          </w:rPr>
          <w:t>art. 441 deste Código</w:t>
        </w:r>
      </w:hyperlink>
      <w:r w:rsidRPr="007F50A3">
        <w:rPr>
          <w:rFonts w:ascii="Arial" w:eastAsia="Times New Roman" w:hAnsi="Arial" w:cs="Arial"/>
          <w:color w:val="000000"/>
          <w:sz w:val="20"/>
          <w:szCs w:val="20"/>
          <w:lang w:eastAsia="pt-BR"/>
        </w:rPr>
        <w:t>.           </w:t>
      </w:r>
      <w:hyperlink r:id="rId1198" w:anchor="art1" w:history="1">
        <w:r w:rsidRPr="007F50A3">
          <w:rPr>
            <w:rFonts w:ascii="Arial" w:eastAsia="Times New Roman" w:hAnsi="Arial" w:cs="Arial"/>
            <w:color w:val="0000FF"/>
            <w:sz w:val="20"/>
            <w:szCs w:val="20"/>
            <w:u w:val="single"/>
            <w:lang w:eastAsia="pt-BR"/>
          </w:rPr>
          <w:t>(Redação dada pela Lei nº 11.689, de 2008)</w:t>
        </w:r>
      </w:hyperlink>
    </w:p>
    <w:p w14:paraId="41342F3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299" w:name="c460"/>
      <w:bookmarkEnd w:id="2299"/>
      <w:r w:rsidRPr="007F50A3">
        <w:rPr>
          <w:rFonts w:ascii="Arial" w:eastAsia="Times New Roman" w:hAnsi="Arial" w:cs="Arial"/>
          <w:color w:val="000000"/>
          <w:sz w:val="20"/>
          <w:szCs w:val="20"/>
          <w:lang w:eastAsia="pt-BR"/>
        </w:rPr>
        <w:t>  </w:t>
      </w:r>
      <w:bookmarkStart w:id="2300" w:name="art460"/>
      <w:bookmarkEnd w:id="2300"/>
      <w:r w:rsidRPr="007F50A3">
        <w:rPr>
          <w:rFonts w:ascii="Arial" w:eastAsia="Times New Roman" w:hAnsi="Arial" w:cs="Arial"/>
          <w:color w:val="000000"/>
          <w:sz w:val="20"/>
          <w:szCs w:val="20"/>
          <w:lang w:eastAsia="pt-BR"/>
        </w:rPr>
        <w:t>Art. 460.  Antes de constituído o Conselho de Sentença, as testemunhas serão recolhidas a lugar onde umas não possam ouvir os depoimentos das outras.           </w:t>
      </w:r>
      <w:hyperlink r:id="rId1199" w:anchor="art1" w:history="1">
        <w:r w:rsidRPr="007F50A3">
          <w:rPr>
            <w:rFonts w:ascii="Arial" w:eastAsia="Times New Roman" w:hAnsi="Arial" w:cs="Arial"/>
            <w:color w:val="0000FF"/>
            <w:sz w:val="20"/>
            <w:szCs w:val="20"/>
            <w:u w:val="single"/>
            <w:lang w:eastAsia="pt-BR"/>
          </w:rPr>
          <w:t>(Redação dada pela Lei nº 11.689, de 2008)</w:t>
        </w:r>
      </w:hyperlink>
    </w:p>
    <w:p w14:paraId="0A0352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1" w:name="c461"/>
      <w:bookmarkEnd w:id="2301"/>
      <w:r w:rsidRPr="007F50A3">
        <w:rPr>
          <w:rFonts w:ascii="Arial" w:eastAsia="Times New Roman" w:hAnsi="Arial" w:cs="Arial"/>
          <w:color w:val="000000"/>
          <w:sz w:val="20"/>
          <w:szCs w:val="20"/>
          <w:lang w:eastAsia="pt-BR"/>
        </w:rPr>
        <w:t>  </w:t>
      </w:r>
      <w:bookmarkStart w:id="2302" w:name="art461"/>
      <w:bookmarkEnd w:id="2302"/>
      <w:r w:rsidRPr="007F50A3">
        <w:rPr>
          <w:rFonts w:ascii="Arial" w:eastAsia="Times New Roman" w:hAnsi="Arial" w:cs="Arial"/>
          <w:color w:val="000000"/>
          <w:sz w:val="20"/>
          <w:szCs w:val="20"/>
          <w:lang w:eastAsia="pt-BR"/>
        </w:rPr>
        <w:t>Art. 461.  O julgamento não será adiado se a testemunha deixar de comparecer, salvo se uma das partes tiver requerido a sua intimação por mandado, na oportunidade de que trata o </w:t>
      </w:r>
      <w:hyperlink r:id="rId1200" w:anchor="art422" w:history="1">
        <w:r w:rsidRPr="007F50A3">
          <w:rPr>
            <w:rFonts w:ascii="Arial" w:eastAsia="Times New Roman" w:hAnsi="Arial" w:cs="Arial"/>
            <w:color w:val="0000FF"/>
            <w:sz w:val="20"/>
            <w:szCs w:val="20"/>
            <w:u w:val="single"/>
            <w:lang w:eastAsia="pt-BR"/>
          </w:rPr>
          <w:t>art. 422 deste Código</w:t>
        </w:r>
      </w:hyperlink>
      <w:r w:rsidRPr="007F50A3">
        <w:rPr>
          <w:rFonts w:ascii="Arial" w:eastAsia="Times New Roman" w:hAnsi="Arial" w:cs="Arial"/>
          <w:color w:val="000000"/>
          <w:sz w:val="20"/>
          <w:szCs w:val="20"/>
          <w:lang w:eastAsia="pt-BR"/>
        </w:rPr>
        <w:t>, declarando não prescindir do depoimento e indicando a sua localização.           </w:t>
      </w:r>
      <w:hyperlink r:id="rId1201" w:anchor="art1" w:history="1">
        <w:r w:rsidRPr="007F50A3">
          <w:rPr>
            <w:rFonts w:ascii="Arial" w:eastAsia="Times New Roman" w:hAnsi="Arial" w:cs="Arial"/>
            <w:color w:val="0000FF"/>
            <w:sz w:val="20"/>
            <w:szCs w:val="20"/>
            <w:u w:val="single"/>
            <w:lang w:eastAsia="pt-BR"/>
          </w:rPr>
          <w:t>(Redação dada pela Lei nº 11.689, de 2008)</w:t>
        </w:r>
      </w:hyperlink>
    </w:p>
    <w:p w14:paraId="3C7E01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3" w:name="art461§1"/>
      <w:bookmarkEnd w:id="230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intimada, a testemunha não comparecer, o juiz presidente suspenderá os trabalhos e mandará conduzi-la ou adiará o julgamento para o primeiro dia desimpedido, ordenando a sua condução.           </w:t>
      </w:r>
      <w:hyperlink r:id="rId1202" w:anchor="art1" w:history="1">
        <w:r w:rsidRPr="007F50A3">
          <w:rPr>
            <w:rFonts w:ascii="Arial" w:eastAsia="Times New Roman" w:hAnsi="Arial" w:cs="Arial"/>
            <w:color w:val="0000FF"/>
            <w:sz w:val="20"/>
            <w:szCs w:val="20"/>
            <w:u w:val="single"/>
            <w:lang w:eastAsia="pt-BR"/>
          </w:rPr>
          <w:t>(Incluído pela Lei nº 11.689, de 2008)</w:t>
        </w:r>
      </w:hyperlink>
    </w:p>
    <w:p w14:paraId="490AA1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4" w:name="art461§2"/>
      <w:bookmarkEnd w:id="230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julgamento será realizado mesmo na hipótese de a testemunha não ser encontrada no local indicado, se assim for certificado por oficial de justiça.           </w:t>
      </w:r>
      <w:hyperlink r:id="rId1203" w:anchor="art1" w:history="1">
        <w:r w:rsidRPr="007F50A3">
          <w:rPr>
            <w:rFonts w:ascii="Arial" w:eastAsia="Times New Roman" w:hAnsi="Arial" w:cs="Arial"/>
            <w:color w:val="0000FF"/>
            <w:sz w:val="20"/>
            <w:szCs w:val="20"/>
            <w:u w:val="single"/>
            <w:lang w:eastAsia="pt-BR"/>
          </w:rPr>
          <w:t>(Incluído pela Lei nº 11.689, de 2008)</w:t>
        </w:r>
      </w:hyperlink>
    </w:p>
    <w:p w14:paraId="37E358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5" w:name="c462"/>
      <w:bookmarkEnd w:id="2305"/>
      <w:r w:rsidRPr="007F50A3">
        <w:rPr>
          <w:rFonts w:ascii="Arial" w:eastAsia="Times New Roman" w:hAnsi="Arial" w:cs="Arial"/>
          <w:color w:val="000000"/>
          <w:sz w:val="20"/>
          <w:szCs w:val="20"/>
          <w:lang w:eastAsia="pt-BR"/>
        </w:rPr>
        <w:t>  </w:t>
      </w:r>
      <w:bookmarkStart w:id="2306" w:name="art462"/>
      <w:bookmarkEnd w:id="2306"/>
      <w:r w:rsidRPr="007F50A3">
        <w:rPr>
          <w:rFonts w:ascii="Arial" w:eastAsia="Times New Roman" w:hAnsi="Arial" w:cs="Arial"/>
          <w:color w:val="000000"/>
          <w:sz w:val="20"/>
          <w:szCs w:val="20"/>
          <w:lang w:eastAsia="pt-BR"/>
        </w:rPr>
        <w:t>Art. 462.  Realizadas as diligências referidas nos </w:t>
      </w:r>
      <w:hyperlink r:id="rId1204" w:anchor="art454" w:history="1">
        <w:r w:rsidRPr="007F50A3">
          <w:rPr>
            <w:rFonts w:ascii="Arial" w:eastAsia="Times New Roman" w:hAnsi="Arial" w:cs="Arial"/>
            <w:color w:val="0000FF"/>
            <w:sz w:val="20"/>
            <w:szCs w:val="20"/>
            <w:u w:val="single"/>
            <w:lang w:eastAsia="pt-BR"/>
          </w:rPr>
          <w:t>arts. 454 a 461 deste Código</w:t>
        </w:r>
      </w:hyperlink>
      <w:r w:rsidRPr="007F50A3">
        <w:rPr>
          <w:rFonts w:ascii="Arial" w:eastAsia="Times New Roman" w:hAnsi="Arial" w:cs="Arial"/>
          <w:color w:val="000000"/>
          <w:sz w:val="20"/>
          <w:szCs w:val="20"/>
          <w:lang w:eastAsia="pt-BR"/>
        </w:rPr>
        <w:t>, o juiz presidente verificará se a urna contém as cédulas dos 25 (vinte e cinco) jurados sorteados, mandando que o escrivão proceda à chamada deles.           </w:t>
      </w:r>
      <w:hyperlink r:id="rId1205" w:anchor="art1" w:history="1">
        <w:r w:rsidRPr="007F50A3">
          <w:rPr>
            <w:rFonts w:ascii="Arial" w:eastAsia="Times New Roman" w:hAnsi="Arial" w:cs="Arial"/>
            <w:color w:val="0000FF"/>
            <w:sz w:val="20"/>
            <w:szCs w:val="20"/>
            <w:u w:val="single"/>
            <w:lang w:eastAsia="pt-BR"/>
          </w:rPr>
          <w:t>(Redação dada pela Lei nº 11.689, de 2008)</w:t>
        </w:r>
      </w:hyperlink>
    </w:p>
    <w:p w14:paraId="27B820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7" w:name="c463"/>
      <w:bookmarkEnd w:id="2307"/>
      <w:r w:rsidRPr="007F50A3">
        <w:rPr>
          <w:rFonts w:ascii="Arial" w:eastAsia="Times New Roman" w:hAnsi="Arial" w:cs="Arial"/>
          <w:color w:val="000000"/>
          <w:sz w:val="20"/>
          <w:szCs w:val="20"/>
          <w:lang w:eastAsia="pt-BR"/>
        </w:rPr>
        <w:t>  </w:t>
      </w:r>
      <w:bookmarkStart w:id="2308" w:name="art463"/>
      <w:bookmarkEnd w:id="2308"/>
      <w:r w:rsidRPr="007F50A3">
        <w:rPr>
          <w:rFonts w:ascii="Arial" w:eastAsia="Times New Roman" w:hAnsi="Arial" w:cs="Arial"/>
          <w:color w:val="000000"/>
          <w:sz w:val="20"/>
          <w:szCs w:val="20"/>
          <w:lang w:eastAsia="pt-BR"/>
        </w:rPr>
        <w:t>Art. 463.  Comparecendo, pelo menos, 15 (quinze) jurados, o juiz presidente declarará instalados os trabalhos, anunciando o processo que será submetido a julgamento.           </w:t>
      </w:r>
      <w:hyperlink r:id="rId1206" w:anchor="art1" w:history="1">
        <w:r w:rsidRPr="007F50A3">
          <w:rPr>
            <w:rFonts w:ascii="Arial" w:eastAsia="Times New Roman" w:hAnsi="Arial" w:cs="Arial"/>
            <w:color w:val="0000FF"/>
            <w:sz w:val="20"/>
            <w:szCs w:val="20"/>
            <w:u w:val="single"/>
            <w:lang w:eastAsia="pt-BR"/>
          </w:rPr>
          <w:t>(Redação dada pela Lei nº 11.689, de 2008)</w:t>
        </w:r>
      </w:hyperlink>
    </w:p>
    <w:p w14:paraId="5DC3079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09" w:name="art463§1"/>
      <w:bookmarkEnd w:id="230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oficial de justiça fará o pregão, certificando a diligência nos autos.           </w:t>
      </w:r>
      <w:hyperlink r:id="rId1207" w:anchor="art1" w:history="1">
        <w:r w:rsidRPr="007F50A3">
          <w:rPr>
            <w:rFonts w:ascii="Arial" w:eastAsia="Times New Roman" w:hAnsi="Arial" w:cs="Arial"/>
            <w:color w:val="0000FF"/>
            <w:sz w:val="20"/>
            <w:szCs w:val="20"/>
            <w:u w:val="single"/>
            <w:lang w:eastAsia="pt-BR"/>
          </w:rPr>
          <w:t>(Incluído pela Lei nº 11.689, de 2008)</w:t>
        </w:r>
      </w:hyperlink>
    </w:p>
    <w:p w14:paraId="1E0818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0" w:name="art463§2"/>
      <w:bookmarkEnd w:id="231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jurados excluídos por impedimento ou suspeição serão computados para a constituição do número legal.           </w:t>
      </w:r>
      <w:hyperlink r:id="rId1208" w:anchor="art1" w:history="1">
        <w:r w:rsidRPr="007F50A3">
          <w:rPr>
            <w:rFonts w:ascii="Arial" w:eastAsia="Times New Roman" w:hAnsi="Arial" w:cs="Arial"/>
            <w:color w:val="0000FF"/>
            <w:sz w:val="20"/>
            <w:szCs w:val="20"/>
            <w:u w:val="single"/>
            <w:lang w:eastAsia="pt-BR"/>
          </w:rPr>
          <w:t>(Incluído pela Lei nº 11.689, de 2008)</w:t>
        </w:r>
      </w:hyperlink>
    </w:p>
    <w:p w14:paraId="37A7B4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1" w:name="c464"/>
      <w:bookmarkEnd w:id="2311"/>
      <w:r w:rsidRPr="007F50A3">
        <w:rPr>
          <w:rFonts w:ascii="Arial" w:eastAsia="Times New Roman" w:hAnsi="Arial" w:cs="Arial"/>
          <w:color w:val="000000"/>
          <w:sz w:val="20"/>
          <w:szCs w:val="20"/>
          <w:lang w:eastAsia="pt-BR"/>
        </w:rPr>
        <w:t>  </w:t>
      </w:r>
      <w:bookmarkStart w:id="2312" w:name="art464"/>
      <w:bookmarkEnd w:id="2312"/>
      <w:r w:rsidRPr="007F50A3">
        <w:rPr>
          <w:rFonts w:ascii="Arial" w:eastAsia="Times New Roman" w:hAnsi="Arial" w:cs="Arial"/>
          <w:color w:val="000000"/>
          <w:sz w:val="20"/>
          <w:szCs w:val="20"/>
          <w:lang w:eastAsia="pt-BR"/>
        </w:rPr>
        <w:t>Art. 464.  Não havendo o número referido no </w:t>
      </w:r>
      <w:hyperlink r:id="rId1209" w:anchor="art463" w:history="1">
        <w:r w:rsidRPr="007F50A3">
          <w:rPr>
            <w:rFonts w:ascii="Arial" w:eastAsia="Times New Roman" w:hAnsi="Arial" w:cs="Arial"/>
            <w:color w:val="0000FF"/>
            <w:sz w:val="20"/>
            <w:szCs w:val="20"/>
            <w:u w:val="single"/>
            <w:lang w:eastAsia="pt-BR"/>
          </w:rPr>
          <w:t>art. 463 deste Código</w:t>
        </w:r>
      </w:hyperlink>
      <w:r w:rsidRPr="007F50A3">
        <w:rPr>
          <w:rFonts w:ascii="Arial" w:eastAsia="Times New Roman" w:hAnsi="Arial" w:cs="Arial"/>
          <w:color w:val="000000"/>
          <w:sz w:val="20"/>
          <w:szCs w:val="20"/>
          <w:lang w:eastAsia="pt-BR"/>
        </w:rPr>
        <w:t>, proceder-se-á ao sorteio de tantos suplentes quantos necessários, e designar-se-á nova data para a sessão do júri.           </w:t>
      </w:r>
      <w:hyperlink r:id="rId1210" w:anchor="art1" w:history="1">
        <w:r w:rsidRPr="007F50A3">
          <w:rPr>
            <w:rFonts w:ascii="Arial" w:eastAsia="Times New Roman" w:hAnsi="Arial" w:cs="Arial"/>
            <w:color w:val="0000FF"/>
            <w:sz w:val="20"/>
            <w:szCs w:val="20"/>
            <w:u w:val="single"/>
            <w:lang w:eastAsia="pt-BR"/>
          </w:rPr>
          <w:t>(Redação dada pela Lei nº 11.689, de 2008)</w:t>
        </w:r>
      </w:hyperlink>
    </w:p>
    <w:p w14:paraId="37CC7A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3" w:name="c465"/>
      <w:bookmarkEnd w:id="2313"/>
      <w:r w:rsidRPr="007F50A3">
        <w:rPr>
          <w:rFonts w:ascii="Arial" w:eastAsia="Times New Roman" w:hAnsi="Arial" w:cs="Arial"/>
          <w:color w:val="000000"/>
          <w:sz w:val="20"/>
          <w:szCs w:val="20"/>
          <w:lang w:eastAsia="pt-BR"/>
        </w:rPr>
        <w:t>  </w:t>
      </w:r>
      <w:bookmarkStart w:id="2314" w:name="art465"/>
      <w:bookmarkEnd w:id="2314"/>
      <w:r w:rsidRPr="007F50A3">
        <w:rPr>
          <w:rFonts w:ascii="Arial" w:eastAsia="Times New Roman" w:hAnsi="Arial" w:cs="Arial"/>
          <w:color w:val="000000"/>
          <w:sz w:val="20"/>
          <w:szCs w:val="20"/>
          <w:lang w:eastAsia="pt-BR"/>
        </w:rPr>
        <w:t>Art. 465.  Os nomes dos suplentes serão consignados em ata, remetendo-se o expediente de convocação, com observância do disposto nos </w:t>
      </w:r>
      <w:hyperlink r:id="rId1211" w:anchor="art434" w:history="1">
        <w:r w:rsidRPr="007F50A3">
          <w:rPr>
            <w:rFonts w:ascii="Arial" w:eastAsia="Times New Roman" w:hAnsi="Arial" w:cs="Arial"/>
            <w:color w:val="0000FF"/>
            <w:sz w:val="20"/>
            <w:szCs w:val="20"/>
            <w:u w:val="single"/>
            <w:lang w:eastAsia="pt-BR"/>
          </w:rPr>
          <w:t>arts. 434 e 435 deste Código</w:t>
        </w:r>
      </w:hyperlink>
      <w:r w:rsidRPr="007F50A3">
        <w:rPr>
          <w:rFonts w:ascii="Arial" w:eastAsia="Times New Roman" w:hAnsi="Arial" w:cs="Arial"/>
          <w:color w:val="000000"/>
          <w:sz w:val="20"/>
          <w:szCs w:val="20"/>
          <w:lang w:eastAsia="pt-BR"/>
        </w:rPr>
        <w:t>.           </w:t>
      </w:r>
      <w:hyperlink r:id="rId1212" w:anchor="art1" w:history="1">
        <w:r w:rsidRPr="007F50A3">
          <w:rPr>
            <w:rFonts w:ascii="Arial" w:eastAsia="Times New Roman" w:hAnsi="Arial" w:cs="Arial"/>
            <w:color w:val="0000FF"/>
            <w:sz w:val="20"/>
            <w:szCs w:val="20"/>
            <w:u w:val="single"/>
            <w:lang w:eastAsia="pt-BR"/>
          </w:rPr>
          <w:t>(Redação dada pela Lei nº 11.689, de 2008)</w:t>
        </w:r>
      </w:hyperlink>
    </w:p>
    <w:p w14:paraId="3A7F30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5" w:name="c466"/>
      <w:bookmarkEnd w:id="2315"/>
      <w:r w:rsidRPr="007F50A3">
        <w:rPr>
          <w:rFonts w:ascii="Arial" w:eastAsia="Times New Roman" w:hAnsi="Arial" w:cs="Arial"/>
          <w:color w:val="000000"/>
          <w:sz w:val="20"/>
          <w:szCs w:val="20"/>
          <w:lang w:eastAsia="pt-BR"/>
        </w:rPr>
        <w:lastRenderedPageBreak/>
        <w:t>  </w:t>
      </w:r>
      <w:bookmarkStart w:id="2316" w:name="art466."/>
      <w:bookmarkEnd w:id="2316"/>
      <w:r w:rsidRPr="007F50A3">
        <w:rPr>
          <w:rFonts w:ascii="Arial" w:eastAsia="Times New Roman" w:hAnsi="Arial" w:cs="Arial"/>
          <w:color w:val="000000"/>
          <w:sz w:val="20"/>
          <w:szCs w:val="20"/>
          <w:lang w:eastAsia="pt-BR"/>
        </w:rPr>
        <w:t>Art. 466.  Antes do sorteio dos membros do Conselho de Sentença, o juiz presidente esclarecerá sobre os impedimentos, a suspeição e as incompatibilidades constantes dos </w:t>
      </w:r>
      <w:hyperlink r:id="rId1213" w:anchor="art448" w:history="1">
        <w:r w:rsidRPr="007F50A3">
          <w:rPr>
            <w:rFonts w:ascii="Arial" w:eastAsia="Times New Roman" w:hAnsi="Arial" w:cs="Arial"/>
            <w:color w:val="0000FF"/>
            <w:sz w:val="20"/>
            <w:szCs w:val="20"/>
            <w:u w:val="single"/>
            <w:lang w:eastAsia="pt-BR"/>
          </w:rPr>
          <w:t>arts. 448 e 449 deste Código</w:t>
        </w:r>
      </w:hyperlink>
      <w:r w:rsidRPr="007F50A3">
        <w:rPr>
          <w:rFonts w:ascii="Arial" w:eastAsia="Times New Roman" w:hAnsi="Arial" w:cs="Arial"/>
          <w:color w:val="000000"/>
          <w:sz w:val="20"/>
          <w:szCs w:val="20"/>
          <w:lang w:eastAsia="pt-BR"/>
        </w:rPr>
        <w:t>.           </w:t>
      </w:r>
      <w:hyperlink r:id="rId1214" w:anchor="art1" w:history="1">
        <w:r w:rsidRPr="007F50A3">
          <w:rPr>
            <w:rFonts w:ascii="Arial" w:eastAsia="Times New Roman" w:hAnsi="Arial" w:cs="Arial"/>
            <w:color w:val="0000FF"/>
            <w:sz w:val="20"/>
            <w:szCs w:val="20"/>
            <w:u w:val="single"/>
            <w:lang w:eastAsia="pt-BR"/>
          </w:rPr>
          <w:t>(Redação dada pela Lei nº 11.689, de 2008)</w:t>
        </w:r>
      </w:hyperlink>
    </w:p>
    <w:p w14:paraId="3C6A17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7" w:name="art466§1."/>
      <w:bookmarkEnd w:id="231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presidente também advertirá os jurados de que, uma vez sorteados, não poderão comunicar-se entre si e com outrem, nem manifestar sua opinião sobre o processo, sob pena de exclusão do Conselho e multa, na forma do </w:t>
      </w:r>
      <w:hyperlink r:id="rId1215" w:anchor="art436" w:history="1">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436 deste Código</w:t>
        </w:r>
      </w:hyperlink>
      <w:r w:rsidRPr="007F50A3">
        <w:rPr>
          <w:rFonts w:ascii="Arial" w:eastAsia="Times New Roman" w:hAnsi="Arial" w:cs="Arial"/>
          <w:color w:val="000000"/>
          <w:sz w:val="20"/>
          <w:szCs w:val="20"/>
          <w:lang w:eastAsia="pt-BR"/>
        </w:rPr>
        <w:t>.           </w:t>
      </w:r>
      <w:hyperlink r:id="rId1216" w:anchor="art1" w:history="1">
        <w:r w:rsidRPr="007F50A3">
          <w:rPr>
            <w:rFonts w:ascii="Arial" w:eastAsia="Times New Roman" w:hAnsi="Arial" w:cs="Arial"/>
            <w:color w:val="0000FF"/>
            <w:sz w:val="20"/>
            <w:szCs w:val="20"/>
            <w:u w:val="single"/>
            <w:lang w:eastAsia="pt-BR"/>
          </w:rPr>
          <w:t>(Redação dada pela Lei nº 11.689, de 2008)</w:t>
        </w:r>
      </w:hyperlink>
    </w:p>
    <w:p w14:paraId="4D0A1D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8" w:name="art466§2."/>
      <w:bookmarkEnd w:id="231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incomunicabilidade será certificada nos autos pelo oficial de justiça.           </w:t>
      </w:r>
      <w:hyperlink r:id="rId1217" w:anchor="art1" w:history="1">
        <w:r w:rsidRPr="007F50A3">
          <w:rPr>
            <w:rFonts w:ascii="Arial" w:eastAsia="Times New Roman" w:hAnsi="Arial" w:cs="Arial"/>
            <w:color w:val="0000FF"/>
            <w:sz w:val="20"/>
            <w:szCs w:val="20"/>
            <w:u w:val="single"/>
            <w:lang w:eastAsia="pt-BR"/>
          </w:rPr>
          <w:t>(Redação dada pela Lei nº 11.689, de 2008)</w:t>
        </w:r>
      </w:hyperlink>
    </w:p>
    <w:p w14:paraId="1817ED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19" w:name="c467"/>
      <w:bookmarkEnd w:id="2319"/>
      <w:r w:rsidRPr="007F50A3">
        <w:rPr>
          <w:rFonts w:ascii="Arial" w:eastAsia="Times New Roman" w:hAnsi="Arial" w:cs="Arial"/>
          <w:color w:val="000000"/>
          <w:sz w:val="20"/>
          <w:szCs w:val="20"/>
          <w:lang w:eastAsia="pt-BR"/>
        </w:rPr>
        <w:t>  </w:t>
      </w:r>
      <w:bookmarkStart w:id="2320" w:name="art467"/>
      <w:bookmarkEnd w:id="2320"/>
      <w:r w:rsidRPr="007F50A3">
        <w:rPr>
          <w:rFonts w:ascii="Arial" w:eastAsia="Times New Roman" w:hAnsi="Arial" w:cs="Arial"/>
          <w:color w:val="000000"/>
          <w:sz w:val="20"/>
          <w:szCs w:val="20"/>
          <w:lang w:eastAsia="pt-BR"/>
        </w:rPr>
        <w:t>Art. 467.  Verificando que se encontram na urna as cédulas relativas aos jurados presentes, o juiz presidente sorteará 7 (sete) dentre eles para a formação do Conselho de Sentença.           </w:t>
      </w:r>
      <w:hyperlink r:id="rId1218" w:anchor="art1" w:history="1">
        <w:r w:rsidRPr="007F50A3">
          <w:rPr>
            <w:rFonts w:ascii="Arial" w:eastAsia="Times New Roman" w:hAnsi="Arial" w:cs="Arial"/>
            <w:color w:val="0000FF"/>
            <w:sz w:val="20"/>
            <w:szCs w:val="20"/>
            <w:u w:val="single"/>
            <w:lang w:eastAsia="pt-BR"/>
          </w:rPr>
          <w:t>(Redação dada pela Lei nº 11.689, de 2008)</w:t>
        </w:r>
      </w:hyperlink>
    </w:p>
    <w:p w14:paraId="68FE96C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1" w:name="c468"/>
      <w:bookmarkEnd w:id="2321"/>
      <w:r w:rsidRPr="007F50A3">
        <w:rPr>
          <w:rFonts w:ascii="Arial" w:eastAsia="Times New Roman" w:hAnsi="Arial" w:cs="Arial"/>
          <w:color w:val="000000"/>
          <w:sz w:val="20"/>
          <w:szCs w:val="20"/>
          <w:lang w:eastAsia="pt-BR"/>
        </w:rPr>
        <w:t>  </w:t>
      </w:r>
      <w:bookmarkStart w:id="2322" w:name="art468"/>
      <w:bookmarkEnd w:id="2322"/>
      <w:r w:rsidRPr="007F50A3">
        <w:rPr>
          <w:rFonts w:ascii="Arial" w:eastAsia="Times New Roman" w:hAnsi="Arial" w:cs="Arial"/>
          <w:color w:val="000000"/>
          <w:sz w:val="20"/>
          <w:szCs w:val="20"/>
          <w:lang w:eastAsia="pt-BR"/>
        </w:rPr>
        <w:t>Art. 468.  À medida que as cédulas forem sendo retiradas da urna, o juiz presidente as lerá, e a defesa e, depois dela, o Ministério Público poderão recusar os jurados sorteados, até 3 (três) cada parte, sem motivar a recusa.</w:t>
      </w:r>
      <w:hyperlink r:id="rId1219" w:anchor="art1" w:history="1">
        <w:r w:rsidRPr="007F50A3">
          <w:rPr>
            <w:rFonts w:ascii="Arial" w:eastAsia="Times New Roman" w:hAnsi="Arial" w:cs="Arial"/>
            <w:color w:val="0000FF"/>
            <w:sz w:val="20"/>
            <w:szCs w:val="20"/>
            <w:u w:val="single"/>
            <w:lang w:eastAsia="pt-BR"/>
          </w:rPr>
          <w:t>(Redação dada pela Lei nº 11.689, de 2008)</w:t>
        </w:r>
      </w:hyperlink>
    </w:p>
    <w:p w14:paraId="09EBE7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3" w:name="art468p"/>
      <w:bookmarkEnd w:id="2323"/>
      <w:r w:rsidRPr="007F50A3">
        <w:rPr>
          <w:rFonts w:ascii="Arial" w:eastAsia="Times New Roman" w:hAnsi="Arial" w:cs="Arial"/>
          <w:color w:val="000000"/>
          <w:sz w:val="20"/>
          <w:szCs w:val="20"/>
          <w:lang w:eastAsia="pt-BR"/>
        </w:rPr>
        <w:t>Parágrafo único.  O jurado recusado imotivadamente por qualquer das partes será excluído daquela sessão de instrução e julgamento, prosseguindo-se o sorteio para a composição do Conselho de Sentença com os jurados remanescentes.           </w:t>
      </w:r>
      <w:hyperlink r:id="rId1220" w:anchor="art1" w:history="1">
        <w:r w:rsidRPr="007F50A3">
          <w:rPr>
            <w:rFonts w:ascii="Arial" w:eastAsia="Times New Roman" w:hAnsi="Arial" w:cs="Arial"/>
            <w:color w:val="0000FF"/>
            <w:sz w:val="20"/>
            <w:szCs w:val="20"/>
            <w:u w:val="single"/>
            <w:lang w:eastAsia="pt-BR"/>
          </w:rPr>
          <w:t>(Incluído pela Lei nº 11.689, de 2008)</w:t>
        </w:r>
      </w:hyperlink>
    </w:p>
    <w:p w14:paraId="3A1925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4" w:name="c469"/>
      <w:bookmarkEnd w:id="2324"/>
      <w:r w:rsidRPr="007F50A3">
        <w:rPr>
          <w:rFonts w:ascii="Arial" w:eastAsia="Times New Roman" w:hAnsi="Arial" w:cs="Arial"/>
          <w:color w:val="000000"/>
          <w:sz w:val="20"/>
          <w:szCs w:val="20"/>
          <w:lang w:eastAsia="pt-BR"/>
        </w:rPr>
        <w:t>  </w:t>
      </w:r>
      <w:bookmarkStart w:id="2325" w:name="art469"/>
      <w:bookmarkEnd w:id="2325"/>
      <w:r w:rsidRPr="007F50A3">
        <w:rPr>
          <w:rFonts w:ascii="Arial" w:eastAsia="Times New Roman" w:hAnsi="Arial" w:cs="Arial"/>
          <w:color w:val="000000"/>
          <w:sz w:val="20"/>
          <w:szCs w:val="20"/>
          <w:lang w:eastAsia="pt-BR"/>
        </w:rPr>
        <w:t>Art. 469.  Se forem 2 (dois) ou mais os acusados, as recusas poderão ser feitas por um só defensor.           </w:t>
      </w:r>
      <w:hyperlink r:id="rId1221" w:anchor="art1" w:history="1">
        <w:r w:rsidRPr="007F50A3">
          <w:rPr>
            <w:rFonts w:ascii="Arial" w:eastAsia="Times New Roman" w:hAnsi="Arial" w:cs="Arial"/>
            <w:color w:val="0000FF"/>
            <w:sz w:val="20"/>
            <w:szCs w:val="20"/>
            <w:u w:val="single"/>
            <w:lang w:eastAsia="pt-BR"/>
          </w:rPr>
          <w:t>(Redação dada pela Lei nº 11.689, de 2008)</w:t>
        </w:r>
      </w:hyperlink>
    </w:p>
    <w:p w14:paraId="71BA93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6" w:name="art469§1"/>
      <w:bookmarkEnd w:id="232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separação dos julgamentos somente ocorrerá se, em razão das recusas, não for obtido o número mínimo de 7 (sete) jurados para compor o Conselho de Sentença.           </w:t>
      </w:r>
      <w:hyperlink r:id="rId1222" w:anchor="art1" w:history="1">
        <w:r w:rsidRPr="007F50A3">
          <w:rPr>
            <w:rFonts w:ascii="Arial" w:eastAsia="Times New Roman" w:hAnsi="Arial" w:cs="Arial"/>
            <w:color w:val="0000FF"/>
            <w:sz w:val="20"/>
            <w:szCs w:val="20"/>
            <w:u w:val="single"/>
            <w:lang w:eastAsia="pt-BR"/>
          </w:rPr>
          <w:t>(Incluído pela Lei nº 11.689, de 2008)</w:t>
        </w:r>
      </w:hyperlink>
    </w:p>
    <w:p w14:paraId="1DB4FE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7" w:name="art469§2"/>
      <w:bookmarkEnd w:id="232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Determinada a separação dos julgamentos, será julgado em primeiro lugar o acusado a quem foi atribuída a autoria do fato ou, em caso de co-autoria, aplicar-se-á o critério de preferência disposto no </w:t>
      </w:r>
      <w:hyperlink r:id="rId1223" w:anchor="art429" w:history="1">
        <w:r w:rsidRPr="007F50A3">
          <w:rPr>
            <w:rFonts w:ascii="Arial" w:eastAsia="Times New Roman" w:hAnsi="Arial" w:cs="Arial"/>
            <w:color w:val="0000FF"/>
            <w:sz w:val="20"/>
            <w:szCs w:val="20"/>
            <w:u w:val="single"/>
            <w:lang w:eastAsia="pt-BR"/>
          </w:rPr>
          <w:t>art. 429 deste Código</w:t>
        </w:r>
      </w:hyperlink>
      <w:r w:rsidRPr="007F50A3">
        <w:rPr>
          <w:rFonts w:ascii="Arial" w:eastAsia="Times New Roman" w:hAnsi="Arial" w:cs="Arial"/>
          <w:color w:val="000000"/>
          <w:sz w:val="20"/>
          <w:szCs w:val="20"/>
          <w:lang w:eastAsia="pt-BR"/>
        </w:rPr>
        <w:t>.           </w:t>
      </w:r>
      <w:hyperlink r:id="rId1224" w:anchor="art1" w:history="1">
        <w:r w:rsidRPr="007F50A3">
          <w:rPr>
            <w:rFonts w:ascii="Arial" w:eastAsia="Times New Roman" w:hAnsi="Arial" w:cs="Arial"/>
            <w:color w:val="0000FF"/>
            <w:sz w:val="20"/>
            <w:szCs w:val="20"/>
            <w:u w:val="single"/>
            <w:lang w:eastAsia="pt-BR"/>
          </w:rPr>
          <w:t>(Incluído pela Lei nº 11.689, de 2008)</w:t>
        </w:r>
      </w:hyperlink>
    </w:p>
    <w:p w14:paraId="439278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28" w:name="c470"/>
      <w:bookmarkEnd w:id="2328"/>
      <w:r w:rsidRPr="007F50A3">
        <w:rPr>
          <w:rFonts w:ascii="Arial" w:eastAsia="Times New Roman" w:hAnsi="Arial" w:cs="Arial"/>
          <w:color w:val="000000"/>
          <w:sz w:val="20"/>
          <w:szCs w:val="20"/>
          <w:lang w:eastAsia="pt-BR"/>
        </w:rPr>
        <w:t>  </w:t>
      </w:r>
      <w:bookmarkStart w:id="2329" w:name="art470"/>
      <w:bookmarkEnd w:id="2329"/>
      <w:r w:rsidRPr="007F50A3">
        <w:rPr>
          <w:rFonts w:ascii="Arial" w:eastAsia="Times New Roman" w:hAnsi="Arial" w:cs="Arial"/>
          <w:color w:val="000000"/>
          <w:sz w:val="20"/>
          <w:szCs w:val="20"/>
          <w:lang w:eastAsia="pt-BR"/>
        </w:rPr>
        <w:t>Art. 470.  Desacolhida a argüição de impedimento, de suspeição ou de incompatibilidade contra o juiz presidente do Tribunal do Júri, órgão do Ministério Público, jurado ou qualquer funcionário, o julgamento não será suspenso, devendo, entretanto, constar da ata o seu fundamento e a decisão.           </w:t>
      </w:r>
      <w:hyperlink r:id="rId1225" w:anchor="art1" w:history="1">
        <w:r w:rsidRPr="007F50A3">
          <w:rPr>
            <w:rFonts w:ascii="Arial" w:eastAsia="Times New Roman" w:hAnsi="Arial" w:cs="Arial"/>
            <w:color w:val="0000FF"/>
            <w:sz w:val="20"/>
            <w:szCs w:val="20"/>
            <w:u w:val="single"/>
            <w:lang w:eastAsia="pt-BR"/>
          </w:rPr>
          <w:t>(Redação dada pela Lei nº 11.689, de 2008)</w:t>
        </w:r>
      </w:hyperlink>
    </w:p>
    <w:p w14:paraId="652CDB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0" w:name="c471"/>
      <w:bookmarkEnd w:id="2330"/>
      <w:r w:rsidRPr="007F50A3">
        <w:rPr>
          <w:rFonts w:ascii="Arial" w:eastAsia="Times New Roman" w:hAnsi="Arial" w:cs="Arial"/>
          <w:color w:val="000000"/>
          <w:sz w:val="20"/>
          <w:szCs w:val="20"/>
          <w:lang w:eastAsia="pt-BR"/>
        </w:rPr>
        <w:t>  </w:t>
      </w:r>
      <w:bookmarkStart w:id="2331" w:name="art471"/>
      <w:bookmarkEnd w:id="2331"/>
      <w:r w:rsidRPr="007F50A3">
        <w:rPr>
          <w:rFonts w:ascii="Arial" w:eastAsia="Times New Roman" w:hAnsi="Arial" w:cs="Arial"/>
          <w:color w:val="000000"/>
          <w:sz w:val="20"/>
          <w:szCs w:val="20"/>
          <w:lang w:eastAsia="pt-BR"/>
        </w:rPr>
        <w:t>Art. 471.  Se, em conseqüência do impedimento, suspeição, incompatibilidade, dispensa ou recusa, não houver número para a formação do Conselho, o julgamento será adiado para o primeiro dia desimpedido, após sorteados os suplentes, com observância do disposto no </w:t>
      </w:r>
      <w:hyperlink r:id="rId1226" w:anchor="art464" w:history="1">
        <w:r w:rsidRPr="007F50A3">
          <w:rPr>
            <w:rFonts w:ascii="Arial" w:eastAsia="Times New Roman" w:hAnsi="Arial" w:cs="Arial"/>
            <w:color w:val="0000FF"/>
            <w:sz w:val="20"/>
            <w:szCs w:val="20"/>
            <w:u w:val="single"/>
            <w:lang w:eastAsia="pt-BR"/>
          </w:rPr>
          <w:t>art. 464 deste Código</w:t>
        </w:r>
      </w:hyperlink>
      <w:r w:rsidRPr="007F50A3">
        <w:rPr>
          <w:rFonts w:ascii="Arial" w:eastAsia="Times New Roman" w:hAnsi="Arial" w:cs="Arial"/>
          <w:color w:val="000000"/>
          <w:sz w:val="20"/>
          <w:szCs w:val="20"/>
          <w:lang w:eastAsia="pt-BR"/>
        </w:rPr>
        <w:t>.           </w:t>
      </w:r>
      <w:hyperlink r:id="rId1227" w:anchor="art1" w:history="1">
        <w:r w:rsidRPr="007F50A3">
          <w:rPr>
            <w:rFonts w:ascii="Arial" w:eastAsia="Times New Roman" w:hAnsi="Arial" w:cs="Arial"/>
            <w:color w:val="0000FF"/>
            <w:sz w:val="20"/>
            <w:szCs w:val="20"/>
            <w:u w:val="single"/>
            <w:lang w:eastAsia="pt-BR"/>
          </w:rPr>
          <w:t>(Redação dada pela Lei nº 11.689, de 2008)</w:t>
        </w:r>
      </w:hyperlink>
    </w:p>
    <w:p w14:paraId="04FC9F8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2" w:name="c472"/>
      <w:bookmarkEnd w:id="2332"/>
      <w:r w:rsidRPr="007F50A3">
        <w:rPr>
          <w:rFonts w:ascii="Arial" w:eastAsia="Times New Roman" w:hAnsi="Arial" w:cs="Arial"/>
          <w:color w:val="000000"/>
          <w:sz w:val="20"/>
          <w:szCs w:val="20"/>
          <w:lang w:eastAsia="pt-BR"/>
        </w:rPr>
        <w:t>  </w:t>
      </w:r>
      <w:bookmarkStart w:id="2333" w:name="art472"/>
      <w:bookmarkEnd w:id="2333"/>
      <w:r w:rsidRPr="007F50A3">
        <w:rPr>
          <w:rFonts w:ascii="Arial" w:eastAsia="Times New Roman" w:hAnsi="Arial" w:cs="Arial"/>
          <w:color w:val="000000"/>
          <w:sz w:val="20"/>
          <w:szCs w:val="20"/>
          <w:lang w:eastAsia="pt-BR"/>
        </w:rPr>
        <w:t>Art. 472.  Formado o Conselho de Sentença, o presidente, levantando-se, e, com ele, todos os presentes, fará aos jurados a seguinte exortação:           </w:t>
      </w:r>
      <w:hyperlink r:id="rId1228" w:anchor="art1" w:history="1">
        <w:r w:rsidRPr="007F50A3">
          <w:rPr>
            <w:rFonts w:ascii="Arial" w:eastAsia="Times New Roman" w:hAnsi="Arial" w:cs="Arial"/>
            <w:color w:val="0000FF"/>
            <w:sz w:val="20"/>
            <w:szCs w:val="20"/>
            <w:u w:val="single"/>
            <w:lang w:eastAsia="pt-BR"/>
          </w:rPr>
          <w:t>(Redação dada pela Lei nº 11.689, de 2008)</w:t>
        </w:r>
      </w:hyperlink>
    </w:p>
    <w:p w14:paraId="6A8004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Em nome da lei, concito-vos a examinar esta causa com imparcialidade e a proferir a vossa decisão de acordo com a vossa consciência e os ditames da justiça.</w:t>
      </w:r>
    </w:p>
    <w:p w14:paraId="4C3417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Os jurados, nominalmente chamados pelo presidente, responderão:</w:t>
      </w:r>
    </w:p>
    <w:p w14:paraId="058435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Assim o prometo.</w:t>
      </w:r>
    </w:p>
    <w:p w14:paraId="3C1796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4" w:name="art472p"/>
      <w:bookmarkEnd w:id="2334"/>
      <w:r w:rsidRPr="007F50A3">
        <w:rPr>
          <w:rFonts w:ascii="Arial" w:eastAsia="Times New Roman" w:hAnsi="Arial" w:cs="Arial"/>
          <w:color w:val="000000"/>
          <w:sz w:val="20"/>
          <w:szCs w:val="20"/>
          <w:lang w:eastAsia="pt-BR"/>
        </w:rPr>
        <w:lastRenderedPageBreak/>
        <w:t>Parágrafo único.  O jurado, em seguida, receberá cópias da pronúncia ou, se for o caso, das decisões posteriores que julgaram admissível a acusação e do relatório do processo.           </w:t>
      </w:r>
      <w:hyperlink r:id="rId1229" w:anchor="art1" w:history="1">
        <w:r w:rsidRPr="007F50A3">
          <w:rPr>
            <w:rFonts w:ascii="Arial" w:eastAsia="Times New Roman" w:hAnsi="Arial" w:cs="Arial"/>
            <w:color w:val="0000FF"/>
            <w:sz w:val="20"/>
            <w:szCs w:val="20"/>
            <w:u w:val="single"/>
            <w:lang w:eastAsia="pt-BR"/>
          </w:rPr>
          <w:t>(Incluído pela Lei nº 11.689, de 2008)</w:t>
        </w:r>
      </w:hyperlink>
    </w:p>
    <w:p w14:paraId="6FF9898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335" w:name="livroiitituloicapituloiiseçaoxi."/>
      <w:bookmarkEnd w:id="2335"/>
      <w:r w:rsidRPr="007F50A3">
        <w:rPr>
          <w:rFonts w:ascii="Arial" w:eastAsia="Times New Roman" w:hAnsi="Arial" w:cs="Arial"/>
          <w:color w:val="000000"/>
          <w:sz w:val="20"/>
          <w:szCs w:val="20"/>
          <w:lang w:eastAsia="pt-BR"/>
        </w:rPr>
        <w:t>Seção XI</w:t>
      </w:r>
    </w:p>
    <w:p w14:paraId="531DFC59"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Instrução em Plenário</w:t>
      </w:r>
    </w:p>
    <w:p w14:paraId="4066C95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230" w:anchor="art1" w:history="1">
        <w:r w:rsidRPr="007F50A3">
          <w:rPr>
            <w:rFonts w:ascii="Arial" w:eastAsia="Times New Roman" w:hAnsi="Arial" w:cs="Arial"/>
            <w:color w:val="0000FF"/>
            <w:sz w:val="20"/>
            <w:szCs w:val="20"/>
            <w:u w:val="single"/>
            <w:lang w:eastAsia="pt-BR"/>
          </w:rPr>
          <w:t>(Incluído pela Lei nº 11.689, de 2008)</w:t>
        </w:r>
      </w:hyperlink>
    </w:p>
    <w:p w14:paraId="42479E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6" w:name="c473"/>
      <w:bookmarkEnd w:id="2336"/>
      <w:r w:rsidRPr="007F50A3">
        <w:rPr>
          <w:rFonts w:ascii="Arial" w:eastAsia="Times New Roman" w:hAnsi="Arial" w:cs="Arial"/>
          <w:color w:val="000000"/>
          <w:sz w:val="20"/>
          <w:szCs w:val="20"/>
          <w:lang w:eastAsia="pt-BR"/>
        </w:rPr>
        <w:t>  </w:t>
      </w:r>
      <w:bookmarkStart w:id="2337" w:name="art473"/>
      <w:bookmarkEnd w:id="2337"/>
      <w:r w:rsidRPr="007F50A3">
        <w:rPr>
          <w:rFonts w:ascii="Arial" w:eastAsia="Times New Roman" w:hAnsi="Arial" w:cs="Arial"/>
          <w:color w:val="000000"/>
          <w:sz w:val="20"/>
          <w:szCs w:val="20"/>
          <w:lang w:eastAsia="pt-BR"/>
        </w:rPr>
        <w:t>Art. 473.  Prestado o compromisso pelos jurados, será iniciada a instrução plenária quando o juiz presidente, o Ministério Público, o assistente, o querelante e o defensor do acusado tomarão, sucessiva e diretamente, as declarações do ofendido, se possível, e inquirirão as testemunhas arroladas pela acusação.           </w:t>
      </w:r>
      <w:hyperlink r:id="rId1231" w:anchor="art1" w:history="1">
        <w:r w:rsidRPr="007F50A3">
          <w:rPr>
            <w:rFonts w:ascii="Arial" w:eastAsia="Times New Roman" w:hAnsi="Arial" w:cs="Arial"/>
            <w:color w:val="0000FF"/>
            <w:sz w:val="20"/>
            <w:szCs w:val="20"/>
            <w:u w:val="single"/>
            <w:lang w:eastAsia="pt-BR"/>
          </w:rPr>
          <w:t>(Redação dada pela Lei nº 11.689, de 2008)</w:t>
        </w:r>
      </w:hyperlink>
    </w:p>
    <w:p w14:paraId="50A794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8" w:name="art473§1"/>
      <w:bookmarkEnd w:id="233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Para a inquirição das testemunhas arroladas pela defesa, o defensor do acusado formulará as perguntas antes do Ministério Público e do assistente, mantidos no mais a ordem e os critérios estabelecidos neste artigo.</w:t>
      </w:r>
      <w:hyperlink r:id="rId1232" w:anchor="art1" w:history="1">
        <w:r w:rsidRPr="007F50A3">
          <w:rPr>
            <w:rFonts w:ascii="Arial" w:eastAsia="Times New Roman" w:hAnsi="Arial" w:cs="Arial"/>
            <w:color w:val="0000FF"/>
            <w:sz w:val="20"/>
            <w:szCs w:val="20"/>
            <w:u w:val="single"/>
            <w:lang w:eastAsia="pt-BR"/>
          </w:rPr>
          <w:t>(Incluído pela Lei nº 11.689, de 2008)</w:t>
        </w:r>
      </w:hyperlink>
    </w:p>
    <w:p w14:paraId="47EC6C2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39" w:name="art473§2"/>
      <w:bookmarkEnd w:id="233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jurados poderão formular perguntas ao ofendido e às testemunhas, por intermédio do juiz presidente.           </w:t>
      </w:r>
      <w:hyperlink r:id="rId1233" w:anchor="art1" w:history="1">
        <w:r w:rsidRPr="007F50A3">
          <w:rPr>
            <w:rFonts w:ascii="Arial" w:eastAsia="Times New Roman" w:hAnsi="Arial" w:cs="Arial"/>
            <w:color w:val="0000FF"/>
            <w:sz w:val="20"/>
            <w:szCs w:val="20"/>
            <w:u w:val="single"/>
            <w:lang w:eastAsia="pt-BR"/>
          </w:rPr>
          <w:t>(Incluído pela Lei nº 11.689, de 2008)</w:t>
        </w:r>
      </w:hyperlink>
    </w:p>
    <w:p w14:paraId="53FDB39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0" w:name="art473§3"/>
      <w:bookmarkEnd w:id="2340"/>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partes e os jurados poderão requerer acareações, reconhecimento de pessoas e coisas e esclarecimento dos peritos, bem como a leitura de peças que se refiram, exclusivamente, às provas colhidas por carta precatória e às provas cautelares, antecipadas ou não repetíveis.           </w:t>
      </w:r>
      <w:hyperlink r:id="rId1234" w:anchor="art1" w:history="1">
        <w:r w:rsidRPr="007F50A3">
          <w:rPr>
            <w:rFonts w:ascii="Arial" w:eastAsia="Times New Roman" w:hAnsi="Arial" w:cs="Arial"/>
            <w:color w:val="0000FF"/>
            <w:sz w:val="20"/>
            <w:szCs w:val="20"/>
            <w:u w:val="single"/>
            <w:lang w:eastAsia="pt-BR"/>
          </w:rPr>
          <w:t>(Incluído pela Lei nº 11.689, de 2008)</w:t>
        </w:r>
      </w:hyperlink>
    </w:p>
    <w:p w14:paraId="46DE79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1" w:name="c474"/>
      <w:bookmarkEnd w:id="2341"/>
      <w:r w:rsidRPr="007F50A3">
        <w:rPr>
          <w:rFonts w:ascii="Arial" w:eastAsia="Times New Roman" w:hAnsi="Arial" w:cs="Arial"/>
          <w:color w:val="000000"/>
          <w:sz w:val="20"/>
          <w:szCs w:val="20"/>
          <w:lang w:eastAsia="pt-BR"/>
        </w:rPr>
        <w:t>  </w:t>
      </w:r>
      <w:bookmarkStart w:id="2342" w:name="art474."/>
      <w:bookmarkEnd w:id="2342"/>
      <w:r w:rsidRPr="007F50A3">
        <w:rPr>
          <w:rFonts w:ascii="Arial" w:eastAsia="Times New Roman" w:hAnsi="Arial" w:cs="Arial"/>
          <w:color w:val="000000"/>
          <w:sz w:val="20"/>
          <w:szCs w:val="20"/>
          <w:lang w:eastAsia="pt-BR"/>
        </w:rPr>
        <w:t>Art. 474.  A seguir será o acusado interrogado, se estiver presente, na forma estabelecida no </w:t>
      </w:r>
      <w:hyperlink r:id="rId1235" w:anchor="livroitituloviicapituloiii" w:history="1">
        <w:r w:rsidRPr="007F50A3">
          <w:rPr>
            <w:rFonts w:ascii="Arial" w:eastAsia="Times New Roman" w:hAnsi="Arial" w:cs="Arial"/>
            <w:color w:val="0000FF"/>
            <w:sz w:val="20"/>
            <w:szCs w:val="20"/>
            <w:u w:val="single"/>
            <w:lang w:eastAsia="pt-BR"/>
          </w:rPr>
          <w:t>Capítulo III do Título VII do Livro I deste Código</w:t>
        </w:r>
      </w:hyperlink>
      <w:r w:rsidRPr="007F50A3">
        <w:rPr>
          <w:rFonts w:ascii="Arial" w:eastAsia="Times New Roman" w:hAnsi="Arial" w:cs="Arial"/>
          <w:color w:val="000000"/>
          <w:sz w:val="20"/>
          <w:szCs w:val="20"/>
          <w:lang w:eastAsia="pt-BR"/>
        </w:rPr>
        <w:t>, com as alterações introduzidas nesta Seção.           </w:t>
      </w:r>
      <w:hyperlink r:id="rId1236" w:anchor="art1" w:history="1">
        <w:r w:rsidRPr="007F50A3">
          <w:rPr>
            <w:rFonts w:ascii="Arial" w:eastAsia="Times New Roman" w:hAnsi="Arial" w:cs="Arial"/>
            <w:color w:val="0000FF"/>
            <w:sz w:val="20"/>
            <w:szCs w:val="20"/>
            <w:u w:val="single"/>
            <w:lang w:eastAsia="pt-BR"/>
          </w:rPr>
          <w:t>(Redação dada pela Lei nº 11.689, de 2008)</w:t>
        </w:r>
      </w:hyperlink>
    </w:p>
    <w:p w14:paraId="5FDF43B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3" w:name="art474§1.."/>
      <w:bookmarkEnd w:id="234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Ministério Público, o assistente, o querelante e o defensor, nessa ordem, poderão formular, diretamente, perguntas ao acusado.           </w:t>
      </w:r>
      <w:hyperlink r:id="rId1237" w:anchor="art1" w:history="1">
        <w:r w:rsidRPr="007F50A3">
          <w:rPr>
            <w:rFonts w:ascii="Arial" w:eastAsia="Times New Roman" w:hAnsi="Arial" w:cs="Arial"/>
            <w:color w:val="0000FF"/>
            <w:sz w:val="20"/>
            <w:szCs w:val="20"/>
            <w:u w:val="single"/>
            <w:lang w:eastAsia="pt-BR"/>
          </w:rPr>
          <w:t>(Redação dada pela Lei nº 11.689, de 2008)</w:t>
        </w:r>
      </w:hyperlink>
    </w:p>
    <w:p w14:paraId="133613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4" w:name="art474§2.."/>
      <w:bookmarkEnd w:id="234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jurados formularão perguntas por intermédio do juiz presidente. </w:t>
      </w:r>
      <w:hyperlink r:id="rId1238" w:anchor="art1" w:history="1">
        <w:r w:rsidRPr="007F50A3">
          <w:rPr>
            <w:rFonts w:ascii="Arial" w:eastAsia="Times New Roman" w:hAnsi="Arial" w:cs="Arial"/>
            <w:color w:val="0000FF"/>
            <w:sz w:val="20"/>
            <w:szCs w:val="20"/>
            <w:u w:val="single"/>
            <w:lang w:eastAsia="pt-BR"/>
          </w:rPr>
          <w:t>(Redação dada pela Lei nº 11.689, de 2008)</w:t>
        </w:r>
      </w:hyperlink>
    </w:p>
    <w:p w14:paraId="1C96388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45" w:name="art474§3.."/>
      <w:bookmarkEnd w:id="2345"/>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 permitirá o uso de algemas no acusado durante o período em que permanecer no plenário do júri, salvo se absolutamente necessário à ordem dos trabalhos, à segurança das testemunhas ou à garantia da integridade física dos presentes.           </w:t>
      </w:r>
      <w:hyperlink r:id="rId1239" w:anchor="art1" w:history="1">
        <w:r w:rsidRPr="007F50A3">
          <w:rPr>
            <w:rFonts w:ascii="Arial" w:eastAsia="Times New Roman" w:hAnsi="Arial" w:cs="Arial"/>
            <w:color w:val="0000FF"/>
            <w:sz w:val="20"/>
            <w:szCs w:val="20"/>
            <w:u w:val="single"/>
            <w:lang w:eastAsia="pt-BR"/>
          </w:rPr>
          <w:t>(Incluído pela Lei nº 11.689, de 2008)</w:t>
        </w:r>
      </w:hyperlink>
    </w:p>
    <w:p w14:paraId="4A02E9D5"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2346" w:name="c474a"/>
      <w:bookmarkEnd w:id="2346"/>
      <w:r w:rsidRPr="007F50A3">
        <w:rPr>
          <w:rFonts w:ascii="Arial" w:eastAsia="Times New Roman" w:hAnsi="Arial" w:cs="Arial"/>
          <w:color w:val="000000"/>
          <w:sz w:val="20"/>
          <w:szCs w:val="20"/>
          <w:lang w:eastAsia="pt-BR"/>
        </w:rPr>
        <w:t>  </w:t>
      </w:r>
      <w:bookmarkStart w:id="2347" w:name="art474a"/>
      <w:bookmarkEnd w:id="2347"/>
      <w:r w:rsidRPr="007F50A3">
        <w:rPr>
          <w:rFonts w:ascii="Arial" w:eastAsia="Times New Roman" w:hAnsi="Arial" w:cs="Arial"/>
          <w:color w:val="000000"/>
          <w:sz w:val="20"/>
          <w:szCs w:val="20"/>
          <w:lang w:eastAsia="pt-BR"/>
        </w:rPr>
        <w:t>Art. 474-A. Durante a instrução em plenário, todas as partes e demais sujeitos processuais presentes no ato deverão respeitar a dignidade da vítima, sob pena de responsabilização civil, penal e administrativa, cabendo ao juiz presidente garantir o cumprimento do disposto neste artigo, vedadas:        </w:t>
      </w:r>
      <w:hyperlink r:id="rId1240" w:anchor="art3" w:history="1">
        <w:r w:rsidRPr="007F50A3">
          <w:rPr>
            <w:rFonts w:ascii="Arial" w:eastAsia="Times New Roman" w:hAnsi="Arial" w:cs="Arial"/>
            <w:color w:val="0000FF"/>
            <w:sz w:val="20"/>
            <w:szCs w:val="20"/>
            <w:u w:val="single"/>
            <w:lang w:eastAsia="pt-BR"/>
          </w:rPr>
          <w:t>(Incluído pela Lei nº 14.245, de 2021)</w:t>
        </w:r>
      </w:hyperlink>
    </w:p>
    <w:p w14:paraId="6CD16DF6"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2348" w:name="art474ai"/>
      <w:bookmarkEnd w:id="2348"/>
      <w:r w:rsidRPr="007F50A3">
        <w:rPr>
          <w:rFonts w:ascii="Arial" w:eastAsia="Times New Roman" w:hAnsi="Arial" w:cs="Arial"/>
          <w:color w:val="000000"/>
          <w:sz w:val="20"/>
          <w:szCs w:val="20"/>
          <w:lang w:eastAsia="pt-BR"/>
        </w:rPr>
        <w:t>I - a manifestação sobre circunstâncias ou elementos alheios aos fatos objeto de apuração nos autos;       </w:t>
      </w:r>
      <w:hyperlink r:id="rId1241" w:anchor="art3" w:history="1">
        <w:r w:rsidRPr="007F50A3">
          <w:rPr>
            <w:rFonts w:ascii="Arial" w:eastAsia="Times New Roman" w:hAnsi="Arial" w:cs="Arial"/>
            <w:color w:val="0000FF"/>
            <w:sz w:val="20"/>
            <w:szCs w:val="20"/>
            <w:u w:val="single"/>
            <w:lang w:eastAsia="pt-BR"/>
          </w:rPr>
          <w:t>(Incluído pela Lei nº 14.245, de 2021)</w:t>
        </w:r>
      </w:hyperlink>
    </w:p>
    <w:p w14:paraId="3974718D" w14:textId="77777777" w:rsidR="007F50A3" w:rsidRPr="007F50A3" w:rsidRDefault="007F50A3" w:rsidP="007F50A3">
      <w:pPr>
        <w:spacing w:before="225" w:after="225" w:line="240" w:lineRule="auto"/>
        <w:ind w:firstLine="570"/>
        <w:jc w:val="both"/>
        <w:rPr>
          <w:rFonts w:ascii="Times New Roman" w:eastAsia="Times New Roman" w:hAnsi="Times New Roman" w:cs="Times New Roman"/>
          <w:color w:val="000000"/>
          <w:sz w:val="27"/>
          <w:szCs w:val="27"/>
          <w:lang w:eastAsia="pt-BR"/>
        </w:rPr>
      </w:pPr>
      <w:bookmarkStart w:id="2349" w:name="art474aii"/>
      <w:bookmarkEnd w:id="2349"/>
      <w:r w:rsidRPr="007F50A3">
        <w:rPr>
          <w:rFonts w:ascii="Arial" w:eastAsia="Times New Roman" w:hAnsi="Arial" w:cs="Arial"/>
          <w:color w:val="000000"/>
          <w:sz w:val="20"/>
          <w:szCs w:val="20"/>
          <w:lang w:eastAsia="pt-BR"/>
        </w:rPr>
        <w:t>II - a utilização de linguagem, de informações ou de material que ofendam a dignidade da vítima ou de testemunhas.      </w:t>
      </w:r>
      <w:hyperlink r:id="rId1242" w:anchor="art3" w:history="1">
        <w:r w:rsidRPr="007F50A3">
          <w:rPr>
            <w:rFonts w:ascii="Arial" w:eastAsia="Times New Roman" w:hAnsi="Arial" w:cs="Arial"/>
            <w:color w:val="0000FF"/>
            <w:sz w:val="20"/>
            <w:szCs w:val="20"/>
            <w:u w:val="single"/>
            <w:lang w:eastAsia="pt-BR"/>
          </w:rPr>
          <w:t>(Incluído pela Lei nº 14.245, de 2021)</w:t>
        </w:r>
      </w:hyperlink>
    </w:p>
    <w:p w14:paraId="4334F9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0" w:name="c475"/>
      <w:bookmarkEnd w:id="2350"/>
      <w:r w:rsidRPr="007F50A3">
        <w:rPr>
          <w:rFonts w:ascii="Arial" w:eastAsia="Times New Roman" w:hAnsi="Arial" w:cs="Arial"/>
          <w:color w:val="000000"/>
          <w:sz w:val="20"/>
          <w:szCs w:val="20"/>
          <w:lang w:eastAsia="pt-BR"/>
        </w:rPr>
        <w:t>  </w:t>
      </w:r>
      <w:bookmarkStart w:id="2351" w:name="art475"/>
      <w:bookmarkEnd w:id="2351"/>
      <w:r w:rsidRPr="007F50A3">
        <w:rPr>
          <w:rFonts w:ascii="Arial" w:eastAsia="Times New Roman" w:hAnsi="Arial" w:cs="Arial"/>
          <w:color w:val="000000"/>
          <w:sz w:val="20"/>
          <w:szCs w:val="20"/>
          <w:lang w:eastAsia="pt-BR"/>
        </w:rPr>
        <w:t>Art. 475.  O registro dos depoimentos e do interrogatório será feito pelos meios ou recursos de gravação magnética, eletrônica, estenotipia ou técnica similar, destinada a obter maior fidelidade e celeridade na colheita da prova.</w:t>
      </w:r>
      <w:hyperlink r:id="rId1243" w:anchor="art1" w:history="1">
        <w:r w:rsidRPr="007F50A3">
          <w:rPr>
            <w:rFonts w:ascii="Arial" w:eastAsia="Times New Roman" w:hAnsi="Arial" w:cs="Arial"/>
            <w:color w:val="0000FF"/>
            <w:sz w:val="20"/>
            <w:szCs w:val="20"/>
            <w:u w:val="single"/>
            <w:lang w:eastAsia="pt-BR"/>
          </w:rPr>
          <w:t>(Redação dada pela Lei nº 11.689, de 2008)</w:t>
        </w:r>
      </w:hyperlink>
    </w:p>
    <w:p w14:paraId="624FB8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2" w:name="art475p"/>
      <w:bookmarkEnd w:id="2352"/>
      <w:r w:rsidRPr="007F50A3">
        <w:rPr>
          <w:rFonts w:ascii="Arial" w:eastAsia="Times New Roman" w:hAnsi="Arial" w:cs="Arial"/>
          <w:color w:val="000000"/>
          <w:sz w:val="20"/>
          <w:szCs w:val="20"/>
          <w:lang w:eastAsia="pt-BR"/>
        </w:rPr>
        <w:lastRenderedPageBreak/>
        <w:t>Parágrafo único.  A transcrição do registro, após feita a degravação, constará dos autos.           </w:t>
      </w:r>
      <w:hyperlink r:id="rId1244" w:anchor="art1" w:history="1">
        <w:r w:rsidRPr="007F50A3">
          <w:rPr>
            <w:rFonts w:ascii="Arial" w:eastAsia="Times New Roman" w:hAnsi="Arial" w:cs="Arial"/>
            <w:color w:val="0000FF"/>
            <w:sz w:val="20"/>
            <w:szCs w:val="20"/>
            <w:u w:val="single"/>
            <w:lang w:eastAsia="pt-BR"/>
          </w:rPr>
          <w:t>(Incluído pela Lei nº 11.689, de 2008)</w:t>
        </w:r>
      </w:hyperlink>
    </w:p>
    <w:p w14:paraId="27729EDE"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353" w:name="livroiitituloicapituloiiseçaoxii."/>
      <w:bookmarkEnd w:id="2353"/>
      <w:r w:rsidRPr="007F50A3">
        <w:rPr>
          <w:rFonts w:ascii="Arial" w:eastAsia="Times New Roman" w:hAnsi="Arial" w:cs="Arial"/>
          <w:color w:val="000000"/>
          <w:sz w:val="20"/>
          <w:szCs w:val="20"/>
          <w:lang w:eastAsia="pt-BR"/>
        </w:rPr>
        <w:t>Seção XII</w:t>
      </w:r>
    </w:p>
    <w:p w14:paraId="73457C2B"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Debates</w:t>
      </w:r>
    </w:p>
    <w:p w14:paraId="4BB96F70"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245" w:anchor="art1" w:history="1">
        <w:r w:rsidRPr="007F50A3">
          <w:rPr>
            <w:rFonts w:ascii="Arial" w:eastAsia="Times New Roman" w:hAnsi="Arial" w:cs="Arial"/>
            <w:color w:val="0000FF"/>
            <w:sz w:val="20"/>
            <w:szCs w:val="20"/>
            <w:u w:val="single"/>
            <w:lang w:eastAsia="pt-BR"/>
          </w:rPr>
          <w:t>(Incluído pela Lei nº 11.689, de 2008)</w:t>
        </w:r>
      </w:hyperlink>
    </w:p>
    <w:p w14:paraId="23F4F2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4" w:name="c476"/>
      <w:bookmarkEnd w:id="2354"/>
      <w:r w:rsidRPr="007F50A3">
        <w:rPr>
          <w:rFonts w:ascii="Arial" w:eastAsia="Times New Roman" w:hAnsi="Arial" w:cs="Arial"/>
          <w:color w:val="000000"/>
          <w:sz w:val="20"/>
          <w:szCs w:val="20"/>
          <w:lang w:eastAsia="pt-BR"/>
        </w:rPr>
        <w:t>  </w:t>
      </w:r>
      <w:bookmarkStart w:id="2355" w:name="art476"/>
      <w:bookmarkEnd w:id="2355"/>
      <w:r w:rsidRPr="007F50A3">
        <w:rPr>
          <w:rFonts w:ascii="Arial" w:eastAsia="Times New Roman" w:hAnsi="Arial" w:cs="Arial"/>
          <w:color w:val="000000"/>
          <w:sz w:val="20"/>
          <w:szCs w:val="20"/>
          <w:lang w:eastAsia="pt-BR"/>
        </w:rPr>
        <w:t>Art. 476.  Encerrada a instrução, será concedida a palavra ao Ministério Público, que fará a acusação, nos limites da pronúncia ou das decisões posteriores que julgaram admissível a acusação, sustentando, se for o caso, a existência de circunstância agravante.           </w:t>
      </w:r>
      <w:hyperlink r:id="rId1246" w:anchor="art1" w:history="1">
        <w:r w:rsidRPr="007F50A3">
          <w:rPr>
            <w:rFonts w:ascii="Arial" w:eastAsia="Times New Roman" w:hAnsi="Arial" w:cs="Arial"/>
            <w:color w:val="0000FF"/>
            <w:sz w:val="20"/>
            <w:szCs w:val="20"/>
            <w:u w:val="single"/>
            <w:lang w:eastAsia="pt-BR"/>
          </w:rPr>
          <w:t>(Redação dada pela Lei nº 11.689, de 2008)</w:t>
        </w:r>
      </w:hyperlink>
    </w:p>
    <w:p w14:paraId="06FD93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6" w:name="art476§1"/>
      <w:bookmarkEnd w:id="235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assistente falará depois do Ministério Público.           </w:t>
      </w:r>
      <w:hyperlink r:id="rId1247" w:anchor="art1" w:history="1">
        <w:r w:rsidRPr="007F50A3">
          <w:rPr>
            <w:rFonts w:ascii="Arial" w:eastAsia="Times New Roman" w:hAnsi="Arial" w:cs="Arial"/>
            <w:color w:val="0000FF"/>
            <w:sz w:val="20"/>
            <w:szCs w:val="20"/>
            <w:u w:val="single"/>
            <w:lang w:eastAsia="pt-BR"/>
          </w:rPr>
          <w:t>(Incluído pela Lei nº 11.689, de 2008)</w:t>
        </w:r>
      </w:hyperlink>
    </w:p>
    <w:p w14:paraId="490CCB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7" w:name="art476§2"/>
      <w:bookmarkEnd w:id="235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Tratando-se de ação penal de iniciativa privada, falará em primeiro lugar o querelante e, em seguida, o Ministério Público, salvo se este houver retomado a titularidade da ação, na forma do </w:t>
      </w:r>
      <w:hyperlink r:id="rId1248" w:anchor="art29" w:history="1">
        <w:r w:rsidRPr="007F50A3">
          <w:rPr>
            <w:rFonts w:ascii="Arial" w:eastAsia="Times New Roman" w:hAnsi="Arial" w:cs="Arial"/>
            <w:color w:val="0000FF"/>
            <w:sz w:val="20"/>
            <w:szCs w:val="20"/>
            <w:u w:val="single"/>
            <w:lang w:eastAsia="pt-BR"/>
          </w:rPr>
          <w:t>art. 29 deste Código</w:t>
        </w:r>
      </w:hyperlink>
      <w:r w:rsidRPr="007F50A3">
        <w:rPr>
          <w:rFonts w:ascii="Arial" w:eastAsia="Times New Roman" w:hAnsi="Arial" w:cs="Arial"/>
          <w:color w:val="000000"/>
          <w:sz w:val="20"/>
          <w:szCs w:val="20"/>
          <w:lang w:eastAsia="pt-BR"/>
        </w:rPr>
        <w:t>.           </w:t>
      </w:r>
      <w:hyperlink r:id="rId1249" w:anchor="art1" w:history="1">
        <w:r w:rsidRPr="007F50A3">
          <w:rPr>
            <w:rFonts w:ascii="Arial" w:eastAsia="Times New Roman" w:hAnsi="Arial" w:cs="Arial"/>
            <w:color w:val="0000FF"/>
            <w:sz w:val="20"/>
            <w:szCs w:val="20"/>
            <w:u w:val="single"/>
            <w:lang w:eastAsia="pt-BR"/>
          </w:rPr>
          <w:t>(Incluído pela Lei nº 11.689, de 2008)</w:t>
        </w:r>
      </w:hyperlink>
    </w:p>
    <w:p w14:paraId="0AEEB6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8" w:name="art476§3"/>
      <w:bookmarkEnd w:id="235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Finda a acusação, terá a palavra a defesa.           </w:t>
      </w:r>
      <w:hyperlink r:id="rId1250" w:anchor="art1" w:history="1">
        <w:r w:rsidRPr="007F50A3">
          <w:rPr>
            <w:rFonts w:ascii="Arial" w:eastAsia="Times New Roman" w:hAnsi="Arial" w:cs="Arial"/>
            <w:color w:val="0000FF"/>
            <w:sz w:val="20"/>
            <w:szCs w:val="20"/>
            <w:u w:val="single"/>
            <w:lang w:eastAsia="pt-BR"/>
          </w:rPr>
          <w:t>(Incluído pela Lei nº 11.689, de 2008)</w:t>
        </w:r>
      </w:hyperlink>
    </w:p>
    <w:p w14:paraId="02D50E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59" w:name="art476§4"/>
      <w:bookmarkEnd w:id="2359"/>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acusação poderá replicar e a defesa treplicar, sendo admitida a reinquirição de testemunha já ouvida em plenário.           </w:t>
      </w:r>
      <w:hyperlink r:id="rId1251" w:anchor="art1" w:history="1">
        <w:r w:rsidRPr="007F50A3">
          <w:rPr>
            <w:rFonts w:ascii="Arial" w:eastAsia="Times New Roman" w:hAnsi="Arial" w:cs="Arial"/>
            <w:color w:val="0000FF"/>
            <w:sz w:val="20"/>
            <w:szCs w:val="20"/>
            <w:u w:val="single"/>
            <w:lang w:eastAsia="pt-BR"/>
          </w:rPr>
          <w:t>(Incluído pela Lei nº 11.689, de 2008)</w:t>
        </w:r>
      </w:hyperlink>
    </w:p>
    <w:p w14:paraId="42A0E7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0" w:name="c477"/>
      <w:bookmarkEnd w:id="2360"/>
      <w:r w:rsidRPr="007F50A3">
        <w:rPr>
          <w:rFonts w:ascii="Arial" w:eastAsia="Times New Roman" w:hAnsi="Arial" w:cs="Arial"/>
          <w:color w:val="000000"/>
          <w:sz w:val="20"/>
          <w:szCs w:val="20"/>
          <w:lang w:eastAsia="pt-BR"/>
        </w:rPr>
        <w:t>  </w:t>
      </w:r>
      <w:bookmarkStart w:id="2361" w:name="art477"/>
      <w:bookmarkEnd w:id="2361"/>
      <w:r w:rsidRPr="007F50A3">
        <w:rPr>
          <w:rFonts w:ascii="Arial" w:eastAsia="Times New Roman" w:hAnsi="Arial" w:cs="Arial"/>
          <w:color w:val="000000"/>
          <w:sz w:val="20"/>
          <w:szCs w:val="20"/>
          <w:lang w:eastAsia="pt-BR"/>
        </w:rPr>
        <w:t>Art. 477.  O tempo destinado à acusação e à defesa será de uma hora e meia para cada, e de uma hora para a réplica e outro tanto para a tréplica.           </w:t>
      </w:r>
      <w:hyperlink r:id="rId1252" w:anchor="art1" w:history="1">
        <w:r w:rsidRPr="007F50A3">
          <w:rPr>
            <w:rFonts w:ascii="Arial" w:eastAsia="Times New Roman" w:hAnsi="Arial" w:cs="Arial"/>
            <w:color w:val="0000FF"/>
            <w:sz w:val="20"/>
            <w:szCs w:val="20"/>
            <w:u w:val="single"/>
            <w:lang w:eastAsia="pt-BR"/>
          </w:rPr>
          <w:t>(Redação dada pela Lei nº 11.689, de 2008)</w:t>
        </w:r>
      </w:hyperlink>
    </w:p>
    <w:p w14:paraId="31CEAB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2" w:name="art477§1"/>
      <w:bookmarkEnd w:id="236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um acusador ou mais de um defensor, combinarão entre si a distribuição do tempo, que, na falta de acordo, será dividido pelo juiz presidente, de forma a não exceder o determinado neste artigo. </w:t>
      </w:r>
      <w:hyperlink r:id="rId1253" w:anchor="art1" w:history="1">
        <w:r w:rsidRPr="007F50A3">
          <w:rPr>
            <w:rFonts w:ascii="Arial" w:eastAsia="Times New Roman" w:hAnsi="Arial" w:cs="Arial"/>
            <w:color w:val="0000FF"/>
            <w:sz w:val="20"/>
            <w:szCs w:val="20"/>
            <w:u w:val="single"/>
            <w:lang w:eastAsia="pt-BR"/>
          </w:rPr>
          <w:t>(Incluído pela Lei nº 11.689, de 2008)</w:t>
        </w:r>
      </w:hyperlink>
    </w:p>
    <w:p w14:paraId="609B58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3" w:name="art477§2"/>
      <w:bookmarkEnd w:id="236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1 (um) acusado, o tempo para a acusação e a defesa será acrescido de 1 (uma) hora e elevado ao dobro o da réplica e da tréplica, observado o disposto no §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w:t>
      </w:r>
      <w:hyperlink r:id="rId1254" w:anchor="art1" w:history="1">
        <w:r w:rsidRPr="007F50A3">
          <w:rPr>
            <w:rFonts w:ascii="Arial" w:eastAsia="Times New Roman" w:hAnsi="Arial" w:cs="Arial"/>
            <w:color w:val="0000FF"/>
            <w:sz w:val="20"/>
            <w:szCs w:val="20"/>
            <w:u w:val="single"/>
            <w:lang w:eastAsia="pt-BR"/>
          </w:rPr>
          <w:t>(Incluído pela Lei nº 11.689, de 2008)</w:t>
        </w:r>
      </w:hyperlink>
    </w:p>
    <w:p w14:paraId="42AD0F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4" w:name="c478"/>
      <w:bookmarkEnd w:id="2364"/>
      <w:r w:rsidRPr="007F50A3">
        <w:rPr>
          <w:rFonts w:ascii="Arial" w:eastAsia="Times New Roman" w:hAnsi="Arial" w:cs="Arial"/>
          <w:color w:val="000000"/>
          <w:sz w:val="20"/>
          <w:szCs w:val="20"/>
          <w:lang w:eastAsia="pt-BR"/>
        </w:rPr>
        <w:t>  </w:t>
      </w:r>
      <w:bookmarkStart w:id="2365" w:name="art478"/>
      <w:bookmarkEnd w:id="2365"/>
      <w:r w:rsidRPr="007F50A3">
        <w:rPr>
          <w:rFonts w:ascii="Arial" w:eastAsia="Times New Roman" w:hAnsi="Arial" w:cs="Arial"/>
          <w:color w:val="000000"/>
          <w:sz w:val="20"/>
          <w:szCs w:val="20"/>
          <w:lang w:eastAsia="pt-BR"/>
        </w:rPr>
        <w:t>Art. 478.  Durante os debates as partes não poderão, sob pena de nulidade, fazer referências:           </w:t>
      </w:r>
      <w:hyperlink r:id="rId1255" w:anchor="art1" w:history="1">
        <w:r w:rsidRPr="007F50A3">
          <w:rPr>
            <w:rFonts w:ascii="Arial" w:eastAsia="Times New Roman" w:hAnsi="Arial" w:cs="Arial"/>
            <w:color w:val="0000FF"/>
            <w:sz w:val="20"/>
            <w:szCs w:val="20"/>
            <w:u w:val="single"/>
            <w:lang w:eastAsia="pt-BR"/>
          </w:rPr>
          <w:t>(Redação dada pela Lei nº 11.689, de 2008)</w:t>
        </w:r>
      </w:hyperlink>
    </w:p>
    <w:p w14:paraId="043937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6" w:name="art478i"/>
      <w:bookmarkEnd w:id="2366"/>
      <w:r w:rsidRPr="007F50A3">
        <w:rPr>
          <w:rFonts w:ascii="Arial" w:eastAsia="Times New Roman" w:hAnsi="Arial" w:cs="Arial"/>
          <w:color w:val="000000"/>
          <w:sz w:val="20"/>
          <w:szCs w:val="20"/>
          <w:lang w:eastAsia="pt-BR"/>
        </w:rPr>
        <w:t>I – à decisão de pronúncia, às decisões posteriores que julgaram admissível a acusação ou à determinação do uso de algemas como argumento de autoridade que beneficiem ou prejudiquem o acusado;           </w:t>
      </w:r>
      <w:hyperlink r:id="rId1256" w:anchor="art1" w:history="1">
        <w:r w:rsidRPr="007F50A3">
          <w:rPr>
            <w:rFonts w:ascii="Arial" w:eastAsia="Times New Roman" w:hAnsi="Arial" w:cs="Arial"/>
            <w:color w:val="0000FF"/>
            <w:sz w:val="20"/>
            <w:szCs w:val="20"/>
            <w:u w:val="single"/>
            <w:lang w:eastAsia="pt-BR"/>
          </w:rPr>
          <w:t>(Incluído pela Lei nº 11.689, de 2008)</w:t>
        </w:r>
      </w:hyperlink>
    </w:p>
    <w:p w14:paraId="220406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7" w:name="art478ii"/>
      <w:bookmarkEnd w:id="2367"/>
      <w:r w:rsidRPr="007F50A3">
        <w:rPr>
          <w:rFonts w:ascii="Arial" w:eastAsia="Times New Roman" w:hAnsi="Arial" w:cs="Arial"/>
          <w:color w:val="000000"/>
          <w:sz w:val="20"/>
          <w:szCs w:val="20"/>
          <w:lang w:eastAsia="pt-BR"/>
        </w:rPr>
        <w:t>II – ao silêncio do acusado ou à ausência de interrogatório por falta de requerimento, em seu prejuízo.           </w:t>
      </w:r>
      <w:hyperlink r:id="rId1257" w:anchor="art1" w:history="1">
        <w:r w:rsidRPr="007F50A3">
          <w:rPr>
            <w:rFonts w:ascii="Arial" w:eastAsia="Times New Roman" w:hAnsi="Arial" w:cs="Arial"/>
            <w:color w:val="0000FF"/>
            <w:sz w:val="20"/>
            <w:szCs w:val="20"/>
            <w:u w:val="single"/>
            <w:lang w:eastAsia="pt-BR"/>
          </w:rPr>
          <w:t>(Incluído pela Lei nº 11.689, de 2008)</w:t>
        </w:r>
      </w:hyperlink>
    </w:p>
    <w:p w14:paraId="0F6E31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68" w:name="c479"/>
      <w:bookmarkEnd w:id="2368"/>
      <w:r w:rsidRPr="007F50A3">
        <w:rPr>
          <w:rFonts w:ascii="Arial" w:eastAsia="Times New Roman" w:hAnsi="Arial" w:cs="Arial"/>
          <w:color w:val="000000"/>
          <w:sz w:val="20"/>
          <w:szCs w:val="20"/>
          <w:lang w:eastAsia="pt-BR"/>
        </w:rPr>
        <w:t>  </w:t>
      </w:r>
      <w:bookmarkStart w:id="2369" w:name="art479"/>
      <w:bookmarkEnd w:id="2369"/>
      <w:r w:rsidRPr="007F50A3">
        <w:rPr>
          <w:rFonts w:ascii="Arial" w:eastAsia="Times New Roman" w:hAnsi="Arial" w:cs="Arial"/>
          <w:color w:val="000000"/>
          <w:sz w:val="20"/>
          <w:szCs w:val="20"/>
          <w:lang w:eastAsia="pt-BR"/>
        </w:rPr>
        <w:t>Art. 479.  Durante o julgamento não será permitida a leitura de documento ou a exibição de objeto que não tiver sido juntado aos autos com a antecedência mínima de 3 (três) dias úteis, dando-se ciência à outra parte.           </w:t>
      </w:r>
      <w:hyperlink r:id="rId1258" w:anchor="art1" w:history="1">
        <w:r w:rsidRPr="007F50A3">
          <w:rPr>
            <w:rFonts w:ascii="Arial" w:eastAsia="Times New Roman" w:hAnsi="Arial" w:cs="Arial"/>
            <w:color w:val="0000FF"/>
            <w:sz w:val="20"/>
            <w:szCs w:val="20"/>
            <w:u w:val="single"/>
            <w:lang w:eastAsia="pt-BR"/>
          </w:rPr>
          <w:t>(Redação dada pela Lei nº 11.689, de 2008)</w:t>
        </w:r>
      </w:hyperlink>
    </w:p>
    <w:p w14:paraId="1161B8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0" w:name="art479p"/>
      <w:bookmarkEnd w:id="2370"/>
      <w:r w:rsidRPr="007F50A3">
        <w:rPr>
          <w:rFonts w:ascii="Arial" w:eastAsia="Times New Roman" w:hAnsi="Arial" w:cs="Arial"/>
          <w:color w:val="000000"/>
          <w:sz w:val="20"/>
          <w:szCs w:val="20"/>
          <w:lang w:eastAsia="pt-BR"/>
        </w:rPr>
        <w:t>Parágrafo único.  Compreende-se na proibição deste artigo a leitura de jornais ou qualquer outro escrito, bem como a exibição de vídeos, gravações, fotografias, laudos, quadros, croqui ou qualquer outro meio assemelhado, cujo conteúdo versar sobre a matéria de fato submetida à apreciação e julgamento dos jurados.           </w:t>
      </w:r>
      <w:hyperlink r:id="rId1259" w:anchor="art1" w:history="1">
        <w:r w:rsidRPr="007F50A3">
          <w:rPr>
            <w:rFonts w:ascii="Arial" w:eastAsia="Times New Roman" w:hAnsi="Arial" w:cs="Arial"/>
            <w:color w:val="0000FF"/>
            <w:sz w:val="20"/>
            <w:szCs w:val="20"/>
            <w:u w:val="single"/>
            <w:lang w:eastAsia="pt-BR"/>
          </w:rPr>
          <w:t>(Incluído pela Lei nº 11.689, de 2008)</w:t>
        </w:r>
      </w:hyperlink>
    </w:p>
    <w:p w14:paraId="6CED44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1" w:name="c480"/>
      <w:bookmarkEnd w:id="2371"/>
      <w:r w:rsidRPr="007F50A3">
        <w:rPr>
          <w:rFonts w:ascii="Arial" w:eastAsia="Times New Roman" w:hAnsi="Arial" w:cs="Arial"/>
          <w:color w:val="000000"/>
          <w:sz w:val="20"/>
          <w:szCs w:val="20"/>
          <w:lang w:eastAsia="pt-BR"/>
        </w:rPr>
        <w:lastRenderedPageBreak/>
        <w:t>  </w:t>
      </w:r>
      <w:bookmarkStart w:id="2372" w:name="art480"/>
      <w:bookmarkEnd w:id="2372"/>
      <w:r w:rsidRPr="007F50A3">
        <w:rPr>
          <w:rFonts w:ascii="Arial" w:eastAsia="Times New Roman" w:hAnsi="Arial" w:cs="Arial"/>
          <w:color w:val="000000"/>
          <w:sz w:val="20"/>
          <w:szCs w:val="20"/>
          <w:lang w:eastAsia="pt-BR"/>
        </w:rPr>
        <w:t>Art. 480.  A acusação, a defesa e os jurados poderão, a qualquer momento e por intermédio do juiz presidente, pedir ao orador que indique a folha dos autos onde se encontra a peça por ele lida ou citada, facultando-se, ainda, aos jurados solicitar-lhe, pelo mesmo meio, o esclarecimento de fato por ele alegado.           </w:t>
      </w:r>
      <w:hyperlink r:id="rId1260" w:anchor="art1" w:history="1">
        <w:r w:rsidRPr="007F50A3">
          <w:rPr>
            <w:rFonts w:ascii="Arial" w:eastAsia="Times New Roman" w:hAnsi="Arial" w:cs="Arial"/>
            <w:color w:val="0000FF"/>
            <w:sz w:val="20"/>
            <w:szCs w:val="20"/>
            <w:u w:val="single"/>
            <w:lang w:eastAsia="pt-BR"/>
          </w:rPr>
          <w:t>(Redação dada pela Lei nº 11.689, de 2008)</w:t>
        </w:r>
      </w:hyperlink>
    </w:p>
    <w:p w14:paraId="6566FC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3" w:name="art480§1"/>
      <w:bookmarkEnd w:id="237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Concluídos os debates, o presidente indagará dos jurados se estão habilitados a julgar ou se necessitam de outros esclarecimentos.           </w:t>
      </w:r>
      <w:hyperlink r:id="rId1261" w:anchor="art1" w:history="1">
        <w:r w:rsidRPr="007F50A3">
          <w:rPr>
            <w:rFonts w:ascii="Arial" w:eastAsia="Times New Roman" w:hAnsi="Arial" w:cs="Arial"/>
            <w:color w:val="0000FF"/>
            <w:sz w:val="20"/>
            <w:szCs w:val="20"/>
            <w:u w:val="single"/>
            <w:lang w:eastAsia="pt-BR"/>
          </w:rPr>
          <w:t>(Incluído pela Lei nº 11.689, de 2008)</w:t>
        </w:r>
      </w:hyperlink>
    </w:p>
    <w:p w14:paraId="3AE1C6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4" w:name="art480§2"/>
      <w:bookmarkEnd w:id="237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houver dúvida sobre questão de fato, o presidente prestará esclarecimentos à vista dos autos.           </w:t>
      </w:r>
      <w:hyperlink r:id="rId1262" w:anchor="art1" w:history="1">
        <w:r w:rsidRPr="007F50A3">
          <w:rPr>
            <w:rFonts w:ascii="Arial" w:eastAsia="Times New Roman" w:hAnsi="Arial" w:cs="Arial"/>
            <w:color w:val="0000FF"/>
            <w:sz w:val="20"/>
            <w:szCs w:val="20"/>
            <w:u w:val="single"/>
            <w:lang w:eastAsia="pt-BR"/>
          </w:rPr>
          <w:t>(Incluído pela Lei nº 11.689, de 2008)</w:t>
        </w:r>
      </w:hyperlink>
    </w:p>
    <w:p w14:paraId="0294E5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5" w:name="art480§3"/>
      <w:bookmarkEnd w:id="2375"/>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jurados, nesta fase do procedimento, terão acesso aos autos e aos instrumentos do crime se solicitarem ao juiz presidente.           </w:t>
      </w:r>
      <w:hyperlink r:id="rId1263" w:anchor="art1" w:history="1">
        <w:r w:rsidRPr="007F50A3">
          <w:rPr>
            <w:rFonts w:ascii="Arial" w:eastAsia="Times New Roman" w:hAnsi="Arial" w:cs="Arial"/>
            <w:color w:val="0000FF"/>
            <w:sz w:val="20"/>
            <w:szCs w:val="20"/>
            <w:u w:val="single"/>
            <w:lang w:eastAsia="pt-BR"/>
          </w:rPr>
          <w:t>(Incluído pela Lei nº 11.689, de 2008)</w:t>
        </w:r>
      </w:hyperlink>
    </w:p>
    <w:p w14:paraId="25423F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6" w:name="c481"/>
      <w:bookmarkEnd w:id="2376"/>
      <w:r w:rsidRPr="007F50A3">
        <w:rPr>
          <w:rFonts w:ascii="Arial" w:eastAsia="Times New Roman" w:hAnsi="Arial" w:cs="Arial"/>
          <w:color w:val="000000"/>
          <w:sz w:val="20"/>
          <w:szCs w:val="20"/>
          <w:lang w:eastAsia="pt-BR"/>
        </w:rPr>
        <w:t>  </w:t>
      </w:r>
      <w:bookmarkStart w:id="2377" w:name="art481"/>
      <w:bookmarkEnd w:id="2377"/>
      <w:r w:rsidRPr="007F50A3">
        <w:rPr>
          <w:rFonts w:ascii="Arial" w:eastAsia="Times New Roman" w:hAnsi="Arial" w:cs="Arial"/>
          <w:color w:val="000000"/>
          <w:sz w:val="20"/>
          <w:szCs w:val="20"/>
          <w:lang w:eastAsia="pt-BR"/>
        </w:rPr>
        <w:t>Art. 481.  Se a verificação de qualquer fato, reconhecida como essencial para o julgamento da causa, não puder ser realizada imediatamente, o juiz presidente dissolverá o Conselho, ordenando a realização das diligências entendidas necessárias.           </w:t>
      </w:r>
      <w:hyperlink r:id="rId1264" w:anchor="art1" w:history="1">
        <w:r w:rsidRPr="007F50A3">
          <w:rPr>
            <w:rFonts w:ascii="Arial" w:eastAsia="Times New Roman" w:hAnsi="Arial" w:cs="Arial"/>
            <w:color w:val="0000FF"/>
            <w:sz w:val="20"/>
            <w:szCs w:val="20"/>
            <w:u w:val="single"/>
            <w:lang w:eastAsia="pt-BR"/>
          </w:rPr>
          <w:t>(Redação dada pela Lei nº 11.689, de 2008)</w:t>
        </w:r>
      </w:hyperlink>
    </w:p>
    <w:p w14:paraId="798AD5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78" w:name="art481p."/>
      <w:bookmarkEnd w:id="2378"/>
      <w:r w:rsidRPr="007F50A3">
        <w:rPr>
          <w:rFonts w:ascii="Arial" w:eastAsia="Times New Roman" w:hAnsi="Arial" w:cs="Arial"/>
          <w:color w:val="000000"/>
          <w:sz w:val="20"/>
          <w:szCs w:val="20"/>
          <w:lang w:eastAsia="pt-BR"/>
        </w:rPr>
        <w:t>Parágrafo único.  Se a diligência consistir na produção de prova pericial, o juiz presidente, desde logo, nomeará perito e formulará quesitos, facultando às partes também formulá-los e indicar assistentes técnicos, no prazo de 5 (cinco) dias.           </w:t>
      </w:r>
      <w:hyperlink r:id="rId1265" w:anchor="art1" w:history="1">
        <w:r w:rsidRPr="007F50A3">
          <w:rPr>
            <w:rFonts w:ascii="Arial" w:eastAsia="Times New Roman" w:hAnsi="Arial" w:cs="Arial"/>
            <w:color w:val="0000FF"/>
            <w:sz w:val="20"/>
            <w:szCs w:val="20"/>
            <w:u w:val="single"/>
            <w:lang w:eastAsia="pt-BR"/>
          </w:rPr>
          <w:t>(Redação dada pela Lei nº 11.689, de 2008)</w:t>
        </w:r>
      </w:hyperlink>
    </w:p>
    <w:p w14:paraId="5E2ED6E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379" w:name="livroiitituloicapituloiiseçaoxiii."/>
      <w:bookmarkEnd w:id="2379"/>
      <w:r w:rsidRPr="007F50A3">
        <w:rPr>
          <w:rFonts w:ascii="Arial" w:eastAsia="Times New Roman" w:hAnsi="Arial" w:cs="Arial"/>
          <w:color w:val="000000"/>
          <w:sz w:val="20"/>
          <w:szCs w:val="20"/>
          <w:lang w:eastAsia="pt-BR"/>
        </w:rPr>
        <w:t>Seção XIII</w:t>
      </w:r>
    </w:p>
    <w:p w14:paraId="45F7A97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Questionário e sua Votação</w:t>
      </w:r>
    </w:p>
    <w:p w14:paraId="492C5D7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266" w:anchor="art1" w:history="1">
        <w:r w:rsidRPr="007F50A3">
          <w:rPr>
            <w:rFonts w:ascii="Arial" w:eastAsia="Times New Roman" w:hAnsi="Arial" w:cs="Arial"/>
            <w:color w:val="0000FF"/>
            <w:sz w:val="20"/>
            <w:szCs w:val="20"/>
            <w:u w:val="single"/>
            <w:lang w:eastAsia="pt-BR"/>
          </w:rPr>
          <w:t>(Incluído pela Lei nº 11.689, de 2008)</w:t>
        </w:r>
      </w:hyperlink>
    </w:p>
    <w:p w14:paraId="460AA3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0" w:name="c482"/>
      <w:bookmarkEnd w:id="2380"/>
      <w:r w:rsidRPr="007F50A3">
        <w:rPr>
          <w:rFonts w:ascii="Arial" w:eastAsia="Times New Roman" w:hAnsi="Arial" w:cs="Arial"/>
          <w:color w:val="000000"/>
          <w:sz w:val="20"/>
          <w:szCs w:val="20"/>
          <w:lang w:eastAsia="pt-BR"/>
        </w:rPr>
        <w:t>  </w:t>
      </w:r>
      <w:bookmarkStart w:id="2381" w:name="art482"/>
      <w:bookmarkEnd w:id="2381"/>
      <w:r w:rsidRPr="007F50A3">
        <w:rPr>
          <w:rFonts w:ascii="Arial" w:eastAsia="Times New Roman" w:hAnsi="Arial" w:cs="Arial"/>
          <w:color w:val="000000"/>
          <w:sz w:val="20"/>
          <w:szCs w:val="20"/>
          <w:lang w:eastAsia="pt-BR"/>
        </w:rPr>
        <w:t>Art. 482.  O Conselho de Sentença será questionado sobre matéria de fato e se o acusado deve ser absolvido.           </w:t>
      </w:r>
      <w:hyperlink r:id="rId1267" w:anchor="art1" w:history="1">
        <w:r w:rsidRPr="007F50A3">
          <w:rPr>
            <w:rFonts w:ascii="Arial" w:eastAsia="Times New Roman" w:hAnsi="Arial" w:cs="Arial"/>
            <w:color w:val="0000FF"/>
            <w:sz w:val="20"/>
            <w:szCs w:val="20"/>
            <w:u w:val="single"/>
            <w:lang w:eastAsia="pt-BR"/>
          </w:rPr>
          <w:t>(Redação dada pela Lei nº 11.689, de 2008)</w:t>
        </w:r>
      </w:hyperlink>
    </w:p>
    <w:p w14:paraId="212A91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2" w:name="art482p"/>
      <w:bookmarkEnd w:id="2382"/>
      <w:r w:rsidRPr="007F50A3">
        <w:rPr>
          <w:rFonts w:ascii="Arial" w:eastAsia="Times New Roman" w:hAnsi="Arial" w:cs="Arial"/>
          <w:color w:val="000000"/>
          <w:sz w:val="20"/>
          <w:szCs w:val="20"/>
          <w:lang w:eastAsia="pt-BR"/>
        </w:rPr>
        <w:t>Parágrafo único.  Os quesitos serão redigidos em proposições afirmativas, simples e distintas, de modo que cada um deles possa ser respondido com suficiente clareza e necessária precisão. Na sua elaboração, o presidente levará em conta os termos da pronúncia ou das decisões posteriores que julgaram admissível a acusação, do interrogatório e das alegações das partes.           </w:t>
      </w:r>
      <w:hyperlink r:id="rId1268" w:anchor="art1" w:history="1">
        <w:r w:rsidRPr="007F50A3">
          <w:rPr>
            <w:rFonts w:ascii="Arial" w:eastAsia="Times New Roman" w:hAnsi="Arial" w:cs="Arial"/>
            <w:color w:val="0000FF"/>
            <w:sz w:val="20"/>
            <w:szCs w:val="20"/>
            <w:u w:val="single"/>
            <w:lang w:eastAsia="pt-BR"/>
          </w:rPr>
          <w:t>(Incluído pela Lei nº 11.689, de 2008)</w:t>
        </w:r>
      </w:hyperlink>
    </w:p>
    <w:p w14:paraId="791B31C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3" w:name="c483"/>
      <w:bookmarkEnd w:id="2383"/>
      <w:r w:rsidRPr="007F50A3">
        <w:rPr>
          <w:rFonts w:ascii="Arial" w:eastAsia="Times New Roman" w:hAnsi="Arial" w:cs="Arial"/>
          <w:color w:val="000000"/>
          <w:sz w:val="20"/>
          <w:szCs w:val="20"/>
          <w:lang w:eastAsia="pt-BR"/>
        </w:rPr>
        <w:t>  </w:t>
      </w:r>
      <w:bookmarkStart w:id="2384" w:name="art483"/>
      <w:bookmarkEnd w:id="2384"/>
      <w:r w:rsidRPr="007F50A3">
        <w:rPr>
          <w:rFonts w:ascii="Arial" w:eastAsia="Times New Roman" w:hAnsi="Arial" w:cs="Arial"/>
          <w:color w:val="000000"/>
          <w:sz w:val="20"/>
          <w:szCs w:val="20"/>
          <w:lang w:eastAsia="pt-BR"/>
        </w:rPr>
        <w:t>Art. 483.  Os quesitos serão formulados na seguinte ordem, indagando sobre:           </w:t>
      </w:r>
      <w:hyperlink r:id="rId1269" w:anchor="art1" w:history="1">
        <w:r w:rsidRPr="007F50A3">
          <w:rPr>
            <w:rFonts w:ascii="Arial" w:eastAsia="Times New Roman" w:hAnsi="Arial" w:cs="Arial"/>
            <w:color w:val="0000FF"/>
            <w:sz w:val="20"/>
            <w:szCs w:val="20"/>
            <w:u w:val="single"/>
            <w:lang w:eastAsia="pt-BR"/>
          </w:rPr>
          <w:t>(Redação dada pela Lei nº 11.689, de 2008)</w:t>
        </w:r>
      </w:hyperlink>
    </w:p>
    <w:p w14:paraId="2352B92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5" w:name="art483i"/>
      <w:bookmarkEnd w:id="2385"/>
      <w:r w:rsidRPr="007F50A3">
        <w:rPr>
          <w:rFonts w:ascii="Arial" w:eastAsia="Times New Roman" w:hAnsi="Arial" w:cs="Arial"/>
          <w:color w:val="000000"/>
          <w:sz w:val="20"/>
          <w:szCs w:val="20"/>
          <w:lang w:eastAsia="pt-BR"/>
        </w:rPr>
        <w:t>I – a materialidade do fato;           </w:t>
      </w:r>
      <w:hyperlink r:id="rId1270" w:anchor="art1" w:history="1">
        <w:r w:rsidRPr="007F50A3">
          <w:rPr>
            <w:rFonts w:ascii="Arial" w:eastAsia="Times New Roman" w:hAnsi="Arial" w:cs="Arial"/>
            <w:color w:val="0000FF"/>
            <w:sz w:val="20"/>
            <w:szCs w:val="20"/>
            <w:u w:val="single"/>
            <w:lang w:eastAsia="pt-BR"/>
          </w:rPr>
          <w:t>(Incluído pela Lei nº 11.689, de 2008)</w:t>
        </w:r>
      </w:hyperlink>
    </w:p>
    <w:p w14:paraId="3795D6D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6" w:name="art483ii"/>
      <w:bookmarkEnd w:id="2386"/>
      <w:r w:rsidRPr="007F50A3">
        <w:rPr>
          <w:rFonts w:ascii="Arial" w:eastAsia="Times New Roman" w:hAnsi="Arial" w:cs="Arial"/>
          <w:color w:val="000000"/>
          <w:sz w:val="20"/>
          <w:szCs w:val="20"/>
          <w:lang w:eastAsia="pt-BR"/>
        </w:rPr>
        <w:t>II – a autoria ou participação;           </w:t>
      </w:r>
      <w:hyperlink r:id="rId1271" w:anchor="art1" w:history="1">
        <w:r w:rsidRPr="007F50A3">
          <w:rPr>
            <w:rFonts w:ascii="Arial" w:eastAsia="Times New Roman" w:hAnsi="Arial" w:cs="Arial"/>
            <w:color w:val="0000FF"/>
            <w:sz w:val="20"/>
            <w:szCs w:val="20"/>
            <w:u w:val="single"/>
            <w:lang w:eastAsia="pt-BR"/>
          </w:rPr>
          <w:t>(Incluído pela Lei nº 11.689, de 2008)</w:t>
        </w:r>
      </w:hyperlink>
    </w:p>
    <w:p w14:paraId="0A5F25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7" w:name="art483iii"/>
      <w:bookmarkEnd w:id="2387"/>
      <w:r w:rsidRPr="007F50A3">
        <w:rPr>
          <w:rFonts w:ascii="Arial" w:eastAsia="Times New Roman" w:hAnsi="Arial" w:cs="Arial"/>
          <w:color w:val="000000"/>
          <w:sz w:val="20"/>
          <w:szCs w:val="20"/>
          <w:lang w:eastAsia="pt-BR"/>
        </w:rPr>
        <w:t>III – se o acusado deve ser absolvido;           </w:t>
      </w:r>
      <w:hyperlink r:id="rId1272" w:anchor="art1" w:history="1">
        <w:r w:rsidRPr="007F50A3">
          <w:rPr>
            <w:rFonts w:ascii="Arial" w:eastAsia="Times New Roman" w:hAnsi="Arial" w:cs="Arial"/>
            <w:color w:val="0000FF"/>
            <w:sz w:val="20"/>
            <w:szCs w:val="20"/>
            <w:u w:val="single"/>
            <w:lang w:eastAsia="pt-BR"/>
          </w:rPr>
          <w:t>(Incluído pela Lei nº 11.689, de 2008)</w:t>
        </w:r>
      </w:hyperlink>
    </w:p>
    <w:p w14:paraId="7F280F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8" w:name="art483iv"/>
      <w:bookmarkEnd w:id="2388"/>
      <w:r w:rsidRPr="007F50A3">
        <w:rPr>
          <w:rFonts w:ascii="Arial" w:eastAsia="Times New Roman" w:hAnsi="Arial" w:cs="Arial"/>
          <w:color w:val="000000"/>
          <w:sz w:val="20"/>
          <w:szCs w:val="20"/>
          <w:lang w:eastAsia="pt-BR"/>
        </w:rPr>
        <w:t>IV – se existe causa de diminuição de pena alegada pela defesa;           </w:t>
      </w:r>
      <w:hyperlink r:id="rId1273" w:anchor="art1" w:history="1">
        <w:r w:rsidRPr="007F50A3">
          <w:rPr>
            <w:rFonts w:ascii="Arial" w:eastAsia="Times New Roman" w:hAnsi="Arial" w:cs="Arial"/>
            <w:color w:val="0000FF"/>
            <w:sz w:val="20"/>
            <w:szCs w:val="20"/>
            <w:u w:val="single"/>
            <w:lang w:eastAsia="pt-BR"/>
          </w:rPr>
          <w:t>(Incluído pela Lei nº 11.689, de 2008)</w:t>
        </w:r>
      </w:hyperlink>
    </w:p>
    <w:p w14:paraId="3ED6A2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89" w:name="art483v"/>
      <w:bookmarkEnd w:id="2389"/>
      <w:r w:rsidRPr="007F50A3">
        <w:rPr>
          <w:rFonts w:ascii="Arial" w:eastAsia="Times New Roman" w:hAnsi="Arial" w:cs="Arial"/>
          <w:color w:val="000000"/>
          <w:sz w:val="20"/>
          <w:szCs w:val="20"/>
          <w:lang w:eastAsia="pt-BR"/>
        </w:rPr>
        <w:t>V – se existe circunstância qualificadora ou causa de aumento de pena reconhecidas na pronúncia ou em decisões posteriores que julgaram admissível a acusação.           </w:t>
      </w:r>
      <w:hyperlink r:id="rId1274" w:anchor="art1" w:history="1">
        <w:r w:rsidRPr="007F50A3">
          <w:rPr>
            <w:rFonts w:ascii="Arial" w:eastAsia="Times New Roman" w:hAnsi="Arial" w:cs="Arial"/>
            <w:color w:val="0000FF"/>
            <w:sz w:val="20"/>
            <w:szCs w:val="20"/>
            <w:u w:val="single"/>
            <w:lang w:eastAsia="pt-BR"/>
          </w:rPr>
          <w:t>(Incluído pela Lei nº 11.689, de 2008)</w:t>
        </w:r>
      </w:hyperlink>
    </w:p>
    <w:p w14:paraId="4B31FD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0" w:name="art483§1"/>
      <w:bookmarkEnd w:id="239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resposta negativa, de mais de 3 (três) jurados, a qualquer dos quesitos referidos nos incisos I e II do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deste artigo encerra a votação e implica a absolvição do acusado.          </w:t>
      </w:r>
      <w:hyperlink r:id="rId1275" w:anchor="art1" w:history="1">
        <w:r w:rsidRPr="007F50A3">
          <w:rPr>
            <w:rFonts w:ascii="Arial" w:eastAsia="Times New Roman" w:hAnsi="Arial" w:cs="Arial"/>
            <w:color w:val="0000FF"/>
            <w:sz w:val="20"/>
            <w:szCs w:val="20"/>
            <w:u w:val="single"/>
            <w:lang w:eastAsia="pt-BR"/>
          </w:rPr>
          <w:t>(Incluído pela Lei nº 11.689, de 2008)</w:t>
        </w:r>
      </w:hyperlink>
    </w:p>
    <w:p w14:paraId="57DBD6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1" w:name="art483§2"/>
      <w:bookmarkEnd w:id="2391"/>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Respondidos afirmativamente por mais de 3 (três) jurados os quesitos relativos aos incisos I e II do caput deste artigo será formulado quesito com a seguinte redação:           </w:t>
      </w:r>
      <w:hyperlink r:id="rId1276" w:anchor="art1" w:history="1">
        <w:r w:rsidRPr="007F50A3">
          <w:rPr>
            <w:rFonts w:ascii="Arial" w:eastAsia="Times New Roman" w:hAnsi="Arial" w:cs="Arial"/>
            <w:color w:val="0000FF"/>
            <w:sz w:val="20"/>
            <w:szCs w:val="20"/>
            <w:u w:val="single"/>
            <w:lang w:eastAsia="pt-BR"/>
          </w:rPr>
          <w:t>(Incluído pela Lei nº 11.689, de 2008)</w:t>
        </w:r>
      </w:hyperlink>
    </w:p>
    <w:p w14:paraId="27B016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O jurado absolve o acusado?</w:t>
      </w:r>
    </w:p>
    <w:p w14:paraId="294BD7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2" w:name="art483§3"/>
      <w:bookmarkEnd w:id="239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Decidindo os jurados pela condenação, o julgamento prossegue, devendo ser formulados quesitos sobre:           </w:t>
      </w:r>
      <w:hyperlink r:id="rId1277" w:anchor="art1" w:history="1">
        <w:r w:rsidRPr="007F50A3">
          <w:rPr>
            <w:rFonts w:ascii="Arial" w:eastAsia="Times New Roman" w:hAnsi="Arial" w:cs="Arial"/>
            <w:color w:val="0000FF"/>
            <w:sz w:val="20"/>
            <w:szCs w:val="20"/>
            <w:u w:val="single"/>
            <w:lang w:eastAsia="pt-BR"/>
          </w:rPr>
          <w:t>(Incluído pela Lei nº 11.689, de 2008)</w:t>
        </w:r>
      </w:hyperlink>
    </w:p>
    <w:p w14:paraId="5D8AD8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3" w:name="art483§3i"/>
      <w:bookmarkEnd w:id="2393"/>
      <w:r w:rsidRPr="007F50A3">
        <w:rPr>
          <w:rFonts w:ascii="Arial" w:eastAsia="Times New Roman" w:hAnsi="Arial" w:cs="Arial"/>
          <w:color w:val="000000"/>
          <w:sz w:val="20"/>
          <w:szCs w:val="20"/>
          <w:lang w:eastAsia="pt-BR"/>
        </w:rPr>
        <w:t>I – causa de diminuição de pena alegada pela defesa;           </w:t>
      </w:r>
      <w:hyperlink r:id="rId1278" w:anchor="art1" w:history="1">
        <w:r w:rsidRPr="007F50A3">
          <w:rPr>
            <w:rFonts w:ascii="Arial" w:eastAsia="Times New Roman" w:hAnsi="Arial" w:cs="Arial"/>
            <w:color w:val="0000FF"/>
            <w:sz w:val="20"/>
            <w:szCs w:val="20"/>
            <w:u w:val="single"/>
            <w:lang w:eastAsia="pt-BR"/>
          </w:rPr>
          <w:t>(Incluído pela Lei nº 11.689, de 2008)</w:t>
        </w:r>
      </w:hyperlink>
    </w:p>
    <w:p w14:paraId="329AC9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4" w:name="art483§3ii"/>
      <w:bookmarkEnd w:id="2394"/>
      <w:r w:rsidRPr="007F50A3">
        <w:rPr>
          <w:rFonts w:ascii="Arial" w:eastAsia="Times New Roman" w:hAnsi="Arial" w:cs="Arial"/>
          <w:color w:val="000000"/>
          <w:sz w:val="20"/>
          <w:szCs w:val="20"/>
          <w:lang w:eastAsia="pt-BR"/>
        </w:rPr>
        <w:t>II – circunstância qualificadora ou causa de aumento de pena, reconhecidas na pronúncia ou em decisões posteriores que julgaram admissível a acusação.           </w:t>
      </w:r>
      <w:hyperlink r:id="rId1279" w:anchor="art1" w:history="1">
        <w:r w:rsidRPr="007F50A3">
          <w:rPr>
            <w:rFonts w:ascii="Arial" w:eastAsia="Times New Roman" w:hAnsi="Arial" w:cs="Arial"/>
            <w:color w:val="0000FF"/>
            <w:sz w:val="20"/>
            <w:szCs w:val="20"/>
            <w:u w:val="single"/>
            <w:lang w:eastAsia="pt-BR"/>
          </w:rPr>
          <w:t>(Incluído pela Lei nº 11.689, de 2008)</w:t>
        </w:r>
      </w:hyperlink>
    </w:p>
    <w:p w14:paraId="7742D7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5" w:name="art483§4"/>
      <w:bookmarkEnd w:id="2395"/>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Sustentada a desclassificação da infração para outra de competência do juiz singular, será formulado quesito a respeito, para ser respondido após o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(segundo) ou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(terceiro) quesito, conforme o caso.           </w:t>
      </w:r>
      <w:hyperlink r:id="rId1280" w:anchor="art1" w:history="1">
        <w:r w:rsidRPr="007F50A3">
          <w:rPr>
            <w:rFonts w:ascii="Arial" w:eastAsia="Times New Roman" w:hAnsi="Arial" w:cs="Arial"/>
            <w:color w:val="0000FF"/>
            <w:sz w:val="20"/>
            <w:szCs w:val="20"/>
            <w:u w:val="single"/>
            <w:lang w:eastAsia="pt-BR"/>
          </w:rPr>
          <w:t>(Incluído pela Lei nº 11.689, de 2008)</w:t>
        </w:r>
      </w:hyperlink>
    </w:p>
    <w:p w14:paraId="5A4BA0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6" w:name="art483§5"/>
      <w:bookmarkEnd w:id="2396"/>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Sustentada a tese de ocorrência do crime na sua forma tentada ou havendo divergência sobre a tipificação do delito, sendo este da competência do Tribunal do Júri, o juiz formulará quesito acerca destas questões, para ser respondido após o segundo quesito.           </w:t>
      </w:r>
      <w:hyperlink r:id="rId1281" w:anchor="art1" w:history="1">
        <w:r w:rsidRPr="007F50A3">
          <w:rPr>
            <w:rFonts w:ascii="Arial" w:eastAsia="Times New Roman" w:hAnsi="Arial" w:cs="Arial"/>
            <w:color w:val="0000FF"/>
            <w:sz w:val="20"/>
            <w:szCs w:val="20"/>
            <w:u w:val="single"/>
            <w:lang w:eastAsia="pt-BR"/>
          </w:rPr>
          <w:t>(Incluído pela Lei nº 11.689, de 2008)</w:t>
        </w:r>
      </w:hyperlink>
    </w:p>
    <w:p w14:paraId="224A2F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7" w:name="art483§6"/>
      <w:bookmarkEnd w:id="2397"/>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um crime ou mais de um acusado, os quesitos serão formulados em séries distintas.            </w:t>
      </w:r>
      <w:hyperlink r:id="rId1282" w:anchor="art1" w:history="1">
        <w:r w:rsidRPr="007F50A3">
          <w:rPr>
            <w:rFonts w:ascii="Arial" w:eastAsia="Times New Roman" w:hAnsi="Arial" w:cs="Arial"/>
            <w:color w:val="0000FF"/>
            <w:sz w:val="20"/>
            <w:szCs w:val="20"/>
            <w:u w:val="single"/>
            <w:lang w:eastAsia="pt-BR"/>
          </w:rPr>
          <w:t>(Incluído pela Lei nº 11.689, de 2008)</w:t>
        </w:r>
      </w:hyperlink>
    </w:p>
    <w:p w14:paraId="131CBA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398" w:name="c484"/>
      <w:bookmarkEnd w:id="2398"/>
      <w:r w:rsidRPr="007F50A3">
        <w:rPr>
          <w:rFonts w:ascii="Arial" w:eastAsia="Times New Roman" w:hAnsi="Arial" w:cs="Arial"/>
          <w:color w:val="000000"/>
          <w:sz w:val="20"/>
          <w:szCs w:val="20"/>
          <w:lang w:eastAsia="pt-BR"/>
        </w:rPr>
        <w:t>  </w:t>
      </w:r>
      <w:bookmarkStart w:id="2399" w:name="art484"/>
      <w:bookmarkEnd w:id="2399"/>
      <w:r w:rsidRPr="007F50A3">
        <w:rPr>
          <w:rFonts w:ascii="Arial" w:eastAsia="Times New Roman" w:hAnsi="Arial" w:cs="Arial"/>
          <w:color w:val="000000"/>
          <w:sz w:val="20"/>
          <w:szCs w:val="20"/>
          <w:lang w:eastAsia="pt-BR"/>
        </w:rPr>
        <w:t>Art. 484.  A seguir, o presidente lerá os quesitos e indagará das partes se têm requerimento ou reclamação a fazer, devendo qualquer deles, bem como a decisão, constar da ata.           </w:t>
      </w:r>
      <w:hyperlink r:id="rId1283" w:anchor="art1" w:history="1">
        <w:r w:rsidRPr="007F50A3">
          <w:rPr>
            <w:rFonts w:ascii="Arial" w:eastAsia="Times New Roman" w:hAnsi="Arial" w:cs="Arial"/>
            <w:color w:val="0000FF"/>
            <w:sz w:val="20"/>
            <w:szCs w:val="20"/>
            <w:u w:val="single"/>
            <w:lang w:eastAsia="pt-BR"/>
          </w:rPr>
          <w:t>(Redação dada pela Lei nº 11.689, de 2008)</w:t>
        </w:r>
      </w:hyperlink>
    </w:p>
    <w:p w14:paraId="5019D48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0" w:name="art484p.."/>
      <w:bookmarkEnd w:id="2400"/>
      <w:r w:rsidRPr="007F50A3">
        <w:rPr>
          <w:rFonts w:ascii="Arial" w:eastAsia="Times New Roman" w:hAnsi="Arial" w:cs="Arial"/>
          <w:color w:val="000000"/>
          <w:sz w:val="20"/>
          <w:szCs w:val="20"/>
          <w:lang w:eastAsia="pt-BR"/>
        </w:rPr>
        <w:t>Parágrafo único.  Ainda em plenário, o juiz presidente explicará aos jurados o significado de cada quesito.           </w:t>
      </w:r>
      <w:hyperlink r:id="rId1284" w:anchor="art1" w:history="1">
        <w:r w:rsidRPr="007F50A3">
          <w:rPr>
            <w:rFonts w:ascii="Arial" w:eastAsia="Times New Roman" w:hAnsi="Arial" w:cs="Arial"/>
            <w:color w:val="0000FF"/>
            <w:sz w:val="20"/>
            <w:szCs w:val="20"/>
            <w:u w:val="single"/>
            <w:lang w:eastAsia="pt-BR"/>
          </w:rPr>
          <w:t>(Redação dada pela Lei nº 11.689, de 2008)</w:t>
        </w:r>
      </w:hyperlink>
    </w:p>
    <w:p w14:paraId="09FBBA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1" w:name="c485"/>
      <w:bookmarkEnd w:id="2401"/>
      <w:r w:rsidRPr="007F50A3">
        <w:rPr>
          <w:rFonts w:ascii="Arial" w:eastAsia="Times New Roman" w:hAnsi="Arial" w:cs="Arial"/>
          <w:color w:val="000000"/>
          <w:sz w:val="20"/>
          <w:szCs w:val="20"/>
          <w:lang w:eastAsia="pt-BR"/>
        </w:rPr>
        <w:t>  </w:t>
      </w:r>
      <w:bookmarkStart w:id="2402" w:name="art485"/>
      <w:bookmarkEnd w:id="2402"/>
      <w:r w:rsidRPr="007F50A3">
        <w:rPr>
          <w:rFonts w:ascii="Arial" w:eastAsia="Times New Roman" w:hAnsi="Arial" w:cs="Arial"/>
          <w:color w:val="000000"/>
          <w:sz w:val="20"/>
          <w:szCs w:val="20"/>
          <w:lang w:eastAsia="pt-BR"/>
        </w:rPr>
        <w:t>Art. 485.  Não havendo dúvida a ser esclarecida, o juiz presidente, os jurados, o Ministério Público, o assistente, o querelante, o defensor do acusado, o escrivão e o oficial de justiça dirigir-se-ão à sala especial a fim de ser procedida a votação.           </w:t>
      </w:r>
      <w:hyperlink r:id="rId1285" w:anchor="art1" w:history="1">
        <w:r w:rsidRPr="007F50A3">
          <w:rPr>
            <w:rFonts w:ascii="Arial" w:eastAsia="Times New Roman" w:hAnsi="Arial" w:cs="Arial"/>
            <w:color w:val="0000FF"/>
            <w:sz w:val="20"/>
            <w:szCs w:val="20"/>
            <w:u w:val="single"/>
            <w:lang w:eastAsia="pt-BR"/>
          </w:rPr>
          <w:t>(Redação dada pela Lei nº 11.689, de 2008)</w:t>
        </w:r>
      </w:hyperlink>
    </w:p>
    <w:p w14:paraId="192331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3" w:name="art485§1"/>
      <w:bookmarkEnd w:id="240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falta de sala especial, o juiz presidente determinará que o público se retire, permanecendo somente as pessoas mencionadas no caput</w:t>
      </w:r>
      <w:r w:rsidRPr="007F50A3">
        <w:rPr>
          <w:rFonts w:ascii="Arial" w:eastAsia="Times New Roman" w:hAnsi="Arial" w:cs="Arial"/>
          <w:i/>
          <w:iCs/>
          <w:color w:val="000000"/>
          <w:sz w:val="20"/>
          <w:szCs w:val="20"/>
          <w:lang w:eastAsia="pt-BR"/>
        </w:rPr>
        <w:t> </w:t>
      </w:r>
      <w:r w:rsidRPr="007F50A3">
        <w:rPr>
          <w:rFonts w:ascii="Arial" w:eastAsia="Times New Roman" w:hAnsi="Arial" w:cs="Arial"/>
          <w:color w:val="000000"/>
          <w:sz w:val="20"/>
          <w:szCs w:val="20"/>
          <w:lang w:eastAsia="pt-BR"/>
        </w:rPr>
        <w:t>deste artigo.           </w:t>
      </w:r>
      <w:hyperlink r:id="rId1286" w:anchor="art1" w:history="1">
        <w:r w:rsidRPr="007F50A3">
          <w:rPr>
            <w:rFonts w:ascii="Arial" w:eastAsia="Times New Roman" w:hAnsi="Arial" w:cs="Arial"/>
            <w:color w:val="0000FF"/>
            <w:sz w:val="20"/>
            <w:szCs w:val="20"/>
            <w:u w:val="single"/>
            <w:lang w:eastAsia="pt-BR"/>
          </w:rPr>
          <w:t>(Incluído pela Lei nº 11.689, de 2008)</w:t>
        </w:r>
      </w:hyperlink>
    </w:p>
    <w:p w14:paraId="76287E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4" w:name="art485§2"/>
      <w:bookmarkEnd w:id="240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presidente advertirá as partes de que não será permitida qualquer intervenção que possa perturbar a livre manifestação do Conselho e fará retirar da sala quem se portar inconvenientemente.           </w:t>
      </w:r>
      <w:hyperlink r:id="rId1287" w:anchor="art1" w:history="1">
        <w:r w:rsidRPr="007F50A3">
          <w:rPr>
            <w:rFonts w:ascii="Arial" w:eastAsia="Times New Roman" w:hAnsi="Arial" w:cs="Arial"/>
            <w:color w:val="0000FF"/>
            <w:sz w:val="20"/>
            <w:szCs w:val="20"/>
            <w:u w:val="single"/>
            <w:lang w:eastAsia="pt-BR"/>
          </w:rPr>
          <w:t>(Incluído pela Lei nº 11.689, de 2008)</w:t>
        </w:r>
      </w:hyperlink>
    </w:p>
    <w:p w14:paraId="0A99CC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5" w:name="c486"/>
      <w:bookmarkEnd w:id="2405"/>
      <w:r w:rsidRPr="007F50A3">
        <w:rPr>
          <w:rFonts w:ascii="Arial" w:eastAsia="Times New Roman" w:hAnsi="Arial" w:cs="Arial"/>
          <w:color w:val="000000"/>
          <w:sz w:val="20"/>
          <w:szCs w:val="20"/>
          <w:lang w:eastAsia="pt-BR"/>
        </w:rPr>
        <w:t>  </w:t>
      </w:r>
      <w:bookmarkStart w:id="2406" w:name="art486"/>
      <w:bookmarkEnd w:id="2406"/>
      <w:r w:rsidRPr="007F50A3">
        <w:rPr>
          <w:rFonts w:ascii="Arial" w:eastAsia="Times New Roman" w:hAnsi="Arial" w:cs="Arial"/>
          <w:color w:val="000000"/>
          <w:sz w:val="20"/>
          <w:szCs w:val="20"/>
          <w:lang w:eastAsia="pt-BR"/>
        </w:rPr>
        <w:t>Art. 486.  Antes de proceder-se à votação de cada quesito, o juiz presidente mandará distribuir aos jurados pequenas cédulas, feitas de papel opaco e facilmente dobráveis, contendo 7 (sete) delas a palavra </w:t>
      </w:r>
      <w:r w:rsidRPr="007F50A3">
        <w:rPr>
          <w:rFonts w:ascii="Arial" w:eastAsia="Times New Roman" w:hAnsi="Arial" w:cs="Arial"/>
          <w:i/>
          <w:iCs/>
          <w:color w:val="000000"/>
          <w:sz w:val="20"/>
          <w:szCs w:val="20"/>
          <w:lang w:eastAsia="pt-BR"/>
        </w:rPr>
        <w:t>sim</w:t>
      </w:r>
      <w:r w:rsidRPr="007F50A3">
        <w:rPr>
          <w:rFonts w:ascii="Arial" w:eastAsia="Times New Roman" w:hAnsi="Arial" w:cs="Arial"/>
          <w:color w:val="000000"/>
          <w:sz w:val="20"/>
          <w:szCs w:val="20"/>
          <w:lang w:eastAsia="pt-BR"/>
        </w:rPr>
        <w:t>, 7 (sete) a palavra </w:t>
      </w:r>
      <w:r w:rsidRPr="007F50A3">
        <w:rPr>
          <w:rFonts w:ascii="Arial" w:eastAsia="Times New Roman" w:hAnsi="Arial" w:cs="Arial"/>
          <w:i/>
          <w:iCs/>
          <w:color w:val="000000"/>
          <w:sz w:val="20"/>
          <w:szCs w:val="20"/>
          <w:lang w:eastAsia="pt-BR"/>
        </w:rPr>
        <w:t>não</w:t>
      </w:r>
      <w:r w:rsidRPr="007F50A3">
        <w:rPr>
          <w:rFonts w:ascii="Arial" w:eastAsia="Times New Roman" w:hAnsi="Arial" w:cs="Arial"/>
          <w:color w:val="000000"/>
          <w:sz w:val="20"/>
          <w:szCs w:val="20"/>
          <w:lang w:eastAsia="pt-BR"/>
        </w:rPr>
        <w:t>.           </w:t>
      </w:r>
      <w:hyperlink r:id="rId1288" w:anchor="art1" w:history="1">
        <w:r w:rsidRPr="007F50A3">
          <w:rPr>
            <w:rFonts w:ascii="Arial" w:eastAsia="Times New Roman" w:hAnsi="Arial" w:cs="Arial"/>
            <w:color w:val="0000FF"/>
            <w:sz w:val="20"/>
            <w:szCs w:val="20"/>
            <w:u w:val="single"/>
            <w:lang w:eastAsia="pt-BR"/>
          </w:rPr>
          <w:t>(Redação dada pela Lei nº 11.689, de 2008)</w:t>
        </w:r>
      </w:hyperlink>
    </w:p>
    <w:p w14:paraId="4949D6B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7" w:name="c487"/>
      <w:bookmarkEnd w:id="2407"/>
      <w:r w:rsidRPr="007F50A3">
        <w:rPr>
          <w:rFonts w:ascii="Arial" w:eastAsia="Times New Roman" w:hAnsi="Arial" w:cs="Arial"/>
          <w:color w:val="000000"/>
          <w:sz w:val="20"/>
          <w:szCs w:val="20"/>
          <w:lang w:eastAsia="pt-BR"/>
        </w:rPr>
        <w:t>  </w:t>
      </w:r>
      <w:bookmarkStart w:id="2408" w:name="art487"/>
      <w:bookmarkEnd w:id="2408"/>
      <w:r w:rsidRPr="007F50A3">
        <w:rPr>
          <w:rFonts w:ascii="Arial" w:eastAsia="Times New Roman" w:hAnsi="Arial" w:cs="Arial"/>
          <w:color w:val="000000"/>
          <w:sz w:val="20"/>
          <w:szCs w:val="20"/>
          <w:lang w:eastAsia="pt-BR"/>
        </w:rPr>
        <w:t>Art. 487.  Para assegurar o sigilo do voto, o oficial de justiça recolherá em urnas separadas as cédulas correspondentes aos votos e as não utilizadas.           </w:t>
      </w:r>
      <w:hyperlink r:id="rId1289" w:anchor="art1" w:history="1">
        <w:r w:rsidRPr="007F50A3">
          <w:rPr>
            <w:rFonts w:ascii="Arial" w:eastAsia="Times New Roman" w:hAnsi="Arial" w:cs="Arial"/>
            <w:color w:val="0000FF"/>
            <w:sz w:val="20"/>
            <w:szCs w:val="20"/>
            <w:u w:val="single"/>
            <w:lang w:eastAsia="pt-BR"/>
          </w:rPr>
          <w:t>(Redação dada pela Lei nº 11.689, de 2008)</w:t>
        </w:r>
      </w:hyperlink>
    </w:p>
    <w:p w14:paraId="30BF87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09" w:name="c488"/>
      <w:bookmarkEnd w:id="2409"/>
      <w:r w:rsidRPr="007F50A3">
        <w:rPr>
          <w:rFonts w:ascii="Arial" w:eastAsia="Times New Roman" w:hAnsi="Arial" w:cs="Arial"/>
          <w:color w:val="000000"/>
          <w:sz w:val="20"/>
          <w:szCs w:val="20"/>
          <w:lang w:eastAsia="pt-BR"/>
        </w:rPr>
        <w:lastRenderedPageBreak/>
        <w:t>  </w:t>
      </w:r>
      <w:bookmarkStart w:id="2410" w:name="art488"/>
      <w:bookmarkEnd w:id="2410"/>
      <w:r w:rsidRPr="007F50A3">
        <w:rPr>
          <w:rFonts w:ascii="Arial" w:eastAsia="Times New Roman" w:hAnsi="Arial" w:cs="Arial"/>
          <w:color w:val="000000"/>
          <w:sz w:val="20"/>
          <w:szCs w:val="20"/>
          <w:lang w:eastAsia="pt-BR"/>
        </w:rPr>
        <w:t>Art. 488.  Após a resposta, verificados os votos e as cédulas não utilizadas, o presidente determinará que o escrivão registre no termo a votação de cada quesito, bem como o resultado do julgamento.           </w:t>
      </w:r>
      <w:hyperlink r:id="rId1290" w:anchor="art1" w:history="1">
        <w:r w:rsidRPr="007F50A3">
          <w:rPr>
            <w:rFonts w:ascii="Arial" w:eastAsia="Times New Roman" w:hAnsi="Arial" w:cs="Arial"/>
            <w:color w:val="0000FF"/>
            <w:sz w:val="20"/>
            <w:szCs w:val="20"/>
            <w:u w:val="single"/>
            <w:lang w:eastAsia="pt-BR"/>
          </w:rPr>
          <w:t>(Redação dada pela Lei nº 11.689, de 2008)</w:t>
        </w:r>
      </w:hyperlink>
    </w:p>
    <w:p w14:paraId="3EC48CC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1" w:name="art488p"/>
      <w:bookmarkEnd w:id="2411"/>
      <w:r w:rsidRPr="007F50A3">
        <w:rPr>
          <w:rFonts w:ascii="Arial" w:eastAsia="Times New Roman" w:hAnsi="Arial" w:cs="Arial"/>
          <w:color w:val="000000"/>
          <w:sz w:val="20"/>
          <w:szCs w:val="20"/>
          <w:lang w:eastAsia="pt-BR"/>
        </w:rPr>
        <w:t>Parágrafo único.  Do termo também constará a conferência das cédulas não utilizadas.           </w:t>
      </w:r>
      <w:hyperlink r:id="rId1291" w:anchor="art1" w:history="1">
        <w:r w:rsidRPr="007F50A3">
          <w:rPr>
            <w:rFonts w:ascii="Arial" w:eastAsia="Times New Roman" w:hAnsi="Arial" w:cs="Arial"/>
            <w:color w:val="0000FF"/>
            <w:sz w:val="20"/>
            <w:szCs w:val="20"/>
            <w:u w:val="single"/>
            <w:lang w:eastAsia="pt-BR"/>
          </w:rPr>
          <w:t>(Incluído pela Lei nº 11.689, de 2008)</w:t>
        </w:r>
      </w:hyperlink>
    </w:p>
    <w:p w14:paraId="155895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2" w:name="c489"/>
      <w:bookmarkEnd w:id="2412"/>
      <w:r w:rsidRPr="007F50A3">
        <w:rPr>
          <w:rFonts w:ascii="Arial" w:eastAsia="Times New Roman" w:hAnsi="Arial" w:cs="Arial"/>
          <w:color w:val="000000"/>
          <w:sz w:val="20"/>
          <w:szCs w:val="20"/>
          <w:lang w:eastAsia="pt-BR"/>
        </w:rPr>
        <w:t>  </w:t>
      </w:r>
      <w:bookmarkStart w:id="2413" w:name="art489"/>
      <w:bookmarkEnd w:id="2413"/>
      <w:r w:rsidRPr="007F50A3">
        <w:rPr>
          <w:rFonts w:ascii="Arial" w:eastAsia="Times New Roman" w:hAnsi="Arial" w:cs="Arial"/>
          <w:color w:val="000000"/>
          <w:sz w:val="20"/>
          <w:szCs w:val="20"/>
          <w:lang w:eastAsia="pt-BR"/>
        </w:rPr>
        <w:t>Art. 489.  As decisões do Tribunal do Júri serão tomadas por maioria de votos.           </w:t>
      </w:r>
      <w:hyperlink r:id="rId1292" w:anchor="art1" w:history="1">
        <w:r w:rsidRPr="007F50A3">
          <w:rPr>
            <w:rFonts w:ascii="Arial" w:eastAsia="Times New Roman" w:hAnsi="Arial" w:cs="Arial"/>
            <w:color w:val="0000FF"/>
            <w:sz w:val="20"/>
            <w:szCs w:val="20"/>
            <w:u w:val="single"/>
            <w:lang w:eastAsia="pt-BR"/>
          </w:rPr>
          <w:t>(Redação dada pela Lei nº 11.689, de 2008)</w:t>
        </w:r>
      </w:hyperlink>
    </w:p>
    <w:p w14:paraId="026F94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4" w:name="c490"/>
      <w:bookmarkEnd w:id="2414"/>
      <w:r w:rsidRPr="007F50A3">
        <w:rPr>
          <w:rFonts w:ascii="Arial" w:eastAsia="Times New Roman" w:hAnsi="Arial" w:cs="Arial"/>
          <w:color w:val="000000"/>
          <w:sz w:val="20"/>
          <w:szCs w:val="20"/>
          <w:lang w:eastAsia="pt-BR"/>
        </w:rPr>
        <w:t>  </w:t>
      </w:r>
      <w:bookmarkStart w:id="2415" w:name="art490"/>
      <w:bookmarkEnd w:id="2415"/>
      <w:r w:rsidRPr="007F50A3">
        <w:rPr>
          <w:rFonts w:ascii="Arial" w:eastAsia="Times New Roman" w:hAnsi="Arial" w:cs="Arial"/>
          <w:color w:val="000000"/>
          <w:sz w:val="20"/>
          <w:szCs w:val="20"/>
          <w:lang w:eastAsia="pt-BR"/>
        </w:rPr>
        <w:t>Art. 490.  Se a resposta a qualquer dos quesitos estiver em contradição com outra ou outras já dadas, o presidente, explicando aos jurados em que consiste a contradição, submeterá novamente à votação os quesitos a que se referirem tais respostas.           </w:t>
      </w:r>
      <w:hyperlink r:id="rId1293" w:anchor="art1" w:history="1">
        <w:r w:rsidRPr="007F50A3">
          <w:rPr>
            <w:rFonts w:ascii="Arial" w:eastAsia="Times New Roman" w:hAnsi="Arial" w:cs="Arial"/>
            <w:color w:val="0000FF"/>
            <w:sz w:val="20"/>
            <w:szCs w:val="20"/>
            <w:u w:val="single"/>
            <w:lang w:eastAsia="pt-BR"/>
          </w:rPr>
          <w:t>(Redação dada pela Lei nº 11.689, de 2008)</w:t>
        </w:r>
      </w:hyperlink>
    </w:p>
    <w:p w14:paraId="0DA699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6" w:name="art490p"/>
      <w:bookmarkEnd w:id="2416"/>
      <w:r w:rsidRPr="007F50A3">
        <w:rPr>
          <w:rFonts w:ascii="Arial" w:eastAsia="Times New Roman" w:hAnsi="Arial" w:cs="Arial"/>
          <w:color w:val="000000"/>
          <w:sz w:val="20"/>
          <w:szCs w:val="20"/>
          <w:lang w:eastAsia="pt-BR"/>
        </w:rPr>
        <w:t>Parágrafo único.  Se, pela resposta dada a um dos quesitos, o presidente verificar que ficam prejudicados os seguintes, assim o declarará, dando por finda a votação.           </w:t>
      </w:r>
      <w:hyperlink r:id="rId1294" w:anchor="art1" w:history="1">
        <w:r w:rsidRPr="007F50A3">
          <w:rPr>
            <w:rFonts w:ascii="Arial" w:eastAsia="Times New Roman" w:hAnsi="Arial" w:cs="Arial"/>
            <w:color w:val="0000FF"/>
            <w:sz w:val="20"/>
            <w:szCs w:val="20"/>
            <w:u w:val="single"/>
            <w:lang w:eastAsia="pt-BR"/>
          </w:rPr>
          <w:t>(Incluído pela Lei nº 11.689, de 2008)</w:t>
        </w:r>
      </w:hyperlink>
    </w:p>
    <w:p w14:paraId="4B5B53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17" w:name="c491"/>
      <w:bookmarkEnd w:id="2417"/>
      <w:r w:rsidRPr="007F50A3">
        <w:rPr>
          <w:rFonts w:ascii="Arial" w:eastAsia="Times New Roman" w:hAnsi="Arial" w:cs="Arial"/>
          <w:color w:val="000000"/>
          <w:sz w:val="20"/>
          <w:szCs w:val="20"/>
          <w:lang w:eastAsia="pt-BR"/>
        </w:rPr>
        <w:t>  </w:t>
      </w:r>
      <w:bookmarkStart w:id="2418" w:name="art491"/>
      <w:bookmarkEnd w:id="2418"/>
      <w:r w:rsidRPr="007F50A3">
        <w:rPr>
          <w:rFonts w:ascii="Arial" w:eastAsia="Times New Roman" w:hAnsi="Arial" w:cs="Arial"/>
          <w:color w:val="000000"/>
          <w:sz w:val="20"/>
          <w:szCs w:val="20"/>
          <w:lang w:eastAsia="pt-BR"/>
        </w:rPr>
        <w:t>Art. 491.  Encerrada a votação, será o termo a que se refere o </w:t>
      </w:r>
      <w:hyperlink r:id="rId1295" w:anchor="art488" w:history="1">
        <w:r w:rsidRPr="007F50A3">
          <w:rPr>
            <w:rFonts w:ascii="Arial" w:eastAsia="Times New Roman" w:hAnsi="Arial" w:cs="Arial"/>
            <w:color w:val="0000FF"/>
            <w:sz w:val="20"/>
            <w:szCs w:val="20"/>
            <w:u w:val="single"/>
            <w:lang w:eastAsia="pt-BR"/>
          </w:rPr>
          <w:t>art. 488 deste Código</w:t>
        </w:r>
      </w:hyperlink>
      <w:r w:rsidRPr="007F50A3">
        <w:rPr>
          <w:rFonts w:ascii="Arial" w:eastAsia="Times New Roman" w:hAnsi="Arial" w:cs="Arial"/>
          <w:color w:val="000000"/>
          <w:sz w:val="20"/>
          <w:szCs w:val="20"/>
          <w:lang w:eastAsia="pt-BR"/>
        </w:rPr>
        <w:t> assinado pelo presidente, pelos jurados e pelas partes.           </w:t>
      </w:r>
      <w:hyperlink r:id="rId1296" w:anchor="art1" w:history="1">
        <w:r w:rsidRPr="007F50A3">
          <w:rPr>
            <w:rFonts w:ascii="Arial" w:eastAsia="Times New Roman" w:hAnsi="Arial" w:cs="Arial"/>
            <w:color w:val="0000FF"/>
            <w:sz w:val="20"/>
            <w:szCs w:val="20"/>
            <w:u w:val="single"/>
            <w:lang w:eastAsia="pt-BR"/>
          </w:rPr>
          <w:t>(Redação dada pela Lei nº 11.689, de 2008)</w:t>
        </w:r>
      </w:hyperlink>
    </w:p>
    <w:p w14:paraId="09AEFA0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419" w:name="livroiitituloicapituloiiseçaoxiv."/>
      <w:bookmarkEnd w:id="2419"/>
      <w:r w:rsidRPr="007F50A3">
        <w:rPr>
          <w:rFonts w:ascii="Arial" w:eastAsia="Times New Roman" w:hAnsi="Arial" w:cs="Arial"/>
          <w:color w:val="000000"/>
          <w:sz w:val="20"/>
          <w:szCs w:val="20"/>
          <w:lang w:eastAsia="pt-BR"/>
        </w:rPr>
        <w:t>Seção XIV</w:t>
      </w:r>
    </w:p>
    <w:p w14:paraId="18BA6CA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sentença</w:t>
      </w:r>
    </w:p>
    <w:p w14:paraId="42E63C06"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297" w:anchor="art1" w:history="1">
        <w:r w:rsidRPr="007F50A3">
          <w:rPr>
            <w:rFonts w:ascii="Arial" w:eastAsia="Times New Roman" w:hAnsi="Arial" w:cs="Arial"/>
            <w:color w:val="0000FF"/>
            <w:sz w:val="20"/>
            <w:szCs w:val="20"/>
            <w:u w:val="single"/>
            <w:lang w:eastAsia="pt-BR"/>
          </w:rPr>
          <w:t>(Incluído pela Lei nº 11.689, de 2008)</w:t>
        </w:r>
      </w:hyperlink>
    </w:p>
    <w:p w14:paraId="15997C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0" w:name="c492"/>
      <w:bookmarkEnd w:id="2420"/>
      <w:r w:rsidRPr="007F50A3">
        <w:rPr>
          <w:rFonts w:ascii="Arial" w:eastAsia="Times New Roman" w:hAnsi="Arial" w:cs="Arial"/>
          <w:color w:val="000000"/>
          <w:sz w:val="20"/>
          <w:szCs w:val="20"/>
          <w:lang w:eastAsia="pt-BR"/>
        </w:rPr>
        <w:t>  </w:t>
      </w:r>
      <w:bookmarkStart w:id="2421" w:name="art492."/>
      <w:bookmarkEnd w:id="2421"/>
      <w:r w:rsidRPr="007F50A3">
        <w:rPr>
          <w:rFonts w:ascii="Arial" w:eastAsia="Times New Roman" w:hAnsi="Arial" w:cs="Arial"/>
          <w:color w:val="000000"/>
          <w:sz w:val="20"/>
          <w:szCs w:val="20"/>
          <w:lang w:eastAsia="pt-BR"/>
        </w:rPr>
        <w:t>Art. 492.  Em seguida, o presidente proferirá sentença que:           </w:t>
      </w:r>
      <w:hyperlink r:id="rId1298" w:anchor="art1" w:history="1">
        <w:r w:rsidRPr="007F50A3">
          <w:rPr>
            <w:rFonts w:ascii="Arial" w:eastAsia="Times New Roman" w:hAnsi="Arial" w:cs="Arial"/>
            <w:color w:val="0000FF"/>
            <w:sz w:val="20"/>
            <w:szCs w:val="20"/>
            <w:u w:val="single"/>
            <w:lang w:eastAsia="pt-BR"/>
          </w:rPr>
          <w:t>(Redação dada pela Lei nº 11.689, de 2008)</w:t>
        </w:r>
      </w:hyperlink>
    </w:p>
    <w:p w14:paraId="3C44A8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2" w:name="art492i.."/>
      <w:bookmarkEnd w:id="2422"/>
      <w:r w:rsidRPr="007F50A3">
        <w:rPr>
          <w:rFonts w:ascii="Arial" w:eastAsia="Times New Roman" w:hAnsi="Arial" w:cs="Arial"/>
          <w:color w:val="000000"/>
          <w:sz w:val="20"/>
          <w:szCs w:val="20"/>
          <w:lang w:eastAsia="pt-BR"/>
        </w:rPr>
        <w:t>I – no caso de condenação:           </w:t>
      </w:r>
      <w:hyperlink r:id="rId1299" w:anchor="art1" w:history="1">
        <w:r w:rsidRPr="007F50A3">
          <w:rPr>
            <w:rFonts w:ascii="Arial" w:eastAsia="Times New Roman" w:hAnsi="Arial" w:cs="Arial"/>
            <w:color w:val="0000FF"/>
            <w:sz w:val="20"/>
            <w:szCs w:val="20"/>
            <w:u w:val="single"/>
            <w:lang w:eastAsia="pt-BR"/>
          </w:rPr>
          <w:t>(Redação dada pela Lei nº 11.689, de 2008)</w:t>
        </w:r>
      </w:hyperlink>
    </w:p>
    <w:p w14:paraId="3101BA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3" w:name="art492ia"/>
      <w:bookmarkEnd w:id="2423"/>
      <w:r w:rsidRPr="007F50A3">
        <w:rPr>
          <w:rFonts w:ascii="Arial" w:eastAsia="Times New Roman" w:hAnsi="Arial" w:cs="Arial"/>
          <w:color w:val="000000"/>
          <w:sz w:val="20"/>
          <w:szCs w:val="20"/>
          <w:lang w:eastAsia="pt-BR"/>
        </w:rPr>
        <w:t>a) fixará a pena-base;           </w:t>
      </w:r>
      <w:hyperlink r:id="rId1300" w:anchor="art1" w:history="1">
        <w:r w:rsidRPr="007F50A3">
          <w:rPr>
            <w:rFonts w:ascii="Arial" w:eastAsia="Times New Roman" w:hAnsi="Arial" w:cs="Arial"/>
            <w:color w:val="0000FF"/>
            <w:sz w:val="20"/>
            <w:szCs w:val="20"/>
            <w:u w:val="single"/>
            <w:lang w:eastAsia="pt-BR"/>
          </w:rPr>
          <w:t>(Incluído pela Lei nº 11.689, de 2008)</w:t>
        </w:r>
      </w:hyperlink>
    </w:p>
    <w:p w14:paraId="2A6265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4" w:name="art492ib"/>
      <w:bookmarkEnd w:id="2424"/>
      <w:r w:rsidRPr="007F50A3">
        <w:rPr>
          <w:rFonts w:ascii="Arial" w:eastAsia="Times New Roman" w:hAnsi="Arial" w:cs="Arial"/>
          <w:color w:val="000000"/>
          <w:sz w:val="20"/>
          <w:szCs w:val="20"/>
          <w:lang w:eastAsia="pt-BR"/>
        </w:rPr>
        <w:t>b) considerará as circunstâncias agravantes ou atenuantes alegadas nos debates;           </w:t>
      </w:r>
      <w:hyperlink r:id="rId1301" w:anchor="art1" w:history="1">
        <w:r w:rsidRPr="007F50A3">
          <w:rPr>
            <w:rFonts w:ascii="Arial" w:eastAsia="Times New Roman" w:hAnsi="Arial" w:cs="Arial"/>
            <w:color w:val="0000FF"/>
            <w:sz w:val="20"/>
            <w:szCs w:val="20"/>
            <w:u w:val="single"/>
            <w:lang w:eastAsia="pt-BR"/>
          </w:rPr>
          <w:t>(Incluído pela Lei nº 11.689, de 2008)</w:t>
        </w:r>
      </w:hyperlink>
    </w:p>
    <w:p w14:paraId="1BD5CD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5" w:name="art492ic"/>
      <w:bookmarkEnd w:id="2425"/>
      <w:r w:rsidRPr="007F50A3">
        <w:rPr>
          <w:rFonts w:ascii="Arial" w:eastAsia="Times New Roman" w:hAnsi="Arial" w:cs="Arial"/>
          <w:color w:val="000000"/>
          <w:sz w:val="20"/>
          <w:szCs w:val="20"/>
          <w:lang w:eastAsia="pt-BR"/>
        </w:rPr>
        <w:t>c) imporá os aumentos ou diminuições da pena, em atenção às causas admitidas pelo júri;           </w:t>
      </w:r>
      <w:hyperlink r:id="rId1302" w:anchor="art1" w:history="1">
        <w:r w:rsidRPr="007F50A3">
          <w:rPr>
            <w:rFonts w:ascii="Arial" w:eastAsia="Times New Roman" w:hAnsi="Arial" w:cs="Arial"/>
            <w:color w:val="0000FF"/>
            <w:sz w:val="20"/>
            <w:szCs w:val="20"/>
            <w:u w:val="single"/>
            <w:lang w:eastAsia="pt-BR"/>
          </w:rPr>
          <w:t>(Incluído pela Lei nº 11.689, de 2008)</w:t>
        </w:r>
      </w:hyperlink>
    </w:p>
    <w:p w14:paraId="743FA2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6" w:name="art492id"/>
      <w:bookmarkEnd w:id="2426"/>
      <w:r w:rsidRPr="007F50A3">
        <w:rPr>
          <w:rFonts w:ascii="Arial" w:eastAsia="Times New Roman" w:hAnsi="Arial" w:cs="Arial"/>
          <w:color w:val="000000"/>
          <w:sz w:val="20"/>
          <w:szCs w:val="20"/>
          <w:lang w:eastAsia="pt-BR"/>
        </w:rPr>
        <w:t>d) observará as demais disposições do </w:t>
      </w:r>
      <w:hyperlink r:id="rId1303" w:anchor="art387" w:history="1">
        <w:r w:rsidRPr="007F50A3">
          <w:rPr>
            <w:rFonts w:ascii="Arial" w:eastAsia="Times New Roman" w:hAnsi="Arial" w:cs="Arial"/>
            <w:color w:val="0000FF"/>
            <w:sz w:val="20"/>
            <w:szCs w:val="20"/>
            <w:u w:val="single"/>
            <w:lang w:eastAsia="pt-BR"/>
          </w:rPr>
          <w:t>art. 387 deste Código</w:t>
        </w:r>
      </w:hyperlink>
      <w:r w:rsidRPr="007F50A3">
        <w:rPr>
          <w:rFonts w:ascii="Arial" w:eastAsia="Times New Roman" w:hAnsi="Arial" w:cs="Arial"/>
          <w:color w:val="000000"/>
          <w:sz w:val="20"/>
          <w:szCs w:val="20"/>
          <w:lang w:eastAsia="pt-BR"/>
        </w:rPr>
        <w:t>;           </w:t>
      </w:r>
      <w:hyperlink r:id="rId1304" w:anchor="art1" w:history="1">
        <w:r w:rsidRPr="007F50A3">
          <w:rPr>
            <w:rFonts w:ascii="Arial" w:eastAsia="Times New Roman" w:hAnsi="Arial" w:cs="Arial"/>
            <w:color w:val="0000FF"/>
            <w:sz w:val="20"/>
            <w:szCs w:val="20"/>
            <w:u w:val="single"/>
            <w:lang w:eastAsia="pt-BR"/>
          </w:rPr>
          <w:t>(Incluído pela Lei nº 11.689, de 2008)</w:t>
        </w:r>
      </w:hyperlink>
    </w:p>
    <w:p w14:paraId="483DE4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7" w:name="art492ie"/>
      <w:bookmarkEnd w:id="2427"/>
      <w:r w:rsidRPr="007F50A3">
        <w:rPr>
          <w:rFonts w:ascii="Arial" w:eastAsia="Times New Roman" w:hAnsi="Arial" w:cs="Arial"/>
          <w:strike/>
          <w:color w:val="000000"/>
          <w:sz w:val="20"/>
          <w:szCs w:val="20"/>
          <w:lang w:eastAsia="pt-BR"/>
        </w:rPr>
        <w:t>e) mandará o acusado recolher-se ou recomendá-lo-á à prisão em que se encontra, se presentes os requisitos da prisão preventiva;           </w:t>
      </w:r>
      <w:hyperlink r:id="rId1305" w:anchor="art1" w:history="1">
        <w:r w:rsidRPr="007F50A3">
          <w:rPr>
            <w:rFonts w:ascii="Arial" w:eastAsia="Times New Roman" w:hAnsi="Arial" w:cs="Arial"/>
            <w:strike/>
            <w:color w:val="0000FF"/>
            <w:sz w:val="20"/>
            <w:szCs w:val="20"/>
            <w:u w:val="single"/>
            <w:lang w:eastAsia="pt-BR"/>
          </w:rPr>
          <w:t>(Incluído pela Lei nº 11.689, de 2008)</w:t>
        </w:r>
      </w:hyperlink>
    </w:p>
    <w:p w14:paraId="097207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8" w:name="art492ie."/>
      <w:bookmarkEnd w:id="2428"/>
      <w:r w:rsidRPr="007F50A3">
        <w:rPr>
          <w:rFonts w:ascii="Arial" w:eastAsia="Times New Roman" w:hAnsi="Arial" w:cs="Arial"/>
          <w:color w:val="000000"/>
          <w:sz w:val="20"/>
          <w:szCs w:val="20"/>
          <w:lang w:eastAsia="pt-BR"/>
        </w:rPr>
        <w:t>e) mandará o acusado recolher-se ou recomendá-lo-á à prisão em que se encontra, se presentes os requisitos da prisão preventiva, ou, no caso de condenação a uma pena igual ou superior a 15 (quinze) anos de reclusão, determinará a execução provisória das penas, com expedição do mandado de prisão, se for o caso, sem prejuízo do conhecimento de recursos que vierem a ser interpostos;     </w:t>
      </w:r>
      <w:hyperlink r:id="rId1306" w:anchor="art3" w:history="1">
        <w:r w:rsidRPr="007F50A3">
          <w:rPr>
            <w:rFonts w:ascii="Arial" w:eastAsia="Times New Roman" w:hAnsi="Arial" w:cs="Arial"/>
            <w:color w:val="0000FF"/>
            <w:sz w:val="20"/>
            <w:szCs w:val="20"/>
            <w:u w:val="single"/>
            <w:lang w:eastAsia="pt-BR"/>
          </w:rPr>
          <w:t>(Redação dada pela Lei nº 13.964, de 2019)</w:t>
        </w:r>
      </w:hyperlink>
      <w:r w:rsidRPr="007F50A3">
        <w:rPr>
          <w:rFonts w:ascii="Arial" w:eastAsia="Times New Roman" w:hAnsi="Arial" w:cs="Arial"/>
          <w:color w:val="000000"/>
          <w:sz w:val="20"/>
          <w:szCs w:val="20"/>
          <w:lang w:eastAsia="pt-BR"/>
        </w:rPr>
        <w:t>       </w:t>
      </w:r>
      <w:hyperlink r:id="rId1307" w:anchor="art20" w:history="1">
        <w:r w:rsidRPr="007F50A3">
          <w:rPr>
            <w:rFonts w:ascii="Arial" w:eastAsia="Times New Roman" w:hAnsi="Arial" w:cs="Arial"/>
            <w:color w:val="0000FF"/>
            <w:sz w:val="20"/>
            <w:szCs w:val="20"/>
            <w:u w:val="single"/>
            <w:lang w:eastAsia="pt-BR"/>
          </w:rPr>
          <w:t>(Vigência)</w:t>
        </w:r>
      </w:hyperlink>
    </w:p>
    <w:p w14:paraId="76A56F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29" w:name="art492if"/>
      <w:bookmarkEnd w:id="2429"/>
      <w:r w:rsidRPr="007F50A3">
        <w:rPr>
          <w:rFonts w:ascii="Arial" w:eastAsia="Times New Roman" w:hAnsi="Arial" w:cs="Arial"/>
          <w:color w:val="000000"/>
          <w:sz w:val="20"/>
          <w:szCs w:val="20"/>
          <w:lang w:eastAsia="pt-BR"/>
        </w:rPr>
        <w:t>f) estabelecerá os efeitos genéricos e específicos da condenação;           </w:t>
      </w:r>
      <w:hyperlink r:id="rId1308" w:anchor="art1" w:history="1">
        <w:r w:rsidRPr="007F50A3">
          <w:rPr>
            <w:rFonts w:ascii="Arial" w:eastAsia="Times New Roman" w:hAnsi="Arial" w:cs="Arial"/>
            <w:color w:val="0000FF"/>
            <w:sz w:val="20"/>
            <w:szCs w:val="20"/>
            <w:u w:val="single"/>
            <w:lang w:eastAsia="pt-BR"/>
          </w:rPr>
          <w:t>(Incluído pela Lei nº 11.689, de 2008)</w:t>
        </w:r>
      </w:hyperlink>
    </w:p>
    <w:p w14:paraId="43BFBBC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0" w:name="art492ii.."/>
      <w:bookmarkEnd w:id="2430"/>
      <w:r w:rsidRPr="007F50A3">
        <w:rPr>
          <w:rFonts w:ascii="Arial" w:eastAsia="Times New Roman" w:hAnsi="Arial" w:cs="Arial"/>
          <w:color w:val="000000"/>
          <w:sz w:val="20"/>
          <w:szCs w:val="20"/>
          <w:lang w:eastAsia="pt-BR"/>
        </w:rPr>
        <w:t>II – no caso de absolvição:           </w:t>
      </w:r>
      <w:hyperlink r:id="rId1309" w:anchor="art1" w:history="1">
        <w:r w:rsidRPr="007F50A3">
          <w:rPr>
            <w:rFonts w:ascii="Arial" w:eastAsia="Times New Roman" w:hAnsi="Arial" w:cs="Arial"/>
            <w:color w:val="0000FF"/>
            <w:sz w:val="20"/>
            <w:szCs w:val="20"/>
            <w:u w:val="single"/>
            <w:lang w:eastAsia="pt-BR"/>
          </w:rPr>
          <w:t>(Redação dada pela Lei nº 11.689, de 2008)</w:t>
        </w:r>
      </w:hyperlink>
    </w:p>
    <w:p w14:paraId="2D92CD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1" w:name="art492iia.."/>
      <w:bookmarkEnd w:id="2431"/>
      <w:r w:rsidRPr="007F50A3">
        <w:rPr>
          <w:rFonts w:ascii="Arial" w:eastAsia="Times New Roman" w:hAnsi="Arial" w:cs="Arial"/>
          <w:color w:val="000000"/>
          <w:sz w:val="20"/>
          <w:szCs w:val="20"/>
          <w:lang w:eastAsia="pt-BR"/>
        </w:rPr>
        <w:lastRenderedPageBreak/>
        <w:t>a) mandará colocar em liberdade o acusado se por outro motivo não estiver preso;           </w:t>
      </w:r>
      <w:hyperlink r:id="rId1310" w:anchor="art1" w:history="1">
        <w:r w:rsidRPr="007F50A3">
          <w:rPr>
            <w:rFonts w:ascii="Arial" w:eastAsia="Times New Roman" w:hAnsi="Arial" w:cs="Arial"/>
            <w:color w:val="0000FF"/>
            <w:sz w:val="20"/>
            <w:szCs w:val="20"/>
            <w:u w:val="single"/>
            <w:lang w:eastAsia="pt-BR"/>
          </w:rPr>
          <w:t>(Redação dada pela Lei nº 11.689, de 2008)</w:t>
        </w:r>
      </w:hyperlink>
    </w:p>
    <w:p w14:paraId="73E95BA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2" w:name="art492iib.."/>
      <w:bookmarkEnd w:id="2432"/>
      <w:r w:rsidRPr="007F50A3">
        <w:rPr>
          <w:rFonts w:ascii="Arial" w:eastAsia="Times New Roman" w:hAnsi="Arial" w:cs="Arial"/>
          <w:color w:val="000000"/>
          <w:sz w:val="20"/>
          <w:szCs w:val="20"/>
          <w:lang w:eastAsia="pt-BR"/>
        </w:rPr>
        <w:t>b) revogará as medidas restritivas provisoriamente decretadas;           </w:t>
      </w:r>
      <w:hyperlink r:id="rId1311" w:anchor="art1" w:history="1">
        <w:r w:rsidRPr="007F50A3">
          <w:rPr>
            <w:rFonts w:ascii="Arial" w:eastAsia="Times New Roman" w:hAnsi="Arial" w:cs="Arial"/>
            <w:color w:val="0000FF"/>
            <w:sz w:val="20"/>
            <w:szCs w:val="20"/>
            <w:u w:val="single"/>
            <w:lang w:eastAsia="pt-BR"/>
          </w:rPr>
          <w:t>(Redação dada pela Lei nº 11.689, de 2008)</w:t>
        </w:r>
      </w:hyperlink>
    </w:p>
    <w:p w14:paraId="5A6D445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3" w:name="art492iic.."/>
      <w:bookmarkEnd w:id="2433"/>
      <w:r w:rsidRPr="007F50A3">
        <w:rPr>
          <w:rFonts w:ascii="Arial" w:eastAsia="Times New Roman" w:hAnsi="Arial" w:cs="Arial"/>
          <w:color w:val="000000"/>
          <w:sz w:val="20"/>
          <w:szCs w:val="20"/>
          <w:lang w:eastAsia="pt-BR"/>
        </w:rPr>
        <w:t>c) imporá, se for o caso, a medida de segurança cabível.           </w:t>
      </w:r>
      <w:hyperlink r:id="rId1312" w:anchor="art1" w:history="1">
        <w:r w:rsidRPr="007F50A3">
          <w:rPr>
            <w:rFonts w:ascii="Arial" w:eastAsia="Times New Roman" w:hAnsi="Arial" w:cs="Arial"/>
            <w:color w:val="0000FF"/>
            <w:sz w:val="20"/>
            <w:szCs w:val="20"/>
            <w:u w:val="single"/>
            <w:lang w:eastAsia="pt-BR"/>
          </w:rPr>
          <w:t>(Redação dada pela Lei nº 11.689, de 2008)</w:t>
        </w:r>
      </w:hyperlink>
    </w:p>
    <w:p w14:paraId="2CE4C7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4" w:name="art492§1."/>
      <w:bookmarkEnd w:id="243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houver desclassificação da infração para outra, de competência do juiz singular, ao presidente do Tribunal do Júri caberá proferir sentença em seguida, aplicando-se, quando o delito resultante da nova tipificação for considerado pela lei como infração penal de menor potencial ofensivo, o disposto nos </w:t>
      </w:r>
      <w:hyperlink r:id="rId1313" w:anchor="art69" w:history="1">
        <w:r w:rsidRPr="007F50A3">
          <w:rPr>
            <w:rFonts w:ascii="Arial" w:eastAsia="Times New Roman" w:hAnsi="Arial" w:cs="Arial"/>
            <w:color w:val="0000FF"/>
            <w:sz w:val="20"/>
            <w:szCs w:val="20"/>
            <w:u w:val="single"/>
            <w:lang w:eastAsia="pt-BR"/>
          </w:rPr>
          <w:t>arts. 69 e seguintes da Lei 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9.099, de 26 de setembro de 1995</w:t>
        </w:r>
      </w:hyperlink>
      <w:r w:rsidRPr="007F50A3">
        <w:rPr>
          <w:rFonts w:ascii="Arial" w:eastAsia="Times New Roman" w:hAnsi="Arial" w:cs="Arial"/>
          <w:color w:val="000000"/>
          <w:sz w:val="20"/>
          <w:szCs w:val="20"/>
          <w:lang w:eastAsia="pt-BR"/>
        </w:rPr>
        <w:t>.           </w:t>
      </w:r>
      <w:hyperlink r:id="rId1314" w:anchor="art1" w:history="1">
        <w:r w:rsidRPr="007F50A3">
          <w:rPr>
            <w:rFonts w:ascii="Arial" w:eastAsia="Times New Roman" w:hAnsi="Arial" w:cs="Arial"/>
            <w:color w:val="0000FF"/>
            <w:sz w:val="20"/>
            <w:szCs w:val="20"/>
            <w:u w:val="single"/>
            <w:lang w:eastAsia="pt-BR"/>
          </w:rPr>
          <w:t>(Redação dada pela Lei nº 11.689, de 2008)</w:t>
        </w:r>
      </w:hyperlink>
    </w:p>
    <w:p w14:paraId="5FC0B5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35" w:name="art492§2."/>
      <w:bookmarkEnd w:id="243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caso de desclassificação, o crime conexo que não seja doloso contra a vida será julgado pelo juiz presidente do Tribunal do Júri, aplicando-se, no que couber, o disposto no §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deste artigo.           </w:t>
      </w:r>
      <w:hyperlink r:id="rId1315" w:anchor="art1" w:history="1">
        <w:r w:rsidRPr="007F50A3">
          <w:rPr>
            <w:rFonts w:ascii="Arial" w:eastAsia="Times New Roman" w:hAnsi="Arial" w:cs="Arial"/>
            <w:color w:val="0000FF"/>
            <w:sz w:val="20"/>
            <w:szCs w:val="20"/>
            <w:u w:val="single"/>
            <w:lang w:eastAsia="pt-BR"/>
          </w:rPr>
          <w:t>(Redação dada pela Lei nº 11.689, de 2008)</w:t>
        </w:r>
      </w:hyperlink>
    </w:p>
    <w:p w14:paraId="7F0153E8"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36" w:name="art492§3"/>
      <w:bookmarkEnd w:id="2436"/>
      <w:r w:rsidRPr="007F50A3">
        <w:rPr>
          <w:rFonts w:ascii="Arial" w:eastAsia="Times New Roman" w:hAnsi="Arial" w:cs="Arial"/>
          <w:color w:val="000000"/>
          <w:sz w:val="20"/>
          <w:szCs w:val="20"/>
          <w:lang w:eastAsia="pt-BR"/>
        </w:rPr>
        <w:t>§ 3º O presidente poderá, excepcionalmente, deixar de autorizar a execução provisória das penas de que trata a alínea </w:t>
      </w:r>
      <w:r w:rsidRPr="007F50A3">
        <w:rPr>
          <w:rFonts w:ascii="Arial" w:eastAsia="Times New Roman" w:hAnsi="Arial" w:cs="Arial"/>
          <w:i/>
          <w:iCs/>
          <w:color w:val="000000"/>
          <w:sz w:val="20"/>
          <w:szCs w:val="20"/>
          <w:lang w:eastAsia="pt-BR"/>
        </w:rPr>
        <w:t>e</w:t>
      </w:r>
      <w:r w:rsidRPr="007F50A3">
        <w:rPr>
          <w:rFonts w:ascii="Arial" w:eastAsia="Times New Roman" w:hAnsi="Arial" w:cs="Arial"/>
          <w:color w:val="000000"/>
          <w:sz w:val="20"/>
          <w:szCs w:val="20"/>
          <w:lang w:eastAsia="pt-BR"/>
        </w:rPr>
        <w:t> do inciso I do </w:t>
      </w:r>
      <w:r w:rsidRPr="007F50A3">
        <w:rPr>
          <w:rFonts w:ascii="Arial" w:eastAsia="Times New Roman" w:hAnsi="Arial" w:cs="Arial"/>
          <w:b/>
          <w:bCs/>
          <w:color w:val="000000"/>
          <w:sz w:val="20"/>
          <w:szCs w:val="20"/>
          <w:lang w:eastAsia="pt-BR"/>
        </w:rPr>
        <w:t>caput</w:t>
      </w:r>
      <w:r w:rsidRPr="007F50A3">
        <w:rPr>
          <w:rFonts w:ascii="Arial" w:eastAsia="Times New Roman" w:hAnsi="Arial" w:cs="Arial"/>
          <w:color w:val="000000"/>
          <w:sz w:val="20"/>
          <w:szCs w:val="20"/>
          <w:lang w:eastAsia="pt-BR"/>
        </w:rPr>
        <w:t> deste artigo, se houver questão substancial cuja resolução pelo tribunal ao qual competir o julgamento possa plausivelmente levar à revisão da condenação.      </w:t>
      </w:r>
      <w:hyperlink r:id="rId1316"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317" w:anchor="art20" w:history="1">
        <w:r w:rsidRPr="007F50A3">
          <w:rPr>
            <w:rFonts w:ascii="Arial" w:eastAsia="Times New Roman" w:hAnsi="Arial" w:cs="Arial"/>
            <w:color w:val="0000FF"/>
            <w:sz w:val="20"/>
            <w:szCs w:val="20"/>
            <w:u w:val="single"/>
            <w:lang w:eastAsia="pt-BR"/>
          </w:rPr>
          <w:t>(Vigência)</w:t>
        </w:r>
      </w:hyperlink>
    </w:p>
    <w:p w14:paraId="70FCF73F"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37" w:name="art492§4"/>
      <w:bookmarkEnd w:id="2437"/>
      <w:r w:rsidRPr="007F50A3">
        <w:rPr>
          <w:rFonts w:ascii="Arial" w:eastAsia="Times New Roman" w:hAnsi="Arial" w:cs="Arial"/>
          <w:color w:val="000000"/>
          <w:sz w:val="20"/>
          <w:szCs w:val="20"/>
          <w:lang w:eastAsia="pt-BR"/>
        </w:rPr>
        <w:t>§ 4º A apelação interposta contra decisão condenatória do Tribunal do Júri a uma pena igual ou superior a 15 (quinze) anos de reclusão não terá efeito suspensivo.     </w:t>
      </w:r>
      <w:hyperlink r:id="rId131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319" w:anchor="art20" w:history="1">
        <w:r w:rsidRPr="007F50A3">
          <w:rPr>
            <w:rFonts w:ascii="Arial" w:eastAsia="Times New Roman" w:hAnsi="Arial" w:cs="Arial"/>
            <w:color w:val="0000FF"/>
            <w:sz w:val="20"/>
            <w:szCs w:val="20"/>
            <w:u w:val="single"/>
            <w:lang w:eastAsia="pt-BR"/>
          </w:rPr>
          <w:t>(Vigência)</w:t>
        </w:r>
      </w:hyperlink>
    </w:p>
    <w:p w14:paraId="33A6116A"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38" w:name="art492§5"/>
      <w:bookmarkEnd w:id="2438"/>
      <w:r w:rsidRPr="007F50A3">
        <w:rPr>
          <w:rFonts w:ascii="Arial" w:eastAsia="Times New Roman" w:hAnsi="Arial" w:cs="Arial"/>
          <w:color w:val="000000"/>
          <w:sz w:val="20"/>
          <w:szCs w:val="20"/>
          <w:lang w:eastAsia="pt-BR"/>
        </w:rPr>
        <w:t>§ 5º Excepcionalmente, poderá o tribunal atribuir efeito suspensivo à apelação de que trata o § 4º deste artigo, quando verificado cumulativamente que o recurso:     </w:t>
      </w:r>
      <w:hyperlink r:id="rId1320"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321" w:anchor="art20" w:history="1">
        <w:r w:rsidRPr="007F50A3">
          <w:rPr>
            <w:rFonts w:ascii="Arial" w:eastAsia="Times New Roman" w:hAnsi="Arial" w:cs="Arial"/>
            <w:color w:val="0000FF"/>
            <w:sz w:val="20"/>
            <w:szCs w:val="20"/>
            <w:u w:val="single"/>
            <w:lang w:eastAsia="pt-BR"/>
          </w:rPr>
          <w:t>(Vigência)</w:t>
        </w:r>
      </w:hyperlink>
    </w:p>
    <w:p w14:paraId="04F6EE25"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39" w:name="art492§5i"/>
      <w:bookmarkEnd w:id="2439"/>
      <w:r w:rsidRPr="007F50A3">
        <w:rPr>
          <w:rFonts w:ascii="Arial" w:eastAsia="Times New Roman" w:hAnsi="Arial" w:cs="Arial"/>
          <w:color w:val="000000"/>
          <w:sz w:val="20"/>
          <w:szCs w:val="20"/>
          <w:lang w:eastAsia="pt-BR"/>
        </w:rPr>
        <w:t>I - não tem propósito meramente protelatório; e     </w:t>
      </w:r>
      <w:hyperlink r:id="rId1322"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323" w:anchor="art20" w:history="1">
        <w:r w:rsidRPr="007F50A3">
          <w:rPr>
            <w:rFonts w:ascii="Arial" w:eastAsia="Times New Roman" w:hAnsi="Arial" w:cs="Arial"/>
            <w:color w:val="0000FF"/>
            <w:sz w:val="20"/>
            <w:szCs w:val="20"/>
            <w:u w:val="single"/>
            <w:lang w:eastAsia="pt-BR"/>
          </w:rPr>
          <w:t>(Vigência)</w:t>
        </w:r>
      </w:hyperlink>
    </w:p>
    <w:p w14:paraId="101AC4B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40" w:name="art492§5ii"/>
      <w:bookmarkEnd w:id="2440"/>
      <w:r w:rsidRPr="007F50A3">
        <w:rPr>
          <w:rFonts w:ascii="Arial" w:eastAsia="Times New Roman" w:hAnsi="Arial" w:cs="Arial"/>
          <w:color w:val="000000"/>
          <w:sz w:val="20"/>
          <w:szCs w:val="20"/>
          <w:lang w:eastAsia="pt-BR"/>
        </w:rPr>
        <w:t>II - levanta questão substancial e que pode resultar em absolvição, anulação da sentença, novo julgamento ou redução da pena para patamar inferior a 15 (quinze) anos de reclusão.</w:t>
      </w:r>
    </w:p>
    <w:p w14:paraId="6DF9F1C1"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441" w:name="art492§6"/>
      <w:bookmarkEnd w:id="2441"/>
      <w:r w:rsidRPr="007F50A3">
        <w:rPr>
          <w:rFonts w:ascii="Arial" w:eastAsia="Times New Roman" w:hAnsi="Arial" w:cs="Arial"/>
          <w:color w:val="000000"/>
          <w:sz w:val="20"/>
          <w:szCs w:val="20"/>
          <w:lang w:eastAsia="pt-BR"/>
        </w:rPr>
        <w:t>§ 6º O pedido de concessão de efeito suspensivo poderá ser feito incidentemente na apelação ou por meio de petição em separado dirigida diretamente ao relator, instruída com cópias da sentença condenatória, das razões da apelação e de prova da tempestividade, das contrarrazões e das demais peças necessárias à compreensão da controvérsia.     </w:t>
      </w:r>
      <w:hyperlink r:id="rId1324"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325" w:anchor="art20" w:history="1">
        <w:r w:rsidRPr="007F50A3">
          <w:rPr>
            <w:rFonts w:ascii="Arial" w:eastAsia="Times New Roman" w:hAnsi="Arial" w:cs="Arial"/>
            <w:color w:val="0000FF"/>
            <w:sz w:val="20"/>
            <w:szCs w:val="20"/>
            <w:u w:val="single"/>
            <w:lang w:eastAsia="pt-BR"/>
          </w:rPr>
          <w:t>(Vigência)</w:t>
        </w:r>
      </w:hyperlink>
    </w:p>
    <w:p w14:paraId="28BC5F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2" w:name="c493"/>
      <w:bookmarkEnd w:id="2442"/>
      <w:r w:rsidRPr="007F50A3">
        <w:rPr>
          <w:rFonts w:ascii="Arial" w:eastAsia="Times New Roman" w:hAnsi="Arial" w:cs="Arial"/>
          <w:color w:val="000000"/>
          <w:sz w:val="20"/>
          <w:szCs w:val="20"/>
          <w:lang w:eastAsia="pt-BR"/>
        </w:rPr>
        <w:t>  </w:t>
      </w:r>
      <w:bookmarkStart w:id="2443" w:name="art493"/>
      <w:bookmarkEnd w:id="2443"/>
      <w:r w:rsidRPr="007F50A3">
        <w:rPr>
          <w:rFonts w:ascii="Arial" w:eastAsia="Times New Roman" w:hAnsi="Arial" w:cs="Arial"/>
          <w:color w:val="000000"/>
          <w:sz w:val="20"/>
          <w:szCs w:val="20"/>
          <w:lang w:eastAsia="pt-BR"/>
        </w:rPr>
        <w:t>Art. 493.  A sentença será lida em plenário pelo presidente antes de encerrada a sessão de instrução e julgamento.           </w:t>
      </w:r>
      <w:hyperlink r:id="rId1326" w:anchor="art1" w:history="1">
        <w:r w:rsidRPr="007F50A3">
          <w:rPr>
            <w:rFonts w:ascii="Arial" w:eastAsia="Times New Roman" w:hAnsi="Arial" w:cs="Arial"/>
            <w:color w:val="0000FF"/>
            <w:sz w:val="20"/>
            <w:szCs w:val="20"/>
            <w:u w:val="single"/>
            <w:lang w:eastAsia="pt-BR"/>
          </w:rPr>
          <w:t>(Redação dada pela Lei nº 11.689, de 2008)</w:t>
        </w:r>
      </w:hyperlink>
    </w:p>
    <w:p w14:paraId="5DA176F9"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444" w:name="livroiitituloicapituloiiseçaoxv."/>
      <w:bookmarkEnd w:id="2444"/>
      <w:r w:rsidRPr="007F50A3">
        <w:rPr>
          <w:rFonts w:ascii="Arial" w:eastAsia="Times New Roman" w:hAnsi="Arial" w:cs="Arial"/>
          <w:color w:val="000000"/>
          <w:sz w:val="20"/>
          <w:szCs w:val="20"/>
          <w:lang w:eastAsia="pt-BR"/>
        </w:rPr>
        <w:t>Seção XV</w:t>
      </w:r>
    </w:p>
    <w:p w14:paraId="165E126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Ata dos Trabalhos</w:t>
      </w:r>
    </w:p>
    <w:p w14:paraId="31F52BD3"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327" w:anchor="art1" w:history="1">
        <w:r w:rsidRPr="007F50A3">
          <w:rPr>
            <w:rFonts w:ascii="Arial" w:eastAsia="Times New Roman" w:hAnsi="Arial" w:cs="Arial"/>
            <w:color w:val="0000FF"/>
            <w:sz w:val="20"/>
            <w:szCs w:val="20"/>
            <w:u w:val="single"/>
            <w:lang w:eastAsia="pt-BR"/>
          </w:rPr>
          <w:t>(Incluído pela Lei nº 11.689, de 2008)</w:t>
        </w:r>
      </w:hyperlink>
    </w:p>
    <w:p w14:paraId="259F03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5" w:name="c494"/>
      <w:bookmarkEnd w:id="2445"/>
      <w:r w:rsidRPr="007F50A3">
        <w:rPr>
          <w:rFonts w:ascii="Arial" w:eastAsia="Times New Roman" w:hAnsi="Arial" w:cs="Arial"/>
          <w:color w:val="000000"/>
          <w:sz w:val="20"/>
          <w:szCs w:val="20"/>
          <w:lang w:eastAsia="pt-BR"/>
        </w:rPr>
        <w:t>  </w:t>
      </w:r>
      <w:bookmarkStart w:id="2446" w:name="art494"/>
      <w:bookmarkEnd w:id="2446"/>
      <w:r w:rsidRPr="007F50A3">
        <w:rPr>
          <w:rFonts w:ascii="Arial" w:eastAsia="Times New Roman" w:hAnsi="Arial" w:cs="Arial"/>
          <w:color w:val="000000"/>
          <w:sz w:val="20"/>
          <w:szCs w:val="20"/>
          <w:lang w:eastAsia="pt-BR"/>
        </w:rPr>
        <w:t>Art. 494.  De cada sessão de julgamento o escrivão lavrará ata, assinada pelo presidente e pelas partes.           </w:t>
      </w:r>
      <w:hyperlink r:id="rId1328" w:anchor="art1" w:history="1">
        <w:r w:rsidRPr="007F50A3">
          <w:rPr>
            <w:rFonts w:ascii="Arial" w:eastAsia="Times New Roman" w:hAnsi="Arial" w:cs="Arial"/>
            <w:color w:val="0000FF"/>
            <w:sz w:val="20"/>
            <w:szCs w:val="20"/>
            <w:u w:val="single"/>
            <w:lang w:eastAsia="pt-BR"/>
          </w:rPr>
          <w:t>(Redação dada pela Lei nº 11.689, de 2008)</w:t>
        </w:r>
      </w:hyperlink>
    </w:p>
    <w:p w14:paraId="606110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7" w:name="c495"/>
      <w:bookmarkEnd w:id="2447"/>
      <w:r w:rsidRPr="007F50A3">
        <w:rPr>
          <w:rFonts w:ascii="Arial" w:eastAsia="Times New Roman" w:hAnsi="Arial" w:cs="Arial"/>
          <w:color w:val="000000"/>
          <w:sz w:val="20"/>
          <w:szCs w:val="20"/>
          <w:lang w:eastAsia="pt-BR"/>
        </w:rPr>
        <w:t>  </w:t>
      </w:r>
      <w:bookmarkStart w:id="2448" w:name="art495"/>
      <w:bookmarkEnd w:id="2448"/>
      <w:r w:rsidRPr="007F50A3">
        <w:rPr>
          <w:rFonts w:ascii="Arial" w:eastAsia="Times New Roman" w:hAnsi="Arial" w:cs="Arial"/>
          <w:color w:val="000000"/>
          <w:sz w:val="20"/>
          <w:szCs w:val="20"/>
          <w:lang w:eastAsia="pt-BR"/>
        </w:rPr>
        <w:t>Art. 495.  A ata descreverá fielmente todas as ocorrências, mencionando obrigatoriamente:           </w:t>
      </w:r>
      <w:hyperlink r:id="rId1329" w:anchor="art1" w:history="1">
        <w:r w:rsidRPr="007F50A3">
          <w:rPr>
            <w:rFonts w:ascii="Arial" w:eastAsia="Times New Roman" w:hAnsi="Arial" w:cs="Arial"/>
            <w:color w:val="0000FF"/>
            <w:sz w:val="20"/>
            <w:szCs w:val="20"/>
            <w:u w:val="single"/>
            <w:lang w:eastAsia="pt-BR"/>
          </w:rPr>
          <w:t>(Redação dada pela Lei nº 11.689, de 2008)</w:t>
        </w:r>
      </w:hyperlink>
    </w:p>
    <w:p w14:paraId="06C13B9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49" w:name="art495i."/>
      <w:bookmarkEnd w:id="2449"/>
      <w:r w:rsidRPr="007F50A3">
        <w:rPr>
          <w:rFonts w:ascii="Arial" w:eastAsia="Times New Roman" w:hAnsi="Arial" w:cs="Arial"/>
          <w:color w:val="000000"/>
          <w:sz w:val="20"/>
          <w:szCs w:val="20"/>
          <w:lang w:eastAsia="pt-BR"/>
        </w:rPr>
        <w:lastRenderedPageBreak/>
        <w:t>I – a data e a hora da instalação dos trabalhos;           </w:t>
      </w:r>
      <w:hyperlink r:id="rId1330" w:anchor="art1" w:history="1">
        <w:r w:rsidRPr="007F50A3">
          <w:rPr>
            <w:rFonts w:ascii="Arial" w:eastAsia="Times New Roman" w:hAnsi="Arial" w:cs="Arial"/>
            <w:color w:val="0000FF"/>
            <w:sz w:val="20"/>
            <w:szCs w:val="20"/>
            <w:u w:val="single"/>
            <w:lang w:eastAsia="pt-BR"/>
          </w:rPr>
          <w:t>(Redação dada pela Lei nº 11.689, de 2008)</w:t>
        </w:r>
      </w:hyperlink>
    </w:p>
    <w:p w14:paraId="3E16BBB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0" w:name="art495ii."/>
      <w:bookmarkEnd w:id="2450"/>
      <w:r w:rsidRPr="007F50A3">
        <w:rPr>
          <w:rFonts w:ascii="Arial" w:eastAsia="Times New Roman" w:hAnsi="Arial" w:cs="Arial"/>
          <w:color w:val="000000"/>
          <w:sz w:val="20"/>
          <w:szCs w:val="20"/>
          <w:lang w:eastAsia="pt-BR"/>
        </w:rPr>
        <w:t>II – o magistrado que presidiu a sessão e os jurados presentes;           </w:t>
      </w:r>
      <w:hyperlink r:id="rId1331" w:anchor="art1" w:history="1">
        <w:r w:rsidRPr="007F50A3">
          <w:rPr>
            <w:rFonts w:ascii="Arial" w:eastAsia="Times New Roman" w:hAnsi="Arial" w:cs="Arial"/>
            <w:color w:val="0000FF"/>
            <w:sz w:val="20"/>
            <w:szCs w:val="20"/>
            <w:u w:val="single"/>
            <w:lang w:eastAsia="pt-BR"/>
          </w:rPr>
          <w:t>(Redação dada pela Lei nº 11.689, de 2008)</w:t>
        </w:r>
      </w:hyperlink>
    </w:p>
    <w:p w14:paraId="092CEC8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1" w:name="art495iii."/>
      <w:bookmarkEnd w:id="2451"/>
      <w:r w:rsidRPr="007F50A3">
        <w:rPr>
          <w:rFonts w:ascii="Arial" w:eastAsia="Times New Roman" w:hAnsi="Arial" w:cs="Arial"/>
          <w:color w:val="000000"/>
          <w:sz w:val="20"/>
          <w:szCs w:val="20"/>
          <w:lang w:eastAsia="pt-BR"/>
        </w:rPr>
        <w:t>III – os jurados que deixaram de comparecer, com escusa ou sem ela, e as sanções aplicadas;           </w:t>
      </w:r>
      <w:hyperlink r:id="rId1332" w:anchor="art1" w:history="1">
        <w:r w:rsidRPr="007F50A3">
          <w:rPr>
            <w:rFonts w:ascii="Arial" w:eastAsia="Times New Roman" w:hAnsi="Arial" w:cs="Arial"/>
            <w:color w:val="0000FF"/>
            <w:sz w:val="20"/>
            <w:szCs w:val="20"/>
            <w:u w:val="single"/>
            <w:lang w:eastAsia="pt-BR"/>
          </w:rPr>
          <w:t>(Redação dada pela Lei nº 11.689, de 2008)</w:t>
        </w:r>
      </w:hyperlink>
    </w:p>
    <w:p w14:paraId="1B7A80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2" w:name="art495iv."/>
      <w:bookmarkEnd w:id="2452"/>
      <w:r w:rsidRPr="007F50A3">
        <w:rPr>
          <w:rFonts w:ascii="Arial" w:eastAsia="Times New Roman" w:hAnsi="Arial" w:cs="Arial"/>
          <w:color w:val="000000"/>
          <w:sz w:val="20"/>
          <w:szCs w:val="20"/>
          <w:lang w:eastAsia="pt-BR"/>
        </w:rPr>
        <w:t>IV – o ofício ou requerimento de isenção ou dispensa          ; </w:t>
      </w:r>
      <w:hyperlink r:id="rId1333" w:anchor="art1" w:history="1">
        <w:r w:rsidRPr="007F50A3">
          <w:rPr>
            <w:rFonts w:ascii="Arial" w:eastAsia="Times New Roman" w:hAnsi="Arial" w:cs="Arial"/>
            <w:color w:val="0000FF"/>
            <w:sz w:val="20"/>
            <w:szCs w:val="20"/>
            <w:u w:val="single"/>
            <w:lang w:eastAsia="pt-BR"/>
          </w:rPr>
          <w:t>(Redação dada pela Lei nº 11.689, de 2008)</w:t>
        </w:r>
      </w:hyperlink>
    </w:p>
    <w:p w14:paraId="45974A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3" w:name="art495v."/>
      <w:bookmarkEnd w:id="2453"/>
      <w:r w:rsidRPr="007F50A3">
        <w:rPr>
          <w:rFonts w:ascii="Arial" w:eastAsia="Times New Roman" w:hAnsi="Arial" w:cs="Arial"/>
          <w:color w:val="000000"/>
          <w:sz w:val="20"/>
          <w:szCs w:val="20"/>
          <w:lang w:eastAsia="pt-BR"/>
        </w:rPr>
        <w:t>V – o sorteio dos jurados suplentes;           </w:t>
      </w:r>
      <w:hyperlink r:id="rId1334" w:anchor="art1" w:history="1">
        <w:r w:rsidRPr="007F50A3">
          <w:rPr>
            <w:rFonts w:ascii="Arial" w:eastAsia="Times New Roman" w:hAnsi="Arial" w:cs="Arial"/>
            <w:color w:val="0000FF"/>
            <w:sz w:val="20"/>
            <w:szCs w:val="20"/>
            <w:u w:val="single"/>
            <w:lang w:eastAsia="pt-BR"/>
          </w:rPr>
          <w:t>(Redação dada pela Lei nº 11.689, de 2008)</w:t>
        </w:r>
      </w:hyperlink>
    </w:p>
    <w:p w14:paraId="582255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4" w:name="art495vi."/>
      <w:bookmarkEnd w:id="2454"/>
      <w:r w:rsidRPr="007F50A3">
        <w:rPr>
          <w:rFonts w:ascii="Arial" w:eastAsia="Times New Roman" w:hAnsi="Arial" w:cs="Arial"/>
          <w:color w:val="000000"/>
          <w:sz w:val="20"/>
          <w:szCs w:val="20"/>
          <w:lang w:eastAsia="pt-BR"/>
        </w:rPr>
        <w:t>VI – o adiamento da sessão, se houver ocorrido, com a indicação do motivo;           </w:t>
      </w:r>
      <w:hyperlink r:id="rId1335" w:anchor="art1" w:history="1">
        <w:r w:rsidRPr="007F50A3">
          <w:rPr>
            <w:rFonts w:ascii="Arial" w:eastAsia="Times New Roman" w:hAnsi="Arial" w:cs="Arial"/>
            <w:color w:val="0000FF"/>
            <w:sz w:val="20"/>
            <w:szCs w:val="20"/>
            <w:u w:val="single"/>
            <w:lang w:eastAsia="pt-BR"/>
          </w:rPr>
          <w:t>(Redação dada pela Lei nº 11.689, de 2008)</w:t>
        </w:r>
      </w:hyperlink>
    </w:p>
    <w:p w14:paraId="3848C5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5" w:name="art495vii."/>
      <w:bookmarkEnd w:id="2455"/>
      <w:r w:rsidRPr="007F50A3">
        <w:rPr>
          <w:rFonts w:ascii="Arial" w:eastAsia="Times New Roman" w:hAnsi="Arial" w:cs="Arial"/>
          <w:color w:val="000000"/>
          <w:sz w:val="20"/>
          <w:szCs w:val="20"/>
          <w:lang w:eastAsia="pt-BR"/>
        </w:rPr>
        <w:t>VII – a abertura da sessão e a presença do Ministério Público, do querelante e do assistente, se houver, e a do defensor do acusado;          </w:t>
      </w:r>
      <w:hyperlink r:id="rId1336" w:anchor="art1" w:history="1">
        <w:r w:rsidRPr="007F50A3">
          <w:rPr>
            <w:rFonts w:ascii="Arial" w:eastAsia="Times New Roman" w:hAnsi="Arial" w:cs="Arial"/>
            <w:color w:val="0000FF"/>
            <w:sz w:val="20"/>
            <w:szCs w:val="20"/>
            <w:u w:val="single"/>
            <w:lang w:eastAsia="pt-BR"/>
          </w:rPr>
          <w:t>(Redação dada pela Lei nº 11.689, de 2008)</w:t>
        </w:r>
      </w:hyperlink>
    </w:p>
    <w:p w14:paraId="5ADA8C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6" w:name="art495viii."/>
      <w:bookmarkEnd w:id="2456"/>
      <w:r w:rsidRPr="007F50A3">
        <w:rPr>
          <w:rFonts w:ascii="Arial" w:eastAsia="Times New Roman" w:hAnsi="Arial" w:cs="Arial"/>
          <w:color w:val="000000"/>
          <w:sz w:val="20"/>
          <w:szCs w:val="20"/>
          <w:lang w:eastAsia="pt-BR"/>
        </w:rPr>
        <w:t>VIII – o pregão e a sanção imposta, no caso de não comparecimento;           </w:t>
      </w:r>
      <w:hyperlink r:id="rId1337" w:anchor="art1" w:history="1">
        <w:r w:rsidRPr="007F50A3">
          <w:rPr>
            <w:rFonts w:ascii="Arial" w:eastAsia="Times New Roman" w:hAnsi="Arial" w:cs="Arial"/>
            <w:color w:val="0000FF"/>
            <w:sz w:val="20"/>
            <w:szCs w:val="20"/>
            <w:u w:val="single"/>
            <w:lang w:eastAsia="pt-BR"/>
          </w:rPr>
          <w:t>(Redação dada pela Lei nº 11.689, de 2008)</w:t>
        </w:r>
      </w:hyperlink>
    </w:p>
    <w:p w14:paraId="0D4016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7" w:name="art495ix."/>
      <w:bookmarkEnd w:id="2457"/>
      <w:r w:rsidRPr="007F50A3">
        <w:rPr>
          <w:rFonts w:ascii="Arial" w:eastAsia="Times New Roman" w:hAnsi="Arial" w:cs="Arial"/>
          <w:color w:val="000000"/>
          <w:sz w:val="20"/>
          <w:szCs w:val="20"/>
          <w:lang w:eastAsia="pt-BR"/>
        </w:rPr>
        <w:t>IX – as testemunhas dispensadas de depor;           </w:t>
      </w:r>
      <w:hyperlink r:id="rId1338" w:anchor="art1" w:history="1">
        <w:r w:rsidRPr="007F50A3">
          <w:rPr>
            <w:rFonts w:ascii="Arial" w:eastAsia="Times New Roman" w:hAnsi="Arial" w:cs="Arial"/>
            <w:color w:val="0000FF"/>
            <w:sz w:val="20"/>
            <w:szCs w:val="20"/>
            <w:u w:val="single"/>
            <w:lang w:eastAsia="pt-BR"/>
          </w:rPr>
          <w:t>(Redação dada pela Lei nº 11.689, de 2008)</w:t>
        </w:r>
      </w:hyperlink>
    </w:p>
    <w:p w14:paraId="6EBB68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8" w:name="art495x."/>
      <w:bookmarkEnd w:id="2458"/>
      <w:r w:rsidRPr="007F50A3">
        <w:rPr>
          <w:rFonts w:ascii="Arial" w:eastAsia="Times New Roman" w:hAnsi="Arial" w:cs="Arial"/>
          <w:color w:val="000000"/>
          <w:sz w:val="20"/>
          <w:szCs w:val="20"/>
          <w:lang w:eastAsia="pt-BR"/>
        </w:rPr>
        <w:t>X – o recolhimento das testemunhas a lugar de onde umas não pudessem ouvir o depoimento das outras;           </w:t>
      </w:r>
      <w:hyperlink r:id="rId1339" w:anchor="art1" w:history="1">
        <w:r w:rsidRPr="007F50A3">
          <w:rPr>
            <w:rFonts w:ascii="Arial" w:eastAsia="Times New Roman" w:hAnsi="Arial" w:cs="Arial"/>
            <w:color w:val="0000FF"/>
            <w:sz w:val="20"/>
            <w:szCs w:val="20"/>
            <w:u w:val="single"/>
            <w:lang w:eastAsia="pt-BR"/>
          </w:rPr>
          <w:t>(Redação dada pela Lei nº 11.689, de 2008)</w:t>
        </w:r>
      </w:hyperlink>
    </w:p>
    <w:p w14:paraId="26963C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59" w:name="art495xi."/>
      <w:bookmarkEnd w:id="2459"/>
      <w:r w:rsidRPr="007F50A3">
        <w:rPr>
          <w:rFonts w:ascii="Arial" w:eastAsia="Times New Roman" w:hAnsi="Arial" w:cs="Arial"/>
          <w:color w:val="000000"/>
          <w:sz w:val="20"/>
          <w:szCs w:val="20"/>
          <w:lang w:eastAsia="pt-BR"/>
        </w:rPr>
        <w:t>XI – a verificação das cédulas pelo juiz presidente;           </w:t>
      </w:r>
      <w:hyperlink r:id="rId1340" w:anchor="art1" w:history="1">
        <w:r w:rsidRPr="007F50A3">
          <w:rPr>
            <w:rFonts w:ascii="Arial" w:eastAsia="Times New Roman" w:hAnsi="Arial" w:cs="Arial"/>
            <w:color w:val="0000FF"/>
            <w:sz w:val="20"/>
            <w:szCs w:val="20"/>
            <w:u w:val="single"/>
            <w:lang w:eastAsia="pt-BR"/>
          </w:rPr>
          <w:t>(Redação dada pela Lei nº 11.689, de 2008)</w:t>
        </w:r>
      </w:hyperlink>
    </w:p>
    <w:p w14:paraId="6CA2F4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0" w:name="art495xii."/>
      <w:bookmarkEnd w:id="2460"/>
      <w:r w:rsidRPr="007F50A3">
        <w:rPr>
          <w:rFonts w:ascii="Arial" w:eastAsia="Times New Roman" w:hAnsi="Arial" w:cs="Arial"/>
          <w:color w:val="000000"/>
          <w:sz w:val="20"/>
          <w:szCs w:val="20"/>
          <w:lang w:eastAsia="pt-BR"/>
        </w:rPr>
        <w:t>XII – a formação do Conselho de Sentença, com o registro dos nomes dos jurados sorteados e recusas;           </w:t>
      </w:r>
      <w:hyperlink r:id="rId1341" w:anchor="art1" w:history="1">
        <w:r w:rsidRPr="007F50A3">
          <w:rPr>
            <w:rFonts w:ascii="Arial" w:eastAsia="Times New Roman" w:hAnsi="Arial" w:cs="Arial"/>
            <w:color w:val="0000FF"/>
            <w:sz w:val="20"/>
            <w:szCs w:val="20"/>
            <w:u w:val="single"/>
            <w:lang w:eastAsia="pt-BR"/>
          </w:rPr>
          <w:t>(Redação dada pela Lei nº 11.689, de 2008)</w:t>
        </w:r>
      </w:hyperlink>
    </w:p>
    <w:p w14:paraId="427B13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1" w:name="art495xiii."/>
      <w:bookmarkEnd w:id="2461"/>
      <w:r w:rsidRPr="007F50A3">
        <w:rPr>
          <w:rFonts w:ascii="Arial" w:eastAsia="Times New Roman" w:hAnsi="Arial" w:cs="Arial"/>
          <w:color w:val="000000"/>
          <w:sz w:val="20"/>
          <w:szCs w:val="20"/>
          <w:lang w:eastAsia="pt-BR"/>
        </w:rPr>
        <w:t>XIII – o compromisso e o interrogatório, com simples referência ao termo;           </w:t>
      </w:r>
      <w:hyperlink r:id="rId1342" w:anchor="art1" w:history="1">
        <w:r w:rsidRPr="007F50A3">
          <w:rPr>
            <w:rFonts w:ascii="Arial" w:eastAsia="Times New Roman" w:hAnsi="Arial" w:cs="Arial"/>
            <w:color w:val="0000FF"/>
            <w:sz w:val="20"/>
            <w:szCs w:val="20"/>
            <w:u w:val="single"/>
            <w:lang w:eastAsia="pt-BR"/>
          </w:rPr>
          <w:t>(Redação dada pela Lei nº 11.689, de 2008)</w:t>
        </w:r>
      </w:hyperlink>
    </w:p>
    <w:p w14:paraId="06A763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2" w:name="art495xiv."/>
      <w:bookmarkEnd w:id="2462"/>
      <w:r w:rsidRPr="007F50A3">
        <w:rPr>
          <w:rFonts w:ascii="Arial" w:eastAsia="Times New Roman" w:hAnsi="Arial" w:cs="Arial"/>
          <w:color w:val="000000"/>
          <w:sz w:val="20"/>
          <w:szCs w:val="20"/>
          <w:lang w:eastAsia="pt-BR"/>
        </w:rPr>
        <w:t>XIV – os debates e as alegações das partes com os respectivos fundamentos;           </w:t>
      </w:r>
      <w:hyperlink r:id="rId1343" w:anchor="art1" w:history="1">
        <w:r w:rsidRPr="007F50A3">
          <w:rPr>
            <w:rFonts w:ascii="Arial" w:eastAsia="Times New Roman" w:hAnsi="Arial" w:cs="Arial"/>
            <w:color w:val="0000FF"/>
            <w:sz w:val="20"/>
            <w:szCs w:val="20"/>
            <w:u w:val="single"/>
            <w:lang w:eastAsia="pt-BR"/>
          </w:rPr>
          <w:t>(Redação dada pela Lei nº 11.689, de 2008)</w:t>
        </w:r>
      </w:hyperlink>
    </w:p>
    <w:p w14:paraId="5E90A0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3" w:name="art495xv."/>
      <w:bookmarkEnd w:id="2463"/>
      <w:r w:rsidRPr="007F50A3">
        <w:rPr>
          <w:rFonts w:ascii="Arial" w:eastAsia="Times New Roman" w:hAnsi="Arial" w:cs="Arial"/>
          <w:color w:val="000000"/>
          <w:sz w:val="20"/>
          <w:szCs w:val="20"/>
          <w:lang w:eastAsia="pt-BR"/>
        </w:rPr>
        <w:t>XV – os incidentes;           </w:t>
      </w:r>
      <w:hyperlink r:id="rId1344" w:anchor="art1" w:history="1">
        <w:r w:rsidRPr="007F50A3">
          <w:rPr>
            <w:rFonts w:ascii="Arial" w:eastAsia="Times New Roman" w:hAnsi="Arial" w:cs="Arial"/>
            <w:color w:val="0000FF"/>
            <w:sz w:val="20"/>
            <w:szCs w:val="20"/>
            <w:u w:val="single"/>
            <w:lang w:eastAsia="pt-BR"/>
          </w:rPr>
          <w:t>(Redação dada pela Lei nº 11.689, de 2008)</w:t>
        </w:r>
      </w:hyperlink>
    </w:p>
    <w:p w14:paraId="6D655F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4" w:name="art495xvi."/>
      <w:bookmarkEnd w:id="2464"/>
      <w:r w:rsidRPr="007F50A3">
        <w:rPr>
          <w:rFonts w:ascii="Arial" w:eastAsia="Times New Roman" w:hAnsi="Arial" w:cs="Arial"/>
          <w:color w:val="000000"/>
          <w:sz w:val="20"/>
          <w:szCs w:val="20"/>
          <w:lang w:eastAsia="pt-BR"/>
        </w:rPr>
        <w:t>XVI – o julgamento da causa;           </w:t>
      </w:r>
      <w:hyperlink r:id="rId1345" w:anchor="art1" w:history="1">
        <w:r w:rsidRPr="007F50A3">
          <w:rPr>
            <w:rFonts w:ascii="Arial" w:eastAsia="Times New Roman" w:hAnsi="Arial" w:cs="Arial"/>
            <w:color w:val="0000FF"/>
            <w:sz w:val="20"/>
            <w:szCs w:val="20"/>
            <w:u w:val="single"/>
            <w:lang w:eastAsia="pt-BR"/>
          </w:rPr>
          <w:t>(Redação dada pela Lei nº 11.689, de 2008)</w:t>
        </w:r>
      </w:hyperlink>
    </w:p>
    <w:p w14:paraId="651B64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5" w:name="art495xvii."/>
      <w:bookmarkEnd w:id="2465"/>
      <w:r w:rsidRPr="007F50A3">
        <w:rPr>
          <w:rFonts w:ascii="Arial" w:eastAsia="Times New Roman" w:hAnsi="Arial" w:cs="Arial"/>
          <w:color w:val="000000"/>
          <w:sz w:val="20"/>
          <w:szCs w:val="20"/>
          <w:lang w:eastAsia="pt-BR"/>
        </w:rPr>
        <w:t>XVII – a publicidade dos atos da instrução plenária, das diligências e da sentença.           </w:t>
      </w:r>
      <w:hyperlink r:id="rId1346" w:anchor="art1" w:history="1">
        <w:r w:rsidRPr="007F50A3">
          <w:rPr>
            <w:rFonts w:ascii="Arial" w:eastAsia="Times New Roman" w:hAnsi="Arial" w:cs="Arial"/>
            <w:color w:val="0000FF"/>
            <w:sz w:val="20"/>
            <w:szCs w:val="20"/>
            <w:u w:val="single"/>
            <w:lang w:eastAsia="pt-BR"/>
          </w:rPr>
          <w:t>(Redação dada pela Lei nº 11.689, de 2008)</w:t>
        </w:r>
      </w:hyperlink>
    </w:p>
    <w:p w14:paraId="66F3D2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6" w:name="c496"/>
      <w:bookmarkEnd w:id="2466"/>
      <w:r w:rsidRPr="007F50A3">
        <w:rPr>
          <w:rFonts w:ascii="Arial" w:eastAsia="Times New Roman" w:hAnsi="Arial" w:cs="Arial"/>
          <w:color w:val="000000"/>
          <w:sz w:val="20"/>
          <w:szCs w:val="20"/>
          <w:lang w:eastAsia="pt-BR"/>
        </w:rPr>
        <w:t>  </w:t>
      </w:r>
      <w:bookmarkStart w:id="2467" w:name="art496"/>
      <w:bookmarkEnd w:id="2467"/>
      <w:r w:rsidRPr="007F50A3">
        <w:rPr>
          <w:rFonts w:ascii="Arial" w:eastAsia="Times New Roman" w:hAnsi="Arial" w:cs="Arial"/>
          <w:color w:val="000000"/>
          <w:sz w:val="20"/>
          <w:szCs w:val="20"/>
          <w:lang w:eastAsia="pt-BR"/>
        </w:rPr>
        <w:t>Art. 496.  A falta da ata sujeitará o responsável a sanções administrativa e penal.           </w:t>
      </w:r>
      <w:hyperlink r:id="rId1347" w:anchor="art1" w:history="1">
        <w:r w:rsidRPr="007F50A3">
          <w:rPr>
            <w:rFonts w:ascii="Arial" w:eastAsia="Times New Roman" w:hAnsi="Arial" w:cs="Arial"/>
            <w:color w:val="0000FF"/>
            <w:sz w:val="20"/>
            <w:szCs w:val="20"/>
            <w:u w:val="single"/>
            <w:lang w:eastAsia="pt-BR"/>
          </w:rPr>
          <w:t>(Redação dada pela Lei nº 11.689, de 2008)</w:t>
        </w:r>
      </w:hyperlink>
    </w:p>
    <w:p w14:paraId="32F12BB1"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468" w:name="livroiitituloicapituloiiseçaoxvi."/>
      <w:bookmarkEnd w:id="2468"/>
      <w:r w:rsidRPr="007F50A3">
        <w:rPr>
          <w:rFonts w:ascii="Arial" w:eastAsia="Times New Roman" w:hAnsi="Arial" w:cs="Arial"/>
          <w:color w:val="000000"/>
          <w:sz w:val="20"/>
          <w:szCs w:val="20"/>
          <w:lang w:eastAsia="pt-BR"/>
        </w:rPr>
        <w:t>Seção XVI</w:t>
      </w:r>
    </w:p>
    <w:p w14:paraId="6925F699"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Atribuições do Presidente do Tribunal do Júri</w:t>
      </w:r>
    </w:p>
    <w:p w14:paraId="7072287E"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348" w:anchor="art1" w:history="1">
        <w:r w:rsidRPr="007F50A3">
          <w:rPr>
            <w:rFonts w:ascii="Arial" w:eastAsia="Times New Roman" w:hAnsi="Arial" w:cs="Arial"/>
            <w:color w:val="0000FF"/>
            <w:sz w:val="20"/>
            <w:szCs w:val="20"/>
            <w:u w:val="single"/>
            <w:lang w:eastAsia="pt-BR"/>
          </w:rPr>
          <w:t>(Incluído pela Lei nº 11.689, de 2008)</w:t>
        </w:r>
      </w:hyperlink>
    </w:p>
    <w:p w14:paraId="66884C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69" w:name="c497"/>
      <w:bookmarkEnd w:id="2469"/>
      <w:r w:rsidRPr="007F50A3">
        <w:rPr>
          <w:rFonts w:ascii="Arial" w:eastAsia="Times New Roman" w:hAnsi="Arial" w:cs="Arial"/>
          <w:color w:val="000000"/>
          <w:sz w:val="20"/>
          <w:szCs w:val="20"/>
          <w:lang w:eastAsia="pt-BR"/>
        </w:rPr>
        <w:lastRenderedPageBreak/>
        <w:t>  </w:t>
      </w:r>
      <w:bookmarkStart w:id="2470" w:name="art497"/>
      <w:bookmarkEnd w:id="2470"/>
      <w:r w:rsidRPr="007F50A3">
        <w:rPr>
          <w:rFonts w:ascii="Arial" w:eastAsia="Times New Roman" w:hAnsi="Arial" w:cs="Arial"/>
          <w:color w:val="000000"/>
          <w:sz w:val="20"/>
          <w:szCs w:val="20"/>
          <w:lang w:eastAsia="pt-BR"/>
        </w:rPr>
        <w:t>Art. 497.  São atribuições do juiz presidente do Tribunal do Júri, além de outras expressamente referidas neste Código:           </w:t>
      </w:r>
      <w:hyperlink r:id="rId1349" w:anchor="art1" w:history="1">
        <w:r w:rsidRPr="007F50A3">
          <w:rPr>
            <w:rFonts w:ascii="Arial" w:eastAsia="Times New Roman" w:hAnsi="Arial" w:cs="Arial"/>
            <w:color w:val="0000FF"/>
            <w:sz w:val="20"/>
            <w:szCs w:val="20"/>
            <w:u w:val="single"/>
            <w:lang w:eastAsia="pt-BR"/>
          </w:rPr>
          <w:t>(Redação dada pela Lei nº 11.689, de 2008)</w:t>
        </w:r>
      </w:hyperlink>
    </w:p>
    <w:p w14:paraId="15EFA0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1" w:name="art497i."/>
      <w:bookmarkEnd w:id="2471"/>
      <w:r w:rsidRPr="007F50A3">
        <w:rPr>
          <w:rFonts w:ascii="Arial" w:eastAsia="Times New Roman" w:hAnsi="Arial" w:cs="Arial"/>
          <w:color w:val="000000"/>
          <w:sz w:val="20"/>
          <w:szCs w:val="20"/>
          <w:lang w:eastAsia="pt-BR"/>
        </w:rPr>
        <w:t>I – regular a polícia das sessões e prender os desobedientes;           </w:t>
      </w:r>
      <w:hyperlink r:id="rId1350" w:anchor="art1" w:history="1">
        <w:r w:rsidRPr="007F50A3">
          <w:rPr>
            <w:rFonts w:ascii="Arial" w:eastAsia="Times New Roman" w:hAnsi="Arial" w:cs="Arial"/>
            <w:color w:val="0000FF"/>
            <w:sz w:val="20"/>
            <w:szCs w:val="20"/>
            <w:u w:val="single"/>
            <w:lang w:eastAsia="pt-BR"/>
          </w:rPr>
          <w:t>(Redação dada pela Lei nº 11.689, de 2008)</w:t>
        </w:r>
      </w:hyperlink>
    </w:p>
    <w:p w14:paraId="24E40E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2" w:name="art497ii."/>
      <w:bookmarkEnd w:id="2472"/>
      <w:r w:rsidRPr="007F50A3">
        <w:rPr>
          <w:rFonts w:ascii="Arial" w:eastAsia="Times New Roman" w:hAnsi="Arial" w:cs="Arial"/>
          <w:color w:val="000000"/>
          <w:sz w:val="20"/>
          <w:szCs w:val="20"/>
          <w:lang w:eastAsia="pt-BR"/>
        </w:rPr>
        <w:t>II – requisitar o auxílio da força pública, que ficará sob sua exclusiva autoridade;           </w:t>
      </w:r>
      <w:hyperlink r:id="rId1351" w:anchor="art1" w:history="1">
        <w:r w:rsidRPr="007F50A3">
          <w:rPr>
            <w:rFonts w:ascii="Arial" w:eastAsia="Times New Roman" w:hAnsi="Arial" w:cs="Arial"/>
            <w:color w:val="0000FF"/>
            <w:sz w:val="20"/>
            <w:szCs w:val="20"/>
            <w:u w:val="single"/>
            <w:lang w:eastAsia="pt-BR"/>
          </w:rPr>
          <w:t>(Redação dada pela Lei nº 11.689, de 2008)</w:t>
        </w:r>
      </w:hyperlink>
    </w:p>
    <w:p w14:paraId="5C1C37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3" w:name="art497iii."/>
      <w:bookmarkEnd w:id="2473"/>
      <w:r w:rsidRPr="007F50A3">
        <w:rPr>
          <w:rFonts w:ascii="Arial" w:eastAsia="Times New Roman" w:hAnsi="Arial" w:cs="Arial"/>
          <w:color w:val="000000"/>
          <w:sz w:val="20"/>
          <w:szCs w:val="20"/>
          <w:lang w:eastAsia="pt-BR"/>
        </w:rPr>
        <w:t>III – dirigir os debates, intervindo em caso de abuso, excesso de linguagem ou mediante requerimento de uma das partes;           </w:t>
      </w:r>
      <w:hyperlink r:id="rId1352" w:anchor="art1" w:history="1">
        <w:r w:rsidRPr="007F50A3">
          <w:rPr>
            <w:rFonts w:ascii="Arial" w:eastAsia="Times New Roman" w:hAnsi="Arial" w:cs="Arial"/>
            <w:color w:val="0000FF"/>
            <w:sz w:val="20"/>
            <w:szCs w:val="20"/>
            <w:u w:val="single"/>
            <w:lang w:eastAsia="pt-BR"/>
          </w:rPr>
          <w:t>(Redação dada pela Lei nº 11.689, de 2008)</w:t>
        </w:r>
      </w:hyperlink>
    </w:p>
    <w:p w14:paraId="4198F1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4" w:name="art497iv."/>
      <w:bookmarkEnd w:id="2474"/>
      <w:r w:rsidRPr="007F50A3">
        <w:rPr>
          <w:rFonts w:ascii="Arial" w:eastAsia="Times New Roman" w:hAnsi="Arial" w:cs="Arial"/>
          <w:color w:val="000000"/>
          <w:sz w:val="20"/>
          <w:szCs w:val="20"/>
          <w:lang w:eastAsia="pt-BR"/>
        </w:rPr>
        <w:t>IV – resolver as questões incidentes que não dependam de pronunciamento do júri;           </w:t>
      </w:r>
      <w:hyperlink r:id="rId1353" w:anchor="art1" w:history="1">
        <w:r w:rsidRPr="007F50A3">
          <w:rPr>
            <w:rFonts w:ascii="Arial" w:eastAsia="Times New Roman" w:hAnsi="Arial" w:cs="Arial"/>
            <w:color w:val="0000FF"/>
            <w:sz w:val="20"/>
            <w:szCs w:val="20"/>
            <w:u w:val="single"/>
            <w:lang w:eastAsia="pt-BR"/>
          </w:rPr>
          <w:t>(Redação dada pela Lei nº 11.689, de 2008)</w:t>
        </w:r>
      </w:hyperlink>
    </w:p>
    <w:p w14:paraId="23700D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5" w:name="art497v."/>
      <w:bookmarkEnd w:id="2475"/>
      <w:r w:rsidRPr="007F50A3">
        <w:rPr>
          <w:rFonts w:ascii="Arial" w:eastAsia="Times New Roman" w:hAnsi="Arial" w:cs="Arial"/>
          <w:color w:val="000000"/>
          <w:sz w:val="20"/>
          <w:szCs w:val="20"/>
          <w:lang w:eastAsia="pt-BR"/>
        </w:rPr>
        <w:t>V – nomear defensor ao acusado, quando considerá-lo indefeso, podendo, neste caso, dissolver o Conselho e designar novo dia para o julgamento, com a nomeação ou a constituição de novo defensor;           </w:t>
      </w:r>
      <w:hyperlink r:id="rId1354" w:anchor="art1" w:history="1">
        <w:r w:rsidRPr="007F50A3">
          <w:rPr>
            <w:rFonts w:ascii="Arial" w:eastAsia="Times New Roman" w:hAnsi="Arial" w:cs="Arial"/>
            <w:color w:val="0000FF"/>
            <w:sz w:val="20"/>
            <w:szCs w:val="20"/>
            <w:u w:val="single"/>
            <w:lang w:eastAsia="pt-BR"/>
          </w:rPr>
          <w:t>(Redação dada pela Lei nº 11.689, de 2008)</w:t>
        </w:r>
      </w:hyperlink>
    </w:p>
    <w:p w14:paraId="1CC288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6" w:name="art497vi."/>
      <w:bookmarkEnd w:id="2476"/>
      <w:r w:rsidRPr="007F50A3">
        <w:rPr>
          <w:rFonts w:ascii="Arial" w:eastAsia="Times New Roman" w:hAnsi="Arial" w:cs="Arial"/>
          <w:color w:val="000000"/>
          <w:sz w:val="20"/>
          <w:szCs w:val="20"/>
          <w:lang w:eastAsia="pt-BR"/>
        </w:rPr>
        <w:t>VI – mandar retirar da sala o acusado que dificultar a realização do julgamento, o qual prosseguirá sem a sua presença;           </w:t>
      </w:r>
      <w:hyperlink r:id="rId1355" w:anchor="art1" w:history="1">
        <w:r w:rsidRPr="007F50A3">
          <w:rPr>
            <w:rFonts w:ascii="Arial" w:eastAsia="Times New Roman" w:hAnsi="Arial" w:cs="Arial"/>
            <w:color w:val="0000FF"/>
            <w:sz w:val="20"/>
            <w:szCs w:val="20"/>
            <w:u w:val="single"/>
            <w:lang w:eastAsia="pt-BR"/>
          </w:rPr>
          <w:t>(Redação dada pela Lei nº 11.689, de 2008)</w:t>
        </w:r>
      </w:hyperlink>
    </w:p>
    <w:p w14:paraId="6DE8FB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7" w:name="art497vii."/>
      <w:bookmarkEnd w:id="2477"/>
      <w:r w:rsidRPr="007F50A3">
        <w:rPr>
          <w:rFonts w:ascii="Arial" w:eastAsia="Times New Roman" w:hAnsi="Arial" w:cs="Arial"/>
          <w:color w:val="000000"/>
          <w:sz w:val="20"/>
          <w:szCs w:val="20"/>
          <w:lang w:eastAsia="pt-BR"/>
        </w:rPr>
        <w:t>VII – suspender a sessão pelo tempo indispensável à realização das diligências requeridas ou entendidas necessárias, mantida a incomunicabilidade dos jurados;           </w:t>
      </w:r>
      <w:hyperlink r:id="rId1356" w:anchor="art1" w:history="1">
        <w:r w:rsidRPr="007F50A3">
          <w:rPr>
            <w:rFonts w:ascii="Arial" w:eastAsia="Times New Roman" w:hAnsi="Arial" w:cs="Arial"/>
            <w:color w:val="0000FF"/>
            <w:sz w:val="20"/>
            <w:szCs w:val="20"/>
            <w:u w:val="single"/>
            <w:lang w:eastAsia="pt-BR"/>
          </w:rPr>
          <w:t>(Redação dada pela Lei nº 11.689, de 2008)</w:t>
        </w:r>
      </w:hyperlink>
    </w:p>
    <w:p w14:paraId="1DFA26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8" w:name="art497viii."/>
      <w:bookmarkEnd w:id="2478"/>
      <w:r w:rsidRPr="007F50A3">
        <w:rPr>
          <w:rFonts w:ascii="Arial" w:eastAsia="Times New Roman" w:hAnsi="Arial" w:cs="Arial"/>
          <w:color w:val="000000"/>
          <w:sz w:val="20"/>
          <w:szCs w:val="20"/>
          <w:lang w:eastAsia="pt-BR"/>
        </w:rPr>
        <w:t>VIII – interromper a sessão por tempo razoável, para proferir sentença e para repouso ou refeição dos jurados;           </w:t>
      </w:r>
      <w:hyperlink r:id="rId1357" w:anchor="art1" w:history="1">
        <w:r w:rsidRPr="007F50A3">
          <w:rPr>
            <w:rFonts w:ascii="Arial" w:eastAsia="Times New Roman" w:hAnsi="Arial" w:cs="Arial"/>
            <w:color w:val="0000FF"/>
            <w:sz w:val="20"/>
            <w:szCs w:val="20"/>
            <w:u w:val="single"/>
            <w:lang w:eastAsia="pt-BR"/>
          </w:rPr>
          <w:t>(Redação dada pela Lei nº 11.689, de 2008)</w:t>
        </w:r>
      </w:hyperlink>
    </w:p>
    <w:p w14:paraId="20B04F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79" w:name="art497ix."/>
      <w:bookmarkEnd w:id="2479"/>
      <w:r w:rsidRPr="007F50A3">
        <w:rPr>
          <w:rFonts w:ascii="Arial" w:eastAsia="Times New Roman" w:hAnsi="Arial" w:cs="Arial"/>
          <w:color w:val="000000"/>
          <w:sz w:val="20"/>
          <w:szCs w:val="20"/>
          <w:lang w:eastAsia="pt-BR"/>
        </w:rPr>
        <w:t>IX – decidir, de ofício, ouvidos o Ministério Público e a defesa, ou a requerimento de qualquer destes, a argüição de extinção de punibilidade;           </w:t>
      </w:r>
      <w:hyperlink r:id="rId1358" w:anchor="art1" w:history="1">
        <w:r w:rsidRPr="007F50A3">
          <w:rPr>
            <w:rFonts w:ascii="Arial" w:eastAsia="Times New Roman" w:hAnsi="Arial" w:cs="Arial"/>
            <w:color w:val="0000FF"/>
            <w:sz w:val="20"/>
            <w:szCs w:val="20"/>
            <w:u w:val="single"/>
            <w:lang w:eastAsia="pt-BR"/>
          </w:rPr>
          <w:t>(Redação dada pela Lei nº 11.689, de 2008)</w:t>
        </w:r>
      </w:hyperlink>
    </w:p>
    <w:p w14:paraId="26DA92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0" w:name="art497x."/>
      <w:bookmarkEnd w:id="2480"/>
      <w:r w:rsidRPr="007F50A3">
        <w:rPr>
          <w:rFonts w:ascii="Arial" w:eastAsia="Times New Roman" w:hAnsi="Arial" w:cs="Arial"/>
          <w:color w:val="000000"/>
          <w:sz w:val="20"/>
          <w:szCs w:val="20"/>
          <w:lang w:eastAsia="pt-BR"/>
        </w:rPr>
        <w:t>X – resolver as questões de direito suscitadas no curso do julgamento;           </w:t>
      </w:r>
      <w:hyperlink r:id="rId1359" w:anchor="art1" w:history="1">
        <w:r w:rsidRPr="007F50A3">
          <w:rPr>
            <w:rFonts w:ascii="Arial" w:eastAsia="Times New Roman" w:hAnsi="Arial" w:cs="Arial"/>
            <w:color w:val="0000FF"/>
            <w:sz w:val="20"/>
            <w:szCs w:val="20"/>
            <w:u w:val="single"/>
            <w:lang w:eastAsia="pt-BR"/>
          </w:rPr>
          <w:t>(Redação dada pela Lei nº 11.689, de 2008)</w:t>
        </w:r>
      </w:hyperlink>
    </w:p>
    <w:p w14:paraId="2A30E7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1" w:name="art497xi."/>
      <w:bookmarkEnd w:id="2481"/>
      <w:r w:rsidRPr="007F50A3">
        <w:rPr>
          <w:rFonts w:ascii="Arial" w:eastAsia="Times New Roman" w:hAnsi="Arial" w:cs="Arial"/>
          <w:color w:val="000000"/>
          <w:sz w:val="20"/>
          <w:szCs w:val="20"/>
          <w:lang w:eastAsia="pt-BR"/>
        </w:rPr>
        <w:t>XI – determinar, de ofício ou a requerimento das partes ou de qualquer jurado, as diligências destinadas a sanar nulidade ou a suprir falta que prejudique o esclarecimento da verdade;           </w:t>
      </w:r>
      <w:hyperlink r:id="rId1360" w:anchor="art1" w:history="1">
        <w:r w:rsidRPr="007F50A3">
          <w:rPr>
            <w:rFonts w:ascii="Arial" w:eastAsia="Times New Roman" w:hAnsi="Arial" w:cs="Arial"/>
            <w:color w:val="0000FF"/>
            <w:sz w:val="20"/>
            <w:szCs w:val="20"/>
            <w:u w:val="single"/>
            <w:lang w:eastAsia="pt-BR"/>
          </w:rPr>
          <w:t>(Redação dada pela Lei nº 11.689, de 2008)</w:t>
        </w:r>
      </w:hyperlink>
    </w:p>
    <w:p w14:paraId="311F63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482" w:name="art497xii."/>
      <w:bookmarkEnd w:id="2482"/>
      <w:r w:rsidRPr="007F50A3">
        <w:rPr>
          <w:rFonts w:ascii="Arial" w:eastAsia="Times New Roman" w:hAnsi="Arial" w:cs="Arial"/>
          <w:color w:val="000000"/>
          <w:sz w:val="20"/>
          <w:szCs w:val="20"/>
          <w:lang w:eastAsia="pt-BR"/>
        </w:rPr>
        <w:t>XII – regulamentar, durante os debates, a intervenção de uma das partes, quando a outra estiver com a palavra, podendo conceder até 3 (três) minutos para cada aparte requerido, que serão acrescidos ao tempo desta última.            </w:t>
      </w:r>
      <w:hyperlink r:id="rId1361" w:anchor="art1" w:history="1">
        <w:r w:rsidRPr="007F50A3">
          <w:rPr>
            <w:rFonts w:ascii="Arial" w:eastAsia="Times New Roman" w:hAnsi="Arial" w:cs="Arial"/>
            <w:color w:val="0000FF"/>
            <w:sz w:val="20"/>
            <w:szCs w:val="20"/>
            <w:u w:val="single"/>
            <w:lang w:eastAsia="pt-BR"/>
          </w:rPr>
          <w:t>(Incluído pela Lei nº 11.689, de 2008)</w:t>
        </w:r>
      </w:hyperlink>
    </w:p>
    <w:p w14:paraId="1C3C245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83" w:name="livroiitituloicapituloiii"/>
      <w:bookmarkEnd w:id="2483"/>
      <w:r w:rsidRPr="007F50A3">
        <w:rPr>
          <w:rFonts w:ascii="Arial" w:eastAsia="Times New Roman" w:hAnsi="Arial" w:cs="Arial"/>
          <w:color w:val="000000"/>
          <w:sz w:val="20"/>
          <w:szCs w:val="20"/>
          <w:lang w:eastAsia="pt-BR"/>
        </w:rPr>
        <w:t>CAPÍTULO III</w:t>
      </w:r>
    </w:p>
    <w:p w14:paraId="4A4C10C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E DO JULGAMENTO DOS</w:t>
      </w:r>
    </w:p>
    <w:p w14:paraId="632D5C7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CRIMES DA COMPETÊNCIA DO JUIZ SINGULAR</w:t>
      </w:r>
    </w:p>
    <w:p w14:paraId="5E4132D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84" w:name="c498"/>
      <w:bookmarkEnd w:id="2484"/>
      <w:r w:rsidRPr="007F50A3">
        <w:rPr>
          <w:rFonts w:ascii="Arial" w:eastAsia="Times New Roman" w:hAnsi="Arial" w:cs="Arial"/>
          <w:color w:val="000000"/>
          <w:sz w:val="20"/>
          <w:szCs w:val="20"/>
          <w:lang w:eastAsia="pt-BR"/>
        </w:rPr>
        <w:t>  </w:t>
      </w:r>
      <w:bookmarkStart w:id="2485" w:name="art498"/>
      <w:bookmarkEnd w:id="2485"/>
      <w:r w:rsidRPr="007F50A3">
        <w:rPr>
          <w:rFonts w:ascii="Arial" w:eastAsia="Times New Roman" w:hAnsi="Arial" w:cs="Arial"/>
          <w:color w:val="000000"/>
          <w:sz w:val="20"/>
          <w:szCs w:val="20"/>
          <w:lang w:eastAsia="pt-BR"/>
        </w:rPr>
        <w:t>Art. 498.  </w:t>
      </w:r>
      <w:r w:rsidRPr="007F50A3">
        <w:rPr>
          <w:rFonts w:ascii="Arial" w:eastAsia="Times New Roman" w:hAnsi="Arial" w:cs="Arial"/>
          <w:strike/>
          <w:color w:val="000000"/>
          <w:sz w:val="20"/>
          <w:szCs w:val="20"/>
          <w:lang w:eastAsia="pt-BR"/>
        </w:rPr>
        <w:t>No processo dos crimes da competência do juiz singular, observar-se-á, na instrução, o disposto no Capítulo I deste Título. </w:t>
      </w:r>
      <w:r w:rsidRPr="007F50A3">
        <w:rPr>
          <w:rFonts w:ascii="Arial" w:eastAsia="Times New Roman" w:hAnsi="Arial" w:cs="Arial"/>
          <w:color w:val="000000"/>
          <w:sz w:val="20"/>
          <w:szCs w:val="20"/>
          <w:lang w:eastAsia="pt-BR"/>
        </w:rPr>
        <w:t>              </w:t>
      </w:r>
      <w:hyperlink r:id="rId1362" w:anchor="art3" w:history="1">
        <w:r w:rsidRPr="007F50A3">
          <w:rPr>
            <w:rFonts w:ascii="Arial" w:eastAsia="Times New Roman" w:hAnsi="Arial" w:cs="Arial"/>
            <w:color w:val="0000FF"/>
            <w:sz w:val="20"/>
            <w:szCs w:val="20"/>
            <w:u w:val="single"/>
            <w:lang w:eastAsia="pt-BR"/>
          </w:rPr>
          <w:t>(Revogado pela Lei nº 11.719, de 2008).</w:t>
        </w:r>
      </w:hyperlink>
    </w:p>
    <w:p w14:paraId="06478A38"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86" w:name="c499"/>
      <w:bookmarkEnd w:id="2486"/>
      <w:r w:rsidRPr="007F50A3">
        <w:rPr>
          <w:rFonts w:ascii="Arial" w:eastAsia="Times New Roman" w:hAnsi="Arial" w:cs="Arial"/>
          <w:color w:val="000000"/>
          <w:sz w:val="20"/>
          <w:szCs w:val="20"/>
          <w:lang w:eastAsia="pt-BR"/>
        </w:rPr>
        <w:t>  </w:t>
      </w:r>
      <w:bookmarkStart w:id="2487" w:name="art499"/>
      <w:bookmarkEnd w:id="2487"/>
      <w:r w:rsidRPr="007F50A3">
        <w:rPr>
          <w:rFonts w:ascii="Arial" w:eastAsia="Times New Roman" w:hAnsi="Arial" w:cs="Arial"/>
          <w:color w:val="000000"/>
          <w:sz w:val="20"/>
          <w:szCs w:val="20"/>
          <w:lang w:eastAsia="pt-BR"/>
        </w:rPr>
        <w:t>Art. 499. </w:t>
      </w:r>
      <w:r w:rsidRPr="007F50A3">
        <w:rPr>
          <w:rFonts w:ascii="Arial" w:eastAsia="Times New Roman" w:hAnsi="Arial" w:cs="Arial"/>
          <w:strike/>
          <w:color w:val="000000"/>
          <w:sz w:val="20"/>
          <w:szCs w:val="20"/>
          <w:lang w:eastAsia="pt-BR"/>
        </w:rPr>
        <w:t xml:space="preserve"> Terminada a inquirição das testemunhas, as partes - primeiramente o Ministério Público ou o querelante, dentro de 24 horas, e depois, sem interrupção, dentro de igual prazo, o réu ou réus - poderão requerer as diligências, cuja necessidade ou conveniência </w:t>
      </w:r>
      <w:r w:rsidRPr="007F50A3">
        <w:rPr>
          <w:rFonts w:ascii="Arial" w:eastAsia="Times New Roman" w:hAnsi="Arial" w:cs="Arial"/>
          <w:strike/>
          <w:color w:val="000000"/>
          <w:sz w:val="20"/>
          <w:szCs w:val="20"/>
          <w:lang w:eastAsia="pt-BR"/>
        </w:rPr>
        <w:lastRenderedPageBreak/>
        <w:t>se origine de circunstâncias ou de fatos apurados na instrução, subindo logo os autos conclusos, para o juiz tomar conhecimento do que tiver sido requerido pelas partes.</w:t>
      </w:r>
      <w:r w:rsidRPr="007F50A3">
        <w:rPr>
          <w:rFonts w:ascii="Arial" w:eastAsia="Times New Roman" w:hAnsi="Arial" w:cs="Arial"/>
          <w:color w:val="000000"/>
          <w:sz w:val="20"/>
          <w:szCs w:val="20"/>
          <w:lang w:eastAsia="pt-BR"/>
        </w:rPr>
        <w:t>              </w:t>
      </w:r>
      <w:hyperlink r:id="rId1363" w:anchor="art3" w:history="1">
        <w:r w:rsidRPr="007F50A3">
          <w:rPr>
            <w:rFonts w:ascii="Arial" w:eastAsia="Times New Roman" w:hAnsi="Arial" w:cs="Arial"/>
            <w:color w:val="0000FF"/>
            <w:sz w:val="20"/>
            <w:szCs w:val="20"/>
            <w:u w:val="single"/>
            <w:lang w:eastAsia="pt-BR"/>
          </w:rPr>
          <w:t>(Revogado pela Lei nº 11.719, de 2008).</w:t>
        </w:r>
      </w:hyperlink>
    </w:p>
    <w:p w14:paraId="018E375A"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88" w:name="c500"/>
      <w:bookmarkEnd w:id="2488"/>
      <w:r w:rsidRPr="007F50A3">
        <w:rPr>
          <w:rFonts w:ascii="Arial" w:eastAsia="Times New Roman" w:hAnsi="Arial" w:cs="Arial"/>
          <w:color w:val="000000"/>
          <w:sz w:val="20"/>
          <w:szCs w:val="20"/>
          <w:lang w:eastAsia="pt-BR"/>
        </w:rPr>
        <w:t>  </w:t>
      </w:r>
      <w:bookmarkStart w:id="2489" w:name="art500"/>
      <w:bookmarkEnd w:id="2489"/>
      <w:r w:rsidRPr="007F50A3">
        <w:rPr>
          <w:rFonts w:ascii="Arial" w:eastAsia="Times New Roman" w:hAnsi="Arial" w:cs="Arial"/>
          <w:color w:val="000000"/>
          <w:sz w:val="20"/>
          <w:szCs w:val="20"/>
          <w:lang w:eastAsia="pt-BR"/>
        </w:rPr>
        <w:t>Art. 500. </w:t>
      </w:r>
      <w:r w:rsidRPr="007F50A3">
        <w:rPr>
          <w:rFonts w:ascii="Arial" w:eastAsia="Times New Roman" w:hAnsi="Arial" w:cs="Arial"/>
          <w:strike/>
          <w:color w:val="000000"/>
          <w:sz w:val="20"/>
          <w:szCs w:val="20"/>
          <w:lang w:eastAsia="pt-BR"/>
        </w:rPr>
        <w:t> Esgotados aqueles prazos, sem requerimento de qualquer das partes, ou concluídas as diligências requeridas e ordenadas, será aberta vista dos autos, para alegações, sucessivamente, por três dias: </w:t>
      </w:r>
      <w:r w:rsidRPr="007F50A3">
        <w:rPr>
          <w:rFonts w:ascii="Arial" w:eastAsia="Times New Roman" w:hAnsi="Arial" w:cs="Arial"/>
          <w:color w:val="000000"/>
          <w:sz w:val="20"/>
          <w:szCs w:val="20"/>
          <w:lang w:eastAsia="pt-BR"/>
        </w:rPr>
        <w:t>            </w:t>
      </w:r>
      <w:hyperlink r:id="rId1364" w:anchor="art3" w:history="1">
        <w:r w:rsidRPr="007F50A3">
          <w:rPr>
            <w:rFonts w:ascii="Arial" w:eastAsia="Times New Roman" w:hAnsi="Arial" w:cs="Arial"/>
            <w:color w:val="0000FF"/>
            <w:sz w:val="20"/>
            <w:szCs w:val="20"/>
            <w:u w:val="single"/>
            <w:lang w:eastAsia="pt-BR"/>
          </w:rPr>
          <w:t>(Revogado pela Lei nº 11.719, de 2008).</w:t>
        </w:r>
      </w:hyperlink>
    </w:p>
    <w:p w14:paraId="47EE233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90" w:name="art500i"/>
      <w:bookmarkEnd w:id="2490"/>
      <w:r w:rsidRPr="007F50A3">
        <w:rPr>
          <w:rFonts w:ascii="Arial" w:eastAsia="Times New Roman" w:hAnsi="Arial" w:cs="Arial"/>
          <w:strike/>
          <w:color w:val="000000"/>
          <w:sz w:val="20"/>
          <w:szCs w:val="20"/>
          <w:lang w:eastAsia="pt-BR"/>
        </w:rPr>
        <w:t>I - ao Ministério Público ou ao querelante;</w:t>
      </w:r>
    </w:p>
    <w:p w14:paraId="15CA565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91" w:name="art500ii"/>
      <w:bookmarkEnd w:id="2491"/>
      <w:r w:rsidRPr="007F50A3">
        <w:rPr>
          <w:rFonts w:ascii="Arial" w:eastAsia="Times New Roman" w:hAnsi="Arial" w:cs="Arial"/>
          <w:strike/>
          <w:color w:val="000000"/>
          <w:sz w:val="20"/>
          <w:szCs w:val="20"/>
          <w:lang w:eastAsia="pt-BR"/>
        </w:rPr>
        <w:t>II - ao assistente, se tiver sido constituído;</w:t>
      </w:r>
    </w:p>
    <w:p w14:paraId="0E60217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92" w:name="art500iii"/>
      <w:bookmarkEnd w:id="2492"/>
      <w:r w:rsidRPr="007F50A3">
        <w:rPr>
          <w:rFonts w:ascii="Arial" w:eastAsia="Times New Roman" w:hAnsi="Arial" w:cs="Arial"/>
          <w:strike/>
          <w:color w:val="000000"/>
          <w:sz w:val="20"/>
          <w:szCs w:val="20"/>
          <w:lang w:eastAsia="pt-BR"/>
        </w:rPr>
        <w:t>III - ao defensor do réu.</w:t>
      </w:r>
    </w:p>
    <w:p w14:paraId="18F10A2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93" w:name="art500§1"/>
      <w:bookmarkEnd w:id="249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forem dois ou mais os réus, com defensores diferentes, o prazo será comum.</w:t>
      </w:r>
      <w:r w:rsidRPr="007F50A3">
        <w:rPr>
          <w:rFonts w:ascii="Arial" w:eastAsia="Times New Roman" w:hAnsi="Arial" w:cs="Arial"/>
          <w:color w:val="000000"/>
          <w:sz w:val="20"/>
          <w:szCs w:val="20"/>
          <w:lang w:eastAsia="pt-BR"/>
        </w:rPr>
        <w:t>            </w:t>
      </w:r>
      <w:hyperlink r:id="rId1365" w:anchor="art3" w:history="1">
        <w:r w:rsidRPr="007F50A3">
          <w:rPr>
            <w:rFonts w:ascii="Arial" w:eastAsia="Times New Roman" w:hAnsi="Arial" w:cs="Arial"/>
            <w:color w:val="0000FF"/>
            <w:sz w:val="20"/>
            <w:szCs w:val="20"/>
            <w:u w:val="single"/>
            <w:lang w:eastAsia="pt-BR"/>
          </w:rPr>
          <w:t>(Revogado pela Lei nº 11.719, de 2008).</w:t>
        </w:r>
      </w:hyperlink>
    </w:p>
    <w:p w14:paraId="72205DC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494" w:name="art500§2"/>
      <w:bookmarkEnd w:id="249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O Ministério Público, nos processos por crime de ação privada ou nos processos por crime de ação pública iniciados por queixa, terá vista dos autos depois do querelante.</w:t>
      </w:r>
      <w:r w:rsidRPr="007F50A3">
        <w:rPr>
          <w:rFonts w:ascii="Arial" w:eastAsia="Times New Roman" w:hAnsi="Arial" w:cs="Arial"/>
          <w:color w:val="000000"/>
          <w:sz w:val="20"/>
          <w:szCs w:val="20"/>
          <w:lang w:eastAsia="pt-BR"/>
        </w:rPr>
        <w:t>                </w:t>
      </w:r>
      <w:hyperlink r:id="rId1366" w:anchor="art3" w:history="1">
        <w:r w:rsidRPr="007F50A3">
          <w:rPr>
            <w:rFonts w:ascii="Arial" w:eastAsia="Times New Roman" w:hAnsi="Arial" w:cs="Arial"/>
            <w:color w:val="0000FF"/>
            <w:sz w:val="20"/>
            <w:szCs w:val="20"/>
            <w:u w:val="single"/>
            <w:lang w:eastAsia="pt-BR"/>
          </w:rPr>
          <w:t>(Revogado pela Lei nº 11.719, de 2008).</w:t>
        </w:r>
      </w:hyperlink>
    </w:p>
    <w:p w14:paraId="5EBA77AE"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95" w:name="c501"/>
      <w:bookmarkEnd w:id="2495"/>
      <w:r w:rsidRPr="007F50A3">
        <w:rPr>
          <w:rFonts w:ascii="Arial" w:eastAsia="Times New Roman" w:hAnsi="Arial" w:cs="Arial"/>
          <w:color w:val="000000"/>
          <w:sz w:val="20"/>
          <w:szCs w:val="20"/>
          <w:lang w:eastAsia="pt-BR"/>
        </w:rPr>
        <w:t>  </w:t>
      </w:r>
      <w:bookmarkStart w:id="2496" w:name="art501"/>
      <w:bookmarkEnd w:id="2496"/>
      <w:r w:rsidRPr="007F50A3">
        <w:rPr>
          <w:rFonts w:ascii="Arial" w:eastAsia="Times New Roman" w:hAnsi="Arial" w:cs="Arial"/>
          <w:color w:val="000000"/>
          <w:sz w:val="20"/>
          <w:szCs w:val="20"/>
          <w:lang w:eastAsia="pt-BR"/>
        </w:rPr>
        <w:t>Art. 501. </w:t>
      </w:r>
      <w:r w:rsidRPr="007F50A3">
        <w:rPr>
          <w:rFonts w:ascii="Arial" w:eastAsia="Times New Roman" w:hAnsi="Arial" w:cs="Arial"/>
          <w:strike/>
          <w:color w:val="000000"/>
          <w:sz w:val="20"/>
          <w:szCs w:val="20"/>
          <w:lang w:eastAsia="pt-BR"/>
        </w:rPr>
        <w:t> Os prazos a que se referem os </w:t>
      </w:r>
      <w:hyperlink r:id="rId1367" w:anchor="art499" w:history="1">
        <w:r w:rsidRPr="007F50A3">
          <w:rPr>
            <w:rFonts w:ascii="Arial" w:eastAsia="Times New Roman" w:hAnsi="Arial" w:cs="Arial"/>
            <w:strike/>
            <w:color w:val="0000FF"/>
            <w:sz w:val="20"/>
            <w:szCs w:val="20"/>
            <w:u w:val="single"/>
            <w:lang w:eastAsia="pt-BR"/>
          </w:rPr>
          <w:t>arts. 499 e 500</w:t>
        </w:r>
      </w:hyperlink>
      <w:r w:rsidRPr="007F50A3">
        <w:rPr>
          <w:rFonts w:ascii="Arial" w:eastAsia="Times New Roman" w:hAnsi="Arial" w:cs="Arial"/>
          <w:strike/>
          <w:color w:val="000000"/>
          <w:sz w:val="20"/>
          <w:szCs w:val="20"/>
          <w:lang w:eastAsia="pt-BR"/>
        </w:rPr>
        <w:t> correrão em cartório, independentemente de intimação das partes, salvo em relação ao Ministério Público. </w:t>
      </w:r>
      <w:r w:rsidRPr="007F50A3">
        <w:rPr>
          <w:rFonts w:ascii="Arial" w:eastAsia="Times New Roman" w:hAnsi="Arial" w:cs="Arial"/>
          <w:color w:val="000000"/>
          <w:sz w:val="20"/>
          <w:szCs w:val="20"/>
          <w:lang w:eastAsia="pt-BR"/>
        </w:rPr>
        <w:t>           </w:t>
      </w:r>
      <w:hyperlink r:id="rId1368" w:anchor="art3" w:history="1">
        <w:r w:rsidRPr="007F50A3">
          <w:rPr>
            <w:rFonts w:ascii="Arial" w:eastAsia="Times New Roman" w:hAnsi="Arial" w:cs="Arial"/>
            <w:color w:val="0000FF"/>
            <w:sz w:val="20"/>
            <w:szCs w:val="20"/>
            <w:u w:val="single"/>
            <w:lang w:eastAsia="pt-BR"/>
          </w:rPr>
          <w:t>(Revogado pela Lei nº 11.719, de 2008).</w:t>
        </w:r>
      </w:hyperlink>
    </w:p>
    <w:p w14:paraId="328E26B4"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497" w:name="c502"/>
      <w:bookmarkEnd w:id="2497"/>
      <w:r w:rsidRPr="007F50A3">
        <w:rPr>
          <w:rFonts w:ascii="Arial" w:eastAsia="Times New Roman" w:hAnsi="Arial" w:cs="Arial"/>
          <w:color w:val="000000"/>
          <w:sz w:val="20"/>
          <w:szCs w:val="20"/>
          <w:lang w:eastAsia="pt-BR"/>
        </w:rPr>
        <w:t>  </w:t>
      </w:r>
      <w:bookmarkStart w:id="2498" w:name="art502"/>
      <w:bookmarkEnd w:id="2498"/>
      <w:r w:rsidRPr="007F50A3">
        <w:rPr>
          <w:rFonts w:ascii="Arial" w:eastAsia="Times New Roman" w:hAnsi="Arial" w:cs="Arial"/>
          <w:color w:val="000000"/>
          <w:sz w:val="20"/>
          <w:szCs w:val="20"/>
          <w:lang w:eastAsia="pt-BR"/>
        </w:rPr>
        <w:t>Art. 502.  </w:t>
      </w:r>
      <w:r w:rsidRPr="007F50A3">
        <w:rPr>
          <w:rFonts w:ascii="Arial" w:eastAsia="Times New Roman" w:hAnsi="Arial" w:cs="Arial"/>
          <w:strike/>
          <w:color w:val="000000"/>
          <w:sz w:val="20"/>
          <w:szCs w:val="20"/>
          <w:lang w:eastAsia="pt-BR"/>
        </w:rPr>
        <w:t>Findos aqueles prazos, serão os autos imediatamente conclusos, para sentença, ao juiz, que, dentro em cinco dias, poderá ordenar diligências para sanar qualquer nulidade ou suprir falta que prejudique o esclarecimento da verdade. </w:t>
      </w:r>
      <w:r w:rsidRPr="007F50A3">
        <w:rPr>
          <w:rFonts w:ascii="Arial" w:eastAsia="Times New Roman" w:hAnsi="Arial" w:cs="Arial"/>
          <w:color w:val="000000"/>
          <w:sz w:val="20"/>
          <w:szCs w:val="20"/>
          <w:lang w:eastAsia="pt-BR"/>
        </w:rPr>
        <w:t>          </w:t>
      </w:r>
      <w:hyperlink r:id="rId1369" w:anchor="art3" w:history="1">
        <w:r w:rsidRPr="007F50A3">
          <w:rPr>
            <w:rFonts w:ascii="Arial" w:eastAsia="Times New Roman" w:hAnsi="Arial" w:cs="Arial"/>
            <w:color w:val="0000FF"/>
            <w:sz w:val="20"/>
            <w:szCs w:val="20"/>
            <w:u w:val="single"/>
            <w:lang w:eastAsia="pt-BR"/>
          </w:rPr>
          <w:t>(Revogado pela Lei nº 11.719, de 2008).</w:t>
        </w:r>
      </w:hyperlink>
    </w:p>
    <w:p w14:paraId="126F8EB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Parágrafo único.  </w:t>
      </w:r>
      <w:r w:rsidRPr="007F50A3">
        <w:rPr>
          <w:rFonts w:ascii="Arial" w:eastAsia="Times New Roman" w:hAnsi="Arial" w:cs="Arial"/>
          <w:strike/>
          <w:color w:val="000000"/>
          <w:sz w:val="20"/>
          <w:szCs w:val="20"/>
          <w:lang w:eastAsia="pt-BR"/>
        </w:rPr>
        <w:t>O juiz poderá determinar que se proceda, novamente, a interrogatório do réu ou a inquirição de testemunhas e do ofendido, se não houver presidido a esses atos na instrução criminal.</w:t>
      </w:r>
      <w:r w:rsidRPr="007F50A3">
        <w:rPr>
          <w:rFonts w:ascii="Arial" w:eastAsia="Times New Roman" w:hAnsi="Arial" w:cs="Arial"/>
          <w:color w:val="000000"/>
          <w:sz w:val="20"/>
          <w:szCs w:val="20"/>
          <w:lang w:eastAsia="pt-BR"/>
        </w:rPr>
        <w:t>  </w:t>
      </w:r>
      <w:hyperlink r:id="rId1370" w:anchor="art3" w:history="1">
        <w:r w:rsidRPr="007F50A3">
          <w:rPr>
            <w:rFonts w:ascii="Arial" w:eastAsia="Times New Roman" w:hAnsi="Arial" w:cs="Arial"/>
            <w:color w:val="0000FF"/>
            <w:sz w:val="20"/>
            <w:szCs w:val="20"/>
            <w:u w:val="single"/>
            <w:lang w:eastAsia="pt-BR"/>
          </w:rPr>
          <w:t>(Revogado pela Lei nº 11.719, de 2008).</w:t>
        </w:r>
      </w:hyperlink>
    </w:p>
    <w:p w14:paraId="5CC3260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499" w:name="livroiitituloii"/>
      <w:bookmarkEnd w:id="2499"/>
      <w:r w:rsidRPr="007F50A3">
        <w:rPr>
          <w:rFonts w:ascii="Arial" w:eastAsia="Times New Roman" w:hAnsi="Arial" w:cs="Arial"/>
          <w:color w:val="000000"/>
          <w:sz w:val="20"/>
          <w:szCs w:val="20"/>
          <w:lang w:eastAsia="pt-BR"/>
        </w:rPr>
        <w:t>TÍTULO II</w:t>
      </w:r>
    </w:p>
    <w:p w14:paraId="4597883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PROCESSOS ESPECIAIS</w:t>
      </w:r>
    </w:p>
    <w:p w14:paraId="615117A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00" w:name="livroiitituloiicapituloi"/>
      <w:bookmarkEnd w:id="2500"/>
      <w:r w:rsidRPr="007F50A3">
        <w:rPr>
          <w:rFonts w:ascii="Arial" w:eastAsia="Times New Roman" w:hAnsi="Arial" w:cs="Arial"/>
          <w:color w:val="000000"/>
          <w:sz w:val="20"/>
          <w:szCs w:val="20"/>
          <w:lang w:eastAsia="pt-BR"/>
        </w:rPr>
        <w:t>CAPÍTULO I</w:t>
      </w:r>
    </w:p>
    <w:p w14:paraId="7F05E0B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E DO JULGAMENTO DOS CRIMES DE FALÊNCIA</w:t>
      </w:r>
    </w:p>
    <w:p w14:paraId="1F8AFEB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01" w:name="art503"/>
      <w:bookmarkStart w:id="2502" w:name="c503"/>
      <w:bookmarkEnd w:id="2501"/>
      <w:bookmarkEnd w:id="2502"/>
      <w:r w:rsidRPr="007F50A3">
        <w:rPr>
          <w:rFonts w:ascii="Arial" w:eastAsia="Times New Roman" w:hAnsi="Arial" w:cs="Arial"/>
          <w:color w:val="000000"/>
          <w:sz w:val="20"/>
          <w:szCs w:val="20"/>
          <w:lang w:eastAsia="pt-BR"/>
        </w:rPr>
        <w:t> Art. 503. </w:t>
      </w:r>
      <w:r w:rsidRPr="007F50A3">
        <w:rPr>
          <w:rFonts w:ascii="Arial" w:eastAsia="Times New Roman" w:hAnsi="Arial" w:cs="Arial"/>
          <w:strike/>
          <w:color w:val="000000"/>
          <w:sz w:val="20"/>
          <w:szCs w:val="20"/>
          <w:lang w:eastAsia="pt-BR"/>
        </w:rPr>
        <w:t> Nos crimes de falência fraudulenta ou culposa, a ação penal poderá ser intentada por denúncia do Ministério Público ou por queixa do liquidatário ou de qualquer credor habilitado por sentença passada em julgado.</w:t>
      </w:r>
      <w:hyperlink r:id="rId1371" w:anchor="art200" w:history="1">
        <w:r w:rsidRPr="007F50A3">
          <w:rPr>
            <w:rFonts w:ascii="Arial" w:eastAsia="Times New Roman" w:hAnsi="Arial" w:cs="Arial"/>
            <w:color w:val="0000FF"/>
            <w:sz w:val="20"/>
            <w:szCs w:val="20"/>
            <w:u w:val="single"/>
            <w:lang w:eastAsia="pt-BR"/>
          </w:rPr>
          <w:t>(Revogado pela Lei nº 11.101, de 2005)</w:t>
        </w:r>
      </w:hyperlink>
    </w:p>
    <w:p w14:paraId="325B50EF"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3" w:name="c504"/>
      <w:bookmarkEnd w:id="2503"/>
      <w:r w:rsidRPr="007F50A3">
        <w:rPr>
          <w:rFonts w:ascii="Arial" w:eastAsia="Times New Roman" w:hAnsi="Arial" w:cs="Arial"/>
          <w:color w:val="000000"/>
          <w:sz w:val="20"/>
          <w:szCs w:val="20"/>
          <w:lang w:eastAsia="pt-BR"/>
        </w:rPr>
        <w:t> Art. 504.  </w:t>
      </w:r>
      <w:r w:rsidRPr="007F50A3">
        <w:rPr>
          <w:rFonts w:ascii="Arial" w:eastAsia="Times New Roman" w:hAnsi="Arial" w:cs="Arial"/>
          <w:strike/>
          <w:color w:val="000000"/>
          <w:sz w:val="20"/>
          <w:szCs w:val="20"/>
          <w:lang w:eastAsia="pt-BR"/>
        </w:rPr>
        <w:t>A ação penal será intentada no juízo criminal, devendo nela funcionar o órgão do Ministério Público que exercer, no processo da falência, a curadoria da massa falida.</w:t>
      </w:r>
      <w:r w:rsidRPr="007F50A3">
        <w:rPr>
          <w:rFonts w:ascii="Arial" w:eastAsia="Times New Roman" w:hAnsi="Arial" w:cs="Arial"/>
          <w:color w:val="000000"/>
          <w:sz w:val="20"/>
          <w:szCs w:val="20"/>
          <w:lang w:eastAsia="pt-BR"/>
        </w:rPr>
        <w:t>     </w:t>
      </w:r>
      <w:hyperlink r:id="rId1372" w:anchor="art200" w:history="1">
        <w:r w:rsidRPr="007F50A3">
          <w:rPr>
            <w:rFonts w:ascii="Arial" w:eastAsia="Times New Roman" w:hAnsi="Arial" w:cs="Arial"/>
            <w:color w:val="0000FF"/>
            <w:sz w:val="20"/>
            <w:szCs w:val="20"/>
            <w:u w:val="single"/>
            <w:lang w:eastAsia="pt-BR"/>
          </w:rPr>
          <w:t>(Revogado pela Lei nº 11.101, de 2005)</w:t>
        </w:r>
      </w:hyperlink>
    </w:p>
    <w:p w14:paraId="743CA41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04" w:name="c505"/>
      <w:bookmarkEnd w:id="2504"/>
      <w:r w:rsidRPr="007F50A3">
        <w:rPr>
          <w:rFonts w:ascii="Arial" w:eastAsia="Times New Roman" w:hAnsi="Arial" w:cs="Arial"/>
          <w:color w:val="000000"/>
          <w:sz w:val="20"/>
          <w:szCs w:val="20"/>
          <w:lang w:eastAsia="pt-BR"/>
        </w:rPr>
        <w:t> Art. 505. </w:t>
      </w:r>
      <w:r w:rsidRPr="007F50A3">
        <w:rPr>
          <w:rFonts w:ascii="Arial" w:eastAsia="Times New Roman" w:hAnsi="Arial" w:cs="Arial"/>
          <w:strike/>
          <w:color w:val="000000"/>
          <w:sz w:val="20"/>
          <w:szCs w:val="20"/>
          <w:lang w:eastAsia="pt-BR"/>
        </w:rPr>
        <w:t> A denúncia ou a queixa será sempre instruída com cópia do relatório do síndico e da ata da assembléia de credores, quando esta se tiver realizado. </w:t>
      </w:r>
      <w:r w:rsidRPr="007F50A3">
        <w:rPr>
          <w:rFonts w:ascii="Arial" w:eastAsia="Times New Roman" w:hAnsi="Arial" w:cs="Arial"/>
          <w:color w:val="000000"/>
          <w:sz w:val="20"/>
          <w:szCs w:val="20"/>
          <w:lang w:eastAsia="pt-BR"/>
        </w:rPr>
        <w:t>    </w:t>
      </w:r>
      <w:hyperlink r:id="rId1373" w:anchor="art200" w:history="1">
        <w:r w:rsidRPr="007F50A3">
          <w:rPr>
            <w:rFonts w:ascii="Arial" w:eastAsia="Times New Roman" w:hAnsi="Arial" w:cs="Arial"/>
            <w:color w:val="0000FF"/>
            <w:sz w:val="20"/>
            <w:szCs w:val="20"/>
            <w:u w:val="single"/>
            <w:lang w:eastAsia="pt-BR"/>
          </w:rPr>
          <w:t>(Revogado pela Lei nº 11.101, de 2005)</w:t>
        </w:r>
      </w:hyperlink>
    </w:p>
    <w:p w14:paraId="5570A45B"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5" w:name="c506"/>
      <w:bookmarkEnd w:id="2505"/>
      <w:r w:rsidRPr="007F50A3">
        <w:rPr>
          <w:rFonts w:ascii="Arial" w:eastAsia="Times New Roman" w:hAnsi="Arial" w:cs="Arial"/>
          <w:color w:val="000000"/>
          <w:sz w:val="20"/>
          <w:szCs w:val="20"/>
          <w:lang w:eastAsia="pt-BR"/>
        </w:rPr>
        <w:t> Art. 506.  </w:t>
      </w:r>
      <w:r w:rsidRPr="007F50A3">
        <w:rPr>
          <w:rFonts w:ascii="Arial" w:eastAsia="Times New Roman" w:hAnsi="Arial" w:cs="Arial"/>
          <w:strike/>
          <w:color w:val="000000"/>
          <w:sz w:val="20"/>
          <w:szCs w:val="20"/>
          <w:lang w:eastAsia="pt-BR"/>
        </w:rPr>
        <w:t>O liquidatário ou os credores poderão intervir como assistentes em todos os termos da ação intentada por queixa ou denúncia. </w:t>
      </w:r>
      <w:r w:rsidRPr="007F50A3">
        <w:rPr>
          <w:rFonts w:ascii="Arial" w:eastAsia="Times New Roman" w:hAnsi="Arial" w:cs="Arial"/>
          <w:color w:val="000000"/>
          <w:sz w:val="20"/>
          <w:szCs w:val="20"/>
          <w:lang w:eastAsia="pt-BR"/>
        </w:rPr>
        <w:t>     </w:t>
      </w:r>
      <w:hyperlink r:id="rId1374" w:anchor="art200" w:history="1">
        <w:r w:rsidRPr="007F50A3">
          <w:rPr>
            <w:rFonts w:ascii="Arial" w:eastAsia="Times New Roman" w:hAnsi="Arial" w:cs="Arial"/>
            <w:color w:val="0000FF"/>
            <w:sz w:val="20"/>
            <w:szCs w:val="20"/>
            <w:u w:val="single"/>
            <w:lang w:eastAsia="pt-BR"/>
          </w:rPr>
          <w:t>(Revogado pela Lei nº 11.101, de 2005)</w:t>
        </w:r>
      </w:hyperlink>
    </w:p>
    <w:p w14:paraId="5D5E1D56"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6" w:name="c507"/>
      <w:bookmarkEnd w:id="2506"/>
      <w:r w:rsidRPr="007F50A3">
        <w:rPr>
          <w:rFonts w:ascii="Arial" w:eastAsia="Times New Roman" w:hAnsi="Arial" w:cs="Arial"/>
          <w:color w:val="000000"/>
          <w:sz w:val="20"/>
          <w:szCs w:val="20"/>
          <w:lang w:eastAsia="pt-BR"/>
        </w:rPr>
        <w:t> Art. 507. </w:t>
      </w:r>
      <w:r w:rsidRPr="007F50A3">
        <w:rPr>
          <w:rFonts w:ascii="Arial" w:eastAsia="Times New Roman" w:hAnsi="Arial" w:cs="Arial"/>
          <w:strike/>
          <w:color w:val="000000"/>
          <w:sz w:val="20"/>
          <w:szCs w:val="20"/>
          <w:lang w:eastAsia="pt-BR"/>
        </w:rPr>
        <w:t> A ação penal não poderá iniciar-se antes de declarada a falência e extinguir-se-á quando reformada a sentença que a tiver decretado. </w:t>
      </w:r>
      <w:r w:rsidRPr="007F50A3">
        <w:rPr>
          <w:rFonts w:ascii="Arial" w:eastAsia="Times New Roman" w:hAnsi="Arial" w:cs="Arial"/>
          <w:color w:val="000000"/>
          <w:sz w:val="20"/>
          <w:szCs w:val="20"/>
          <w:lang w:eastAsia="pt-BR"/>
        </w:rPr>
        <w:t>     </w:t>
      </w:r>
      <w:hyperlink r:id="rId1375" w:anchor="art200" w:history="1">
        <w:r w:rsidRPr="007F50A3">
          <w:rPr>
            <w:rFonts w:ascii="Arial" w:eastAsia="Times New Roman" w:hAnsi="Arial" w:cs="Arial"/>
            <w:color w:val="0000FF"/>
            <w:sz w:val="20"/>
            <w:szCs w:val="20"/>
            <w:u w:val="single"/>
            <w:lang w:eastAsia="pt-BR"/>
          </w:rPr>
          <w:t>(Revogado pela Lei nº 11.101, de 2005)</w:t>
        </w:r>
      </w:hyperlink>
    </w:p>
    <w:p w14:paraId="7E9843C1"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7" w:name="c508"/>
      <w:bookmarkEnd w:id="2507"/>
      <w:r w:rsidRPr="007F50A3">
        <w:rPr>
          <w:rFonts w:ascii="Arial" w:eastAsia="Times New Roman" w:hAnsi="Arial" w:cs="Arial"/>
          <w:color w:val="000000"/>
          <w:sz w:val="20"/>
          <w:szCs w:val="20"/>
          <w:lang w:eastAsia="pt-BR"/>
        </w:rPr>
        <w:t> Art. 508. </w:t>
      </w:r>
      <w:r w:rsidRPr="007F50A3">
        <w:rPr>
          <w:rFonts w:ascii="Arial" w:eastAsia="Times New Roman" w:hAnsi="Arial" w:cs="Arial"/>
          <w:strike/>
          <w:color w:val="000000"/>
          <w:sz w:val="20"/>
          <w:szCs w:val="20"/>
          <w:lang w:eastAsia="pt-BR"/>
        </w:rPr>
        <w:t xml:space="preserve"> O prazo para denúncia começará a correr do dia em que o órgão do Ministério Público receber os papéis que devem instruí-la. Não se computará, entretanto, naquele prazo o tempo consumido posteriormente em exames ou diligências requeridos pelo Ministério Público </w:t>
      </w:r>
      <w:r w:rsidRPr="007F50A3">
        <w:rPr>
          <w:rFonts w:ascii="Arial" w:eastAsia="Times New Roman" w:hAnsi="Arial" w:cs="Arial"/>
          <w:strike/>
          <w:color w:val="000000"/>
          <w:sz w:val="20"/>
          <w:szCs w:val="20"/>
          <w:lang w:eastAsia="pt-BR"/>
        </w:rPr>
        <w:lastRenderedPageBreak/>
        <w:t>ou na obtenção de cópias ou documentos necessários para oferecer a denúncia. </w:t>
      </w:r>
      <w:r w:rsidRPr="007F50A3">
        <w:rPr>
          <w:rFonts w:ascii="Arial" w:eastAsia="Times New Roman" w:hAnsi="Arial" w:cs="Arial"/>
          <w:color w:val="000000"/>
          <w:sz w:val="20"/>
          <w:szCs w:val="20"/>
          <w:lang w:eastAsia="pt-BR"/>
        </w:rPr>
        <w:t>     </w:t>
      </w:r>
      <w:hyperlink r:id="rId1376" w:anchor="art200" w:history="1">
        <w:r w:rsidRPr="007F50A3">
          <w:rPr>
            <w:rFonts w:ascii="Arial" w:eastAsia="Times New Roman" w:hAnsi="Arial" w:cs="Arial"/>
            <w:color w:val="0000FF"/>
            <w:sz w:val="20"/>
            <w:szCs w:val="20"/>
            <w:u w:val="single"/>
            <w:lang w:eastAsia="pt-BR"/>
          </w:rPr>
          <w:t>(Revogado pela Lei nº 11.101, de 2005)</w:t>
        </w:r>
      </w:hyperlink>
    </w:p>
    <w:p w14:paraId="326C4950"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8" w:name="c509"/>
      <w:bookmarkEnd w:id="2508"/>
      <w:r w:rsidRPr="007F50A3">
        <w:rPr>
          <w:rFonts w:ascii="Arial" w:eastAsia="Times New Roman" w:hAnsi="Arial" w:cs="Arial"/>
          <w:color w:val="000000"/>
          <w:sz w:val="20"/>
          <w:szCs w:val="20"/>
          <w:lang w:eastAsia="pt-BR"/>
        </w:rPr>
        <w:t> Art. 509. </w:t>
      </w:r>
      <w:r w:rsidRPr="007F50A3">
        <w:rPr>
          <w:rFonts w:ascii="Arial" w:eastAsia="Times New Roman" w:hAnsi="Arial" w:cs="Arial"/>
          <w:strike/>
          <w:color w:val="000000"/>
          <w:sz w:val="20"/>
          <w:szCs w:val="20"/>
          <w:lang w:eastAsia="pt-BR"/>
        </w:rPr>
        <w:t> Antes de oferecida a denúncia ou a queixa, competirá ao juiz da falência, de ofício ou a requerimento do Ministério Público, do síndico, do liquidatário ou de qualquer dos credores, ordenar inquéritos, exames ou quaisquer outras diligências destinadas à apuração de fatos ou circunstâncias que possam servir de fundamento à ação penal. </w:t>
      </w:r>
      <w:r w:rsidRPr="007F50A3">
        <w:rPr>
          <w:rFonts w:ascii="Arial" w:eastAsia="Times New Roman" w:hAnsi="Arial" w:cs="Arial"/>
          <w:color w:val="000000"/>
          <w:sz w:val="20"/>
          <w:szCs w:val="20"/>
          <w:lang w:eastAsia="pt-BR"/>
        </w:rPr>
        <w:t>     </w:t>
      </w:r>
      <w:hyperlink r:id="rId1377" w:anchor="art200" w:history="1">
        <w:r w:rsidRPr="007F50A3">
          <w:rPr>
            <w:rFonts w:ascii="Arial" w:eastAsia="Times New Roman" w:hAnsi="Arial" w:cs="Arial"/>
            <w:color w:val="0000FF"/>
            <w:sz w:val="20"/>
            <w:szCs w:val="20"/>
            <w:u w:val="single"/>
            <w:lang w:eastAsia="pt-BR"/>
          </w:rPr>
          <w:t>(Revogado pela Lei nº 11.101, de 2005)</w:t>
        </w:r>
      </w:hyperlink>
    </w:p>
    <w:p w14:paraId="7F4541D3"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09" w:name="c510"/>
      <w:bookmarkEnd w:id="2509"/>
      <w:r w:rsidRPr="007F50A3">
        <w:rPr>
          <w:rFonts w:ascii="Arial" w:eastAsia="Times New Roman" w:hAnsi="Arial" w:cs="Arial"/>
          <w:color w:val="000000"/>
          <w:sz w:val="20"/>
          <w:szCs w:val="20"/>
          <w:lang w:eastAsia="pt-BR"/>
        </w:rPr>
        <w:t>  </w:t>
      </w:r>
      <w:bookmarkStart w:id="2510" w:name="art510"/>
      <w:bookmarkEnd w:id="2510"/>
      <w:r w:rsidRPr="007F50A3">
        <w:rPr>
          <w:rFonts w:ascii="Arial" w:eastAsia="Times New Roman" w:hAnsi="Arial" w:cs="Arial"/>
          <w:color w:val="000000"/>
          <w:sz w:val="20"/>
          <w:szCs w:val="20"/>
          <w:lang w:eastAsia="pt-BR"/>
        </w:rPr>
        <w:t>Art. 510.  </w:t>
      </w:r>
      <w:r w:rsidRPr="007F50A3">
        <w:rPr>
          <w:rFonts w:ascii="Arial" w:eastAsia="Times New Roman" w:hAnsi="Arial" w:cs="Arial"/>
          <w:strike/>
          <w:color w:val="000000"/>
          <w:sz w:val="20"/>
          <w:szCs w:val="20"/>
          <w:lang w:eastAsia="pt-BR"/>
        </w:rPr>
        <w:t>O arquivamento dos papéis, a requerimento do Ministério Público, só se efetuará no juízo competente para o processo penal, o que não impedirá seja intentada ação por queixa do liquidatário ou de qualquer credor.</w:t>
      </w:r>
      <w:r w:rsidRPr="007F50A3">
        <w:rPr>
          <w:rFonts w:ascii="Arial" w:eastAsia="Times New Roman" w:hAnsi="Arial" w:cs="Arial"/>
          <w:color w:val="000000"/>
          <w:sz w:val="20"/>
          <w:szCs w:val="20"/>
          <w:lang w:eastAsia="pt-BR"/>
        </w:rPr>
        <w:t>      </w:t>
      </w:r>
      <w:hyperlink r:id="rId1378" w:anchor="art200" w:history="1">
        <w:r w:rsidRPr="007F50A3">
          <w:rPr>
            <w:rFonts w:ascii="Arial" w:eastAsia="Times New Roman" w:hAnsi="Arial" w:cs="Arial"/>
            <w:color w:val="0000FF"/>
            <w:sz w:val="20"/>
            <w:szCs w:val="20"/>
            <w:u w:val="single"/>
            <w:lang w:eastAsia="pt-BR"/>
          </w:rPr>
          <w:t>(Revogado pela Lei nº 11.101, de 2005)</w:t>
        </w:r>
      </w:hyperlink>
    </w:p>
    <w:p w14:paraId="1EFB2B99"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11" w:name="c511"/>
      <w:bookmarkEnd w:id="2511"/>
      <w:r w:rsidRPr="007F50A3">
        <w:rPr>
          <w:rFonts w:ascii="Arial" w:eastAsia="Times New Roman" w:hAnsi="Arial" w:cs="Arial"/>
          <w:color w:val="000000"/>
          <w:sz w:val="20"/>
          <w:szCs w:val="20"/>
          <w:lang w:eastAsia="pt-BR"/>
        </w:rPr>
        <w:t> Art. 511.  </w:t>
      </w:r>
      <w:r w:rsidRPr="007F50A3">
        <w:rPr>
          <w:rFonts w:ascii="Arial" w:eastAsia="Times New Roman" w:hAnsi="Arial" w:cs="Arial"/>
          <w:strike/>
          <w:color w:val="000000"/>
          <w:sz w:val="20"/>
          <w:szCs w:val="20"/>
          <w:lang w:eastAsia="pt-BR"/>
        </w:rPr>
        <w:t>No processo criminal não se conhecerá de argüição de nulidade da sentença declaratória da falência.</w:t>
      </w:r>
      <w:r w:rsidRPr="007F50A3">
        <w:rPr>
          <w:rFonts w:ascii="Arial" w:eastAsia="Times New Roman" w:hAnsi="Arial" w:cs="Arial"/>
          <w:color w:val="000000"/>
          <w:sz w:val="20"/>
          <w:szCs w:val="20"/>
          <w:lang w:eastAsia="pt-BR"/>
        </w:rPr>
        <w:t>     </w:t>
      </w:r>
      <w:hyperlink r:id="rId1379" w:anchor="art200" w:history="1">
        <w:r w:rsidRPr="007F50A3">
          <w:rPr>
            <w:rFonts w:ascii="Arial" w:eastAsia="Times New Roman" w:hAnsi="Arial" w:cs="Arial"/>
            <w:color w:val="0000FF"/>
            <w:sz w:val="20"/>
            <w:szCs w:val="20"/>
            <w:u w:val="single"/>
            <w:lang w:eastAsia="pt-BR"/>
          </w:rPr>
          <w:t>(Revogado pela Lei nº 11.101, de 2005)</w:t>
        </w:r>
      </w:hyperlink>
    </w:p>
    <w:p w14:paraId="24C44E72"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512" w:name="c512"/>
      <w:bookmarkEnd w:id="2512"/>
      <w:r w:rsidRPr="007F50A3">
        <w:rPr>
          <w:rFonts w:ascii="Arial" w:eastAsia="Times New Roman" w:hAnsi="Arial" w:cs="Arial"/>
          <w:color w:val="000000"/>
          <w:sz w:val="20"/>
          <w:szCs w:val="20"/>
          <w:lang w:eastAsia="pt-BR"/>
        </w:rPr>
        <w:t>  </w:t>
      </w:r>
      <w:bookmarkStart w:id="2513" w:name="art512"/>
      <w:bookmarkEnd w:id="2513"/>
      <w:r w:rsidRPr="007F50A3">
        <w:rPr>
          <w:rFonts w:ascii="Arial" w:eastAsia="Times New Roman" w:hAnsi="Arial" w:cs="Arial"/>
          <w:color w:val="000000"/>
          <w:sz w:val="20"/>
          <w:szCs w:val="20"/>
          <w:lang w:eastAsia="pt-BR"/>
        </w:rPr>
        <w:t>Art. 512.  </w:t>
      </w:r>
      <w:r w:rsidRPr="007F50A3">
        <w:rPr>
          <w:rFonts w:ascii="Arial" w:eastAsia="Times New Roman" w:hAnsi="Arial" w:cs="Arial"/>
          <w:strike/>
          <w:color w:val="000000"/>
          <w:sz w:val="20"/>
          <w:szCs w:val="20"/>
          <w:lang w:eastAsia="pt-BR"/>
        </w:rPr>
        <w:t>Recebida a queixa ou a denúncia, prosseguir-se-á no processo, de acordo com o disposto nos Capítulos I e III, Título I, deste Livro.</w:t>
      </w:r>
      <w:r w:rsidRPr="007F50A3">
        <w:rPr>
          <w:rFonts w:ascii="Arial" w:eastAsia="Times New Roman" w:hAnsi="Arial" w:cs="Arial"/>
          <w:color w:val="000000"/>
          <w:sz w:val="20"/>
          <w:szCs w:val="20"/>
          <w:lang w:eastAsia="pt-BR"/>
        </w:rPr>
        <w:t>     </w:t>
      </w:r>
      <w:hyperlink r:id="rId1380" w:anchor="art200" w:history="1">
        <w:r w:rsidRPr="007F50A3">
          <w:rPr>
            <w:rFonts w:ascii="Arial" w:eastAsia="Times New Roman" w:hAnsi="Arial" w:cs="Arial"/>
            <w:color w:val="0000FF"/>
            <w:sz w:val="20"/>
            <w:szCs w:val="20"/>
            <w:u w:val="single"/>
            <w:lang w:eastAsia="pt-BR"/>
          </w:rPr>
          <w:t>(Revogado pela Lei nº 11.101, de 2005)</w:t>
        </w:r>
      </w:hyperlink>
    </w:p>
    <w:p w14:paraId="1A02384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14" w:name="livroiitituloiicapituloii"/>
      <w:bookmarkEnd w:id="2514"/>
      <w:r w:rsidRPr="007F50A3">
        <w:rPr>
          <w:rFonts w:ascii="Arial" w:eastAsia="Times New Roman" w:hAnsi="Arial" w:cs="Arial"/>
          <w:color w:val="000000"/>
          <w:sz w:val="20"/>
          <w:szCs w:val="20"/>
          <w:lang w:eastAsia="pt-BR"/>
        </w:rPr>
        <w:t>CAPÍTULO II</w:t>
      </w:r>
    </w:p>
    <w:p w14:paraId="623656A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E DO JULGAMENTO DOS CRIMES</w:t>
      </w:r>
    </w:p>
    <w:p w14:paraId="59A75AD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DE RESPONSABILIDADE DOS FUNCIONÁRIOS PÚBLICOS</w:t>
      </w:r>
    </w:p>
    <w:p w14:paraId="04542A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5" w:name="c513"/>
      <w:bookmarkEnd w:id="2515"/>
      <w:r w:rsidRPr="007F50A3">
        <w:rPr>
          <w:rFonts w:ascii="Arial" w:eastAsia="Times New Roman" w:hAnsi="Arial" w:cs="Arial"/>
          <w:color w:val="000000"/>
          <w:sz w:val="20"/>
          <w:szCs w:val="20"/>
          <w:lang w:eastAsia="pt-BR"/>
        </w:rPr>
        <w:t>  </w:t>
      </w:r>
      <w:bookmarkStart w:id="2516" w:name="art513"/>
      <w:bookmarkEnd w:id="2516"/>
      <w:r w:rsidRPr="007F50A3">
        <w:rPr>
          <w:rFonts w:ascii="Arial" w:eastAsia="Times New Roman" w:hAnsi="Arial" w:cs="Arial"/>
          <w:color w:val="000000"/>
          <w:sz w:val="20"/>
          <w:szCs w:val="20"/>
          <w:lang w:eastAsia="pt-BR"/>
        </w:rPr>
        <w:t>Art. 513.  Os crimes de responsabilidade dos funcionários públicos, cujo processo e julgamento competirão aos juízes de direito, a queixa ou a denúncia será instruída com documentos ou justificação que façam presumir a existência do delito ou com declaração fundamentada da impossibilidade de apresentação de qualquer dessas provas.</w:t>
      </w:r>
    </w:p>
    <w:p w14:paraId="2BFA74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7" w:name="c514"/>
      <w:bookmarkEnd w:id="2517"/>
      <w:r w:rsidRPr="007F50A3">
        <w:rPr>
          <w:rFonts w:ascii="Arial" w:eastAsia="Times New Roman" w:hAnsi="Arial" w:cs="Arial"/>
          <w:color w:val="000000"/>
          <w:sz w:val="20"/>
          <w:szCs w:val="20"/>
          <w:lang w:eastAsia="pt-BR"/>
        </w:rPr>
        <w:t>  </w:t>
      </w:r>
      <w:bookmarkStart w:id="2518" w:name="art514"/>
      <w:bookmarkEnd w:id="2518"/>
      <w:r w:rsidRPr="007F50A3">
        <w:rPr>
          <w:rFonts w:ascii="Arial" w:eastAsia="Times New Roman" w:hAnsi="Arial" w:cs="Arial"/>
          <w:color w:val="000000"/>
          <w:sz w:val="20"/>
          <w:szCs w:val="20"/>
          <w:lang w:eastAsia="pt-BR"/>
        </w:rPr>
        <w:t>Art. 514.  Nos crimes afiançáveis, estando a denúncia ou queixa em devida forma, o juiz mandará autuá-la e ordenará a notificação do acusado, para responder por escrito, dentro do prazo de quinze dias.</w:t>
      </w:r>
    </w:p>
    <w:p w14:paraId="426497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19" w:name="art514p"/>
      <w:bookmarkEnd w:id="2519"/>
      <w:r w:rsidRPr="007F50A3">
        <w:rPr>
          <w:rFonts w:ascii="Arial" w:eastAsia="Times New Roman" w:hAnsi="Arial" w:cs="Arial"/>
          <w:color w:val="000000"/>
          <w:sz w:val="20"/>
          <w:szCs w:val="20"/>
          <w:lang w:eastAsia="pt-BR"/>
        </w:rPr>
        <w:t>Parágrafo único.  Se não for conhecida a residência do acusado, ou este se achar fora da jurisdição do juiz, ser-lhe-á nomeado defensor, a quem caberá apresentar a resposta preliminar.</w:t>
      </w:r>
    </w:p>
    <w:p w14:paraId="280FC0E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0" w:name="c515"/>
      <w:bookmarkEnd w:id="2520"/>
      <w:r w:rsidRPr="007F50A3">
        <w:rPr>
          <w:rFonts w:ascii="Arial" w:eastAsia="Times New Roman" w:hAnsi="Arial" w:cs="Arial"/>
          <w:color w:val="000000"/>
          <w:sz w:val="20"/>
          <w:szCs w:val="20"/>
          <w:lang w:eastAsia="pt-BR"/>
        </w:rPr>
        <w:t>  </w:t>
      </w:r>
      <w:bookmarkStart w:id="2521" w:name="art515"/>
      <w:bookmarkEnd w:id="2521"/>
      <w:r w:rsidRPr="007F50A3">
        <w:rPr>
          <w:rFonts w:ascii="Arial" w:eastAsia="Times New Roman" w:hAnsi="Arial" w:cs="Arial"/>
          <w:color w:val="000000"/>
          <w:sz w:val="20"/>
          <w:szCs w:val="20"/>
          <w:lang w:eastAsia="pt-BR"/>
        </w:rPr>
        <w:t>Art. 515.  No caso previsto no artigo anterior, durante o prazo concedido para a resposta, os autos permanecerão em cartório, onde poderão ser examinados pelo acusado ou por seu defensor.</w:t>
      </w:r>
    </w:p>
    <w:p w14:paraId="7F670F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2" w:name="art515p"/>
      <w:bookmarkEnd w:id="2522"/>
      <w:r w:rsidRPr="007F50A3">
        <w:rPr>
          <w:rFonts w:ascii="Arial" w:eastAsia="Times New Roman" w:hAnsi="Arial" w:cs="Arial"/>
          <w:color w:val="000000"/>
          <w:sz w:val="20"/>
          <w:szCs w:val="20"/>
          <w:lang w:eastAsia="pt-BR"/>
        </w:rPr>
        <w:t>Parágrafo único.  A resposta poderá ser instruída com documentos e justificações.</w:t>
      </w:r>
    </w:p>
    <w:p w14:paraId="2FB8DF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3" w:name="c516"/>
      <w:bookmarkEnd w:id="2523"/>
      <w:r w:rsidRPr="007F50A3">
        <w:rPr>
          <w:rFonts w:ascii="Arial" w:eastAsia="Times New Roman" w:hAnsi="Arial" w:cs="Arial"/>
          <w:color w:val="000000"/>
          <w:sz w:val="20"/>
          <w:szCs w:val="20"/>
          <w:lang w:eastAsia="pt-BR"/>
        </w:rPr>
        <w:t>  </w:t>
      </w:r>
      <w:bookmarkStart w:id="2524" w:name="art516"/>
      <w:bookmarkEnd w:id="2524"/>
      <w:r w:rsidRPr="007F50A3">
        <w:rPr>
          <w:rFonts w:ascii="Arial" w:eastAsia="Times New Roman" w:hAnsi="Arial" w:cs="Arial"/>
          <w:color w:val="000000"/>
          <w:sz w:val="20"/>
          <w:szCs w:val="20"/>
          <w:lang w:eastAsia="pt-BR"/>
        </w:rPr>
        <w:t>Art. 516.  O juiz rejeitará a queixa ou denúncia, em despacho fundamentado, se convencido, pela resposta do acusado ou do seu defensor, da inexistência do crime ou da improcedência da ação.</w:t>
      </w:r>
    </w:p>
    <w:p w14:paraId="625A8F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5" w:name="c517"/>
      <w:bookmarkEnd w:id="2525"/>
      <w:r w:rsidRPr="007F50A3">
        <w:rPr>
          <w:rFonts w:ascii="Arial" w:eastAsia="Times New Roman" w:hAnsi="Arial" w:cs="Arial"/>
          <w:color w:val="000000"/>
          <w:sz w:val="20"/>
          <w:szCs w:val="20"/>
          <w:lang w:eastAsia="pt-BR"/>
        </w:rPr>
        <w:t>  </w:t>
      </w:r>
      <w:bookmarkStart w:id="2526" w:name="art517"/>
      <w:bookmarkEnd w:id="2526"/>
      <w:r w:rsidRPr="007F50A3">
        <w:rPr>
          <w:rFonts w:ascii="Arial" w:eastAsia="Times New Roman" w:hAnsi="Arial" w:cs="Arial"/>
          <w:color w:val="000000"/>
          <w:sz w:val="20"/>
          <w:szCs w:val="20"/>
          <w:lang w:eastAsia="pt-BR"/>
        </w:rPr>
        <w:t>Art. 517.  Recebida a denúncia ou a queixa, será o acusado citado, na forma estabelecida no </w:t>
      </w:r>
      <w:hyperlink r:id="rId1381" w:anchor="livroitituloxcapituloi" w:history="1">
        <w:r w:rsidRPr="007F50A3">
          <w:rPr>
            <w:rFonts w:ascii="Arial" w:eastAsia="Times New Roman" w:hAnsi="Arial" w:cs="Arial"/>
            <w:color w:val="0000FF"/>
            <w:sz w:val="20"/>
            <w:szCs w:val="20"/>
            <w:u w:val="single"/>
            <w:lang w:eastAsia="pt-BR"/>
          </w:rPr>
          <w:t>Capítulo I do Título X do Livro I</w:t>
        </w:r>
      </w:hyperlink>
      <w:r w:rsidRPr="007F50A3">
        <w:rPr>
          <w:rFonts w:ascii="Arial" w:eastAsia="Times New Roman" w:hAnsi="Arial" w:cs="Arial"/>
          <w:color w:val="000000"/>
          <w:sz w:val="20"/>
          <w:szCs w:val="20"/>
          <w:lang w:eastAsia="pt-BR"/>
        </w:rPr>
        <w:t>.</w:t>
      </w:r>
    </w:p>
    <w:p w14:paraId="4738FF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27" w:name="c518"/>
      <w:bookmarkEnd w:id="2527"/>
      <w:r w:rsidRPr="007F50A3">
        <w:rPr>
          <w:rFonts w:ascii="Arial" w:eastAsia="Times New Roman" w:hAnsi="Arial" w:cs="Arial"/>
          <w:color w:val="000000"/>
          <w:sz w:val="20"/>
          <w:szCs w:val="20"/>
          <w:lang w:eastAsia="pt-BR"/>
        </w:rPr>
        <w:t>  </w:t>
      </w:r>
      <w:bookmarkStart w:id="2528" w:name="art518"/>
      <w:bookmarkEnd w:id="2528"/>
      <w:r w:rsidRPr="007F50A3">
        <w:rPr>
          <w:rFonts w:ascii="Arial" w:eastAsia="Times New Roman" w:hAnsi="Arial" w:cs="Arial"/>
          <w:color w:val="000000"/>
          <w:sz w:val="20"/>
          <w:szCs w:val="20"/>
          <w:lang w:eastAsia="pt-BR"/>
        </w:rPr>
        <w:t>Art. 518.  Na instrução criminal e nos demais termos do processo, observar-se-á o disposto nos </w:t>
      </w:r>
      <w:hyperlink r:id="rId1382" w:anchor="livroiitituloicapituloi" w:history="1">
        <w:r w:rsidRPr="007F50A3">
          <w:rPr>
            <w:rFonts w:ascii="Arial" w:eastAsia="Times New Roman" w:hAnsi="Arial" w:cs="Arial"/>
            <w:color w:val="0000FF"/>
            <w:sz w:val="20"/>
            <w:szCs w:val="20"/>
            <w:u w:val="single"/>
            <w:lang w:eastAsia="pt-BR"/>
          </w:rPr>
          <w:t>Capítulos I</w:t>
        </w:r>
      </w:hyperlink>
      <w:r w:rsidRPr="007F50A3">
        <w:rPr>
          <w:rFonts w:ascii="Arial" w:eastAsia="Times New Roman" w:hAnsi="Arial" w:cs="Arial"/>
          <w:color w:val="000000"/>
          <w:sz w:val="20"/>
          <w:szCs w:val="20"/>
          <w:lang w:eastAsia="pt-BR"/>
        </w:rPr>
        <w:t> e </w:t>
      </w:r>
      <w:hyperlink r:id="rId1383" w:anchor="livroiitituloicapituloiii" w:history="1">
        <w:r w:rsidRPr="007F50A3">
          <w:rPr>
            <w:rFonts w:ascii="Arial" w:eastAsia="Times New Roman" w:hAnsi="Arial" w:cs="Arial"/>
            <w:color w:val="0000FF"/>
            <w:sz w:val="20"/>
            <w:szCs w:val="20"/>
            <w:u w:val="single"/>
            <w:lang w:eastAsia="pt-BR"/>
          </w:rPr>
          <w:t>III, Título I, deste Livro</w:t>
        </w:r>
      </w:hyperlink>
      <w:r w:rsidRPr="007F50A3">
        <w:rPr>
          <w:rFonts w:ascii="Arial" w:eastAsia="Times New Roman" w:hAnsi="Arial" w:cs="Arial"/>
          <w:color w:val="000000"/>
          <w:sz w:val="20"/>
          <w:szCs w:val="20"/>
          <w:lang w:eastAsia="pt-BR"/>
        </w:rPr>
        <w:t>.</w:t>
      </w:r>
    </w:p>
    <w:p w14:paraId="70A238A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29" w:name="livroiitituloiicapituloiii"/>
      <w:bookmarkEnd w:id="2529"/>
      <w:r w:rsidRPr="007F50A3">
        <w:rPr>
          <w:rFonts w:ascii="Arial" w:eastAsia="Times New Roman" w:hAnsi="Arial" w:cs="Arial"/>
          <w:color w:val="000000"/>
          <w:sz w:val="20"/>
          <w:szCs w:val="20"/>
          <w:lang w:eastAsia="pt-BR"/>
        </w:rPr>
        <w:t>CAPÍTULO III</w:t>
      </w:r>
    </w:p>
    <w:p w14:paraId="1A63B68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lastRenderedPageBreak/>
        <w:t>DO PROCESSO E DO JULGAMENTO DOS CRIMES</w:t>
      </w:r>
    </w:p>
    <w:p w14:paraId="7E5D654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DE CALÚNIA E INJÚRIA, DE COMPETÊNCIA DO JUIZ SINGULAR</w:t>
      </w:r>
    </w:p>
    <w:p w14:paraId="60033C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0" w:name="c519"/>
      <w:bookmarkEnd w:id="2530"/>
      <w:r w:rsidRPr="007F50A3">
        <w:rPr>
          <w:rFonts w:ascii="Arial" w:eastAsia="Times New Roman" w:hAnsi="Arial" w:cs="Arial"/>
          <w:color w:val="000000"/>
          <w:sz w:val="20"/>
          <w:szCs w:val="20"/>
          <w:lang w:eastAsia="pt-BR"/>
        </w:rPr>
        <w:t>  </w:t>
      </w:r>
      <w:bookmarkStart w:id="2531" w:name="art519"/>
      <w:bookmarkEnd w:id="2531"/>
      <w:r w:rsidRPr="007F50A3">
        <w:rPr>
          <w:rFonts w:ascii="Arial" w:eastAsia="Times New Roman" w:hAnsi="Arial" w:cs="Arial"/>
          <w:color w:val="000000"/>
          <w:sz w:val="20"/>
          <w:szCs w:val="20"/>
          <w:lang w:eastAsia="pt-BR"/>
        </w:rPr>
        <w:t>Art. 519.  No processo por crime de calúnia ou injúria, para o qual não haja outra forma estabelecida em lei especial, observar-se-á o disposto nos </w:t>
      </w:r>
      <w:hyperlink r:id="rId1384" w:anchor="livroiitituloicapituloi" w:history="1">
        <w:r w:rsidRPr="007F50A3">
          <w:rPr>
            <w:rFonts w:ascii="Arial" w:eastAsia="Times New Roman" w:hAnsi="Arial" w:cs="Arial"/>
            <w:color w:val="0000FF"/>
            <w:sz w:val="20"/>
            <w:szCs w:val="20"/>
            <w:u w:val="single"/>
            <w:lang w:eastAsia="pt-BR"/>
          </w:rPr>
          <w:t>Capítulos I</w:t>
        </w:r>
      </w:hyperlink>
      <w:r w:rsidRPr="007F50A3">
        <w:rPr>
          <w:rFonts w:ascii="Arial" w:eastAsia="Times New Roman" w:hAnsi="Arial" w:cs="Arial"/>
          <w:color w:val="000000"/>
          <w:sz w:val="20"/>
          <w:szCs w:val="20"/>
          <w:lang w:eastAsia="pt-BR"/>
        </w:rPr>
        <w:t> e </w:t>
      </w:r>
      <w:hyperlink r:id="rId1385" w:anchor="livroiitituloicapituloiii" w:history="1">
        <w:r w:rsidRPr="007F50A3">
          <w:rPr>
            <w:rFonts w:ascii="Arial" w:eastAsia="Times New Roman" w:hAnsi="Arial" w:cs="Arial"/>
            <w:color w:val="0000FF"/>
            <w:sz w:val="20"/>
            <w:szCs w:val="20"/>
            <w:u w:val="single"/>
            <w:lang w:eastAsia="pt-BR"/>
          </w:rPr>
          <w:t>III, Titulo I, deste Livro</w:t>
        </w:r>
      </w:hyperlink>
      <w:r w:rsidRPr="007F50A3">
        <w:rPr>
          <w:rFonts w:ascii="Arial" w:eastAsia="Times New Roman" w:hAnsi="Arial" w:cs="Arial"/>
          <w:color w:val="000000"/>
          <w:sz w:val="20"/>
          <w:szCs w:val="20"/>
          <w:lang w:eastAsia="pt-BR"/>
        </w:rPr>
        <w:t>, com as modificações constantes dos artigos seguintes.</w:t>
      </w:r>
    </w:p>
    <w:p w14:paraId="773A56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2" w:name="c520"/>
      <w:bookmarkEnd w:id="2532"/>
      <w:r w:rsidRPr="007F50A3">
        <w:rPr>
          <w:rFonts w:ascii="Arial" w:eastAsia="Times New Roman" w:hAnsi="Arial" w:cs="Arial"/>
          <w:color w:val="000000"/>
          <w:sz w:val="20"/>
          <w:szCs w:val="20"/>
          <w:lang w:eastAsia="pt-BR"/>
        </w:rPr>
        <w:t>  </w:t>
      </w:r>
      <w:bookmarkStart w:id="2533" w:name="art520"/>
      <w:bookmarkEnd w:id="2533"/>
      <w:r w:rsidRPr="007F50A3">
        <w:rPr>
          <w:rFonts w:ascii="Arial" w:eastAsia="Times New Roman" w:hAnsi="Arial" w:cs="Arial"/>
          <w:color w:val="000000"/>
          <w:sz w:val="20"/>
          <w:szCs w:val="20"/>
          <w:lang w:eastAsia="pt-BR"/>
        </w:rPr>
        <w:t>Art. 520.  Antes de receber a queixa, o juiz oferecerá às partes oportunidade para se reconciliarem, fazendo-as comparecer em juízo e ouvindo-as, separadamente, sem a presença dos seus advogados, não se lavrando termo.</w:t>
      </w:r>
    </w:p>
    <w:p w14:paraId="1414DD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4" w:name="c521"/>
      <w:bookmarkEnd w:id="2534"/>
      <w:r w:rsidRPr="007F50A3">
        <w:rPr>
          <w:rFonts w:ascii="Arial" w:eastAsia="Times New Roman" w:hAnsi="Arial" w:cs="Arial"/>
          <w:color w:val="000000"/>
          <w:sz w:val="20"/>
          <w:szCs w:val="20"/>
          <w:lang w:eastAsia="pt-BR"/>
        </w:rPr>
        <w:t>  </w:t>
      </w:r>
      <w:bookmarkStart w:id="2535" w:name="art521"/>
      <w:bookmarkEnd w:id="2535"/>
      <w:r w:rsidRPr="007F50A3">
        <w:rPr>
          <w:rFonts w:ascii="Arial" w:eastAsia="Times New Roman" w:hAnsi="Arial" w:cs="Arial"/>
          <w:color w:val="000000"/>
          <w:sz w:val="20"/>
          <w:szCs w:val="20"/>
          <w:lang w:eastAsia="pt-BR"/>
        </w:rPr>
        <w:t>Art. 521.  Se depois de ouvir o querelante e o querelado, o juiz achar provável a reconciliação, promoverá entendimento entre eles, na sua presença.</w:t>
      </w:r>
    </w:p>
    <w:p w14:paraId="7F7D1E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6" w:name="c522"/>
      <w:bookmarkEnd w:id="2536"/>
      <w:r w:rsidRPr="007F50A3">
        <w:rPr>
          <w:rFonts w:ascii="Arial" w:eastAsia="Times New Roman" w:hAnsi="Arial" w:cs="Arial"/>
          <w:color w:val="000000"/>
          <w:sz w:val="20"/>
          <w:szCs w:val="20"/>
          <w:lang w:eastAsia="pt-BR"/>
        </w:rPr>
        <w:t>  </w:t>
      </w:r>
      <w:bookmarkStart w:id="2537" w:name="art522"/>
      <w:bookmarkEnd w:id="2537"/>
      <w:r w:rsidRPr="007F50A3">
        <w:rPr>
          <w:rFonts w:ascii="Arial" w:eastAsia="Times New Roman" w:hAnsi="Arial" w:cs="Arial"/>
          <w:color w:val="000000"/>
          <w:sz w:val="20"/>
          <w:szCs w:val="20"/>
          <w:lang w:eastAsia="pt-BR"/>
        </w:rPr>
        <w:t>Art. 522.  No caso de reconciliação, depois de assinado pelo querelante o termo da desistência, a queixa será arquivada.</w:t>
      </w:r>
    </w:p>
    <w:p w14:paraId="7E0C41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38" w:name="c523"/>
      <w:bookmarkEnd w:id="2538"/>
      <w:r w:rsidRPr="007F50A3">
        <w:rPr>
          <w:rFonts w:ascii="Arial" w:eastAsia="Times New Roman" w:hAnsi="Arial" w:cs="Arial"/>
          <w:color w:val="000000"/>
          <w:sz w:val="20"/>
          <w:szCs w:val="20"/>
          <w:lang w:eastAsia="pt-BR"/>
        </w:rPr>
        <w:t>  </w:t>
      </w:r>
      <w:bookmarkStart w:id="2539" w:name="art523"/>
      <w:bookmarkEnd w:id="2539"/>
      <w:r w:rsidRPr="007F50A3">
        <w:rPr>
          <w:rFonts w:ascii="Arial" w:eastAsia="Times New Roman" w:hAnsi="Arial" w:cs="Arial"/>
          <w:color w:val="000000"/>
          <w:sz w:val="20"/>
          <w:szCs w:val="20"/>
          <w:lang w:eastAsia="pt-BR"/>
        </w:rPr>
        <w:t>Art. 523.  Quando for oferecida a exceção da verdade ou da notoriedade do fato imputado, o querelante poderá contestar a exceção no prazo de dois dias, podendo ser inquiridas as testemunhas arroladas na queixa, ou outras indicadas naquele prazo, em substituição às primeiras, ou para completar o máximo legal.</w:t>
      </w:r>
    </w:p>
    <w:p w14:paraId="372A7B2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40" w:name="livroiitituloiicapituloiv"/>
      <w:bookmarkEnd w:id="2540"/>
      <w:r w:rsidRPr="007F50A3">
        <w:rPr>
          <w:rFonts w:ascii="Arial" w:eastAsia="Times New Roman" w:hAnsi="Arial" w:cs="Arial"/>
          <w:color w:val="000000"/>
          <w:sz w:val="20"/>
          <w:szCs w:val="20"/>
          <w:lang w:eastAsia="pt-BR"/>
        </w:rPr>
        <w:t>CAPÍTULO IV</w:t>
      </w:r>
    </w:p>
    <w:p w14:paraId="73C378F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E DO JULGAMENTO DOS CRIMES</w:t>
      </w:r>
    </w:p>
    <w:p w14:paraId="2D05320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CONTRA A PROPRIEDADE IMATERIAL</w:t>
      </w:r>
    </w:p>
    <w:p w14:paraId="3B5C8E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1" w:name="c524"/>
      <w:bookmarkEnd w:id="2541"/>
      <w:r w:rsidRPr="007F50A3">
        <w:rPr>
          <w:rFonts w:ascii="Arial" w:eastAsia="Times New Roman" w:hAnsi="Arial" w:cs="Arial"/>
          <w:color w:val="000000"/>
          <w:sz w:val="20"/>
          <w:szCs w:val="20"/>
          <w:lang w:eastAsia="pt-BR"/>
        </w:rPr>
        <w:t>  </w:t>
      </w:r>
      <w:bookmarkStart w:id="2542" w:name="art524"/>
      <w:bookmarkEnd w:id="2542"/>
      <w:r w:rsidRPr="007F50A3">
        <w:rPr>
          <w:rFonts w:ascii="Arial" w:eastAsia="Times New Roman" w:hAnsi="Arial" w:cs="Arial"/>
          <w:color w:val="000000"/>
          <w:sz w:val="20"/>
          <w:szCs w:val="20"/>
          <w:lang w:eastAsia="pt-BR"/>
        </w:rPr>
        <w:t>Art. 524.  No processo e julgamento dos crimes contra a propriedade imaterial, observar-se-á o disposto nos </w:t>
      </w:r>
      <w:hyperlink r:id="rId1386" w:anchor="livroiitituloicapituloi" w:history="1">
        <w:r w:rsidRPr="007F50A3">
          <w:rPr>
            <w:rFonts w:ascii="Arial" w:eastAsia="Times New Roman" w:hAnsi="Arial" w:cs="Arial"/>
            <w:color w:val="0000FF"/>
            <w:sz w:val="20"/>
            <w:szCs w:val="20"/>
            <w:u w:val="single"/>
            <w:lang w:eastAsia="pt-BR"/>
          </w:rPr>
          <w:t>Capítulos I</w:t>
        </w:r>
      </w:hyperlink>
      <w:r w:rsidRPr="007F50A3">
        <w:rPr>
          <w:rFonts w:ascii="Arial" w:eastAsia="Times New Roman" w:hAnsi="Arial" w:cs="Arial"/>
          <w:color w:val="000000"/>
          <w:sz w:val="20"/>
          <w:szCs w:val="20"/>
          <w:lang w:eastAsia="pt-BR"/>
        </w:rPr>
        <w:t> e </w:t>
      </w:r>
      <w:hyperlink r:id="rId1387" w:anchor="livroiitituloicapituloiii" w:history="1">
        <w:r w:rsidRPr="007F50A3">
          <w:rPr>
            <w:rFonts w:ascii="Arial" w:eastAsia="Times New Roman" w:hAnsi="Arial" w:cs="Arial"/>
            <w:color w:val="0000FF"/>
            <w:sz w:val="20"/>
            <w:szCs w:val="20"/>
            <w:u w:val="single"/>
            <w:lang w:eastAsia="pt-BR"/>
          </w:rPr>
          <w:t>III do Título I deste Livro</w:t>
        </w:r>
      </w:hyperlink>
      <w:r w:rsidRPr="007F50A3">
        <w:rPr>
          <w:rFonts w:ascii="Arial" w:eastAsia="Times New Roman" w:hAnsi="Arial" w:cs="Arial"/>
          <w:color w:val="000000"/>
          <w:sz w:val="20"/>
          <w:szCs w:val="20"/>
          <w:lang w:eastAsia="pt-BR"/>
        </w:rPr>
        <w:t>, com as modificações constantes dos artigos seguintes.</w:t>
      </w:r>
    </w:p>
    <w:p w14:paraId="68D7B1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3" w:name="c525"/>
      <w:bookmarkEnd w:id="2543"/>
      <w:r w:rsidRPr="007F50A3">
        <w:rPr>
          <w:rFonts w:ascii="Arial" w:eastAsia="Times New Roman" w:hAnsi="Arial" w:cs="Arial"/>
          <w:color w:val="000000"/>
          <w:sz w:val="20"/>
          <w:szCs w:val="20"/>
          <w:lang w:eastAsia="pt-BR"/>
        </w:rPr>
        <w:t>  </w:t>
      </w:r>
      <w:bookmarkStart w:id="2544" w:name="art525"/>
      <w:bookmarkEnd w:id="2544"/>
      <w:r w:rsidRPr="007F50A3">
        <w:rPr>
          <w:rFonts w:ascii="Arial" w:eastAsia="Times New Roman" w:hAnsi="Arial" w:cs="Arial"/>
          <w:color w:val="000000"/>
          <w:sz w:val="20"/>
          <w:szCs w:val="20"/>
          <w:lang w:eastAsia="pt-BR"/>
        </w:rPr>
        <w:t>Art. 525.  No caso de haver o crime deixado vestígio, a queixa ou a denúncia não será recebida se não for instruída com o exame pericial dos objetos que constituam o corpo de delito.</w:t>
      </w:r>
    </w:p>
    <w:p w14:paraId="35B8593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5" w:name="c526"/>
      <w:bookmarkEnd w:id="2545"/>
      <w:r w:rsidRPr="007F50A3">
        <w:rPr>
          <w:rFonts w:ascii="Arial" w:eastAsia="Times New Roman" w:hAnsi="Arial" w:cs="Arial"/>
          <w:color w:val="000000"/>
          <w:sz w:val="20"/>
          <w:szCs w:val="20"/>
          <w:lang w:eastAsia="pt-BR"/>
        </w:rPr>
        <w:t>  </w:t>
      </w:r>
      <w:bookmarkStart w:id="2546" w:name="art526"/>
      <w:bookmarkEnd w:id="2546"/>
      <w:r w:rsidRPr="007F50A3">
        <w:rPr>
          <w:rFonts w:ascii="Arial" w:eastAsia="Times New Roman" w:hAnsi="Arial" w:cs="Arial"/>
          <w:color w:val="000000"/>
          <w:sz w:val="20"/>
          <w:szCs w:val="20"/>
          <w:lang w:eastAsia="pt-BR"/>
        </w:rPr>
        <w:t>Art. 526.  Sem a prova de direito à ação, não será recebida a queixa, nem ordenada qualquer diligência preliminarmente requerida pelo ofendido.</w:t>
      </w:r>
    </w:p>
    <w:p w14:paraId="7C427E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7" w:name="c527"/>
      <w:bookmarkEnd w:id="2547"/>
      <w:r w:rsidRPr="007F50A3">
        <w:rPr>
          <w:rFonts w:ascii="Arial" w:eastAsia="Times New Roman" w:hAnsi="Arial" w:cs="Arial"/>
          <w:color w:val="000000"/>
          <w:sz w:val="20"/>
          <w:szCs w:val="20"/>
          <w:lang w:eastAsia="pt-BR"/>
        </w:rPr>
        <w:t>  </w:t>
      </w:r>
      <w:bookmarkStart w:id="2548" w:name="art527"/>
      <w:bookmarkEnd w:id="2548"/>
      <w:r w:rsidRPr="007F50A3">
        <w:rPr>
          <w:rFonts w:ascii="Arial" w:eastAsia="Times New Roman" w:hAnsi="Arial" w:cs="Arial"/>
          <w:color w:val="000000"/>
          <w:sz w:val="20"/>
          <w:szCs w:val="20"/>
          <w:lang w:eastAsia="pt-BR"/>
        </w:rPr>
        <w:t>Art. 527.  A diligência de busca ou de apreensão será realizada por dois peritos nomeados pelo juiz, que verificarão a existência de fundamento para a apreensão, e quer esta se realize, quer não, o laudo pericial será apresentado dentro de 3 (três) dias após o encerramento da diligência.</w:t>
      </w:r>
    </w:p>
    <w:p w14:paraId="1DF501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49" w:name="art527p"/>
      <w:bookmarkEnd w:id="2549"/>
      <w:r w:rsidRPr="007F50A3">
        <w:rPr>
          <w:rFonts w:ascii="Arial" w:eastAsia="Times New Roman" w:hAnsi="Arial" w:cs="Arial"/>
          <w:color w:val="000000"/>
          <w:sz w:val="20"/>
          <w:szCs w:val="20"/>
          <w:lang w:eastAsia="pt-BR"/>
        </w:rPr>
        <w:t>Parágrafo único.  O requerente da diligência poderá impugnar o laudo contrário à apreensão, e o juiz ordenará que esta se efetue, se reconhecer a improcedência das razões aduzidas pelos peritos.</w:t>
      </w:r>
    </w:p>
    <w:p w14:paraId="5B4B6D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0" w:name="c528"/>
      <w:bookmarkEnd w:id="2550"/>
      <w:r w:rsidRPr="007F50A3">
        <w:rPr>
          <w:rFonts w:ascii="Arial" w:eastAsia="Times New Roman" w:hAnsi="Arial" w:cs="Arial"/>
          <w:color w:val="000000"/>
          <w:sz w:val="20"/>
          <w:szCs w:val="20"/>
          <w:lang w:eastAsia="pt-BR"/>
        </w:rPr>
        <w:t>  </w:t>
      </w:r>
      <w:bookmarkStart w:id="2551" w:name="art528"/>
      <w:bookmarkEnd w:id="2551"/>
      <w:r w:rsidRPr="007F50A3">
        <w:rPr>
          <w:rFonts w:ascii="Arial" w:eastAsia="Times New Roman" w:hAnsi="Arial" w:cs="Arial"/>
          <w:color w:val="000000"/>
          <w:sz w:val="20"/>
          <w:szCs w:val="20"/>
          <w:lang w:eastAsia="pt-BR"/>
        </w:rPr>
        <w:t>Art. 528.  Encerradas as diligências, os autos serão conclusos ao juiz para homologação do laudo.</w:t>
      </w:r>
    </w:p>
    <w:p w14:paraId="77C216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2" w:name="c529"/>
      <w:bookmarkEnd w:id="2552"/>
      <w:r w:rsidRPr="007F50A3">
        <w:rPr>
          <w:rFonts w:ascii="Arial" w:eastAsia="Times New Roman" w:hAnsi="Arial" w:cs="Arial"/>
          <w:color w:val="000000"/>
          <w:sz w:val="20"/>
          <w:szCs w:val="20"/>
          <w:lang w:eastAsia="pt-BR"/>
        </w:rPr>
        <w:t>  </w:t>
      </w:r>
      <w:bookmarkStart w:id="2553" w:name="art529"/>
      <w:bookmarkEnd w:id="2553"/>
      <w:r w:rsidRPr="007F50A3">
        <w:rPr>
          <w:rFonts w:ascii="Arial" w:eastAsia="Times New Roman" w:hAnsi="Arial" w:cs="Arial"/>
          <w:color w:val="000000"/>
          <w:sz w:val="20"/>
          <w:szCs w:val="20"/>
          <w:lang w:eastAsia="pt-BR"/>
        </w:rPr>
        <w:t>Art. 529.  Nos crimes de ação privativa do ofendido, não será admitida queixa com fundamento em apreensão e em perícia, se decorrido o prazo de 30 dias, após a homologação do laudo.</w:t>
      </w:r>
    </w:p>
    <w:p w14:paraId="6BD93E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4" w:name="art529p"/>
      <w:bookmarkEnd w:id="2554"/>
      <w:r w:rsidRPr="007F50A3">
        <w:rPr>
          <w:rFonts w:ascii="Arial" w:eastAsia="Times New Roman" w:hAnsi="Arial" w:cs="Arial"/>
          <w:color w:val="000000"/>
          <w:sz w:val="20"/>
          <w:szCs w:val="20"/>
          <w:lang w:eastAsia="pt-BR"/>
        </w:rPr>
        <w:lastRenderedPageBreak/>
        <w:t>Parágrafo único.  Será dada vista ao Ministério Público dos autos de busca e apreensão requeridas pelo ofendido, se o crime for de ação pública e não tiver sido oferecida queixa no prazo fixado neste artigo.</w:t>
      </w:r>
    </w:p>
    <w:p w14:paraId="084058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5" w:name="c530"/>
      <w:bookmarkEnd w:id="2555"/>
      <w:r w:rsidRPr="007F50A3">
        <w:rPr>
          <w:rFonts w:ascii="Arial" w:eastAsia="Times New Roman" w:hAnsi="Arial" w:cs="Arial"/>
          <w:color w:val="000000"/>
          <w:sz w:val="20"/>
          <w:szCs w:val="20"/>
          <w:lang w:eastAsia="pt-BR"/>
        </w:rPr>
        <w:t>  </w:t>
      </w:r>
      <w:bookmarkStart w:id="2556" w:name="art530"/>
      <w:bookmarkEnd w:id="2556"/>
      <w:r w:rsidRPr="007F50A3">
        <w:rPr>
          <w:rFonts w:ascii="Arial" w:eastAsia="Times New Roman" w:hAnsi="Arial" w:cs="Arial"/>
          <w:color w:val="000000"/>
          <w:sz w:val="20"/>
          <w:szCs w:val="20"/>
          <w:lang w:eastAsia="pt-BR"/>
        </w:rPr>
        <w:t>Art. 530.  Se ocorrer prisão em flagrante e o réu não for posto em liberdade, o prazo a que se refere o artigo anterior será de 8 (oito) dias.</w:t>
      </w:r>
    </w:p>
    <w:p w14:paraId="278FD4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7" w:name="c530a"/>
      <w:bookmarkEnd w:id="2557"/>
      <w:r w:rsidRPr="007F50A3">
        <w:rPr>
          <w:rFonts w:ascii="Arial" w:eastAsia="Times New Roman" w:hAnsi="Arial" w:cs="Arial"/>
          <w:color w:val="000000"/>
          <w:sz w:val="20"/>
          <w:szCs w:val="20"/>
          <w:lang w:eastAsia="pt-BR"/>
        </w:rPr>
        <w:t>  </w:t>
      </w:r>
      <w:bookmarkStart w:id="2558" w:name="art530a"/>
      <w:bookmarkEnd w:id="2558"/>
      <w:r w:rsidRPr="007F50A3">
        <w:rPr>
          <w:rFonts w:ascii="Arial" w:eastAsia="Times New Roman" w:hAnsi="Arial" w:cs="Arial"/>
          <w:color w:val="000000"/>
          <w:sz w:val="20"/>
          <w:szCs w:val="20"/>
          <w:lang w:eastAsia="pt-BR"/>
        </w:rPr>
        <w:t>Art. 530-A. O disposto nos </w:t>
      </w:r>
      <w:hyperlink r:id="rId1388" w:anchor="art524" w:history="1">
        <w:r w:rsidRPr="007F50A3">
          <w:rPr>
            <w:rFonts w:ascii="Arial" w:eastAsia="Times New Roman" w:hAnsi="Arial" w:cs="Arial"/>
            <w:color w:val="0000FF"/>
            <w:sz w:val="20"/>
            <w:szCs w:val="20"/>
            <w:u w:val="single"/>
            <w:lang w:eastAsia="pt-BR"/>
          </w:rPr>
          <w:t>arts. 524 a 530</w:t>
        </w:r>
      </w:hyperlink>
      <w:r w:rsidRPr="007F50A3">
        <w:rPr>
          <w:rFonts w:ascii="Arial" w:eastAsia="Times New Roman" w:hAnsi="Arial" w:cs="Arial"/>
          <w:color w:val="000000"/>
          <w:sz w:val="20"/>
          <w:szCs w:val="20"/>
          <w:lang w:eastAsia="pt-BR"/>
        </w:rPr>
        <w:t> será aplicável aos crimes em que se proceda mediante queixa.           </w:t>
      </w:r>
      <w:hyperlink r:id="rId1389" w:anchor="art3art530a" w:history="1">
        <w:r w:rsidRPr="007F50A3">
          <w:rPr>
            <w:rFonts w:ascii="Arial" w:eastAsia="Times New Roman" w:hAnsi="Arial" w:cs="Arial"/>
            <w:color w:val="0000FF"/>
            <w:sz w:val="20"/>
            <w:szCs w:val="20"/>
            <w:u w:val="single"/>
            <w:lang w:eastAsia="pt-BR"/>
          </w:rPr>
          <w:t>(Incluído pela Lei nº 10.695, de 1º.7.2003)</w:t>
        </w:r>
      </w:hyperlink>
    </w:p>
    <w:p w14:paraId="53D567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59" w:name="c530b"/>
      <w:bookmarkEnd w:id="2559"/>
      <w:r w:rsidRPr="007F50A3">
        <w:rPr>
          <w:rFonts w:ascii="Arial" w:eastAsia="Times New Roman" w:hAnsi="Arial" w:cs="Arial"/>
          <w:color w:val="000000"/>
          <w:sz w:val="20"/>
          <w:szCs w:val="20"/>
          <w:lang w:eastAsia="pt-BR"/>
        </w:rPr>
        <w:t>  </w:t>
      </w:r>
      <w:bookmarkStart w:id="2560" w:name="art530b"/>
      <w:bookmarkEnd w:id="2560"/>
      <w:r w:rsidRPr="007F50A3">
        <w:rPr>
          <w:rFonts w:ascii="Arial" w:eastAsia="Times New Roman" w:hAnsi="Arial" w:cs="Arial"/>
          <w:color w:val="000000"/>
          <w:sz w:val="20"/>
          <w:szCs w:val="20"/>
          <w:lang w:eastAsia="pt-BR"/>
        </w:rPr>
        <w:t>Art. 530-B. Nos casos das infrações previstas nos </w:t>
      </w:r>
      <w:hyperlink r:id="rId1390" w:anchor="art184%C2%A71" w:history="1">
        <w:r w:rsidRPr="007F50A3">
          <w:rPr>
            <w:rFonts w:ascii="Arial" w:eastAsia="Times New Roman" w:hAnsi="Arial" w:cs="Arial"/>
            <w:color w:val="0000FF"/>
            <w:sz w:val="20"/>
            <w:szCs w:val="20"/>
            <w:u w:val="single"/>
            <w:lang w:eastAsia="pt-BR"/>
          </w:rPr>
          <w:t>§§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e 3</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184 do Código Penal</w:t>
        </w:r>
      </w:hyperlink>
      <w:r w:rsidRPr="007F50A3">
        <w:rPr>
          <w:rFonts w:ascii="Arial" w:eastAsia="Times New Roman" w:hAnsi="Arial" w:cs="Arial"/>
          <w:color w:val="000000"/>
          <w:sz w:val="20"/>
          <w:szCs w:val="20"/>
          <w:lang w:eastAsia="pt-BR"/>
        </w:rPr>
        <w:t>, a autoridade policial procederá à apreensão dos bens ilicitamente produzidos ou reproduzidos, em sua totalidade, juntamente com os equipamentos, suportes e materiais que possibilitaram a sua existência, desde que estes se destinem precipuamente à prática do ilícito          . </w:t>
      </w:r>
      <w:hyperlink r:id="rId1391" w:anchor="art3art530a" w:history="1">
        <w:r w:rsidRPr="007F50A3">
          <w:rPr>
            <w:rFonts w:ascii="Arial" w:eastAsia="Times New Roman" w:hAnsi="Arial" w:cs="Arial"/>
            <w:color w:val="0000FF"/>
            <w:sz w:val="20"/>
            <w:szCs w:val="20"/>
            <w:u w:val="single"/>
            <w:lang w:eastAsia="pt-BR"/>
          </w:rPr>
          <w:t>(Incluído pela Lei nº 10.695, de 1º.7.2003)</w:t>
        </w:r>
      </w:hyperlink>
    </w:p>
    <w:p w14:paraId="3CDFA84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1" w:name="c530c"/>
      <w:bookmarkEnd w:id="2561"/>
      <w:r w:rsidRPr="007F50A3">
        <w:rPr>
          <w:rFonts w:ascii="Arial" w:eastAsia="Times New Roman" w:hAnsi="Arial" w:cs="Arial"/>
          <w:color w:val="000000"/>
          <w:sz w:val="20"/>
          <w:szCs w:val="20"/>
          <w:lang w:eastAsia="pt-BR"/>
        </w:rPr>
        <w:t>  </w:t>
      </w:r>
      <w:bookmarkStart w:id="2562" w:name="art530c"/>
      <w:bookmarkEnd w:id="2562"/>
      <w:r w:rsidRPr="007F50A3">
        <w:rPr>
          <w:rFonts w:ascii="Arial" w:eastAsia="Times New Roman" w:hAnsi="Arial" w:cs="Arial"/>
          <w:color w:val="000000"/>
          <w:sz w:val="20"/>
          <w:szCs w:val="20"/>
          <w:lang w:eastAsia="pt-BR"/>
        </w:rPr>
        <w:t>Art. 530-C. Na ocasião da apreensão será lavrado termo, assinado por 2 (duas) ou mais testemunhas, com a descrição de todos os bens apreendidos e informações sobre suas origens, o qual deverá integrar o inquérito policial ou o processo.           </w:t>
      </w:r>
      <w:hyperlink r:id="rId1392" w:anchor="art3art530a" w:history="1">
        <w:r w:rsidRPr="007F50A3">
          <w:rPr>
            <w:rFonts w:ascii="Arial" w:eastAsia="Times New Roman" w:hAnsi="Arial" w:cs="Arial"/>
            <w:color w:val="0000FF"/>
            <w:sz w:val="20"/>
            <w:szCs w:val="20"/>
            <w:u w:val="single"/>
            <w:lang w:eastAsia="pt-BR"/>
          </w:rPr>
          <w:t>(Incluído pela Lei nº 10.695, de 1º.7.2003)</w:t>
        </w:r>
      </w:hyperlink>
    </w:p>
    <w:p w14:paraId="6B469E7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3" w:name="c530d"/>
      <w:bookmarkEnd w:id="2563"/>
      <w:r w:rsidRPr="007F50A3">
        <w:rPr>
          <w:rFonts w:ascii="Arial" w:eastAsia="Times New Roman" w:hAnsi="Arial" w:cs="Arial"/>
          <w:color w:val="000000"/>
          <w:sz w:val="20"/>
          <w:szCs w:val="20"/>
          <w:lang w:eastAsia="pt-BR"/>
        </w:rPr>
        <w:t>  </w:t>
      </w:r>
      <w:bookmarkStart w:id="2564" w:name="art530d"/>
      <w:bookmarkEnd w:id="2564"/>
      <w:r w:rsidRPr="007F50A3">
        <w:rPr>
          <w:rFonts w:ascii="Arial" w:eastAsia="Times New Roman" w:hAnsi="Arial" w:cs="Arial"/>
          <w:color w:val="000000"/>
          <w:sz w:val="20"/>
          <w:szCs w:val="20"/>
          <w:lang w:eastAsia="pt-BR"/>
        </w:rPr>
        <w:t>Art. 530-D. Subseqüente à apreensão, será realizada, por perito oficial, ou, na falta deste, por pessoa tecnicamente habilitada, perícia sobre todos os bens apreendidos e elaborado o laudo que deverá integrar o inquérito policial ou o processo.           </w:t>
      </w:r>
      <w:hyperlink r:id="rId1393" w:anchor="art3art530a" w:history="1">
        <w:r w:rsidRPr="007F50A3">
          <w:rPr>
            <w:rFonts w:ascii="Arial" w:eastAsia="Times New Roman" w:hAnsi="Arial" w:cs="Arial"/>
            <w:color w:val="0000FF"/>
            <w:sz w:val="20"/>
            <w:szCs w:val="20"/>
            <w:u w:val="single"/>
            <w:lang w:eastAsia="pt-BR"/>
          </w:rPr>
          <w:t>(Incluído pela Lei nº 10.695, de 1º.7.2003)</w:t>
        </w:r>
      </w:hyperlink>
    </w:p>
    <w:p w14:paraId="0F3A98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5" w:name="c530e"/>
      <w:bookmarkEnd w:id="2565"/>
      <w:r w:rsidRPr="007F50A3">
        <w:rPr>
          <w:rFonts w:ascii="Arial" w:eastAsia="Times New Roman" w:hAnsi="Arial" w:cs="Arial"/>
          <w:color w:val="000000"/>
          <w:sz w:val="20"/>
          <w:szCs w:val="20"/>
          <w:lang w:eastAsia="pt-BR"/>
        </w:rPr>
        <w:t>  </w:t>
      </w:r>
      <w:bookmarkStart w:id="2566" w:name="art530e"/>
      <w:bookmarkEnd w:id="2566"/>
      <w:r w:rsidRPr="007F50A3">
        <w:rPr>
          <w:rFonts w:ascii="Arial" w:eastAsia="Times New Roman" w:hAnsi="Arial" w:cs="Arial"/>
          <w:color w:val="000000"/>
          <w:sz w:val="20"/>
          <w:szCs w:val="20"/>
          <w:lang w:eastAsia="pt-BR"/>
        </w:rPr>
        <w:t>Art. 530-E. Os titulares de direito de autor e os que lhe são conexos serão os fiéis depositários de todos os bens apreendidos, devendo colocá-los à disposição do juiz quando do ajuizamento da ação.           </w:t>
      </w:r>
      <w:hyperlink r:id="rId1394" w:anchor="art3art530a" w:history="1">
        <w:r w:rsidRPr="007F50A3">
          <w:rPr>
            <w:rFonts w:ascii="Arial" w:eastAsia="Times New Roman" w:hAnsi="Arial" w:cs="Arial"/>
            <w:color w:val="0000FF"/>
            <w:sz w:val="20"/>
            <w:szCs w:val="20"/>
            <w:u w:val="single"/>
            <w:lang w:eastAsia="pt-BR"/>
          </w:rPr>
          <w:t>(Incluído pela Lei nº 10.695, de 1º.7.2003)</w:t>
        </w:r>
      </w:hyperlink>
    </w:p>
    <w:p w14:paraId="55F902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7" w:name="c530f"/>
      <w:bookmarkEnd w:id="2567"/>
      <w:r w:rsidRPr="007F50A3">
        <w:rPr>
          <w:rFonts w:ascii="Arial" w:eastAsia="Times New Roman" w:hAnsi="Arial" w:cs="Arial"/>
          <w:color w:val="000000"/>
          <w:sz w:val="20"/>
          <w:szCs w:val="20"/>
          <w:lang w:eastAsia="pt-BR"/>
        </w:rPr>
        <w:t>  </w:t>
      </w:r>
      <w:bookmarkStart w:id="2568" w:name="art530f"/>
      <w:bookmarkEnd w:id="2568"/>
      <w:r w:rsidRPr="007F50A3">
        <w:rPr>
          <w:rFonts w:ascii="Arial" w:eastAsia="Times New Roman" w:hAnsi="Arial" w:cs="Arial"/>
          <w:color w:val="000000"/>
          <w:sz w:val="20"/>
          <w:szCs w:val="20"/>
          <w:lang w:eastAsia="pt-BR"/>
        </w:rPr>
        <w:t>Art. 530-F. Ressalvada a possibilidade de se preservar o corpo de delito, o juiz poderá determinar, a requerimento da vítima, a destruição da produção ou reprodução apreendida quando não houver impugnação quanto à sua ilicitude ou quando a ação penal não puder ser iniciada por falta de determinação de quem seja o autor do ilícito.           </w:t>
      </w:r>
      <w:hyperlink r:id="rId1395" w:anchor="art3art530a" w:history="1">
        <w:r w:rsidRPr="007F50A3">
          <w:rPr>
            <w:rFonts w:ascii="Arial" w:eastAsia="Times New Roman" w:hAnsi="Arial" w:cs="Arial"/>
            <w:color w:val="0000FF"/>
            <w:sz w:val="20"/>
            <w:szCs w:val="20"/>
            <w:u w:val="single"/>
            <w:lang w:eastAsia="pt-BR"/>
          </w:rPr>
          <w:t>(Incluído pela Lei nº 10.695, de 1º.7.2003)</w:t>
        </w:r>
      </w:hyperlink>
    </w:p>
    <w:p w14:paraId="4CDFC6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69" w:name="c530g"/>
      <w:bookmarkEnd w:id="2569"/>
      <w:r w:rsidRPr="007F50A3">
        <w:rPr>
          <w:rFonts w:ascii="Arial" w:eastAsia="Times New Roman" w:hAnsi="Arial" w:cs="Arial"/>
          <w:color w:val="000000"/>
          <w:sz w:val="20"/>
          <w:szCs w:val="20"/>
          <w:lang w:eastAsia="pt-BR"/>
        </w:rPr>
        <w:t>  </w:t>
      </w:r>
      <w:bookmarkStart w:id="2570" w:name="art530g"/>
      <w:bookmarkEnd w:id="2570"/>
      <w:r w:rsidRPr="007F50A3">
        <w:rPr>
          <w:rFonts w:ascii="Arial" w:eastAsia="Times New Roman" w:hAnsi="Arial" w:cs="Arial"/>
          <w:color w:val="000000"/>
          <w:sz w:val="20"/>
          <w:szCs w:val="20"/>
          <w:lang w:eastAsia="pt-BR"/>
        </w:rPr>
        <w:t>Art. 530-G. O juiz, ao prolatar a sentença condenatória, poderá determinar a destruição dos bens ilicitamente produzidos ou reproduzidos e o perdimento dos equipamentos apreendidos, desde que precipuamente destinados à produção e reprodução dos bens, em favor da Fazenda Nacional, que deverá destruí-los ou doá-los aos Estados, Municípios e Distrito Federal, a instituições públicas de ensino e pesquisa ou de assistência social, bem como incorporá-los, por economia ou interesse público, ao patrimônio da União, que não poderão retorná-los aos canais de comércio.           </w:t>
      </w:r>
      <w:hyperlink r:id="rId1396" w:anchor="art3art530a" w:history="1">
        <w:r w:rsidRPr="007F50A3">
          <w:rPr>
            <w:rFonts w:ascii="Arial" w:eastAsia="Times New Roman" w:hAnsi="Arial" w:cs="Arial"/>
            <w:color w:val="0000FF"/>
            <w:sz w:val="20"/>
            <w:szCs w:val="20"/>
            <w:u w:val="single"/>
            <w:lang w:eastAsia="pt-BR"/>
          </w:rPr>
          <w:t>(Incluído pela Lei nº 10.695, de 1º.7.2003)</w:t>
        </w:r>
      </w:hyperlink>
    </w:p>
    <w:p w14:paraId="3FBFA2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71" w:name="c530h"/>
      <w:bookmarkEnd w:id="2571"/>
      <w:r w:rsidRPr="007F50A3">
        <w:rPr>
          <w:rFonts w:ascii="Arial" w:eastAsia="Times New Roman" w:hAnsi="Arial" w:cs="Arial"/>
          <w:color w:val="000000"/>
          <w:sz w:val="20"/>
          <w:szCs w:val="20"/>
          <w:lang w:eastAsia="pt-BR"/>
        </w:rPr>
        <w:t>  </w:t>
      </w:r>
      <w:bookmarkStart w:id="2572" w:name="art530h"/>
      <w:bookmarkEnd w:id="2572"/>
      <w:r w:rsidRPr="007F50A3">
        <w:rPr>
          <w:rFonts w:ascii="Arial" w:eastAsia="Times New Roman" w:hAnsi="Arial" w:cs="Arial"/>
          <w:color w:val="000000"/>
          <w:sz w:val="20"/>
          <w:szCs w:val="20"/>
          <w:lang w:eastAsia="pt-BR"/>
        </w:rPr>
        <w:t>Art. 530-H. As associações de titulares de direitos de autor e os que lhes são conexos poderão, em seu próprio nome, funcionar como assistente da acusação nos crimes previstos no </w:t>
      </w:r>
      <w:hyperlink r:id="rId1397" w:anchor="art184" w:history="1">
        <w:r w:rsidRPr="007F50A3">
          <w:rPr>
            <w:rFonts w:ascii="Arial" w:eastAsia="Times New Roman" w:hAnsi="Arial" w:cs="Arial"/>
            <w:color w:val="0000FF"/>
            <w:sz w:val="20"/>
            <w:szCs w:val="20"/>
            <w:u w:val="single"/>
            <w:lang w:eastAsia="pt-BR"/>
          </w:rPr>
          <w:t>art. 184 do Código Penal</w:t>
        </w:r>
      </w:hyperlink>
      <w:r w:rsidRPr="007F50A3">
        <w:rPr>
          <w:rFonts w:ascii="Arial" w:eastAsia="Times New Roman" w:hAnsi="Arial" w:cs="Arial"/>
          <w:color w:val="000000"/>
          <w:sz w:val="20"/>
          <w:szCs w:val="20"/>
          <w:lang w:eastAsia="pt-BR"/>
        </w:rPr>
        <w:t>, quando praticado em detrimento de qualquer de seus associados.           </w:t>
      </w:r>
      <w:hyperlink r:id="rId1398" w:anchor="art3art530a" w:history="1">
        <w:r w:rsidRPr="007F50A3">
          <w:rPr>
            <w:rFonts w:ascii="Arial" w:eastAsia="Times New Roman" w:hAnsi="Arial" w:cs="Arial"/>
            <w:color w:val="0000FF"/>
            <w:sz w:val="20"/>
            <w:szCs w:val="20"/>
            <w:u w:val="single"/>
            <w:lang w:eastAsia="pt-BR"/>
          </w:rPr>
          <w:t>(Incluído pela Lei nº 10.695, de 1º.7.2003)</w:t>
        </w:r>
      </w:hyperlink>
    </w:p>
    <w:p w14:paraId="35C9ADD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73" w:name="c530i"/>
      <w:bookmarkEnd w:id="2573"/>
      <w:r w:rsidRPr="007F50A3">
        <w:rPr>
          <w:rFonts w:ascii="Arial" w:eastAsia="Times New Roman" w:hAnsi="Arial" w:cs="Arial"/>
          <w:color w:val="000000"/>
          <w:sz w:val="20"/>
          <w:szCs w:val="20"/>
          <w:lang w:eastAsia="pt-BR"/>
        </w:rPr>
        <w:t>  </w:t>
      </w:r>
      <w:bookmarkStart w:id="2574" w:name="art530i"/>
      <w:bookmarkEnd w:id="2574"/>
      <w:r w:rsidRPr="007F50A3">
        <w:rPr>
          <w:rFonts w:ascii="Arial" w:eastAsia="Times New Roman" w:hAnsi="Arial" w:cs="Arial"/>
          <w:color w:val="000000"/>
          <w:sz w:val="20"/>
          <w:szCs w:val="20"/>
          <w:lang w:eastAsia="pt-BR"/>
        </w:rPr>
        <w:t>Art. 530-I. Nos crimes em que caiba ação penal pública incondicionada ou condicionada, observar-se-ão as normas constantes dos </w:t>
      </w:r>
      <w:hyperlink r:id="rId1399" w:anchor="art530b" w:history="1">
        <w:r w:rsidRPr="007F50A3">
          <w:rPr>
            <w:rFonts w:ascii="Arial" w:eastAsia="Times New Roman" w:hAnsi="Arial" w:cs="Arial"/>
            <w:color w:val="0000FF"/>
            <w:sz w:val="20"/>
            <w:szCs w:val="20"/>
            <w:u w:val="single"/>
            <w:lang w:eastAsia="pt-BR"/>
          </w:rPr>
          <w:t>arts. 530-B, 530-C, 530-D, 530-E, 530-F, 530-G e 530-H</w:t>
        </w:r>
      </w:hyperlink>
      <w:r w:rsidRPr="007F50A3">
        <w:rPr>
          <w:rFonts w:ascii="Arial" w:eastAsia="Times New Roman" w:hAnsi="Arial" w:cs="Arial"/>
          <w:color w:val="000000"/>
          <w:sz w:val="20"/>
          <w:szCs w:val="20"/>
          <w:lang w:eastAsia="pt-BR"/>
        </w:rPr>
        <w:t>.           </w:t>
      </w:r>
      <w:hyperlink r:id="rId1400" w:anchor="art3art530a" w:history="1">
        <w:r w:rsidRPr="007F50A3">
          <w:rPr>
            <w:rFonts w:ascii="Arial" w:eastAsia="Times New Roman" w:hAnsi="Arial" w:cs="Arial"/>
            <w:color w:val="0000FF"/>
            <w:sz w:val="20"/>
            <w:szCs w:val="20"/>
            <w:u w:val="single"/>
            <w:lang w:eastAsia="pt-BR"/>
          </w:rPr>
          <w:t>(Incluído pela Lei nº 10.695, de 1º.7.2003)</w:t>
        </w:r>
      </w:hyperlink>
    </w:p>
    <w:p w14:paraId="151DEFF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575" w:name="livroiitituloiicapitulov"/>
      <w:bookmarkEnd w:id="2575"/>
      <w:r w:rsidRPr="007F50A3">
        <w:rPr>
          <w:rFonts w:ascii="Arial" w:eastAsia="Times New Roman" w:hAnsi="Arial" w:cs="Arial"/>
          <w:color w:val="000000"/>
          <w:sz w:val="20"/>
          <w:szCs w:val="20"/>
          <w:lang w:eastAsia="pt-BR"/>
        </w:rPr>
        <w:t>CAPÍTULO V</w:t>
      </w:r>
    </w:p>
    <w:p w14:paraId="388A88D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SUMÁRIO</w:t>
      </w:r>
    </w:p>
    <w:p w14:paraId="35B001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76" w:name="art531."/>
      <w:bookmarkEnd w:id="2576"/>
      <w:r w:rsidRPr="007F50A3">
        <w:rPr>
          <w:rFonts w:ascii="Arial" w:eastAsia="Times New Roman" w:hAnsi="Arial" w:cs="Arial"/>
          <w:strike/>
          <w:color w:val="000000"/>
          <w:sz w:val="20"/>
          <w:szCs w:val="20"/>
          <w:lang w:eastAsia="pt-BR"/>
        </w:rPr>
        <w:lastRenderedPageBreak/>
        <w:t>Art. 531.  O processo das contravenções terá forma sumária, iniciando-se pelo auto de prisão em flagrante ou mediante portaria expedida pela autoridade policial ou pelo juiz, de ofício ou a requerimento do Ministério Público.</w:t>
      </w:r>
    </w:p>
    <w:p w14:paraId="3C295B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77" w:name="art531"/>
      <w:bookmarkStart w:id="2578" w:name="c531"/>
      <w:bookmarkEnd w:id="2577"/>
      <w:bookmarkEnd w:id="2578"/>
      <w:r w:rsidRPr="007F50A3">
        <w:rPr>
          <w:rFonts w:ascii="Arial" w:eastAsia="Times New Roman" w:hAnsi="Arial" w:cs="Arial"/>
          <w:color w:val="000000"/>
          <w:sz w:val="20"/>
          <w:szCs w:val="20"/>
          <w:lang w:eastAsia="pt-BR"/>
        </w:rPr>
        <w:t> Art. 531.  Na audiência de instrução e julgamento, a ser realizada no prazo máximo de 30 (trinta) dias, proceder-se-á à tomada de declarações do ofendido, se possível, à inquirição das testemunhas arroladas pela acusação e pela defesa, nesta ordem, ressalvado o disposto no </w:t>
      </w:r>
      <w:hyperlink r:id="rId1401" w:anchor="art222" w:history="1">
        <w:r w:rsidRPr="007F50A3">
          <w:rPr>
            <w:rFonts w:ascii="Arial" w:eastAsia="Times New Roman" w:hAnsi="Arial" w:cs="Arial"/>
            <w:color w:val="0000FF"/>
            <w:sz w:val="20"/>
            <w:szCs w:val="20"/>
            <w:u w:val="single"/>
            <w:lang w:eastAsia="pt-BR"/>
          </w:rPr>
          <w:t>art. 222 deste Código</w:t>
        </w:r>
      </w:hyperlink>
      <w:r w:rsidRPr="007F50A3">
        <w:rPr>
          <w:rFonts w:ascii="Arial" w:eastAsia="Times New Roman" w:hAnsi="Arial" w:cs="Arial"/>
          <w:color w:val="000000"/>
          <w:sz w:val="20"/>
          <w:szCs w:val="20"/>
          <w:lang w:eastAsia="pt-BR"/>
        </w:rPr>
        <w:t>, bem como aos esclarecimentos dos peritos, às acareações e ao reconhecimento de pessoas e coisas, interrogando-se, em seguida, o acusado e procedendo-se, finalmente, ao debate.           </w:t>
      </w:r>
      <w:hyperlink r:id="rId1402" w:anchor="art1" w:history="1">
        <w:r w:rsidRPr="007F50A3">
          <w:rPr>
            <w:rFonts w:ascii="Arial" w:eastAsia="Times New Roman" w:hAnsi="Arial" w:cs="Arial"/>
            <w:color w:val="0000FF"/>
            <w:sz w:val="20"/>
            <w:szCs w:val="20"/>
            <w:u w:val="single"/>
            <w:lang w:eastAsia="pt-BR"/>
          </w:rPr>
          <w:t>(Redação dada pela Lei nº 11.719, de 2008).</w:t>
        </w:r>
      </w:hyperlink>
    </w:p>
    <w:p w14:paraId="19972E2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79" w:name="art532.."/>
      <w:bookmarkEnd w:id="2579"/>
      <w:r w:rsidRPr="007F50A3">
        <w:rPr>
          <w:rFonts w:ascii="Arial" w:eastAsia="Times New Roman" w:hAnsi="Arial" w:cs="Arial"/>
          <w:strike/>
          <w:color w:val="000000"/>
          <w:sz w:val="20"/>
          <w:szCs w:val="20"/>
          <w:lang w:eastAsia="pt-BR"/>
        </w:rPr>
        <w:t>Art. 532. No caso de prisão em flagrante, observar-se-á o disposto nos </w:t>
      </w:r>
      <w:hyperlink r:id="rId1403" w:anchor="art261" w:history="1">
        <w:r w:rsidRPr="007F50A3">
          <w:rPr>
            <w:rFonts w:ascii="Arial" w:eastAsia="Times New Roman" w:hAnsi="Arial" w:cs="Arial"/>
            <w:strike/>
            <w:color w:val="0000FF"/>
            <w:sz w:val="20"/>
            <w:szCs w:val="20"/>
            <w:u w:val="single"/>
            <w:lang w:eastAsia="pt-BR"/>
          </w:rPr>
          <w:t>arts. 261</w:t>
        </w:r>
      </w:hyperlink>
      <w:r w:rsidRPr="007F50A3">
        <w:rPr>
          <w:rFonts w:ascii="Arial" w:eastAsia="Times New Roman" w:hAnsi="Arial" w:cs="Arial"/>
          <w:strike/>
          <w:color w:val="000000"/>
          <w:sz w:val="20"/>
          <w:szCs w:val="20"/>
          <w:lang w:eastAsia="pt-BR"/>
        </w:rPr>
        <w:t> e </w:t>
      </w:r>
      <w:hyperlink r:id="rId1404" w:anchor="art304." w:history="1">
        <w:r w:rsidRPr="007F50A3">
          <w:rPr>
            <w:rFonts w:ascii="Arial" w:eastAsia="Times New Roman" w:hAnsi="Arial" w:cs="Arial"/>
            <w:strike/>
            <w:color w:val="0000FF"/>
            <w:sz w:val="20"/>
            <w:szCs w:val="20"/>
            <w:u w:val="single"/>
            <w:lang w:eastAsia="pt-BR"/>
          </w:rPr>
          <w:t>304</w:t>
        </w:r>
      </w:hyperlink>
      <w:r w:rsidRPr="007F50A3">
        <w:rPr>
          <w:rFonts w:ascii="Arial" w:eastAsia="Times New Roman" w:hAnsi="Arial" w:cs="Arial"/>
          <w:strike/>
          <w:color w:val="000000"/>
          <w:sz w:val="20"/>
          <w:szCs w:val="20"/>
          <w:lang w:eastAsia="pt-BR"/>
        </w:rPr>
        <w:t>, sendo ouvidas, no máximo, três testemunhas.</w:t>
      </w:r>
    </w:p>
    <w:p w14:paraId="57D1A67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0" w:name="art532"/>
      <w:bookmarkEnd w:id="2580"/>
      <w:r w:rsidRPr="007F50A3">
        <w:rPr>
          <w:rFonts w:ascii="Arial" w:eastAsia="Times New Roman" w:hAnsi="Arial" w:cs="Arial"/>
          <w:strike/>
          <w:color w:val="000000"/>
          <w:sz w:val="20"/>
          <w:szCs w:val="20"/>
          <w:lang w:eastAsia="pt-BR"/>
        </w:rPr>
        <w:t>Art. 532. No caso de prisão em flagrante, observar-se-á o disposto no </w:t>
      </w:r>
      <w:hyperlink r:id="rId1405" w:anchor="art304" w:history="1">
        <w:r w:rsidRPr="007F50A3">
          <w:rPr>
            <w:rFonts w:ascii="Arial" w:eastAsia="Times New Roman" w:hAnsi="Arial" w:cs="Arial"/>
            <w:strike/>
            <w:color w:val="0000FF"/>
            <w:sz w:val="20"/>
            <w:szCs w:val="20"/>
            <w:u w:val="single"/>
            <w:lang w:eastAsia="pt-BR"/>
          </w:rPr>
          <w:t>art. 304</w:t>
        </w:r>
      </w:hyperlink>
      <w:r w:rsidRPr="007F50A3">
        <w:rPr>
          <w:rFonts w:ascii="Arial" w:eastAsia="Times New Roman" w:hAnsi="Arial" w:cs="Arial"/>
          <w:strike/>
          <w:color w:val="000000"/>
          <w:sz w:val="20"/>
          <w:szCs w:val="20"/>
          <w:lang w:eastAsia="pt-BR"/>
        </w:rPr>
        <w:t> e, quando for possível, o preceito do </w:t>
      </w:r>
      <w:hyperlink r:id="rId1406" w:anchor="art261" w:history="1">
        <w:r w:rsidRPr="007F50A3">
          <w:rPr>
            <w:rFonts w:ascii="Arial" w:eastAsia="Times New Roman" w:hAnsi="Arial" w:cs="Arial"/>
            <w:strike/>
            <w:color w:val="0000FF"/>
            <w:sz w:val="20"/>
            <w:szCs w:val="20"/>
            <w:u w:val="single"/>
            <w:lang w:eastAsia="pt-BR"/>
          </w:rPr>
          <w:t>art. 261</w:t>
        </w:r>
      </w:hyperlink>
      <w:r w:rsidRPr="007F50A3">
        <w:rPr>
          <w:rFonts w:ascii="Arial" w:eastAsia="Times New Roman" w:hAnsi="Arial" w:cs="Arial"/>
          <w:strike/>
          <w:color w:val="000000"/>
          <w:sz w:val="20"/>
          <w:szCs w:val="20"/>
          <w:lang w:eastAsia="pt-BR"/>
        </w:rPr>
        <w:t>, sendo ouvidas, no máximo, três testemunhas.             </w:t>
      </w:r>
      <w:hyperlink r:id="rId1407" w:anchor="art532" w:history="1">
        <w:r w:rsidRPr="007F50A3">
          <w:rPr>
            <w:rFonts w:ascii="Arial" w:eastAsia="Times New Roman" w:hAnsi="Arial" w:cs="Arial"/>
            <w:strike/>
            <w:color w:val="0000FF"/>
            <w:sz w:val="20"/>
            <w:szCs w:val="20"/>
            <w:u w:val="single"/>
            <w:lang w:eastAsia="pt-BR"/>
          </w:rPr>
          <w:t>(Redação dada pelo Decreto-lei nº 4.769, de 1º.10.1942)</w:t>
        </w:r>
      </w:hyperlink>
    </w:p>
    <w:p w14:paraId="20EC14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1" w:name="c532"/>
      <w:bookmarkEnd w:id="2581"/>
      <w:r w:rsidRPr="007F50A3">
        <w:rPr>
          <w:rFonts w:ascii="Arial" w:eastAsia="Times New Roman" w:hAnsi="Arial" w:cs="Arial"/>
          <w:color w:val="000000"/>
          <w:sz w:val="20"/>
          <w:szCs w:val="20"/>
          <w:lang w:eastAsia="pt-BR"/>
        </w:rPr>
        <w:t>  </w:t>
      </w:r>
      <w:bookmarkStart w:id="2582" w:name="art532."/>
      <w:bookmarkEnd w:id="2582"/>
      <w:r w:rsidRPr="007F50A3">
        <w:rPr>
          <w:rFonts w:ascii="Arial" w:eastAsia="Times New Roman" w:hAnsi="Arial" w:cs="Arial"/>
          <w:color w:val="000000"/>
          <w:sz w:val="20"/>
          <w:szCs w:val="20"/>
          <w:lang w:eastAsia="pt-BR"/>
        </w:rPr>
        <w:t>Art. 532.  Na instrução, poderão ser inquiridas até 5 (cinco) testemunhas arroladas pela acusação e 5 (cinco) pela defesa.           </w:t>
      </w:r>
      <w:hyperlink r:id="rId1408" w:anchor="art1" w:history="1">
        <w:r w:rsidRPr="007F50A3">
          <w:rPr>
            <w:rFonts w:ascii="Arial" w:eastAsia="Times New Roman" w:hAnsi="Arial" w:cs="Arial"/>
            <w:color w:val="0000FF"/>
            <w:sz w:val="20"/>
            <w:szCs w:val="20"/>
            <w:u w:val="single"/>
            <w:lang w:eastAsia="pt-BR"/>
          </w:rPr>
          <w:t>(Redação dada pela Lei nº 11.719, de 2008).</w:t>
        </w:r>
      </w:hyperlink>
    </w:p>
    <w:p w14:paraId="1BD944D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3" w:name="art533."/>
      <w:bookmarkEnd w:id="2583"/>
      <w:r w:rsidRPr="007F50A3">
        <w:rPr>
          <w:rFonts w:ascii="Arial" w:eastAsia="Times New Roman" w:hAnsi="Arial" w:cs="Arial"/>
          <w:strike/>
          <w:color w:val="000000"/>
          <w:sz w:val="20"/>
          <w:szCs w:val="20"/>
          <w:lang w:eastAsia="pt-BR"/>
        </w:rPr>
        <w:t>Art. 533.  Na portaria que der início ao processo, a autoridade policial ou o juiz ordenará a citação do réu para se ver processar até julgamento final, e designará dia e hora para a inquirição das testemunhas, cujo número não excederá de três.</w:t>
      </w:r>
    </w:p>
    <w:p w14:paraId="793397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84" w:name="c533"/>
      <w:bookmarkEnd w:id="2584"/>
      <w:r w:rsidRPr="007F50A3">
        <w:rPr>
          <w:rFonts w:ascii="Arial" w:eastAsia="Times New Roman" w:hAnsi="Arial" w:cs="Arial"/>
          <w:color w:val="000000"/>
          <w:sz w:val="20"/>
          <w:szCs w:val="20"/>
          <w:lang w:eastAsia="pt-BR"/>
        </w:rPr>
        <w:t>  </w:t>
      </w:r>
      <w:bookmarkStart w:id="2585" w:name="art533"/>
      <w:bookmarkEnd w:id="2585"/>
      <w:r w:rsidRPr="007F50A3">
        <w:rPr>
          <w:rFonts w:ascii="Arial" w:eastAsia="Times New Roman" w:hAnsi="Arial" w:cs="Arial"/>
          <w:color w:val="000000"/>
          <w:sz w:val="20"/>
          <w:szCs w:val="20"/>
          <w:lang w:eastAsia="pt-BR"/>
        </w:rPr>
        <w:t>Art. 533.  Aplica-se ao procedimento sumário o disposto nos parágrafos do </w:t>
      </w:r>
      <w:hyperlink r:id="rId1409" w:anchor="art400" w:history="1">
        <w:r w:rsidRPr="007F50A3">
          <w:rPr>
            <w:rFonts w:ascii="Arial" w:eastAsia="Times New Roman" w:hAnsi="Arial" w:cs="Arial"/>
            <w:color w:val="0000FF"/>
            <w:sz w:val="20"/>
            <w:szCs w:val="20"/>
            <w:u w:val="single"/>
            <w:lang w:eastAsia="pt-BR"/>
          </w:rPr>
          <w:t>art. 400 deste Código</w:t>
        </w:r>
      </w:hyperlink>
      <w:r w:rsidRPr="007F50A3">
        <w:rPr>
          <w:rFonts w:ascii="Arial" w:eastAsia="Times New Roman" w:hAnsi="Arial" w:cs="Arial"/>
          <w:color w:val="000000"/>
          <w:sz w:val="20"/>
          <w:szCs w:val="20"/>
          <w:lang w:eastAsia="pt-BR"/>
        </w:rPr>
        <w:t>.           </w:t>
      </w:r>
      <w:hyperlink r:id="rId1410" w:anchor="art1" w:history="1">
        <w:r w:rsidRPr="007F50A3">
          <w:rPr>
            <w:rFonts w:ascii="Arial" w:eastAsia="Times New Roman" w:hAnsi="Arial" w:cs="Arial"/>
            <w:color w:val="0000FF"/>
            <w:sz w:val="20"/>
            <w:szCs w:val="20"/>
            <w:u w:val="single"/>
            <w:lang w:eastAsia="pt-BR"/>
          </w:rPr>
          <w:t>(Redação dada pela Lei nº 11.719, de 2008).</w:t>
        </w:r>
      </w:hyperlink>
    </w:p>
    <w:p w14:paraId="4B56FC3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6" w:name="art533§1"/>
      <w:bookmarkEnd w:id="258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for desconhecido o paradeiro do réu ou este se ocultar para evitar a citação, esta será feita mediante edital, com o prazo de cinco dias. </w:t>
      </w:r>
      <w:r w:rsidRPr="007F50A3">
        <w:rPr>
          <w:rFonts w:ascii="Arial" w:eastAsia="Times New Roman" w:hAnsi="Arial" w:cs="Arial"/>
          <w:color w:val="000000"/>
          <w:sz w:val="20"/>
          <w:szCs w:val="20"/>
          <w:lang w:eastAsia="pt-BR"/>
        </w:rPr>
        <w:t>          </w:t>
      </w:r>
      <w:hyperlink r:id="rId1411" w:anchor="art3" w:history="1">
        <w:r w:rsidRPr="007F50A3">
          <w:rPr>
            <w:rFonts w:ascii="Arial" w:eastAsia="Times New Roman" w:hAnsi="Arial" w:cs="Arial"/>
            <w:color w:val="0000FF"/>
            <w:sz w:val="20"/>
            <w:szCs w:val="20"/>
            <w:u w:val="single"/>
            <w:lang w:eastAsia="pt-BR"/>
          </w:rPr>
          <w:t>(Revogado pela Lei nº 11.719, de 2008).</w:t>
        </w:r>
      </w:hyperlink>
    </w:p>
    <w:p w14:paraId="6316A385"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7" w:name="art533§2"/>
      <w:bookmarkEnd w:id="258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o processo correr perante o juiz, o órgão do Ministério Público será cientificado do dia e da hora designados para a instrução. </w:t>
      </w:r>
      <w:r w:rsidRPr="007F50A3">
        <w:rPr>
          <w:rFonts w:ascii="Arial" w:eastAsia="Times New Roman" w:hAnsi="Arial" w:cs="Arial"/>
          <w:color w:val="000000"/>
          <w:sz w:val="20"/>
          <w:szCs w:val="20"/>
          <w:lang w:eastAsia="pt-BR"/>
        </w:rPr>
        <w:t>          </w:t>
      </w:r>
      <w:hyperlink r:id="rId1412" w:anchor="art3" w:history="1">
        <w:r w:rsidRPr="007F50A3">
          <w:rPr>
            <w:rFonts w:ascii="Arial" w:eastAsia="Times New Roman" w:hAnsi="Arial" w:cs="Arial"/>
            <w:color w:val="0000FF"/>
            <w:sz w:val="20"/>
            <w:szCs w:val="20"/>
            <w:u w:val="single"/>
            <w:lang w:eastAsia="pt-BR"/>
          </w:rPr>
          <w:t>(Revogado pela Lei nº 11.719, de 2008).</w:t>
        </w:r>
      </w:hyperlink>
    </w:p>
    <w:p w14:paraId="768C017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8" w:name="art533§3"/>
      <w:bookmarkEnd w:id="258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A inquirição de testemunhas será precedida de qualificação do réu, se este comparecer, e do respectivo termo deverá constar a declaração do domicílio, de acordo com o disposto no artigo seguinte. Se o réu não comparecer, serão ouvidas as testemunhas, presente o defensor que Ihe for nomeado. </w:t>
      </w:r>
      <w:r w:rsidRPr="007F50A3">
        <w:rPr>
          <w:rFonts w:ascii="Arial" w:eastAsia="Times New Roman" w:hAnsi="Arial" w:cs="Arial"/>
          <w:color w:val="000000"/>
          <w:sz w:val="20"/>
          <w:szCs w:val="20"/>
          <w:lang w:eastAsia="pt-BR"/>
        </w:rPr>
        <w:t>          </w:t>
      </w:r>
      <w:hyperlink r:id="rId1413" w:anchor="art3" w:history="1">
        <w:r w:rsidRPr="007F50A3">
          <w:rPr>
            <w:rFonts w:ascii="Arial" w:eastAsia="Times New Roman" w:hAnsi="Arial" w:cs="Arial"/>
            <w:color w:val="0000FF"/>
            <w:sz w:val="20"/>
            <w:szCs w:val="20"/>
            <w:u w:val="single"/>
            <w:lang w:eastAsia="pt-BR"/>
          </w:rPr>
          <w:t>(Revogado pela Lei nº 11.719, de 2008).</w:t>
        </w:r>
      </w:hyperlink>
    </w:p>
    <w:p w14:paraId="74218F3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89" w:name="art533§4"/>
      <w:bookmarkEnd w:id="2589"/>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Depois de qualificado o réu, proceder-se-á à intimação a que se refere o artigo seguinte. </w:t>
      </w:r>
      <w:r w:rsidRPr="007F50A3">
        <w:rPr>
          <w:rFonts w:ascii="Arial" w:eastAsia="Times New Roman" w:hAnsi="Arial" w:cs="Arial"/>
          <w:color w:val="000000"/>
          <w:sz w:val="20"/>
          <w:szCs w:val="20"/>
          <w:lang w:eastAsia="pt-BR"/>
        </w:rPr>
        <w:t>          </w:t>
      </w:r>
      <w:hyperlink r:id="rId1414" w:anchor="art3" w:history="1">
        <w:r w:rsidRPr="007F50A3">
          <w:rPr>
            <w:rFonts w:ascii="Arial" w:eastAsia="Times New Roman" w:hAnsi="Arial" w:cs="Arial"/>
            <w:color w:val="0000FF"/>
            <w:sz w:val="20"/>
            <w:szCs w:val="20"/>
            <w:u w:val="single"/>
            <w:lang w:eastAsia="pt-BR"/>
          </w:rPr>
          <w:t>(Revogado pela Lei nº 11.719, de 2008).</w:t>
        </w:r>
      </w:hyperlink>
    </w:p>
    <w:p w14:paraId="467F3DF7" w14:textId="77777777" w:rsidR="007F50A3" w:rsidRPr="007F50A3" w:rsidRDefault="007F50A3" w:rsidP="007F50A3">
      <w:pPr>
        <w:spacing w:before="300" w:after="300" w:line="240" w:lineRule="auto"/>
        <w:ind w:firstLine="525"/>
        <w:rPr>
          <w:rFonts w:ascii="Times New Roman" w:eastAsia="Times New Roman" w:hAnsi="Times New Roman" w:cs="Times New Roman"/>
          <w:color w:val="000000"/>
          <w:sz w:val="27"/>
          <w:szCs w:val="27"/>
          <w:lang w:eastAsia="pt-BR"/>
        </w:rPr>
      </w:pPr>
      <w:bookmarkStart w:id="2590" w:name="art534."/>
      <w:bookmarkEnd w:id="2590"/>
      <w:r w:rsidRPr="007F50A3">
        <w:rPr>
          <w:rFonts w:ascii="Arial" w:eastAsia="Times New Roman" w:hAnsi="Arial" w:cs="Arial"/>
          <w:strike/>
          <w:color w:val="000000"/>
          <w:sz w:val="20"/>
          <w:szCs w:val="20"/>
          <w:lang w:eastAsia="pt-BR"/>
        </w:rPr>
        <w:t>Art. 534.  O réu preso em flagrante, quando se livrar solto, independentemente de fiança, ou for admitido a prestá-la, será, antes de posto em liberdade, intimado a declarar o domicílio onde será encontrado, no lugar da sede do juízo do processo, para o efeito de intimação.</w:t>
      </w:r>
    </w:p>
    <w:p w14:paraId="1A790D9E" w14:textId="77777777" w:rsidR="007F50A3" w:rsidRPr="007F50A3" w:rsidRDefault="007F50A3" w:rsidP="007F50A3">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91" w:name="c534"/>
      <w:bookmarkEnd w:id="2591"/>
      <w:r w:rsidRPr="007F50A3">
        <w:rPr>
          <w:rFonts w:ascii="Arial" w:eastAsia="Times New Roman" w:hAnsi="Arial" w:cs="Arial"/>
          <w:color w:val="000000"/>
          <w:sz w:val="20"/>
          <w:szCs w:val="20"/>
          <w:lang w:eastAsia="pt-BR"/>
        </w:rPr>
        <w:t>  </w:t>
      </w:r>
      <w:bookmarkStart w:id="2592" w:name="art534"/>
      <w:bookmarkEnd w:id="2592"/>
      <w:r w:rsidRPr="007F50A3">
        <w:rPr>
          <w:rFonts w:ascii="Arial" w:eastAsia="Times New Roman" w:hAnsi="Arial" w:cs="Arial"/>
          <w:color w:val="000000"/>
          <w:sz w:val="20"/>
          <w:szCs w:val="20"/>
          <w:lang w:eastAsia="pt-BR"/>
        </w:rPr>
        <w:t>Art. 534.  As alegações finais serão orais, concedendo-se a palavra, respectivamente, à acusação e à defesa, pelo prazo de 20 (vinte) minutos, prorrogáveis por mais 10 (dez), proferindo o juiz, a seguir, sentença.           </w:t>
      </w:r>
      <w:hyperlink r:id="rId1415" w:anchor="art1" w:history="1">
        <w:r w:rsidRPr="007F50A3">
          <w:rPr>
            <w:rFonts w:ascii="Arial" w:eastAsia="Times New Roman" w:hAnsi="Arial" w:cs="Arial"/>
            <w:color w:val="0000FF"/>
            <w:sz w:val="20"/>
            <w:szCs w:val="20"/>
            <w:u w:val="single"/>
            <w:lang w:eastAsia="pt-BR"/>
          </w:rPr>
          <w:t>(Redação dada pela Lei nº 11.719, de 2008).</w:t>
        </w:r>
      </w:hyperlink>
    </w:p>
    <w:p w14:paraId="310C148E" w14:textId="77777777" w:rsidR="007F50A3" w:rsidRPr="007F50A3" w:rsidRDefault="007F50A3" w:rsidP="007F50A3">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93" w:name="art534§1"/>
      <w:bookmarkEnd w:id="259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mais de um acusado, o tempo previsto para a defesa de cada um será individual.           </w:t>
      </w:r>
      <w:hyperlink r:id="rId1416" w:anchor="art1" w:history="1">
        <w:r w:rsidRPr="007F50A3">
          <w:rPr>
            <w:rFonts w:ascii="Arial" w:eastAsia="Times New Roman" w:hAnsi="Arial" w:cs="Arial"/>
            <w:color w:val="0000FF"/>
            <w:sz w:val="20"/>
            <w:szCs w:val="20"/>
            <w:u w:val="single"/>
            <w:lang w:eastAsia="pt-BR"/>
          </w:rPr>
          <w:t>(Incluído pela Lei nº 11.719, de 2008).</w:t>
        </w:r>
      </w:hyperlink>
    </w:p>
    <w:p w14:paraId="377D613B" w14:textId="77777777" w:rsidR="007F50A3" w:rsidRPr="007F50A3" w:rsidRDefault="007F50A3" w:rsidP="007F50A3">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94" w:name="art534§2"/>
      <w:bookmarkEnd w:id="259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Ao assistente do Ministério Público, após a manifestação deste, serão concedidos 10 (dez) minutos, prorrogando-se por igual período o tempo de manifestação da defesa.           </w:t>
      </w:r>
      <w:hyperlink r:id="rId1417" w:anchor="art1" w:history="1">
        <w:r w:rsidRPr="007F50A3">
          <w:rPr>
            <w:rFonts w:ascii="Arial" w:eastAsia="Times New Roman" w:hAnsi="Arial" w:cs="Arial"/>
            <w:color w:val="0000FF"/>
            <w:sz w:val="20"/>
            <w:szCs w:val="20"/>
            <w:u w:val="single"/>
            <w:lang w:eastAsia="pt-BR"/>
          </w:rPr>
          <w:t>(Incluído pela Lei nº 11.719, de 2008).</w:t>
        </w:r>
      </w:hyperlink>
    </w:p>
    <w:p w14:paraId="6007DF8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95" w:name="art535."/>
      <w:bookmarkEnd w:id="2595"/>
      <w:r w:rsidRPr="007F50A3">
        <w:rPr>
          <w:rFonts w:ascii="Arial" w:eastAsia="Times New Roman" w:hAnsi="Arial" w:cs="Arial"/>
          <w:strike/>
          <w:color w:val="000000"/>
          <w:sz w:val="20"/>
          <w:szCs w:val="20"/>
          <w:lang w:eastAsia="pt-BR"/>
        </w:rPr>
        <w:t>Art. 535.  Lavrado o auto de prisão em flagrante ou, no caso de processo iniciado em virtude de portaria expedida pela autoridade policial, inquirida a última testemunha, serão os autos remetidos ao juiz competente, no prazo de dois dias.</w:t>
      </w:r>
    </w:p>
    <w:p w14:paraId="29167E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596" w:name="c535"/>
      <w:bookmarkEnd w:id="2596"/>
      <w:r w:rsidRPr="007F50A3">
        <w:rPr>
          <w:rFonts w:ascii="Arial" w:eastAsia="Times New Roman" w:hAnsi="Arial" w:cs="Arial"/>
          <w:color w:val="000000"/>
          <w:sz w:val="20"/>
          <w:szCs w:val="20"/>
          <w:lang w:eastAsia="pt-BR"/>
        </w:rPr>
        <w:lastRenderedPageBreak/>
        <w:t>  </w:t>
      </w:r>
      <w:bookmarkStart w:id="2597" w:name="art535"/>
      <w:bookmarkEnd w:id="2597"/>
      <w:r w:rsidRPr="007F50A3">
        <w:rPr>
          <w:rFonts w:ascii="Arial" w:eastAsia="Times New Roman" w:hAnsi="Arial" w:cs="Arial"/>
          <w:color w:val="000000"/>
          <w:sz w:val="20"/>
          <w:szCs w:val="20"/>
          <w:lang w:eastAsia="pt-BR"/>
        </w:rPr>
        <w:t>Art. 535.  Nenhum ato será adiado, salvo quando imprescindível a prova faltante, determinando o juiz a condução coercitiva de quem deva comparecer.           </w:t>
      </w:r>
      <w:hyperlink r:id="rId1418" w:anchor="art1" w:history="1">
        <w:r w:rsidRPr="007F50A3">
          <w:rPr>
            <w:rFonts w:ascii="Arial" w:eastAsia="Times New Roman" w:hAnsi="Arial" w:cs="Arial"/>
            <w:color w:val="0000FF"/>
            <w:sz w:val="20"/>
            <w:szCs w:val="20"/>
            <w:u w:val="single"/>
            <w:lang w:eastAsia="pt-BR"/>
          </w:rPr>
          <w:t>(Redação dada pela Lei nº 11.719, de 2008).</w:t>
        </w:r>
      </w:hyperlink>
    </w:p>
    <w:p w14:paraId="5F02D35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98" w:name="art535§1"/>
      <w:bookmarkEnd w:id="259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porém, a contravenção deixar vestígios ou for necessária produção de outras provas, a autoridade procederá desde logo às buscas, apreensões, exames, acareações ou outras diligências necessárias. </w:t>
      </w:r>
      <w:r w:rsidRPr="007F50A3">
        <w:rPr>
          <w:rFonts w:ascii="Arial" w:eastAsia="Times New Roman" w:hAnsi="Arial" w:cs="Arial"/>
          <w:color w:val="000000"/>
          <w:sz w:val="20"/>
          <w:szCs w:val="20"/>
          <w:lang w:eastAsia="pt-BR"/>
        </w:rPr>
        <w:t>          </w:t>
      </w:r>
      <w:hyperlink r:id="rId1419" w:anchor="art3" w:history="1">
        <w:r w:rsidRPr="007F50A3">
          <w:rPr>
            <w:rFonts w:ascii="Arial" w:eastAsia="Times New Roman" w:hAnsi="Arial" w:cs="Arial"/>
            <w:color w:val="0000FF"/>
            <w:sz w:val="20"/>
            <w:szCs w:val="20"/>
            <w:u w:val="single"/>
            <w:lang w:eastAsia="pt-BR"/>
          </w:rPr>
          <w:t>(Revogado pela Lei nº 11.719, de 2008).</w:t>
        </w:r>
      </w:hyperlink>
    </w:p>
    <w:p w14:paraId="0A73DB0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599" w:name="art535§2"/>
      <w:bookmarkEnd w:id="259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Todas as diligências deverão ficar concluídas até cinco dias após a inquirição da última testemunha. </w:t>
      </w:r>
      <w:r w:rsidRPr="007F50A3">
        <w:rPr>
          <w:rFonts w:ascii="Arial" w:eastAsia="Times New Roman" w:hAnsi="Arial" w:cs="Arial"/>
          <w:color w:val="000000"/>
          <w:sz w:val="20"/>
          <w:szCs w:val="20"/>
          <w:lang w:eastAsia="pt-BR"/>
        </w:rPr>
        <w:t>          </w:t>
      </w:r>
      <w:hyperlink r:id="rId1420" w:anchor="art3" w:history="1">
        <w:r w:rsidRPr="007F50A3">
          <w:rPr>
            <w:rFonts w:ascii="Arial" w:eastAsia="Times New Roman" w:hAnsi="Arial" w:cs="Arial"/>
            <w:color w:val="0000FF"/>
            <w:sz w:val="20"/>
            <w:szCs w:val="20"/>
            <w:u w:val="single"/>
            <w:lang w:eastAsia="pt-BR"/>
          </w:rPr>
          <w:t>(Revogado pela Lei nº 11.719, de 2008).</w:t>
        </w:r>
      </w:hyperlink>
    </w:p>
    <w:p w14:paraId="19A6442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00" w:name="art536."/>
      <w:bookmarkEnd w:id="2600"/>
      <w:r w:rsidRPr="007F50A3">
        <w:rPr>
          <w:rFonts w:ascii="Arial" w:eastAsia="Times New Roman" w:hAnsi="Arial" w:cs="Arial"/>
          <w:strike/>
          <w:color w:val="000000"/>
          <w:sz w:val="20"/>
          <w:szCs w:val="20"/>
          <w:lang w:eastAsia="pt-BR"/>
        </w:rPr>
        <w:t>Art. 536.  Recebidos os autos da autoridade policial, ou prosseguindo no processo, se tiver sido por ele iniciado, o juiz, depois de ouvido, dentro do prazo improrrogável de 24 horas, o órgão do Ministério Público, procederá ao interrogatório do réu.</w:t>
      </w:r>
    </w:p>
    <w:p w14:paraId="1A9177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1" w:name="c536"/>
      <w:bookmarkEnd w:id="2601"/>
      <w:r w:rsidRPr="007F50A3">
        <w:rPr>
          <w:rFonts w:ascii="Arial" w:eastAsia="Times New Roman" w:hAnsi="Arial" w:cs="Arial"/>
          <w:color w:val="000000"/>
          <w:sz w:val="20"/>
          <w:szCs w:val="20"/>
          <w:lang w:eastAsia="pt-BR"/>
        </w:rPr>
        <w:t>  </w:t>
      </w:r>
      <w:bookmarkStart w:id="2602" w:name="art536"/>
      <w:bookmarkEnd w:id="2602"/>
      <w:r w:rsidRPr="007F50A3">
        <w:rPr>
          <w:rFonts w:ascii="Arial" w:eastAsia="Times New Roman" w:hAnsi="Arial" w:cs="Arial"/>
          <w:color w:val="000000"/>
          <w:sz w:val="20"/>
          <w:szCs w:val="20"/>
          <w:lang w:eastAsia="pt-BR"/>
        </w:rPr>
        <w:t>Art. 536.  A testemunha que comparecer será inquirida, independentemente da suspensão da audiência, observada em qualquer caso a ordem estabelecida no </w:t>
      </w:r>
      <w:hyperlink r:id="rId1421" w:anchor="art531" w:history="1">
        <w:r w:rsidRPr="007F50A3">
          <w:rPr>
            <w:rFonts w:ascii="Arial" w:eastAsia="Times New Roman" w:hAnsi="Arial" w:cs="Arial"/>
            <w:color w:val="0000FF"/>
            <w:sz w:val="20"/>
            <w:szCs w:val="20"/>
            <w:u w:val="single"/>
            <w:lang w:eastAsia="pt-BR"/>
          </w:rPr>
          <w:t>art. 531 deste Código</w:t>
        </w:r>
      </w:hyperlink>
      <w:r w:rsidRPr="007F50A3">
        <w:rPr>
          <w:rFonts w:ascii="Arial" w:eastAsia="Times New Roman" w:hAnsi="Arial" w:cs="Arial"/>
          <w:color w:val="000000"/>
          <w:sz w:val="20"/>
          <w:szCs w:val="20"/>
          <w:lang w:eastAsia="pt-BR"/>
        </w:rPr>
        <w:t>.           </w:t>
      </w:r>
      <w:hyperlink r:id="rId1422" w:anchor="art1" w:history="1">
        <w:r w:rsidRPr="007F50A3">
          <w:rPr>
            <w:rFonts w:ascii="Arial" w:eastAsia="Times New Roman" w:hAnsi="Arial" w:cs="Arial"/>
            <w:color w:val="0000FF"/>
            <w:sz w:val="20"/>
            <w:szCs w:val="20"/>
            <w:u w:val="single"/>
            <w:lang w:eastAsia="pt-BR"/>
          </w:rPr>
          <w:t>(Redação dada pela Lei nº 11.719, de 2008).</w:t>
        </w:r>
      </w:hyperlink>
    </w:p>
    <w:p w14:paraId="59984EA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03" w:name="c537"/>
      <w:bookmarkEnd w:id="2603"/>
      <w:r w:rsidRPr="007F50A3">
        <w:rPr>
          <w:rFonts w:ascii="Arial" w:eastAsia="Times New Roman" w:hAnsi="Arial" w:cs="Arial"/>
          <w:color w:val="000000"/>
          <w:sz w:val="20"/>
          <w:szCs w:val="20"/>
          <w:lang w:eastAsia="pt-BR"/>
        </w:rPr>
        <w:t>  </w:t>
      </w:r>
      <w:bookmarkStart w:id="2604" w:name="art537"/>
      <w:bookmarkEnd w:id="2604"/>
      <w:r w:rsidRPr="007F50A3">
        <w:rPr>
          <w:rFonts w:ascii="Arial" w:eastAsia="Times New Roman" w:hAnsi="Arial" w:cs="Arial"/>
          <w:color w:val="000000"/>
          <w:sz w:val="20"/>
          <w:szCs w:val="20"/>
          <w:lang w:eastAsia="pt-BR"/>
        </w:rPr>
        <w:t>Art. 537. </w:t>
      </w:r>
      <w:r w:rsidRPr="007F50A3">
        <w:rPr>
          <w:rFonts w:ascii="Arial" w:eastAsia="Times New Roman" w:hAnsi="Arial" w:cs="Arial"/>
          <w:strike/>
          <w:color w:val="000000"/>
          <w:sz w:val="20"/>
          <w:szCs w:val="20"/>
          <w:lang w:eastAsia="pt-BR"/>
        </w:rPr>
        <w:t> Interrogado o réu, ser-lhe-á concedido, se o requerer, o prazo de três dias para apresentar defesa, arrolar testemunhas até o máximo de três e requerer diligências.  </w:t>
      </w:r>
      <w:r w:rsidRPr="007F50A3">
        <w:rPr>
          <w:rFonts w:ascii="Arial" w:eastAsia="Times New Roman" w:hAnsi="Arial" w:cs="Arial"/>
          <w:color w:val="000000"/>
          <w:sz w:val="20"/>
          <w:szCs w:val="20"/>
          <w:lang w:eastAsia="pt-BR"/>
        </w:rPr>
        <w:t>          </w:t>
      </w:r>
      <w:hyperlink r:id="rId1423" w:anchor="art3" w:history="1">
        <w:r w:rsidRPr="007F50A3">
          <w:rPr>
            <w:rFonts w:ascii="Arial" w:eastAsia="Times New Roman" w:hAnsi="Arial" w:cs="Arial"/>
            <w:color w:val="0000FF"/>
            <w:sz w:val="20"/>
            <w:szCs w:val="20"/>
            <w:u w:val="single"/>
            <w:lang w:eastAsia="pt-BR"/>
          </w:rPr>
          <w:t>(Revogado pela Lei nº 11.719, de 2008).</w:t>
        </w:r>
      </w:hyperlink>
    </w:p>
    <w:p w14:paraId="430E414C"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2605" w:name="art537p"/>
      <w:bookmarkEnd w:id="2605"/>
      <w:r w:rsidRPr="007F50A3">
        <w:rPr>
          <w:rFonts w:ascii="Arial" w:eastAsia="Times New Roman" w:hAnsi="Arial" w:cs="Arial"/>
          <w:strike/>
          <w:color w:val="000000"/>
          <w:sz w:val="20"/>
          <w:szCs w:val="20"/>
          <w:lang w:eastAsia="pt-BR"/>
        </w:rPr>
        <w:t>Parágrafo único.  Não comparecendo o réu, o prazo será concedido ao defensor nomeado, se o requerer.</w:t>
      </w:r>
    </w:p>
    <w:p w14:paraId="14EBD847" w14:textId="77777777" w:rsidR="007F50A3" w:rsidRPr="007F50A3" w:rsidRDefault="007F50A3" w:rsidP="007F50A3">
      <w:pPr>
        <w:spacing w:after="300" w:line="240" w:lineRule="auto"/>
        <w:ind w:firstLine="525"/>
        <w:rPr>
          <w:rFonts w:ascii="Times New Roman" w:eastAsia="Times New Roman" w:hAnsi="Times New Roman" w:cs="Times New Roman"/>
          <w:color w:val="000000"/>
          <w:sz w:val="27"/>
          <w:szCs w:val="27"/>
          <w:lang w:eastAsia="pt-BR"/>
        </w:rPr>
      </w:pPr>
      <w:bookmarkStart w:id="2606" w:name="art538."/>
      <w:bookmarkEnd w:id="2606"/>
      <w:r w:rsidRPr="007F50A3">
        <w:rPr>
          <w:rFonts w:ascii="Arial" w:eastAsia="Times New Roman" w:hAnsi="Arial" w:cs="Arial"/>
          <w:strike/>
          <w:color w:val="000000"/>
          <w:sz w:val="20"/>
          <w:szCs w:val="20"/>
          <w:lang w:eastAsia="pt-BR"/>
        </w:rPr>
        <w:t>Art. 538.  Após o tríduo para a defesa, os autos serão conclusos ao juiz, que, depois de sanadas as nulidades, mandará proceder às diligências indispensáveis ao esclarecimento da verdade, quer tenham sido requeridas, quer não, e marcará para um dos oito dias seguintes a audiência de julgamento, cientificados o Ministério Público, o réu e seu defensor.</w:t>
      </w:r>
    </w:p>
    <w:p w14:paraId="36D4E33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07" w:name="c538"/>
      <w:bookmarkEnd w:id="2607"/>
      <w:r w:rsidRPr="007F50A3">
        <w:rPr>
          <w:rFonts w:ascii="Arial" w:eastAsia="Times New Roman" w:hAnsi="Arial" w:cs="Arial"/>
          <w:color w:val="000000"/>
          <w:sz w:val="20"/>
          <w:szCs w:val="20"/>
          <w:lang w:eastAsia="pt-BR"/>
        </w:rPr>
        <w:t>  </w:t>
      </w:r>
      <w:bookmarkStart w:id="2608" w:name="art538"/>
      <w:bookmarkEnd w:id="2608"/>
      <w:r w:rsidRPr="007F50A3">
        <w:rPr>
          <w:rFonts w:ascii="Arial" w:eastAsia="Times New Roman" w:hAnsi="Arial" w:cs="Arial"/>
          <w:color w:val="000000"/>
          <w:sz w:val="20"/>
          <w:szCs w:val="20"/>
          <w:lang w:eastAsia="pt-BR"/>
        </w:rPr>
        <w:t>Art. 538.  Nas infrações penais de menor potencial ofensivo, quando o juizado especial criminal encaminhar ao juízo comum as peças existentes para a adoção de outro procedimento, observar-se-á o procedimento sumário previsto neste Capítulo.           </w:t>
      </w:r>
      <w:hyperlink r:id="rId1424" w:anchor="art1" w:history="1">
        <w:r w:rsidRPr="007F50A3">
          <w:rPr>
            <w:rFonts w:ascii="Arial" w:eastAsia="Times New Roman" w:hAnsi="Arial" w:cs="Arial"/>
            <w:color w:val="0000FF"/>
            <w:sz w:val="20"/>
            <w:szCs w:val="20"/>
            <w:u w:val="single"/>
            <w:lang w:eastAsia="pt-BR"/>
          </w:rPr>
          <w:t>(Redação dada pela Lei nº 11.719, de 2008).</w:t>
        </w:r>
      </w:hyperlink>
    </w:p>
    <w:p w14:paraId="201CF95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09" w:name="art538§1"/>
      <w:bookmarkEnd w:id="260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o réu for revel, ou não for encontrado no domicílio indicado (</w:t>
      </w:r>
      <w:hyperlink r:id="rId1425" w:anchor="art533" w:history="1">
        <w:r w:rsidRPr="007F50A3">
          <w:rPr>
            <w:rFonts w:ascii="Arial" w:eastAsia="Times New Roman" w:hAnsi="Arial" w:cs="Arial"/>
            <w:strike/>
            <w:color w:val="0000FF"/>
            <w:sz w:val="20"/>
            <w:szCs w:val="20"/>
            <w:u w:val="single"/>
            <w:lang w:eastAsia="pt-BR"/>
          </w:rPr>
          <w:t>arts. 533, § 3</w:t>
        </w:r>
        <w:r w:rsidRPr="007F50A3">
          <w:rPr>
            <w:rFonts w:ascii="Arial" w:eastAsia="Times New Roman" w:hAnsi="Arial" w:cs="Arial"/>
            <w:strike/>
            <w:color w:val="0000FF"/>
            <w:sz w:val="20"/>
            <w:szCs w:val="20"/>
            <w:u w:val="single"/>
            <w:vertAlign w:val="superscript"/>
            <w:lang w:eastAsia="pt-BR"/>
          </w:rPr>
          <w:t>o</w:t>
        </w:r>
      </w:hyperlink>
      <w:r w:rsidRPr="007F50A3">
        <w:rPr>
          <w:rFonts w:ascii="Arial" w:eastAsia="Times New Roman" w:hAnsi="Arial" w:cs="Arial"/>
          <w:strike/>
          <w:color w:val="000000"/>
          <w:sz w:val="20"/>
          <w:szCs w:val="20"/>
          <w:lang w:eastAsia="pt-BR"/>
        </w:rPr>
        <w:t>, e </w:t>
      </w:r>
      <w:hyperlink r:id="rId1426" w:anchor="art534" w:history="1">
        <w:r w:rsidRPr="007F50A3">
          <w:rPr>
            <w:rFonts w:ascii="Arial" w:eastAsia="Times New Roman" w:hAnsi="Arial" w:cs="Arial"/>
            <w:strike/>
            <w:color w:val="0000FF"/>
            <w:sz w:val="20"/>
            <w:szCs w:val="20"/>
            <w:u w:val="single"/>
            <w:lang w:eastAsia="pt-BR"/>
          </w:rPr>
          <w:t>534</w:t>
        </w:r>
      </w:hyperlink>
      <w:r w:rsidRPr="007F50A3">
        <w:rPr>
          <w:rFonts w:ascii="Arial" w:eastAsia="Times New Roman" w:hAnsi="Arial" w:cs="Arial"/>
          <w:strike/>
          <w:color w:val="000000"/>
          <w:sz w:val="20"/>
          <w:szCs w:val="20"/>
          <w:lang w:eastAsia="pt-BR"/>
        </w:rPr>
        <w:t>), bastará para a realização da audiência a intimação do defensor nomeado ou por ele constituído. </w:t>
      </w:r>
      <w:hyperlink r:id="rId1427" w:anchor="art3" w:history="1">
        <w:r w:rsidRPr="007F50A3">
          <w:rPr>
            <w:rFonts w:ascii="Arial" w:eastAsia="Times New Roman" w:hAnsi="Arial" w:cs="Arial"/>
            <w:color w:val="0000FF"/>
            <w:sz w:val="20"/>
            <w:szCs w:val="20"/>
            <w:u w:val="single"/>
            <w:lang w:eastAsia="pt-BR"/>
          </w:rPr>
          <w:t>(Revogado pela Lei nº 11.719, de 2008).</w:t>
        </w:r>
      </w:hyperlink>
    </w:p>
    <w:p w14:paraId="129641F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0" w:name="art538§2"/>
      <w:bookmarkEnd w:id="261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 Na audiência, após a inquirição das testemunhas de defesa, será dada a palavra, sucessivamente, ao órgão do Ministério Público e ao defensor do réu ou a este, quando tiver sido admitido a defender-se, pelo tempo de vinte minutos para cada um, prorrogável por mais dez, a critério do juiz, que em seguida proferirá a sentença. </w:t>
      </w:r>
      <w:r w:rsidRPr="007F50A3">
        <w:rPr>
          <w:rFonts w:ascii="Arial" w:eastAsia="Times New Roman" w:hAnsi="Arial" w:cs="Arial"/>
          <w:color w:val="000000"/>
          <w:sz w:val="20"/>
          <w:szCs w:val="20"/>
          <w:lang w:eastAsia="pt-BR"/>
        </w:rPr>
        <w:t>          </w:t>
      </w:r>
      <w:hyperlink r:id="rId1428" w:anchor="art3" w:history="1">
        <w:r w:rsidRPr="007F50A3">
          <w:rPr>
            <w:rFonts w:ascii="Arial" w:eastAsia="Times New Roman" w:hAnsi="Arial" w:cs="Arial"/>
            <w:color w:val="0000FF"/>
            <w:sz w:val="20"/>
            <w:szCs w:val="20"/>
            <w:u w:val="single"/>
            <w:lang w:eastAsia="pt-BR"/>
          </w:rPr>
          <w:t>(Revogado pela Lei nº 11.719, de 2008).</w:t>
        </w:r>
      </w:hyperlink>
    </w:p>
    <w:p w14:paraId="296D85E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1" w:name="art538§3"/>
      <w:bookmarkEnd w:id="261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o juiz não se julgar habilitado a proferir decisão, ordenará que os autos Ihe sejam imediatamente conclusos e, no prazo de cinco dias, dará sentença. </w:t>
      </w:r>
      <w:r w:rsidRPr="007F50A3">
        <w:rPr>
          <w:rFonts w:ascii="Arial" w:eastAsia="Times New Roman" w:hAnsi="Arial" w:cs="Arial"/>
          <w:color w:val="000000"/>
          <w:sz w:val="20"/>
          <w:szCs w:val="20"/>
          <w:lang w:eastAsia="pt-BR"/>
        </w:rPr>
        <w:t>          </w:t>
      </w:r>
      <w:hyperlink r:id="rId1429" w:anchor="art3" w:history="1">
        <w:r w:rsidRPr="007F50A3">
          <w:rPr>
            <w:rFonts w:ascii="Arial" w:eastAsia="Times New Roman" w:hAnsi="Arial" w:cs="Arial"/>
            <w:color w:val="0000FF"/>
            <w:sz w:val="20"/>
            <w:szCs w:val="20"/>
            <w:u w:val="single"/>
            <w:lang w:eastAsia="pt-BR"/>
          </w:rPr>
          <w:t>(Revogado pela Lei nº 11.719, de 2008).</w:t>
        </w:r>
      </w:hyperlink>
    </w:p>
    <w:p w14:paraId="69B6112E"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2" w:name="art538§4"/>
      <w:bookmarkEnd w:id="261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inquiridas as testemunhas de defesa, o juiz reconhecer a necessidade de acareação, reconhecimento ou outra diligência, marcará para um dos cinco dias seguintes a continuação do julgamento, determinando as providências que o caso exigir. </w:t>
      </w:r>
      <w:r w:rsidRPr="007F50A3">
        <w:rPr>
          <w:rFonts w:ascii="Arial" w:eastAsia="Times New Roman" w:hAnsi="Arial" w:cs="Arial"/>
          <w:color w:val="000000"/>
          <w:sz w:val="20"/>
          <w:szCs w:val="20"/>
          <w:lang w:eastAsia="pt-BR"/>
        </w:rPr>
        <w:t>          </w:t>
      </w:r>
      <w:hyperlink r:id="rId1430" w:anchor="art3" w:history="1">
        <w:r w:rsidRPr="007F50A3">
          <w:rPr>
            <w:rFonts w:ascii="Arial" w:eastAsia="Times New Roman" w:hAnsi="Arial" w:cs="Arial"/>
            <w:color w:val="0000FF"/>
            <w:sz w:val="20"/>
            <w:szCs w:val="20"/>
            <w:u w:val="single"/>
            <w:lang w:eastAsia="pt-BR"/>
          </w:rPr>
          <w:t>(Revogado pela Lei nº 11.719, de 2008).</w:t>
        </w:r>
      </w:hyperlink>
    </w:p>
    <w:p w14:paraId="08BE0900"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13" w:name="c539"/>
      <w:bookmarkEnd w:id="2613"/>
      <w:r w:rsidRPr="007F50A3">
        <w:rPr>
          <w:rFonts w:ascii="Arial" w:eastAsia="Times New Roman" w:hAnsi="Arial" w:cs="Arial"/>
          <w:color w:val="000000"/>
          <w:sz w:val="20"/>
          <w:szCs w:val="20"/>
          <w:lang w:eastAsia="pt-BR"/>
        </w:rPr>
        <w:t>  </w:t>
      </w:r>
      <w:bookmarkStart w:id="2614" w:name="art539"/>
      <w:bookmarkEnd w:id="2614"/>
      <w:r w:rsidRPr="007F50A3">
        <w:rPr>
          <w:rFonts w:ascii="Arial" w:eastAsia="Times New Roman" w:hAnsi="Arial" w:cs="Arial"/>
          <w:color w:val="000000"/>
          <w:sz w:val="20"/>
          <w:szCs w:val="20"/>
          <w:lang w:eastAsia="pt-BR"/>
        </w:rPr>
        <w:t>Art. 539.  </w:t>
      </w:r>
      <w:r w:rsidRPr="007F50A3">
        <w:rPr>
          <w:rFonts w:ascii="Arial" w:eastAsia="Times New Roman" w:hAnsi="Arial" w:cs="Arial"/>
          <w:strike/>
          <w:color w:val="000000"/>
          <w:sz w:val="20"/>
          <w:szCs w:val="20"/>
          <w:lang w:eastAsia="pt-BR"/>
        </w:rPr>
        <w:t>Nos processos por crime a que não for, ainda que alternativamente, cominada a pena de reclusão, recebida a queixa ou a denúncia, observado o disposto no art. 395, feita a intimação a que se refere o </w:t>
      </w:r>
      <w:hyperlink r:id="rId1431" w:anchor="art534" w:history="1">
        <w:r w:rsidRPr="007F50A3">
          <w:rPr>
            <w:rFonts w:ascii="Arial" w:eastAsia="Times New Roman" w:hAnsi="Arial" w:cs="Arial"/>
            <w:strike/>
            <w:color w:val="0000FF"/>
            <w:sz w:val="20"/>
            <w:szCs w:val="20"/>
            <w:u w:val="single"/>
            <w:lang w:eastAsia="pt-BR"/>
          </w:rPr>
          <w:t>art. 534</w:t>
        </w:r>
      </w:hyperlink>
      <w:r w:rsidRPr="007F50A3">
        <w:rPr>
          <w:rFonts w:ascii="Arial" w:eastAsia="Times New Roman" w:hAnsi="Arial" w:cs="Arial"/>
          <w:strike/>
          <w:color w:val="000000"/>
          <w:sz w:val="20"/>
          <w:szCs w:val="20"/>
          <w:lang w:eastAsia="pt-BR"/>
        </w:rPr>
        <w:t>, e ouvidas as testemunhas arroladas pelo querelante ou pelo Ministério Público, até o máximo de cinco, prosseguir-se-á na forma do disposto nos arts. 538 e segs. </w:t>
      </w:r>
      <w:r w:rsidRPr="007F50A3">
        <w:rPr>
          <w:rFonts w:ascii="Arial" w:eastAsia="Times New Roman" w:hAnsi="Arial" w:cs="Arial"/>
          <w:color w:val="000000"/>
          <w:sz w:val="20"/>
          <w:szCs w:val="20"/>
          <w:lang w:eastAsia="pt-BR"/>
        </w:rPr>
        <w:t>          </w:t>
      </w:r>
      <w:hyperlink r:id="rId1432" w:anchor="art3" w:history="1">
        <w:r w:rsidRPr="007F50A3">
          <w:rPr>
            <w:rFonts w:ascii="Arial" w:eastAsia="Times New Roman" w:hAnsi="Arial" w:cs="Arial"/>
            <w:color w:val="0000FF"/>
            <w:sz w:val="20"/>
            <w:szCs w:val="20"/>
            <w:u w:val="single"/>
            <w:lang w:eastAsia="pt-BR"/>
          </w:rPr>
          <w:t>(Revogado pela Lei nº 11.719, de 2008).</w:t>
        </w:r>
      </w:hyperlink>
    </w:p>
    <w:p w14:paraId="7D6BFF1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5" w:name="art539§1"/>
      <w:bookmarkEnd w:id="261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A defesa poderá arrolar até cinco testemunhas.</w:t>
      </w:r>
      <w:r w:rsidRPr="007F50A3">
        <w:rPr>
          <w:rFonts w:ascii="Arial" w:eastAsia="Times New Roman" w:hAnsi="Arial" w:cs="Arial"/>
          <w:color w:val="000000"/>
          <w:sz w:val="20"/>
          <w:szCs w:val="20"/>
          <w:lang w:eastAsia="pt-BR"/>
        </w:rPr>
        <w:t>          </w:t>
      </w:r>
      <w:hyperlink r:id="rId1433" w:anchor="art3" w:history="1">
        <w:r w:rsidRPr="007F50A3">
          <w:rPr>
            <w:rFonts w:ascii="Arial" w:eastAsia="Times New Roman" w:hAnsi="Arial" w:cs="Arial"/>
            <w:color w:val="0000FF"/>
            <w:sz w:val="20"/>
            <w:szCs w:val="20"/>
            <w:u w:val="single"/>
            <w:lang w:eastAsia="pt-BR"/>
          </w:rPr>
          <w:t>(Revogado pela Lei nº 11.719, de 2008).</w:t>
        </w:r>
      </w:hyperlink>
    </w:p>
    <w:p w14:paraId="3325269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6" w:name="art539§2"/>
      <w:bookmarkEnd w:id="261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Ao querelante ou ao assistente será, na audiência do julgamento, dada a palavra pelo tempo de vinte minutos, prorrogável por mais dez, devendo o primeiro falar antes do órgão do Ministério Público e o último depois.</w:t>
      </w:r>
      <w:r w:rsidRPr="007F50A3">
        <w:rPr>
          <w:rFonts w:ascii="Arial" w:eastAsia="Times New Roman" w:hAnsi="Arial" w:cs="Arial"/>
          <w:color w:val="000000"/>
          <w:sz w:val="20"/>
          <w:szCs w:val="20"/>
          <w:lang w:eastAsia="pt-BR"/>
        </w:rPr>
        <w:t>          </w:t>
      </w:r>
      <w:hyperlink r:id="rId1434" w:anchor="art3" w:history="1">
        <w:r w:rsidRPr="007F50A3">
          <w:rPr>
            <w:rFonts w:ascii="Arial" w:eastAsia="Times New Roman" w:hAnsi="Arial" w:cs="Arial"/>
            <w:color w:val="0000FF"/>
            <w:sz w:val="20"/>
            <w:szCs w:val="20"/>
            <w:u w:val="single"/>
            <w:lang w:eastAsia="pt-BR"/>
          </w:rPr>
          <w:t>(Revogado pela Lei nº 11.719, de 2008).</w:t>
        </w:r>
      </w:hyperlink>
    </w:p>
    <w:p w14:paraId="33471D3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17" w:name="art539§3"/>
      <w:bookmarkEnd w:id="2617"/>
      <w:r w:rsidRPr="007F50A3">
        <w:rPr>
          <w:rFonts w:ascii="Arial" w:eastAsia="Times New Roman" w:hAnsi="Arial" w:cs="Arial"/>
          <w:color w:val="000000"/>
          <w:sz w:val="20"/>
          <w:szCs w:val="20"/>
          <w:lang w:eastAsia="pt-BR"/>
        </w:rPr>
        <w:lastRenderedPageBreak/>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Se a ação for intentada por queixa, observar-se-á o disposto no </w:t>
      </w:r>
      <w:hyperlink r:id="rId1435" w:anchor="art60" w:history="1">
        <w:r w:rsidRPr="007F50A3">
          <w:rPr>
            <w:rFonts w:ascii="Arial" w:eastAsia="Times New Roman" w:hAnsi="Arial" w:cs="Arial"/>
            <w:strike/>
            <w:color w:val="0000FF"/>
            <w:sz w:val="20"/>
            <w:szCs w:val="20"/>
            <w:u w:val="single"/>
            <w:lang w:eastAsia="pt-BR"/>
          </w:rPr>
          <w:t>art. 60, III</w:t>
        </w:r>
      </w:hyperlink>
      <w:r w:rsidRPr="007F50A3">
        <w:rPr>
          <w:rFonts w:ascii="Arial" w:eastAsia="Times New Roman" w:hAnsi="Arial" w:cs="Arial"/>
          <w:strike/>
          <w:color w:val="000000"/>
          <w:sz w:val="20"/>
          <w:szCs w:val="20"/>
          <w:lang w:eastAsia="pt-BR"/>
        </w:rPr>
        <w:t>, salvo quando se tratar de crime de ação pública (art. 29).</w:t>
      </w:r>
      <w:r w:rsidRPr="007F50A3">
        <w:rPr>
          <w:rFonts w:ascii="Arial" w:eastAsia="Times New Roman" w:hAnsi="Arial" w:cs="Arial"/>
          <w:color w:val="000000"/>
          <w:sz w:val="20"/>
          <w:szCs w:val="20"/>
          <w:lang w:eastAsia="pt-BR"/>
        </w:rPr>
        <w:t>          </w:t>
      </w:r>
      <w:hyperlink r:id="rId1436" w:anchor="art3" w:history="1">
        <w:r w:rsidRPr="007F50A3">
          <w:rPr>
            <w:rFonts w:ascii="Arial" w:eastAsia="Times New Roman" w:hAnsi="Arial" w:cs="Arial"/>
            <w:color w:val="0000FF"/>
            <w:sz w:val="20"/>
            <w:szCs w:val="20"/>
            <w:u w:val="single"/>
            <w:lang w:eastAsia="pt-BR"/>
          </w:rPr>
          <w:t>(Revogado pela Lei nº 11.719, de 2008).</w:t>
        </w:r>
      </w:hyperlink>
    </w:p>
    <w:p w14:paraId="4A37B791"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18" w:name="c540"/>
      <w:bookmarkEnd w:id="2618"/>
      <w:r w:rsidRPr="007F50A3">
        <w:rPr>
          <w:rFonts w:ascii="Arial" w:eastAsia="Times New Roman" w:hAnsi="Arial" w:cs="Arial"/>
          <w:color w:val="000000"/>
          <w:sz w:val="20"/>
          <w:szCs w:val="20"/>
          <w:lang w:eastAsia="pt-BR"/>
        </w:rPr>
        <w:t>  </w:t>
      </w:r>
      <w:bookmarkStart w:id="2619" w:name="art540"/>
      <w:bookmarkEnd w:id="2619"/>
      <w:r w:rsidRPr="007F50A3">
        <w:rPr>
          <w:rFonts w:ascii="Arial" w:eastAsia="Times New Roman" w:hAnsi="Arial" w:cs="Arial"/>
          <w:color w:val="000000"/>
          <w:sz w:val="20"/>
          <w:szCs w:val="20"/>
          <w:lang w:eastAsia="pt-BR"/>
        </w:rPr>
        <w:t>Art. 540.  </w:t>
      </w:r>
      <w:r w:rsidRPr="007F50A3">
        <w:rPr>
          <w:rFonts w:ascii="Arial" w:eastAsia="Times New Roman" w:hAnsi="Arial" w:cs="Arial"/>
          <w:strike/>
          <w:color w:val="000000"/>
          <w:sz w:val="20"/>
          <w:szCs w:val="20"/>
          <w:lang w:eastAsia="pt-BR"/>
        </w:rPr>
        <w:t>No processo sumário, observar-se-á, no que Ihe for aplicável, o disposto no Capítulo I do Título I deste Livro. </w:t>
      </w:r>
      <w:r w:rsidRPr="007F50A3">
        <w:rPr>
          <w:rFonts w:ascii="Arial" w:eastAsia="Times New Roman" w:hAnsi="Arial" w:cs="Arial"/>
          <w:color w:val="000000"/>
          <w:sz w:val="20"/>
          <w:szCs w:val="20"/>
          <w:lang w:eastAsia="pt-BR"/>
        </w:rPr>
        <w:t>          </w:t>
      </w:r>
      <w:hyperlink r:id="rId1437" w:anchor="art3" w:history="1">
        <w:r w:rsidRPr="007F50A3">
          <w:rPr>
            <w:rFonts w:ascii="Arial" w:eastAsia="Times New Roman" w:hAnsi="Arial" w:cs="Arial"/>
            <w:color w:val="0000FF"/>
            <w:sz w:val="20"/>
            <w:szCs w:val="20"/>
            <w:u w:val="single"/>
            <w:lang w:eastAsia="pt-BR"/>
          </w:rPr>
          <w:t>(Revogado pela Lei nº 11.719, de 2008).</w:t>
        </w:r>
      </w:hyperlink>
    </w:p>
    <w:p w14:paraId="568A1C8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20" w:name="livroiitituloiicapitulovi"/>
      <w:bookmarkEnd w:id="2620"/>
      <w:r w:rsidRPr="007F50A3">
        <w:rPr>
          <w:rFonts w:ascii="Arial" w:eastAsia="Times New Roman" w:hAnsi="Arial" w:cs="Arial"/>
          <w:color w:val="000000"/>
          <w:sz w:val="20"/>
          <w:szCs w:val="20"/>
          <w:lang w:eastAsia="pt-BR"/>
        </w:rPr>
        <w:t>CAPÍTULO VI</w:t>
      </w:r>
    </w:p>
    <w:p w14:paraId="0B76362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DE RESTAURAÇÃO DE AUTOS EXTRAVIADOS OU DESTRUÍDOS</w:t>
      </w:r>
    </w:p>
    <w:p w14:paraId="510728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1" w:name="c541"/>
      <w:bookmarkEnd w:id="2621"/>
      <w:r w:rsidRPr="007F50A3">
        <w:rPr>
          <w:rFonts w:ascii="Arial" w:eastAsia="Times New Roman" w:hAnsi="Arial" w:cs="Arial"/>
          <w:color w:val="000000"/>
          <w:sz w:val="20"/>
          <w:szCs w:val="20"/>
          <w:lang w:eastAsia="pt-BR"/>
        </w:rPr>
        <w:t>  </w:t>
      </w:r>
      <w:bookmarkStart w:id="2622" w:name="art541"/>
      <w:bookmarkEnd w:id="2622"/>
      <w:r w:rsidRPr="007F50A3">
        <w:rPr>
          <w:rFonts w:ascii="Arial" w:eastAsia="Times New Roman" w:hAnsi="Arial" w:cs="Arial"/>
          <w:color w:val="000000"/>
          <w:sz w:val="20"/>
          <w:szCs w:val="20"/>
          <w:lang w:eastAsia="pt-BR"/>
        </w:rPr>
        <w:t>Art. 541.  Os autos originais de processo penal extraviados ou destruídos, em primeira ou segunda instância, serão restaurados.</w:t>
      </w:r>
    </w:p>
    <w:p w14:paraId="1AA92C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3" w:name="art541§1"/>
      <w:bookmarkEnd w:id="262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existir e for exibida cópia autêntica ou certidão do processo, será uma ou outra considerada como original.</w:t>
      </w:r>
    </w:p>
    <w:p w14:paraId="671B77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4" w:name="art541§2"/>
      <w:bookmarkEnd w:id="262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falta de cópia autêntica ou certidão do processo, o juiz mandará, de ofício, ou a requerimento de qualquer das partes, que:</w:t>
      </w:r>
    </w:p>
    <w:p w14:paraId="23CABB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5" w:name="art541§2a"/>
      <w:bookmarkEnd w:id="2625"/>
      <w:r w:rsidRPr="007F50A3">
        <w:rPr>
          <w:rFonts w:ascii="Arial" w:eastAsia="Times New Roman" w:hAnsi="Arial" w:cs="Arial"/>
          <w:color w:val="000000"/>
          <w:sz w:val="20"/>
          <w:szCs w:val="20"/>
          <w:lang w:eastAsia="pt-BR"/>
        </w:rPr>
        <w:t>a) o escrivão certifique o estado do processo, segundo a sua lembrança, e reproduza o que houver a respeito em seus protocolos e registros;</w:t>
      </w:r>
    </w:p>
    <w:p w14:paraId="339867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6" w:name="art541§2b"/>
      <w:bookmarkEnd w:id="2626"/>
      <w:r w:rsidRPr="007F50A3">
        <w:rPr>
          <w:rFonts w:ascii="Arial" w:eastAsia="Times New Roman" w:hAnsi="Arial" w:cs="Arial"/>
          <w:color w:val="000000"/>
          <w:sz w:val="20"/>
          <w:szCs w:val="20"/>
          <w:lang w:eastAsia="pt-BR"/>
        </w:rPr>
        <w:t>b) sejam requisitadas cópias do que constar a respeito no Instituto Médico-Legal, no Instituto de Identificação e Estatística ou em estabelecimentos congêneres, repartições públicas, penitenciárias ou cadeias;</w:t>
      </w:r>
    </w:p>
    <w:p w14:paraId="78B4B7D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7" w:name="art541§2c"/>
      <w:bookmarkEnd w:id="2627"/>
      <w:r w:rsidRPr="007F50A3">
        <w:rPr>
          <w:rFonts w:ascii="Arial" w:eastAsia="Times New Roman" w:hAnsi="Arial" w:cs="Arial"/>
          <w:color w:val="000000"/>
          <w:sz w:val="20"/>
          <w:szCs w:val="20"/>
          <w:lang w:eastAsia="pt-BR"/>
        </w:rPr>
        <w:t>c) as partes sejam citadas pessoalmente, ou, se não forem encontradas, por edital, com o prazo de dez dias, para o processo de restauração dos autos.</w:t>
      </w:r>
    </w:p>
    <w:p w14:paraId="47FE17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8" w:name="art541§3"/>
      <w:bookmarkEnd w:id="262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Proceder-se-á à restauração na primeira instância, ainda que os autos se tenham extraviado na segunda.</w:t>
      </w:r>
    </w:p>
    <w:p w14:paraId="79CF42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29" w:name="c542"/>
      <w:bookmarkEnd w:id="2629"/>
      <w:r w:rsidRPr="007F50A3">
        <w:rPr>
          <w:rFonts w:ascii="Arial" w:eastAsia="Times New Roman" w:hAnsi="Arial" w:cs="Arial"/>
          <w:color w:val="000000"/>
          <w:sz w:val="20"/>
          <w:szCs w:val="20"/>
          <w:lang w:eastAsia="pt-BR"/>
        </w:rPr>
        <w:t>  </w:t>
      </w:r>
      <w:bookmarkStart w:id="2630" w:name="art542"/>
      <w:bookmarkEnd w:id="2630"/>
      <w:r w:rsidRPr="007F50A3">
        <w:rPr>
          <w:rFonts w:ascii="Arial" w:eastAsia="Times New Roman" w:hAnsi="Arial" w:cs="Arial"/>
          <w:color w:val="000000"/>
          <w:sz w:val="20"/>
          <w:szCs w:val="20"/>
          <w:lang w:eastAsia="pt-BR"/>
        </w:rPr>
        <w:t>Art. 542.  No dia designado, as partes serão ouvidas, mencionando-se em termo circunstanciado os pontos em que estiverem acordes e a exibição e a conferência das certidões e mais reproduções do processo apresentadas e conferidas.</w:t>
      </w:r>
    </w:p>
    <w:p w14:paraId="1F4752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1" w:name="c543"/>
      <w:bookmarkEnd w:id="2631"/>
      <w:r w:rsidRPr="007F50A3">
        <w:rPr>
          <w:rFonts w:ascii="Arial" w:eastAsia="Times New Roman" w:hAnsi="Arial" w:cs="Arial"/>
          <w:color w:val="000000"/>
          <w:sz w:val="20"/>
          <w:szCs w:val="20"/>
          <w:lang w:eastAsia="pt-BR"/>
        </w:rPr>
        <w:t>  </w:t>
      </w:r>
      <w:bookmarkStart w:id="2632" w:name="art543"/>
      <w:bookmarkEnd w:id="2632"/>
      <w:r w:rsidRPr="007F50A3">
        <w:rPr>
          <w:rFonts w:ascii="Arial" w:eastAsia="Times New Roman" w:hAnsi="Arial" w:cs="Arial"/>
          <w:color w:val="000000"/>
          <w:sz w:val="20"/>
          <w:szCs w:val="20"/>
          <w:lang w:eastAsia="pt-BR"/>
        </w:rPr>
        <w:t>Art. 543.  O juiz determinará as diligências necessárias para a restauração, observando-se o seguinte:</w:t>
      </w:r>
    </w:p>
    <w:p w14:paraId="0E44CC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3" w:name="art543i"/>
      <w:bookmarkEnd w:id="2633"/>
      <w:r w:rsidRPr="007F50A3">
        <w:rPr>
          <w:rFonts w:ascii="Arial" w:eastAsia="Times New Roman" w:hAnsi="Arial" w:cs="Arial"/>
          <w:color w:val="000000"/>
          <w:sz w:val="20"/>
          <w:szCs w:val="20"/>
          <w:lang w:eastAsia="pt-BR"/>
        </w:rPr>
        <w:t>I - caso ainda não tenha sido proferida a sentença, reinquirir-se-ão as testemunhas podendo ser substituídas as que tiverem falecido ou se encontrarem em lugar não sabido;</w:t>
      </w:r>
    </w:p>
    <w:p w14:paraId="006711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4" w:name="art543ii"/>
      <w:bookmarkEnd w:id="2634"/>
      <w:r w:rsidRPr="007F50A3">
        <w:rPr>
          <w:rFonts w:ascii="Arial" w:eastAsia="Times New Roman" w:hAnsi="Arial" w:cs="Arial"/>
          <w:color w:val="000000"/>
          <w:sz w:val="20"/>
          <w:szCs w:val="20"/>
          <w:lang w:eastAsia="pt-BR"/>
        </w:rPr>
        <w:t>II - os exames periciais, quando possível, serão repetidos, e de preferência pelos mesmos peritos;</w:t>
      </w:r>
    </w:p>
    <w:p w14:paraId="0D1C75B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5" w:name="art543iii"/>
      <w:bookmarkEnd w:id="2635"/>
      <w:r w:rsidRPr="007F50A3">
        <w:rPr>
          <w:rFonts w:ascii="Arial" w:eastAsia="Times New Roman" w:hAnsi="Arial" w:cs="Arial"/>
          <w:color w:val="000000"/>
          <w:sz w:val="20"/>
          <w:szCs w:val="20"/>
          <w:lang w:eastAsia="pt-BR"/>
        </w:rPr>
        <w:t>III - a prova documental será reproduzida por meio de cópia autêntica ou, quando impossível, por meio de testemunhas;</w:t>
      </w:r>
    </w:p>
    <w:p w14:paraId="17DC4B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6" w:name="art543iv"/>
      <w:bookmarkEnd w:id="2636"/>
      <w:r w:rsidRPr="007F50A3">
        <w:rPr>
          <w:rFonts w:ascii="Arial" w:eastAsia="Times New Roman" w:hAnsi="Arial" w:cs="Arial"/>
          <w:color w:val="000000"/>
          <w:sz w:val="20"/>
          <w:szCs w:val="20"/>
          <w:lang w:eastAsia="pt-BR"/>
        </w:rPr>
        <w:t>IV - poderão também ser inquiridas sobre os atos do processo, que deverá ser restaurado, as autoridades, os serventuários, os peritos e mais pessoas que tenham nele funcionado;</w:t>
      </w:r>
    </w:p>
    <w:p w14:paraId="795929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7" w:name="art543v"/>
      <w:bookmarkEnd w:id="2637"/>
      <w:r w:rsidRPr="007F50A3">
        <w:rPr>
          <w:rFonts w:ascii="Arial" w:eastAsia="Times New Roman" w:hAnsi="Arial" w:cs="Arial"/>
          <w:color w:val="000000"/>
          <w:sz w:val="20"/>
          <w:szCs w:val="20"/>
          <w:lang w:eastAsia="pt-BR"/>
        </w:rPr>
        <w:t>V - o Ministério Público e as partes poderão oferecer testemunhas e produzir documentos, para provar o teor do processo extraviado ou destruído.</w:t>
      </w:r>
    </w:p>
    <w:p w14:paraId="6CA6DF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38" w:name="c544"/>
      <w:bookmarkEnd w:id="2638"/>
      <w:r w:rsidRPr="007F50A3">
        <w:rPr>
          <w:rFonts w:ascii="Arial" w:eastAsia="Times New Roman" w:hAnsi="Arial" w:cs="Arial"/>
          <w:color w:val="000000"/>
          <w:sz w:val="20"/>
          <w:szCs w:val="20"/>
          <w:lang w:eastAsia="pt-BR"/>
        </w:rPr>
        <w:lastRenderedPageBreak/>
        <w:t>  </w:t>
      </w:r>
      <w:bookmarkStart w:id="2639" w:name="art544"/>
      <w:bookmarkEnd w:id="2639"/>
      <w:r w:rsidRPr="007F50A3">
        <w:rPr>
          <w:rFonts w:ascii="Arial" w:eastAsia="Times New Roman" w:hAnsi="Arial" w:cs="Arial"/>
          <w:color w:val="000000"/>
          <w:sz w:val="20"/>
          <w:szCs w:val="20"/>
          <w:lang w:eastAsia="pt-BR"/>
        </w:rPr>
        <w:t>Art. 544.  Realizadas as diligências que, salvo motivo de força maior, deverão concluir-se dentro de vinte dias, serão os autos conclusos para julgamento.</w:t>
      </w:r>
    </w:p>
    <w:p w14:paraId="58DA2C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0" w:name="art544p"/>
      <w:bookmarkEnd w:id="2640"/>
      <w:r w:rsidRPr="007F50A3">
        <w:rPr>
          <w:rFonts w:ascii="Arial" w:eastAsia="Times New Roman" w:hAnsi="Arial" w:cs="Arial"/>
          <w:color w:val="000000"/>
          <w:sz w:val="20"/>
          <w:szCs w:val="20"/>
          <w:lang w:eastAsia="pt-BR"/>
        </w:rPr>
        <w:t>Parágrafo único.  No curso do processo, e depois de subirem os autos conclusos para sentença, o juiz poderá, dentro em cinco dias, requisitar de autoridades ou de repartições todos os esclarecimentos para a restauração.</w:t>
      </w:r>
    </w:p>
    <w:p w14:paraId="44DB27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1" w:name="c545"/>
      <w:bookmarkEnd w:id="2641"/>
      <w:r w:rsidRPr="007F50A3">
        <w:rPr>
          <w:rFonts w:ascii="Arial" w:eastAsia="Times New Roman" w:hAnsi="Arial" w:cs="Arial"/>
          <w:color w:val="000000"/>
          <w:sz w:val="20"/>
          <w:szCs w:val="20"/>
          <w:lang w:eastAsia="pt-BR"/>
        </w:rPr>
        <w:t>  </w:t>
      </w:r>
      <w:bookmarkStart w:id="2642" w:name="art545"/>
      <w:bookmarkEnd w:id="2642"/>
      <w:r w:rsidRPr="007F50A3">
        <w:rPr>
          <w:rFonts w:ascii="Arial" w:eastAsia="Times New Roman" w:hAnsi="Arial" w:cs="Arial"/>
          <w:color w:val="000000"/>
          <w:sz w:val="20"/>
          <w:szCs w:val="20"/>
          <w:lang w:eastAsia="pt-BR"/>
        </w:rPr>
        <w:t>Art. 545.  Os selos e as taxas judiciárias, já pagos nos autos originais, não serão novamente cobrados.</w:t>
      </w:r>
    </w:p>
    <w:p w14:paraId="2697B5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3" w:name="c546"/>
      <w:bookmarkEnd w:id="2643"/>
      <w:r w:rsidRPr="007F50A3">
        <w:rPr>
          <w:rFonts w:ascii="Arial" w:eastAsia="Times New Roman" w:hAnsi="Arial" w:cs="Arial"/>
          <w:color w:val="000000"/>
          <w:sz w:val="20"/>
          <w:szCs w:val="20"/>
          <w:lang w:eastAsia="pt-BR"/>
        </w:rPr>
        <w:t>  </w:t>
      </w:r>
      <w:bookmarkStart w:id="2644" w:name="art546"/>
      <w:bookmarkEnd w:id="2644"/>
      <w:r w:rsidRPr="007F50A3">
        <w:rPr>
          <w:rFonts w:ascii="Arial" w:eastAsia="Times New Roman" w:hAnsi="Arial" w:cs="Arial"/>
          <w:color w:val="000000"/>
          <w:sz w:val="20"/>
          <w:szCs w:val="20"/>
          <w:lang w:eastAsia="pt-BR"/>
        </w:rPr>
        <w:t>Art. 546.  Os causadores de extravio de autos responderão pelas custas, em dobro, sem prejuízo da responsabilidade criminal.</w:t>
      </w:r>
    </w:p>
    <w:p w14:paraId="252143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5" w:name="c547"/>
      <w:bookmarkEnd w:id="2645"/>
      <w:r w:rsidRPr="007F50A3">
        <w:rPr>
          <w:rFonts w:ascii="Arial" w:eastAsia="Times New Roman" w:hAnsi="Arial" w:cs="Arial"/>
          <w:color w:val="000000"/>
          <w:sz w:val="20"/>
          <w:szCs w:val="20"/>
          <w:lang w:eastAsia="pt-BR"/>
        </w:rPr>
        <w:t>  </w:t>
      </w:r>
      <w:bookmarkStart w:id="2646" w:name="art547"/>
      <w:bookmarkEnd w:id="2646"/>
      <w:r w:rsidRPr="007F50A3">
        <w:rPr>
          <w:rFonts w:ascii="Arial" w:eastAsia="Times New Roman" w:hAnsi="Arial" w:cs="Arial"/>
          <w:color w:val="000000"/>
          <w:sz w:val="20"/>
          <w:szCs w:val="20"/>
          <w:lang w:eastAsia="pt-BR"/>
        </w:rPr>
        <w:t>Art. 547.  Julgada a restauração, os autos respectivos valerão pelos originais.</w:t>
      </w:r>
    </w:p>
    <w:p w14:paraId="082D32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7" w:name="art547p"/>
      <w:bookmarkEnd w:id="2647"/>
      <w:r w:rsidRPr="007F50A3">
        <w:rPr>
          <w:rFonts w:ascii="Arial" w:eastAsia="Times New Roman" w:hAnsi="Arial" w:cs="Arial"/>
          <w:color w:val="000000"/>
          <w:sz w:val="20"/>
          <w:szCs w:val="20"/>
          <w:lang w:eastAsia="pt-BR"/>
        </w:rPr>
        <w:t>Parágrafo único.  Se no curso da restauração aparecerem os autos originais, nestes continuará o processo, apensos a eles os autos da restauração.</w:t>
      </w:r>
    </w:p>
    <w:p w14:paraId="48E5715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48" w:name="c548"/>
      <w:bookmarkEnd w:id="2648"/>
      <w:r w:rsidRPr="007F50A3">
        <w:rPr>
          <w:rFonts w:ascii="Arial" w:eastAsia="Times New Roman" w:hAnsi="Arial" w:cs="Arial"/>
          <w:color w:val="000000"/>
          <w:sz w:val="20"/>
          <w:szCs w:val="20"/>
          <w:lang w:eastAsia="pt-BR"/>
        </w:rPr>
        <w:t>  </w:t>
      </w:r>
      <w:bookmarkStart w:id="2649" w:name="art548"/>
      <w:bookmarkEnd w:id="2649"/>
      <w:r w:rsidRPr="007F50A3">
        <w:rPr>
          <w:rFonts w:ascii="Arial" w:eastAsia="Times New Roman" w:hAnsi="Arial" w:cs="Arial"/>
          <w:color w:val="000000"/>
          <w:sz w:val="20"/>
          <w:szCs w:val="20"/>
          <w:lang w:eastAsia="pt-BR"/>
        </w:rPr>
        <w:t>Art. 548.  Até à decisão que julgue restaurados os autos, a sentença condenatória em execução continuará a produzir efeito, desde que conste da respectiva guia arquivada na cadeia ou na penitenciária, onde o réu estiver cumprindo a pena, ou de registro que torne a sua existência inequívoca.</w:t>
      </w:r>
    </w:p>
    <w:p w14:paraId="2539E9E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650" w:name="livroiitituloiicapitulovii"/>
      <w:bookmarkEnd w:id="2650"/>
      <w:r w:rsidRPr="007F50A3">
        <w:rPr>
          <w:rFonts w:ascii="Arial" w:eastAsia="Times New Roman" w:hAnsi="Arial" w:cs="Arial"/>
          <w:color w:val="000000"/>
          <w:sz w:val="20"/>
          <w:szCs w:val="20"/>
          <w:lang w:eastAsia="pt-BR"/>
        </w:rPr>
        <w:t>CAPÍTULO VII</w:t>
      </w:r>
    </w:p>
    <w:p w14:paraId="39D0025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DE APLICAÇÃO DE MEDIDA DE SEGURANÇA</w:t>
      </w:r>
    </w:p>
    <w:p w14:paraId="7BF683E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POR FATO NÃO CRIMINOSO</w:t>
      </w:r>
    </w:p>
    <w:p w14:paraId="3B2EBC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1" w:name="c549"/>
      <w:bookmarkEnd w:id="2651"/>
      <w:r w:rsidRPr="007F50A3">
        <w:rPr>
          <w:rFonts w:ascii="Arial" w:eastAsia="Times New Roman" w:hAnsi="Arial" w:cs="Arial"/>
          <w:color w:val="000000"/>
          <w:sz w:val="20"/>
          <w:szCs w:val="20"/>
          <w:lang w:eastAsia="pt-BR"/>
        </w:rPr>
        <w:t>  </w:t>
      </w:r>
      <w:bookmarkStart w:id="2652" w:name="art549"/>
      <w:bookmarkEnd w:id="2652"/>
      <w:r w:rsidRPr="007F50A3">
        <w:rPr>
          <w:rFonts w:ascii="Arial" w:eastAsia="Times New Roman" w:hAnsi="Arial" w:cs="Arial"/>
          <w:color w:val="000000"/>
          <w:sz w:val="20"/>
          <w:szCs w:val="20"/>
          <w:lang w:eastAsia="pt-BR"/>
        </w:rPr>
        <w:t>Art. 549.  Se a autoridade policial tiver conhecimento de fato que, embora não constituindo infração penal, possa determinar a aplicação de medida de segurança (</w:t>
      </w:r>
      <w:hyperlink r:id="rId1438" w:anchor="art14." w:history="1">
        <w:r w:rsidRPr="007F50A3">
          <w:rPr>
            <w:rFonts w:ascii="Arial" w:eastAsia="Times New Roman" w:hAnsi="Arial" w:cs="Arial"/>
            <w:color w:val="0000FF"/>
            <w:sz w:val="20"/>
            <w:szCs w:val="20"/>
            <w:u w:val="single"/>
            <w:lang w:eastAsia="pt-BR"/>
          </w:rPr>
          <w:t>Código Penal, arts. 14</w:t>
        </w:r>
      </w:hyperlink>
      <w:r w:rsidRPr="007F50A3">
        <w:rPr>
          <w:rFonts w:ascii="Arial" w:eastAsia="Times New Roman" w:hAnsi="Arial" w:cs="Arial"/>
          <w:color w:val="000000"/>
          <w:sz w:val="20"/>
          <w:szCs w:val="20"/>
          <w:lang w:eastAsia="pt-BR"/>
        </w:rPr>
        <w:t> e</w:t>
      </w:r>
      <w:hyperlink r:id="rId1439" w:anchor="art27." w:history="1">
        <w:r w:rsidRPr="007F50A3">
          <w:rPr>
            <w:rFonts w:ascii="Arial" w:eastAsia="Times New Roman" w:hAnsi="Arial" w:cs="Arial"/>
            <w:color w:val="0000FF"/>
            <w:sz w:val="20"/>
            <w:szCs w:val="20"/>
            <w:u w:val="single"/>
            <w:lang w:eastAsia="pt-BR"/>
          </w:rPr>
          <w:t> 27</w:t>
        </w:r>
      </w:hyperlink>
      <w:r w:rsidRPr="007F50A3">
        <w:rPr>
          <w:rFonts w:ascii="Arial" w:eastAsia="Times New Roman" w:hAnsi="Arial" w:cs="Arial"/>
          <w:color w:val="000000"/>
          <w:sz w:val="20"/>
          <w:szCs w:val="20"/>
          <w:lang w:eastAsia="pt-BR"/>
        </w:rPr>
        <w:t>), deverá proceder a inquérito, a fim de apurá-lo e averiguar todos os elementos que possam interessar à verificação da periculosidade do agente.</w:t>
      </w:r>
    </w:p>
    <w:p w14:paraId="0AF648B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3" w:name="c550"/>
      <w:bookmarkEnd w:id="2653"/>
      <w:r w:rsidRPr="007F50A3">
        <w:rPr>
          <w:rFonts w:ascii="Arial" w:eastAsia="Times New Roman" w:hAnsi="Arial" w:cs="Arial"/>
          <w:color w:val="000000"/>
          <w:sz w:val="20"/>
          <w:szCs w:val="20"/>
          <w:lang w:eastAsia="pt-BR"/>
        </w:rPr>
        <w:t>  </w:t>
      </w:r>
      <w:bookmarkStart w:id="2654" w:name="art550"/>
      <w:bookmarkEnd w:id="2654"/>
      <w:r w:rsidRPr="007F50A3">
        <w:rPr>
          <w:rFonts w:ascii="Arial" w:eastAsia="Times New Roman" w:hAnsi="Arial" w:cs="Arial"/>
          <w:color w:val="000000"/>
          <w:sz w:val="20"/>
          <w:szCs w:val="20"/>
          <w:lang w:eastAsia="pt-BR"/>
        </w:rPr>
        <w:t>Art. 550.  O processo será promovido pelo Ministério Público, mediante requerimento que conterá a exposição sucinta do fato, as suas circunstâncias e todos os elementos em que se fundar o pedido.</w:t>
      </w:r>
    </w:p>
    <w:p w14:paraId="255169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5" w:name="c551"/>
      <w:bookmarkEnd w:id="2655"/>
      <w:r w:rsidRPr="007F50A3">
        <w:rPr>
          <w:rFonts w:ascii="Arial" w:eastAsia="Times New Roman" w:hAnsi="Arial" w:cs="Arial"/>
          <w:color w:val="000000"/>
          <w:sz w:val="20"/>
          <w:szCs w:val="20"/>
          <w:lang w:eastAsia="pt-BR"/>
        </w:rPr>
        <w:t>  </w:t>
      </w:r>
      <w:bookmarkStart w:id="2656" w:name="art551"/>
      <w:bookmarkEnd w:id="2656"/>
      <w:r w:rsidRPr="007F50A3">
        <w:rPr>
          <w:rFonts w:ascii="Arial" w:eastAsia="Times New Roman" w:hAnsi="Arial" w:cs="Arial"/>
          <w:color w:val="000000"/>
          <w:sz w:val="20"/>
          <w:szCs w:val="20"/>
          <w:lang w:eastAsia="pt-BR"/>
        </w:rPr>
        <w:t>Art. 551.  O juiz, ao deferir o requerimento, ordenará a intimação do interessado para comparecer em juízo, a fim de ser interrogado.</w:t>
      </w:r>
    </w:p>
    <w:p w14:paraId="3F4B3F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7" w:name="c552"/>
      <w:bookmarkEnd w:id="2657"/>
      <w:r w:rsidRPr="007F50A3">
        <w:rPr>
          <w:rFonts w:ascii="Arial" w:eastAsia="Times New Roman" w:hAnsi="Arial" w:cs="Arial"/>
          <w:color w:val="000000"/>
          <w:sz w:val="20"/>
          <w:szCs w:val="20"/>
          <w:lang w:eastAsia="pt-BR"/>
        </w:rPr>
        <w:t>  </w:t>
      </w:r>
      <w:bookmarkStart w:id="2658" w:name="art552"/>
      <w:bookmarkEnd w:id="2658"/>
      <w:r w:rsidRPr="007F50A3">
        <w:rPr>
          <w:rFonts w:ascii="Arial" w:eastAsia="Times New Roman" w:hAnsi="Arial" w:cs="Arial"/>
          <w:color w:val="000000"/>
          <w:sz w:val="20"/>
          <w:szCs w:val="20"/>
          <w:lang w:eastAsia="pt-BR"/>
        </w:rPr>
        <w:t>Art. 552.  Após o interrogatório ou dentro do prazo de dois dias, o interessado ou seu defensor poderá oferecer alegações.</w:t>
      </w:r>
    </w:p>
    <w:p w14:paraId="44DCA0A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59" w:name="art552p"/>
      <w:bookmarkEnd w:id="2659"/>
      <w:r w:rsidRPr="007F50A3">
        <w:rPr>
          <w:rFonts w:ascii="Arial" w:eastAsia="Times New Roman" w:hAnsi="Arial" w:cs="Arial"/>
          <w:color w:val="000000"/>
          <w:sz w:val="20"/>
          <w:szCs w:val="20"/>
          <w:lang w:eastAsia="pt-BR"/>
        </w:rPr>
        <w:t>Parágrafo único.  O juiz nomeará defensor ao interessado que não o tiver.</w:t>
      </w:r>
    </w:p>
    <w:p w14:paraId="5F0BEB1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0" w:name="c553"/>
      <w:bookmarkEnd w:id="2660"/>
      <w:r w:rsidRPr="007F50A3">
        <w:rPr>
          <w:rFonts w:ascii="Arial" w:eastAsia="Times New Roman" w:hAnsi="Arial" w:cs="Arial"/>
          <w:color w:val="000000"/>
          <w:sz w:val="20"/>
          <w:szCs w:val="20"/>
          <w:lang w:eastAsia="pt-BR"/>
        </w:rPr>
        <w:t>  </w:t>
      </w:r>
      <w:bookmarkStart w:id="2661" w:name="art553"/>
      <w:bookmarkEnd w:id="2661"/>
      <w:r w:rsidRPr="007F50A3">
        <w:rPr>
          <w:rFonts w:ascii="Arial" w:eastAsia="Times New Roman" w:hAnsi="Arial" w:cs="Arial"/>
          <w:color w:val="000000"/>
          <w:sz w:val="20"/>
          <w:szCs w:val="20"/>
          <w:lang w:eastAsia="pt-BR"/>
        </w:rPr>
        <w:t>Art. 553.  O Ministério Público, ao fazer o requerimento inicial, e a defesa, no prazo estabelecido no artigo anterior, poderão requerer exames, diligências e arrolar até três testemunhas.</w:t>
      </w:r>
    </w:p>
    <w:p w14:paraId="674631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2" w:name="c554"/>
      <w:bookmarkEnd w:id="2662"/>
      <w:r w:rsidRPr="007F50A3">
        <w:rPr>
          <w:rFonts w:ascii="Arial" w:eastAsia="Times New Roman" w:hAnsi="Arial" w:cs="Arial"/>
          <w:color w:val="000000"/>
          <w:sz w:val="20"/>
          <w:szCs w:val="20"/>
          <w:lang w:eastAsia="pt-BR"/>
        </w:rPr>
        <w:t>  </w:t>
      </w:r>
      <w:bookmarkStart w:id="2663" w:name="art554"/>
      <w:bookmarkEnd w:id="2663"/>
      <w:r w:rsidRPr="007F50A3">
        <w:rPr>
          <w:rFonts w:ascii="Arial" w:eastAsia="Times New Roman" w:hAnsi="Arial" w:cs="Arial"/>
          <w:color w:val="000000"/>
          <w:sz w:val="20"/>
          <w:szCs w:val="20"/>
          <w:lang w:eastAsia="pt-BR"/>
        </w:rPr>
        <w:t>Art. 554.  Após o prazo de defesa ou a realização dos exames e diligências ordenados pelo juiz, de ofício ou a requerimento das partes, será marcada audiência, em que, inquiridas as testemunhas e produzidas alegações orais pelo órgão do Ministério Público e pelo defensor, dentro de dez minutos para cada um, o juiz proferirá sentença.</w:t>
      </w:r>
    </w:p>
    <w:p w14:paraId="0AF4A03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4" w:name="art554p"/>
      <w:bookmarkEnd w:id="2664"/>
      <w:r w:rsidRPr="007F50A3">
        <w:rPr>
          <w:rFonts w:ascii="Arial" w:eastAsia="Times New Roman" w:hAnsi="Arial" w:cs="Arial"/>
          <w:color w:val="000000"/>
          <w:sz w:val="20"/>
          <w:szCs w:val="20"/>
          <w:lang w:eastAsia="pt-BR"/>
        </w:rPr>
        <w:t>Parágrafo único.  Se o juiz não se julgar habilitado a proferir a decisão, designará, desde logo, outra audiência, que se realizará dentro de cinco dias, para publicar a sentença.</w:t>
      </w:r>
    </w:p>
    <w:p w14:paraId="65B3342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665" w:name="c555"/>
      <w:bookmarkEnd w:id="2665"/>
      <w:r w:rsidRPr="007F50A3">
        <w:rPr>
          <w:rFonts w:ascii="Arial" w:eastAsia="Times New Roman" w:hAnsi="Arial" w:cs="Arial"/>
          <w:color w:val="000000"/>
          <w:sz w:val="20"/>
          <w:szCs w:val="20"/>
          <w:lang w:eastAsia="pt-BR"/>
        </w:rPr>
        <w:lastRenderedPageBreak/>
        <w:t>  </w:t>
      </w:r>
      <w:bookmarkStart w:id="2666" w:name="art555"/>
      <w:bookmarkEnd w:id="2666"/>
      <w:r w:rsidRPr="007F50A3">
        <w:rPr>
          <w:rFonts w:ascii="Arial" w:eastAsia="Times New Roman" w:hAnsi="Arial" w:cs="Arial"/>
          <w:color w:val="000000"/>
          <w:sz w:val="20"/>
          <w:szCs w:val="20"/>
          <w:lang w:eastAsia="pt-BR"/>
        </w:rPr>
        <w:t>Art. 555.  Quando, instaurado processo por infração penal, o juiz, absolvendo ou impronunciando o réu, reconhecer a existência de qualquer dos fatos previstos no </w:t>
      </w:r>
      <w:hyperlink r:id="rId1440" w:anchor="art14." w:history="1">
        <w:r w:rsidRPr="007F50A3">
          <w:rPr>
            <w:rFonts w:ascii="Arial" w:eastAsia="Times New Roman" w:hAnsi="Arial" w:cs="Arial"/>
            <w:color w:val="0000FF"/>
            <w:sz w:val="20"/>
            <w:szCs w:val="20"/>
            <w:u w:val="single"/>
            <w:lang w:eastAsia="pt-BR"/>
          </w:rPr>
          <w:t>art. 14</w:t>
        </w:r>
      </w:hyperlink>
      <w:r w:rsidRPr="007F50A3">
        <w:rPr>
          <w:rFonts w:ascii="Arial" w:eastAsia="Times New Roman" w:hAnsi="Arial" w:cs="Arial"/>
          <w:color w:val="000000"/>
          <w:sz w:val="20"/>
          <w:szCs w:val="20"/>
          <w:lang w:eastAsia="pt-BR"/>
        </w:rPr>
        <w:t> ou no </w:t>
      </w:r>
      <w:hyperlink r:id="rId1441" w:anchor="art27." w:history="1">
        <w:r w:rsidRPr="007F50A3">
          <w:rPr>
            <w:rFonts w:ascii="Arial" w:eastAsia="Times New Roman" w:hAnsi="Arial" w:cs="Arial"/>
            <w:color w:val="0000FF"/>
            <w:sz w:val="20"/>
            <w:szCs w:val="20"/>
            <w:u w:val="single"/>
            <w:lang w:eastAsia="pt-BR"/>
          </w:rPr>
          <w:t>art. 27 do Código Penal</w:t>
        </w:r>
      </w:hyperlink>
      <w:r w:rsidRPr="007F50A3">
        <w:rPr>
          <w:rFonts w:ascii="Arial" w:eastAsia="Times New Roman" w:hAnsi="Arial" w:cs="Arial"/>
          <w:color w:val="000000"/>
          <w:sz w:val="20"/>
          <w:szCs w:val="20"/>
          <w:lang w:eastAsia="pt-BR"/>
        </w:rPr>
        <w:t>, aplicar-lhe-á, se for caso, medida de segurança.</w:t>
      </w:r>
    </w:p>
    <w:p w14:paraId="26E46B4D"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667" w:name="livroiitituloiii"/>
      <w:bookmarkEnd w:id="2667"/>
      <w:r w:rsidRPr="007F50A3">
        <w:rPr>
          <w:rFonts w:ascii="Arial" w:eastAsia="Times New Roman" w:hAnsi="Arial" w:cs="Arial"/>
          <w:color w:val="000000"/>
          <w:sz w:val="20"/>
          <w:szCs w:val="20"/>
          <w:lang w:eastAsia="pt-BR"/>
        </w:rPr>
        <w:t> </w:t>
      </w:r>
      <w:bookmarkStart w:id="2668" w:name="tituloiii"/>
      <w:bookmarkEnd w:id="2668"/>
      <w:r w:rsidRPr="007F50A3">
        <w:rPr>
          <w:rFonts w:ascii="Arial" w:eastAsia="Times New Roman" w:hAnsi="Arial" w:cs="Arial"/>
          <w:color w:val="000000"/>
          <w:sz w:val="20"/>
          <w:szCs w:val="20"/>
          <w:lang w:eastAsia="pt-BR"/>
        </w:rPr>
        <w:t>TÍTULO III</w:t>
      </w:r>
    </w:p>
    <w:p w14:paraId="23F5261E"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PROCESSOS DE COMPETÊNCIA DO SUPREMO TRIBUNAL FEDERAL</w:t>
      </w:r>
    </w:p>
    <w:p w14:paraId="0EC408C5"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E DOS TRIBUNAIS DE APELAÇÃO</w:t>
      </w:r>
    </w:p>
    <w:p w14:paraId="11912611"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669" w:name="livroiitituloiiicapituloi"/>
      <w:bookmarkEnd w:id="2669"/>
      <w:r w:rsidRPr="007F50A3">
        <w:rPr>
          <w:rFonts w:ascii="Arial" w:eastAsia="Times New Roman" w:hAnsi="Arial" w:cs="Arial"/>
          <w:color w:val="000000"/>
          <w:sz w:val="20"/>
          <w:szCs w:val="20"/>
          <w:lang w:eastAsia="pt-BR"/>
        </w:rPr>
        <w:t>CAPÍTULO I</w:t>
      </w:r>
    </w:p>
    <w:p w14:paraId="086E0C02"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INSTRUÇÃO</w:t>
      </w:r>
    </w:p>
    <w:p w14:paraId="00CF5430"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442" w:anchor="ART3" w:history="1">
        <w:r w:rsidRPr="007F50A3">
          <w:rPr>
            <w:rFonts w:ascii="Arial" w:eastAsia="Times New Roman" w:hAnsi="Arial" w:cs="Arial"/>
            <w:color w:val="0000FF"/>
            <w:sz w:val="20"/>
            <w:szCs w:val="20"/>
            <w:u w:val="single"/>
            <w:lang w:eastAsia="pt-BR"/>
          </w:rPr>
          <w:t>(Revogado pela Lei nº 8.658, de 26.5.1993)</w:t>
        </w:r>
      </w:hyperlink>
    </w:p>
    <w:p w14:paraId="2CDD766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0" w:name="c556"/>
      <w:bookmarkEnd w:id="2670"/>
      <w:r w:rsidRPr="007F50A3">
        <w:rPr>
          <w:rFonts w:ascii="Arial" w:eastAsia="Times New Roman" w:hAnsi="Arial" w:cs="Arial"/>
          <w:color w:val="000000"/>
          <w:sz w:val="20"/>
          <w:szCs w:val="20"/>
          <w:lang w:eastAsia="pt-BR"/>
        </w:rPr>
        <w:t>  </w:t>
      </w:r>
      <w:bookmarkStart w:id="2671" w:name="art556"/>
      <w:bookmarkEnd w:id="2671"/>
      <w:r w:rsidRPr="007F50A3">
        <w:rPr>
          <w:rFonts w:ascii="Arial" w:eastAsia="Times New Roman" w:hAnsi="Arial" w:cs="Arial"/>
          <w:color w:val="000000"/>
          <w:sz w:val="20"/>
          <w:szCs w:val="20"/>
          <w:lang w:eastAsia="pt-BR"/>
        </w:rPr>
        <w:t>Art. 556.</w:t>
      </w:r>
      <w:r w:rsidRPr="007F50A3">
        <w:rPr>
          <w:rFonts w:ascii="Arial" w:eastAsia="Times New Roman" w:hAnsi="Arial" w:cs="Arial"/>
          <w:strike/>
          <w:color w:val="000000"/>
          <w:sz w:val="20"/>
          <w:szCs w:val="20"/>
          <w:lang w:eastAsia="pt-BR"/>
        </w:rPr>
        <w:t> Nos processos por delitos comuns e funcionais, da competência do Supremo Tribunal Federal e dos Tribunais de Apelação, a denúncia ou a queixa será dirigida ao tribunal e apresentada ao seu presidente para a designação de relator. </w:t>
      </w:r>
      <w:r w:rsidRPr="007F50A3">
        <w:rPr>
          <w:rFonts w:ascii="Arial" w:eastAsia="Times New Roman" w:hAnsi="Arial" w:cs="Arial"/>
          <w:color w:val="000000"/>
          <w:sz w:val="20"/>
          <w:szCs w:val="20"/>
          <w:lang w:eastAsia="pt-BR"/>
        </w:rPr>
        <w:t>          </w:t>
      </w:r>
      <w:hyperlink r:id="rId1443" w:anchor="ART3" w:history="1">
        <w:r w:rsidRPr="007F50A3">
          <w:rPr>
            <w:rFonts w:ascii="Arial" w:eastAsia="Times New Roman" w:hAnsi="Arial" w:cs="Arial"/>
            <w:color w:val="0000FF"/>
            <w:sz w:val="20"/>
            <w:szCs w:val="20"/>
            <w:u w:val="single"/>
            <w:lang w:eastAsia="pt-BR"/>
          </w:rPr>
          <w:t>(Revogado pela Lei nº 8.658, de 26.5.1993)</w:t>
        </w:r>
      </w:hyperlink>
    </w:p>
    <w:p w14:paraId="47141367"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72" w:name="c557"/>
      <w:bookmarkEnd w:id="2672"/>
      <w:r w:rsidRPr="007F50A3">
        <w:rPr>
          <w:rFonts w:ascii="Arial" w:eastAsia="Times New Roman" w:hAnsi="Arial" w:cs="Arial"/>
          <w:color w:val="000000"/>
          <w:sz w:val="20"/>
          <w:szCs w:val="20"/>
          <w:lang w:eastAsia="pt-BR"/>
        </w:rPr>
        <w:t>  </w:t>
      </w:r>
      <w:bookmarkStart w:id="2673" w:name="art557"/>
      <w:bookmarkEnd w:id="2673"/>
      <w:r w:rsidRPr="007F50A3">
        <w:rPr>
          <w:rFonts w:ascii="Arial" w:eastAsia="Times New Roman" w:hAnsi="Arial" w:cs="Arial"/>
          <w:color w:val="000000"/>
          <w:sz w:val="20"/>
          <w:szCs w:val="20"/>
          <w:lang w:eastAsia="pt-BR"/>
        </w:rPr>
        <w:t>Art. 557. </w:t>
      </w:r>
      <w:r w:rsidRPr="007F50A3">
        <w:rPr>
          <w:rFonts w:ascii="Arial" w:eastAsia="Times New Roman" w:hAnsi="Arial" w:cs="Arial"/>
          <w:strike/>
          <w:color w:val="000000"/>
          <w:sz w:val="20"/>
          <w:szCs w:val="20"/>
          <w:lang w:eastAsia="pt-BR"/>
        </w:rPr>
        <w:t> O relator será o juiz da instrução do processo, com as atribuições que o Código confere aos juízes singulares.</w:t>
      </w:r>
      <w:r w:rsidRPr="007F50A3">
        <w:rPr>
          <w:rFonts w:ascii="Arial" w:eastAsia="Times New Roman" w:hAnsi="Arial" w:cs="Arial"/>
          <w:color w:val="000000"/>
          <w:sz w:val="20"/>
          <w:szCs w:val="20"/>
          <w:lang w:eastAsia="pt-BR"/>
        </w:rPr>
        <w:t>          </w:t>
      </w:r>
      <w:hyperlink r:id="rId1444" w:anchor="ART3" w:history="1">
        <w:r w:rsidRPr="007F50A3">
          <w:rPr>
            <w:rFonts w:ascii="Arial" w:eastAsia="Times New Roman" w:hAnsi="Arial" w:cs="Arial"/>
            <w:color w:val="0000FF"/>
            <w:sz w:val="20"/>
            <w:szCs w:val="20"/>
            <w:u w:val="single"/>
            <w:lang w:eastAsia="pt-BR"/>
          </w:rPr>
          <w:t>(Revogado pela Lei nº 8.658, de 26.5.1993)</w:t>
        </w:r>
      </w:hyperlink>
    </w:p>
    <w:p w14:paraId="68392E6B"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4" w:name="art557p"/>
      <w:bookmarkEnd w:id="2674"/>
      <w:r w:rsidRPr="007F50A3">
        <w:rPr>
          <w:rFonts w:ascii="Arial" w:eastAsia="Times New Roman" w:hAnsi="Arial" w:cs="Arial"/>
          <w:strike/>
          <w:color w:val="000000"/>
          <w:sz w:val="20"/>
          <w:szCs w:val="20"/>
          <w:lang w:eastAsia="pt-BR"/>
        </w:rPr>
        <w:t>Parágrafo único.</w:t>
      </w:r>
      <w:r w:rsidRPr="007F50A3">
        <w:rPr>
          <w:rFonts w:ascii="Arial" w:eastAsia="Times New Roman" w:hAnsi="Arial" w:cs="Arial"/>
          <w:color w:val="000000"/>
          <w:sz w:val="20"/>
          <w:szCs w:val="20"/>
          <w:lang w:eastAsia="pt-BR"/>
        </w:rPr>
        <w:t> </w:t>
      </w:r>
      <w:r w:rsidRPr="007F50A3">
        <w:rPr>
          <w:rFonts w:ascii="Arial" w:eastAsia="Times New Roman" w:hAnsi="Arial" w:cs="Arial"/>
          <w:strike/>
          <w:color w:val="000000"/>
          <w:sz w:val="20"/>
          <w:szCs w:val="20"/>
          <w:lang w:eastAsia="pt-BR"/>
        </w:rPr>
        <w:t>Caberá agravo, sem efeito suspensivo, para o tribunal, na forma do respectivo regimento interno, do despacho do relator que:</w:t>
      </w:r>
    </w:p>
    <w:p w14:paraId="74B6B8D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5" w:name="art557pa"/>
      <w:bookmarkEnd w:id="2675"/>
      <w:r w:rsidRPr="007F50A3">
        <w:rPr>
          <w:rFonts w:ascii="Arial" w:eastAsia="Times New Roman" w:hAnsi="Arial" w:cs="Arial"/>
          <w:strike/>
          <w:color w:val="000000"/>
          <w:sz w:val="20"/>
          <w:szCs w:val="20"/>
          <w:lang w:eastAsia="pt-BR"/>
        </w:rPr>
        <w:t>a) receber ou rejeitar a queixa ou a denúncia, ressalvado o disposto no art. 559;</w:t>
      </w:r>
    </w:p>
    <w:p w14:paraId="20DE784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6" w:name="art557pb"/>
      <w:bookmarkEnd w:id="2676"/>
      <w:r w:rsidRPr="007F50A3">
        <w:rPr>
          <w:rFonts w:ascii="Arial" w:eastAsia="Times New Roman" w:hAnsi="Arial" w:cs="Arial"/>
          <w:strike/>
          <w:color w:val="000000"/>
          <w:sz w:val="20"/>
          <w:szCs w:val="20"/>
          <w:lang w:eastAsia="pt-BR"/>
        </w:rPr>
        <w:t>b) conceder ou denegar fiança, ou a arbitrar;</w:t>
      </w:r>
    </w:p>
    <w:p w14:paraId="11BA44F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7" w:name="art557pc"/>
      <w:bookmarkEnd w:id="2677"/>
      <w:r w:rsidRPr="007F50A3">
        <w:rPr>
          <w:rFonts w:ascii="Arial" w:eastAsia="Times New Roman" w:hAnsi="Arial" w:cs="Arial"/>
          <w:strike/>
          <w:color w:val="000000"/>
          <w:sz w:val="20"/>
          <w:szCs w:val="20"/>
          <w:lang w:eastAsia="pt-BR"/>
        </w:rPr>
        <w:t>c) decretar a prisão preventiva;</w:t>
      </w:r>
    </w:p>
    <w:p w14:paraId="31F3AE03"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78" w:name="art557pd"/>
      <w:bookmarkEnd w:id="2678"/>
      <w:r w:rsidRPr="007F50A3">
        <w:rPr>
          <w:rFonts w:ascii="Arial" w:eastAsia="Times New Roman" w:hAnsi="Arial" w:cs="Arial"/>
          <w:strike/>
          <w:color w:val="000000"/>
          <w:sz w:val="20"/>
          <w:szCs w:val="20"/>
          <w:lang w:eastAsia="pt-BR"/>
        </w:rPr>
        <w:t>d) recusar a produção de qualquer prova ou a realização de qualquer diligência.</w:t>
      </w:r>
    </w:p>
    <w:p w14:paraId="6C678879"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79" w:name="c558"/>
      <w:bookmarkEnd w:id="2679"/>
      <w:r w:rsidRPr="007F50A3">
        <w:rPr>
          <w:rFonts w:ascii="Arial" w:eastAsia="Times New Roman" w:hAnsi="Arial" w:cs="Arial"/>
          <w:color w:val="000000"/>
          <w:sz w:val="20"/>
          <w:szCs w:val="20"/>
          <w:lang w:eastAsia="pt-BR"/>
        </w:rPr>
        <w:t>  </w:t>
      </w:r>
      <w:bookmarkStart w:id="2680" w:name="art558"/>
      <w:bookmarkEnd w:id="2680"/>
      <w:r w:rsidRPr="007F50A3">
        <w:rPr>
          <w:rFonts w:ascii="Arial" w:eastAsia="Times New Roman" w:hAnsi="Arial" w:cs="Arial"/>
          <w:color w:val="000000"/>
          <w:sz w:val="20"/>
          <w:szCs w:val="20"/>
          <w:lang w:eastAsia="pt-BR"/>
        </w:rPr>
        <w:t>Art. 558.</w:t>
      </w:r>
      <w:r w:rsidRPr="007F50A3">
        <w:rPr>
          <w:rFonts w:ascii="Arial" w:eastAsia="Times New Roman" w:hAnsi="Arial" w:cs="Arial"/>
          <w:strike/>
          <w:color w:val="000000"/>
          <w:sz w:val="20"/>
          <w:szCs w:val="20"/>
          <w:lang w:eastAsia="pt-BR"/>
        </w:rPr>
        <w:t> Recebida a queixa ou a denúncia, notificar-se-á o acusado para que, no prazo improrrogável de quinze dias, apresente resposta escrita, excetuados os seguintes casos:</w:t>
      </w:r>
      <w:r w:rsidRPr="007F50A3">
        <w:rPr>
          <w:rFonts w:ascii="Arial" w:eastAsia="Times New Roman" w:hAnsi="Arial" w:cs="Arial"/>
          <w:color w:val="000000"/>
          <w:sz w:val="20"/>
          <w:szCs w:val="20"/>
          <w:lang w:eastAsia="pt-BR"/>
        </w:rPr>
        <w:t>          </w:t>
      </w:r>
      <w:hyperlink r:id="rId1445" w:anchor="ART3" w:history="1">
        <w:r w:rsidRPr="007F50A3">
          <w:rPr>
            <w:rFonts w:ascii="Arial" w:eastAsia="Times New Roman" w:hAnsi="Arial" w:cs="Arial"/>
            <w:color w:val="0000FF"/>
            <w:sz w:val="20"/>
            <w:szCs w:val="20"/>
            <w:u w:val="single"/>
            <w:lang w:eastAsia="pt-BR"/>
          </w:rPr>
          <w:t>(Revogado pela Lei nº 8.658, de 26.5.1993)</w:t>
        </w:r>
      </w:hyperlink>
    </w:p>
    <w:p w14:paraId="5AEB6C9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81" w:name="art558i"/>
      <w:bookmarkEnd w:id="2681"/>
      <w:r w:rsidRPr="007F50A3">
        <w:rPr>
          <w:rFonts w:ascii="Arial" w:eastAsia="Times New Roman" w:hAnsi="Arial" w:cs="Arial"/>
          <w:strike/>
          <w:color w:val="000000"/>
          <w:sz w:val="20"/>
          <w:szCs w:val="20"/>
          <w:lang w:eastAsia="pt-BR"/>
        </w:rPr>
        <w:t>I - achar-se o acusado fora do território sujeito à jurisdição do tribunal, ou em lugar desconhecido ou incerto;</w:t>
      </w:r>
    </w:p>
    <w:p w14:paraId="14B0ABA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82" w:name="art558ii"/>
      <w:bookmarkEnd w:id="2682"/>
      <w:r w:rsidRPr="007F50A3">
        <w:rPr>
          <w:rFonts w:ascii="Arial" w:eastAsia="Times New Roman" w:hAnsi="Arial" w:cs="Arial"/>
          <w:strike/>
          <w:color w:val="000000"/>
          <w:sz w:val="20"/>
          <w:szCs w:val="20"/>
          <w:lang w:eastAsia="pt-BR"/>
        </w:rPr>
        <w:t>II - ser o delito inafiançável.</w:t>
      </w:r>
    </w:p>
    <w:p w14:paraId="58B5E941"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83" w:name="art558p"/>
      <w:bookmarkEnd w:id="2683"/>
      <w:r w:rsidRPr="007F50A3">
        <w:rPr>
          <w:rFonts w:ascii="Arial" w:eastAsia="Times New Roman" w:hAnsi="Arial" w:cs="Arial"/>
          <w:strike/>
          <w:color w:val="000000"/>
          <w:sz w:val="20"/>
          <w:szCs w:val="20"/>
          <w:lang w:eastAsia="pt-BR"/>
        </w:rPr>
        <w:t>Parágrafo único. A notificação, acompanhada de cópias do ato de acusação e dos documentos que o instruírem, será encaminhada ao acusado sob registro postal, ou por intermédio de qualquer autoridade do lugar onde se encontre.</w:t>
      </w:r>
    </w:p>
    <w:p w14:paraId="55C2364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84" w:name="c559"/>
      <w:bookmarkEnd w:id="2684"/>
      <w:r w:rsidRPr="007F50A3">
        <w:rPr>
          <w:rFonts w:ascii="Arial" w:eastAsia="Times New Roman" w:hAnsi="Arial" w:cs="Arial"/>
          <w:color w:val="000000"/>
          <w:sz w:val="20"/>
          <w:szCs w:val="20"/>
          <w:lang w:eastAsia="pt-BR"/>
        </w:rPr>
        <w:t>  </w:t>
      </w:r>
      <w:bookmarkStart w:id="2685" w:name="art559"/>
      <w:bookmarkEnd w:id="2685"/>
      <w:r w:rsidRPr="007F50A3">
        <w:rPr>
          <w:rFonts w:ascii="Arial" w:eastAsia="Times New Roman" w:hAnsi="Arial" w:cs="Arial"/>
          <w:color w:val="000000"/>
          <w:sz w:val="20"/>
          <w:szCs w:val="20"/>
          <w:lang w:eastAsia="pt-BR"/>
        </w:rPr>
        <w:t>Art. 559.  </w:t>
      </w:r>
      <w:r w:rsidRPr="007F50A3">
        <w:rPr>
          <w:rFonts w:ascii="Arial" w:eastAsia="Times New Roman" w:hAnsi="Arial" w:cs="Arial"/>
          <w:strike/>
          <w:color w:val="000000"/>
          <w:sz w:val="20"/>
          <w:szCs w:val="20"/>
          <w:lang w:eastAsia="pt-BR"/>
        </w:rPr>
        <w:t>Se a resposta ou  defesa prévia do acusado convencer da improcedência da acusação, o relator proporá ao tribunal o arquivamento do processo.</w:t>
      </w:r>
      <w:r w:rsidRPr="007F50A3">
        <w:rPr>
          <w:rFonts w:ascii="Arial" w:eastAsia="Times New Roman" w:hAnsi="Arial" w:cs="Arial"/>
          <w:color w:val="000000"/>
          <w:sz w:val="20"/>
          <w:szCs w:val="20"/>
          <w:lang w:eastAsia="pt-BR"/>
        </w:rPr>
        <w:t>          </w:t>
      </w:r>
      <w:hyperlink r:id="rId1446" w:anchor="ART3" w:history="1">
        <w:r w:rsidRPr="007F50A3">
          <w:rPr>
            <w:rFonts w:ascii="Arial" w:eastAsia="Times New Roman" w:hAnsi="Arial" w:cs="Arial"/>
            <w:color w:val="0000FF"/>
            <w:sz w:val="20"/>
            <w:szCs w:val="20"/>
            <w:u w:val="single"/>
            <w:lang w:eastAsia="pt-BR"/>
          </w:rPr>
          <w:t>(Revogado pela Lei nº 8.658, de 26.5.1993)</w:t>
        </w:r>
      </w:hyperlink>
    </w:p>
    <w:p w14:paraId="16AA4A6C"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86" w:name="c560"/>
      <w:bookmarkEnd w:id="2686"/>
      <w:r w:rsidRPr="007F50A3">
        <w:rPr>
          <w:rFonts w:ascii="Arial" w:eastAsia="Times New Roman" w:hAnsi="Arial" w:cs="Arial"/>
          <w:color w:val="000000"/>
          <w:sz w:val="20"/>
          <w:szCs w:val="20"/>
          <w:lang w:eastAsia="pt-BR"/>
        </w:rPr>
        <w:t>  </w:t>
      </w:r>
      <w:bookmarkStart w:id="2687" w:name="art560"/>
      <w:bookmarkEnd w:id="2687"/>
      <w:r w:rsidRPr="007F50A3">
        <w:rPr>
          <w:rFonts w:ascii="Arial" w:eastAsia="Times New Roman" w:hAnsi="Arial" w:cs="Arial"/>
          <w:color w:val="000000"/>
          <w:sz w:val="20"/>
          <w:szCs w:val="20"/>
          <w:lang w:eastAsia="pt-BR"/>
        </w:rPr>
        <w:t>Art. 560. </w:t>
      </w:r>
      <w:r w:rsidRPr="007F50A3">
        <w:rPr>
          <w:rFonts w:ascii="Arial" w:eastAsia="Times New Roman" w:hAnsi="Arial" w:cs="Arial"/>
          <w:strike/>
          <w:color w:val="000000"/>
          <w:sz w:val="20"/>
          <w:szCs w:val="20"/>
          <w:lang w:eastAsia="pt-BR"/>
        </w:rPr>
        <w:t>Não sendo vencedora a opinião do relator, ou se ele não se utilizar da faculdade que lhe confere o artigo antecedente, proceder-se-á à instrução do processo, na forma dos </w:t>
      </w:r>
      <w:hyperlink r:id="rId1447" w:anchor="livroiitituloicapituloi" w:history="1">
        <w:r w:rsidRPr="007F50A3">
          <w:rPr>
            <w:rFonts w:ascii="Arial" w:eastAsia="Times New Roman" w:hAnsi="Arial" w:cs="Arial"/>
            <w:strike/>
            <w:color w:val="0000FF"/>
            <w:sz w:val="20"/>
            <w:szCs w:val="20"/>
            <w:u w:val="single"/>
            <w:lang w:eastAsia="pt-BR"/>
          </w:rPr>
          <w:t>Capítulos I</w:t>
        </w:r>
      </w:hyperlink>
      <w:r w:rsidRPr="007F50A3">
        <w:rPr>
          <w:rFonts w:ascii="Arial" w:eastAsia="Times New Roman" w:hAnsi="Arial" w:cs="Arial"/>
          <w:strike/>
          <w:color w:val="000000"/>
          <w:sz w:val="20"/>
          <w:szCs w:val="20"/>
          <w:lang w:eastAsia="pt-BR"/>
        </w:rPr>
        <w:t> e </w:t>
      </w:r>
      <w:hyperlink r:id="rId1448" w:anchor="livroiitituloicapituloiii" w:history="1">
        <w:r w:rsidRPr="007F50A3">
          <w:rPr>
            <w:rFonts w:ascii="Arial" w:eastAsia="Times New Roman" w:hAnsi="Arial" w:cs="Arial"/>
            <w:strike/>
            <w:color w:val="0000FF"/>
            <w:sz w:val="20"/>
            <w:szCs w:val="20"/>
            <w:u w:val="single"/>
            <w:lang w:eastAsia="pt-BR"/>
          </w:rPr>
          <w:t>III, Título I, deste Livro</w:t>
        </w:r>
      </w:hyperlink>
      <w:r w:rsidRPr="007F50A3">
        <w:rPr>
          <w:rFonts w:ascii="Arial" w:eastAsia="Times New Roman" w:hAnsi="Arial" w:cs="Arial"/>
          <w:strike/>
          <w:color w:val="000000"/>
          <w:sz w:val="20"/>
          <w:szCs w:val="20"/>
          <w:lang w:eastAsia="pt-BR"/>
        </w:rPr>
        <w:t>, e do regimento interno do tribunal.</w:t>
      </w:r>
      <w:r w:rsidRPr="007F50A3">
        <w:rPr>
          <w:rFonts w:ascii="Arial" w:eastAsia="Times New Roman" w:hAnsi="Arial" w:cs="Arial"/>
          <w:color w:val="000000"/>
          <w:sz w:val="20"/>
          <w:szCs w:val="20"/>
          <w:lang w:eastAsia="pt-BR"/>
        </w:rPr>
        <w:t>          </w:t>
      </w:r>
      <w:hyperlink r:id="rId1449" w:anchor="ART3" w:history="1">
        <w:r w:rsidRPr="007F50A3">
          <w:rPr>
            <w:rFonts w:ascii="Arial" w:eastAsia="Times New Roman" w:hAnsi="Arial" w:cs="Arial"/>
            <w:color w:val="0000FF"/>
            <w:sz w:val="20"/>
            <w:szCs w:val="20"/>
            <w:u w:val="single"/>
            <w:lang w:eastAsia="pt-BR"/>
          </w:rPr>
          <w:t>(Revogado pela Lei nº 8.658, de 26.5.1993)</w:t>
        </w:r>
      </w:hyperlink>
    </w:p>
    <w:p w14:paraId="1DF5BCE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88" w:name="art560p"/>
      <w:bookmarkEnd w:id="2688"/>
      <w:r w:rsidRPr="007F50A3">
        <w:rPr>
          <w:rFonts w:ascii="Arial" w:eastAsia="Times New Roman" w:hAnsi="Arial" w:cs="Arial"/>
          <w:strike/>
          <w:color w:val="000000"/>
          <w:sz w:val="20"/>
          <w:szCs w:val="20"/>
          <w:lang w:eastAsia="pt-BR"/>
        </w:rPr>
        <w:t>Parágrafo único. O relator poderá determinar que os juízes locais procedam a inquirições e outras diligências.</w:t>
      </w:r>
    </w:p>
    <w:p w14:paraId="775D593C"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689" w:name="livroiitituloiiicapituloii"/>
      <w:bookmarkEnd w:id="2689"/>
      <w:r w:rsidRPr="007F50A3">
        <w:rPr>
          <w:rFonts w:ascii="Arial" w:eastAsia="Times New Roman" w:hAnsi="Arial" w:cs="Arial"/>
          <w:strike/>
          <w:color w:val="000000"/>
          <w:sz w:val="20"/>
          <w:szCs w:val="20"/>
          <w:lang w:eastAsia="pt-BR"/>
        </w:rPr>
        <w:t>CAPÍTULO II</w:t>
      </w:r>
    </w:p>
    <w:p w14:paraId="53355924"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DO JULGAMENTO</w:t>
      </w:r>
    </w:p>
    <w:p w14:paraId="40A9AE2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0" w:name="c561"/>
      <w:bookmarkEnd w:id="2690"/>
      <w:r w:rsidRPr="007F50A3">
        <w:rPr>
          <w:rFonts w:ascii="Arial" w:eastAsia="Times New Roman" w:hAnsi="Arial" w:cs="Arial"/>
          <w:color w:val="000000"/>
          <w:sz w:val="20"/>
          <w:szCs w:val="20"/>
          <w:lang w:eastAsia="pt-BR"/>
        </w:rPr>
        <w:t>  </w:t>
      </w:r>
      <w:bookmarkStart w:id="2691" w:name="art561"/>
      <w:bookmarkEnd w:id="2691"/>
      <w:r w:rsidRPr="007F50A3">
        <w:rPr>
          <w:rFonts w:ascii="Arial" w:eastAsia="Times New Roman" w:hAnsi="Arial" w:cs="Arial"/>
          <w:color w:val="000000"/>
          <w:sz w:val="20"/>
          <w:szCs w:val="20"/>
          <w:lang w:eastAsia="pt-BR"/>
        </w:rPr>
        <w:t>Art. 561. </w:t>
      </w:r>
      <w:r w:rsidRPr="007F50A3">
        <w:rPr>
          <w:rFonts w:ascii="Arial" w:eastAsia="Times New Roman" w:hAnsi="Arial" w:cs="Arial"/>
          <w:strike/>
          <w:color w:val="000000"/>
          <w:sz w:val="20"/>
          <w:szCs w:val="20"/>
          <w:lang w:eastAsia="pt-BR"/>
        </w:rPr>
        <w:t>Finda a instrução, o tribunal procederá, em sessão plenária, ao julgamento do processo, observando-se o seguinte: </w:t>
      </w:r>
      <w:r w:rsidRPr="007F50A3">
        <w:rPr>
          <w:rFonts w:ascii="Arial" w:eastAsia="Times New Roman" w:hAnsi="Arial" w:cs="Arial"/>
          <w:color w:val="000000"/>
          <w:sz w:val="20"/>
          <w:szCs w:val="20"/>
          <w:lang w:eastAsia="pt-BR"/>
        </w:rPr>
        <w:t>          </w:t>
      </w:r>
      <w:hyperlink r:id="rId1450" w:anchor="ART3" w:history="1">
        <w:r w:rsidRPr="007F50A3">
          <w:rPr>
            <w:rFonts w:ascii="Arial" w:eastAsia="Times New Roman" w:hAnsi="Arial" w:cs="Arial"/>
            <w:color w:val="0000FF"/>
            <w:sz w:val="20"/>
            <w:szCs w:val="20"/>
            <w:u w:val="single"/>
            <w:lang w:eastAsia="pt-BR"/>
          </w:rPr>
          <w:t>(Revogado pela Lei nº 8.658, de 26.5.1993)</w:t>
        </w:r>
      </w:hyperlink>
    </w:p>
    <w:p w14:paraId="488A82C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2" w:name="art561i"/>
      <w:bookmarkEnd w:id="2692"/>
      <w:r w:rsidRPr="007F50A3">
        <w:rPr>
          <w:rFonts w:ascii="Arial" w:eastAsia="Times New Roman" w:hAnsi="Arial" w:cs="Arial"/>
          <w:strike/>
          <w:color w:val="000000"/>
          <w:sz w:val="20"/>
          <w:szCs w:val="20"/>
          <w:lang w:eastAsia="pt-BR"/>
        </w:rPr>
        <w:t>I - por despacho do relator, os autos serão conclusos ao presidente, que designará dia e hora para o julgamento. Dessa designação serão intimadas as partes, as testemunhas e o Ministério Público;</w:t>
      </w:r>
    </w:p>
    <w:p w14:paraId="04C7F51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3" w:name="art561ii"/>
      <w:bookmarkEnd w:id="2693"/>
      <w:r w:rsidRPr="007F50A3">
        <w:rPr>
          <w:rFonts w:ascii="Arial" w:eastAsia="Times New Roman" w:hAnsi="Arial" w:cs="Arial"/>
          <w:strike/>
          <w:color w:val="000000"/>
          <w:sz w:val="20"/>
          <w:szCs w:val="20"/>
          <w:lang w:eastAsia="pt-BR"/>
        </w:rPr>
        <w:t>II - aberta a sessão, apregoadas as partes e as testemunhas, lançado o querelante, que deixar de comparecer (</w:t>
      </w:r>
      <w:hyperlink r:id="rId1451" w:anchor="art29" w:history="1">
        <w:r w:rsidRPr="007F50A3">
          <w:rPr>
            <w:rFonts w:ascii="Arial" w:eastAsia="Times New Roman" w:hAnsi="Arial" w:cs="Arial"/>
            <w:strike/>
            <w:color w:val="0000FF"/>
            <w:sz w:val="20"/>
            <w:szCs w:val="20"/>
            <w:u w:val="single"/>
            <w:lang w:eastAsia="pt-BR"/>
          </w:rPr>
          <w:t>art. 29</w:t>
        </w:r>
      </w:hyperlink>
      <w:r w:rsidRPr="007F50A3">
        <w:rPr>
          <w:rFonts w:ascii="Arial" w:eastAsia="Times New Roman" w:hAnsi="Arial" w:cs="Arial"/>
          <w:strike/>
          <w:color w:val="000000"/>
          <w:sz w:val="20"/>
          <w:szCs w:val="20"/>
          <w:lang w:eastAsia="pt-BR"/>
        </w:rPr>
        <w:t>), e, salvo o caso do </w:t>
      </w:r>
      <w:hyperlink r:id="rId1452" w:anchor="art60" w:history="1">
        <w:r w:rsidRPr="007F50A3">
          <w:rPr>
            <w:rFonts w:ascii="Arial" w:eastAsia="Times New Roman" w:hAnsi="Arial" w:cs="Arial"/>
            <w:strike/>
            <w:color w:val="0000FF"/>
            <w:sz w:val="20"/>
            <w:szCs w:val="20"/>
            <w:u w:val="single"/>
            <w:lang w:eastAsia="pt-BR"/>
          </w:rPr>
          <w:t>art. 60, III</w:t>
        </w:r>
      </w:hyperlink>
      <w:r w:rsidRPr="007F50A3">
        <w:rPr>
          <w:rFonts w:ascii="Arial" w:eastAsia="Times New Roman" w:hAnsi="Arial" w:cs="Arial"/>
          <w:strike/>
          <w:color w:val="000000"/>
          <w:sz w:val="20"/>
          <w:szCs w:val="20"/>
          <w:lang w:eastAsia="pt-BR"/>
        </w:rPr>
        <w:t>, proceder-se-á às demais diligências preliminares;</w:t>
      </w:r>
    </w:p>
    <w:p w14:paraId="06135E2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4" w:name="art561iii"/>
      <w:bookmarkEnd w:id="2694"/>
      <w:r w:rsidRPr="007F50A3">
        <w:rPr>
          <w:rFonts w:ascii="Arial" w:eastAsia="Times New Roman" w:hAnsi="Arial" w:cs="Arial"/>
          <w:strike/>
          <w:color w:val="000000"/>
          <w:sz w:val="20"/>
          <w:szCs w:val="20"/>
          <w:lang w:eastAsia="pt-BR"/>
        </w:rPr>
        <w:t>III - a seguir, o relator apresentará minucioso relatório do feito, ressumindo as principais peças dos autos e a prova produzida. Se algum dos juízes solicitar a leitura integral dos autos ou de parte deles, o relator poderá ordenar seja ela efetuada pelo secretário;</w:t>
      </w:r>
    </w:p>
    <w:p w14:paraId="301011B4"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5" w:name="art561iv"/>
      <w:bookmarkEnd w:id="2695"/>
      <w:r w:rsidRPr="007F50A3">
        <w:rPr>
          <w:rFonts w:ascii="Arial" w:eastAsia="Times New Roman" w:hAnsi="Arial" w:cs="Arial"/>
          <w:strike/>
          <w:color w:val="000000"/>
          <w:sz w:val="20"/>
          <w:szCs w:val="20"/>
          <w:lang w:eastAsia="pt-BR"/>
        </w:rPr>
        <w:lastRenderedPageBreak/>
        <w:t>IV - o relator passará depois a inquirir as testemunhas de acusação e de defesa, que não tiverem sido dispensadas pelas partes e pelo tribunal, podendo reperguntá-las os outros juízes, o órgão do Ministério Público e as partes;</w:t>
      </w:r>
    </w:p>
    <w:p w14:paraId="7383F2D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6" w:name="art561v"/>
      <w:bookmarkEnd w:id="2696"/>
      <w:r w:rsidRPr="007F50A3">
        <w:rPr>
          <w:rFonts w:ascii="Arial" w:eastAsia="Times New Roman" w:hAnsi="Arial" w:cs="Arial"/>
          <w:strike/>
          <w:color w:val="000000"/>
          <w:sz w:val="20"/>
          <w:szCs w:val="20"/>
          <w:lang w:eastAsia="pt-BR"/>
        </w:rPr>
        <w:t>V - findas as inquirições, e efetuadas as diligências que o tribunal houver determinado, o presidente dará a palavra, sucessivamente, ao acusador, se houver, ao órgão do Ministério Público e ao acusado, ou a seu defensor, para sustentarem oralmente a acusação e a defesa, podendo cada um ocupar a tribuna durante 1 (uma) hora, prorrogável pelo tribunal;</w:t>
      </w:r>
    </w:p>
    <w:p w14:paraId="28072042"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7" w:name="art561vi"/>
      <w:bookmarkEnd w:id="2697"/>
      <w:r w:rsidRPr="007F50A3">
        <w:rPr>
          <w:rFonts w:ascii="Arial" w:eastAsia="Times New Roman" w:hAnsi="Arial" w:cs="Arial"/>
          <w:strike/>
          <w:color w:val="000000"/>
          <w:sz w:val="20"/>
          <w:szCs w:val="20"/>
          <w:lang w:eastAsia="pt-BR"/>
        </w:rPr>
        <w:t>VI - encerrados os debates, o tribunal passará a funcionar em sessão secreta, para proferir o julgamento, que será anunciado em sessão pública;</w:t>
      </w:r>
    </w:p>
    <w:p w14:paraId="346D3FD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698" w:name="art561vii"/>
      <w:bookmarkEnd w:id="2698"/>
      <w:r w:rsidRPr="007F50A3">
        <w:rPr>
          <w:rFonts w:ascii="Arial" w:eastAsia="Times New Roman" w:hAnsi="Arial" w:cs="Arial"/>
          <w:strike/>
          <w:color w:val="000000"/>
          <w:sz w:val="20"/>
          <w:szCs w:val="20"/>
          <w:lang w:eastAsia="pt-BR"/>
        </w:rPr>
        <w:t>VII  o julgamento efetuar-se-á em uma ou mais sessões, a critério do tribunal, observado, no que for aplicável, o disposto no </w:t>
      </w:r>
      <w:hyperlink r:id="rId1453" w:anchor="livroitituloxii" w:history="1">
        <w:r w:rsidRPr="007F50A3">
          <w:rPr>
            <w:rFonts w:ascii="Arial" w:eastAsia="Times New Roman" w:hAnsi="Arial" w:cs="Arial"/>
            <w:strike/>
            <w:color w:val="0000FF"/>
            <w:sz w:val="20"/>
            <w:szCs w:val="20"/>
            <w:u w:val="single"/>
            <w:lang w:eastAsia="pt-BR"/>
          </w:rPr>
          <w:t>Título XII do Livro I</w:t>
        </w:r>
      </w:hyperlink>
      <w:r w:rsidRPr="007F50A3">
        <w:rPr>
          <w:rFonts w:ascii="Arial" w:eastAsia="Times New Roman" w:hAnsi="Arial" w:cs="Arial"/>
          <w:strike/>
          <w:color w:val="000000"/>
          <w:sz w:val="20"/>
          <w:szCs w:val="20"/>
          <w:lang w:eastAsia="pt-BR"/>
        </w:rPr>
        <w:t>.</w:t>
      </w:r>
    </w:p>
    <w:p w14:paraId="5E372054"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699" w:name="c562"/>
      <w:bookmarkEnd w:id="2699"/>
      <w:r w:rsidRPr="007F50A3">
        <w:rPr>
          <w:rFonts w:ascii="Arial" w:eastAsia="Times New Roman" w:hAnsi="Arial" w:cs="Arial"/>
          <w:color w:val="000000"/>
          <w:sz w:val="20"/>
          <w:szCs w:val="20"/>
          <w:lang w:eastAsia="pt-BR"/>
        </w:rPr>
        <w:t> Art. 562. </w:t>
      </w:r>
      <w:r w:rsidRPr="007F50A3">
        <w:rPr>
          <w:rFonts w:ascii="Arial" w:eastAsia="Times New Roman" w:hAnsi="Arial" w:cs="Arial"/>
          <w:strike/>
          <w:color w:val="000000"/>
          <w:sz w:val="20"/>
          <w:szCs w:val="20"/>
          <w:lang w:eastAsia="pt-BR"/>
        </w:rPr>
        <w:t>Logo após os pregões (</w:t>
      </w:r>
      <w:hyperlink r:id="rId1454" w:anchor="art561" w:history="1">
        <w:r w:rsidRPr="007F50A3">
          <w:rPr>
            <w:rFonts w:ascii="Arial" w:eastAsia="Times New Roman" w:hAnsi="Arial" w:cs="Arial"/>
            <w:strike/>
            <w:color w:val="0000FF"/>
            <w:sz w:val="20"/>
            <w:szCs w:val="20"/>
            <w:u w:val="single"/>
            <w:lang w:eastAsia="pt-BR"/>
          </w:rPr>
          <w:t>art. 561, II</w:t>
        </w:r>
      </w:hyperlink>
      <w:r w:rsidRPr="007F50A3">
        <w:rPr>
          <w:rFonts w:ascii="Arial" w:eastAsia="Times New Roman" w:hAnsi="Arial" w:cs="Arial"/>
          <w:strike/>
          <w:color w:val="000000"/>
          <w:sz w:val="20"/>
          <w:szCs w:val="20"/>
          <w:lang w:eastAsia="pt-BR"/>
        </w:rPr>
        <w:t>), o réu poderá, sem motivação, recusar um dos juízes e o acusador, outro. Havendo mais de um réu ou mais de um acusador e se não entratem em acordo, será determinado, por sorteio, quem deva exercer o direito de recusa.</w:t>
      </w:r>
      <w:r w:rsidRPr="007F50A3">
        <w:rPr>
          <w:rFonts w:ascii="Arial" w:eastAsia="Times New Roman" w:hAnsi="Arial" w:cs="Arial"/>
          <w:color w:val="000000"/>
          <w:sz w:val="20"/>
          <w:szCs w:val="20"/>
          <w:lang w:eastAsia="pt-BR"/>
        </w:rPr>
        <w:t>          </w:t>
      </w:r>
      <w:r w:rsidRPr="007F50A3">
        <w:rPr>
          <w:rFonts w:ascii="Arial" w:eastAsia="Times New Roman" w:hAnsi="Arial" w:cs="Arial"/>
          <w:color w:val="008000"/>
          <w:sz w:val="20"/>
          <w:szCs w:val="20"/>
          <w:lang w:eastAsia="pt-BR"/>
        </w:rPr>
        <w:t> </w:t>
      </w:r>
      <w:hyperlink r:id="rId1455" w:anchor="ART3" w:history="1">
        <w:r w:rsidRPr="007F50A3">
          <w:rPr>
            <w:rFonts w:ascii="Arial" w:eastAsia="Times New Roman" w:hAnsi="Arial" w:cs="Arial"/>
            <w:color w:val="0000FF"/>
            <w:sz w:val="20"/>
            <w:szCs w:val="20"/>
            <w:u w:val="single"/>
            <w:lang w:eastAsia="pt-BR"/>
          </w:rPr>
          <w:t>(Revogado pela Lei nº 8.658, de 26.5.1993)</w:t>
        </w:r>
      </w:hyperlink>
    </w:p>
    <w:p w14:paraId="03E00EB6" w14:textId="77777777" w:rsidR="007F50A3" w:rsidRPr="007F50A3" w:rsidRDefault="007F50A3" w:rsidP="007F50A3">
      <w:pPr>
        <w:spacing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00" w:name="livroiii"/>
      <w:bookmarkEnd w:id="2700"/>
      <w:r w:rsidRPr="007F50A3">
        <w:rPr>
          <w:rFonts w:ascii="Arial" w:eastAsia="Times New Roman" w:hAnsi="Arial" w:cs="Arial"/>
          <w:color w:val="000000"/>
          <w:sz w:val="20"/>
          <w:szCs w:val="20"/>
          <w:lang w:eastAsia="pt-BR"/>
        </w:rPr>
        <w:t>LIVRO III</w:t>
      </w:r>
    </w:p>
    <w:p w14:paraId="45A1079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NULIDADES E DOS RECURSOS EM GERAL</w:t>
      </w:r>
    </w:p>
    <w:p w14:paraId="4DAC79B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01" w:name="livroiiitituloi"/>
      <w:bookmarkEnd w:id="2701"/>
      <w:r w:rsidRPr="007F50A3">
        <w:rPr>
          <w:rFonts w:ascii="Arial" w:eastAsia="Times New Roman" w:hAnsi="Arial" w:cs="Arial"/>
          <w:color w:val="000000"/>
          <w:sz w:val="20"/>
          <w:szCs w:val="20"/>
          <w:lang w:eastAsia="pt-BR"/>
        </w:rPr>
        <w:t>TÍTULO I</w:t>
      </w:r>
    </w:p>
    <w:p w14:paraId="6CC6C0E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NULIDADES</w:t>
      </w:r>
    </w:p>
    <w:p w14:paraId="1FE3C3E0"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2702" w:name="c563"/>
      <w:bookmarkEnd w:id="2702"/>
      <w:r w:rsidRPr="007F50A3">
        <w:rPr>
          <w:rFonts w:ascii="Arial" w:eastAsia="Times New Roman" w:hAnsi="Arial" w:cs="Arial"/>
          <w:color w:val="000000"/>
          <w:sz w:val="20"/>
          <w:szCs w:val="20"/>
          <w:lang w:eastAsia="pt-BR"/>
        </w:rPr>
        <w:t>  </w:t>
      </w:r>
      <w:bookmarkStart w:id="2703" w:name="art563"/>
      <w:bookmarkEnd w:id="2703"/>
      <w:r w:rsidRPr="007F50A3">
        <w:rPr>
          <w:rFonts w:ascii="Arial" w:eastAsia="Times New Roman" w:hAnsi="Arial" w:cs="Arial"/>
          <w:color w:val="000000"/>
          <w:sz w:val="20"/>
          <w:szCs w:val="20"/>
          <w:lang w:eastAsia="pt-BR"/>
        </w:rPr>
        <w:t>Art. 563.  Nenhum ato será declarado nulo, se da nulidade não resultar prejuízo para a acusação ou para a defesa.</w:t>
      </w:r>
    </w:p>
    <w:p w14:paraId="7FDE2D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4" w:name="c564"/>
      <w:bookmarkEnd w:id="2704"/>
      <w:r w:rsidRPr="007F50A3">
        <w:rPr>
          <w:rFonts w:ascii="Arial" w:eastAsia="Times New Roman" w:hAnsi="Arial" w:cs="Arial"/>
          <w:color w:val="000000"/>
          <w:sz w:val="20"/>
          <w:szCs w:val="20"/>
          <w:lang w:eastAsia="pt-BR"/>
        </w:rPr>
        <w:t>  </w:t>
      </w:r>
      <w:bookmarkStart w:id="2705" w:name="art564"/>
      <w:bookmarkEnd w:id="2705"/>
      <w:r w:rsidRPr="007F50A3">
        <w:rPr>
          <w:rFonts w:ascii="Arial" w:eastAsia="Times New Roman" w:hAnsi="Arial" w:cs="Arial"/>
          <w:color w:val="000000"/>
          <w:sz w:val="20"/>
          <w:szCs w:val="20"/>
          <w:lang w:eastAsia="pt-BR"/>
        </w:rPr>
        <w:t>Art. 564.  A nulidade ocorrerá nos seguintes casos:</w:t>
      </w:r>
    </w:p>
    <w:p w14:paraId="097FED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6" w:name="art564i"/>
      <w:bookmarkEnd w:id="2706"/>
      <w:r w:rsidRPr="007F50A3">
        <w:rPr>
          <w:rFonts w:ascii="Arial" w:eastAsia="Times New Roman" w:hAnsi="Arial" w:cs="Arial"/>
          <w:color w:val="000000"/>
          <w:sz w:val="20"/>
          <w:szCs w:val="20"/>
          <w:lang w:eastAsia="pt-BR"/>
        </w:rPr>
        <w:t>I - por incompetência, suspeição ou suborno do juiz;</w:t>
      </w:r>
    </w:p>
    <w:p w14:paraId="0BCB27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7" w:name="art564ii"/>
      <w:bookmarkEnd w:id="2707"/>
      <w:r w:rsidRPr="007F50A3">
        <w:rPr>
          <w:rFonts w:ascii="Arial" w:eastAsia="Times New Roman" w:hAnsi="Arial" w:cs="Arial"/>
          <w:color w:val="000000"/>
          <w:sz w:val="20"/>
          <w:szCs w:val="20"/>
          <w:lang w:eastAsia="pt-BR"/>
        </w:rPr>
        <w:t>II - por ilegitimidade de parte;</w:t>
      </w:r>
    </w:p>
    <w:p w14:paraId="0BB566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8" w:name="art564iii"/>
      <w:bookmarkEnd w:id="2708"/>
      <w:r w:rsidRPr="007F50A3">
        <w:rPr>
          <w:rFonts w:ascii="Arial" w:eastAsia="Times New Roman" w:hAnsi="Arial" w:cs="Arial"/>
          <w:color w:val="000000"/>
          <w:sz w:val="20"/>
          <w:szCs w:val="20"/>
          <w:lang w:eastAsia="pt-BR"/>
        </w:rPr>
        <w:t>III - por falta das fórmulas ou dos termos seguintes:</w:t>
      </w:r>
    </w:p>
    <w:p w14:paraId="49229E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09" w:name="art564iiia"/>
      <w:bookmarkEnd w:id="2709"/>
      <w:r w:rsidRPr="007F50A3">
        <w:rPr>
          <w:rFonts w:ascii="Arial" w:eastAsia="Times New Roman" w:hAnsi="Arial" w:cs="Arial"/>
          <w:color w:val="000000"/>
          <w:sz w:val="20"/>
          <w:szCs w:val="20"/>
          <w:lang w:eastAsia="pt-BR"/>
        </w:rPr>
        <w:t>a) a denúncia ou a queixa e a representação e, nos processos de contravenções penais, a portaria ou o auto de prisão em flagrante;</w:t>
      </w:r>
    </w:p>
    <w:p w14:paraId="5014FD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0" w:name="art564iiib"/>
      <w:bookmarkEnd w:id="2710"/>
      <w:r w:rsidRPr="007F50A3">
        <w:rPr>
          <w:rFonts w:ascii="Arial" w:eastAsia="Times New Roman" w:hAnsi="Arial" w:cs="Arial"/>
          <w:color w:val="000000"/>
          <w:sz w:val="20"/>
          <w:szCs w:val="20"/>
          <w:lang w:eastAsia="pt-BR"/>
        </w:rPr>
        <w:t>b) o exame do corpo de delito nos crimes que deixam vestígios, ressalvado o disposto no </w:t>
      </w:r>
      <w:hyperlink r:id="rId1456" w:anchor="art167" w:history="1">
        <w:r w:rsidRPr="007F50A3">
          <w:rPr>
            <w:rFonts w:ascii="Arial" w:eastAsia="Times New Roman" w:hAnsi="Arial" w:cs="Arial"/>
            <w:color w:val="0000FF"/>
            <w:sz w:val="20"/>
            <w:szCs w:val="20"/>
            <w:u w:val="single"/>
            <w:lang w:eastAsia="pt-BR"/>
          </w:rPr>
          <w:t>Art. 167</w:t>
        </w:r>
      </w:hyperlink>
      <w:r w:rsidRPr="007F50A3">
        <w:rPr>
          <w:rFonts w:ascii="Arial" w:eastAsia="Times New Roman" w:hAnsi="Arial" w:cs="Arial"/>
          <w:color w:val="000000"/>
          <w:sz w:val="20"/>
          <w:szCs w:val="20"/>
          <w:lang w:eastAsia="pt-BR"/>
        </w:rPr>
        <w:t>;</w:t>
      </w:r>
    </w:p>
    <w:p w14:paraId="505E84A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1" w:name="art564iiic"/>
      <w:bookmarkEnd w:id="2711"/>
      <w:r w:rsidRPr="007F50A3">
        <w:rPr>
          <w:rFonts w:ascii="Arial" w:eastAsia="Times New Roman" w:hAnsi="Arial" w:cs="Arial"/>
          <w:color w:val="000000"/>
          <w:sz w:val="20"/>
          <w:szCs w:val="20"/>
          <w:lang w:eastAsia="pt-BR"/>
        </w:rPr>
        <w:t>c) a nomeação de defensor ao réu presente, que o não tiver, ou ao ausente, e de curador ao menor de 21 anos;</w:t>
      </w:r>
    </w:p>
    <w:p w14:paraId="5514CC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2" w:name="art564iiid"/>
      <w:bookmarkEnd w:id="2712"/>
      <w:r w:rsidRPr="007F50A3">
        <w:rPr>
          <w:rFonts w:ascii="Arial" w:eastAsia="Times New Roman" w:hAnsi="Arial" w:cs="Arial"/>
          <w:color w:val="000000"/>
          <w:sz w:val="20"/>
          <w:szCs w:val="20"/>
          <w:lang w:eastAsia="pt-BR"/>
        </w:rPr>
        <w:t>d) a intervenção do Ministério Público em todos os termos da ação por ele intentada e nos da intentada pela parte ofendida, quando se tratar de crime de ação pública;</w:t>
      </w:r>
    </w:p>
    <w:p w14:paraId="19EE453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3" w:name="art564iiie"/>
      <w:bookmarkEnd w:id="2713"/>
      <w:r w:rsidRPr="007F50A3">
        <w:rPr>
          <w:rFonts w:ascii="Arial" w:eastAsia="Times New Roman" w:hAnsi="Arial" w:cs="Arial"/>
          <w:color w:val="000000"/>
          <w:sz w:val="20"/>
          <w:szCs w:val="20"/>
          <w:lang w:eastAsia="pt-BR"/>
        </w:rPr>
        <w:t>e) a citação do réu para ver-se processar, o seu interrogatório, quando presente, e os prazos concedidos à acusação e à defesa;</w:t>
      </w:r>
    </w:p>
    <w:p w14:paraId="64E245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4" w:name="art564iiif"/>
      <w:bookmarkEnd w:id="2714"/>
      <w:r w:rsidRPr="007F50A3">
        <w:rPr>
          <w:rFonts w:ascii="Arial" w:eastAsia="Times New Roman" w:hAnsi="Arial" w:cs="Arial"/>
          <w:color w:val="000000"/>
          <w:sz w:val="20"/>
          <w:szCs w:val="20"/>
          <w:lang w:eastAsia="pt-BR"/>
        </w:rPr>
        <w:t>f) a sentença de pronúncia, o libelo e a entrega da respectiva cópia, com o rol de testemunhas, nos processos perante o Tribunal do Júri;</w:t>
      </w:r>
    </w:p>
    <w:p w14:paraId="578C00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5" w:name="art564iiig"/>
      <w:bookmarkEnd w:id="2715"/>
      <w:r w:rsidRPr="007F50A3">
        <w:rPr>
          <w:rFonts w:ascii="Arial" w:eastAsia="Times New Roman" w:hAnsi="Arial" w:cs="Arial"/>
          <w:color w:val="000000"/>
          <w:sz w:val="20"/>
          <w:szCs w:val="20"/>
          <w:lang w:eastAsia="pt-BR"/>
        </w:rPr>
        <w:t>g) a intimação do réu para a sessão de julgamento, pelo Tribunal do Júri, quando a lei não permitir o julgamento à revelia;</w:t>
      </w:r>
    </w:p>
    <w:p w14:paraId="31033C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6" w:name="art564iiih"/>
      <w:bookmarkEnd w:id="2716"/>
      <w:r w:rsidRPr="007F50A3">
        <w:rPr>
          <w:rFonts w:ascii="Arial" w:eastAsia="Times New Roman" w:hAnsi="Arial" w:cs="Arial"/>
          <w:color w:val="000000"/>
          <w:sz w:val="20"/>
          <w:szCs w:val="20"/>
          <w:lang w:eastAsia="pt-BR"/>
        </w:rPr>
        <w:lastRenderedPageBreak/>
        <w:t>h) a intimação das testemunhas arroladas no libelo e na contrariedade, nos termos estabelecidos pela lei;</w:t>
      </w:r>
    </w:p>
    <w:p w14:paraId="642574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7" w:name="art564iii.i"/>
      <w:bookmarkEnd w:id="2717"/>
      <w:r w:rsidRPr="007F50A3">
        <w:rPr>
          <w:rFonts w:ascii="Arial" w:eastAsia="Times New Roman" w:hAnsi="Arial" w:cs="Arial"/>
          <w:color w:val="000000"/>
          <w:sz w:val="20"/>
          <w:szCs w:val="20"/>
          <w:lang w:eastAsia="pt-BR"/>
        </w:rPr>
        <w:t>i) a presença pelo menos de 15 jurados para a constituição do júri;</w:t>
      </w:r>
    </w:p>
    <w:p w14:paraId="0C04A7B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8" w:name="art564iiij"/>
      <w:bookmarkEnd w:id="2718"/>
      <w:r w:rsidRPr="007F50A3">
        <w:rPr>
          <w:rFonts w:ascii="Arial" w:eastAsia="Times New Roman" w:hAnsi="Arial" w:cs="Arial"/>
          <w:color w:val="000000"/>
          <w:sz w:val="20"/>
          <w:szCs w:val="20"/>
          <w:lang w:eastAsia="pt-BR"/>
        </w:rPr>
        <w:t>j) o sorteio dos jurados do conselho de sentença em número legal e sua incomunicabilidade;</w:t>
      </w:r>
    </w:p>
    <w:p w14:paraId="29A38AC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19" w:name="art564iiik"/>
      <w:bookmarkEnd w:id="2719"/>
      <w:r w:rsidRPr="007F50A3">
        <w:rPr>
          <w:rFonts w:ascii="Arial" w:eastAsia="Times New Roman" w:hAnsi="Arial" w:cs="Arial"/>
          <w:color w:val="000000"/>
          <w:sz w:val="20"/>
          <w:szCs w:val="20"/>
          <w:lang w:eastAsia="pt-BR"/>
        </w:rPr>
        <w:t>k) os quesitos e as respectivas respostas;</w:t>
      </w:r>
    </w:p>
    <w:p w14:paraId="020F9F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0" w:name="art564iiil"/>
      <w:bookmarkEnd w:id="2720"/>
      <w:r w:rsidRPr="007F50A3">
        <w:rPr>
          <w:rFonts w:ascii="Arial" w:eastAsia="Times New Roman" w:hAnsi="Arial" w:cs="Arial"/>
          <w:color w:val="000000"/>
          <w:sz w:val="20"/>
          <w:szCs w:val="20"/>
          <w:lang w:eastAsia="pt-BR"/>
        </w:rPr>
        <w:t>l) a acusação e a defesa, na sessão de julgamento;</w:t>
      </w:r>
    </w:p>
    <w:p w14:paraId="2C6AB0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1" w:name="art564iiim"/>
      <w:bookmarkEnd w:id="2721"/>
      <w:r w:rsidRPr="007F50A3">
        <w:rPr>
          <w:rFonts w:ascii="Arial" w:eastAsia="Times New Roman" w:hAnsi="Arial" w:cs="Arial"/>
          <w:color w:val="000000"/>
          <w:sz w:val="20"/>
          <w:szCs w:val="20"/>
          <w:lang w:eastAsia="pt-BR"/>
        </w:rPr>
        <w:t>m) a sentença;</w:t>
      </w:r>
    </w:p>
    <w:p w14:paraId="13FBA1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2" w:name="art564iiin"/>
      <w:bookmarkEnd w:id="2722"/>
      <w:r w:rsidRPr="007F50A3">
        <w:rPr>
          <w:rFonts w:ascii="Arial" w:eastAsia="Times New Roman" w:hAnsi="Arial" w:cs="Arial"/>
          <w:color w:val="000000"/>
          <w:sz w:val="20"/>
          <w:szCs w:val="20"/>
          <w:lang w:eastAsia="pt-BR"/>
        </w:rPr>
        <w:t>n) o recurso de oficio, nos casos em que a lei o tenha estabelecido;</w:t>
      </w:r>
    </w:p>
    <w:p w14:paraId="376E5B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3" w:name="art564iiio"/>
      <w:bookmarkEnd w:id="2723"/>
      <w:r w:rsidRPr="007F50A3">
        <w:rPr>
          <w:rFonts w:ascii="Arial" w:eastAsia="Times New Roman" w:hAnsi="Arial" w:cs="Arial"/>
          <w:color w:val="000000"/>
          <w:sz w:val="20"/>
          <w:szCs w:val="20"/>
          <w:lang w:eastAsia="pt-BR"/>
        </w:rPr>
        <w:t>o) a intimação, nas condições estabelecidas pela lei, para ciência de sentenças e despachos de que caiba recurso;</w:t>
      </w:r>
    </w:p>
    <w:p w14:paraId="1FB34E9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4" w:name="art564iiip"/>
      <w:bookmarkEnd w:id="2724"/>
      <w:r w:rsidRPr="007F50A3">
        <w:rPr>
          <w:rFonts w:ascii="Arial" w:eastAsia="Times New Roman" w:hAnsi="Arial" w:cs="Arial"/>
          <w:color w:val="000000"/>
          <w:sz w:val="20"/>
          <w:szCs w:val="20"/>
          <w:lang w:eastAsia="pt-BR"/>
        </w:rPr>
        <w:t>p) no Supremo Tribunal Federal e nos Tribunais de Apelação, o </w:t>
      </w:r>
      <w:r w:rsidRPr="007F50A3">
        <w:rPr>
          <w:rFonts w:ascii="Arial" w:eastAsia="Times New Roman" w:hAnsi="Arial" w:cs="Arial"/>
          <w:i/>
          <w:iCs/>
          <w:color w:val="000000"/>
          <w:sz w:val="20"/>
          <w:szCs w:val="20"/>
          <w:lang w:eastAsia="pt-BR"/>
        </w:rPr>
        <w:t>quorum</w:t>
      </w:r>
      <w:r w:rsidRPr="007F50A3">
        <w:rPr>
          <w:rFonts w:ascii="Arial" w:eastAsia="Times New Roman" w:hAnsi="Arial" w:cs="Arial"/>
          <w:color w:val="000000"/>
          <w:sz w:val="20"/>
          <w:szCs w:val="20"/>
          <w:lang w:eastAsia="pt-BR"/>
        </w:rPr>
        <w:t> legal para o julgamento;</w:t>
      </w:r>
    </w:p>
    <w:p w14:paraId="3CDB72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5" w:name="art564iv"/>
      <w:bookmarkEnd w:id="2725"/>
      <w:r w:rsidRPr="007F50A3">
        <w:rPr>
          <w:rFonts w:ascii="Arial" w:eastAsia="Times New Roman" w:hAnsi="Arial" w:cs="Arial"/>
          <w:color w:val="000000"/>
          <w:sz w:val="20"/>
          <w:szCs w:val="20"/>
          <w:lang w:eastAsia="pt-BR"/>
        </w:rPr>
        <w:t>IV - por omissão de formalidade que constitua elemento essencial do ato.</w:t>
      </w:r>
    </w:p>
    <w:p w14:paraId="49B1D7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6" w:name="art564v"/>
      <w:bookmarkEnd w:id="2726"/>
      <w:r w:rsidRPr="007F50A3">
        <w:rPr>
          <w:rFonts w:ascii="Arial" w:eastAsia="Times New Roman" w:hAnsi="Arial" w:cs="Arial"/>
          <w:color w:val="000000"/>
          <w:sz w:val="20"/>
          <w:szCs w:val="20"/>
          <w:lang w:eastAsia="pt-BR"/>
        </w:rPr>
        <w:t>V - em decorrência de decisão carente de fundamentação.    </w:t>
      </w:r>
      <w:hyperlink r:id="rId1457"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458" w:anchor="art20" w:history="1">
        <w:r w:rsidRPr="007F50A3">
          <w:rPr>
            <w:rFonts w:ascii="Arial" w:eastAsia="Times New Roman" w:hAnsi="Arial" w:cs="Arial"/>
            <w:color w:val="0000FF"/>
            <w:sz w:val="20"/>
            <w:szCs w:val="20"/>
            <w:u w:val="single"/>
            <w:lang w:eastAsia="pt-BR"/>
          </w:rPr>
          <w:t>(Vigência)</w:t>
        </w:r>
      </w:hyperlink>
    </w:p>
    <w:p w14:paraId="46B461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7" w:name="art564p"/>
      <w:bookmarkEnd w:id="2727"/>
      <w:r w:rsidRPr="007F50A3">
        <w:rPr>
          <w:rFonts w:ascii="Arial" w:eastAsia="Times New Roman" w:hAnsi="Arial" w:cs="Arial"/>
          <w:color w:val="000000"/>
          <w:sz w:val="20"/>
          <w:szCs w:val="20"/>
          <w:lang w:eastAsia="pt-BR"/>
        </w:rPr>
        <w:t>Parágrafo único.  Ocorrerá ainda a nulidade, por deficiência dos quesitos ou das suas respostas, e contradição entre estas.</w:t>
      </w:r>
      <w:r w:rsidRPr="007F50A3">
        <w:rPr>
          <w:rFonts w:ascii="Arial" w:eastAsia="Times New Roman" w:hAnsi="Arial" w:cs="Arial"/>
          <w:color w:val="FF0000"/>
          <w:sz w:val="20"/>
          <w:szCs w:val="20"/>
          <w:lang w:eastAsia="pt-BR"/>
        </w:rPr>
        <w:t>         </w:t>
      </w:r>
      <w:hyperlink r:id="rId1459" w:anchor="art7" w:history="1">
        <w:r w:rsidRPr="007F50A3">
          <w:rPr>
            <w:rFonts w:ascii="Arial" w:eastAsia="Times New Roman" w:hAnsi="Arial" w:cs="Arial"/>
            <w:color w:val="0000FF"/>
            <w:sz w:val="20"/>
            <w:szCs w:val="20"/>
            <w:u w:val="single"/>
            <w:lang w:eastAsia="pt-BR"/>
          </w:rPr>
          <w:t>(Incluído pela Lei nº 263, de 23.2.1948)</w:t>
        </w:r>
      </w:hyperlink>
    </w:p>
    <w:p w14:paraId="1102E3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28" w:name="c565"/>
      <w:bookmarkEnd w:id="2728"/>
      <w:r w:rsidRPr="007F50A3">
        <w:rPr>
          <w:rFonts w:ascii="Arial" w:eastAsia="Times New Roman" w:hAnsi="Arial" w:cs="Arial"/>
          <w:color w:val="000000"/>
          <w:sz w:val="20"/>
          <w:szCs w:val="20"/>
          <w:lang w:eastAsia="pt-BR"/>
        </w:rPr>
        <w:t>  </w:t>
      </w:r>
      <w:bookmarkStart w:id="2729" w:name="art565"/>
      <w:bookmarkEnd w:id="2729"/>
      <w:r w:rsidRPr="007F50A3">
        <w:rPr>
          <w:rFonts w:ascii="Arial" w:eastAsia="Times New Roman" w:hAnsi="Arial" w:cs="Arial"/>
          <w:color w:val="000000"/>
          <w:sz w:val="20"/>
          <w:szCs w:val="20"/>
          <w:lang w:eastAsia="pt-BR"/>
        </w:rPr>
        <w:t>Art. 565.  Nenhuma das partes poderá argüir nulidade a que haja dado causa, ou para que tenha concorrido, ou referente a formalidade cuja observância só à parte contrária interesse.</w:t>
      </w:r>
    </w:p>
    <w:p w14:paraId="36E3977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0" w:name="c566"/>
      <w:bookmarkEnd w:id="2730"/>
      <w:r w:rsidRPr="007F50A3">
        <w:rPr>
          <w:rFonts w:ascii="Arial" w:eastAsia="Times New Roman" w:hAnsi="Arial" w:cs="Arial"/>
          <w:color w:val="000000"/>
          <w:sz w:val="20"/>
          <w:szCs w:val="20"/>
          <w:lang w:eastAsia="pt-BR"/>
        </w:rPr>
        <w:t>  </w:t>
      </w:r>
      <w:bookmarkStart w:id="2731" w:name="art566"/>
      <w:bookmarkEnd w:id="2731"/>
      <w:r w:rsidRPr="007F50A3">
        <w:rPr>
          <w:rFonts w:ascii="Arial" w:eastAsia="Times New Roman" w:hAnsi="Arial" w:cs="Arial"/>
          <w:color w:val="000000"/>
          <w:sz w:val="20"/>
          <w:szCs w:val="20"/>
          <w:lang w:eastAsia="pt-BR"/>
        </w:rPr>
        <w:t>Art. 566.  Não será declarada a nulidade de ato processual que não houver influído na apuração da verdade substancial ou na decisão da causa.</w:t>
      </w:r>
    </w:p>
    <w:p w14:paraId="543693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2" w:name="c567"/>
      <w:bookmarkEnd w:id="2732"/>
      <w:r w:rsidRPr="007F50A3">
        <w:rPr>
          <w:rFonts w:ascii="Arial" w:eastAsia="Times New Roman" w:hAnsi="Arial" w:cs="Arial"/>
          <w:color w:val="000000"/>
          <w:sz w:val="20"/>
          <w:szCs w:val="20"/>
          <w:lang w:eastAsia="pt-BR"/>
        </w:rPr>
        <w:t>  </w:t>
      </w:r>
      <w:bookmarkStart w:id="2733" w:name="art567"/>
      <w:bookmarkEnd w:id="2733"/>
      <w:r w:rsidRPr="007F50A3">
        <w:rPr>
          <w:rFonts w:ascii="Arial" w:eastAsia="Times New Roman" w:hAnsi="Arial" w:cs="Arial"/>
          <w:color w:val="000000"/>
          <w:sz w:val="20"/>
          <w:szCs w:val="20"/>
          <w:lang w:eastAsia="pt-BR"/>
        </w:rPr>
        <w:t>Art. 567.  A incompetência do juízo anula somente os atos decisórios, devendo o processo, quando for declarada a nulidade, ser remetido ao juiz competente.</w:t>
      </w:r>
    </w:p>
    <w:p w14:paraId="4CC016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4" w:name="c568"/>
      <w:bookmarkEnd w:id="2734"/>
      <w:r w:rsidRPr="007F50A3">
        <w:rPr>
          <w:rFonts w:ascii="Arial" w:eastAsia="Times New Roman" w:hAnsi="Arial" w:cs="Arial"/>
          <w:color w:val="000000"/>
          <w:sz w:val="20"/>
          <w:szCs w:val="20"/>
          <w:lang w:eastAsia="pt-BR"/>
        </w:rPr>
        <w:t>  </w:t>
      </w:r>
      <w:bookmarkStart w:id="2735" w:name="art568"/>
      <w:bookmarkEnd w:id="2735"/>
      <w:r w:rsidRPr="007F50A3">
        <w:rPr>
          <w:rFonts w:ascii="Arial" w:eastAsia="Times New Roman" w:hAnsi="Arial" w:cs="Arial"/>
          <w:color w:val="000000"/>
          <w:sz w:val="20"/>
          <w:szCs w:val="20"/>
          <w:lang w:eastAsia="pt-BR"/>
        </w:rPr>
        <w:t>Art. 568.  A nulidade por ilegitimidade do representante da parte poderá ser a todo tempo sanada, mediante ratificação dos atos processuais.</w:t>
      </w:r>
    </w:p>
    <w:p w14:paraId="001F89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6" w:name="c569"/>
      <w:bookmarkEnd w:id="2736"/>
      <w:r w:rsidRPr="007F50A3">
        <w:rPr>
          <w:rFonts w:ascii="Arial" w:eastAsia="Times New Roman" w:hAnsi="Arial" w:cs="Arial"/>
          <w:color w:val="000000"/>
          <w:sz w:val="20"/>
          <w:szCs w:val="20"/>
          <w:lang w:eastAsia="pt-BR"/>
        </w:rPr>
        <w:t>  </w:t>
      </w:r>
      <w:bookmarkStart w:id="2737" w:name="art569"/>
      <w:bookmarkEnd w:id="2737"/>
      <w:r w:rsidRPr="007F50A3">
        <w:rPr>
          <w:rFonts w:ascii="Arial" w:eastAsia="Times New Roman" w:hAnsi="Arial" w:cs="Arial"/>
          <w:color w:val="000000"/>
          <w:sz w:val="20"/>
          <w:szCs w:val="20"/>
          <w:lang w:eastAsia="pt-BR"/>
        </w:rPr>
        <w:t>Art. 569.  As omissões da denúncia ou da queixa, da representação, ou, nos processos das contravenções penais, da portaria ou do auto de prisão em flagrante, poderão ser supridas a todo o tempo, antes da sentença final.</w:t>
      </w:r>
    </w:p>
    <w:p w14:paraId="54E8D71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38" w:name="c570"/>
      <w:bookmarkEnd w:id="2738"/>
      <w:r w:rsidRPr="007F50A3">
        <w:rPr>
          <w:rFonts w:ascii="Arial" w:eastAsia="Times New Roman" w:hAnsi="Arial" w:cs="Arial"/>
          <w:color w:val="000000"/>
          <w:sz w:val="20"/>
          <w:szCs w:val="20"/>
          <w:lang w:eastAsia="pt-BR"/>
        </w:rPr>
        <w:t>  </w:t>
      </w:r>
      <w:bookmarkStart w:id="2739" w:name="art570"/>
      <w:bookmarkEnd w:id="2739"/>
      <w:r w:rsidRPr="007F50A3">
        <w:rPr>
          <w:rFonts w:ascii="Arial" w:eastAsia="Times New Roman" w:hAnsi="Arial" w:cs="Arial"/>
          <w:color w:val="000000"/>
          <w:sz w:val="20"/>
          <w:szCs w:val="20"/>
          <w:lang w:eastAsia="pt-BR"/>
        </w:rPr>
        <w:t>Art. 570.  A falta ou a nulidade da citação, da intimação ou notificação estará sanada, desde que o interessado compareça, antes de o ato consumar-se, embora declare que o faz para o único fim de argüi-la. O juiz ordenará, todavia, a suspensão ou o adiamento do ato, quando reconhecer que a irregularidade poderá prejudicar direito da parte.</w:t>
      </w:r>
    </w:p>
    <w:p w14:paraId="0390972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0" w:name="c571"/>
      <w:bookmarkEnd w:id="2740"/>
      <w:r w:rsidRPr="007F50A3">
        <w:rPr>
          <w:rFonts w:ascii="Arial" w:eastAsia="Times New Roman" w:hAnsi="Arial" w:cs="Arial"/>
          <w:color w:val="000000"/>
          <w:sz w:val="20"/>
          <w:szCs w:val="20"/>
          <w:lang w:eastAsia="pt-BR"/>
        </w:rPr>
        <w:t>  </w:t>
      </w:r>
      <w:bookmarkStart w:id="2741" w:name="art571"/>
      <w:bookmarkEnd w:id="2741"/>
      <w:r w:rsidRPr="007F50A3">
        <w:rPr>
          <w:rFonts w:ascii="Arial" w:eastAsia="Times New Roman" w:hAnsi="Arial" w:cs="Arial"/>
          <w:color w:val="000000"/>
          <w:sz w:val="20"/>
          <w:szCs w:val="20"/>
          <w:lang w:eastAsia="pt-BR"/>
        </w:rPr>
        <w:t>Art. 571.  As nulidades deverão ser argüidas:</w:t>
      </w:r>
    </w:p>
    <w:p w14:paraId="5D0376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2" w:name="art571i"/>
      <w:bookmarkEnd w:id="2742"/>
      <w:r w:rsidRPr="007F50A3">
        <w:rPr>
          <w:rFonts w:ascii="Arial" w:eastAsia="Times New Roman" w:hAnsi="Arial" w:cs="Arial"/>
          <w:color w:val="000000"/>
          <w:sz w:val="20"/>
          <w:szCs w:val="20"/>
          <w:lang w:eastAsia="pt-BR"/>
        </w:rPr>
        <w:t>I - as da instrução criminal dos processos da competência do júri, nos prazos a que se refere o </w:t>
      </w:r>
      <w:hyperlink r:id="rId1460" w:anchor="art406." w:history="1">
        <w:r w:rsidRPr="007F50A3">
          <w:rPr>
            <w:rFonts w:ascii="Arial" w:eastAsia="Times New Roman" w:hAnsi="Arial" w:cs="Arial"/>
            <w:color w:val="0000FF"/>
            <w:sz w:val="20"/>
            <w:szCs w:val="20"/>
            <w:u w:val="single"/>
            <w:lang w:eastAsia="pt-BR"/>
          </w:rPr>
          <w:t>art. 406</w:t>
        </w:r>
      </w:hyperlink>
      <w:r w:rsidRPr="007F50A3">
        <w:rPr>
          <w:rFonts w:ascii="Arial" w:eastAsia="Times New Roman" w:hAnsi="Arial" w:cs="Arial"/>
          <w:color w:val="000000"/>
          <w:sz w:val="20"/>
          <w:szCs w:val="20"/>
          <w:lang w:eastAsia="pt-BR"/>
        </w:rPr>
        <w:t>;</w:t>
      </w:r>
    </w:p>
    <w:p w14:paraId="68E41E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3" w:name="art571ii"/>
      <w:bookmarkEnd w:id="2743"/>
      <w:r w:rsidRPr="007F50A3">
        <w:rPr>
          <w:rFonts w:ascii="Arial" w:eastAsia="Times New Roman" w:hAnsi="Arial" w:cs="Arial"/>
          <w:color w:val="000000"/>
          <w:sz w:val="20"/>
          <w:szCs w:val="20"/>
          <w:lang w:eastAsia="pt-BR"/>
        </w:rPr>
        <w:lastRenderedPageBreak/>
        <w:t>II - as da instrução criminal dos processos de competência do juiz singular e dos processos especiais, salvo os dos </w:t>
      </w:r>
      <w:hyperlink r:id="rId1461" w:anchor="livroiitituloiicapitulov" w:history="1">
        <w:r w:rsidRPr="007F50A3">
          <w:rPr>
            <w:rFonts w:ascii="Arial" w:eastAsia="Times New Roman" w:hAnsi="Arial" w:cs="Arial"/>
            <w:color w:val="0000FF"/>
            <w:sz w:val="20"/>
            <w:szCs w:val="20"/>
            <w:u w:val="single"/>
            <w:lang w:eastAsia="pt-BR"/>
          </w:rPr>
          <w:t>Capítulos V</w:t>
        </w:r>
      </w:hyperlink>
      <w:r w:rsidRPr="007F50A3">
        <w:rPr>
          <w:rFonts w:ascii="Arial" w:eastAsia="Times New Roman" w:hAnsi="Arial" w:cs="Arial"/>
          <w:color w:val="000000"/>
          <w:sz w:val="20"/>
          <w:szCs w:val="20"/>
          <w:lang w:eastAsia="pt-BR"/>
        </w:rPr>
        <w:t> e </w:t>
      </w:r>
      <w:hyperlink r:id="rId1462" w:anchor="livroiitituloiicapitulovii" w:history="1">
        <w:r w:rsidRPr="007F50A3">
          <w:rPr>
            <w:rFonts w:ascii="Arial" w:eastAsia="Times New Roman" w:hAnsi="Arial" w:cs="Arial"/>
            <w:color w:val="0000FF"/>
            <w:sz w:val="20"/>
            <w:szCs w:val="20"/>
            <w:u w:val="single"/>
            <w:lang w:eastAsia="pt-BR"/>
          </w:rPr>
          <w:t>Vll do Título II do Livro II</w:t>
        </w:r>
      </w:hyperlink>
      <w:r w:rsidRPr="007F50A3">
        <w:rPr>
          <w:rFonts w:ascii="Arial" w:eastAsia="Times New Roman" w:hAnsi="Arial" w:cs="Arial"/>
          <w:color w:val="000000"/>
          <w:sz w:val="20"/>
          <w:szCs w:val="20"/>
          <w:lang w:eastAsia="pt-BR"/>
        </w:rPr>
        <w:t>, nos prazos a que se refere o </w:t>
      </w:r>
      <w:hyperlink r:id="rId1463" w:anchor="art500" w:history="1">
        <w:r w:rsidRPr="007F50A3">
          <w:rPr>
            <w:rFonts w:ascii="Arial" w:eastAsia="Times New Roman" w:hAnsi="Arial" w:cs="Arial"/>
            <w:color w:val="0000FF"/>
            <w:sz w:val="20"/>
            <w:szCs w:val="20"/>
            <w:u w:val="single"/>
            <w:lang w:eastAsia="pt-BR"/>
          </w:rPr>
          <w:t>art. 500</w:t>
        </w:r>
      </w:hyperlink>
      <w:r w:rsidRPr="007F50A3">
        <w:rPr>
          <w:rFonts w:ascii="Arial" w:eastAsia="Times New Roman" w:hAnsi="Arial" w:cs="Arial"/>
          <w:color w:val="000000"/>
          <w:sz w:val="20"/>
          <w:szCs w:val="20"/>
          <w:lang w:eastAsia="pt-BR"/>
        </w:rPr>
        <w:t>;</w:t>
      </w:r>
    </w:p>
    <w:p w14:paraId="126C3C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4" w:name="art571iii"/>
      <w:bookmarkEnd w:id="2744"/>
      <w:r w:rsidRPr="007F50A3">
        <w:rPr>
          <w:rFonts w:ascii="Arial" w:eastAsia="Times New Roman" w:hAnsi="Arial" w:cs="Arial"/>
          <w:color w:val="000000"/>
          <w:sz w:val="20"/>
          <w:szCs w:val="20"/>
          <w:lang w:eastAsia="pt-BR"/>
        </w:rPr>
        <w:t>III - as do processo sumário, no prazo a que se refere o </w:t>
      </w:r>
      <w:hyperlink r:id="rId1464" w:anchor="art537" w:history="1">
        <w:r w:rsidRPr="007F50A3">
          <w:rPr>
            <w:rFonts w:ascii="Arial" w:eastAsia="Times New Roman" w:hAnsi="Arial" w:cs="Arial"/>
            <w:color w:val="0000FF"/>
            <w:sz w:val="20"/>
            <w:szCs w:val="20"/>
            <w:u w:val="single"/>
            <w:lang w:eastAsia="pt-BR"/>
          </w:rPr>
          <w:t>art. 537</w:t>
        </w:r>
      </w:hyperlink>
      <w:r w:rsidRPr="007F50A3">
        <w:rPr>
          <w:rFonts w:ascii="Arial" w:eastAsia="Times New Roman" w:hAnsi="Arial" w:cs="Arial"/>
          <w:color w:val="000000"/>
          <w:sz w:val="20"/>
          <w:szCs w:val="20"/>
          <w:lang w:eastAsia="pt-BR"/>
        </w:rPr>
        <w:t>, ou, se verificadas depois desse prazo, logo depois de aberta a audiência e apregoadas as partes;</w:t>
      </w:r>
    </w:p>
    <w:p w14:paraId="5D543F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5" w:name="art571iv"/>
      <w:bookmarkEnd w:id="2745"/>
      <w:r w:rsidRPr="007F50A3">
        <w:rPr>
          <w:rFonts w:ascii="Arial" w:eastAsia="Times New Roman" w:hAnsi="Arial" w:cs="Arial"/>
          <w:color w:val="000000"/>
          <w:sz w:val="20"/>
          <w:szCs w:val="20"/>
          <w:lang w:eastAsia="pt-BR"/>
        </w:rPr>
        <w:t>IV - as do processo regulado no </w:t>
      </w:r>
      <w:hyperlink r:id="rId1465" w:anchor="livroiitituloiicapitulovii" w:history="1">
        <w:r w:rsidRPr="007F50A3">
          <w:rPr>
            <w:rFonts w:ascii="Arial" w:eastAsia="Times New Roman" w:hAnsi="Arial" w:cs="Arial"/>
            <w:color w:val="0000FF"/>
            <w:sz w:val="20"/>
            <w:szCs w:val="20"/>
            <w:u w:val="single"/>
            <w:lang w:eastAsia="pt-BR"/>
          </w:rPr>
          <w:t>Capítulo VII do Título II do Livro II</w:t>
        </w:r>
      </w:hyperlink>
      <w:r w:rsidRPr="007F50A3">
        <w:rPr>
          <w:rFonts w:ascii="Arial" w:eastAsia="Times New Roman" w:hAnsi="Arial" w:cs="Arial"/>
          <w:color w:val="000000"/>
          <w:sz w:val="20"/>
          <w:szCs w:val="20"/>
          <w:lang w:eastAsia="pt-BR"/>
        </w:rPr>
        <w:t>, logo depois de aberta a audiência;</w:t>
      </w:r>
    </w:p>
    <w:p w14:paraId="041901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6" w:name="art571v"/>
      <w:bookmarkEnd w:id="2746"/>
      <w:r w:rsidRPr="007F50A3">
        <w:rPr>
          <w:rFonts w:ascii="Arial" w:eastAsia="Times New Roman" w:hAnsi="Arial" w:cs="Arial"/>
          <w:color w:val="000000"/>
          <w:sz w:val="20"/>
          <w:szCs w:val="20"/>
          <w:lang w:eastAsia="pt-BR"/>
        </w:rPr>
        <w:t>V - as ocorridas posteriormente à pronúncia, logo depois de anunciado o julgamento e apregoadas as partes (</w:t>
      </w:r>
      <w:hyperlink r:id="rId1466" w:anchor="art447" w:history="1">
        <w:r w:rsidRPr="007F50A3">
          <w:rPr>
            <w:rFonts w:ascii="Arial" w:eastAsia="Times New Roman" w:hAnsi="Arial" w:cs="Arial"/>
            <w:color w:val="0000FF"/>
            <w:sz w:val="20"/>
            <w:szCs w:val="20"/>
            <w:u w:val="single"/>
            <w:lang w:eastAsia="pt-BR"/>
          </w:rPr>
          <w:t>art. 447</w:t>
        </w:r>
      </w:hyperlink>
      <w:r w:rsidRPr="007F50A3">
        <w:rPr>
          <w:rFonts w:ascii="Arial" w:eastAsia="Times New Roman" w:hAnsi="Arial" w:cs="Arial"/>
          <w:color w:val="000000"/>
          <w:sz w:val="20"/>
          <w:szCs w:val="20"/>
          <w:lang w:eastAsia="pt-BR"/>
        </w:rPr>
        <w:t>);</w:t>
      </w:r>
    </w:p>
    <w:p w14:paraId="4E524D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7" w:name="art571vi"/>
      <w:bookmarkEnd w:id="2747"/>
      <w:r w:rsidRPr="007F50A3">
        <w:rPr>
          <w:rFonts w:ascii="Arial" w:eastAsia="Times New Roman" w:hAnsi="Arial" w:cs="Arial"/>
          <w:color w:val="000000"/>
          <w:sz w:val="20"/>
          <w:szCs w:val="20"/>
          <w:lang w:eastAsia="pt-BR"/>
        </w:rPr>
        <w:t>VI - as de instrução criminal dos processos de competência do Supremo Tribunal Federal e dos Tribunais de Apelação, nos prazos a que se refere o </w:t>
      </w:r>
      <w:hyperlink r:id="rId1467" w:anchor="art500" w:history="1">
        <w:r w:rsidRPr="007F50A3">
          <w:rPr>
            <w:rFonts w:ascii="Arial" w:eastAsia="Times New Roman" w:hAnsi="Arial" w:cs="Arial"/>
            <w:color w:val="0000FF"/>
            <w:sz w:val="20"/>
            <w:szCs w:val="20"/>
            <w:u w:val="single"/>
            <w:lang w:eastAsia="pt-BR"/>
          </w:rPr>
          <w:t>art. 500</w:t>
        </w:r>
      </w:hyperlink>
      <w:r w:rsidRPr="007F50A3">
        <w:rPr>
          <w:rFonts w:ascii="Arial" w:eastAsia="Times New Roman" w:hAnsi="Arial" w:cs="Arial"/>
          <w:color w:val="000000"/>
          <w:sz w:val="20"/>
          <w:szCs w:val="20"/>
          <w:lang w:eastAsia="pt-BR"/>
        </w:rPr>
        <w:t>;</w:t>
      </w:r>
    </w:p>
    <w:p w14:paraId="46617E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8" w:name="art571vii"/>
      <w:bookmarkEnd w:id="2748"/>
      <w:r w:rsidRPr="007F50A3">
        <w:rPr>
          <w:rFonts w:ascii="Arial" w:eastAsia="Times New Roman" w:hAnsi="Arial" w:cs="Arial"/>
          <w:color w:val="000000"/>
          <w:sz w:val="20"/>
          <w:szCs w:val="20"/>
          <w:lang w:eastAsia="pt-BR"/>
        </w:rPr>
        <w:t>VII - se verificadas após a decisão da primeira instância, nas razões de recurso ou logo depois de anunciado o julgamento do recurso e apregoadas as partes;</w:t>
      </w:r>
    </w:p>
    <w:p w14:paraId="25500A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49" w:name="art571viii"/>
      <w:bookmarkEnd w:id="2749"/>
      <w:r w:rsidRPr="007F50A3">
        <w:rPr>
          <w:rFonts w:ascii="Arial" w:eastAsia="Times New Roman" w:hAnsi="Arial" w:cs="Arial"/>
          <w:color w:val="000000"/>
          <w:sz w:val="20"/>
          <w:szCs w:val="20"/>
          <w:lang w:eastAsia="pt-BR"/>
        </w:rPr>
        <w:t>VIII - as do julgamento em plenário, em audiência ou em sessão do tribunal, logo depois de ocorrerem.</w:t>
      </w:r>
    </w:p>
    <w:p w14:paraId="0AB7F1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0" w:name="c572"/>
      <w:bookmarkEnd w:id="2750"/>
      <w:r w:rsidRPr="007F50A3">
        <w:rPr>
          <w:rFonts w:ascii="Arial" w:eastAsia="Times New Roman" w:hAnsi="Arial" w:cs="Arial"/>
          <w:color w:val="000000"/>
          <w:sz w:val="20"/>
          <w:szCs w:val="20"/>
          <w:lang w:eastAsia="pt-BR"/>
        </w:rPr>
        <w:t>  </w:t>
      </w:r>
      <w:bookmarkStart w:id="2751" w:name="art572"/>
      <w:bookmarkEnd w:id="2751"/>
      <w:r w:rsidRPr="007F50A3">
        <w:rPr>
          <w:rFonts w:ascii="Arial" w:eastAsia="Times New Roman" w:hAnsi="Arial" w:cs="Arial"/>
          <w:color w:val="000000"/>
          <w:sz w:val="20"/>
          <w:szCs w:val="20"/>
          <w:lang w:eastAsia="pt-BR"/>
        </w:rPr>
        <w:t>Art. 572.  As nulidades previstas no </w:t>
      </w:r>
      <w:hyperlink r:id="rId1468" w:anchor="art564" w:history="1">
        <w:r w:rsidRPr="007F50A3">
          <w:rPr>
            <w:rFonts w:ascii="Arial" w:eastAsia="Times New Roman" w:hAnsi="Arial" w:cs="Arial"/>
            <w:color w:val="0000FF"/>
            <w:sz w:val="20"/>
            <w:szCs w:val="20"/>
            <w:u w:val="single"/>
            <w:lang w:eastAsia="pt-BR"/>
          </w:rPr>
          <w:t>art. 564, Ill, </w:t>
        </w:r>
        <w:r w:rsidRPr="007F50A3">
          <w:rPr>
            <w:rFonts w:ascii="Arial" w:eastAsia="Times New Roman" w:hAnsi="Arial" w:cs="Arial"/>
            <w:i/>
            <w:iCs/>
            <w:color w:val="0000FF"/>
            <w:sz w:val="20"/>
            <w:szCs w:val="20"/>
            <w:u w:val="single"/>
            <w:lang w:eastAsia="pt-BR"/>
          </w:rPr>
          <w:t>d </w:t>
        </w:r>
        <w:r w:rsidRPr="007F50A3">
          <w:rPr>
            <w:rFonts w:ascii="Arial" w:eastAsia="Times New Roman" w:hAnsi="Arial" w:cs="Arial"/>
            <w:color w:val="0000FF"/>
            <w:sz w:val="20"/>
            <w:szCs w:val="20"/>
            <w:u w:val="single"/>
            <w:lang w:eastAsia="pt-BR"/>
          </w:rPr>
          <w:t>e </w:t>
        </w:r>
        <w:r w:rsidRPr="007F50A3">
          <w:rPr>
            <w:rFonts w:ascii="Arial" w:eastAsia="Times New Roman" w:hAnsi="Arial" w:cs="Arial"/>
            <w:i/>
            <w:iCs/>
            <w:color w:val="0000FF"/>
            <w:sz w:val="20"/>
            <w:szCs w:val="20"/>
            <w:u w:val="single"/>
            <w:lang w:eastAsia="pt-BR"/>
          </w:rPr>
          <w:t>e</w:t>
        </w:r>
      </w:hyperlink>
      <w:r w:rsidRPr="007F50A3">
        <w:rPr>
          <w:rFonts w:ascii="Arial" w:eastAsia="Times New Roman" w:hAnsi="Arial" w:cs="Arial"/>
          <w:color w:val="000000"/>
          <w:sz w:val="20"/>
          <w:szCs w:val="20"/>
          <w:lang w:eastAsia="pt-BR"/>
        </w:rPr>
        <w:t>, segunda parte, </w:t>
      </w:r>
      <w:r w:rsidRPr="007F50A3">
        <w:rPr>
          <w:rFonts w:ascii="Arial" w:eastAsia="Times New Roman" w:hAnsi="Arial" w:cs="Arial"/>
          <w:i/>
          <w:iCs/>
          <w:color w:val="000000"/>
          <w:sz w:val="20"/>
          <w:szCs w:val="20"/>
          <w:lang w:eastAsia="pt-BR"/>
        </w:rPr>
        <w:t>g</w:t>
      </w:r>
      <w:r w:rsidRPr="007F50A3">
        <w:rPr>
          <w:rFonts w:ascii="Arial" w:eastAsia="Times New Roman" w:hAnsi="Arial" w:cs="Arial"/>
          <w:color w:val="000000"/>
          <w:sz w:val="20"/>
          <w:szCs w:val="20"/>
          <w:lang w:eastAsia="pt-BR"/>
        </w:rPr>
        <w:t> e </w:t>
      </w:r>
      <w:r w:rsidRPr="007F50A3">
        <w:rPr>
          <w:rFonts w:ascii="Arial" w:eastAsia="Times New Roman" w:hAnsi="Arial" w:cs="Arial"/>
          <w:i/>
          <w:iCs/>
          <w:color w:val="000000"/>
          <w:sz w:val="20"/>
          <w:szCs w:val="20"/>
          <w:lang w:eastAsia="pt-BR"/>
        </w:rPr>
        <w:t>h</w:t>
      </w:r>
      <w:r w:rsidRPr="007F50A3">
        <w:rPr>
          <w:rFonts w:ascii="Arial" w:eastAsia="Times New Roman" w:hAnsi="Arial" w:cs="Arial"/>
          <w:color w:val="000000"/>
          <w:sz w:val="20"/>
          <w:szCs w:val="20"/>
          <w:lang w:eastAsia="pt-BR"/>
        </w:rPr>
        <w:t>, e IV, considerar-se-ão sanadas:</w:t>
      </w:r>
    </w:p>
    <w:p w14:paraId="4DB9F3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2" w:name="art572i"/>
      <w:bookmarkEnd w:id="2752"/>
      <w:r w:rsidRPr="007F50A3">
        <w:rPr>
          <w:rFonts w:ascii="Arial" w:eastAsia="Times New Roman" w:hAnsi="Arial" w:cs="Arial"/>
          <w:color w:val="000000"/>
          <w:sz w:val="20"/>
          <w:szCs w:val="20"/>
          <w:lang w:eastAsia="pt-BR"/>
        </w:rPr>
        <w:t>I - se não forem argüidas, em tempo oportuno, de acordo com o disposto no artigo anterior;</w:t>
      </w:r>
    </w:p>
    <w:p w14:paraId="71C15F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3" w:name="art572ii"/>
      <w:bookmarkEnd w:id="2753"/>
      <w:r w:rsidRPr="007F50A3">
        <w:rPr>
          <w:rFonts w:ascii="Arial" w:eastAsia="Times New Roman" w:hAnsi="Arial" w:cs="Arial"/>
          <w:color w:val="000000"/>
          <w:sz w:val="20"/>
          <w:szCs w:val="20"/>
          <w:lang w:eastAsia="pt-BR"/>
        </w:rPr>
        <w:t>II - se, praticado por outra forma, o ato tiver atingido o seu fim;</w:t>
      </w:r>
    </w:p>
    <w:p w14:paraId="22855E2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4" w:name="art572iii"/>
      <w:bookmarkEnd w:id="2754"/>
      <w:r w:rsidRPr="007F50A3">
        <w:rPr>
          <w:rFonts w:ascii="Arial" w:eastAsia="Times New Roman" w:hAnsi="Arial" w:cs="Arial"/>
          <w:color w:val="000000"/>
          <w:sz w:val="20"/>
          <w:szCs w:val="20"/>
          <w:lang w:eastAsia="pt-BR"/>
        </w:rPr>
        <w:t>III - se a parte, ainda que tacitamente, tiver aceito os seus efeitos.</w:t>
      </w:r>
    </w:p>
    <w:p w14:paraId="717972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5" w:name="c573"/>
      <w:bookmarkEnd w:id="2755"/>
      <w:r w:rsidRPr="007F50A3">
        <w:rPr>
          <w:rFonts w:ascii="Arial" w:eastAsia="Times New Roman" w:hAnsi="Arial" w:cs="Arial"/>
          <w:color w:val="000000"/>
          <w:sz w:val="20"/>
          <w:szCs w:val="20"/>
          <w:lang w:eastAsia="pt-BR"/>
        </w:rPr>
        <w:t>  </w:t>
      </w:r>
      <w:bookmarkStart w:id="2756" w:name="art573"/>
      <w:bookmarkEnd w:id="2756"/>
      <w:r w:rsidRPr="007F50A3">
        <w:rPr>
          <w:rFonts w:ascii="Arial" w:eastAsia="Times New Roman" w:hAnsi="Arial" w:cs="Arial"/>
          <w:color w:val="000000"/>
          <w:sz w:val="20"/>
          <w:szCs w:val="20"/>
          <w:lang w:eastAsia="pt-BR"/>
        </w:rPr>
        <w:t>Art. 573.  Os atos, cuja nulidade não tiver sido sanada, na forma dos artigos anteriores, serão renovados ou retificados.</w:t>
      </w:r>
    </w:p>
    <w:p w14:paraId="5B1B46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7" w:name="art573§1"/>
      <w:bookmarkEnd w:id="275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nulidade de um ato, uma vez declarada, causará a dos atos que dele diretamente dependam ou sejam conseqüência.</w:t>
      </w:r>
    </w:p>
    <w:p w14:paraId="406415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58" w:name="art573§2"/>
      <w:bookmarkEnd w:id="275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que pronunciar a nulidade declarará os atos a que ela se estende.</w:t>
      </w:r>
    </w:p>
    <w:p w14:paraId="5A91AF9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59" w:name="livroiiitituloii"/>
      <w:bookmarkEnd w:id="2759"/>
      <w:r w:rsidRPr="007F50A3">
        <w:rPr>
          <w:rFonts w:ascii="Arial" w:eastAsia="Times New Roman" w:hAnsi="Arial" w:cs="Arial"/>
          <w:color w:val="000000"/>
          <w:sz w:val="20"/>
          <w:szCs w:val="20"/>
          <w:lang w:eastAsia="pt-BR"/>
        </w:rPr>
        <w:t>TÍTULO II</w:t>
      </w:r>
    </w:p>
    <w:p w14:paraId="220B244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RECURSOS EM GERAL</w:t>
      </w:r>
    </w:p>
    <w:p w14:paraId="207B968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60" w:name="livroiiitituloiicapituloi"/>
      <w:bookmarkEnd w:id="2760"/>
      <w:r w:rsidRPr="007F50A3">
        <w:rPr>
          <w:rFonts w:ascii="Arial" w:eastAsia="Times New Roman" w:hAnsi="Arial" w:cs="Arial"/>
          <w:color w:val="000000"/>
          <w:sz w:val="20"/>
          <w:szCs w:val="20"/>
          <w:lang w:eastAsia="pt-BR"/>
        </w:rPr>
        <w:t>CAPÍTULO I</w:t>
      </w:r>
    </w:p>
    <w:p w14:paraId="40499D1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631D61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1" w:name="c574"/>
      <w:bookmarkEnd w:id="2761"/>
      <w:r w:rsidRPr="007F50A3">
        <w:rPr>
          <w:rFonts w:ascii="Arial" w:eastAsia="Times New Roman" w:hAnsi="Arial" w:cs="Arial"/>
          <w:color w:val="000000"/>
          <w:sz w:val="20"/>
          <w:szCs w:val="20"/>
          <w:lang w:eastAsia="pt-BR"/>
        </w:rPr>
        <w:t>  </w:t>
      </w:r>
      <w:bookmarkStart w:id="2762" w:name="art574"/>
      <w:bookmarkEnd w:id="2762"/>
      <w:r w:rsidRPr="007F50A3">
        <w:rPr>
          <w:rFonts w:ascii="Arial" w:eastAsia="Times New Roman" w:hAnsi="Arial" w:cs="Arial"/>
          <w:color w:val="000000"/>
          <w:sz w:val="20"/>
          <w:szCs w:val="20"/>
          <w:lang w:eastAsia="pt-BR"/>
        </w:rPr>
        <w:t>Art. 574.  Os recursos serão voluntários, excetuando-se os seguintes casos, em que deverão ser interpostos, de ofício, pelo juiz:</w:t>
      </w:r>
    </w:p>
    <w:p w14:paraId="794400F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3" w:name="art574i"/>
      <w:bookmarkEnd w:id="2763"/>
      <w:r w:rsidRPr="007F50A3">
        <w:rPr>
          <w:rFonts w:ascii="Arial" w:eastAsia="Times New Roman" w:hAnsi="Arial" w:cs="Arial"/>
          <w:color w:val="000000"/>
          <w:sz w:val="20"/>
          <w:szCs w:val="20"/>
          <w:lang w:eastAsia="pt-BR"/>
        </w:rPr>
        <w:t>I - da sentença que conceder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w:t>
      </w:r>
    </w:p>
    <w:p w14:paraId="40E510F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4" w:name="art574ii"/>
      <w:bookmarkEnd w:id="2764"/>
      <w:r w:rsidRPr="007F50A3">
        <w:rPr>
          <w:rFonts w:ascii="Arial" w:eastAsia="Times New Roman" w:hAnsi="Arial" w:cs="Arial"/>
          <w:color w:val="000000"/>
          <w:sz w:val="20"/>
          <w:szCs w:val="20"/>
          <w:lang w:eastAsia="pt-BR"/>
        </w:rPr>
        <w:t>II - da que absolver desde logo o réu com fundamento na existência de circunstância que exclua o crime ou isente o réu de pena, nos termos do </w:t>
      </w:r>
      <w:hyperlink r:id="rId1469" w:anchor="art411." w:history="1">
        <w:r w:rsidRPr="007F50A3">
          <w:rPr>
            <w:rFonts w:ascii="Arial" w:eastAsia="Times New Roman" w:hAnsi="Arial" w:cs="Arial"/>
            <w:color w:val="0000FF"/>
            <w:sz w:val="20"/>
            <w:szCs w:val="20"/>
            <w:u w:val="single"/>
            <w:lang w:eastAsia="pt-BR"/>
          </w:rPr>
          <w:t>art. 411</w:t>
        </w:r>
      </w:hyperlink>
      <w:r w:rsidRPr="007F50A3">
        <w:rPr>
          <w:rFonts w:ascii="Arial" w:eastAsia="Times New Roman" w:hAnsi="Arial" w:cs="Arial"/>
          <w:color w:val="000000"/>
          <w:sz w:val="20"/>
          <w:szCs w:val="20"/>
          <w:lang w:eastAsia="pt-BR"/>
        </w:rPr>
        <w:t>.</w:t>
      </w:r>
    </w:p>
    <w:p w14:paraId="2EC7BCE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5" w:name="c575"/>
      <w:bookmarkEnd w:id="2765"/>
      <w:r w:rsidRPr="007F50A3">
        <w:rPr>
          <w:rFonts w:ascii="Arial" w:eastAsia="Times New Roman" w:hAnsi="Arial" w:cs="Arial"/>
          <w:color w:val="000000"/>
          <w:sz w:val="20"/>
          <w:szCs w:val="20"/>
          <w:lang w:eastAsia="pt-BR"/>
        </w:rPr>
        <w:lastRenderedPageBreak/>
        <w:t>  </w:t>
      </w:r>
      <w:bookmarkStart w:id="2766" w:name="art575"/>
      <w:bookmarkEnd w:id="2766"/>
      <w:r w:rsidRPr="007F50A3">
        <w:rPr>
          <w:rFonts w:ascii="Arial" w:eastAsia="Times New Roman" w:hAnsi="Arial" w:cs="Arial"/>
          <w:color w:val="000000"/>
          <w:sz w:val="20"/>
          <w:szCs w:val="20"/>
          <w:lang w:eastAsia="pt-BR"/>
        </w:rPr>
        <w:t>Art. 575.  Não serão prejudicados os recursos que, por erro, falta ou omissão dos funcionários, não tiverem seguimento ou não forem apresentados dentro do prazo.</w:t>
      </w:r>
    </w:p>
    <w:p w14:paraId="3FA6AB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7" w:name="c576"/>
      <w:bookmarkEnd w:id="2767"/>
      <w:r w:rsidRPr="007F50A3">
        <w:rPr>
          <w:rFonts w:ascii="Arial" w:eastAsia="Times New Roman" w:hAnsi="Arial" w:cs="Arial"/>
          <w:color w:val="000000"/>
          <w:sz w:val="20"/>
          <w:szCs w:val="20"/>
          <w:lang w:eastAsia="pt-BR"/>
        </w:rPr>
        <w:t>  </w:t>
      </w:r>
      <w:bookmarkStart w:id="2768" w:name="art576"/>
      <w:bookmarkEnd w:id="2768"/>
      <w:r w:rsidRPr="007F50A3">
        <w:rPr>
          <w:rFonts w:ascii="Arial" w:eastAsia="Times New Roman" w:hAnsi="Arial" w:cs="Arial"/>
          <w:color w:val="000000"/>
          <w:sz w:val="20"/>
          <w:szCs w:val="20"/>
          <w:lang w:eastAsia="pt-BR"/>
        </w:rPr>
        <w:t>Art. 576.  O Ministério Público não poderá desistir de recurso que haja interposto.</w:t>
      </w:r>
    </w:p>
    <w:p w14:paraId="77FF05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69" w:name="c577"/>
      <w:bookmarkEnd w:id="2769"/>
      <w:r w:rsidRPr="007F50A3">
        <w:rPr>
          <w:rFonts w:ascii="Arial" w:eastAsia="Times New Roman" w:hAnsi="Arial" w:cs="Arial"/>
          <w:color w:val="000000"/>
          <w:sz w:val="20"/>
          <w:szCs w:val="20"/>
          <w:lang w:eastAsia="pt-BR"/>
        </w:rPr>
        <w:t>  </w:t>
      </w:r>
      <w:bookmarkStart w:id="2770" w:name="art577"/>
      <w:bookmarkEnd w:id="2770"/>
      <w:r w:rsidRPr="007F50A3">
        <w:rPr>
          <w:rFonts w:ascii="Arial" w:eastAsia="Times New Roman" w:hAnsi="Arial" w:cs="Arial"/>
          <w:color w:val="000000"/>
          <w:sz w:val="20"/>
          <w:szCs w:val="20"/>
          <w:lang w:eastAsia="pt-BR"/>
        </w:rPr>
        <w:t>Art. 577.  O recurso poderá ser interposto pelo Ministério Público, ou pelo querelante, ou pelo réu, seu procurador ou seu defensor.</w:t>
      </w:r>
    </w:p>
    <w:p w14:paraId="0D8A64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1" w:name="art577p"/>
      <w:bookmarkEnd w:id="2771"/>
      <w:r w:rsidRPr="007F50A3">
        <w:rPr>
          <w:rFonts w:ascii="Arial" w:eastAsia="Times New Roman" w:hAnsi="Arial" w:cs="Arial"/>
          <w:color w:val="000000"/>
          <w:sz w:val="20"/>
          <w:szCs w:val="20"/>
          <w:lang w:eastAsia="pt-BR"/>
        </w:rPr>
        <w:t>Parágrafo único.  Não se admitirá, entretanto, recurso da parte que não tiver interesse na reforma ou modificação da decisão.</w:t>
      </w:r>
    </w:p>
    <w:p w14:paraId="11318B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2" w:name="c578"/>
      <w:bookmarkEnd w:id="2772"/>
      <w:r w:rsidRPr="007F50A3">
        <w:rPr>
          <w:rFonts w:ascii="Arial" w:eastAsia="Times New Roman" w:hAnsi="Arial" w:cs="Arial"/>
          <w:color w:val="000000"/>
          <w:sz w:val="20"/>
          <w:szCs w:val="20"/>
          <w:lang w:eastAsia="pt-BR"/>
        </w:rPr>
        <w:t>  </w:t>
      </w:r>
      <w:bookmarkStart w:id="2773" w:name="art578"/>
      <w:bookmarkEnd w:id="2773"/>
      <w:r w:rsidRPr="007F50A3">
        <w:rPr>
          <w:rFonts w:ascii="Arial" w:eastAsia="Times New Roman" w:hAnsi="Arial" w:cs="Arial"/>
          <w:color w:val="000000"/>
          <w:sz w:val="20"/>
          <w:szCs w:val="20"/>
          <w:lang w:eastAsia="pt-BR"/>
        </w:rPr>
        <w:t>Art. 578.  O recurso será interposto por petição ou por termo nos autos, assinado pelo recorrente ou por seu representante.</w:t>
      </w:r>
    </w:p>
    <w:p w14:paraId="34C865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4" w:name="art578§1"/>
      <w:bookmarkEnd w:id="277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sabendo ou não podendo o réu assinar o nome, o termo será assinado por alguém, a seu rogo, na presença de duas testemunhas.</w:t>
      </w:r>
    </w:p>
    <w:p w14:paraId="06F1AB6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5" w:name="art578§2"/>
      <w:bookmarkEnd w:id="277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petição de interposição de recurso, com o despacho do juiz, será, até o dia seguinte ao último do prazo, entregue ao escrivão, que certificará no termo da juntada a data da entrega.</w:t>
      </w:r>
    </w:p>
    <w:p w14:paraId="0048D3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6" w:name="art578§3"/>
      <w:bookmarkEnd w:id="277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Interposto por termo o recurso, o escrivão, sob pena de suspensão por dez a trinta dias, fará conclusos os autos ao juiz, até o dia seguinte ao último do prazo.</w:t>
      </w:r>
    </w:p>
    <w:p w14:paraId="04E1DE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7" w:name="c579"/>
      <w:bookmarkEnd w:id="2777"/>
      <w:r w:rsidRPr="007F50A3">
        <w:rPr>
          <w:rFonts w:ascii="Arial" w:eastAsia="Times New Roman" w:hAnsi="Arial" w:cs="Arial"/>
          <w:color w:val="000000"/>
          <w:sz w:val="20"/>
          <w:szCs w:val="20"/>
          <w:lang w:eastAsia="pt-BR"/>
        </w:rPr>
        <w:t>  </w:t>
      </w:r>
      <w:bookmarkStart w:id="2778" w:name="art579"/>
      <w:bookmarkEnd w:id="2778"/>
      <w:r w:rsidRPr="007F50A3">
        <w:rPr>
          <w:rFonts w:ascii="Arial" w:eastAsia="Times New Roman" w:hAnsi="Arial" w:cs="Arial"/>
          <w:color w:val="000000"/>
          <w:sz w:val="20"/>
          <w:szCs w:val="20"/>
          <w:lang w:eastAsia="pt-BR"/>
        </w:rPr>
        <w:t>Art. 579.  Salvo a hipótese de má-fé, a parte não será prejudicada pela interposição de um recurso por outro.</w:t>
      </w:r>
    </w:p>
    <w:p w14:paraId="68263D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79" w:name="art579p"/>
      <w:bookmarkEnd w:id="2779"/>
      <w:r w:rsidRPr="007F50A3">
        <w:rPr>
          <w:rFonts w:ascii="Arial" w:eastAsia="Times New Roman" w:hAnsi="Arial" w:cs="Arial"/>
          <w:color w:val="000000"/>
          <w:sz w:val="20"/>
          <w:szCs w:val="20"/>
          <w:lang w:eastAsia="pt-BR"/>
        </w:rPr>
        <w:t>Parágrafo único.  Se o juiz, desde logo, reconhecer a impropriedade do recurso interposto pela parte, mandará processá-lo de acordo com o rito do recurso cabível.</w:t>
      </w:r>
    </w:p>
    <w:p w14:paraId="1E2360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0" w:name="c580"/>
      <w:bookmarkEnd w:id="2780"/>
      <w:r w:rsidRPr="007F50A3">
        <w:rPr>
          <w:rFonts w:ascii="Arial" w:eastAsia="Times New Roman" w:hAnsi="Arial" w:cs="Arial"/>
          <w:color w:val="000000"/>
          <w:sz w:val="20"/>
          <w:szCs w:val="20"/>
          <w:lang w:eastAsia="pt-BR"/>
        </w:rPr>
        <w:t>  </w:t>
      </w:r>
      <w:bookmarkStart w:id="2781" w:name="art580"/>
      <w:bookmarkEnd w:id="2781"/>
      <w:r w:rsidRPr="007F50A3">
        <w:rPr>
          <w:rFonts w:ascii="Arial" w:eastAsia="Times New Roman" w:hAnsi="Arial" w:cs="Arial"/>
          <w:color w:val="000000"/>
          <w:sz w:val="20"/>
          <w:szCs w:val="20"/>
          <w:lang w:eastAsia="pt-BR"/>
        </w:rPr>
        <w:t>Art. 580.  No caso de concurso de agentes (</w:t>
      </w:r>
      <w:hyperlink r:id="rId1470" w:anchor="art25." w:history="1">
        <w:r w:rsidRPr="007F50A3">
          <w:rPr>
            <w:rFonts w:ascii="Arial" w:eastAsia="Times New Roman" w:hAnsi="Arial" w:cs="Arial"/>
            <w:color w:val="0000FF"/>
            <w:sz w:val="20"/>
            <w:szCs w:val="20"/>
            <w:u w:val="single"/>
            <w:lang w:eastAsia="pt-BR"/>
          </w:rPr>
          <w:t>Código Penal, art. 25</w:t>
        </w:r>
      </w:hyperlink>
      <w:r w:rsidRPr="007F50A3">
        <w:rPr>
          <w:rFonts w:ascii="Arial" w:eastAsia="Times New Roman" w:hAnsi="Arial" w:cs="Arial"/>
          <w:color w:val="000000"/>
          <w:sz w:val="20"/>
          <w:szCs w:val="20"/>
          <w:lang w:eastAsia="pt-BR"/>
        </w:rPr>
        <w:t>), a decisão do recurso interposto por um dos réus, se fundado em motivos que não sejam de caráter exclusivamente pessoal, aproveitará aos outros.</w:t>
      </w:r>
    </w:p>
    <w:p w14:paraId="4E34B59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782" w:name="livroiiitituloiicapituloii"/>
      <w:bookmarkEnd w:id="2782"/>
      <w:r w:rsidRPr="007F50A3">
        <w:rPr>
          <w:rFonts w:ascii="Arial" w:eastAsia="Times New Roman" w:hAnsi="Arial" w:cs="Arial"/>
          <w:color w:val="000000"/>
          <w:sz w:val="20"/>
          <w:szCs w:val="20"/>
          <w:lang w:eastAsia="pt-BR"/>
        </w:rPr>
        <w:t>CAPÍTULO II</w:t>
      </w:r>
    </w:p>
    <w:p w14:paraId="57281C1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RECURSO EM SENTIDO ESTRITO</w:t>
      </w:r>
    </w:p>
    <w:p w14:paraId="38CB0A0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3" w:name="c581"/>
      <w:bookmarkEnd w:id="2783"/>
      <w:r w:rsidRPr="007F50A3">
        <w:rPr>
          <w:rFonts w:ascii="Arial" w:eastAsia="Times New Roman" w:hAnsi="Arial" w:cs="Arial"/>
          <w:color w:val="000000"/>
          <w:sz w:val="20"/>
          <w:szCs w:val="20"/>
          <w:lang w:eastAsia="pt-BR"/>
        </w:rPr>
        <w:t>  </w:t>
      </w:r>
      <w:bookmarkStart w:id="2784" w:name="art581"/>
      <w:bookmarkEnd w:id="2784"/>
      <w:r w:rsidRPr="007F50A3">
        <w:rPr>
          <w:rFonts w:ascii="Arial" w:eastAsia="Times New Roman" w:hAnsi="Arial" w:cs="Arial"/>
          <w:color w:val="000000"/>
          <w:sz w:val="20"/>
          <w:szCs w:val="20"/>
          <w:lang w:eastAsia="pt-BR"/>
        </w:rPr>
        <w:t>Art. 581.  Caberá recurso, no sentido estrito, da decisão, despacho ou sentença:</w:t>
      </w:r>
    </w:p>
    <w:p w14:paraId="604BAC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5" w:name="art581i"/>
      <w:bookmarkEnd w:id="2785"/>
      <w:r w:rsidRPr="007F50A3">
        <w:rPr>
          <w:rFonts w:ascii="Arial" w:eastAsia="Times New Roman" w:hAnsi="Arial" w:cs="Arial"/>
          <w:color w:val="000000"/>
          <w:sz w:val="20"/>
          <w:szCs w:val="20"/>
          <w:lang w:eastAsia="pt-BR"/>
        </w:rPr>
        <w:t>I - que não receber a denúncia ou a queixa;</w:t>
      </w:r>
    </w:p>
    <w:p w14:paraId="5218C5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6" w:name="art581ii"/>
      <w:bookmarkEnd w:id="2786"/>
      <w:r w:rsidRPr="007F50A3">
        <w:rPr>
          <w:rFonts w:ascii="Arial" w:eastAsia="Times New Roman" w:hAnsi="Arial" w:cs="Arial"/>
          <w:color w:val="000000"/>
          <w:sz w:val="20"/>
          <w:szCs w:val="20"/>
          <w:lang w:eastAsia="pt-BR"/>
        </w:rPr>
        <w:t>II - que concluir pela incompetência do juízo;</w:t>
      </w:r>
    </w:p>
    <w:p w14:paraId="1B584F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7" w:name="art581iii"/>
      <w:bookmarkEnd w:id="2787"/>
      <w:r w:rsidRPr="007F50A3">
        <w:rPr>
          <w:rFonts w:ascii="Arial" w:eastAsia="Times New Roman" w:hAnsi="Arial" w:cs="Arial"/>
          <w:color w:val="000000"/>
          <w:sz w:val="20"/>
          <w:szCs w:val="20"/>
          <w:lang w:eastAsia="pt-BR"/>
        </w:rPr>
        <w:t>III - que julgar procedentes as exceções, salvo a de suspeição;</w:t>
      </w:r>
    </w:p>
    <w:p w14:paraId="25E1B1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8" w:name="art581iv."/>
      <w:bookmarkEnd w:id="2788"/>
      <w:r w:rsidRPr="007F50A3">
        <w:rPr>
          <w:rFonts w:ascii="Arial" w:eastAsia="Times New Roman" w:hAnsi="Arial" w:cs="Arial"/>
          <w:strike/>
          <w:color w:val="000000"/>
          <w:sz w:val="20"/>
          <w:szCs w:val="20"/>
          <w:lang w:eastAsia="pt-BR"/>
        </w:rPr>
        <w:t>IV - que pronunciar ou impronunciar o réu;</w:t>
      </w:r>
    </w:p>
    <w:p w14:paraId="5E668B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89" w:name="art581iv"/>
      <w:bookmarkEnd w:id="2789"/>
      <w:r w:rsidRPr="007F50A3">
        <w:rPr>
          <w:rFonts w:ascii="Arial" w:eastAsia="Times New Roman" w:hAnsi="Arial" w:cs="Arial"/>
          <w:color w:val="000000"/>
          <w:sz w:val="20"/>
          <w:szCs w:val="20"/>
          <w:lang w:eastAsia="pt-BR"/>
        </w:rPr>
        <w:t>IV – que pronunciar o réu;           </w:t>
      </w:r>
      <w:hyperlink r:id="rId1471" w:anchor="art2" w:history="1">
        <w:r w:rsidRPr="007F50A3">
          <w:rPr>
            <w:rFonts w:ascii="Arial" w:eastAsia="Times New Roman" w:hAnsi="Arial" w:cs="Arial"/>
            <w:color w:val="0000FF"/>
            <w:sz w:val="20"/>
            <w:szCs w:val="20"/>
            <w:u w:val="single"/>
            <w:lang w:eastAsia="pt-BR"/>
          </w:rPr>
          <w:t>(Redação dada pela Lei nº 11.689, de 2008)</w:t>
        </w:r>
      </w:hyperlink>
    </w:p>
    <w:p w14:paraId="1EF811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0" w:name="art581v.."/>
      <w:bookmarkEnd w:id="2790"/>
      <w:r w:rsidRPr="007F50A3">
        <w:rPr>
          <w:rFonts w:ascii="Arial" w:eastAsia="Times New Roman" w:hAnsi="Arial" w:cs="Arial"/>
          <w:strike/>
          <w:color w:val="000000"/>
          <w:sz w:val="20"/>
          <w:szCs w:val="20"/>
          <w:lang w:eastAsia="pt-BR"/>
        </w:rPr>
        <w:t>V – que conceder, negar, arbitrar, cassar ou julgar inidônea a fiança, ou indeferir requerimento de prisão preventiva, no caso do </w:t>
      </w:r>
      <w:hyperlink r:id="rId1472" w:anchor="art312..." w:history="1">
        <w:r w:rsidRPr="007F50A3">
          <w:rPr>
            <w:rFonts w:ascii="Arial" w:eastAsia="Times New Roman" w:hAnsi="Arial" w:cs="Arial"/>
            <w:strike/>
            <w:color w:val="0000FF"/>
            <w:sz w:val="20"/>
            <w:szCs w:val="20"/>
            <w:u w:val="single"/>
            <w:lang w:eastAsia="pt-BR"/>
          </w:rPr>
          <w:t>artigo 312</w:t>
        </w:r>
      </w:hyperlink>
      <w:r w:rsidRPr="007F50A3">
        <w:rPr>
          <w:rFonts w:ascii="Arial" w:eastAsia="Times New Roman" w:hAnsi="Arial" w:cs="Arial"/>
          <w:strike/>
          <w:color w:val="000000"/>
          <w:sz w:val="20"/>
          <w:szCs w:val="20"/>
          <w:lang w:eastAsia="pt-BR"/>
        </w:rPr>
        <w:t>;</w:t>
      </w:r>
      <w:r w:rsidRPr="007F50A3">
        <w:rPr>
          <w:rFonts w:ascii="Arial" w:eastAsia="Times New Roman" w:hAnsi="Arial" w:cs="Arial"/>
          <w:strike/>
          <w:color w:val="000000"/>
          <w:sz w:val="20"/>
          <w:szCs w:val="20"/>
          <w:lang w:eastAsia="pt-BR"/>
        </w:rPr>
        <w:br/>
      </w:r>
      <w:r w:rsidRPr="007F50A3">
        <w:rPr>
          <w:rFonts w:ascii="Arial" w:eastAsia="Times New Roman" w:hAnsi="Arial" w:cs="Arial"/>
          <w:color w:val="000000"/>
          <w:sz w:val="20"/>
          <w:szCs w:val="20"/>
          <w:lang w:eastAsia="pt-BR"/>
        </w:rPr>
        <w:t>         </w:t>
      </w:r>
      <w:bookmarkStart w:id="2791" w:name="art581v"/>
      <w:bookmarkEnd w:id="2791"/>
      <w:r w:rsidRPr="007F50A3">
        <w:rPr>
          <w:rFonts w:ascii="Arial" w:eastAsia="Times New Roman" w:hAnsi="Arial" w:cs="Arial"/>
          <w:strike/>
          <w:color w:val="000000"/>
          <w:sz w:val="20"/>
          <w:szCs w:val="20"/>
          <w:lang w:eastAsia="pt-BR"/>
        </w:rPr>
        <w:t>V - que conceder, negar, arbitrar, cassar ou julgar inidônea a fiança, indeferir requerimento de prisão preventiva, ou relaxar prisão em flagrante.                </w:t>
      </w:r>
      <w:hyperlink r:id="rId1473" w:anchor="art581v" w:history="1">
        <w:r w:rsidRPr="007F50A3">
          <w:rPr>
            <w:rFonts w:ascii="Arial" w:eastAsia="Times New Roman" w:hAnsi="Arial" w:cs="Arial"/>
            <w:strike/>
            <w:color w:val="0000FF"/>
            <w:sz w:val="20"/>
            <w:szCs w:val="20"/>
            <w:u w:val="single"/>
            <w:lang w:eastAsia="pt-BR"/>
          </w:rPr>
          <w:t>(Redação dada pela Lei nº 6.416, de 24.5.1977)</w:t>
        </w:r>
      </w:hyperlink>
    </w:p>
    <w:p w14:paraId="2DCBF3D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2" w:name="art581v."/>
      <w:bookmarkEnd w:id="2792"/>
      <w:r w:rsidRPr="007F50A3">
        <w:rPr>
          <w:rFonts w:ascii="Arial" w:eastAsia="Times New Roman" w:hAnsi="Arial" w:cs="Arial"/>
          <w:color w:val="000000"/>
          <w:sz w:val="20"/>
          <w:szCs w:val="20"/>
          <w:lang w:eastAsia="pt-BR"/>
        </w:rPr>
        <w:lastRenderedPageBreak/>
        <w:t>V - que conceder, negar, arbitrar, cassar ou julgar inidônea a fiança, indeferir requerimento de prisão preventiva ou revogá-la, conceder liberdade provisória ou relaxar a prisão em flagrante;           </w:t>
      </w:r>
      <w:hyperlink r:id="rId1474" w:anchor="art1" w:history="1">
        <w:r w:rsidRPr="007F50A3">
          <w:rPr>
            <w:rFonts w:ascii="Arial" w:eastAsia="Times New Roman" w:hAnsi="Arial" w:cs="Arial"/>
            <w:color w:val="0000FF"/>
            <w:sz w:val="20"/>
            <w:szCs w:val="20"/>
            <w:u w:val="single"/>
            <w:lang w:eastAsia="pt-BR"/>
          </w:rPr>
          <w:t>(Redação dada pela Lei nº 7.780, de 22.6.1989)</w:t>
        </w:r>
      </w:hyperlink>
    </w:p>
    <w:p w14:paraId="04575E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3" w:name="art581vi"/>
      <w:bookmarkEnd w:id="2793"/>
      <w:r w:rsidRPr="007F50A3">
        <w:rPr>
          <w:rFonts w:ascii="Arial" w:eastAsia="Times New Roman" w:hAnsi="Arial" w:cs="Arial"/>
          <w:color w:val="000000"/>
          <w:sz w:val="20"/>
          <w:szCs w:val="20"/>
          <w:lang w:eastAsia="pt-BR"/>
        </w:rPr>
        <w:t>VI - </w:t>
      </w:r>
      <w:r w:rsidRPr="007F50A3">
        <w:rPr>
          <w:rFonts w:ascii="Arial" w:eastAsia="Times New Roman" w:hAnsi="Arial" w:cs="Arial"/>
          <w:strike/>
          <w:color w:val="000000"/>
          <w:sz w:val="20"/>
          <w:szCs w:val="20"/>
          <w:lang w:eastAsia="pt-BR"/>
        </w:rPr>
        <w:t>que absolver o réu, nos casos do </w:t>
      </w:r>
      <w:hyperlink r:id="rId1475" w:anchor="art411" w:history="1">
        <w:r w:rsidRPr="007F50A3">
          <w:rPr>
            <w:rFonts w:ascii="Arial" w:eastAsia="Times New Roman" w:hAnsi="Arial" w:cs="Arial"/>
            <w:strike/>
            <w:color w:val="0000FF"/>
            <w:sz w:val="20"/>
            <w:szCs w:val="20"/>
            <w:u w:val="single"/>
            <w:lang w:eastAsia="pt-BR"/>
          </w:rPr>
          <w:t>art. 411</w:t>
        </w:r>
      </w:hyperlink>
      <w:r w:rsidRPr="007F50A3">
        <w:rPr>
          <w:rFonts w:ascii="Arial" w:eastAsia="Times New Roman" w:hAnsi="Arial" w:cs="Arial"/>
          <w:strike/>
          <w:color w:val="000000"/>
          <w:sz w:val="20"/>
          <w:szCs w:val="20"/>
          <w:lang w:eastAsia="pt-BR"/>
        </w:rPr>
        <w:t>;</w:t>
      </w:r>
      <w:r w:rsidRPr="007F50A3">
        <w:rPr>
          <w:rFonts w:ascii="Arial" w:eastAsia="Times New Roman" w:hAnsi="Arial" w:cs="Arial"/>
          <w:color w:val="000000"/>
          <w:sz w:val="20"/>
          <w:szCs w:val="20"/>
          <w:lang w:eastAsia="pt-BR"/>
        </w:rPr>
        <w:t>           </w:t>
      </w:r>
      <w:hyperlink r:id="rId1476" w:anchor="art4" w:history="1">
        <w:r w:rsidRPr="007F50A3">
          <w:rPr>
            <w:rFonts w:ascii="Arial" w:eastAsia="Times New Roman" w:hAnsi="Arial" w:cs="Arial"/>
            <w:color w:val="0000FF"/>
            <w:sz w:val="20"/>
            <w:szCs w:val="20"/>
            <w:u w:val="single"/>
            <w:lang w:eastAsia="pt-BR"/>
          </w:rPr>
          <w:t>(Revogado pela Lei nº 11.689, de 2008)</w:t>
        </w:r>
      </w:hyperlink>
    </w:p>
    <w:p w14:paraId="26CF0A3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4" w:name="art581vii"/>
      <w:bookmarkEnd w:id="2794"/>
      <w:r w:rsidRPr="007F50A3">
        <w:rPr>
          <w:rFonts w:ascii="Arial" w:eastAsia="Times New Roman" w:hAnsi="Arial" w:cs="Arial"/>
          <w:color w:val="000000"/>
          <w:sz w:val="20"/>
          <w:szCs w:val="20"/>
          <w:lang w:eastAsia="pt-BR"/>
        </w:rPr>
        <w:t>VII - que julgar quebrada a fiança ou perdido o seu valor;</w:t>
      </w:r>
    </w:p>
    <w:p w14:paraId="6FC8A3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5" w:name="art581viii"/>
      <w:bookmarkEnd w:id="2795"/>
      <w:r w:rsidRPr="007F50A3">
        <w:rPr>
          <w:rFonts w:ascii="Arial" w:eastAsia="Times New Roman" w:hAnsi="Arial" w:cs="Arial"/>
          <w:color w:val="000000"/>
          <w:sz w:val="20"/>
          <w:szCs w:val="20"/>
          <w:lang w:eastAsia="pt-BR"/>
        </w:rPr>
        <w:t>VIII - que decretar a prescrição ou julgar, por outro modo, extinta a punibilidade;</w:t>
      </w:r>
    </w:p>
    <w:p w14:paraId="7F2D6B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6" w:name="art581ix"/>
      <w:bookmarkEnd w:id="2796"/>
      <w:r w:rsidRPr="007F50A3">
        <w:rPr>
          <w:rFonts w:ascii="Arial" w:eastAsia="Times New Roman" w:hAnsi="Arial" w:cs="Arial"/>
          <w:color w:val="000000"/>
          <w:sz w:val="20"/>
          <w:szCs w:val="20"/>
          <w:lang w:eastAsia="pt-BR"/>
        </w:rPr>
        <w:t>IX - que indeferir o pedido de reconhecimento da prescrição ou de outra causa extintiva da punibilidade;</w:t>
      </w:r>
    </w:p>
    <w:p w14:paraId="0C9460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7" w:name="art581x"/>
      <w:bookmarkEnd w:id="2797"/>
      <w:r w:rsidRPr="007F50A3">
        <w:rPr>
          <w:rFonts w:ascii="Arial" w:eastAsia="Times New Roman" w:hAnsi="Arial" w:cs="Arial"/>
          <w:color w:val="000000"/>
          <w:sz w:val="20"/>
          <w:szCs w:val="20"/>
          <w:lang w:eastAsia="pt-BR"/>
        </w:rPr>
        <w:t>X - que conceder ou negar a ordem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w:t>
      </w:r>
    </w:p>
    <w:p w14:paraId="333BE45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8" w:name="art581xi"/>
      <w:bookmarkEnd w:id="2798"/>
      <w:r w:rsidRPr="007F50A3">
        <w:rPr>
          <w:rFonts w:ascii="Arial" w:eastAsia="Times New Roman" w:hAnsi="Arial" w:cs="Arial"/>
          <w:color w:val="000000"/>
          <w:sz w:val="20"/>
          <w:szCs w:val="20"/>
          <w:lang w:eastAsia="pt-BR"/>
        </w:rPr>
        <w:t>XI - que conceder, negar ou revogar a suspensão condicional da pena;</w:t>
      </w:r>
    </w:p>
    <w:p w14:paraId="1BB3A6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799" w:name="art581xii"/>
      <w:bookmarkEnd w:id="2799"/>
      <w:r w:rsidRPr="007F50A3">
        <w:rPr>
          <w:rFonts w:ascii="Arial" w:eastAsia="Times New Roman" w:hAnsi="Arial" w:cs="Arial"/>
          <w:color w:val="000000"/>
          <w:sz w:val="20"/>
          <w:szCs w:val="20"/>
          <w:lang w:eastAsia="pt-BR"/>
        </w:rPr>
        <w:t>XII - que conceder, negar ou revogar livramento condicional;</w:t>
      </w:r>
    </w:p>
    <w:p w14:paraId="560A9F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0" w:name="art581xiii"/>
      <w:bookmarkEnd w:id="2800"/>
      <w:r w:rsidRPr="007F50A3">
        <w:rPr>
          <w:rFonts w:ascii="Arial" w:eastAsia="Times New Roman" w:hAnsi="Arial" w:cs="Arial"/>
          <w:color w:val="000000"/>
          <w:sz w:val="20"/>
          <w:szCs w:val="20"/>
          <w:lang w:eastAsia="pt-BR"/>
        </w:rPr>
        <w:t>XIII - que anular o processo da instrução criminal, no todo ou em parte;</w:t>
      </w:r>
    </w:p>
    <w:p w14:paraId="7089AD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1" w:name="art581xiv"/>
      <w:bookmarkEnd w:id="2801"/>
      <w:r w:rsidRPr="007F50A3">
        <w:rPr>
          <w:rFonts w:ascii="Arial" w:eastAsia="Times New Roman" w:hAnsi="Arial" w:cs="Arial"/>
          <w:color w:val="000000"/>
          <w:sz w:val="20"/>
          <w:szCs w:val="20"/>
          <w:lang w:eastAsia="pt-BR"/>
        </w:rPr>
        <w:t>XIV - que incluir jurado na lista geral ou desta o excluir;</w:t>
      </w:r>
    </w:p>
    <w:p w14:paraId="6CE463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2" w:name="art581xv"/>
      <w:bookmarkEnd w:id="2802"/>
      <w:r w:rsidRPr="007F50A3">
        <w:rPr>
          <w:rFonts w:ascii="Arial" w:eastAsia="Times New Roman" w:hAnsi="Arial" w:cs="Arial"/>
          <w:color w:val="000000"/>
          <w:sz w:val="20"/>
          <w:szCs w:val="20"/>
          <w:lang w:eastAsia="pt-BR"/>
        </w:rPr>
        <w:t>XV - que denegar a apelação ou a julgar deserta;</w:t>
      </w:r>
    </w:p>
    <w:p w14:paraId="10BEA6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3" w:name="art581xvi"/>
      <w:bookmarkEnd w:id="2803"/>
      <w:r w:rsidRPr="007F50A3">
        <w:rPr>
          <w:rFonts w:ascii="Arial" w:eastAsia="Times New Roman" w:hAnsi="Arial" w:cs="Arial"/>
          <w:color w:val="000000"/>
          <w:sz w:val="20"/>
          <w:szCs w:val="20"/>
          <w:lang w:eastAsia="pt-BR"/>
        </w:rPr>
        <w:t>XVI - que ordenar a suspensão do processo, em virtude de questão prejudicial;</w:t>
      </w:r>
    </w:p>
    <w:p w14:paraId="7D1293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4" w:name="art581xvii"/>
      <w:bookmarkEnd w:id="2804"/>
      <w:r w:rsidRPr="007F50A3">
        <w:rPr>
          <w:rFonts w:ascii="Arial" w:eastAsia="Times New Roman" w:hAnsi="Arial" w:cs="Arial"/>
          <w:color w:val="000000"/>
          <w:sz w:val="20"/>
          <w:szCs w:val="20"/>
          <w:lang w:eastAsia="pt-BR"/>
        </w:rPr>
        <w:t>XVII - que decidir sobre a unificação de penas;</w:t>
      </w:r>
    </w:p>
    <w:p w14:paraId="4CB2F96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5" w:name="art581xviii"/>
      <w:bookmarkEnd w:id="2805"/>
      <w:r w:rsidRPr="007F50A3">
        <w:rPr>
          <w:rFonts w:ascii="Arial" w:eastAsia="Times New Roman" w:hAnsi="Arial" w:cs="Arial"/>
          <w:color w:val="000000"/>
          <w:sz w:val="20"/>
          <w:szCs w:val="20"/>
          <w:lang w:eastAsia="pt-BR"/>
        </w:rPr>
        <w:t>XVIII - que decidir o incidente de falsidade;</w:t>
      </w:r>
    </w:p>
    <w:p w14:paraId="091626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6" w:name="art581xix"/>
      <w:bookmarkEnd w:id="2806"/>
      <w:r w:rsidRPr="007F50A3">
        <w:rPr>
          <w:rFonts w:ascii="Arial" w:eastAsia="Times New Roman" w:hAnsi="Arial" w:cs="Arial"/>
          <w:color w:val="000000"/>
          <w:sz w:val="20"/>
          <w:szCs w:val="20"/>
          <w:lang w:eastAsia="pt-BR"/>
        </w:rPr>
        <w:t>XIX - que decretar medida de segurança, depois de transitar a sentença em julgado;</w:t>
      </w:r>
    </w:p>
    <w:p w14:paraId="31C841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7" w:name="art581xx"/>
      <w:bookmarkEnd w:id="2807"/>
      <w:r w:rsidRPr="007F50A3">
        <w:rPr>
          <w:rFonts w:ascii="Arial" w:eastAsia="Times New Roman" w:hAnsi="Arial" w:cs="Arial"/>
          <w:color w:val="000000"/>
          <w:sz w:val="20"/>
          <w:szCs w:val="20"/>
          <w:lang w:eastAsia="pt-BR"/>
        </w:rPr>
        <w:t>XX - que impuser medida de segurança por transgressão de outra;</w:t>
      </w:r>
    </w:p>
    <w:p w14:paraId="6A95CE6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8" w:name="art581xxi"/>
      <w:bookmarkEnd w:id="2808"/>
      <w:r w:rsidRPr="007F50A3">
        <w:rPr>
          <w:rFonts w:ascii="Arial" w:eastAsia="Times New Roman" w:hAnsi="Arial" w:cs="Arial"/>
          <w:color w:val="000000"/>
          <w:sz w:val="20"/>
          <w:szCs w:val="20"/>
          <w:lang w:eastAsia="pt-BR"/>
        </w:rPr>
        <w:t>XXI - que mantiver ou substituir a medida de segurança, nos casos do </w:t>
      </w:r>
      <w:hyperlink r:id="rId1477" w:anchor="art774" w:history="1">
        <w:r w:rsidRPr="007F50A3">
          <w:rPr>
            <w:rFonts w:ascii="Arial" w:eastAsia="Times New Roman" w:hAnsi="Arial" w:cs="Arial"/>
            <w:color w:val="0000FF"/>
            <w:sz w:val="20"/>
            <w:szCs w:val="20"/>
            <w:u w:val="single"/>
            <w:lang w:eastAsia="pt-BR"/>
          </w:rPr>
          <w:t>art. 774</w:t>
        </w:r>
      </w:hyperlink>
      <w:r w:rsidRPr="007F50A3">
        <w:rPr>
          <w:rFonts w:ascii="Arial" w:eastAsia="Times New Roman" w:hAnsi="Arial" w:cs="Arial"/>
          <w:color w:val="000000"/>
          <w:sz w:val="20"/>
          <w:szCs w:val="20"/>
          <w:lang w:eastAsia="pt-BR"/>
        </w:rPr>
        <w:t>;</w:t>
      </w:r>
    </w:p>
    <w:p w14:paraId="101D27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09" w:name="art581xxii"/>
      <w:bookmarkEnd w:id="2809"/>
      <w:r w:rsidRPr="007F50A3">
        <w:rPr>
          <w:rFonts w:ascii="Arial" w:eastAsia="Times New Roman" w:hAnsi="Arial" w:cs="Arial"/>
          <w:color w:val="000000"/>
          <w:sz w:val="20"/>
          <w:szCs w:val="20"/>
          <w:lang w:eastAsia="pt-BR"/>
        </w:rPr>
        <w:t>XXII - que revogar a medida de segurança;</w:t>
      </w:r>
    </w:p>
    <w:p w14:paraId="4988104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0" w:name="art581xxiii"/>
      <w:bookmarkEnd w:id="2810"/>
      <w:r w:rsidRPr="007F50A3">
        <w:rPr>
          <w:rFonts w:ascii="Arial" w:eastAsia="Times New Roman" w:hAnsi="Arial" w:cs="Arial"/>
          <w:color w:val="000000"/>
          <w:sz w:val="20"/>
          <w:szCs w:val="20"/>
          <w:lang w:eastAsia="pt-BR"/>
        </w:rPr>
        <w:t>XXIII - que deixar de revogar a medida de segurança, nos casos em que a lei admita a revogação;</w:t>
      </w:r>
    </w:p>
    <w:p w14:paraId="03E489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1" w:name="art581xxiv"/>
      <w:bookmarkEnd w:id="2811"/>
      <w:r w:rsidRPr="007F50A3">
        <w:rPr>
          <w:rFonts w:ascii="Arial" w:eastAsia="Times New Roman" w:hAnsi="Arial" w:cs="Arial"/>
          <w:color w:val="000000"/>
          <w:sz w:val="20"/>
          <w:szCs w:val="20"/>
          <w:lang w:eastAsia="pt-BR"/>
        </w:rPr>
        <w:t>XXIV - que converter a multa em detenção ou em prisão simples.</w:t>
      </w:r>
    </w:p>
    <w:p w14:paraId="718903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2" w:name="art581xxv"/>
      <w:bookmarkEnd w:id="2812"/>
      <w:r w:rsidRPr="007F50A3">
        <w:rPr>
          <w:rFonts w:ascii="Arial" w:eastAsia="Times New Roman" w:hAnsi="Arial" w:cs="Arial"/>
          <w:color w:val="000000"/>
          <w:sz w:val="20"/>
          <w:szCs w:val="20"/>
          <w:lang w:eastAsia="pt-BR"/>
        </w:rPr>
        <w:t>XXV - que recusar homologação à proposta de acordo de não persecução penal, previsto no art. 28-A desta Lei.       </w:t>
      </w:r>
      <w:hyperlink r:id="rId1478" w:anchor="art3" w:history="1">
        <w:r w:rsidRPr="007F50A3">
          <w:rPr>
            <w:rFonts w:ascii="Arial" w:eastAsia="Times New Roman" w:hAnsi="Arial" w:cs="Arial"/>
            <w:color w:val="0000FF"/>
            <w:sz w:val="20"/>
            <w:szCs w:val="20"/>
            <w:u w:val="single"/>
            <w:lang w:eastAsia="pt-BR"/>
          </w:rPr>
          <w:t>(Incluído pela Lei nº 13.964, de 2019)</w:t>
        </w:r>
      </w:hyperlink>
      <w:r w:rsidRPr="007F50A3">
        <w:rPr>
          <w:rFonts w:ascii="Arial" w:eastAsia="Times New Roman" w:hAnsi="Arial" w:cs="Arial"/>
          <w:color w:val="000000"/>
          <w:sz w:val="20"/>
          <w:szCs w:val="20"/>
          <w:lang w:eastAsia="pt-BR"/>
        </w:rPr>
        <w:t>       </w:t>
      </w:r>
      <w:hyperlink r:id="rId1479" w:anchor="art20" w:history="1">
        <w:r w:rsidRPr="007F50A3">
          <w:rPr>
            <w:rFonts w:ascii="Arial" w:eastAsia="Times New Roman" w:hAnsi="Arial" w:cs="Arial"/>
            <w:color w:val="0000FF"/>
            <w:sz w:val="20"/>
            <w:szCs w:val="20"/>
            <w:u w:val="single"/>
            <w:lang w:eastAsia="pt-BR"/>
          </w:rPr>
          <w:t>(Vigência)</w:t>
        </w:r>
      </w:hyperlink>
    </w:p>
    <w:p w14:paraId="305646C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3" w:name="c582"/>
      <w:bookmarkEnd w:id="2813"/>
      <w:r w:rsidRPr="007F50A3">
        <w:rPr>
          <w:rFonts w:ascii="Arial" w:eastAsia="Times New Roman" w:hAnsi="Arial" w:cs="Arial"/>
          <w:color w:val="000000"/>
          <w:sz w:val="20"/>
          <w:szCs w:val="20"/>
          <w:lang w:eastAsia="pt-BR"/>
        </w:rPr>
        <w:t>  </w:t>
      </w:r>
      <w:bookmarkStart w:id="2814" w:name="art582"/>
      <w:bookmarkEnd w:id="2814"/>
      <w:r w:rsidRPr="007F50A3">
        <w:rPr>
          <w:rFonts w:ascii="Arial" w:eastAsia="Times New Roman" w:hAnsi="Arial" w:cs="Arial"/>
          <w:color w:val="000000"/>
          <w:sz w:val="20"/>
          <w:szCs w:val="20"/>
          <w:lang w:eastAsia="pt-BR"/>
        </w:rPr>
        <w:t>Art. 582 - Os recursos serão sempre para o Tribunal de Apelação, salvo nos casos dos ns. V, X e XIV.</w:t>
      </w:r>
    </w:p>
    <w:p w14:paraId="78E5AD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5" w:name="art582p"/>
      <w:bookmarkEnd w:id="2815"/>
      <w:r w:rsidRPr="007F50A3">
        <w:rPr>
          <w:rFonts w:ascii="Arial" w:eastAsia="Times New Roman" w:hAnsi="Arial" w:cs="Arial"/>
          <w:color w:val="000000"/>
          <w:sz w:val="20"/>
          <w:szCs w:val="20"/>
          <w:lang w:eastAsia="pt-BR"/>
        </w:rPr>
        <w:t>Parágrafo único.  O recurso, no caso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XIV, será para o presidente do Tribunal de Apelação.</w:t>
      </w:r>
    </w:p>
    <w:p w14:paraId="1E4E96C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6" w:name="c583"/>
      <w:bookmarkEnd w:id="2816"/>
      <w:r w:rsidRPr="007F50A3">
        <w:rPr>
          <w:rFonts w:ascii="Arial" w:eastAsia="Times New Roman" w:hAnsi="Arial" w:cs="Arial"/>
          <w:color w:val="000000"/>
          <w:sz w:val="20"/>
          <w:szCs w:val="20"/>
          <w:lang w:eastAsia="pt-BR"/>
        </w:rPr>
        <w:t>  </w:t>
      </w:r>
      <w:bookmarkStart w:id="2817" w:name="art583"/>
      <w:bookmarkEnd w:id="2817"/>
      <w:r w:rsidRPr="007F50A3">
        <w:rPr>
          <w:rFonts w:ascii="Arial" w:eastAsia="Times New Roman" w:hAnsi="Arial" w:cs="Arial"/>
          <w:color w:val="000000"/>
          <w:sz w:val="20"/>
          <w:szCs w:val="20"/>
          <w:lang w:eastAsia="pt-BR"/>
        </w:rPr>
        <w:t>Art. 583.  Subirão nos próprios autos os recursos:</w:t>
      </w:r>
    </w:p>
    <w:p w14:paraId="47FAE1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8" w:name="art583i"/>
      <w:bookmarkEnd w:id="2818"/>
      <w:r w:rsidRPr="007F50A3">
        <w:rPr>
          <w:rFonts w:ascii="Arial" w:eastAsia="Times New Roman" w:hAnsi="Arial" w:cs="Arial"/>
          <w:color w:val="000000"/>
          <w:sz w:val="20"/>
          <w:szCs w:val="20"/>
          <w:lang w:eastAsia="pt-BR"/>
        </w:rPr>
        <w:lastRenderedPageBreak/>
        <w:t>I - quando interpostos de oficio;</w:t>
      </w:r>
    </w:p>
    <w:p w14:paraId="7EADA9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19" w:name="art583ii"/>
      <w:bookmarkEnd w:id="2819"/>
      <w:r w:rsidRPr="007F50A3">
        <w:rPr>
          <w:rFonts w:ascii="Arial" w:eastAsia="Times New Roman" w:hAnsi="Arial" w:cs="Arial"/>
          <w:color w:val="000000"/>
          <w:sz w:val="20"/>
          <w:szCs w:val="20"/>
          <w:lang w:eastAsia="pt-BR"/>
        </w:rPr>
        <w:t>II - nos casos do </w:t>
      </w:r>
      <w:hyperlink r:id="rId1480" w:anchor="art581" w:history="1">
        <w:r w:rsidRPr="007F50A3">
          <w:rPr>
            <w:rFonts w:ascii="Arial" w:eastAsia="Times New Roman" w:hAnsi="Arial" w:cs="Arial"/>
            <w:color w:val="0000FF"/>
            <w:sz w:val="20"/>
            <w:szCs w:val="20"/>
            <w:u w:val="single"/>
            <w:lang w:eastAsia="pt-BR"/>
          </w:rPr>
          <w:t>art. 581, I, III, IV, VI, VIII e X</w:t>
        </w:r>
      </w:hyperlink>
      <w:r w:rsidRPr="007F50A3">
        <w:rPr>
          <w:rFonts w:ascii="Arial" w:eastAsia="Times New Roman" w:hAnsi="Arial" w:cs="Arial"/>
          <w:color w:val="000000"/>
          <w:sz w:val="20"/>
          <w:szCs w:val="20"/>
          <w:lang w:eastAsia="pt-BR"/>
        </w:rPr>
        <w:t>;</w:t>
      </w:r>
    </w:p>
    <w:p w14:paraId="674155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0" w:name="art583iii"/>
      <w:bookmarkEnd w:id="2820"/>
      <w:r w:rsidRPr="007F50A3">
        <w:rPr>
          <w:rFonts w:ascii="Arial" w:eastAsia="Times New Roman" w:hAnsi="Arial" w:cs="Arial"/>
          <w:color w:val="000000"/>
          <w:sz w:val="20"/>
          <w:szCs w:val="20"/>
          <w:lang w:eastAsia="pt-BR"/>
        </w:rPr>
        <w:t>III - quando o recurso não prejudicar o andamento do processo.</w:t>
      </w:r>
    </w:p>
    <w:p w14:paraId="50765A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1" w:name="art583p"/>
      <w:bookmarkEnd w:id="2821"/>
      <w:r w:rsidRPr="007F50A3">
        <w:rPr>
          <w:rFonts w:ascii="Arial" w:eastAsia="Times New Roman" w:hAnsi="Arial" w:cs="Arial"/>
          <w:color w:val="000000"/>
          <w:sz w:val="20"/>
          <w:szCs w:val="20"/>
          <w:lang w:eastAsia="pt-BR"/>
        </w:rPr>
        <w:t>Parágrafo único.  O recurso da pronúncia subirá em traslado, quando, havendo dois ou mais réus, qualquer deles se conformar com a decisão ou todos não tiverem sido ainda intimados da pronúncia.</w:t>
      </w:r>
    </w:p>
    <w:p w14:paraId="6769E5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2" w:name="c584"/>
      <w:bookmarkEnd w:id="2822"/>
      <w:r w:rsidRPr="007F50A3">
        <w:rPr>
          <w:rFonts w:ascii="Arial" w:eastAsia="Times New Roman" w:hAnsi="Arial" w:cs="Arial"/>
          <w:color w:val="000000"/>
          <w:sz w:val="20"/>
          <w:szCs w:val="20"/>
          <w:lang w:eastAsia="pt-BR"/>
        </w:rPr>
        <w:t>  </w:t>
      </w:r>
      <w:bookmarkStart w:id="2823" w:name="art584"/>
      <w:bookmarkEnd w:id="2823"/>
      <w:r w:rsidRPr="007F50A3">
        <w:rPr>
          <w:rFonts w:ascii="Arial" w:eastAsia="Times New Roman" w:hAnsi="Arial" w:cs="Arial"/>
          <w:color w:val="000000"/>
          <w:sz w:val="20"/>
          <w:szCs w:val="20"/>
          <w:lang w:eastAsia="pt-BR"/>
        </w:rPr>
        <w:t>Art. 584.  Os recursos terão efeito suspensivo nos casos de perda da fiança, de concessão de livramento condicional e dos </w:t>
      </w:r>
      <w:hyperlink r:id="rId1481" w:anchor="art581" w:history="1">
        <w:r w:rsidRPr="007F50A3">
          <w:rPr>
            <w:rFonts w:ascii="Arial" w:eastAsia="Times New Roman" w:hAnsi="Arial" w:cs="Arial"/>
            <w:color w:val="0000FF"/>
            <w:sz w:val="20"/>
            <w:szCs w:val="20"/>
            <w:u w:val="single"/>
            <w:lang w:eastAsia="pt-BR"/>
          </w:rPr>
          <w:t>ns. XV, XVII e XXIV do art. 581</w:t>
        </w:r>
      </w:hyperlink>
      <w:r w:rsidRPr="007F50A3">
        <w:rPr>
          <w:rFonts w:ascii="Arial" w:eastAsia="Times New Roman" w:hAnsi="Arial" w:cs="Arial"/>
          <w:color w:val="000000"/>
          <w:sz w:val="20"/>
          <w:szCs w:val="20"/>
          <w:lang w:eastAsia="pt-BR"/>
        </w:rPr>
        <w:t>.</w:t>
      </w:r>
    </w:p>
    <w:p w14:paraId="64885A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4" w:name="art584§1"/>
      <w:bookmarkEnd w:id="282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Ao recurso interposto de sentença de impronúncia ou no caso do </w:t>
      </w:r>
      <w:hyperlink r:id="rId1482" w:anchor="art581" w:history="1">
        <w:r w:rsidRPr="007F50A3">
          <w:rPr>
            <w:rFonts w:ascii="Arial" w:eastAsia="Times New Roman" w:hAnsi="Arial" w:cs="Arial"/>
            <w:color w:val="0000FF"/>
            <w:sz w:val="20"/>
            <w:szCs w:val="20"/>
            <w:u w:val="single"/>
            <w:lang w:eastAsia="pt-BR"/>
          </w:rPr>
          <w:t>no VIII do art. 581</w:t>
        </w:r>
      </w:hyperlink>
      <w:r w:rsidRPr="007F50A3">
        <w:rPr>
          <w:rFonts w:ascii="Arial" w:eastAsia="Times New Roman" w:hAnsi="Arial" w:cs="Arial"/>
          <w:color w:val="000000"/>
          <w:sz w:val="20"/>
          <w:szCs w:val="20"/>
          <w:lang w:eastAsia="pt-BR"/>
        </w:rPr>
        <w:t>, aplicar-se-á o disposto nos </w:t>
      </w:r>
      <w:hyperlink r:id="rId1483" w:anchor="art596.." w:history="1">
        <w:r w:rsidRPr="007F50A3">
          <w:rPr>
            <w:rFonts w:ascii="Arial" w:eastAsia="Times New Roman" w:hAnsi="Arial" w:cs="Arial"/>
            <w:color w:val="0000FF"/>
            <w:sz w:val="20"/>
            <w:szCs w:val="20"/>
            <w:u w:val="single"/>
            <w:lang w:eastAsia="pt-BR"/>
          </w:rPr>
          <w:t>arts. 596</w:t>
        </w:r>
      </w:hyperlink>
      <w:r w:rsidRPr="007F50A3">
        <w:rPr>
          <w:rFonts w:ascii="Arial" w:eastAsia="Times New Roman" w:hAnsi="Arial" w:cs="Arial"/>
          <w:color w:val="000000"/>
          <w:sz w:val="20"/>
          <w:szCs w:val="20"/>
          <w:lang w:eastAsia="pt-BR"/>
        </w:rPr>
        <w:t> e </w:t>
      </w:r>
      <w:hyperlink r:id="rId1484" w:anchor="art588" w:history="1">
        <w:r w:rsidRPr="007F50A3">
          <w:rPr>
            <w:rFonts w:ascii="Arial" w:eastAsia="Times New Roman" w:hAnsi="Arial" w:cs="Arial"/>
            <w:color w:val="0000FF"/>
            <w:sz w:val="20"/>
            <w:szCs w:val="20"/>
            <w:u w:val="single"/>
            <w:lang w:eastAsia="pt-BR"/>
          </w:rPr>
          <w:t>598</w:t>
        </w:r>
      </w:hyperlink>
      <w:r w:rsidRPr="007F50A3">
        <w:rPr>
          <w:rFonts w:ascii="Arial" w:eastAsia="Times New Roman" w:hAnsi="Arial" w:cs="Arial"/>
          <w:color w:val="000000"/>
          <w:sz w:val="20"/>
          <w:szCs w:val="20"/>
          <w:lang w:eastAsia="pt-BR"/>
        </w:rPr>
        <w:t>.</w:t>
      </w:r>
    </w:p>
    <w:p w14:paraId="5E15804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5" w:name="art584§2"/>
      <w:bookmarkEnd w:id="282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recurso da pronúncia suspenderá tão-somente o julgamento.</w:t>
      </w:r>
    </w:p>
    <w:p w14:paraId="79E619F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6" w:name="art584§3"/>
      <w:bookmarkEnd w:id="282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recurso do despacho que julgar quebrada a fiança suspenderá unicamente o efeito de perda da metade do seu valor.</w:t>
      </w:r>
    </w:p>
    <w:p w14:paraId="0B804A6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7" w:name="c585"/>
      <w:bookmarkEnd w:id="2827"/>
      <w:r w:rsidRPr="007F50A3">
        <w:rPr>
          <w:rFonts w:ascii="Arial" w:eastAsia="Times New Roman" w:hAnsi="Arial" w:cs="Arial"/>
          <w:color w:val="000000"/>
          <w:sz w:val="20"/>
          <w:szCs w:val="20"/>
          <w:lang w:eastAsia="pt-BR"/>
        </w:rPr>
        <w:t>  </w:t>
      </w:r>
      <w:bookmarkStart w:id="2828" w:name="art585"/>
      <w:bookmarkEnd w:id="2828"/>
      <w:r w:rsidRPr="007F50A3">
        <w:rPr>
          <w:rFonts w:ascii="Arial" w:eastAsia="Times New Roman" w:hAnsi="Arial" w:cs="Arial"/>
          <w:color w:val="000000"/>
          <w:sz w:val="20"/>
          <w:szCs w:val="20"/>
          <w:lang w:eastAsia="pt-BR"/>
        </w:rPr>
        <w:t>Art. 585.  O réu não poderá recorrer da pronúncia senão depois de preso, salvo se prestar fiança, nos casos em que a lei a     admitir.</w:t>
      </w:r>
    </w:p>
    <w:p w14:paraId="53B3AB3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29" w:name="c586"/>
      <w:bookmarkEnd w:id="2829"/>
      <w:r w:rsidRPr="007F50A3">
        <w:rPr>
          <w:rFonts w:ascii="Arial" w:eastAsia="Times New Roman" w:hAnsi="Arial" w:cs="Arial"/>
          <w:color w:val="000000"/>
          <w:sz w:val="20"/>
          <w:szCs w:val="20"/>
          <w:lang w:eastAsia="pt-BR"/>
        </w:rPr>
        <w:t>  </w:t>
      </w:r>
      <w:bookmarkStart w:id="2830" w:name="art586"/>
      <w:bookmarkEnd w:id="2830"/>
      <w:r w:rsidRPr="007F50A3">
        <w:rPr>
          <w:rFonts w:ascii="Arial" w:eastAsia="Times New Roman" w:hAnsi="Arial" w:cs="Arial"/>
          <w:color w:val="000000"/>
          <w:sz w:val="20"/>
          <w:szCs w:val="20"/>
          <w:lang w:eastAsia="pt-BR"/>
        </w:rPr>
        <w:t>Art. 586.  O recurso voluntário poderá ser interposto no prazo de cinco dias.</w:t>
      </w:r>
    </w:p>
    <w:p w14:paraId="2EBCF7C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1" w:name="art586p"/>
      <w:bookmarkEnd w:id="2831"/>
      <w:r w:rsidRPr="007F50A3">
        <w:rPr>
          <w:rFonts w:ascii="Arial" w:eastAsia="Times New Roman" w:hAnsi="Arial" w:cs="Arial"/>
          <w:color w:val="000000"/>
          <w:sz w:val="20"/>
          <w:szCs w:val="20"/>
          <w:lang w:eastAsia="pt-BR"/>
        </w:rPr>
        <w:t>Parágrafo único.  No caso do </w:t>
      </w:r>
      <w:hyperlink r:id="rId1485" w:anchor="art581" w:history="1">
        <w:r w:rsidRPr="007F50A3">
          <w:rPr>
            <w:rFonts w:ascii="Arial" w:eastAsia="Times New Roman" w:hAnsi="Arial" w:cs="Arial"/>
            <w:color w:val="0000FF"/>
            <w:sz w:val="20"/>
            <w:szCs w:val="20"/>
            <w:u w:val="single"/>
            <w:lang w:eastAsia="pt-BR"/>
          </w:rPr>
          <w:t>art. 581, XIV</w:t>
        </w:r>
      </w:hyperlink>
      <w:r w:rsidRPr="007F50A3">
        <w:rPr>
          <w:rFonts w:ascii="Arial" w:eastAsia="Times New Roman" w:hAnsi="Arial" w:cs="Arial"/>
          <w:color w:val="000000"/>
          <w:sz w:val="20"/>
          <w:szCs w:val="20"/>
          <w:lang w:eastAsia="pt-BR"/>
        </w:rPr>
        <w:t>, o prazo será de vinte dias, contado da data da publicação definitiva da lista de jurados.</w:t>
      </w:r>
    </w:p>
    <w:p w14:paraId="2279BA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2" w:name="c587"/>
      <w:bookmarkEnd w:id="2832"/>
      <w:r w:rsidRPr="007F50A3">
        <w:rPr>
          <w:rFonts w:ascii="Arial" w:eastAsia="Times New Roman" w:hAnsi="Arial" w:cs="Arial"/>
          <w:color w:val="000000"/>
          <w:sz w:val="20"/>
          <w:szCs w:val="20"/>
          <w:lang w:eastAsia="pt-BR"/>
        </w:rPr>
        <w:t>  </w:t>
      </w:r>
      <w:bookmarkStart w:id="2833" w:name="art587"/>
      <w:bookmarkEnd w:id="2833"/>
      <w:r w:rsidRPr="007F50A3">
        <w:rPr>
          <w:rFonts w:ascii="Arial" w:eastAsia="Times New Roman" w:hAnsi="Arial" w:cs="Arial"/>
          <w:color w:val="000000"/>
          <w:sz w:val="20"/>
          <w:szCs w:val="20"/>
          <w:lang w:eastAsia="pt-BR"/>
        </w:rPr>
        <w:t>Art. 587.  Quando o recurso houver de subir por instrumento, a parte indicará, no respectivo termo, ou em requerimento avulso, as peças dos autos de que pretenda traslado.</w:t>
      </w:r>
    </w:p>
    <w:p w14:paraId="3305BE3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4" w:name="art587p"/>
      <w:bookmarkEnd w:id="2834"/>
      <w:r w:rsidRPr="007F50A3">
        <w:rPr>
          <w:rFonts w:ascii="Arial" w:eastAsia="Times New Roman" w:hAnsi="Arial" w:cs="Arial"/>
          <w:color w:val="000000"/>
          <w:sz w:val="20"/>
          <w:szCs w:val="20"/>
          <w:lang w:eastAsia="pt-BR"/>
        </w:rPr>
        <w:t>Parágrafo único.  O traslado será extraído, conferido e concertado no prazo de cinco dias, e dele constarão sempre a decisão recorrida, a certidão de sua intimação, se por outra forma não for possível verificar-se a oportunidade do recurso, e o termo de interposição.</w:t>
      </w:r>
    </w:p>
    <w:p w14:paraId="7E5F17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5" w:name="c588"/>
      <w:bookmarkEnd w:id="2835"/>
      <w:r w:rsidRPr="007F50A3">
        <w:rPr>
          <w:rFonts w:ascii="Arial" w:eastAsia="Times New Roman" w:hAnsi="Arial" w:cs="Arial"/>
          <w:color w:val="000000"/>
          <w:sz w:val="20"/>
          <w:szCs w:val="20"/>
          <w:lang w:eastAsia="pt-BR"/>
        </w:rPr>
        <w:t>  </w:t>
      </w:r>
      <w:bookmarkStart w:id="2836" w:name="art588"/>
      <w:bookmarkEnd w:id="2836"/>
      <w:r w:rsidRPr="007F50A3">
        <w:rPr>
          <w:rFonts w:ascii="Arial" w:eastAsia="Times New Roman" w:hAnsi="Arial" w:cs="Arial"/>
          <w:color w:val="000000"/>
          <w:sz w:val="20"/>
          <w:szCs w:val="20"/>
          <w:lang w:eastAsia="pt-BR"/>
        </w:rPr>
        <w:t>Art. 588.  Dentro de dois dias, contados da interposição do recurso, ou do dia em que o escrivão, extraído o traslado, o fizer com vista ao recorrente, este oferecerá as razões e, em seguida, será aberta vista ao recorrido por igual prazo.</w:t>
      </w:r>
    </w:p>
    <w:p w14:paraId="2121DD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7" w:name="art588p"/>
      <w:bookmarkEnd w:id="2837"/>
      <w:r w:rsidRPr="007F50A3">
        <w:rPr>
          <w:rFonts w:ascii="Arial" w:eastAsia="Times New Roman" w:hAnsi="Arial" w:cs="Arial"/>
          <w:color w:val="000000"/>
          <w:sz w:val="20"/>
          <w:szCs w:val="20"/>
          <w:lang w:eastAsia="pt-BR"/>
        </w:rPr>
        <w:t>Parágrafo único.  Se o recorrido for o réu, será intimado do prazo na pessoa do defensor.</w:t>
      </w:r>
    </w:p>
    <w:p w14:paraId="2B33E9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38" w:name="c589"/>
      <w:bookmarkEnd w:id="2838"/>
      <w:r w:rsidRPr="007F50A3">
        <w:rPr>
          <w:rFonts w:ascii="Arial" w:eastAsia="Times New Roman" w:hAnsi="Arial" w:cs="Arial"/>
          <w:color w:val="000000"/>
          <w:sz w:val="20"/>
          <w:szCs w:val="20"/>
          <w:lang w:eastAsia="pt-BR"/>
        </w:rPr>
        <w:t>  </w:t>
      </w:r>
      <w:bookmarkStart w:id="2839" w:name="art589"/>
      <w:bookmarkEnd w:id="2839"/>
      <w:r w:rsidRPr="007F50A3">
        <w:rPr>
          <w:rFonts w:ascii="Arial" w:eastAsia="Times New Roman" w:hAnsi="Arial" w:cs="Arial"/>
          <w:color w:val="000000"/>
          <w:sz w:val="20"/>
          <w:szCs w:val="20"/>
          <w:lang w:eastAsia="pt-BR"/>
        </w:rPr>
        <w:t>Art. 589.  Com a resposta do recorrido ou sem ela, será o recurso concluso ao juiz, que, dentro de dois dias, reformará ou sustentará o seu despacho, mandando instruir o recurso com os traslados que Ihe parecerem necessários.</w:t>
      </w:r>
    </w:p>
    <w:p w14:paraId="019790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0" w:name="art589p"/>
      <w:bookmarkEnd w:id="2840"/>
      <w:r w:rsidRPr="007F50A3">
        <w:rPr>
          <w:rFonts w:ascii="Arial" w:eastAsia="Times New Roman" w:hAnsi="Arial" w:cs="Arial"/>
          <w:color w:val="000000"/>
          <w:sz w:val="20"/>
          <w:szCs w:val="20"/>
          <w:lang w:eastAsia="pt-BR"/>
        </w:rPr>
        <w:t>Parágrafo único.  Se o juiz reformar o despacho recorrido, a parte contrária, por simples petição, poderá recorrer da nova decisão, se couber recurso, não sendo mais lícito ao juiz modificá-la. Neste caso, independentemente de novos arrazoados, subirá o recurso nos próprios autos ou em traslado.</w:t>
      </w:r>
    </w:p>
    <w:p w14:paraId="2E84AB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1" w:name="c590"/>
      <w:bookmarkEnd w:id="2841"/>
      <w:r w:rsidRPr="007F50A3">
        <w:rPr>
          <w:rFonts w:ascii="Arial" w:eastAsia="Times New Roman" w:hAnsi="Arial" w:cs="Arial"/>
          <w:color w:val="000000"/>
          <w:sz w:val="20"/>
          <w:szCs w:val="20"/>
          <w:lang w:eastAsia="pt-BR"/>
        </w:rPr>
        <w:t>  </w:t>
      </w:r>
      <w:bookmarkStart w:id="2842" w:name="art590"/>
      <w:bookmarkEnd w:id="2842"/>
      <w:r w:rsidRPr="007F50A3">
        <w:rPr>
          <w:rFonts w:ascii="Arial" w:eastAsia="Times New Roman" w:hAnsi="Arial" w:cs="Arial"/>
          <w:color w:val="000000"/>
          <w:sz w:val="20"/>
          <w:szCs w:val="20"/>
          <w:lang w:eastAsia="pt-BR"/>
        </w:rPr>
        <w:t>Art. 590.  Quando for impossível ao escrivão extrair o traslado no prazo da lei, poderá o juiz prorrogá-lo até o dobro.</w:t>
      </w:r>
    </w:p>
    <w:p w14:paraId="32B0805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3" w:name="c591"/>
      <w:bookmarkEnd w:id="2843"/>
      <w:r w:rsidRPr="007F50A3">
        <w:rPr>
          <w:rFonts w:ascii="Arial" w:eastAsia="Times New Roman" w:hAnsi="Arial" w:cs="Arial"/>
          <w:color w:val="000000"/>
          <w:sz w:val="20"/>
          <w:szCs w:val="20"/>
          <w:lang w:eastAsia="pt-BR"/>
        </w:rPr>
        <w:t>  </w:t>
      </w:r>
      <w:bookmarkStart w:id="2844" w:name="art591"/>
      <w:bookmarkEnd w:id="2844"/>
      <w:r w:rsidRPr="007F50A3">
        <w:rPr>
          <w:rFonts w:ascii="Arial" w:eastAsia="Times New Roman" w:hAnsi="Arial" w:cs="Arial"/>
          <w:color w:val="000000"/>
          <w:sz w:val="20"/>
          <w:szCs w:val="20"/>
          <w:lang w:eastAsia="pt-BR"/>
        </w:rPr>
        <w:t>Art. 591.  Os recursos serão apresentados ao juiz ou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dentro de cinco dias da publicação da resposta do juiz</w:t>
      </w:r>
      <w:r w:rsidRPr="007F50A3">
        <w:rPr>
          <w:rFonts w:ascii="Arial" w:eastAsia="Times New Roman" w:hAnsi="Arial" w:cs="Arial"/>
          <w:i/>
          <w:iCs/>
          <w:color w:val="000000"/>
          <w:sz w:val="20"/>
          <w:szCs w:val="20"/>
          <w:lang w:eastAsia="pt-BR"/>
        </w:rPr>
        <w:t> a quo</w:t>
      </w:r>
      <w:r w:rsidRPr="007F50A3">
        <w:rPr>
          <w:rFonts w:ascii="Arial" w:eastAsia="Times New Roman" w:hAnsi="Arial" w:cs="Arial"/>
          <w:color w:val="000000"/>
          <w:sz w:val="20"/>
          <w:szCs w:val="20"/>
          <w:lang w:eastAsia="pt-BR"/>
        </w:rPr>
        <w:t>, ou entregues ao Correio dentro do mesmo prazo.</w:t>
      </w:r>
    </w:p>
    <w:p w14:paraId="38373F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45" w:name="c592"/>
      <w:bookmarkEnd w:id="2845"/>
      <w:r w:rsidRPr="007F50A3">
        <w:rPr>
          <w:rFonts w:ascii="Arial" w:eastAsia="Times New Roman" w:hAnsi="Arial" w:cs="Arial"/>
          <w:color w:val="000000"/>
          <w:sz w:val="20"/>
          <w:szCs w:val="20"/>
          <w:lang w:eastAsia="pt-BR"/>
        </w:rPr>
        <w:lastRenderedPageBreak/>
        <w:t>  </w:t>
      </w:r>
      <w:bookmarkStart w:id="2846" w:name="art592"/>
      <w:bookmarkEnd w:id="2846"/>
      <w:r w:rsidRPr="007F50A3">
        <w:rPr>
          <w:rFonts w:ascii="Arial" w:eastAsia="Times New Roman" w:hAnsi="Arial" w:cs="Arial"/>
          <w:color w:val="000000"/>
          <w:sz w:val="20"/>
          <w:szCs w:val="20"/>
          <w:lang w:eastAsia="pt-BR"/>
        </w:rPr>
        <w:t>Art. 592.  Publicada a decisão do juiz ou do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deverão os autos ser devolvidos, dentro de cinco dias, ao juiz </w:t>
      </w:r>
      <w:r w:rsidRPr="007F50A3">
        <w:rPr>
          <w:rFonts w:ascii="Arial" w:eastAsia="Times New Roman" w:hAnsi="Arial" w:cs="Arial"/>
          <w:i/>
          <w:iCs/>
          <w:color w:val="000000"/>
          <w:sz w:val="20"/>
          <w:szCs w:val="20"/>
          <w:lang w:eastAsia="pt-BR"/>
        </w:rPr>
        <w:t>a quo</w:t>
      </w:r>
      <w:r w:rsidRPr="007F50A3">
        <w:rPr>
          <w:rFonts w:ascii="Arial" w:eastAsia="Times New Roman" w:hAnsi="Arial" w:cs="Arial"/>
          <w:color w:val="000000"/>
          <w:sz w:val="20"/>
          <w:szCs w:val="20"/>
          <w:lang w:eastAsia="pt-BR"/>
        </w:rPr>
        <w:t>.</w:t>
      </w:r>
    </w:p>
    <w:p w14:paraId="3A9125B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847" w:name="livroiiitituloiicapituloiii"/>
      <w:bookmarkEnd w:id="2847"/>
      <w:r w:rsidRPr="007F50A3">
        <w:rPr>
          <w:rFonts w:ascii="Arial" w:eastAsia="Times New Roman" w:hAnsi="Arial" w:cs="Arial"/>
          <w:color w:val="000000"/>
          <w:sz w:val="20"/>
          <w:szCs w:val="20"/>
          <w:lang w:eastAsia="pt-BR"/>
        </w:rPr>
        <w:t>CAPÍTULO III</w:t>
      </w:r>
    </w:p>
    <w:p w14:paraId="6D61E42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APELAÇÃO</w:t>
      </w:r>
    </w:p>
    <w:p w14:paraId="5F7AAF37"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48" w:name="art593."/>
      <w:bookmarkEnd w:id="2848"/>
      <w:r w:rsidRPr="007F50A3">
        <w:rPr>
          <w:rFonts w:ascii="Arial" w:eastAsia="Times New Roman" w:hAnsi="Arial" w:cs="Arial"/>
          <w:strike/>
          <w:color w:val="000000"/>
          <w:sz w:val="20"/>
          <w:szCs w:val="20"/>
          <w:lang w:eastAsia="pt-BR"/>
        </w:rPr>
        <w:t>Art. 593. Caberá apelação:</w:t>
      </w:r>
    </w:p>
    <w:p w14:paraId="00A0C559"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49" w:name="art593i"/>
      <w:bookmarkEnd w:id="2849"/>
      <w:r w:rsidRPr="007F50A3">
        <w:rPr>
          <w:rFonts w:ascii="Arial" w:eastAsia="Times New Roman" w:hAnsi="Arial" w:cs="Arial"/>
          <w:strike/>
          <w:color w:val="000000"/>
          <w:sz w:val="20"/>
          <w:szCs w:val="20"/>
          <w:lang w:eastAsia="pt-BR"/>
        </w:rPr>
        <w:t>I – das sentenças definitivas de condenação ou absolvição preferidas por juiz singular;</w:t>
      </w:r>
    </w:p>
    <w:p w14:paraId="32BF9E2E"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0" w:name="art593ii"/>
      <w:bookmarkEnd w:id="2850"/>
      <w:r w:rsidRPr="007F50A3">
        <w:rPr>
          <w:rFonts w:ascii="Arial" w:eastAsia="Times New Roman" w:hAnsi="Arial" w:cs="Arial"/>
          <w:strike/>
          <w:color w:val="000000"/>
          <w:sz w:val="20"/>
          <w:szCs w:val="20"/>
          <w:lang w:eastAsia="pt-BR"/>
        </w:rPr>
        <w:t>II – das decisões definitivas, ou com força de definitivas, proferidas por juiz singular, nos casos não previstos no capítulo anterior;</w:t>
      </w:r>
    </w:p>
    <w:p w14:paraId="7C24230D"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1" w:name="art593iii"/>
      <w:bookmarkEnd w:id="2851"/>
      <w:r w:rsidRPr="007F50A3">
        <w:rPr>
          <w:rFonts w:ascii="Arial" w:eastAsia="Times New Roman" w:hAnsi="Arial" w:cs="Arial"/>
          <w:strike/>
          <w:color w:val="000000"/>
          <w:sz w:val="20"/>
          <w:szCs w:val="20"/>
          <w:lang w:eastAsia="pt-BR"/>
        </w:rPr>
        <w:t>III – das decisões do tribunal do juri, e fundada nos seguintes motivos:</w:t>
      </w:r>
    </w:p>
    <w:p w14:paraId="116194FC"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2" w:name="art593iiia"/>
      <w:bookmarkEnd w:id="2852"/>
      <w:r w:rsidRPr="007F50A3">
        <w:rPr>
          <w:rFonts w:ascii="Arial" w:eastAsia="Times New Roman" w:hAnsi="Arial" w:cs="Arial"/>
          <w:strike/>
          <w:color w:val="000000"/>
          <w:sz w:val="20"/>
          <w:szCs w:val="20"/>
          <w:lang w:eastAsia="pt-BR"/>
        </w:rPr>
        <w:t>a) nulidade posterior à pronúncia;</w:t>
      </w:r>
    </w:p>
    <w:p w14:paraId="679D4EF4"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3" w:name="art593iiib"/>
      <w:bookmarkEnd w:id="2853"/>
      <w:r w:rsidRPr="007F50A3">
        <w:rPr>
          <w:rFonts w:ascii="Arial" w:eastAsia="Times New Roman" w:hAnsi="Arial" w:cs="Arial"/>
          <w:strike/>
          <w:color w:val="000000"/>
          <w:sz w:val="20"/>
          <w:szCs w:val="20"/>
          <w:lang w:eastAsia="pt-BR"/>
        </w:rPr>
        <w:t>b) injustiça da decisão dos jurados, por não encontrar apoio algum nas provas existentes nos autos ou produzidas em plenário;</w:t>
      </w:r>
    </w:p>
    <w:p w14:paraId="18EAC474"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4" w:name="art593iiic"/>
      <w:bookmarkEnd w:id="2854"/>
      <w:r w:rsidRPr="007F50A3">
        <w:rPr>
          <w:rFonts w:ascii="Arial" w:eastAsia="Times New Roman" w:hAnsi="Arial" w:cs="Arial"/>
          <w:strike/>
          <w:color w:val="000000"/>
          <w:sz w:val="20"/>
          <w:szCs w:val="20"/>
          <w:lang w:eastAsia="pt-BR"/>
        </w:rPr>
        <w:t>c) injustiça da sentença do juiz presidente, quanto à aplicação da pena ou da medida de segurança.</w:t>
      </w:r>
    </w:p>
    <w:p w14:paraId="017F5981"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855" w:name="art593p"/>
      <w:bookmarkEnd w:id="2855"/>
      <w:r w:rsidRPr="007F50A3">
        <w:rPr>
          <w:rFonts w:ascii="Arial" w:eastAsia="Times New Roman" w:hAnsi="Arial" w:cs="Arial"/>
          <w:strike/>
          <w:color w:val="000000"/>
          <w:sz w:val="20"/>
          <w:szCs w:val="20"/>
          <w:lang w:eastAsia="pt-BR"/>
        </w:rPr>
        <w:t>Parágrafo único. Quando cabivel a apelação, não poderá ser usado o recurso em sentido estrito, ainda que somente de parte da decisão se recorra.</w:t>
      </w:r>
    </w:p>
    <w:p w14:paraId="0D9968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6" w:name="c593"/>
      <w:bookmarkEnd w:id="2856"/>
      <w:r w:rsidRPr="007F50A3">
        <w:rPr>
          <w:rFonts w:ascii="Arial" w:eastAsia="Times New Roman" w:hAnsi="Arial" w:cs="Arial"/>
          <w:color w:val="000000"/>
          <w:sz w:val="20"/>
          <w:szCs w:val="20"/>
          <w:lang w:eastAsia="pt-BR"/>
        </w:rPr>
        <w:t>  </w:t>
      </w:r>
      <w:bookmarkStart w:id="2857" w:name="art593"/>
      <w:bookmarkEnd w:id="2857"/>
      <w:r w:rsidRPr="007F50A3">
        <w:rPr>
          <w:rFonts w:ascii="Arial" w:eastAsia="Times New Roman" w:hAnsi="Arial" w:cs="Arial"/>
          <w:color w:val="000000"/>
          <w:sz w:val="20"/>
          <w:szCs w:val="20"/>
          <w:lang w:eastAsia="pt-BR"/>
        </w:rPr>
        <w:t>Art. 593. Caberá apelação no prazo de 5 (cinco) dias:               </w:t>
      </w:r>
      <w:hyperlink r:id="rId1486" w:anchor="art8" w:history="1">
        <w:r w:rsidRPr="007F50A3">
          <w:rPr>
            <w:rFonts w:ascii="Arial" w:eastAsia="Times New Roman" w:hAnsi="Arial" w:cs="Arial"/>
            <w:color w:val="0000FF"/>
            <w:sz w:val="20"/>
            <w:szCs w:val="20"/>
            <w:u w:val="single"/>
            <w:lang w:eastAsia="pt-BR"/>
          </w:rPr>
          <w:t>(Redação dada pela Lei nº 263, de 23.2.1948)</w:t>
        </w:r>
      </w:hyperlink>
    </w:p>
    <w:p w14:paraId="5150B0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8" w:name="art593i."/>
      <w:bookmarkEnd w:id="2858"/>
      <w:r w:rsidRPr="007F50A3">
        <w:rPr>
          <w:rFonts w:ascii="Arial" w:eastAsia="Times New Roman" w:hAnsi="Arial" w:cs="Arial"/>
          <w:color w:val="000000"/>
          <w:sz w:val="20"/>
          <w:szCs w:val="20"/>
          <w:lang w:eastAsia="pt-BR"/>
        </w:rPr>
        <w:t>I - das sentenças definitivas de condenação ou absolvição proferidas por juiz singular;                </w:t>
      </w:r>
      <w:hyperlink r:id="rId1487" w:anchor="art8" w:history="1">
        <w:r w:rsidRPr="007F50A3">
          <w:rPr>
            <w:rFonts w:ascii="Arial" w:eastAsia="Times New Roman" w:hAnsi="Arial" w:cs="Arial"/>
            <w:color w:val="0000FF"/>
            <w:sz w:val="20"/>
            <w:szCs w:val="20"/>
            <w:u w:val="single"/>
            <w:lang w:eastAsia="pt-BR"/>
          </w:rPr>
          <w:t>(Redação dada pela Lei nº 263, de 23.2.1948)</w:t>
        </w:r>
      </w:hyperlink>
    </w:p>
    <w:p w14:paraId="1F9992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59" w:name="art593ii."/>
      <w:bookmarkEnd w:id="2859"/>
      <w:r w:rsidRPr="007F50A3">
        <w:rPr>
          <w:rFonts w:ascii="Arial" w:eastAsia="Times New Roman" w:hAnsi="Arial" w:cs="Arial"/>
          <w:color w:val="000000"/>
          <w:sz w:val="20"/>
          <w:szCs w:val="20"/>
          <w:lang w:eastAsia="pt-BR"/>
        </w:rPr>
        <w:t>II - das decisões definitivas, ou com força de definitivas, proferidas por juiz singular nos casos não previstos no Capítulo anterior;               </w:t>
      </w:r>
      <w:hyperlink r:id="rId1488" w:anchor="art8" w:history="1">
        <w:r w:rsidRPr="007F50A3">
          <w:rPr>
            <w:rFonts w:ascii="Arial" w:eastAsia="Times New Roman" w:hAnsi="Arial" w:cs="Arial"/>
            <w:color w:val="0000FF"/>
            <w:sz w:val="20"/>
            <w:szCs w:val="20"/>
            <w:u w:val="single"/>
            <w:lang w:eastAsia="pt-BR"/>
          </w:rPr>
          <w:t>(Redação dada pela Lei nº 263, de 23.2.1948)</w:t>
        </w:r>
      </w:hyperlink>
    </w:p>
    <w:p w14:paraId="618991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0" w:name="art593iii."/>
      <w:bookmarkEnd w:id="2860"/>
      <w:r w:rsidRPr="007F50A3">
        <w:rPr>
          <w:rFonts w:ascii="Arial" w:eastAsia="Times New Roman" w:hAnsi="Arial" w:cs="Arial"/>
          <w:color w:val="000000"/>
          <w:sz w:val="20"/>
          <w:szCs w:val="20"/>
          <w:lang w:eastAsia="pt-BR"/>
        </w:rPr>
        <w:t>III - das decisões do Tribunal do Júri, quando:                </w:t>
      </w:r>
      <w:hyperlink r:id="rId1489" w:anchor="art8" w:history="1">
        <w:r w:rsidRPr="007F50A3">
          <w:rPr>
            <w:rFonts w:ascii="Arial" w:eastAsia="Times New Roman" w:hAnsi="Arial" w:cs="Arial"/>
            <w:color w:val="0000FF"/>
            <w:sz w:val="20"/>
            <w:szCs w:val="20"/>
            <w:u w:val="single"/>
            <w:lang w:eastAsia="pt-BR"/>
          </w:rPr>
          <w:t>(Redação dada pela Lei nº 263, de 23.2.1948)</w:t>
        </w:r>
      </w:hyperlink>
    </w:p>
    <w:p w14:paraId="758D9A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1" w:name="art593iiia."/>
      <w:bookmarkEnd w:id="2861"/>
      <w:r w:rsidRPr="007F50A3">
        <w:rPr>
          <w:rFonts w:ascii="Arial" w:eastAsia="Times New Roman" w:hAnsi="Arial" w:cs="Arial"/>
          <w:color w:val="000000"/>
          <w:sz w:val="20"/>
          <w:szCs w:val="20"/>
          <w:lang w:eastAsia="pt-BR"/>
        </w:rPr>
        <w:t>a) ocorrer nulidade posterior à pronúncia;               </w:t>
      </w:r>
      <w:hyperlink r:id="rId1490" w:anchor="art8" w:history="1">
        <w:r w:rsidRPr="007F50A3">
          <w:rPr>
            <w:rFonts w:ascii="Arial" w:eastAsia="Times New Roman" w:hAnsi="Arial" w:cs="Arial"/>
            <w:color w:val="0000FF"/>
            <w:sz w:val="20"/>
            <w:szCs w:val="20"/>
            <w:u w:val="single"/>
            <w:lang w:eastAsia="pt-BR"/>
          </w:rPr>
          <w:t>(Redação dada pela Lei nº 263, de 23.2.1948)</w:t>
        </w:r>
      </w:hyperlink>
    </w:p>
    <w:p w14:paraId="54759B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2" w:name="art593iiib."/>
      <w:bookmarkEnd w:id="2862"/>
      <w:r w:rsidRPr="007F50A3">
        <w:rPr>
          <w:rFonts w:ascii="Arial" w:eastAsia="Times New Roman" w:hAnsi="Arial" w:cs="Arial"/>
          <w:color w:val="000000"/>
          <w:sz w:val="20"/>
          <w:szCs w:val="20"/>
          <w:lang w:eastAsia="pt-BR"/>
        </w:rPr>
        <w:t>b) for a sentença do juiz-presidente contrária à lei expressa ou à decisão dos jurados;                </w:t>
      </w:r>
      <w:hyperlink r:id="rId1491" w:anchor="art8" w:history="1">
        <w:r w:rsidRPr="007F50A3">
          <w:rPr>
            <w:rFonts w:ascii="Arial" w:eastAsia="Times New Roman" w:hAnsi="Arial" w:cs="Arial"/>
            <w:color w:val="0000FF"/>
            <w:sz w:val="20"/>
            <w:szCs w:val="20"/>
            <w:u w:val="single"/>
            <w:lang w:eastAsia="pt-BR"/>
          </w:rPr>
          <w:t>(Redação dada pela Lei nº 263, de 23.2.1948)</w:t>
        </w:r>
      </w:hyperlink>
    </w:p>
    <w:p w14:paraId="3EDF281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3" w:name="art593iiic."/>
      <w:bookmarkEnd w:id="2863"/>
      <w:r w:rsidRPr="007F50A3">
        <w:rPr>
          <w:rFonts w:ascii="Arial" w:eastAsia="Times New Roman" w:hAnsi="Arial" w:cs="Arial"/>
          <w:color w:val="000000"/>
          <w:sz w:val="20"/>
          <w:szCs w:val="20"/>
          <w:lang w:eastAsia="pt-BR"/>
        </w:rPr>
        <w:t>c) houver erro ou injustiça no tocante à aplicação da pena ou da medida de segurança;                 </w:t>
      </w:r>
      <w:hyperlink r:id="rId1492" w:anchor="art8" w:history="1">
        <w:r w:rsidRPr="007F50A3">
          <w:rPr>
            <w:rFonts w:ascii="Arial" w:eastAsia="Times New Roman" w:hAnsi="Arial" w:cs="Arial"/>
            <w:color w:val="0000FF"/>
            <w:sz w:val="20"/>
            <w:szCs w:val="20"/>
            <w:u w:val="single"/>
            <w:lang w:eastAsia="pt-BR"/>
          </w:rPr>
          <w:t>(Redação dada pela Lei nº 263, de 23.2.1948)</w:t>
        </w:r>
      </w:hyperlink>
    </w:p>
    <w:p w14:paraId="1212606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4" w:name="art593iiid."/>
      <w:bookmarkEnd w:id="2864"/>
      <w:r w:rsidRPr="007F50A3">
        <w:rPr>
          <w:rFonts w:ascii="Arial" w:eastAsia="Times New Roman" w:hAnsi="Arial" w:cs="Arial"/>
          <w:color w:val="000000"/>
          <w:sz w:val="20"/>
          <w:szCs w:val="20"/>
          <w:lang w:eastAsia="pt-BR"/>
        </w:rPr>
        <w:t>d) for a decisão dos jurados manifestamente contrária à prova dos autos.              </w:t>
      </w:r>
      <w:hyperlink r:id="rId1493" w:anchor="art8" w:history="1">
        <w:r w:rsidRPr="007F50A3">
          <w:rPr>
            <w:rFonts w:ascii="Arial" w:eastAsia="Times New Roman" w:hAnsi="Arial" w:cs="Arial"/>
            <w:color w:val="0000FF"/>
            <w:sz w:val="20"/>
            <w:szCs w:val="20"/>
            <w:u w:val="single"/>
            <w:lang w:eastAsia="pt-BR"/>
          </w:rPr>
          <w:t>(Incluído pela Lei nº 263, de 23.2.1948)</w:t>
        </w:r>
      </w:hyperlink>
    </w:p>
    <w:p w14:paraId="660881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5" w:name="art593§1"/>
      <w:bookmarkEnd w:id="286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sentença do juiz-presidente for contrária à lei expressa ou divergir das respostas dos jurados aos quesitos, o tribunal </w:t>
      </w:r>
      <w:r w:rsidRPr="007F50A3">
        <w:rPr>
          <w:rFonts w:ascii="Arial" w:eastAsia="Times New Roman" w:hAnsi="Arial" w:cs="Arial"/>
          <w:i/>
          <w:iCs/>
          <w:color w:val="000000"/>
          <w:sz w:val="20"/>
          <w:szCs w:val="20"/>
          <w:lang w:eastAsia="pt-BR"/>
        </w:rPr>
        <w:t>ad quem </w:t>
      </w:r>
      <w:r w:rsidRPr="007F50A3">
        <w:rPr>
          <w:rFonts w:ascii="Arial" w:eastAsia="Times New Roman" w:hAnsi="Arial" w:cs="Arial"/>
          <w:color w:val="000000"/>
          <w:sz w:val="20"/>
          <w:szCs w:val="20"/>
          <w:lang w:eastAsia="pt-BR"/>
        </w:rPr>
        <w:t>fará a devida retificação.              </w:t>
      </w:r>
      <w:hyperlink r:id="rId1494" w:anchor="art8" w:history="1">
        <w:r w:rsidRPr="007F50A3">
          <w:rPr>
            <w:rFonts w:ascii="Arial" w:eastAsia="Times New Roman" w:hAnsi="Arial" w:cs="Arial"/>
            <w:color w:val="0000FF"/>
            <w:sz w:val="20"/>
            <w:szCs w:val="20"/>
            <w:u w:val="single"/>
            <w:lang w:eastAsia="pt-BR"/>
          </w:rPr>
          <w:t>(Incluído pela Lei nº 263, de 23.2.1948)</w:t>
        </w:r>
      </w:hyperlink>
    </w:p>
    <w:p w14:paraId="6F6AFB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6" w:name="art593§2"/>
      <w:bookmarkEnd w:id="286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Interposta a apelação com fundamento no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III, </w:t>
      </w:r>
      <w:r w:rsidRPr="007F50A3">
        <w:rPr>
          <w:rFonts w:ascii="Arial" w:eastAsia="Times New Roman" w:hAnsi="Arial" w:cs="Arial"/>
          <w:i/>
          <w:iCs/>
          <w:color w:val="000000"/>
          <w:sz w:val="20"/>
          <w:szCs w:val="20"/>
          <w:lang w:eastAsia="pt-BR"/>
        </w:rPr>
        <w:t>c</w:t>
      </w:r>
      <w:r w:rsidRPr="007F50A3">
        <w:rPr>
          <w:rFonts w:ascii="Arial" w:eastAsia="Times New Roman" w:hAnsi="Arial" w:cs="Arial"/>
          <w:color w:val="000000"/>
          <w:sz w:val="20"/>
          <w:szCs w:val="20"/>
          <w:lang w:eastAsia="pt-BR"/>
        </w:rPr>
        <w:t>, deste artigo, o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se Ihe der provimento, retificará a aplicação da pena ou da medida de segurança.               </w:t>
      </w:r>
      <w:hyperlink r:id="rId1495" w:anchor="art8" w:history="1">
        <w:r w:rsidRPr="007F50A3">
          <w:rPr>
            <w:rFonts w:ascii="Arial" w:eastAsia="Times New Roman" w:hAnsi="Arial" w:cs="Arial"/>
            <w:color w:val="0000FF"/>
            <w:sz w:val="20"/>
            <w:szCs w:val="20"/>
            <w:u w:val="single"/>
            <w:lang w:eastAsia="pt-BR"/>
          </w:rPr>
          <w:t>(Incluído pela Lei nº 263, de 23.2.1948)</w:t>
        </w:r>
      </w:hyperlink>
    </w:p>
    <w:p w14:paraId="76419B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7" w:name="art593§3"/>
      <w:bookmarkEnd w:id="2867"/>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apelação se fundar no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III, </w:t>
      </w:r>
      <w:r w:rsidRPr="007F50A3">
        <w:rPr>
          <w:rFonts w:ascii="Arial" w:eastAsia="Times New Roman" w:hAnsi="Arial" w:cs="Arial"/>
          <w:i/>
          <w:iCs/>
          <w:color w:val="000000"/>
          <w:sz w:val="20"/>
          <w:szCs w:val="20"/>
          <w:lang w:eastAsia="pt-BR"/>
        </w:rPr>
        <w:t>d</w:t>
      </w:r>
      <w:r w:rsidRPr="007F50A3">
        <w:rPr>
          <w:rFonts w:ascii="Arial" w:eastAsia="Times New Roman" w:hAnsi="Arial" w:cs="Arial"/>
          <w:color w:val="000000"/>
          <w:sz w:val="20"/>
          <w:szCs w:val="20"/>
          <w:lang w:eastAsia="pt-BR"/>
        </w:rPr>
        <w:t>, deste artigo, e o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se convencer de que a decisão dos jurados é manifestamente contrária à prova dos autos, dar-lhe-á provimento para sujeitar o réu a novo julgamento; não se admite, porém, pelo mesmo motivo, segunda apelação.                </w:t>
      </w:r>
      <w:hyperlink r:id="rId1496" w:anchor="art8" w:history="1">
        <w:r w:rsidRPr="007F50A3">
          <w:rPr>
            <w:rFonts w:ascii="Arial" w:eastAsia="Times New Roman" w:hAnsi="Arial" w:cs="Arial"/>
            <w:color w:val="0000FF"/>
            <w:sz w:val="20"/>
            <w:szCs w:val="20"/>
            <w:u w:val="single"/>
            <w:lang w:eastAsia="pt-BR"/>
          </w:rPr>
          <w:t>(Incluído pela Lei nº 263, de 23.2.1948)</w:t>
        </w:r>
      </w:hyperlink>
    </w:p>
    <w:p w14:paraId="4E08B4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68" w:name="art593§4"/>
      <w:bookmarkEnd w:id="2868"/>
      <w:r w:rsidRPr="007F50A3">
        <w:rPr>
          <w:rFonts w:ascii="Arial" w:eastAsia="Times New Roman" w:hAnsi="Arial" w:cs="Arial"/>
          <w:color w:val="000000"/>
          <w:sz w:val="20"/>
          <w:szCs w:val="20"/>
          <w:lang w:eastAsia="pt-BR"/>
        </w:rPr>
        <w:lastRenderedPageBreak/>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cabível a apelação, não poderá ser usado o recurso em sentido estrito, ainda que somente de parte da decisão se recorra.              </w:t>
      </w:r>
      <w:hyperlink r:id="rId1497" w:anchor="art8" w:history="1">
        <w:r w:rsidRPr="007F50A3">
          <w:rPr>
            <w:rFonts w:ascii="Arial" w:eastAsia="Times New Roman" w:hAnsi="Arial" w:cs="Arial"/>
            <w:color w:val="0000FF"/>
            <w:sz w:val="20"/>
            <w:szCs w:val="20"/>
            <w:u w:val="single"/>
            <w:lang w:eastAsia="pt-BR"/>
          </w:rPr>
          <w:t>(Parágrafo único renumerado pela Lei nº 263, de 23.2.1948)</w:t>
        </w:r>
      </w:hyperlink>
    </w:p>
    <w:p w14:paraId="3F13FD31"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869" w:name="art594."/>
      <w:bookmarkEnd w:id="2869"/>
      <w:r w:rsidRPr="007F50A3">
        <w:rPr>
          <w:rFonts w:ascii="Arial" w:eastAsia="Times New Roman" w:hAnsi="Arial" w:cs="Arial"/>
          <w:strike/>
          <w:color w:val="000000"/>
          <w:sz w:val="20"/>
          <w:szCs w:val="20"/>
          <w:lang w:eastAsia="pt-BR"/>
        </w:rPr>
        <w:t>Art. 594. O réu não poderá apelar sem recolher-se á prisão, ou prestar fiança, salvo se condenado por crime de que se livre solto.</w:t>
      </w:r>
    </w:p>
    <w:p w14:paraId="7CE50BE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870" w:name="c594"/>
      <w:bookmarkEnd w:id="2870"/>
      <w:r w:rsidRPr="007F50A3">
        <w:rPr>
          <w:rFonts w:ascii="Arial" w:eastAsia="Times New Roman" w:hAnsi="Arial" w:cs="Arial"/>
          <w:color w:val="000000"/>
          <w:sz w:val="20"/>
          <w:szCs w:val="20"/>
          <w:lang w:eastAsia="pt-BR"/>
        </w:rPr>
        <w:t>  </w:t>
      </w:r>
      <w:bookmarkStart w:id="2871" w:name="art594"/>
      <w:bookmarkEnd w:id="2871"/>
      <w:r w:rsidRPr="007F50A3">
        <w:rPr>
          <w:rFonts w:ascii="Arial" w:eastAsia="Times New Roman" w:hAnsi="Arial" w:cs="Arial"/>
          <w:color w:val="000000"/>
          <w:sz w:val="20"/>
          <w:szCs w:val="20"/>
          <w:lang w:eastAsia="pt-BR"/>
        </w:rPr>
        <w:t>Art. 594. </w:t>
      </w:r>
      <w:r w:rsidRPr="007F50A3">
        <w:rPr>
          <w:rFonts w:ascii="Arial" w:eastAsia="Times New Roman" w:hAnsi="Arial" w:cs="Arial"/>
          <w:strike/>
          <w:color w:val="000000"/>
          <w:sz w:val="20"/>
          <w:szCs w:val="20"/>
          <w:lang w:eastAsia="pt-BR"/>
        </w:rPr>
        <w:t>O réu não poderá apelar sem recolher-se à prisão, ou prestar fiança, salvo se for primário e de bons antecedentes, assim reconhecido na sentença condenatória, ou condenado por crime de que se livre solto.</w:t>
      </w:r>
      <w:hyperlink r:id="rId1498" w:anchor="art594" w:history="1">
        <w:r w:rsidRPr="007F50A3">
          <w:rPr>
            <w:rFonts w:ascii="Arial" w:eastAsia="Times New Roman" w:hAnsi="Arial" w:cs="Arial"/>
            <w:strike/>
            <w:color w:val="0000FF"/>
            <w:sz w:val="20"/>
            <w:szCs w:val="20"/>
            <w:u w:val="single"/>
            <w:lang w:eastAsia="pt-BR"/>
          </w:rPr>
          <w:t>(Redação dada pela Lei nº 5.941, de 22.11.1973)</w:t>
        </w:r>
      </w:hyperlink>
      <w:r w:rsidRPr="007F50A3">
        <w:rPr>
          <w:rFonts w:ascii="Arial" w:eastAsia="Times New Roman" w:hAnsi="Arial" w:cs="Arial"/>
          <w:strike/>
          <w:color w:val="000000"/>
          <w:sz w:val="20"/>
          <w:szCs w:val="20"/>
          <w:lang w:eastAsia="pt-BR"/>
        </w:rPr>
        <w:t> </w:t>
      </w:r>
      <w:r w:rsidRPr="007F50A3">
        <w:rPr>
          <w:rFonts w:ascii="Arial" w:eastAsia="Times New Roman" w:hAnsi="Arial" w:cs="Arial"/>
          <w:color w:val="000000"/>
          <w:sz w:val="20"/>
          <w:szCs w:val="20"/>
          <w:lang w:eastAsia="pt-BR"/>
        </w:rPr>
        <w:t>              </w:t>
      </w:r>
      <w:hyperlink r:id="rId1499" w:anchor="art3" w:history="1">
        <w:r w:rsidRPr="007F50A3">
          <w:rPr>
            <w:rFonts w:ascii="Arial" w:eastAsia="Times New Roman" w:hAnsi="Arial" w:cs="Arial"/>
            <w:color w:val="0000FF"/>
            <w:sz w:val="20"/>
            <w:szCs w:val="20"/>
            <w:u w:val="single"/>
            <w:lang w:eastAsia="pt-BR"/>
          </w:rPr>
          <w:t>(Revogado pela Lei nº 11.719, de 2008).</w:t>
        </w:r>
      </w:hyperlink>
    </w:p>
    <w:p w14:paraId="7A0590B9"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872" w:name="c595"/>
      <w:bookmarkEnd w:id="2872"/>
      <w:r w:rsidRPr="007F50A3">
        <w:rPr>
          <w:rFonts w:ascii="Arial" w:eastAsia="Times New Roman" w:hAnsi="Arial" w:cs="Arial"/>
          <w:color w:val="000000"/>
          <w:sz w:val="20"/>
          <w:szCs w:val="20"/>
          <w:lang w:eastAsia="pt-BR"/>
        </w:rPr>
        <w:t>  </w:t>
      </w:r>
      <w:bookmarkStart w:id="2873" w:name="art595"/>
      <w:bookmarkEnd w:id="2873"/>
      <w:r w:rsidRPr="007F50A3">
        <w:rPr>
          <w:rFonts w:ascii="Arial" w:eastAsia="Times New Roman" w:hAnsi="Arial" w:cs="Arial"/>
          <w:color w:val="000000"/>
          <w:sz w:val="20"/>
          <w:szCs w:val="20"/>
          <w:lang w:eastAsia="pt-BR"/>
        </w:rPr>
        <w:t>Art. 595. </w:t>
      </w:r>
      <w:r w:rsidRPr="007F50A3">
        <w:rPr>
          <w:rFonts w:ascii="Arial" w:eastAsia="Times New Roman" w:hAnsi="Arial" w:cs="Arial"/>
          <w:strike/>
          <w:color w:val="000000"/>
          <w:sz w:val="20"/>
          <w:szCs w:val="20"/>
          <w:lang w:eastAsia="pt-BR"/>
        </w:rPr>
        <w:t> Se o réu condenado fugir depois de haver apelado, será declarada deserta a apelação.</w:t>
      </w:r>
      <w:r w:rsidRPr="007F50A3">
        <w:rPr>
          <w:rFonts w:ascii="Arial" w:eastAsia="Times New Roman" w:hAnsi="Arial" w:cs="Arial"/>
          <w:color w:val="000000"/>
          <w:sz w:val="20"/>
          <w:szCs w:val="20"/>
          <w:lang w:eastAsia="pt-BR"/>
        </w:rPr>
        <w:t>            </w:t>
      </w:r>
      <w:hyperlink r:id="rId1500" w:anchor="art4" w:history="1">
        <w:r w:rsidRPr="007F50A3">
          <w:rPr>
            <w:rFonts w:ascii="Arial" w:eastAsia="Times New Roman" w:hAnsi="Arial" w:cs="Arial"/>
            <w:color w:val="0000FF"/>
            <w:sz w:val="20"/>
            <w:szCs w:val="20"/>
            <w:u w:val="single"/>
            <w:lang w:eastAsia="pt-BR"/>
          </w:rPr>
          <w:t>(Revogado pela Lei nº 12.403, de 2011).</w:t>
        </w:r>
      </w:hyperlink>
    </w:p>
    <w:p w14:paraId="428E0F41"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 </w:t>
      </w:r>
      <w:bookmarkStart w:id="2874" w:name="art596.."/>
      <w:bookmarkEnd w:id="2874"/>
      <w:r w:rsidRPr="007F50A3">
        <w:rPr>
          <w:rFonts w:ascii="Arial" w:eastAsia="Times New Roman" w:hAnsi="Arial" w:cs="Arial"/>
          <w:strike/>
          <w:color w:val="000000"/>
          <w:sz w:val="20"/>
          <w:szCs w:val="20"/>
          <w:lang w:eastAsia="pt-BR"/>
        </w:rPr>
        <w:t>Art. 596. A apelação de sentença absolutória não impedirá, que o réu seja posto imediatamente em liberdade, salvo nos processos por crime a que a lei comine pena de reclusão, no máximo, por tempo igual ou superior a oito anos.</w:t>
      </w:r>
    </w:p>
    <w:p w14:paraId="5EEC08C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875" w:name="art596p"/>
      <w:bookmarkEnd w:id="2875"/>
      <w:r w:rsidRPr="007F50A3">
        <w:rPr>
          <w:rFonts w:ascii="Arial" w:eastAsia="Times New Roman" w:hAnsi="Arial" w:cs="Arial"/>
          <w:strike/>
          <w:color w:val="000000"/>
          <w:sz w:val="20"/>
          <w:szCs w:val="20"/>
          <w:lang w:eastAsia="pt-BR"/>
        </w:rPr>
        <w:t>Parágrafo único. A apelação em nenhum caso suspenderá a execução da medida de segurança aplicada provisoriamente.</w:t>
      </w:r>
    </w:p>
    <w:p w14:paraId="201A98A9"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strike/>
          <w:color w:val="000000"/>
          <w:sz w:val="20"/>
          <w:szCs w:val="20"/>
          <w:lang w:eastAsia="pt-BR"/>
        </w:rPr>
        <w:t> </w:t>
      </w:r>
      <w:bookmarkStart w:id="2876" w:name="art596"/>
      <w:bookmarkEnd w:id="2876"/>
      <w:r w:rsidRPr="007F50A3">
        <w:rPr>
          <w:rFonts w:ascii="Arial" w:eastAsia="Times New Roman" w:hAnsi="Arial" w:cs="Arial"/>
          <w:strike/>
          <w:color w:val="000000"/>
          <w:sz w:val="20"/>
          <w:szCs w:val="20"/>
          <w:lang w:eastAsia="pt-BR"/>
        </w:rPr>
        <w:t>Art. 596.  A apelação da sentença absolutória não impedirá que o réu seja posto imediatamente em liberdade.             </w:t>
      </w:r>
      <w:hyperlink r:id="rId1501" w:anchor="art9" w:history="1">
        <w:r w:rsidRPr="007F50A3">
          <w:rPr>
            <w:rFonts w:ascii="Arial" w:eastAsia="Times New Roman" w:hAnsi="Arial" w:cs="Arial"/>
            <w:strike/>
            <w:color w:val="0000FF"/>
            <w:sz w:val="20"/>
            <w:szCs w:val="20"/>
            <w:u w:val="single"/>
            <w:lang w:eastAsia="pt-BR"/>
          </w:rPr>
          <w:t>(Redação dada pela Lei nº 263, de 23.2.1948)</w:t>
        </w:r>
      </w:hyperlink>
    </w:p>
    <w:p w14:paraId="375F4C5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877" w:name="art596§1"/>
      <w:bookmarkEnd w:id="2877"/>
      <w:r w:rsidRPr="007F50A3">
        <w:rPr>
          <w:rFonts w:ascii="Arial" w:eastAsia="Times New Roman" w:hAnsi="Arial" w:cs="Arial"/>
          <w:strike/>
          <w:color w:val="000000"/>
          <w:sz w:val="20"/>
          <w:szCs w:val="20"/>
          <w:lang w:eastAsia="pt-BR"/>
        </w:rPr>
        <w:t>§ 1º A apelação não suspenderá a execução da medida de segurança aplicada provisoriamente.            </w:t>
      </w:r>
      <w:hyperlink r:id="rId1502" w:anchor="art9" w:history="1">
        <w:r w:rsidRPr="007F50A3">
          <w:rPr>
            <w:rFonts w:ascii="Arial" w:eastAsia="Times New Roman" w:hAnsi="Arial" w:cs="Arial"/>
            <w:strike/>
            <w:color w:val="0000FF"/>
            <w:sz w:val="20"/>
            <w:szCs w:val="20"/>
            <w:u w:val="single"/>
            <w:lang w:eastAsia="pt-BR"/>
          </w:rPr>
          <w:t>(Redação dada pela Lei nº 263, de 23.2.1948)</w:t>
        </w:r>
      </w:hyperlink>
    </w:p>
    <w:p w14:paraId="5E012B6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878" w:name="art596§2"/>
      <w:bookmarkEnd w:id="2878"/>
      <w:r w:rsidRPr="007F50A3">
        <w:rPr>
          <w:rFonts w:ascii="Arial" w:eastAsia="Times New Roman" w:hAnsi="Arial" w:cs="Arial"/>
          <w:strike/>
          <w:color w:val="000000"/>
          <w:sz w:val="20"/>
          <w:szCs w:val="20"/>
          <w:lang w:eastAsia="pt-BR"/>
        </w:rPr>
        <w:t>§ 2º A apelação de sentença absolutória não terá efeito suspensivo, quando fôr unânime a decisão dos jurados.             </w:t>
      </w:r>
      <w:hyperlink r:id="rId1503" w:anchor="art9" w:history="1">
        <w:r w:rsidRPr="007F50A3">
          <w:rPr>
            <w:rFonts w:ascii="Arial" w:eastAsia="Times New Roman" w:hAnsi="Arial" w:cs="Arial"/>
            <w:strike/>
            <w:color w:val="0000FF"/>
            <w:sz w:val="20"/>
            <w:szCs w:val="20"/>
            <w:u w:val="single"/>
            <w:lang w:eastAsia="pt-BR"/>
          </w:rPr>
          <w:t>(Redação dada pela Lei nº 263, de 23.2.1948)</w:t>
        </w:r>
      </w:hyperlink>
    </w:p>
    <w:p w14:paraId="6DEB01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79" w:name="c596"/>
      <w:bookmarkEnd w:id="2879"/>
      <w:r w:rsidRPr="007F50A3">
        <w:rPr>
          <w:rFonts w:ascii="Arial" w:eastAsia="Times New Roman" w:hAnsi="Arial" w:cs="Arial"/>
          <w:color w:val="000000"/>
          <w:sz w:val="20"/>
          <w:szCs w:val="20"/>
          <w:lang w:eastAsia="pt-BR"/>
        </w:rPr>
        <w:t>  </w:t>
      </w:r>
      <w:bookmarkStart w:id="2880" w:name="art596,"/>
      <w:bookmarkEnd w:id="2880"/>
      <w:r w:rsidRPr="007F50A3">
        <w:rPr>
          <w:rFonts w:ascii="Arial" w:eastAsia="Times New Roman" w:hAnsi="Arial" w:cs="Arial"/>
          <w:color w:val="000000"/>
          <w:sz w:val="20"/>
          <w:szCs w:val="20"/>
          <w:lang w:eastAsia="pt-BR"/>
        </w:rPr>
        <w:t>Art. 596. A apelação da sentença absolutória não impedirá que o réu seja posto imediatamente em liberdade.               </w:t>
      </w:r>
      <w:hyperlink r:id="rId1504" w:anchor="art596" w:history="1">
        <w:r w:rsidRPr="007F50A3">
          <w:rPr>
            <w:rFonts w:ascii="Arial" w:eastAsia="Times New Roman" w:hAnsi="Arial" w:cs="Arial"/>
            <w:color w:val="0000FF"/>
            <w:sz w:val="20"/>
            <w:szCs w:val="20"/>
            <w:u w:val="single"/>
            <w:lang w:eastAsia="pt-BR"/>
          </w:rPr>
          <w:t>(Redação dada pela Lei nº 5.941, de 22.11.1973)</w:t>
        </w:r>
      </w:hyperlink>
    </w:p>
    <w:p w14:paraId="6B9D127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1" w:name="art596p.."/>
      <w:bookmarkEnd w:id="2881"/>
      <w:r w:rsidRPr="007F50A3">
        <w:rPr>
          <w:rFonts w:ascii="Arial" w:eastAsia="Times New Roman" w:hAnsi="Arial" w:cs="Arial"/>
          <w:color w:val="000000"/>
          <w:sz w:val="20"/>
          <w:szCs w:val="20"/>
          <w:lang w:eastAsia="pt-BR"/>
        </w:rPr>
        <w:t>Parágrafo único.  A apelação não suspenderá a execução da medida de segurança aplicada provisoriamente.</w:t>
      </w:r>
      <w:r w:rsidRPr="007F50A3">
        <w:rPr>
          <w:rFonts w:ascii="Arial" w:eastAsia="Times New Roman" w:hAnsi="Arial" w:cs="Arial"/>
          <w:color w:val="0000FF"/>
          <w:sz w:val="20"/>
          <w:szCs w:val="20"/>
          <w:lang w:eastAsia="pt-BR"/>
        </w:rPr>
        <w:t>               </w:t>
      </w:r>
      <w:hyperlink r:id="rId1505" w:anchor="art596" w:history="1">
        <w:r w:rsidRPr="007F50A3">
          <w:rPr>
            <w:rFonts w:ascii="Arial" w:eastAsia="Times New Roman" w:hAnsi="Arial" w:cs="Arial"/>
            <w:color w:val="0000FF"/>
            <w:sz w:val="20"/>
            <w:szCs w:val="20"/>
            <w:u w:val="single"/>
            <w:lang w:eastAsia="pt-BR"/>
          </w:rPr>
          <w:t>(Redação dada pela Lei nº 5.941, de 22.11.1973)</w:t>
        </w:r>
      </w:hyperlink>
    </w:p>
    <w:p w14:paraId="03D9CA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2" w:name="c597"/>
      <w:bookmarkEnd w:id="2882"/>
      <w:r w:rsidRPr="007F50A3">
        <w:rPr>
          <w:rFonts w:ascii="Arial" w:eastAsia="Times New Roman" w:hAnsi="Arial" w:cs="Arial"/>
          <w:color w:val="000000"/>
          <w:sz w:val="20"/>
          <w:szCs w:val="20"/>
          <w:lang w:eastAsia="pt-BR"/>
        </w:rPr>
        <w:t>  </w:t>
      </w:r>
      <w:bookmarkStart w:id="2883" w:name="art597"/>
      <w:bookmarkEnd w:id="2883"/>
      <w:r w:rsidRPr="007F50A3">
        <w:rPr>
          <w:rFonts w:ascii="Arial" w:eastAsia="Times New Roman" w:hAnsi="Arial" w:cs="Arial"/>
          <w:color w:val="000000"/>
          <w:sz w:val="20"/>
          <w:szCs w:val="20"/>
          <w:lang w:eastAsia="pt-BR"/>
        </w:rPr>
        <w:t>Art. 597.  A apelação de sentença condenatória terá efeito suspensivo, salvo o disposto no </w:t>
      </w:r>
      <w:hyperlink r:id="rId1506" w:anchor="art393" w:history="1">
        <w:r w:rsidRPr="007F50A3">
          <w:rPr>
            <w:rFonts w:ascii="Arial" w:eastAsia="Times New Roman" w:hAnsi="Arial" w:cs="Arial"/>
            <w:color w:val="0000FF"/>
            <w:sz w:val="20"/>
            <w:szCs w:val="20"/>
            <w:u w:val="single"/>
            <w:lang w:eastAsia="pt-BR"/>
          </w:rPr>
          <w:t>art. 393</w:t>
        </w:r>
      </w:hyperlink>
      <w:r w:rsidRPr="007F50A3">
        <w:rPr>
          <w:rFonts w:ascii="Arial" w:eastAsia="Times New Roman" w:hAnsi="Arial" w:cs="Arial"/>
          <w:color w:val="000000"/>
          <w:sz w:val="20"/>
          <w:szCs w:val="20"/>
          <w:lang w:eastAsia="pt-BR"/>
        </w:rPr>
        <w:t>, a aplicação provisória de interdições de direitos e de medidas de segurança (</w:t>
      </w:r>
      <w:hyperlink r:id="rId1507" w:anchor="art374" w:history="1">
        <w:r w:rsidRPr="007F50A3">
          <w:rPr>
            <w:rFonts w:ascii="Arial" w:eastAsia="Times New Roman" w:hAnsi="Arial" w:cs="Arial"/>
            <w:color w:val="0000FF"/>
            <w:sz w:val="20"/>
            <w:szCs w:val="20"/>
            <w:u w:val="single"/>
            <w:lang w:eastAsia="pt-BR"/>
          </w:rPr>
          <w:t>arts. 374</w:t>
        </w:r>
      </w:hyperlink>
      <w:r w:rsidRPr="007F50A3">
        <w:rPr>
          <w:rFonts w:ascii="Arial" w:eastAsia="Times New Roman" w:hAnsi="Arial" w:cs="Arial"/>
          <w:color w:val="000000"/>
          <w:sz w:val="20"/>
          <w:szCs w:val="20"/>
          <w:lang w:eastAsia="pt-BR"/>
        </w:rPr>
        <w:t> e </w:t>
      </w:r>
      <w:hyperlink r:id="rId1508" w:anchor="art378" w:history="1">
        <w:r w:rsidRPr="007F50A3">
          <w:rPr>
            <w:rFonts w:ascii="Arial" w:eastAsia="Times New Roman" w:hAnsi="Arial" w:cs="Arial"/>
            <w:color w:val="0000FF"/>
            <w:sz w:val="20"/>
            <w:szCs w:val="20"/>
            <w:u w:val="single"/>
            <w:lang w:eastAsia="pt-BR"/>
          </w:rPr>
          <w:t>378</w:t>
        </w:r>
      </w:hyperlink>
      <w:r w:rsidRPr="007F50A3">
        <w:rPr>
          <w:rFonts w:ascii="Arial" w:eastAsia="Times New Roman" w:hAnsi="Arial" w:cs="Arial"/>
          <w:color w:val="000000"/>
          <w:sz w:val="20"/>
          <w:szCs w:val="20"/>
          <w:lang w:eastAsia="pt-BR"/>
        </w:rPr>
        <w:t>), e o caso de suspensão condicional de pena.</w:t>
      </w:r>
    </w:p>
    <w:p w14:paraId="552DF8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4" w:name="c598"/>
      <w:bookmarkEnd w:id="2884"/>
      <w:r w:rsidRPr="007F50A3">
        <w:rPr>
          <w:rFonts w:ascii="Arial" w:eastAsia="Times New Roman" w:hAnsi="Arial" w:cs="Arial"/>
          <w:color w:val="000000"/>
          <w:sz w:val="20"/>
          <w:szCs w:val="20"/>
          <w:lang w:eastAsia="pt-BR"/>
        </w:rPr>
        <w:t>  </w:t>
      </w:r>
      <w:bookmarkStart w:id="2885" w:name="art598"/>
      <w:bookmarkEnd w:id="2885"/>
      <w:r w:rsidRPr="007F50A3">
        <w:rPr>
          <w:rFonts w:ascii="Arial" w:eastAsia="Times New Roman" w:hAnsi="Arial" w:cs="Arial"/>
          <w:color w:val="000000"/>
          <w:sz w:val="20"/>
          <w:szCs w:val="20"/>
          <w:lang w:eastAsia="pt-BR"/>
        </w:rPr>
        <w:t>Art. 598.  Nos crimes de competência do Tribunal do Júri, ou do juiz singular, se da sentença não for interposta apelação pelo Ministério Público no prazo legal, o ofendido ou qualquer das pessoas enumeradas no art. 31, ainda que não se tenha habilitado como assistente, poderá interpor apelação, que não terá, porém, efeito suspensivo.</w:t>
      </w:r>
    </w:p>
    <w:p w14:paraId="5FAA57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6" w:name="art598p"/>
      <w:bookmarkEnd w:id="2886"/>
      <w:r w:rsidRPr="007F50A3">
        <w:rPr>
          <w:rFonts w:ascii="Arial" w:eastAsia="Times New Roman" w:hAnsi="Arial" w:cs="Arial"/>
          <w:color w:val="000000"/>
          <w:sz w:val="20"/>
          <w:szCs w:val="20"/>
          <w:lang w:eastAsia="pt-BR"/>
        </w:rPr>
        <w:t>Parágrafo único.  O prazo para interposição desse recurso será de quinze dias e correrá do dia em que terminar o do Ministério Público.</w:t>
      </w:r>
    </w:p>
    <w:p w14:paraId="24F326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7" w:name="c599"/>
      <w:bookmarkEnd w:id="2887"/>
      <w:r w:rsidRPr="007F50A3">
        <w:rPr>
          <w:rFonts w:ascii="Arial" w:eastAsia="Times New Roman" w:hAnsi="Arial" w:cs="Arial"/>
          <w:color w:val="000000"/>
          <w:sz w:val="20"/>
          <w:szCs w:val="20"/>
          <w:lang w:eastAsia="pt-BR"/>
        </w:rPr>
        <w:t>  </w:t>
      </w:r>
      <w:bookmarkStart w:id="2888" w:name="art599"/>
      <w:bookmarkEnd w:id="2888"/>
      <w:r w:rsidRPr="007F50A3">
        <w:rPr>
          <w:rFonts w:ascii="Arial" w:eastAsia="Times New Roman" w:hAnsi="Arial" w:cs="Arial"/>
          <w:color w:val="000000"/>
          <w:sz w:val="20"/>
          <w:szCs w:val="20"/>
          <w:lang w:eastAsia="pt-BR"/>
        </w:rPr>
        <w:t> Art. 599.  As apelações poderão ser interpostas quer em relação a todo o julgado, quer em relação a parte dele.</w:t>
      </w:r>
    </w:p>
    <w:p w14:paraId="1F225A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89" w:name="c600"/>
      <w:bookmarkEnd w:id="2889"/>
      <w:r w:rsidRPr="007F50A3">
        <w:rPr>
          <w:rFonts w:ascii="Arial" w:eastAsia="Times New Roman" w:hAnsi="Arial" w:cs="Arial"/>
          <w:color w:val="000000"/>
          <w:sz w:val="20"/>
          <w:szCs w:val="20"/>
          <w:lang w:eastAsia="pt-BR"/>
        </w:rPr>
        <w:t>  </w:t>
      </w:r>
      <w:bookmarkStart w:id="2890" w:name="art600"/>
      <w:bookmarkEnd w:id="2890"/>
      <w:r w:rsidRPr="007F50A3">
        <w:rPr>
          <w:rFonts w:ascii="Arial" w:eastAsia="Times New Roman" w:hAnsi="Arial" w:cs="Arial"/>
          <w:color w:val="000000"/>
          <w:sz w:val="20"/>
          <w:szCs w:val="20"/>
          <w:lang w:eastAsia="pt-BR"/>
        </w:rPr>
        <w:t>Art. 600.  Assinado o termo de apelação, o apelante e, depois dele, o apelado terão o prazo de oito dias cada um para oferecer razões, salvo nos processos de contravenção, em que o prazo será de três dias.</w:t>
      </w:r>
    </w:p>
    <w:p w14:paraId="03F60C8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1" w:name="art600§1"/>
      <w:bookmarkEnd w:id="2891"/>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houver assistente, este arrazoará, no prazo de três dias, após o Ministério Público.</w:t>
      </w:r>
    </w:p>
    <w:p w14:paraId="114A99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2" w:name="art600§2"/>
      <w:bookmarkEnd w:id="2892"/>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ação penal for movida pela parte ofendida, o Ministério Público terá vista dos autos, no prazo do parágrafo anterior.</w:t>
      </w:r>
    </w:p>
    <w:p w14:paraId="75E873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3" w:name="art600§3"/>
      <w:bookmarkEnd w:id="2893"/>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forem dois ou mais os apelantes ou apelados, os prazos serão comuns.</w:t>
      </w:r>
    </w:p>
    <w:p w14:paraId="71B100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4" w:name="art600§4"/>
      <w:bookmarkEnd w:id="2894"/>
      <w:r w:rsidRPr="007F50A3">
        <w:rPr>
          <w:rFonts w:ascii="Arial" w:eastAsia="Times New Roman" w:hAnsi="Arial" w:cs="Arial"/>
          <w:color w:val="000000"/>
          <w:sz w:val="20"/>
          <w:szCs w:val="20"/>
          <w:lang w:eastAsia="pt-BR"/>
        </w:rPr>
        <w:lastRenderedPageBreak/>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apelante declarar, na petição ou no termo, ao interpor a apelação, que deseja arrazoar na superior instância serão os autos remetidos ao tribunal ad quem onde será aberta vista às partes, observados os prazos legais, notificadas as partes pela publicação oficial.           </w:t>
      </w:r>
      <w:hyperlink r:id="rId1509" w:anchor="art1" w:history="1">
        <w:r w:rsidRPr="007F50A3">
          <w:rPr>
            <w:rFonts w:ascii="Arial" w:eastAsia="Times New Roman" w:hAnsi="Arial" w:cs="Arial"/>
            <w:color w:val="0000FF"/>
            <w:sz w:val="20"/>
            <w:szCs w:val="20"/>
            <w:u w:val="single"/>
            <w:lang w:eastAsia="pt-BR"/>
          </w:rPr>
          <w:t>(Incluído pela Lei nº 4.336, de 1º.6.1964)</w:t>
        </w:r>
      </w:hyperlink>
    </w:p>
    <w:p w14:paraId="2E7BA8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5" w:name="c601"/>
      <w:bookmarkEnd w:id="2895"/>
      <w:r w:rsidRPr="007F50A3">
        <w:rPr>
          <w:rFonts w:ascii="Arial" w:eastAsia="Times New Roman" w:hAnsi="Arial" w:cs="Arial"/>
          <w:color w:val="000000"/>
          <w:sz w:val="20"/>
          <w:szCs w:val="20"/>
          <w:lang w:eastAsia="pt-BR"/>
        </w:rPr>
        <w:t>  </w:t>
      </w:r>
      <w:bookmarkStart w:id="2896" w:name="art601"/>
      <w:bookmarkEnd w:id="2896"/>
      <w:r w:rsidRPr="007F50A3">
        <w:rPr>
          <w:rFonts w:ascii="Arial" w:eastAsia="Times New Roman" w:hAnsi="Arial" w:cs="Arial"/>
          <w:color w:val="000000"/>
          <w:sz w:val="20"/>
          <w:szCs w:val="20"/>
          <w:lang w:eastAsia="pt-BR"/>
        </w:rPr>
        <w:t>Art. 601.  Findos os prazos para razões, os autos serão remetidos à instância superior, com as razões ou sem elas, no prazo de 5 (cinco) dias, salvo no caso do </w:t>
      </w:r>
      <w:hyperlink r:id="rId1510" w:anchor="art603" w:history="1">
        <w:r w:rsidRPr="007F50A3">
          <w:rPr>
            <w:rFonts w:ascii="Arial" w:eastAsia="Times New Roman" w:hAnsi="Arial" w:cs="Arial"/>
            <w:color w:val="0000FF"/>
            <w:sz w:val="20"/>
            <w:szCs w:val="20"/>
            <w:u w:val="single"/>
            <w:lang w:eastAsia="pt-BR"/>
          </w:rPr>
          <w:t>art. 603</w:t>
        </w:r>
      </w:hyperlink>
      <w:r w:rsidRPr="007F50A3">
        <w:rPr>
          <w:rFonts w:ascii="Arial" w:eastAsia="Times New Roman" w:hAnsi="Arial" w:cs="Arial"/>
          <w:color w:val="000000"/>
          <w:sz w:val="20"/>
          <w:szCs w:val="20"/>
          <w:lang w:eastAsia="pt-BR"/>
        </w:rPr>
        <w:t>, segunda parte, em que o prazo será de trinta dias.</w:t>
      </w:r>
    </w:p>
    <w:p w14:paraId="590204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7" w:name="art601§1"/>
      <w:bookmarkEnd w:id="289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houver mais de um réu, e não houverem todos sido julgados, ou não tiverem todos apelado, caberá ao apelante promover extração do traslado dos autos, o qual deverá ser remetido à instância superior no prazo de trinta dias, contado da data da entrega das últimas razões de apelação, ou do vencimento do prazo para a apresentação das do apelado.</w:t>
      </w:r>
    </w:p>
    <w:p w14:paraId="3D7A644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8" w:name="art601§2"/>
      <w:bookmarkEnd w:id="289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despesas do traslado correrão por conta de quem o solicitar, salvo se o pedido for de réu pobre ou do Ministério Público.</w:t>
      </w:r>
    </w:p>
    <w:p w14:paraId="1B659B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899" w:name="c602"/>
      <w:bookmarkEnd w:id="2899"/>
      <w:r w:rsidRPr="007F50A3">
        <w:rPr>
          <w:rFonts w:ascii="Arial" w:eastAsia="Times New Roman" w:hAnsi="Arial" w:cs="Arial"/>
          <w:color w:val="000000"/>
          <w:sz w:val="20"/>
          <w:szCs w:val="20"/>
          <w:lang w:eastAsia="pt-BR"/>
        </w:rPr>
        <w:t>  </w:t>
      </w:r>
      <w:bookmarkStart w:id="2900" w:name="art602"/>
      <w:bookmarkEnd w:id="2900"/>
      <w:r w:rsidRPr="007F50A3">
        <w:rPr>
          <w:rFonts w:ascii="Arial" w:eastAsia="Times New Roman" w:hAnsi="Arial" w:cs="Arial"/>
          <w:color w:val="000000"/>
          <w:sz w:val="20"/>
          <w:szCs w:val="20"/>
          <w:lang w:eastAsia="pt-BR"/>
        </w:rPr>
        <w:t>Art. 602.  Os autos serão, dentro dos prazos do artigo anterior, apresentados ao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ou entregues ao Correio, sob registro.</w:t>
      </w:r>
    </w:p>
    <w:p w14:paraId="241822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1" w:name="c603"/>
      <w:bookmarkEnd w:id="2901"/>
      <w:r w:rsidRPr="007F50A3">
        <w:rPr>
          <w:rFonts w:ascii="Arial" w:eastAsia="Times New Roman" w:hAnsi="Arial" w:cs="Arial"/>
          <w:color w:val="000000"/>
          <w:sz w:val="20"/>
          <w:szCs w:val="20"/>
          <w:lang w:eastAsia="pt-BR"/>
        </w:rPr>
        <w:t>  </w:t>
      </w:r>
      <w:bookmarkStart w:id="2902" w:name="art603"/>
      <w:bookmarkEnd w:id="2902"/>
      <w:r w:rsidRPr="007F50A3">
        <w:rPr>
          <w:rFonts w:ascii="Arial" w:eastAsia="Times New Roman" w:hAnsi="Arial" w:cs="Arial"/>
          <w:color w:val="000000"/>
          <w:sz w:val="20"/>
          <w:szCs w:val="20"/>
          <w:lang w:eastAsia="pt-BR"/>
        </w:rPr>
        <w:t>Art. 603. A apelação subirá nos autos originais e, a não ser no Distrito Federal e nas comarcas que forem sede de Tribunal de Apelação, ficará em cartório traslado dos termos essenciais do processo referidos no </w:t>
      </w:r>
      <w:hyperlink r:id="rId1511" w:anchor="art564" w:history="1">
        <w:r w:rsidRPr="007F50A3">
          <w:rPr>
            <w:rFonts w:ascii="Arial" w:eastAsia="Times New Roman" w:hAnsi="Arial" w:cs="Arial"/>
            <w:color w:val="0000FF"/>
            <w:sz w:val="20"/>
            <w:szCs w:val="20"/>
            <w:u w:val="single"/>
            <w:lang w:eastAsia="pt-BR"/>
          </w:rPr>
          <w:t>art. 564, n. III</w:t>
        </w:r>
      </w:hyperlink>
      <w:r w:rsidRPr="007F50A3">
        <w:rPr>
          <w:rFonts w:ascii="Arial" w:eastAsia="Times New Roman" w:hAnsi="Arial" w:cs="Arial"/>
          <w:color w:val="000000"/>
          <w:sz w:val="20"/>
          <w:szCs w:val="20"/>
          <w:lang w:eastAsia="pt-BR"/>
        </w:rPr>
        <w:t>.</w:t>
      </w:r>
    </w:p>
    <w:p w14:paraId="4CEBC1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3" w:name="c604"/>
      <w:bookmarkEnd w:id="2903"/>
      <w:r w:rsidRPr="007F50A3">
        <w:rPr>
          <w:rFonts w:ascii="Arial" w:eastAsia="Times New Roman" w:hAnsi="Arial" w:cs="Arial"/>
          <w:color w:val="000000"/>
          <w:sz w:val="20"/>
          <w:szCs w:val="20"/>
          <w:lang w:eastAsia="pt-BR"/>
        </w:rPr>
        <w:t>  </w:t>
      </w:r>
      <w:bookmarkStart w:id="2904" w:name="art604"/>
      <w:bookmarkEnd w:id="2904"/>
      <w:r w:rsidRPr="007F50A3">
        <w:rPr>
          <w:rFonts w:ascii="Arial" w:eastAsia="Times New Roman" w:hAnsi="Arial" w:cs="Arial"/>
          <w:color w:val="000000"/>
          <w:sz w:val="20"/>
          <w:szCs w:val="20"/>
          <w:lang w:eastAsia="pt-BR"/>
        </w:rPr>
        <w:t>Art. 604. </w:t>
      </w:r>
      <w:r w:rsidRPr="007F50A3">
        <w:rPr>
          <w:rFonts w:ascii="Arial" w:eastAsia="Times New Roman" w:hAnsi="Arial" w:cs="Arial"/>
          <w:strike/>
          <w:color w:val="000000"/>
          <w:sz w:val="20"/>
          <w:szCs w:val="20"/>
          <w:lang w:eastAsia="pt-BR"/>
        </w:rPr>
        <w:t> Se houver divergência entre a sentença proferida pelo presidente do tribunal do juri e as respostas dos jurados aos quesitos, o Tribunal de Apelação fará a retificação devida, aplicando a pena legal. </w:t>
      </w:r>
      <w:r w:rsidRPr="007F50A3">
        <w:rPr>
          <w:rFonts w:ascii="Arial" w:eastAsia="Times New Roman" w:hAnsi="Arial" w:cs="Arial"/>
          <w:color w:val="000000"/>
          <w:sz w:val="20"/>
          <w:szCs w:val="20"/>
          <w:lang w:eastAsia="pt-BR"/>
        </w:rPr>
        <w:t>          </w:t>
      </w:r>
      <w:hyperlink r:id="rId1512" w:anchor="art12" w:history="1">
        <w:r w:rsidRPr="007F50A3">
          <w:rPr>
            <w:rFonts w:ascii="Arial" w:eastAsia="Times New Roman" w:hAnsi="Arial" w:cs="Arial"/>
            <w:color w:val="0000FF"/>
            <w:sz w:val="20"/>
            <w:szCs w:val="20"/>
            <w:u w:val="single"/>
            <w:lang w:eastAsia="pt-BR"/>
          </w:rPr>
          <w:t>(Revogado pela Lei nº 263, de 23.2.1948)</w:t>
        </w:r>
      </w:hyperlink>
    </w:p>
    <w:p w14:paraId="0B6DF2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5" w:name="c605"/>
      <w:bookmarkEnd w:id="2905"/>
      <w:r w:rsidRPr="007F50A3">
        <w:rPr>
          <w:rFonts w:ascii="Arial" w:eastAsia="Times New Roman" w:hAnsi="Arial" w:cs="Arial"/>
          <w:color w:val="000000"/>
          <w:sz w:val="20"/>
          <w:szCs w:val="20"/>
          <w:lang w:eastAsia="pt-BR"/>
        </w:rPr>
        <w:t>  </w:t>
      </w:r>
      <w:bookmarkStart w:id="2906" w:name="art605"/>
      <w:bookmarkEnd w:id="2906"/>
      <w:r w:rsidRPr="007F50A3">
        <w:rPr>
          <w:rFonts w:ascii="Arial" w:eastAsia="Times New Roman" w:hAnsi="Arial" w:cs="Arial"/>
          <w:color w:val="000000"/>
          <w:sz w:val="20"/>
          <w:szCs w:val="20"/>
          <w:lang w:eastAsia="pt-BR"/>
        </w:rPr>
        <w:t>Art. 605. </w:t>
      </w:r>
      <w:r w:rsidRPr="007F50A3">
        <w:rPr>
          <w:rFonts w:ascii="Arial" w:eastAsia="Times New Roman" w:hAnsi="Arial" w:cs="Arial"/>
          <w:strike/>
          <w:color w:val="000000"/>
          <w:sz w:val="20"/>
          <w:szCs w:val="20"/>
          <w:lang w:eastAsia="pt-BR"/>
        </w:rPr>
        <w:t> No caso de contradição entre as respostas aos quesitos, o Tribunal de Apelação fará prevalecer a que se ajustar à prova dos autos, salvo quando uma importar a absolvição e outra a condenação de réu, caso em que se declarará a nulidade do julgamento. </w:t>
      </w:r>
      <w:r w:rsidRPr="007F50A3">
        <w:rPr>
          <w:rFonts w:ascii="Arial" w:eastAsia="Times New Roman" w:hAnsi="Arial" w:cs="Arial"/>
          <w:color w:val="000000"/>
          <w:sz w:val="20"/>
          <w:szCs w:val="20"/>
          <w:lang w:eastAsia="pt-BR"/>
        </w:rPr>
        <w:t>          </w:t>
      </w:r>
      <w:hyperlink r:id="rId1513" w:anchor="art12" w:history="1">
        <w:r w:rsidRPr="007F50A3">
          <w:rPr>
            <w:rFonts w:ascii="Arial" w:eastAsia="Times New Roman" w:hAnsi="Arial" w:cs="Arial"/>
            <w:color w:val="0000FF"/>
            <w:sz w:val="20"/>
            <w:szCs w:val="20"/>
            <w:u w:val="single"/>
            <w:lang w:eastAsia="pt-BR"/>
          </w:rPr>
          <w:t>(Revogado pela Lei nº 263, de 23.2.1948)</w:t>
        </w:r>
      </w:hyperlink>
    </w:p>
    <w:p w14:paraId="13F097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7" w:name="c606"/>
      <w:bookmarkEnd w:id="2907"/>
      <w:r w:rsidRPr="007F50A3">
        <w:rPr>
          <w:rFonts w:ascii="Arial" w:eastAsia="Times New Roman" w:hAnsi="Arial" w:cs="Arial"/>
          <w:color w:val="000000"/>
          <w:sz w:val="20"/>
          <w:szCs w:val="20"/>
          <w:lang w:eastAsia="pt-BR"/>
        </w:rPr>
        <w:t>  </w:t>
      </w:r>
      <w:bookmarkStart w:id="2908" w:name="art606"/>
      <w:bookmarkEnd w:id="2908"/>
      <w:r w:rsidRPr="007F50A3">
        <w:rPr>
          <w:rFonts w:ascii="Arial" w:eastAsia="Times New Roman" w:hAnsi="Arial" w:cs="Arial"/>
          <w:color w:val="000000"/>
          <w:sz w:val="20"/>
          <w:szCs w:val="20"/>
          <w:lang w:eastAsia="pt-BR"/>
        </w:rPr>
        <w:t>Art. 606. </w:t>
      </w:r>
      <w:r w:rsidRPr="007F50A3">
        <w:rPr>
          <w:rFonts w:ascii="Arial" w:eastAsia="Times New Roman" w:hAnsi="Arial" w:cs="Arial"/>
          <w:strike/>
          <w:color w:val="000000"/>
          <w:sz w:val="20"/>
          <w:szCs w:val="20"/>
          <w:lang w:eastAsia="pt-BR"/>
        </w:rPr>
        <w:t> Se a apelação se fundar </w:t>
      </w:r>
      <w:hyperlink r:id="rId1514" w:anchor="art593" w:history="1">
        <w:r w:rsidRPr="007F50A3">
          <w:rPr>
            <w:rFonts w:ascii="Arial" w:eastAsia="Times New Roman" w:hAnsi="Arial" w:cs="Arial"/>
            <w:strike/>
            <w:color w:val="0000FF"/>
            <w:sz w:val="20"/>
            <w:szCs w:val="20"/>
            <w:u w:val="single"/>
            <w:lang w:eastAsia="pt-BR"/>
          </w:rPr>
          <w:t>no nº III, letra "b", do art. 593</w:t>
        </w:r>
      </w:hyperlink>
      <w:r w:rsidRPr="007F50A3">
        <w:rPr>
          <w:rFonts w:ascii="Arial" w:eastAsia="Times New Roman" w:hAnsi="Arial" w:cs="Arial"/>
          <w:strike/>
          <w:color w:val="000000"/>
          <w:sz w:val="20"/>
          <w:szCs w:val="20"/>
          <w:lang w:eastAsia="pt-BR"/>
        </w:rPr>
        <w:t> e o Tribunal de Apelação se convencer de que a decisão dos jurados não encontra apoio algum nas provas existentes nos autos, dará provimento à apelação para aplicar a pena legal, ou absorver o réu, conforme o caso. </w:t>
      </w:r>
      <w:r w:rsidRPr="007F50A3">
        <w:rPr>
          <w:rFonts w:ascii="Arial" w:eastAsia="Times New Roman" w:hAnsi="Arial" w:cs="Arial"/>
          <w:color w:val="000000"/>
          <w:sz w:val="20"/>
          <w:szCs w:val="20"/>
          <w:lang w:eastAsia="pt-BR"/>
        </w:rPr>
        <w:t>          </w:t>
      </w:r>
      <w:hyperlink r:id="rId1515" w:anchor="art12" w:history="1">
        <w:r w:rsidRPr="007F50A3">
          <w:rPr>
            <w:rFonts w:ascii="Arial" w:eastAsia="Times New Roman" w:hAnsi="Arial" w:cs="Arial"/>
            <w:color w:val="0000FF"/>
            <w:sz w:val="20"/>
            <w:szCs w:val="20"/>
            <w:u w:val="single"/>
            <w:lang w:eastAsia="pt-BR"/>
          </w:rPr>
          <w:t>(Revogado pela Lei nº 263, de 23.2.1948)</w:t>
        </w:r>
      </w:hyperlink>
    </w:p>
    <w:p w14:paraId="0FDE59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09" w:name="art606p"/>
      <w:bookmarkEnd w:id="2909"/>
      <w:r w:rsidRPr="007F50A3">
        <w:rPr>
          <w:rFonts w:ascii="Arial" w:eastAsia="Times New Roman" w:hAnsi="Arial" w:cs="Arial"/>
          <w:color w:val="000000"/>
          <w:sz w:val="20"/>
          <w:szCs w:val="20"/>
          <w:lang w:eastAsia="pt-BR"/>
        </w:rPr>
        <w:t>Parágrafo único. I</w:t>
      </w:r>
      <w:r w:rsidRPr="007F50A3">
        <w:rPr>
          <w:rFonts w:ascii="Arial" w:eastAsia="Times New Roman" w:hAnsi="Arial" w:cs="Arial"/>
          <w:strike/>
          <w:color w:val="000000"/>
          <w:sz w:val="20"/>
          <w:szCs w:val="20"/>
          <w:lang w:eastAsia="pt-BR"/>
        </w:rPr>
        <w:t>nterposta a apelação com fundamento </w:t>
      </w:r>
      <w:hyperlink r:id="rId1516" w:anchor="art593" w:history="1">
        <w:r w:rsidRPr="007F50A3">
          <w:rPr>
            <w:rFonts w:ascii="Arial" w:eastAsia="Times New Roman" w:hAnsi="Arial" w:cs="Arial"/>
            <w:strike/>
            <w:color w:val="0000FF"/>
            <w:sz w:val="20"/>
            <w:szCs w:val="20"/>
            <w:u w:val="single"/>
            <w:lang w:eastAsia="pt-BR"/>
          </w:rPr>
          <w:t>no nº III, letra "c", do art. 593</w:t>
        </w:r>
      </w:hyperlink>
      <w:r w:rsidRPr="007F50A3">
        <w:rPr>
          <w:rFonts w:ascii="Arial" w:eastAsia="Times New Roman" w:hAnsi="Arial" w:cs="Arial"/>
          <w:strike/>
          <w:color w:val="000000"/>
          <w:sz w:val="20"/>
          <w:szCs w:val="20"/>
          <w:lang w:eastAsia="pt-BR"/>
        </w:rPr>
        <w:t>, o Tribunal de Apelação, dando-lhe provimento, retificará a aplicação da pena ou da medida de segurança.</w:t>
      </w:r>
      <w:r w:rsidRPr="007F50A3">
        <w:rPr>
          <w:rFonts w:ascii="Arial" w:eastAsia="Times New Roman" w:hAnsi="Arial" w:cs="Arial"/>
          <w:color w:val="000000"/>
          <w:sz w:val="20"/>
          <w:szCs w:val="20"/>
          <w:lang w:eastAsia="pt-BR"/>
        </w:rPr>
        <w:t>           </w:t>
      </w:r>
      <w:hyperlink r:id="rId1517" w:anchor="art12" w:history="1">
        <w:r w:rsidRPr="007F50A3">
          <w:rPr>
            <w:rFonts w:ascii="Arial" w:eastAsia="Times New Roman" w:hAnsi="Arial" w:cs="Arial"/>
            <w:color w:val="0000FF"/>
            <w:sz w:val="20"/>
            <w:szCs w:val="20"/>
            <w:u w:val="single"/>
            <w:lang w:eastAsia="pt-BR"/>
          </w:rPr>
          <w:t>(Revogado pela Lei nº 263, de 23.2.1948)</w:t>
        </w:r>
      </w:hyperlink>
    </w:p>
    <w:p w14:paraId="600F322A"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bookmarkStart w:id="2910" w:name="livroiiitituloiicapituloiv"/>
      <w:bookmarkEnd w:id="2910"/>
      <w:r w:rsidRPr="007F50A3">
        <w:rPr>
          <w:rFonts w:ascii="Arial" w:eastAsia="Times New Roman" w:hAnsi="Arial" w:cs="Arial"/>
          <w:color w:val="000000"/>
          <w:sz w:val="20"/>
          <w:szCs w:val="20"/>
          <w:lang w:eastAsia="pt-BR"/>
        </w:rPr>
        <w:t> </w:t>
      </w:r>
      <w:bookmarkStart w:id="2911" w:name="capituloiv"/>
      <w:bookmarkEnd w:id="2911"/>
      <w:r w:rsidRPr="007F50A3">
        <w:rPr>
          <w:rFonts w:ascii="Arial" w:eastAsia="Times New Roman" w:hAnsi="Arial" w:cs="Arial"/>
          <w:color w:val="000000"/>
          <w:sz w:val="20"/>
          <w:szCs w:val="20"/>
          <w:lang w:eastAsia="pt-BR"/>
        </w:rPr>
        <w:t>CAPÍTULO IV</w:t>
      </w:r>
    </w:p>
    <w:p w14:paraId="42045EE8"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PROTESTO POR NOVO JÚRI</w:t>
      </w:r>
    </w:p>
    <w:p w14:paraId="3CB9C877" w14:textId="77777777" w:rsidR="007F50A3" w:rsidRPr="007F50A3" w:rsidRDefault="007F50A3" w:rsidP="007F50A3">
      <w:pPr>
        <w:spacing w:after="0" w:line="240" w:lineRule="auto"/>
        <w:jc w:val="center"/>
        <w:rPr>
          <w:rFonts w:ascii="Times New Roman" w:eastAsia="Times New Roman" w:hAnsi="Times New Roman" w:cs="Times New Roman"/>
          <w:color w:val="000000"/>
          <w:sz w:val="27"/>
          <w:szCs w:val="27"/>
          <w:lang w:eastAsia="pt-BR"/>
        </w:rPr>
      </w:pPr>
      <w:hyperlink r:id="rId1518" w:anchor="art4" w:history="1">
        <w:r w:rsidRPr="007F50A3">
          <w:rPr>
            <w:rFonts w:ascii="Arial" w:eastAsia="Times New Roman" w:hAnsi="Arial" w:cs="Arial"/>
            <w:color w:val="0000FF"/>
            <w:sz w:val="20"/>
            <w:szCs w:val="20"/>
            <w:u w:val="single"/>
            <w:lang w:eastAsia="pt-BR"/>
          </w:rPr>
          <w:t>(Revogado pela Lei nº 11.689, de 2008)</w:t>
        </w:r>
      </w:hyperlink>
    </w:p>
    <w:p w14:paraId="3E4C636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912" w:name="c607"/>
      <w:bookmarkEnd w:id="2912"/>
      <w:r w:rsidRPr="007F50A3">
        <w:rPr>
          <w:rFonts w:ascii="Arial" w:eastAsia="Times New Roman" w:hAnsi="Arial" w:cs="Arial"/>
          <w:color w:val="000000"/>
          <w:sz w:val="20"/>
          <w:szCs w:val="20"/>
          <w:lang w:eastAsia="pt-BR"/>
        </w:rPr>
        <w:t>  </w:t>
      </w:r>
      <w:bookmarkStart w:id="2913" w:name="art607"/>
      <w:bookmarkEnd w:id="2913"/>
      <w:r w:rsidRPr="007F50A3">
        <w:rPr>
          <w:rFonts w:ascii="Arial" w:eastAsia="Times New Roman" w:hAnsi="Arial" w:cs="Arial"/>
          <w:color w:val="000000"/>
          <w:sz w:val="20"/>
          <w:szCs w:val="20"/>
          <w:lang w:eastAsia="pt-BR"/>
        </w:rPr>
        <w:t>Art. 607.  </w:t>
      </w:r>
      <w:r w:rsidRPr="007F50A3">
        <w:rPr>
          <w:rFonts w:ascii="Arial" w:eastAsia="Times New Roman" w:hAnsi="Arial" w:cs="Arial"/>
          <w:strike/>
          <w:color w:val="000000"/>
          <w:sz w:val="20"/>
          <w:szCs w:val="20"/>
          <w:lang w:eastAsia="pt-BR"/>
        </w:rPr>
        <w:t>O protesto por novo júri é privativo da defesa, e somente se admitirá quando a sentença condenatória for de reclusão por tempo igual ou superior a vinte anos, não podendo em caso algum ser feito mais de uma vez</w:t>
      </w:r>
      <w:r w:rsidRPr="007F50A3">
        <w:rPr>
          <w:rFonts w:ascii="Arial" w:eastAsia="Times New Roman" w:hAnsi="Arial" w:cs="Arial"/>
          <w:color w:val="000000"/>
          <w:sz w:val="20"/>
          <w:szCs w:val="20"/>
          <w:lang w:eastAsia="pt-BR"/>
        </w:rPr>
        <w:t>.         </w:t>
      </w:r>
      <w:hyperlink r:id="rId1519" w:anchor="art4" w:history="1">
        <w:r w:rsidRPr="007F50A3">
          <w:rPr>
            <w:rFonts w:ascii="Arial" w:eastAsia="Times New Roman" w:hAnsi="Arial" w:cs="Arial"/>
            <w:color w:val="0000FF"/>
            <w:sz w:val="20"/>
            <w:szCs w:val="20"/>
            <w:u w:val="single"/>
            <w:lang w:eastAsia="pt-BR"/>
          </w:rPr>
          <w:t>(Revogado pela Lei nº 11.689, de 2008)</w:t>
        </w:r>
      </w:hyperlink>
    </w:p>
    <w:p w14:paraId="138F69E0"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914" w:name="art607§1"/>
      <w:bookmarkEnd w:id="2914"/>
      <w:r w:rsidRPr="007F50A3">
        <w:rPr>
          <w:rFonts w:ascii="Arial" w:eastAsia="Times New Roman" w:hAnsi="Arial" w:cs="Arial"/>
          <w:strike/>
          <w:color w:val="000000"/>
          <w:sz w:val="20"/>
          <w:szCs w:val="20"/>
          <w:lang w:eastAsia="pt-BR"/>
        </w:rPr>
        <w:t>§ 1</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Não se admitirá protesto por novo júri, quando a pena for imposta em grau de apelação (</w:t>
      </w:r>
      <w:hyperlink r:id="rId1520" w:anchor="art606" w:history="1">
        <w:r w:rsidRPr="007F50A3">
          <w:rPr>
            <w:rFonts w:ascii="Arial" w:eastAsia="Times New Roman" w:hAnsi="Arial" w:cs="Arial"/>
            <w:strike/>
            <w:color w:val="0000FF"/>
            <w:sz w:val="20"/>
            <w:szCs w:val="20"/>
            <w:u w:val="single"/>
            <w:lang w:eastAsia="pt-BR"/>
          </w:rPr>
          <w:t>art. 606</w:t>
        </w:r>
      </w:hyperlink>
      <w:r w:rsidRPr="007F50A3">
        <w:rPr>
          <w:rFonts w:ascii="Arial" w:eastAsia="Times New Roman" w:hAnsi="Arial" w:cs="Arial"/>
          <w:strike/>
          <w:color w:val="000000"/>
          <w:sz w:val="20"/>
          <w:szCs w:val="20"/>
          <w:lang w:eastAsia="pt-BR"/>
        </w:rPr>
        <w:t>).</w:t>
      </w:r>
    </w:p>
    <w:p w14:paraId="7FDD73F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915" w:name="art607§2"/>
      <w:bookmarkEnd w:id="2915"/>
      <w:r w:rsidRPr="007F50A3">
        <w:rPr>
          <w:rFonts w:ascii="Arial" w:eastAsia="Times New Roman" w:hAnsi="Arial" w:cs="Arial"/>
          <w:strike/>
          <w:color w:val="000000"/>
          <w:sz w:val="20"/>
          <w:szCs w:val="20"/>
          <w:lang w:eastAsia="pt-BR"/>
        </w:rPr>
        <w:t>§ 2</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O protesto invalidará qualquer outro recurso interposto e será feito na forma e nos prazos estabelecidos para interposição da apelação.</w:t>
      </w:r>
    </w:p>
    <w:p w14:paraId="6DB6B068"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2916" w:name="art607§3"/>
      <w:bookmarkEnd w:id="2916"/>
      <w:r w:rsidRPr="007F50A3">
        <w:rPr>
          <w:rFonts w:ascii="Arial" w:eastAsia="Times New Roman" w:hAnsi="Arial" w:cs="Arial"/>
          <w:strike/>
          <w:color w:val="000000"/>
          <w:sz w:val="20"/>
          <w:szCs w:val="20"/>
          <w:lang w:eastAsia="pt-BR"/>
        </w:rPr>
        <w:t>§ 3</w:t>
      </w:r>
      <w:r w:rsidRPr="007F50A3">
        <w:rPr>
          <w:rFonts w:ascii="Arial" w:eastAsia="Times New Roman" w:hAnsi="Arial" w:cs="Arial"/>
          <w:strike/>
          <w:color w:val="000000"/>
          <w:sz w:val="20"/>
          <w:szCs w:val="20"/>
          <w:u w:val="single"/>
          <w:vertAlign w:val="superscript"/>
          <w:lang w:eastAsia="pt-BR"/>
        </w:rPr>
        <w:t>o</w:t>
      </w:r>
      <w:r w:rsidRPr="007F50A3">
        <w:rPr>
          <w:rFonts w:ascii="Arial" w:eastAsia="Times New Roman" w:hAnsi="Arial" w:cs="Arial"/>
          <w:strike/>
          <w:color w:val="000000"/>
          <w:sz w:val="20"/>
          <w:szCs w:val="20"/>
          <w:lang w:eastAsia="pt-BR"/>
        </w:rPr>
        <w:t>  No novo julgamento não servirão jurados que tenham tomado parte no primeiro.</w:t>
      </w:r>
      <w:r w:rsidRPr="007F50A3">
        <w:rPr>
          <w:rFonts w:ascii="Arial" w:eastAsia="Times New Roman" w:hAnsi="Arial" w:cs="Arial"/>
          <w:color w:val="000000"/>
          <w:sz w:val="20"/>
          <w:szCs w:val="20"/>
          <w:lang w:eastAsia="pt-BR"/>
        </w:rPr>
        <w:t>         </w:t>
      </w:r>
      <w:hyperlink r:id="rId1521" w:anchor="art4" w:history="1">
        <w:r w:rsidRPr="007F50A3">
          <w:rPr>
            <w:rFonts w:ascii="Arial" w:eastAsia="Times New Roman" w:hAnsi="Arial" w:cs="Arial"/>
            <w:color w:val="0000FF"/>
            <w:sz w:val="20"/>
            <w:szCs w:val="20"/>
            <w:u w:val="single"/>
            <w:lang w:eastAsia="pt-BR"/>
          </w:rPr>
          <w:t>(Revogado pela Lei nº 11.689, de 2008)</w:t>
        </w:r>
      </w:hyperlink>
    </w:p>
    <w:p w14:paraId="149A725B"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2917" w:name="c608"/>
      <w:bookmarkEnd w:id="2917"/>
      <w:r w:rsidRPr="007F50A3">
        <w:rPr>
          <w:rFonts w:ascii="Arial" w:eastAsia="Times New Roman" w:hAnsi="Arial" w:cs="Arial"/>
          <w:color w:val="000000"/>
          <w:sz w:val="20"/>
          <w:szCs w:val="20"/>
          <w:lang w:eastAsia="pt-BR"/>
        </w:rPr>
        <w:t>  </w:t>
      </w:r>
      <w:bookmarkStart w:id="2918" w:name="art608"/>
      <w:bookmarkEnd w:id="2918"/>
      <w:r w:rsidRPr="007F50A3">
        <w:rPr>
          <w:rFonts w:ascii="Arial" w:eastAsia="Times New Roman" w:hAnsi="Arial" w:cs="Arial"/>
          <w:color w:val="000000"/>
          <w:sz w:val="20"/>
          <w:szCs w:val="20"/>
          <w:lang w:eastAsia="pt-BR"/>
        </w:rPr>
        <w:t>Art. 608.  </w:t>
      </w:r>
      <w:r w:rsidRPr="007F50A3">
        <w:rPr>
          <w:rFonts w:ascii="Arial" w:eastAsia="Times New Roman" w:hAnsi="Arial" w:cs="Arial"/>
          <w:strike/>
          <w:color w:val="000000"/>
          <w:sz w:val="20"/>
          <w:szCs w:val="20"/>
          <w:lang w:eastAsia="pt-BR"/>
        </w:rPr>
        <w:t xml:space="preserve">O protesto por novo júri não impedirá a interposição da apelação, quando, pela mesma sentença, o réu tiver sido condenado por outro crime, em que não caiba aquele </w:t>
      </w:r>
      <w:r w:rsidRPr="007F50A3">
        <w:rPr>
          <w:rFonts w:ascii="Arial" w:eastAsia="Times New Roman" w:hAnsi="Arial" w:cs="Arial"/>
          <w:strike/>
          <w:color w:val="000000"/>
          <w:sz w:val="20"/>
          <w:szCs w:val="20"/>
          <w:lang w:eastAsia="pt-BR"/>
        </w:rPr>
        <w:lastRenderedPageBreak/>
        <w:t>protesto. A apelação, entretanto, ficará suspensa, até a nova decisão provocada pelo protesto.</w:t>
      </w:r>
      <w:r w:rsidRPr="007F50A3">
        <w:rPr>
          <w:rFonts w:ascii="Arial" w:eastAsia="Times New Roman" w:hAnsi="Arial" w:cs="Arial"/>
          <w:color w:val="000000"/>
          <w:sz w:val="20"/>
          <w:szCs w:val="20"/>
          <w:lang w:eastAsia="pt-BR"/>
        </w:rPr>
        <w:t>         </w:t>
      </w:r>
      <w:hyperlink r:id="rId1522" w:anchor="art4" w:history="1">
        <w:r w:rsidRPr="007F50A3">
          <w:rPr>
            <w:rFonts w:ascii="Arial" w:eastAsia="Times New Roman" w:hAnsi="Arial" w:cs="Arial"/>
            <w:color w:val="0000FF"/>
            <w:sz w:val="20"/>
            <w:szCs w:val="20"/>
            <w:u w:val="single"/>
            <w:lang w:eastAsia="pt-BR"/>
          </w:rPr>
          <w:t>(Revogado pela Lei nº 11.689, de 2008)</w:t>
        </w:r>
      </w:hyperlink>
    </w:p>
    <w:p w14:paraId="0421C82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19" w:name="livroiiitituloiicapitulov"/>
      <w:bookmarkEnd w:id="2919"/>
      <w:r w:rsidRPr="007F50A3">
        <w:rPr>
          <w:rFonts w:ascii="Arial" w:eastAsia="Times New Roman" w:hAnsi="Arial" w:cs="Arial"/>
          <w:color w:val="000000"/>
          <w:sz w:val="20"/>
          <w:szCs w:val="20"/>
          <w:lang w:eastAsia="pt-BR"/>
        </w:rPr>
        <w:t>CAPÍTULO V</w:t>
      </w:r>
    </w:p>
    <w:p w14:paraId="1F094C4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PROCESSO E DO JULGAMENTO DOS RECURSOS EM SENTIDO ESTRITO</w:t>
      </w:r>
    </w:p>
    <w:p w14:paraId="42BF0E4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E DAS APELAÇÕES, NOS TRIBUNAIS DE APELAÇÃO</w:t>
      </w:r>
    </w:p>
    <w:p w14:paraId="3693FA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0" w:name="art609."/>
      <w:bookmarkEnd w:id="2920"/>
      <w:r w:rsidRPr="007F50A3">
        <w:rPr>
          <w:rFonts w:ascii="Arial" w:eastAsia="Times New Roman" w:hAnsi="Arial" w:cs="Arial"/>
          <w:strike/>
          <w:color w:val="000000"/>
          <w:sz w:val="20"/>
          <w:szCs w:val="20"/>
          <w:lang w:eastAsia="pt-BR"/>
        </w:rPr>
        <w:t>Art. 609. Os recursos e apelações serão julgados pelo Tribunal de Apelação, câmaras criminais ou turmas, de acordo com a competência estabelecida pelas leis de organização judiciária.</w:t>
      </w:r>
    </w:p>
    <w:p w14:paraId="660F6D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1" w:name="c609"/>
      <w:bookmarkEnd w:id="2921"/>
      <w:r w:rsidRPr="007F50A3">
        <w:rPr>
          <w:rFonts w:ascii="Arial" w:eastAsia="Times New Roman" w:hAnsi="Arial" w:cs="Arial"/>
          <w:color w:val="000000"/>
          <w:sz w:val="20"/>
          <w:szCs w:val="20"/>
          <w:lang w:eastAsia="pt-BR"/>
        </w:rPr>
        <w:t>  </w:t>
      </w:r>
      <w:bookmarkStart w:id="2922" w:name="art609"/>
      <w:bookmarkEnd w:id="2922"/>
      <w:r w:rsidRPr="007F50A3">
        <w:rPr>
          <w:rFonts w:ascii="Arial" w:eastAsia="Times New Roman" w:hAnsi="Arial" w:cs="Arial"/>
          <w:color w:val="000000"/>
          <w:sz w:val="20"/>
          <w:szCs w:val="20"/>
          <w:lang w:eastAsia="pt-BR"/>
        </w:rPr>
        <w:t>Art. 609. Os recursos, apelações e embargos serão julgados pelos Tribunais de Justiça, câmaras ou turmas criminais, de acordo com a competência estabelecida nas leis de organização judiciária.                </w:t>
      </w:r>
      <w:hyperlink r:id="rId1523" w:anchor="art1" w:history="1">
        <w:r w:rsidRPr="007F50A3">
          <w:rPr>
            <w:rFonts w:ascii="Arial" w:eastAsia="Times New Roman" w:hAnsi="Arial" w:cs="Arial"/>
            <w:color w:val="0000FF"/>
            <w:sz w:val="20"/>
            <w:szCs w:val="20"/>
            <w:u w:val="single"/>
            <w:lang w:eastAsia="pt-BR"/>
          </w:rPr>
          <w:t>(Redação dada pela Lei nº 1.720-B, de 3.11.1952)</w:t>
        </w:r>
      </w:hyperlink>
    </w:p>
    <w:p w14:paraId="78DC78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3" w:name="art609p"/>
      <w:bookmarkEnd w:id="2923"/>
      <w:r w:rsidRPr="007F50A3">
        <w:rPr>
          <w:rFonts w:ascii="Arial" w:eastAsia="Times New Roman" w:hAnsi="Arial" w:cs="Arial"/>
          <w:color w:val="000000"/>
          <w:sz w:val="20"/>
          <w:szCs w:val="20"/>
          <w:lang w:eastAsia="pt-BR"/>
        </w:rPr>
        <w:t>Parágrafo único.  Quando não for unânime a decisão de segunda instância, desfavorável ao réu, admitem-se embargos infringentes e de nulidade, que poderão ser opostos dentro de 10 (dez) dias, a contar da publicação de acórdão, na forma do </w:t>
      </w:r>
      <w:hyperlink r:id="rId1524" w:anchor="art613" w:history="1">
        <w:r w:rsidRPr="007F50A3">
          <w:rPr>
            <w:rFonts w:ascii="Arial" w:eastAsia="Times New Roman" w:hAnsi="Arial" w:cs="Arial"/>
            <w:color w:val="0000FF"/>
            <w:sz w:val="20"/>
            <w:szCs w:val="20"/>
            <w:u w:val="single"/>
            <w:lang w:eastAsia="pt-BR"/>
          </w:rPr>
          <w:t>art. 613</w:t>
        </w:r>
      </w:hyperlink>
      <w:r w:rsidRPr="007F50A3">
        <w:rPr>
          <w:rFonts w:ascii="Arial" w:eastAsia="Times New Roman" w:hAnsi="Arial" w:cs="Arial"/>
          <w:color w:val="000000"/>
          <w:sz w:val="20"/>
          <w:szCs w:val="20"/>
          <w:lang w:eastAsia="pt-BR"/>
        </w:rPr>
        <w:t>. Se o desacordo for parcial, os embargos serão restritos à matéria objeto de divergência.               </w:t>
      </w:r>
      <w:hyperlink r:id="rId1525" w:anchor="art1" w:history="1">
        <w:r w:rsidRPr="007F50A3">
          <w:rPr>
            <w:rFonts w:ascii="Arial" w:eastAsia="Times New Roman" w:hAnsi="Arial" w:cs="Arial"/>
            <w:color w:val="0000FF"/>
            <w:sz w:val="20"/>
            <w:szCs w:val="20"/>
            <w:u w:val="single"/>
            <w:lang w:eastAsia="pt-BR"/>
          </w:rPr>
          <w:t>(Incluído pela Lei nº 1.720-B, de 3.11.1952)</w:t>
        </w:r>
      </w:hyperlink>
    </w:p>
    <w:p w14:paraId="3CFFB5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4" w:name="c610"/>
      <w:bookmarkEnd w:id="2924"/>
      <w:r w:rsidRPr="007F50A3">
        <w:rPr>
          <w:rFonts w:ascii="Arial" w:eastAsia="Times New Roman" w:hAnsi="Arial" w:cs="Arial"/>
          <w:color w:val="000000"/>
          <w:sz w:val="20"/>
          <w:szCs w:val="20"/>
          <w:lang w:eastAsia="pt-BR"/>
        </w:rPr>
        <w:t>  </w:t>
      </w:r>
      <w:bookmarkStart w:id="2925" w:name="art610"/>
      <w:bookmarkEnd w:id="2925"/>
      <w:r w:rsidRPr="007F50A3">
        <w:rPr>
          <w:rFonts w:ascii="Arial" w:eastAsia="Times New Roman" w:hAnsi="Arial" w:cs="Arial"/>
          <w:color w:val="000000"/>
          <w:sz w:val="20"/>
          <w:szCs w:val="20"/>
          <w:lang w:eastAsia="pt-BR"/>
        </w:rPr>
        <w:t>Art. 610.  Nos recursos em sentido estrito, com exceção do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e nas apelações interpostas das sentenças em processo de contravenção ou de crime a que a lei comine pena de detenção, os autos irão imediatamente com vista ao procurador-geral pelo prazo de cinco dias, e, em seguida, passarão, por igual prazo, ao relator, que pedirá designação de dia para o julgamento.</w:t>
      </w:r>
    </w:p>
    <w:p w14:paraId="38DE25E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6" w:name="art610p"/>
      <w:bookmarkEnd w:id="2926"/>
      <w:r w:rsidRPr="007F50A3">
        <w:rPr>
          <w:rFonts w:ascii="Arial" w:eastAsia="Times New Roman" w:hAnsi="Arial" w:cs="Arial"/>
          <w:color w:val="000000"/>
          <w:sz w:val="20"/>
          <w:szCs w:val="20"/>
          <w:lang w:eastAsia="pt-BR"/>
        </w:rPr>
        <w:t>Parágrafo único.  Anunciado o julgamento pelo presidente, e apregoadas as partes, com a presença destas ou à sua revelia, o relator fará a exposição do feito e, em seguida, o presidente concederá, pelo prazo de 10 (dez) minutos, a palavra aos advogados ou às partes que a solicitarem e ao procurador-geral, quando o requerer, por igual prazo.</w:t>
      </w:r>
    </w:p>
    <w:p w14:paraId="3D5FE1D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7" w:name="c611"/>
      <w:bookmarkEnd w:id="2927"/>
      <w:r w:rsidRPr="007F50A3">
        <w:rPr>
          <w:rFonts w:ascii="Arial" w:eastAsia="Times New Roman" w:hAnsi="Arial" w:cs="Arial"/>
          <w:color w:val="000000"/>
          <w:sz w:val="20"/>
          <w:szCs w:val="20"/>
          <w:lang w:eastAsia="pt-BR"/>
        </w:rPr>
        <w:t>  </w:t>
      </w:r>
      <w:bookmarkStart w:id="2928" w:name="art611"/>
      <w:bookmarkEnd w:id="2928"/>
      <w:r w:rsidRPr="007F50A3">
        <w:rPr>
          <w:rFonts w:ascii="Arial" w:eastAsia="Times New Roman" w:hAnsi="Arial" w:cs="Arial"/>
          <w:color w:val="000000"/>
          <w:sz w:val="20"/>
          <w:szCs w:val="20"/>
          <w:lang w:eastAsia="pt-BR"/>
        </w:rPr>
        <w:t>Art. 611. </w:t>
      </w:r>
      <w:r w:rsidRPr="007F50A3">
        <w:rPr>
          <w:rFonts w:ascii="Arial" w:eastAsia="Times New Roman" w:hAnsi="Arial" w:cs="Arial"/>
          <w:strike/>
          <w:color w:val="000000"/>
          <w:sz w:val="20"/>
          <w:szCs w:val="20"/>
          <w:lang w:eastAsia="pt-BR"/>
        </w:rPr>
        <w:t>Quando o recurso for de </w:t>
      </w:r>
      <w:r w:rsidRPr="007F50A3">
        <w:rPr>
          <w:rFonts w:ascii="Arial" w:eastAsia="Times New Roman" w:hAnsi="Arial" w:cs="Arial"/>
          <w:i/>
          <w:iCs/>
          <w:strike/>
          <w:color w:val="000000"/>
          <w:sz w:val="20"/>
          <w:szCs w:val="20"/>
          <w:lang w:eastAsia="pt-BR"/>
        </w:rPr>
        <w:t>habeas-corpus</w:t>
      </w:r>
      <w:r w:rsidRPr="007F50A3">
        <w:rPr>
          <w:rFonts w:ascii="Arial" w:eastAsia="Times New Roman" w:hAnsi="Arial" w:cs="Arial"/>
          <w:strike/>
          <w:color w:val="000000"/>
          <w:sz w:val="20"/>
          <w:szCs w:val="20"/>
          <w:lang w:eastAsia="pt-BR"/>
        </w:rPr>
        <w:t>, o procurador  geral não terá vista dos autos.</w:t>
      </w:r>
      <w:r w:rsidRPr="007F50A3">
        <w:rPr>
          <w:rFonts w:ascii="Arial" w:eastAsia="Times New Roman" w:hAnsi="Arial" w:cs="Arial"/>
          <w:b/>
          <w:bCs/>
          <w:i/>
          <w:iCs/>
          <w:strike/>
          <w:color w:val="000000"/>
          <w:sz w:val="20"/>
          <w:szCs w:val="20"/>
          <w:lang w:eastAsia="pt-BR"/>
        </w:rPr>
        <w:t> </w:t>
      </w:r>
      <w:r w:rsidRPr="007F50A3">
        <w:rPr>
          <w:rFonts w:ascii="Arial" w:eastAsia="Times New Roman" w:hAnsi="Arial" w:cs="Arial"/>
          <w:color w:val="000000"/>
          <w:sz w:val="20"/>
          <w:szCs w:val="20"/>
          <w:lang w:eastAsia="pt-BR"/>
        </w:rPr>
        <w:t>              </w:t>
      </w:r>
      <w:hyperlink r:id="rId1526" w:anchor="art2" w:history="1">
        <w:r w:rsidRPr="007F50A3">
          <w:rPr>
            <w:rFonts w:ascii="Arial" w:eastAsia="Times New Roman" w:hAnsi="Arial" w:cs="Arial"/>
            <w:color w:val="0000FF"/>
            <w:sz w:val="20"/>
            <w:szCs w:val="20"/>
            <w:u w:val="single"/>
            <w:lang w:eastAsia="pt-BR"/>
          </w:rPr>
          <w:t>(Revogado pelo Decreto-Lei nº 552, de 25.4.1969)</w:t>
        </w:r>
      </w:hyperlink>
    </w:p>
    <w:p w14:paraId="226791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29" w:name="c612"/>
      <w:bookmarkEnd w:id="2929"/>
      <w:r w:rsidRPr="007F50A3">
        <w:rPr>
          <w:rFonts w:ascii="Arial" w:eastAsia="Times New Roman" w:hAnsi="Arial" w:cs="Arial"/>
          <w:color w:val="000000"/>
          <w:sz w:val="20"/>
          <w:szCs w:val="20"/>
          <w:lang w:eastAsia="pt-BR"/>
        </w:rPr>
        <w:t>  </w:t>
      </w:r>
      <w:bookmarkStart w:id="2930" w:name="art612"/>
      <w:bookmarkEnd w:id="2930"/>
      <w:r w:rsidRPr="007F50A3">
        <w:rPr>
          <w:rFonts w:ascii="Arial" w:eastAsia="Times New Roman" w:hAnsi="Arial" w:cs="Arial"/>
          <w:color w:val="000000"/>
          <w:sz w:val="20"/>
          <w:szCs w:val="20"/>
          <w:lang w:eastAsia="pt-BR"/>
        </w:rPr>
        <w:t>Art. 612.  Os recursos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designado o relator, serão julgados na primeira sessão.</w:t>
      </w:r>
    </w:p>
    <w:p w14:paraId="7A5714D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1" w:name="c613"/>
      <w:bookmarkEnd w:id="2931"/>
      <w:r w:rsidRPr="007F50A3">
        <w:rPr>
          <w:rFonts w:ascii="Arial" w:eastAsia="Times New Roman" w:hAnsi="Arial" w:cs="Arial"/>
          <w:color w:val="000000"/>
          <w:sz w:val="20"/>
          <w:szCs w:val="20"/>
          <w:lang w:eastAsia="pt-BR"/>
        </w:rPr>
        <w:t>  </w:t>
      </w:r>
      <w:bookmarkStart w:id="2932" w:name="art613"/>
      <w:bookmarkEnd w:id="2932"/>
      <w:r w:rsidRPr="007F50A3">
        <w:rPr>
          <w:rFonts w:ascii="Arial" w:eastAsia="Times New Roman" w:hAnsi="Arial" w:cs="Arial"/>
          <w:color w:val="000000"/>
          <w:sz w:val="20"/>
          <w:szCs w:val="20"/>
          <w:lang w:eastAsia="pt-BR"/>
        </w:rPr>
        <w:t>Art. 613.  As apelações interpostas das sentenças proferidas em processos por crime a que a lei comine pena de reclusão, deverão ser processadas e julgadas pela forma estabelecida no </w:t>
      </w:r>
      <w:hyperlink r:id="rId1527" w:anchor="art610" w:history="1">
        <w:r w:rsidRPr="007F50A3">
          <w:rPr>
            <w:rFonts w:ascii="Arial" w:eastAsia="Times New Roman" w:hAnsi="Arial" w:cs="Arial"/>
            <w:color w:val="0000FF"/>
            <w:sz w:val="20"/>
            <w:szCs w:val="20"/>
            <w:u w:val="single"/>
            <w:lang w:eastAsia="pt-BR"/>
          </w:rPr>
          <w:t>Art. 610</w:t>
        </w:r>
      </w:hyperlink>
      <w:r w:rsidRPr="007F50A3">
        <w:rPr>
          <w:rFonts w:ascii="Arial" w:eastAsia="Times New Roman" w:hAnsi="Arial" w:cs="Arial"/>
          <w:color w:val="000000"/>
          <w:sz w:val="20"/>
          <w:szCs w:val="20"/>
          <w:lang w:eastAsia="pt-BR"/>
        </w:rPr>
        <w:t>, com as seguintes modificações:</w:t>
      </w:r>
    </w:p>
    <w:p w14:paraId="79C7FF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3" w:name="art613i"/>
      <w:bookmarkEnd w:id="2933"/>
      <w:r w:rsidRPr="007F50A3">
        <w:rPr>
          <w:rFonts w:ascii="Arial" w:eastAsia="Times New Roman" w:hAnsi="Arial" w:cs="Arial"/>
          <w:color w:val="000000"/>
          <w:sz w:val="20"/>
          <w:szCs w:val="20"/>
          <w:lang w:eastAsia="pt-BR"/>
        </w:rPr>
        <w:t>I - exarado o relatório nos autos, passarão estes ao revisor, que terá igual prazo para o exame do processo e pedirá designação de dia para o julgamento;</w:t>
      </w:r>
    </w:p>
    <w:p w14:paraId="08B0515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4" w:name="art613ii"/>
      <w:bookmarkEnd w:id="2934"/>
      <w:r w:rsidRPr="007F50A3">
        <w:rPr>
          <w:rFonts w:ascii="Arial" w:eastAsia="Times New Roman" w:hAnsi="Arial" w:cs="Arial"/>
          <w:color w:val="000000"/>
          <w:sz w:val="20"/>
          <w:szCs w:val="20"/>
          <w:lang w:eastAsia="pt-BR"/>
        </w:rPr>
        <w:t>II - os prazos serão ampliados ao dobro;</w:t>
      </w:r>
    </w:p>
    <w:p w14:paraId="6F2DB1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5" w:name="art613iii"/>
      <w:bookmarkEnd w:id="2935"/>
      <w:r w:rsidRPr="007F50A3">
        <w:rPr>
          <w:rFonts w:ascii="Arial" w:eastAsia="Times New Roman" w:hAnsi="Arial" w:cs="Arial"/>
          <w:color w:val="000000"/>
          <w:sz w:val="20"/>
          <w:szCs w:val="20"/>
          <w:lang w:eastAsia="pt-BR"/>
        </w:rPr>
        <w:t>III - o tempo para os debates será de um quarto de hora.</w:t>
      </w:r>
    </w:p>
    <w:p w14:paraId="470CCE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6" w:name="c614"/>
      <w:bookmarkEnd w:id="2936"/>
      <w:r w:rsidRPr="007F50A3">
        <w:rPr>
          <w:rFonts w:ascii="Arial" w:eastAsia="Times New Roman" w:hAnsi="Arial" w:cs="Arial"/>
          <w:color w:val="000000"/>
          <w:sz w:val="20"/>
          <w:szCs w:val="20"/>
          <w:lang w:eastAsia="pt-BR"/>
        </w:rPr>
        <w:t>  </w:t>
      </w:r>
      <w:bookmarkStart w:id="2937" w:name="art614"/>
      <w:bookmarkEnd w:id="2937"/>
      <w:r w:rsidRPr="007F50A3">
        <w:rPr>
          <w:rFonts w:ascii="Arial" w:eastAsia="Times New Roman" w:hAnsi="Arial" w:cs="Arial"/>
          <w:color w:val="000000"/>
          <w:sz w:val="20"/>
          <w:szCs w:val="20"/>
          <w:lang w:eastAsia="pt-BR"/>
        </w:rPr>
        <w:t>Art. 614.  No caso de impossibilidade de observância de qualquer dos prazos marcados nos </w:t>
      </w:r>
      <w:hyperlink r:id="rId1528" w:anchor="art610" w:history="1">
        <w:r w:rsidRPr="007F50A3">
          <w:rPr>
            <w:rFonts w:ascii="Arial" w:eastAsia="Times New Roman" w:hAnsi="Arial" w:cs="Arial"/>
            <w:color w:val="0000FF"/>
            <w:sz w:val="20"/>
            <w:szCs w:val="20"/>
            <w:u w:val="single"/>
            <w:lang w:eastAsia="pt-BR"/>
          </w:rPr>
          <w:t>arts. 610</w:t>
        </w:r>
      </w:hyperlink>
      <w:r w:rsidRPr="007F50A3">
        <w:rPr>
          <w:rFonts w:ascii="Arial" w:eastAsia="Times New Roman" w:hAnsi="Arial" w:cs="Arial"/>
          <w:color w:val="000000"/>
          <w:sz w:val="20"/>
          <w:szCs w:val="20"/>
          <w:lang w:eastAsia="pt-BR"/>
        </w:rPr>
        <w:t> e </w:t>
      </w:r>
      <w:hyperlink r:id="rId1529" w:anchor="art613" w:history="1">
        <w:r w:rsidRPr="007F50A3">
          <w:rPr>
            <w:rFonts w:ascii="Arial" w:eastAsia="Times New Roman" w:hAnsi="Arial" w:cs="Arial"/>
            <w:color w:val="0000FF"/>
            <w:sz w:val="20"/>
            <w:szCs w:val="20"/>
            <w:u w:val="single"/>
            <w:lang w:eastAsia="pt-BR"/>
          </w:rPr>
          <w:t>613</w:t>
        </w:r>
      </w:hyperlink>
      <w:r w:rsidRPr="007F50A3">
        <w:rPr>
          <w:rFonts w:ascii="Arial" w:eastAsia="Times New Roman" w:hAnsi="Arial" w:cs="Arial"/>
          <w:color w:val="000000"/>
          <w:sz w:val="20"/>
          <w:szCs w:val="20"/>
          <w:lang w:eastAsia="pt-BR"/>
        </w:rPr>
        <w:t>, os motivos da demora serão declarados nos autos.</w:t>
      </w:r>
    </w:p>
    <w:p w14:paraId="516C9A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38" w:name="c615"/>
      <w:bookmarkEnd w:id="2938"/>
      <w:r w:rsidRPr="007F50A3">
        <w:rPr>
          <w:rFonts w:ascii="Arial" w:eastAsia="Times New Roman" w:hAnsi="Arial" w:cs="Arial"/>
          <w:color w:val="000000"/>
          <w:sz w:val="20"/>
          <w:szCs w:val="20"/>
          <w:lang w:eastAsia="pt-BR"/>
        </w:rPr>
        <w:t>  </w:t>
      </w:r>
      <w:bookmarkStart w:id="2939" w:name="art615"/>
      <w:bookmarkEnd w:id="2939"/>
      <w:r w:rsidRPr="007F50A3">
        <w:rPr>
          <w:rFonts w:ascii="Arial" w:eastAsia="Times New Roman" w:hAnsi="Arial" w:cs="Arial"/>
          <w:color w:val="000000"/>
          <w:sz w:val="20"/>
          <w:szCs w:val="20"/>
          <w:lang w:eastAsia="pt-BR"/>
        </w:rPr>
        <w:t>Art. 615.  O tribunal decidirá por maioria de votos.</w:t>
      </w:r>
    </w:p>
    <w:p w14:paraId="4E6BE52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0" w:name="art615§1"/>
      <w:bookmarkEnd w:id="2940"/>
      <w:r w:rsidRPr="007F50A3">
        <w:rPr>
          <w:rFonts w:ascii="Arial" w:eastAsia="Times New Roman" w:hAnsi="Arial" w:cs="Arial"/>
          <w:color w:val="000000"/>
          <w:sz w:val="20"/>
          <w:szCs w:val="20"/>
          <w:lang w:eastAsia="pt-BR"/>
        </w:rPr>
        <w:lastRenderedPageBreak/>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Havendo empate de votos no julgamento de recursos, se o presidente do tribunal, câmara ou turma, não tiver tomado parte na votação, proferirá o voto de desempate; no caso contrário, prevalecerá a decisão mais favorável ao réu.</w:t>
      </w:r>
    </w:p>
    <w:p w14:paraId="1C4359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1" w:name="art615§2"/>
      <w:bookmarkEnd w:id="294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acórdão será apresentado à conferência na primeira sessão seguinte à do julgamento, ou no prazo de duas sessões, pelo juiz incumbido de lavrá-lo.</w:t>
      </w:r>
    </w:p>
    <w:p w14:paraId="5EC3895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2" w:name="c616"/>
      <w:bookmarkEnd w:id="2942"/>
      <w:r w:rsidRPr="007F50A3">
        <w:rPr>
          <w:rFonts w:ascii="Arial" w:eastAsia="Times New Roman" w:hAnsi="Arial" w:cs="Arial"/>
          <w:color w:val="000000"/>
          <w:sz w:val="20"/>
          <w:szCs w:val="20"/>
          <w:lang w:eastAsia="pt-BR"/>
        </w:rPr>
        <w:t>  </w:t>
      </w:r>
      <w:bookmarkStart w:id="2943" w:name="art616"/>
      <w:bookmarkEnd w:id="2943"/>
      <w:r w:rsidRPr="007F50A3">
        <w:rPr>
          <w:rFonts w:ascii="Arial" w:eastAsia="Times New Roman" w:hAnsi="Arial" w:cs="Arial"/>
          <w:color w:val="000000"/>
          <w:sz w:val="20"/>
          <w:szCs w:val="20"/>
          <w:lang w:eastAsia="pt-BR"/>
        </w:rPr>
        <w:t>Art. 616.  No julgamento das apelações poderá o tribunal, câmara ou turma proceder a novo interrogatório do acusado, reinquirir testemunhas ou determinar outras diligências.</w:t>
      </w:r>
    </w:p>
    <w:p w14:paraId="0E77FAE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4" w:name="c617"/>
      <w:bookmarkEnd w:id="2944"/>
      <w:r w:rsidRPr="007F50A3">
        <w:rPr>
          <w:rFonts w:ascii="Arial" w:eastAsia="Times New Roman" w:hAnsi="Arial" w:cs="Arial"/>
          <w:color w:val="000000"/>
          <w:sz w:val="20"/>
          <w:szCs w:val="20"/>
          <w:lang w:eastAsia="pt-BR"/>
        </w:rPr>
        <w:t>  </w:t>
      </w:r>
      <w:bookmarkStart w:id="2945" w:name="art617"/>
      <w:bookmarkEnd w:id="2945"/>
      <w:r w:rsidRPr="007F50A3">
        <w:rPr>
          <w:rFonts w:ascii="Arial" w:eastAsia="Times New Roman" w:hAnsi="Arial" w:cs="Arial"/>
          <w:color w:val="000000"/>
          <w:sz w:val="20"/>
          <w:szCs w:val="20"/>
          <w:lang w:eastAsia="pt-BR"/>
        </w:rPr>
        <w:t>Art. 617.  O tribunal, câmara ou turma atenderá nas suas decisões ao disposto nos </w:t>
      </w:r>
      <w:hyperlink r:id="rId1530" w:anchor="art383." w:history="1">
        <w:r w:rsidRPr="007F50A3">
          <w:rPr>
            <w:rFonts w:ascii="Arial" w:eastAsia="Times New Roman" w:hAnsi="Arial" w:cs="Arial"/>
            <w:color w:val="0000FF"/>
            <w:sz w:val="20"/>
            <w:szCs w:val="20"/>
            <w:u w:val="single"/>
            <w:lang w:eastAsia="pt-BR"/>
          </w:rPr>
          <w:t>arts. 383</w:t>
        </w:r>
      </w:hyperlink>
      <w:r w:rsidRPr="007F50A3">
        <w:rPr>
          <w:rFonts w:ascii="Arial" w:eastAsia="Times New Roman" w:hAnsi="Arial" w:cs="Arial"/>
          <w:color w:val="000000"/>
          <w:sz w:val="20"/>
          <w:szCs w:val="20"/>
          <w:lang w:eastAsia="pt-BR"/>
        </w:rPr>
        <w:t>, </w:t>
      </w:r>
      <w:hyperlink r:id="rId1531" w:anchor="art386" w:history="1">
        <w:r w:rsidRPr="007F50A3">
          <w:rPr>
            <w:rFonts w:ascii="Arial" w:eastAsia="Times New Roman" w:hAnsi="Arial" w:cs="Arial"/>
            <w:color w:val="0000FF"/>
            <w:sz w:val="20"/>
            <w:szCs w:val="20"/>
            <w:u w:val="single"/>
            <w:lang w:eastAsia="pt-BR"/>
          </w:rPr>
          <w:t>386</w:t>
        </w:r>
      </w:hyperlink>
      <w:r w:rsidRPr="007F50A3">
        <w:rPr>
          <w:rFonts w:ascii="Arial" w:eastAsia="Times New Roman" w:hAnsi="Arial" w:cs="Arial"/>
          <w:color w:val="000000"/>
          <w:sz w:val="20"/>
          <w:szCs w:val="20"/>
          <w:lang w:eastAsia="pt-BR"/>
        </w:rPr>
        <w:t> e </w:t>
      </w:r>
      <w:hyperlink r:id="rId1532" w:anchor="art387" w:history="1">
        <w:r w:rsidRPr="007F50A3">
          <w:rPr>
            <w:rFonts w:ascii="Arial" w:eastAsia="Times New Roman" w:hAnsi="Arial" w:cs="Arial"/>
            <w:color w:val="0000FF"/>
            <w:sz w:val="20"/>
            <w:szCs w:val="20"/>
            <w:u w:val="single"/>
            <w:lang w:eastAsia="pt-BR"/>
          </w:rPr>
          <w:t>387</w:t>
        </w:r>
      </w:hyperlink>
      <w:r w:rsidRPr="007F50A3">
        <w:rPr>
          <w:rFonts w:ascii="Arial" w:eastAsia="Times New Roman" w:hAnsi="Arial" w:cs="Arial"/>
          <w:color w:val="000000"/>
          <w:sz w:val="20"/>
          <w:szCs w:val="20"/>
          <w:lang w:eastAsia="pt-BR"/>
        </w:rPr>
        <w:t>, no que for aplicável, não podendo, porém, ser agravada a pena, quando somente o réu houver apelado da sentença.</w:t>
      </w:r>
    </w:p>
    <w:p w14:paraId="2BE19A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6" w:name="c618"/>
      <w:bookmarkEnd w:id="2946"/>
      <w:r w:rsidRPr="007F50A3">
        <w:rPr>
          <w:rFonts w:ascii="Arial" w:eastAsia="Times New Roman" w:hAnsi="Arial" w:cs="Arial"/>
          <w:color w:val="000000"/>
          <w:sz w:val="20"/>
          <w:szCs w:val="20"/>
          <w:lang w:eastAsia="pt-BR"/>
        </w:rPr>
        <w:t>  </w:t>
      </w:r>
      <w:bookmarkStart w:id="2947" w:name="art618"/>
      <w:bookmarkEnd w:id="2947"/>
      <w:r w:rsidRPr="007F50A3">
        <w:rPr>
          <w:rFonts w:ascii="Arial" w:eastAsia="Times New Roman" w:hAnsi="Arial" w:cs="Arial"/>
          <w:color w:val="000000"/>
          <w:sz w:val="20"/>
          <w:szCs w:val="20"/>
          <w:lang w:eastAsia="pt-BR"/>
        </w:rPr>
        <w:t>Art. 618.  Os regimentos dos Tribunais de Apelação estabelecerão as normas complementares para o processo e julgamento dos recursos e apelações.</w:t>
      </w:r>
    </w:p>
    <w:p w14:paraId="08F4FD9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48" w:name="livroiiitituloiicapitulovi"/>
      <w:bookmarkEnd w:id="2948"/>
      <w:r w:rsidRPr="007F50A3">
        <w:rPr>
          <w:rFonts w:ascii="Arial" w:eastAsia="Times New Roman" w:hAnsi="Arial" w:cs="Arial"/>
          <w:color w:val="000000"/>
          <w:sz w:val="20"/>
          <w:szCs w:val="20"/>
          <w:lang w:eastAsia="pt-BR"/>
        </w:rPr>
        <w:t>CAPÍTULO VI</w:t>
      </w:r>
    </w:p>
    <w:p w14:paraId="39B2003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EMBARGOS</w:t>
      </w:r>
    </w:p>
    <w:p w14:paraId="7CBF472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49" w:name="c619"/>
      <w:bookmarkEnd w:id="2949"/>
      <w:r w:rsidRPr="007F50A3">
        <w:rPr>
          <w:rFonts w:ascii="Arial" w:eastAsia="Times New Roman" w:hAnsi="Arial" w:cs="Arial"/>
          <w:color w:val="000000"/>
          <w:sz w:val="20"/>
          <w:szCs w:val="20"/>
          <w:lang w:eastAsia="pt-BR"/>
        </w:rPr>
        <w:t>  </w:t>
      </w:r>
      <w:bookmarkStart w:id="2950" w:name="art619"/>
      <w:bookmarkEnd w:id="2950"/>
      <w:r w:rsidRPr="007F50A3">
        <w:rPr>
          <w:rFonts w:ascii="Arial" w:eastAsia="Times New Roman" w:hAnsi="Arial" w:cs="Arial"/>
          <w:color w:val="000000"/>
          <w:sz w:val="20"/>
          <w:szCs w:val="20"/>
          <w:lang w:eastAsia="pt-BR"/>
        </w:rPr>
        <w:t>Art. 619. Aos acórdãos proferidos pelos Tribunais de Apelação, câmaras ou turmas, poderão ser opostos embargos de declaração, no prazo de dois dias contados da sua publicação, quando houver na sentença ambiguidade, obscuridade, contradição ou omissão.</w:t>
      </w:r>
    </w:p>
    <w:p w14:paraId="511A53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1" w:name="c620"/>
      <w:bookmarkEnd w:id="2951"/>
      <w:r w:rsidRPr="007F50A3">
        <w:rPr>
          <w:rFonts w:ascii="Arial" w:eastAsia="Times New Roman" w:hAnsi="Arial" w:cs="Arial"/>
          <w:color w:val="000000"/>
          <w:sz w:val="20"/>
          <w:szCs w:val="20"/>
          <w:lang w:eastAsia="pt-BR"/>
        </w:rPr>
        <w:t>  </w:t>
      </w:r>
      <w:bookmarkStart w:id="2952" w:name="art620"/>
      <w:bookmarkEnd w:id="2952"/>
      <w:r w:rsidRPr="007F50A3">
        <w:rPr>
          <w:rFonts w:ascii="Arial" w:eastAsia="Times New Roman" w:hAnsi="Arial" w:cs="Arial"/>
          <w:color w:val="000000"/>
          <w:sz w:val="20"/>
          <w:szCs w:val="20"/>
          <w:lang w:eastAsia="pt-BR"/>
        </w:rPr>
        <w:t>Art. 620.  Os embargos de declaração serão deduzidos em requerimento de que constem os pontos em que o acórdão é ambíguo, obscuro, contraditório ou omisso.</w:t>
      </w:r>
    </w:p>
    <w:p w14:paraId="79F7B5C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3" w:name="art620§1"/>
      <w:bookmarkEnd w:id="295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requerimento será apresentado pelo relator e julgado, independentemente de revisão, na primeira sessão.</w:t>
      </w:r>
    </w:p>
    <w:p w14:paraId="2F0682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4" w:name="art620§2"/>
      <w:bookmarkEnd w:id="2954"/>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não preenchidas as condições enumeradas neste artigo, o relator indeferirá desde logo o requerimento.</w:t>
      </w:r>
    </w:p>
    <w:p w14:paraId="27CCC44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2955" w:name="livroiiitituloiicapitulovii"/>
      <w:bookmarkEnd w:id="2955"/>
      <w:r w:rsidRPr="007F50A3">
        <w:rPr>
          <w:rFonts w:ascii="Arial" w:eastAsia="Times New Roman" w:hAnsi="Arial" w:cs="Arial"/>
          <w:color w:val="000000"/>
          <w:sz w:val="20"/>
          <w:szCs w:val="20"/>
          <w:lang w:eastAsia="pt-BR"/>
        </w:rPr>
        <w:t>CAPÍTULO VII</w:t>
      </w:r>
    </w:p>
    <w:p w14:paraId="7592C76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REVISÃO</w:t>
      </w:r>
    </w:p>
    <w:p w14:paraId="1AF9DF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6" w:name="c621"/>
      <w:bookmarkEnd w:id="2956"/>
      <w:r w:rsidRPr="007F50A3">
        <w:rPr>
          <w:rFonts w:ascii="Arial" w:eastAsia="Times New Roman" w:hAnsi="Arial" w:cs="Arial"/>
          <w:color w:val="000000"/>
          <w:sz w:val="20"/>
          <w:szCs w:val="20"/>
          <w:lang w:eastAsia="pt-BR"/>
        </w:rPr>
        <w:t>  </w:t>
      </w:r>
      <w:bookmarkStart w:id="2957" w:name="art621"/>
      <w:bookmarkEnd w:id="2957"/>
      <w:r w:rsidRPr="007F50A3">
        <w:rPr>
          <w:rFonts w:ascii="Arial" w:eastAsia="Times New Roman" w:hAnsi="Arial" w:cs="Arial"/>
          <w:color w:val="000000"/>
          <w:sz w:val="20"/>
          <w:szCs w:val="20"/>
          <w:lang w:eastAsia="pt-BR"/>
        </w:rPr>
        <w:t>Art. 621.  A revisão dos processos findos será admitida:</w:t>
      </w:r>
    </w:p>
    <w:p w14:paraId="7F0EFD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8" w:name="art621i"/>
      <w:bookmarkEnd w:id="2958"/>
      <w:r w:rsidRPr="007F50A3">
        <w:rPr>
          <w:rFonts w:ascii="Arial" w:eastAsia="Times New Roman" w:hAnsi="Arial" w:cs="Arial"/>
          <w:color w:val="000000"/>
          <w:sz w:val="20"/>
          <w:szCs w:val="20"/>
          <w:lang w:eastAsia="pt-BR"/>
        </w:rPr>
        <w:t>I - quando a sentença condenatória for contrária ao texto expresso da lei penal ou à evidência dos autos;</w:t>
      </w:r>
    </w:p>
    <w:p w14:paraId="7D194E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59" w:name="art621ii"/>
      <w:bookmarkEnd w:id="2959"/>
      <w:r w:rsidRPr="007F50A3">
        <w:rPr>
          <w:rFonts w:ascii="Arial" w:eastAsia="Times New Roman" w:hAnsi="Arial" w:cs="Arial"/>
          <w:color w:val="000000"/>
          <w:sz w:val="20"/>
          <w:szCs w:val="20"/>
          <w:lang w:eastAsia="pt-BR"/>
        </w:rPr>
        <w:t>II - quando a sentença condenatória se fundar em depoimentos, exames ou documentos comprovadamente falsos;</w:t>
      </w:r>
    </w:p>
    <w:p w14:paraId="4EEABC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0" w:name="art621iii"/>
      <w:bookmarkEnd w:id="2960"/>
      <w:r w:rsidRPr="007F50A3">
        <w:rPr>
          <w:rFonts w:ascii="Arial" w:eastAsia="Times New Roman" w:hAnsi="Arial" w:cs="Arial"/>
          <w:color w:val="000000"/>
          <w:sz w:val="20"/>
          <w:szCs w:val="20"/>
          <w:lang w:eastAsia="pt-BR"/>
        </w:rPr>
        <w:t>III - quando, após a sentença, se descobrirem novas provas de inocência do condenado ou de circunstância que determine ou autorize diminuição especial da pena.</w:t>
      </w:r>
    </w:p>
    <w:p w14:paraId="1E43BE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1" w:name="c622"/>
      <w:bookmarkEnd w:id="2961"/>
      <w:r w:rsidRPr="007F50A3">
        <w:rPr>
          <w:rFonts w:ascii="Arial" w:eastAsia="Times New Roman" w:hAnsi="Arial" w:cs="Arial"/>
          <w:color w:val="000000"/>
          <w:sz w:val="20"/>
          <w:szCs w:val="20"/>
          <w:lang w:eastAsia="pt-BR"/>
        </w:rPr>
        <w:t>  </w:t>
      </w:r>
      <w:bookmarkStart w:id="2962" w:name="art622"/>
      <w:bookmarkEnd w:id="2962"/>
      <w:r w:rsidRPr="007F50A3">
        <w:rPr>
          <w:rFonts w:ascii="Arial" w:eastAsia="Times New Roman" w:hAnsi="Arial" w:cs="Arial"/>
          <w:color w:val="000000"/>
          <w:sz w:val="20"/>
          <w:szCs w:val="20"/>
          <w:lang w:eastAsia="pt-BR"/>
        </w:rPr>
        <w:t>Art. 622.  A revisão poderá ser requerida em qualquer tempo, antes da extinção da pena ou após.</w:t>
      </w:r>
    </w:p>
    <w:p w14:paraId="27DE254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3" w:name="art622p"/>
      <w:bookmarkEnd w:id="2963"/>
      <w:r w:rsidRPr="007F50A3">
        <w:rPr>
          <w:rFonts w:ascii="Arial" w:eastAsia="Times New Roman" w:hAnsi="Arial" w:cs="Arial"/>
          <w:color w:val="000000"/>
          <w:sz w:val="20"/>
          <w:szCs w:val="20"/>
          <w:lang w:eastAsia="pt-BR"/>
        </w:rPr>
        <w:t>Parágrafo único.  Não será admissível a reiteração do pedido, salvo se fundado em novas provas.</w:t>
      </w:r>
    </w:p>
    <w:p w14:paraId="1047FB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64" w:name="c623"/>
      <w:bookmarkEnd w:id="2964"/>
      <w:r w:rsidRPr="007F50A3">
        <w:rPr>
          <w:rFonts w:ascii="Arial" w:eastAsia="Times New Roman" w:hAnsi="Arial" w:cs="Arial"/>
          <w:color w:val="000000"/>
          <w:sz w:val="20"/>
          <w:szCs w:val="20"/>
          <w:lang w:eastAsia="pt-BR"/>
        </w:rPr>
        <w:lastRenderedPageBreak/>
        <w:t>  </w:t>
      </w:r>
      <w:bookmarkStart w:id="2965" w:name="art623"/>
      <w:bookmarkEnd w:id="2965"/>
      <w:r w:rsidRPr="007F50A3">
        <w:rPr>
          <w:rFonts w:ascii="Arial" w:eastAsia="Times New Roman" w:hAnsi="Arial" w:cs="Arial"/>
          <w:color w:val="000000"/>
          <w:sz w:val="20"/>
          <w:szCs w:val="20"/>
          <w:lang w:eastAsia="pt-BR"/>
        </w:rPr>
        <w:t>Art. 623.  A revisão poderá ser pedida pelo próprio réu ou por procurador legalmente habilitado ou, no caso de morte do réu, pelo cônjuge, ascendente, descendente ou irmão.</w:t>
      </w:r>
    </w:p>
    <w:p w14:paraId="347972D5"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966" w:name="art624."/>
      <w:bookmarkEnd w:id="2966"/>
      <w:r w:rsidRPr="007F50A3">
        <w:rPr>
          <w:rFonts w:ascii="Arial" w:eastAsia="Times New Roman" w:hAnsi="Arial" w:cs="Arial"/>
          <w:strike/>
          <w:color w:val="000000"/>
          <w:sz w:val="20"/>
          <w:szCs w:val="20"/>
          <w:lang w:eastAsia="pt-BR"/>
        </w:rPr>
        <w:t>Art. 624. As revisões criminais serão processadas e julgadas:</w:t>
      </w:r>
    </w:p>
    <w:p w14:paraId="3237336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967" w:name="art624i"/>
      <w:bookmarkEnd w:id="2967"/>
      <w:r w:rsidRPr="007F50A3">
        <w:rPr>
          <w:rFonts w:ascii="Arial" w:eastAsia="Times New Roman" w:hAnsi="Arial" w:cs="Arial"/>
          <w:strike/>
          <w:color w:val="000000"/>
          <w:sz w:val="20"/>
          <w:szCs w:val="20"/>
          <w:lang w:eastAsia="pt-BR"/>
        </w:rPr>
        <w:t>I – pelo Supremo Tribunal Federal, quanto às condenações proferidas por ele próprio;</w:t>
      </w:r>
    </w:p>
    <w:p w14:paraId="0ABC41C7"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968" w:name="art624ii"/>
      <w:bookmarkEnd w:id="2968"/>
      <w:r w:rsidRPr="007F50A3">
        <w:rPr>
          <w:rFonts w:ascii="Arial" w:eastAsia="Times New Roman" w:hAnsi="Arial" w:cs="Arial"/>
          <w:strike/>
          <w:color w:val="000000"/>
          <w:sz w:val="20"/>
          <w:szCs w:val="20"/>
          <w:lang w:eastAsia="pt-BR"/>
        </w:rPr>
        <w:t>II – pelos Tribunais de Apelação, nos demais casos.</w:t>
      </w:r>
    </w:p>
    <w:p w14:paraId="733421B8"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2969" w:name="art624p"/>
      <w:bookmarkEnd w:id="2969"/>
      <w:r w:rsidRPr="007F50A3">
        <w:rPr>
          <w:rFonts w:ascii="Arial" w:eastAsia="Times New Roman" w:hAnsi="Arial" w:cs="Arial"/>
          <w:strike/>
          <w:color w:val="000000"/>
          <w:sz w:val="20"/>
          <w:szCs w:val="20"/>
          <w:lang w:eastAsia="pt-BR"/>
        </w:rPr>
        <w:t>Parágrafo único. No Supremo Tribunal Federal, o julgamento obedecerá ao que for estabelecido no seu Regimento Interno. Nos Tribunais de Apelação, o julgamento será efetuado pelas câmaras ou turmas criminais, reunidas em sessão conjunta, quando houver mais de uma e, no caso contrário, pelo tribunal pleno.</w:t>
      </w:r>
    </w:p>
    <w:p w14:paraId="31FE730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0" w:name="c624"/>
      <w:bookmarkEnd w:id="2970"/>
      <w:r w:rsidRPr="007F50A3">
        <w:rPr>
          <w:rFonts w:ascii="Arial" w:eastAsia="Times New Roman" w:hAnsi="Arial" w:cs="Arial"/>
          <w:color w:val="000000"/>
          <w:sz w:val="20"/>
          <w:szCs w:val="20"/>
          <w:lang w:eastAsia="pt-BR"/>
        </w:rPr>
        <w:t>  </w:t>
      </w:r>
      <w:bookmarkStart w:id="2971" w:name="art624"/>
      <w:bookmarkEnd w:id="2971"/>
      <w:r w:rsidRPr="007F50A3">
        <w:rPr>
          <w:rFonts w:ascii="Arial" w:eastAsia="Times New Roman" w:hAnsi="Arial" w:cs="Arial"/>
          <w:color w:val="000000"/>
          <w:sz w:val="20"/>
          <w:szCs w:val="20"/>
          <w:lang w:eastAsia="pt-BR"/>
        </w:rPr>
        <w:t>Art. 624.  As revisões criminais serão processadas e julgadas:                </w:t>
      </w:r>
      <w:hyperlink r:id="rId1533" w:anchor="ART624" w:history="1">
        <w:r w:rsidRPr="007F50A3">
          <w:rPr>
            <w:rFonts w:ascii="Arial" w:eastAsia="Times New Roman" w:hAnsi="Arial" w:cs="Arial"/>
            <w:color w:val="0000FF"/>
            <w:sz w:val="20"/>
            <w:szCs w:val="20"/>
            <w:u w:val="single"/>
            <w:lang w:eastAsia="pt-BR"/>
          </w:rPr>
          <w:t>(Redação dada pelo Decreto-lei nº 504, de 18.3.1969)</w:t>
        </w:r>
      </w:hyperlink>
    </w:p>
    <w:p w14:paraId="0990801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2" w:name="art624i."/>
      <w:bookmarkEnd w:id="2972"/>
      <w:r w:rsidRPr="007F50A3">
        <w:rPr>
          <w:rFonts w:ascii="Arial" w:eastAsia="Times New Roman" w:hAnsi="Arial" w:cs="Arial"/>
          <w:color w:val="000000"/>
          <w:sz w:val="20"/>
          <w:szCs w:val="20"/>
          <w:lang w:eastAsia="pt-BR"/>
        </w:rPr>
        <w:t>I - pelo Supremo Tribunal Federal, quanto às condenações por ele proferidas;               </w:t>
      </w:r>
      <w:hyperlink r:id="rId1534" w:anchor="ART624" w:history="1">
        <w:r w:rsidRPr="007F50A3">
          <w:rPr>
            <w:rFonts w:ascii="Arial" w:eastAsia="Times New Roman" w:hAnsi="Arial" w:cs="Arial"/>
            <w:color w:val="0000FF"/>
            <w:sz w:val="20"/>
            <w:szCs w:val="20"/>
            <w:u w:val="single"/>
            <w:lang w:eastAsia="pt-BR"/>
          </w:rPr>
          <w:t>(Redação dada pelo Decreto-lei nº 504, de 18.3.1969)</w:t>
        </w:r>
      </w:hyperlink>
    </w:p>
    <w:p w14:paraId="078E6E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3" w:name="art624ii."/>
      <w:bookmarkEnd w:id="2973"/>
      <w:r w:rsidRPr="007F50A3">
        <w:rPr>
          <w:rFonts w:ascii="Arial" w:eastAsia="Times New Roman" w:hAnsi="Arial" w:cs="Arial"/>
          <w:color w:val="000000"/>
          <w:sz w:val="20"/>
          <w:szCs w:val="20"/>
          <w:lang w:eastAsia="pt-BR"/>
        </w:rPr>
        <w:t>II - pelo Tribunal Federal de Recursos, Tribunais de Justiça ou de Alçada, nos demais casos.               </w:t>
      </w:r>
      <w:hyperlink r:id="rId1535" w:anchor="ART624" w:history="1">
        <w:r w:rsidRPr="007F50A3">
          <w:rPr>
            <w:rFonts w:ascii="Arial" w:eastAsia="Times New Roman" w:hAnsi="Arial" w:cs="Arial"/>
            <w:color w:val="0000FF"/>
            <w:sz w:val="20"/>
            <w:szCs w:val="20"/>
            <w:u w:val="single"/>
            <w:lang w:eastAsia="pt-BR"/>
          </w:rPr>
          <w:t>(Redação dada pelo Decreto-lei nº 504, de 18.3.1969)</w:t>
        </w:r>
      </w:hyperlink>
    </w:p>
    <w:p w14:paraId="7E362D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4" w:name="art624§1"/>
      <w:bookmarkEnd w:id="297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Supremo Tribunal Federal e no Tribunal Federal de Recursos o processo e julgamento obedecerão ao que for estabelecido no respectivo regimento interno.               </w:t>
      </w:r>
      <w:hyperlink r:id="rId1536" w:anchor="ART624" w:history="1">
        <w:r w:rsidRPr="007F50A3">
          <w:rPr>
            <w:rFonts w:ascii="Arial" w:eastAsia="Times New Roman" w:hAnsi="Arial" w:cs="Arial"/>
            <w:color w:val="0000FF"/>
            <w:sz w:val="20"/>
            <w:szCs w:val="20"/>
            <w:u w:val="single"/>
            <w:lang w:eastAsia="pt-BR"/>
          </w:rPr>
          <w:t>(Incluído pelo Decreto-lei nº 504, de 18.3.1969)</w:t>
        </w:r>
      </w:hyperlink>
    </w:p>
    <w:p w14:paraId="7F7728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5" w:name="art624§2"/>
      <w:bookmarkEnd w:id="297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Nos Tribunais de Justiça ou de Alçada, o julgamento será efetuado pelas câmaras ou turmas criminais, reunidas em sessão conjunta, quando houver mais de uma, e, no caso contrário, pelo tribunal pleno.                </w:t>
      </w:r>
      <w:hyperlink r:id="rId1537" w:anchor="ART624" w:history="1">
        <w:r w:rsidRPr="007F50A3">
          <w:rPr>
            <w:rFonts w:ascii="Arial" w:eastAsia="Times New Roman" w:hAnsi="Arial" w:cs="Arial"/>
            <w:color w:val="0000FF"/>
            <w:sz w:val="20"/>
            <w:szCs w:val="20"/>
            <w:u w:val="single"/>
            <w:lang w:eastAsia="pt-BR"/>
          </w:rPr>
          <w:t>(Incluído pelo Decreto-lei nº 504, de 18.3.1969)</w:t>
        </w:r>
      </w:hyperlink>
    </w:p>
    <w:p w14:paraId="1960FB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6" w:name="art624§3"/>
      <w:bookmarkEnd w:id="297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Nos tribunais onde houver quatro ou mais câmaras ou turmas criminais, poderão ser constituídos dois ou mais grupos de câmaras ou turmas para o julgamento de revisão, obedecido o que for estabelecido no respectivo regimento interno.                </w:t>
      </w:r>
      <w:hyperlink r:id="rId1538" w:anchor="ART624" w:history="1">
        <w:r w:rsidRPr="007F50A3">
          <w:rPr>
            <w:rFonts w:ascii="Arial" w:eastAsia="Times New Roman" w:hAnsi="Arial" w:cs="Arial"/>
            <w:color w:val="0000FF"/>
            <w:sz w:val="20"/>
            <w:szCs w:val="20"/>
            <w:u w:val="single"/>
            <w:lang w:eastAsia="pt-BR"/>
          </w:rPr>
          <w:t>(Incluído pelo Decreto-lei nº 504, de 18.3.1969)</w:t>
        </w:r>
      </w:hyperlink>
    </w:p>
    <w:p w14:paraId="38965D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7" w:name="c625"/>
      <w:bookmarkEnd w:id="2977"/>
      <w:r w:rsidRPr="007F50A3">
        <w:rPr>
          <w:rFonts w:ascii="Arial" w:eastAsia="Times New Roman" w:hAnsi="Arial" w:cs="Arial"/>
          <w:color w:val="000000"/>
          <w:sz w:val="20"/>
          <w:szCs w:val="20"/>
          <w:lang w:eastAsia="pt-BR"/>
        </w:rPr>
        <w:t>  </w:t>
      </w:r>
      <w:bookmarkStart w:id="2978" w:name="art625"/>
      <w:bookmarkEnd w:id="2978"/>
      <w:r w:rsidRPr="007F50A3">
        <w:rPr>
          <w:rFonts w:ascii="Arial" w:eastAsia="Times New Roman" w:hAnsi="Arial" w:cs="Arial"/>
          <w:color w:val="000000"/>
          <w:sz w:val="20"/>
          <w:szCs w:val="20"/>
          <w:lang w:eastAsia="pt-BR"/>
        </w:rPr>
        <w:t>Art. 625.  O requerimento será distribuído a um relator e a um revisor, devendo funcionar como relator um desembargador que não tenha pronunciado decisão em qualquer fase do processo.</w:t>
      </w:r>
    </w:p>
    <w:p w14:paraId="7B96290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79" w:name="art625§1"/>
      <w:bookmarkEnd w:id="297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requerimento será instruído com a certidão de haver passado em julgado a sentença condenatória e com as peças necessárias à comprovação dos fatos argüidos.</w:t>
      </w:r>
    </w:p>
    <w:p w14:paraId="4AB082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0" w:name="art625§2"/>
      <w:bookmarkEnd w:id="298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relator poderá determinar que se apensem os autos originais, se daí não advier dificuldade à execução normal da sentença.</w:t>
      </w:r>
    </w:p>
    <w:p w14:paraId="707BFE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1" w:name="art625§3"/>
      <w:bookmarkEnd w:id="298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relator julgar insuficientemente instruído o pedido e inconveniente ao interesse da justiça que se apensem os autos originais, indeferi-lo-á </w:t>
      </w:r>
      <w:r w:rsidRPr="007F50A3">
        <w:rPr>
          <w:rFonts w:ascii="Arial" w:eastAsia="Times New Roman" w:hAnsi="Arial" w:cs="Arial"/>
          <w:i/>
          <w:iCs/>
          <w:color w:val="000000"/>
          <w:sz w:val="20"/>
          <w:szCs w:val="20"/>
          <w:lang w:eastAsia="pt-BR"/>
        </w:rPr>
        <w:t>in limine</w:t>
      </w:r>
      <w:r w:rsidRPr="007F50A3">
        <w:rPr>
          <w:rFonts w:ascii="Arial" w:eastAsia="Times New Roman" w:hAnsi="Arial" w:cs="Arial"/>
          <w:color w:val="000000"/>
          <w:sz w:val="20"/>
          <w:szCs w:val="20"/>
          <w:lang w:eastAsia="pt-BR"/>
        </w:rPr>
        <w:t>, dando recurso para as câmaras reunidas ou para o tribunal, conforme o caso (</w:t>
      </w:r>
      <w:hyperlink r:id="rId1539" w:anchor="art624." w:history="1">
        <w:r w:rsidRPr="007F50A3">
          <w:rPr>
            <w:rFonts w:ascii="Arial" w:eastAsia="Times New Roman" w:hAnsi="Arial" w:cs="Arial"/>
            <w:color w:val="0000FF"/>
            <w:sz w:val="20"/>
            <w:szCs w:val="20"/>
            <w:u w:val="single"/>
            <w:lang w:eastAsia="pt-BR"/>
          </w:rPr>
          <w:t>art. 624, parágrafo único</w:t>
        </w:r>
      </w:hyperlink>
      <w:r w:rsidRPr="007F50A3">
        <w:rPr>
          <w:rFonts w:ascii="Arial" w:eastAsia="Times New Roman" w:hAnsi="Arial" w:cs="Arial"/>
          <w:color w:val="000000"/>
          <w:sz w:val="20"/>
          <w:szCs w:val="20"/>
          <w:lang w:eastAsia="pt-BR"/>
        </w:rPr>
        <w:t>).</w:t>
      </w:r>
    </w:p>
    <w:p w14:paraId="5FEBED9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2" w:name="art625§4"/>
      <w:bookmarkEnd w:id="298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Interposto o recurso por petição e independentemente de termo, o relator apresentará o processo em mesa para o julgamento e o relatará, sem tomar parte na discussão.</w:t>
      </w:r>
    </w:p>
    <w:p w14:paraId="7907C8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3" w:name="art625§5"/>
      <w:bookmarkEnd w:id="2983"/>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requerimento não for indeferido </w:t>
      </w:r>
      <w:r w:rsidRPr="007F50A3">
        <w:rPr>
          <w:rFonts w:ascii="Arial" w:eastAsia="Times New Roman" w:hAnsi="Arial" w:cs="Arial"/>
          <w:i/>
          <w:iCs/>
          <w:color w:val="000000"/>
          <w:sz w:val="20"/>
          <w:szCs w:val="20"/>
          <w:lang w:eastAsia="pt-BR"/>
        </w:rPr>
        <w:t>in limine</w:t>
      </w:r>
      <w:r w:rsidRPr="007F50A3">
        <w:rPr>
          <w:rFonts w:ascii="Arial" w:eastAsia="Times New Roman" w:hAnsi="Arial" w:cs="Arial"/>
          <w:color w:val="000000"/>
          <w:sz w:val="20"/>
          <w:szCs w:val="20"/>
          <w:lang w:eastAsia="pt-BR"/>
        </w:rPr>
        <w:t>, abrir-se-á vista dos autos ao procurador-geral, que dará parecer no prazo de dez dias. Em seguida, examinados os autos, sucessivamente, em igual prazo, pelo relator e revisor, julgar-se-á o pedido na sessão que o presidente designar.</w:t>
      </w:r>
    </w:p>
    <w:p w14:paraId="3A9451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4" w:name="c626"/>
      <w:bookmarkEnd w:id="2984"/>
      <w:r w:rsidRPr="007F50A3">
        <w:rPr>
          <w:rFonts w:ascii="Arial" w:eastAsia="Times New Roman" w:hAnsi="Arial" w:cs="Arial"/>
          <w:color w:val="000000"/>
          <w:sz w:val="20"/>
          <w:szCs w:val="20"/>
          <w:lang w:eastAsia="pt-BR"/>
        </w:rPr>
        <w:lastRenderedPageBreak/>
        <w:t>  </w:t>
      </w:r>
      <w:bookmarkStart w:id="2985" w:name="art626"/>
      <w:bookmarkEnd w:id="2985"/>
      <w:r w:rsidRPr="007F50A3">
        <w:rPr>
          <w:rFonts w:ascii="Arial" w:eastAsia="Times New Roman" w:hAnsi="Arial" w:cs="Arial"/>
          <w:color w:val="000000"/>
          <w:sz w:val="20"/>
          <w:szCs w:val="20"/>
          <w:lang w:eastAsia="pt-BR"/>
        </w:rPr>
        <w:t>Art. 626.  Julgando procedente a revisão, o tribunal poderá alterar a classificação da infração, absolver o réu, modificar a pena ou anular o processo.</w:t>
      </w:r>
    </w:p>
    <w:p w14:paraId="66F573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6" w:name="art626p"/>
      <w:bookmarkEnd w:id="2986"/>
      <w:r w:rsidRPr="007F50A3">
        <w:rPr>
          <w:rFonts w:ascii="Arial" w:eastAsia="Times New Roman" w:hAnsi="Arial" w:cs="Arial"/>
          <w:color w:val="000000"/>
          <w:sz w:val="20"/>
          <w:szCs w:val="20"/>
          <w:lang w:eastAsia="pt-BR"/>
        </w:rPr>
        <w:t>Parágrafo único.  De qualquer maneira, não poderá ser agravada a pena imposta pela decisão revista.</w:t>
      </w:r>
    </w:p>
    <w:p w14:paraId="716670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7" w:name="c627"/>
      <w:bookmarkEnd w:id="2987"/>
      <w:r w:rsidRPr="007F50A3">
        <w:rPr>
          <w:rFonts w:ascii="Arial" w:eastAsia="Times New Roman" w:hAnsi="Arial" w:cs="Arial"/>
          <w:color w:val="000000"/>
          <w:sz w:val="20"/>
          <w:szCs w:val="20"/>
          <w:lang w:eastAsia="pt-BR"/>
        </w:rPr>
        <w:t>  </w:t>
      </w:r>
      <w:bookmarkStart w:id="2988" w:name="art627"/>
      <w:bookmarkEnd w:id="2988"/>
      <w:r w:rsidRPr="007F50A3">
        <w:rPr>
          <w:rFonts w:ascii="Arial" w:eastAsia="Times New Roman" w:hAnsi="Arial" w:cs="Arial"/>
          <w:color w:val="000000"/>
          <w:sz w:val="20"/>
          <w:szCs w:val="20"/>
          <w:lang w:eastAsia="pt-BR"/>
        </w:rPr>
        <w:t>Art. 627.  A absolvição implicará o restabelecimento de todos os direitos perdidos em virtude da condenação, devendo o tribunal, se for caso, impor a medida de segurança cabível.</w:t>
      </w:r>
    </w:p>
    <w:p w14:paraId="01F30F9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89" w:name="c628"/>
      <w:bookmarkEnd w:id="2989"/>
      <w:r w:rsidRPr="007F50A3">
        <w:rPr>
          <w:rFonts w:ascii="Arial" w:eastAsia="Times New Roman" w:hAnsi="Arial" w:cs="Arial"/>
          <w:color w:val="000000"/>
          <w:sz w:val="20"/>
          <w:szCs w:val="20"/>
          <w:lang w:eastAsia="pt-BR"/>
        </w:rPr>
        <w:t>  </w:t>
      </w:r>
      <w:bookmarkStart w:id="2990" w:name="art628"/>
      <w:bookmarkEnd w:id="2990"/>
      <w:r w:rsidRPr="007F50A3">
        <w:rPr>
          <w:rFonts w:ascii="Arial" w:eastAsia="Times New Roman" w:hAnsi="Arial" w:cs="Arial"/>
          <w:color w:val="000000"/>
          <w:sz w:val="20"/>
          <w:szCs w:val="20"/>
          <w:lang w:eastAsia="pt-BR"/>
        </w:rPr>
        <w:t>Art. 628.  Os regimentos internos dos Tribunais de Apelação estabelecerão as normas complementares para o processo e julgamento das revisões criminais.</w:t>
      </w:r>
    </w:p>
    <w:p w14:paraId="64A9C4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1" w:name="c629"/>
      <w:bookmarkEnd w:id="2991"/>
      <w:r w:rsidRPr="007F50A3">
        <w:rPr>
          <w:rFonts w:ascii="Arial" w:eastAsia="Times New Roman" w:hAnsi="Arial" w:cs="Arial"/>
          <w:color w:val="000000"/>
          <w:sz w:val="20"/>
          <w:szCs w:val="20"/>
          <w:lang w:eastAsia="pt-BR"/>
        </w:rPr>
        <w:t>  </w:t>
      </w:r>
      <w:bookmarkStart w:id="2992" w:name="art629"/>
      <w:bookmarkEnd w:id="2992"/>
      <w:r w:rsidRPr="007F50A3">
        <w:rPr>
          <w:rFonts w:ascii="Arial" w:eastAsia="Times New Roman" w:hAnsi="Arial" w:cs="Arial"/>
          <w:color w:val="000000"/>
          <w:sz w:val="20"/>
          <w:szCs w:val="20"/>
          <w:lang w:eastAsia="pt-BR"/>
        </w:rPr>
        <w:t>Art. 629.  À vista da certidão do acórdão que cassar a sentença condenatória, o juiz mandará juntá-la imediatamente aos autos, para inteiro cumprimento da decisão.</w:t>
      </w:r>
    </w:p>
    <w:p w14:paraId="5FD81E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3" w:name="c630"/>
      <w:bookmarkEnd w:id="2993"/>
      <w:r w:rsidRPr="007F50A3">
        <w:rPr>
          <w:rFonts w:ascii="Arial" w:eastAsia="Times New Roman" w:hAnsi="Arial" w:cs="Arial"/>
          <w:color w:val="000000"/>
          <w:sz w:val="20"/>
          <w:szCs w:val="20"/>
          <w:lang w:eastAsia="pt-BR"/>
        </w:rPr>
        <w:t>  </w:t>
      </w:r>
      <w:bookmarkStart w:id="2994" w:name="art630"/>
      <w:bookmarkEnd w:id="2994"/>
      <w:r w:rsidRPr="007F50A3">
        <w:rPr>
          <w:rFonts w:ascii="Arial" w:eastAsia="Times New Roman" w:hAnsi="Arial" w:cs="Arial"/>
          <w:color w:val="000000"/>
          <w:sz w:val="20"/>
          <w:szCs w:val="20"/>
          <w:lang w:eastAsia="pt-BR"/>
        </w:rPr>
        <w:t>Art. 630.  O tribunal, se o interessado o requerer, poderá reconhecer o direito a uma justa indenização pelos prejuízos sofridos.</w:t>
      </w:r>
    </w:p>
    <w:p w14:paraId="012987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5" w:name="art630§1"/>
      <w:bookmarkEnd w:id="299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Por essa indenização, que será liquidada no juízo cível, responderá a União, se a condenação tiver sido proferida pela justiça do Distrito Federal ou de Território, ou o Estado, se o tiver sido pela respectiva justiça.</w:t>
      </w:r>
    </w:p>
    <w:p w14:paraId="3134D80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6" w:name="art630§2"/>
      <w:bookmarkEnd w:id="299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indenização não será devida:</w:t>
      </w:r>
    </w:p>
    <w:p w14:paraId="5350E5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7" w:name="art630§2a"/>
      <w:bookmarkEnd w:id="2997"/>
      <w:r w:rsidRPr="007F50A3">
        <w:rPr>
          <w:rFonts w:ascii="Arial" w:eastAsia="Times New Roman" w:hAnsi="Arial" w:cs="Arial"/>
          <w:color w:val="000000"/>
          <w:sz w:val="20"/>
          <w:szCs w:val="20"/>
          <w:lang w:eastAsia="pt-BR"/>
        </w:rPr>
        <w:t>a) se o erro ou a injustiça da condenação proceder de ato ou falta imputável ao próprio impetrante, como a confissão ou a ocultação de prova em seu poder;</w:t>
      </w:r>
    </w:p>
    <w:p w14:paraId="616F2A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8" w:name="art630§2b"/>
      <w:bookmarkEnd w:id="2998"/>
      <w:r w:rsidRPr="007F50A3">
        <w:rPr>
          <w:rFonts w:ascii="Arial" w:eastAsia="Times New Roman" w:hAnsi="Arial" w:cs="Arial"/>
          <w:color w:val="000000"/>
          <w:sz w:val="20"/>
          <w:szCs w:val="20"/>
          <w:lang w:eastAsia="pt-BR"/>
        </w:rPr>
        <w:t>b) se a acusação houver sido meramente privada.</w:t>
      </w:r>
    </w:p>
    <w:p w14:paraId="00B98B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2999" w:name="c631"/>
      <w:bookmarkEnd w:id="2999"/>
      <w:r w:rsidRPr="007F50A3">
        <w:rPr>
          <w:rFonts w:ascii="Arial" w:eastAsia="Times New Roman" w:hAnsi="Arial" w:cs="Arial"/>
          <w:color w:val="000000"/>
          <w:sz w:val="20"/>
          <w:szCs w:val="20"/>
          <w:lang w:eastAsia="pt-BR"/>
        </w:rPr>
        <w:t>  </w:t>
      </w:r>
      <w:bookmarkStart w:id="3000" w:name="art631"/>
      <w:bookmarkEnd w:id="3000"/>
      <w:r w:rsidRPr="007F50A3">
        <w:rPr>
          <w:rFonts w:ascii="Arial" w:eastAsia="Times New Roman" w:hAnsi="Arial" w:cs="Arial"/>
          <w:color w:val="000000"/>
          <w:sz w:val="20"/>
          <w:szCs w:val="20"/>
          <w:lang w:eastAsia="pt-BR"/>
        </w:rPr>
        <w:t>Art. 631.  Quando, no curso da revisão, falecer a pessoa, cuja condenação tiver de ser revista, o presidente do tribunal nomeará curador para a defesa.</w:t>
      </w:r>
    </w:p>
    <w:p w14:paraId="692A8E0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01" w:name="livroiiitituloiicapituloviii"/>
      <w:bookmarkEnd w:id="3001"/>
      <w:r w:rsidRPr="007F50A3">
        <w:rPr>
          <w:rFonts w:ascii="Arial" w:eastAsia="Times New Roman" w:hAnsi="Arial" w:cs="Arial"/>
          <w:color w:val="000000"/>
          <w:sz w:val="20"/>
          <w:szCs w:val="20"/>
          <w:lang w:eastAsia="pt-BR"/>
        </w:rPr>
        <w:t>CAPÍTULO VIII</w:t>
      </w:r>
    </w:p>
    <w:p w14:paraId="2097E0D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RECURSO EXTRAORDINÁRIO</w:t>
      </w:r>
    </w:p>
    <w:p w14:paraId="7D9A4B4F"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002" w:name="art632"/>
      <w:bookmarkStart w:id="3003" w:name="c632"/>
      <w:bookmarkEnd w:id="3002"/>
      <w:bookmarkEnd w:id="3003"/>
      <w:r w:rsidRPr="007F50A3">
        <w:rPr>
          <w:rFonts w:ascii="Arial" w:eastAsia="Times New Roman" w:hAnsi="Arial" w:cs="Arial"/>
          <w:color w:val="000000"/>
          <w:sz w:val="20"/>
          <w:szCs w:val="20"/>
          <w:lang w:eastAsia="pt-BR"/>
        </w:rPr>
        <w:t>  Art. 632. </w:t>
      </w:r>
      <w:r w:rsidRPr="007F50A3">
        <w:rPr>
          <w:rFonts w:ascii="Arial" w:eastAsia="Times New Roman" w:hAnsi="Arial" w:cs="Arial"/>
          <w:strike/>
          <w:color w:val="000000"/>
          <w:sz w:val="20"/>
          <w:szCs w:val="20"/>
          <w:lang w:eastAsia="pt-BR"/>
        </w:rPr>
        <w:t>Das decisões criminais, proferidas pelos Tribunais de Apelação, em última ou única instância, caberá recurso extraordinário para o Supremo Tribunal Federal:  </w:t>
      </w:r>
      <w:r w:rsidRPr="007F50A3">
        <w:rPr>
          <w:rFonts w:ascii="Arial" w:eastAsia="Times New Roman" w:hAnsi="Arial" w:cs="Arial"/>
          <w:color w:val="000000"/>
          <w:sz w:val="20"/>
          <w:szCs w:val="20"/>
          <w:lang w:eastAsia="pt-BR"/>
        </w:rPr>
        <w:t>              </w:t>
      </w:r>
      <w:hyperlink r:id="rId1540" w:anchor="art8" w:history="1">
        <w:r w:rsidRPr="007F50A3">
          <w:rPr>
            <w:rFonts w:ascii="Arial" w:eastAsia="Times New Roman" w:hAnsi="Arial" w:cs="Arial"/>
            <w:color w:val="0000FF"/>
            <w:sz w:val="20"/>
            <w:szCs w:val="20"/>
            <w:u w:val="single"/>
            <w:lang w:eastAsia="pt-BR"/>
          </w:rPr>
          <w:t>Revogado pela Lei nº 3.396, de 2.6.1958:</w:t>
        </w:r>
      </w:hyperlink>
    </w:p>
    <w:p w14:paraId="23480B6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004" w:name="art632i"/>
      <w:bookmarkEnd w:id="3004"/>
      <w:r w:rsidRPr="007F50A3">
        <w:rPr>
          <w:rFonts w:ascii="Arial" w:eastAsia="Times New Roman" w:hAnsi="Arial" w:cs="Arial"/>
          <w:strike/>
          <w:color w:val="000000"/>
          <w:sz w:val="20"/>
          <w:szCs w:val="20"/>
          <w:lang w:eastAsia="pt-BR"/>
        </w:rPr>
        <w:t>I - quando a decisão for contra a letra de tratado ou de lei federal sobre  cuja aplicação se haja questionado; </w:t>
      </w:r>
      <w:r w:rsidRPr="007F50A3">
        <w:rPr>
          <w:rFonts w:ascii="Arial" w:eastAsia="Times New Roman" w:hAnsi="Arial" w:cs="Arial"/>
          <w:color w:val="000000"/>
          <w:sz w:val="20"/>
          <w:szCs w:val="20"/>
          <w:lang w:eastAsia="pt-BR"/>
        </w:rPr>
        <w:t> </w:t>
      </w:r>
    </w:p>
    <w:p w14:paraId="1DEAA2C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005" w:name="art632ii"/>
      <w:bookmarkEnd w:id="3005"/>
      <w:r w:rsidRPr="007F50A3">
        <w:rPr>
          <w:rFonts w:ascii="Arial" w:eastAsia="Times New Roman" w:hAnsi="Arial" w:cs="Arial"/>
          <w:strike/>
          <w:color w:val="000000"/>
          <w:sz w:val="20"/>
          <w:szCs w:val="20"/>
          <w:lang w:eastAsia="pt-BR"/>
        </w:rPr>
        <w:t>II - quando se questionar sobre a vigência ou a validade de lei federal em face da Constituição, e a decisão do tribunal local negar aplicação à lei impugnada;</w:t>
      </w:r>
    </w:p>
    <w:p w14:paraId="4D73416C"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006" w:name="art632iii"/>
      <w:bookmarkEnd w:id="3006"/>
      <w:r w:rsidRPr="007F50A3">
        <w:rPr>
          <w:rFonts w:ascii="Arial" w:eastAsia="Times New Roman" w:hAnsi="Arial" w:cs="Arial"/>
          <w:strike/>
          <w:color w:val="000000"/>
          <w:sz w:val="20"/>
          <w:szCs w:val="20"/>
          <w:lang w:eastAsia="pt-BR"/>
        </w:rPr>
        <w:t>III - quando se contestar a validade de lei ou ato dos governos locais em face da Constituição, ou de lei federal, e a decisão do tribunal local julgar válida a lei ou o ato impugnado; </w:t>
      </w:r>
      <w:r w:rsidRPr="007F50A3">
        <w:rPr>
          <w:rFonts w:ascii="Arial" w:eastAsia="Times New Roman" w:hAnsi="Arial" w:cs="Arial"/>
          <w:color w:val="000000"/>
          <w:sz w:val="20"/>
          <w:szCs w:val="20"/>
          <w:lang w:eastAsia="pt-BR"/>
        </w:rPr>
        <w:t> </w:t>
      </w:r>
    </w:p>
    <w:p w14:paraId="59A1AE9D"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007" w:name="art632iv"/>
      <w:bookmarkEnd w:id="3007"/>
      <w:r w:rsidRPr="007F50A3">
        <w:rPr>
          <w:rFonts w:ascii="Arial" w:eastAsia="Times New Roman" w:hAnsi="Arial" w:cs="Arial"/>
          <w:strike/>
          <w:color w:val="000000"/>
          <w:sz w:val="20"/>
          <w:szCs w:val="20"/>
          <w:lang w:eastAsia="pt-BR"/>
        </w:rPr>
        <w:t>IV - quando decisões definitivas dos Tribunais de Apelação de Estados diferentes, inclusive do Distrito Federal ou dos Territórios, ou decisões definitivas de um desses tribunais e do Supremo Tribunal Federal derem à mesma lei federal inteligência diversa. </w:t>
      </w:r>
      <w:r w:rsidRPr="007F50A3">
        <w:rPr>
          <w:rFonts w:ascii="Arial" w:eastAsia="Times New Roman" w:hAnsi="Arial" w:cs="Arial"/>
          <w:color w:val="000000"/>
          <w:sz w:val="20"/>
          <w:szCs w:val="20"/>
          <w:lang w:eastAsia="pt-BR"/>
        </w:rPr>
        <w:t>          </w:t>
      </w:r>
    </w:p>
    <w:p w14:paraId="2AB4A9D5"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08" w:name="c633"/>
      <w:bookmarkEnd w:id="3008"/>
      <w:r w:rsidRPr="007F50A3">
        <w:rPr>
          <w:rFonts w:ascii="Arial" w:eastAsia="Times New Roman" w:hAnsi="Arial" w:cs="Arial"/>
          <w:color w:val="000000"/>
          <w:sz w:val="20"/>
          <w:szCs w:val="20"/>
          <w:lang w:eastAsia="pt-BR"/>
        </w:rPr>
        <w:t> Art. 633. </w:t>
      </w:r>
      <w:r w:rsidRPr="007F50A3">
        <w:rPr>
          <w:rFonts w:ascii="Arial" w:eastAsia="Times New Roman" w:hAnsi="Arial" w:cs="Arial"/>
          <w:strike/>
          <w:color w:val="000000"/>
          <w:sz w:val="20"/>
          <w:szCs w:val="20"/>
          <w:lang w:eastAsia="pt-BR"/>
        </w:rPr>
        <w:t>O recurso extraordinário será interposto mediante petição ao presidente do Tribunal de Apelação, dentro de dez dias, contados da publicação do acordão. </w:t>
      </w:r>
      <w:r w:rsidRPr="007F50A3">
        <w:rPr>
          <w:rFonts w:ascii="Arial" w:eastAsia="Times New Roman" w:hAnsi="Arial" w:cs="Arial"/>
          <w:color w:val="000000"/>
          <w:sz w:val="20"/>
          <w:szCs w:val="20"/>
          <w:lang w:eastAsia="pt-BR"/>
        </w:rPr>
        <w:t>              </w:t>
      </w:r>
      <w:hyperlink r:id="rId1541" w:anchor="art8" w:history="1">
        <w:r w:rsidRPr="007F50A3">
          <w:rPr>
            <w:rFonts w:ascii="Arial" w:eastAsia="Times New Roman" w:hAnsi="Arial" w:cs="Arial"/>
            <w:color w:val="0000FF"/>
            <w:sz w:val="20"/>
            <w:szCs w:val="20"/>
            <w:u w:val="single"/>
            <w:lang w:eastAsia="pt-BR"/>
          </w:rPr>
          <w:t>Revogado pela Lei nº 3.396, de 2.6.1958:</w:t>
        </w:r>
      </w:hyperlink>
    </w:p>
    <w:p w14:paraId="6FE42053"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09" w:name="c634"/>
      <w:bookmarkEnd w:id="3009"/>
      <w:r w:rsidRPr="007F50A3">
        <w:rPr>
          <w:rFonts w:ascii="Arial" w:eastAsia="Times New Roman" w:hAnsi="Arial" w:cs="Arial"/>
          <w:color w:val="000000"/>
          <w:sz w:val="20"/>
          <w:szCs w:val="20"/>
          <w:lang w:eastAsia="pt-BR"/>
        </w:rPr>
        <w:t> Art. 634. </w:t>
      </w:r>
      <w:r w:rsidRPr="007F50A3">
        <w:rPr>
          <w:rFonts w:ascii="Arial" w:eastAsia="Times New Roman" w:hAnsi="Arial" w:cs="Arial"/>
          <w:strike/>
          <w:color w:val="000000"/>
          <w:sz w:val="20"/>
          <w:szCs w:val="20"/>
          <w:lang w:eastAsia="pt-BR"/>
        </w:rPr>
        <w:t xml:space="preserve">Concedido o recurso e intimado o recorrido, ou, se este for o réu, o seu defensor, extrair-se-á traslado, e depois de conferido e concertado, abrir-se-á vista dos </w:t>
      </w:r>
      <w:r w:rsidRPr="007F50A3">
        <w:rPr>
          <w:rFonts w:ascii="Arial" w:eastAsia="Times New Roman" w:hAnsi="Arial" w:cs="Arial"/>
          <w:strike/>
          <w:color w:val="000000"/>
          <w:sz w:val="20"/>
          <w:szCs w:val="20"/>
          <w:lang w:eastAsia="pt-BR"/>
        </w:rPr>
        <w:lastRenderedPageBreak/>
        <w:t>respectivos autos, por quinze dias sucessivamente, ao recorrente e ao recorrido. </w:t>
      </w:r>
      <w:r w:rsidRPr="007F50A3">
        <w:rPr>
          <w:rFonts w:ascii="Arial" w:eastAsia="Times New Roman" w:hAnsi="Arial" w:cs="Arial"/>
          <w:color w:val="000000"/>
          <w:sz w:val="20"/>
          <w:szCs w:val="20"/>
          <w:lang w:eastAsia="pt-BR"/>
        </w:rPr>
        <w:t>              </w:t>
      </w:r>
      <w:hyperlink r:id="rId1542" w:anchor="art8" w:history="1">
        <w:r w:rsidRPr="007F50A3">
          <w:rPr>
            <w:rFonts w:ascii="Arial" w:eastAsia="Times New Roman" w:hAnsi="Arial" w:cs="Arial"/>
            <w:color w:val="0000FF"/>
            <w:sz w:val="20"/>
            <w:szCs w:val="20"/>
            <w:u w:val="single"/>
            <w:lang w:eastAsia="pt-BR"/>
          </w:rPr>
          <w:t>Revogado pela Lei nº 3.396, de 2.6.1958:</w:t>
        </w:r>
      </w:hyperlink>
    </w:p>
    <w:p w14:paraId="1DB90917"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10" w:name="c635"/>
      <w:bookmarkEnd w:id="3010"/>
      <w:r w:rsidRPr="007F50A3">
        <w:rPr>
          <w:rFonts w:ascii="Arial" w:eastAsia="Times New Roman" w:hAnsi="Arial" w:cs="Arial"/>
          <w:color w:val="000000"/>
          <w:sz w:val="20"/>
          <w:szCs w:val="20"/>
          <w:lang w:eastAsia="pt-BR"/>
        </w:rPr>
        <w:t> Art. 635.</w:t>
      </w:r>
      <w:r w:rsidRPr="007F50A3">
        <w:rPr>
          <w:rFonts w:ascii="Arial" w:eastAsia="Times New Roman" w:hAnsi="Arial" w:cs="Arial"/>
          <w:strike/>
          <w:color w:val="000000"/>
          <w:sz w:val="20"/>
          <w:szCs w:val="20"/>
          <w:lang w:eastAsia="pt-BR"/>
        </w:rPr>
        <w:t> O traslado conterá cópia da denúncia ou da queixa, das sentenças e acordãos, assim como das demais peças indicadas pelo recorrente. </w:t>
      </w:r>
      <w:r w:rsidRPr="007F50A3">
        <w:rPr>
          <w:rFonts w:ascii="Arial" w:eastAsia="Times New Roman" w:hAnsi="Arial" w:cs="Arial"/>
          <w:color w:val="000000"/>
          <w:sz w:val="20"/>
          <w:szCs w:val="20"/>
          <w:lang w:eastAsia="pt-BR"/>
        </w:rPr>
        <w:t>              </w:t>
      </w:r>
      <w:hyperlink r:id="rId1543" w:anchor="art8" w:history="1">
        <w:r w:rsidRPr="007F50A3">
          <w:rPr>
            <w:rFonts w:ascii="Arial" w:eastAsia="Times New Roman" w:hAnsi="Arial" w:cs="Arial"/>
            <w:color w:val="0000FF"/>
            <w:sz w:val="20"/>
            <w:szCs w:val="20"/>
            <w:u w:val="single"/>
            <w:lang w:eastAsia="pt-BR"/>
          </w:rPr>
          <w:t>Revogado pela Lei nº 3.396, de 2.6.1958:</w:t>
        </w:r>
      </w:hyperlink>
    </w:p>
    <w:p w14:paraId="5E9E716C" w14:textId="77777777" w:rsidR="007F50A3" w:rsidRPr="007F50A3" w:rsidRDefault="007F50A3" w:rsidP="007F50A3">
      <w:pPr>
        <w:spacing w:before="100" w:beforeAutospacing="1" w:after="0" w:line="240" w:lineRule="auto"/>
        <w:ind w:firstLine="525"/>
        <w:rPr>
          <w:rFonts w:ascii="Times New Roman" w:eastAsia="Times New Roman" w:hAnsi="Times New Roman" w:cs="Times New Roman"/>
          <w:color w:val="000000"/>
          <w:sz w:val="27"/>
          <w:szCs w:val="27"/>
          <w:lang w:eastAsia="pt-BR"/>
        </w:rPr>
      </w:pPr>
      <w:bookmarkStart w:id="3011" w:name="c636"/>
      <w:bookmarkEnd w:id="3011"/>
      <w:r w:rsidRPr="007F50A3">
        <w:rPr>
          <w:rFonts w:ascii="Arial" w:eastAsia="Times New Roman" w:hAnsi="Arial" w:cs="Arial"/>
          <w:color w:val="000000"/>
          <w:sz w:val="20"/>
          <w:szCs w:val="20"/>
          <w:lang w:eastAsia="pt-BR"/>
        </w:rPr>
        <w:t>  </w:t>
      </w:r>
      <w:bookmarkStart w:id="3012" w:name="art636"/>
      <w:bookmarkEnd w:id="3012"/>
      <w:r w:rsidRPr="007F50A3">
        <w:rPr>
          <w:rFonts w:ascii="Arial" w:eastAsia="Times New Roman" w:hAnsi="Arial" w:cs="Arial"/>
          <w:color w:val="000000"/>
          <w:sz w:val="20"/>
          <w:szCs w:val="20"/>
          <w:lang w:eastAsia="pt-BR"/>
        </w:rPr>
        <w:t>Art. 636. </w:t>
      </w:r>
      <w:r w:rsidRPr="007F50A3">
        <w:rPr>
          <w:rFonts w:ascii="Arial" w:eastAsia="Times New Roman" w:hAnsi="Arial" w:cs="Arial"/>
          <w:strike/>
          <w:color w:val="000000"/>
          <w:sz w:val="20"/>
          <w:szCs w:val="20"/>
          <w:lang w:eastAsia="pt-BR"/>
        </w:rPr>
        <w:t>O traslado ficará concluido dentro de sessenta dias, contados da data do despacho que conceder o recurso, e os respectivos autos, depois de arrazoados, serão entregues à secretaria do Supremo Tribunal Federal, dentro de cinco dias, devendo ser registrados no Correio, no mesmo prazo, os originários dos Estados ou Territórios.</w:t>
      </w:r>
      <w:r w:rsidRPr="007F50A3">
        <w:rPr>
          <w:rFonts w:ascii="Arial" w:eastAsia="Times New Roman" w:hAnsi="Arial" w:cs="Arial"/>
          <w:color w:val="008000"/>
          <w:sz w:val="20"/>
          <w:szCs w:val="20"/>
          <w:lang w:eastAsia="pt-BR"/>
        </w:rPr>
        <w:t> </w:t>
      </w:r>
      <w:r w:rsidRPr="007F50A3">
        <w:rPr>
          <w:rFonts w:ascii="Arial" w:eastAsia="Times New Roman" w:hAnsi="Arial" w:cs="Arial"/>
          <w:color w:val="000000"/>
          <w:sz w:val="20"/>
          <w:szCs w:val="20"/>
          <w:lang w:eastAsia="pt-BR"/>
        </w:rPr>
        <w:t>              </w:t>
      </w:r>
      <w:hyperlink r:id="rId1544" w:anchor="art8" w:history="1">
        <w:r w:rsidRPr="007F50A3">
          <w:rPr>
            <w:rFonts w:ascii="Arial" w:eastAsia="Times New Roman" w:hAnsi="Arial" w:cs="Arial"/>
            <w:color w:val="0000FF"/>
            <w:sz w:val="20"/>
            <w:szCs w:val="20"/>
            <w:u w:val="single"/>
            <w:lang w:eastAsia="pt-BR"/>
          </w:rPr>
          <w:t>Revogado pela Lei nº 3.396, de 2.6.1958:</w:t>
        </w:r>
      </w:hyperlink>
    </w:p>
    <w:p w14:paraId="7F7233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3" w:name="c637"/>
      <w:bookmarkEnd w:id="3013"/>
      <w:r w:rsidRPr="007F50A3">
        <w:rPr>
          <w:rFonts w:ascii="Arial" w:eastAsia="Times New Roman" w:hAnsi="Arial" w:cs="Arial"/>
          <w:color w:val="000000"/>
          <w:sz w:val="20"/>
          <w:szCs w:val="20"/>
          <w:lang w:eastAsia="pt-BR"/>
        </w:rPr>
        <w:t>  </w:t>
      </w:r>
      <w:bookmarkStart w:id="3014" w:name="art637"/>
      <w:bookmarkEnd w:id="3014"/>
      <w:r w:rsidRPr="007F50A3">
        <w:rPr>
          <w:rFonts w:ascii="Arial" w:eastAsia="Times New Roman" w:hAnsi="Arial" w:cs="Arial"/>
          <w:color w:val="000000"/>
          <w:sz w:val="20"/>
          <w:szCs w:val="20"/>
          <w:lang w:eastAsia="pt-BR"/>
        </w:rPr>
        <w:t>Art. 637.  O recurso extraordinário não tem efeito suspensivo, e uma vez arrazoados pelo recorrido os autos do traslado, os originais baixarão à primeira instância, para a execução da sentença.</w:t>
      </w:r>
    </w:p>
    <w:p w14:paraId="5B3515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5" w:name="art638"/>
      <w:bookmarkEnd w:id="3015"/>
      <w:r w:rsidRPr="007F50A3">
        <w:rPr>
          <w:rFonts w:ascii="Arial" w:eastAsia="Times New Roman" w:hAnsi="Arial" w:cs="Arial"/>
          <w:strike/>
          <w:color w:val="000000"/>
          <w:sz w:val="20"/>
          <w:szCs w:val="20"/>
          <w:lang w:eastAsia="pt-BR"/>
        </w:rPr>
        <w:t>Art. 638.  O recurso extraordinário será processado e julgado no Supremo Tribunal Federal na forma estabelecida pelo respectivo regimento interno.</w:t>
      </w:r>
    </w:p>
    <w:p w14:paraId="1E864BA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6" w:name="c638"/>
      <w:bookmarkEnd w:id="3016"/>
      <w:r w:rsidRPr="007F50A3">
        <w:rPr>
          <w:rFonts w:ascii="Arial" w:eastAsia="Times New Roman" w:hAnsi="Arial" w:cs="Arial"/>
          <w:color w:val="000000"/>
          <w:sz w:val="20"/>
          <w:szCs w:val="20"/>
          <w:lang w:eastAsia="pt-BR"/>
        </w:rPr>
        <w:t>  </w:t>
      </w:r>
      <w:bookmarkStart w:id="3017" w:name="art638."/>
      <w:bookmarkEnd w:id="3017"/>
      <w:r w:rsidRPr="007F50A3">
        <w:rPr>
          <w:rFonts w:ascii="Arial" w:eastAsia="Times New Roman" w:hAnsi="Arial" w:cs="Arial"/>
          <w:color w:val="000000"/>
          <w:sz w:val="20"/>
          <w:szCs w:val="20"/>
          <w:lang w:eastAsia="pt-BR"/>
        </w:rPr>
        <w:t>Art. 638. O recurso extraordinário e o recurso especial serão processados e julgados no Supremo Tribunal Federal e no Superior Tribunal de Justiça na forma estabelecida por leis especiais, pela lei processual civil e pelos respectivos regimentos internos.      </w:t>
      </w:r>
      <w:hyperlink r:id="rId1545" w:anchor="art3" w:history="1">
        <w:r w:rsidRPr="007F50A3">
          <w:rPr>
            <w:rFonts w:ascii="Arial" w:eastAsia="Times New Roman" w:hAnsi="Arial" w:cs="Arial"/>
            <w:color w:val="0000FF"/>
            <w:sz w:val="20"/>
            <w:szCs w:val="20"/>
            <w:u w:val="single"/>
            <w:lang w:eastAsia="pt-BR"/>
          </w:rPr>
          <w:t>(Redação dada pela Lei nº 13.964, de 2019)</w:t>
        </w:r>
      </w:hyperlink>
    </w:p>
    <w:p w14:paraId="211221F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18" w:name="livroiiitituloiicapituloix"/>
      <w:bookmarkEnd w:id="3018"/>
      <w:r w:rsidRPr="007F50A3">
        <w:rPr>
          <w:rFonts w:ascii="Arial" w:eastAsia="Times New Roman" w:hAnsi="Arial" w:cs="Arial"/>
          <w:color w:val="000000"/>
          <w:sz w:val="20"/>
          <w:szCs w:val="20"/>
          <w:lang w:eastAsia="pt-BR"/>
        </w:rPr>
        <w:t>CAPÍTULO IX</w:t>
      </w:r>
    </w:p>
    <w:p w14:paraId="4FACB1D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CARTA TESTEMUNHÁVEL</w:t>
      </w:r>
    </w:p>
    <w:p w14:paraId="2F2FE4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19" w:name="c639"/>
      <w:bookmarkEnd w:id="3019"/>
      <w:r w:rsidRPr="007F50A3">
        <w:rPr>
          <w:rFonts w:ascii="Arial" w:eastAsia="Times New Roman" w:hAnsi="Arial" w:cs="Arial"/>
          <w:color w:val="000000"/>
          <w:sz w:val="20"/>
          <w:szCs w:val="20"/>
          <w:lang w:eastAsia="pt-BR"/>
        </w:rPr>
        <w:t>  </w:t>
      </w:r>
      <w:bookmarkStart w:id="3020" w:name="art639"/>
      <w:bookmarkEnd w:id="3020"/>
      <w:r w:rsidRPr="007F50A3">
        <w:rPr>
          <w:rFonts w:ascii="Arial" w:eastAsia="Times New Roman" w:hAnsi="Arial" w:cs="Arial"/>
          <w:color w:val="000000"/>
          <w:sz w:val="20"/>
          <w:szCs w:val="20"/>
          <w:lang w:eastAsia="pt-BR"/>
        </w:rPr>
        <w:t>Art. 639.  Dar-se-á carta testemunhável:</w:t>
      </w:r>
    </w:p>
    <w:p w14:paraId="5B6AF4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1" w:name="art639i"/>
      <w:bookmarkEnd w:id="3021"/>
      <w:r w:rsidRPr="007F50A3">
        <w:rPr>
          <w:rFonts w:ascii="Arial" w:eastAsia="Times New Roman" w:hAnsi="Arial" w:cs="Arial"/>
          <w:color w:val="000000"/>
          <w:sz w:val="20"/>
          <w:szCs w:val="20"/>
          <w:lang w:eastAsia="pt-BR"/>
        </w:rPr>
        <w:t>I - da decisão que denegar o recurso;</w:t>
      </w:r>
    </w:p>
    <w:p w14:paraId="3131ED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2" w:name="art639ii"/>
      <w:bookmarkEnd w:id="3022"/>
      <w:r w:rsidRPr="007F50A3">
        <w:rPr>
          <w:rFonts w:ascii="Arial" w:eastAsia="Times New Roman" w:hAnsi="Arial" w:cs="Arial"/>
          <w:color w:val="000000"/>
          <w:sz w:val="20"/>
          <w:szCs w:val="20"/>
          <w:lang w:eastAsia="pt-BR"/>
        </w:rPr>
        <w:t>II - da que, admitindo embora o recurso, obstar à sua expedição e seguimento para o juízo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w:t>
      </w:r>
    </w:p>
    <w:p w14:paraId="637100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3" w:name="c640"/>
      <w:bookmarkEnd w:id="3023"/>
      <w:r w:rsidRPr="007F50A3">
        <w:rPr>
          <w:rFonts w:ascii="Arial" w:eastAsia="Times New Roman" w:hAnsi="Arial" w:cs="Arial"/>
          <w:color w:val="000000"/>
          <w:sz w:val="20"/>
          <w:szCs w:val="20"/>
          <w:lang w:eastAsia="pt-BR"/>
        </w:rPr>
        <w:t>  </w:t>
      </w:r>
      <w:bookmarkStart w:id="3024" w:name="art640"/>
      <w:bookmarkEnd w:id="3024"/>
      <w:r w:rsidRPr="007F50A3">
        <w:rPr>
          <w:rFonts w:ascii="Arial" w:eastAsia="Times New Roman" w:hAnsi="Arial" w:cs="Arial"/>
          <w:color w:val="000000"/>
          <w:sz w:val="20"/>
          <w:szCs w:val="20"/>
          <w:lang w:eastAsia="pt-BR"/>
        </w:rPr>
        <w:t>Art. 640.  A carta testemunhável será requerida ao escrivão, ou ao secretário do tribunal, conforme o caso, nas quarenta e oito horas seguintes ao despacho que denegar o recurso, indicando o requerente as peças do processo que deverão ser trasladadas.</w:t>
      </w:r>
    </w:p>
    <w:p w14:paraId="013390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5" w:name="c641"/>
      <w:bookmarkEnd w:id="3025"/>
      <w:r w:rsidRPr="007F50A3">
        <w:rPr>
          <w:rFonts w:ascii="Arial" w:eastAsia="Times New Roman" w:hAnsi="Arial" w:cs="Arial"/>
          <w:color w:val="000000"/>
          <w:sz w:val="20"/>
          <w:szCs w:val="20"/>
          <w:lang w:eastAsia="pt-BR"/>
        </w:rPr>
        <w:t>  </w:t>
      </w:r>
      <w:bookmarkStart w:id="3026" w:name="art641"/>
      <w:bookmarkEnd w:id="3026"/>
      <w:r w:rsidRPr="007F50A3">
        <w:rPr>
          <w:rFonts w:ascii="Arial" w:eastAsia="Times New Roman" w:hAnsi="Arial" w:cs="Arial"/>
          <w:color w:val="000000"/>
          <w:sz w:val="20"/>
          <w:szCs w:val="20"/>
          <w:lang w:eastAsia="pt-BR"/>
        </w:rPr>
        <w:t>Art. 641.  O escrivão, ou o secretário do tribunal, dará recibo da petição à parte e, no prazo máximo de cinco dias, no caso de recurso no sentido estrito, ou de sessenta dias, no caso de recurso extraordinário, fará entrega da carta, devidamente conferida e concertada.</w:t>
      </w:r>
    </w:p>
    <w:p w14:paraId="32419CD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7" w:name="c642"/>
      <w:bookmarkEnd w:id="3027"/>
      <w:r w:rsidRPr="007F50A3">
        <w:rPr>
          <w:rFonts w:ascii="Arial" w:eastAsia="Times New Roman" w:hAnsi="Arial" w:cs="Arial"/>
          <w:color w:val="000000"/>
          <w:sz w:val="20"/>
          <w:szCs w:val="20"/>
          <w:lang w:eastAsia="pt-BR"/>
        </w:rPr>
        <w:t>  </w:t>
      </w:r>
      <w:bookmarkStart w:id="3028" w:name="art642"/>
      <w:bookmarkEnd w:id="3028"/>
      <w:r w:rsidRPr="007F50A3">
        <w:rPr>
          <w:rFonts w:ascii="Arial" w:eastAsia="Times New Roman" w:hAnsi="Arial" w:cs="Arial"/>
          <w:color w:val="000000"/>
          <w:sz w:val="20"/>
          <w:szCs w:val="20"/>
          <w:lang w:eastAsia="pt-BR"/>
        </w:rPr>
        <w:t>Art. 642.  O escrivão, ou o secretário do tribunal, que se negar a dar o recibo, ou deixar de entregar, sob qualquer pretexto, o instrumento, será suspenso por trinta dias. O juiz, ou o presidente do Tribunal de Apelação, em face de representação do testemunhante, imporá a pena e mandará que seja extraído o instrumento, sob a mesma sanção, pelo substituto do escrivão ou do secretário do tribunal. Se o testemunhante não for atendido, poderá reclamar ao presidente do tribunal </w:t>
      </w:r>
      <w:r w:rsidRPr="007F50A3">
        <w:rPr>
          <w:rFonts w:ascii="Arial" w:eastAsia="Times New Roman" w:hAnsi="Arial" w:cs="Arial"/>
          <w:i/>
          <w:iCs/>
          <w:color w:val="000000"/>
          <w:sz w:val="20"/>
          <w:szCs w:val="20"/>
          <w:lang w:eastAsia="pt-BR"/>
        </w:rPr>
        <w:t>ad quem</w:t>
      </w:r>
      <w:r w:rsidRPr="007F50A3">
        <w:rPr>
          <w:rFonts w:ascii="Arial" w:eastAsia="Times New Roman" w:hAnsi="Arial" w:cs="Arial"/>
          <w:color w:val="000000"/>
          <w:sz w:val="20"/>
          <w:szCs w:val="20"/>
          <w:lang w:eastAsia="pt-BR"/>
        </w:rPr>
        <w:t>, que avocará os autos, para o efeito do julgamento do recurso e imposição da pena.</w:t>
      </w:r>
    </w:p>
    <w:p w14:paraId="1A2B41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29" w:name="c643"/>
      <w:bookmarkEnd w:id="3029"/>
      <w:r w:rsidRPr="007F50A3">
        <w:rPr>
          <w:rFonts w:ascii="Arial" w:eastAsia="Times New Roman" w:hAnsi="Arial" w:cs="Arial"/>
          <w:color w:val="000000"/>
          <w:sz w:val="20"/>
          <w:szCs w:val="20"/>
          <w:lang w:eastAsia="pt-BR"/>
        </w:rPr>
        <w:t>  </w:t>
      </w:r>
      <w:bookmarkStart w:id="3030" w:name="art643"/>
      <w:bookmarkEnd w:id="3030"/>
      <w:r w:rsidRPr="007F50A3">
        <w:rPr>
          <w:rFonts w:ascii="Arial" w:eastAsia="Times New Roman" w:hAnsi="Arial" w:cs="Arial"/>
          <w:color w:val="000000"/>
          <w:sz w:val="20"/>
          <w:szCs w:val="20"/>
          <w:lang w:eastAsia="pt-BR"/>
        </w:rPr>
        <w:t>Art. 643.  Extraído e autuado o instrumento, observar-se-á o disposto nos </w:t>
      </w:r>
      <w:hyperlink r:id="rId1546" w:anchor="art588" w:history="1">
        <w:r w:rsidRPr="007F50A3">
          <w:rPr>
            <w:rFonts w:ascii="Arial" w:eastAsia="Times New Roman" w:hAnsi="Arial" w:cs="Arial"/>
            <w:color w:val="0000FF"/>
            <w:sz w:val="20"/>
            <w:szCs w:val="20"/>
            <w:u w:val="single"/>
            <w:lang w:eastAsia="pt-BR"/>
          </w:rPr>
          <w:t>arts. 588 a 592</w:t>
        </w:r>
      </w:hyperlink>
      <w:r w:rsidRPr="007F50A3">
        <w:rPr>
          <w:rFonts w:ascii="Arial" w:eastAsia="Times New Roman" w:hAnsi="Arial" w:cs="Arial"/>
          <w:color w:val="000000"/>
          <w:sz w:val="20"/>
          <w:szCs w:val="20"/>
          <w:lang w:eastAsia="pt-BR"/>
        </w:rPr>
        <w:t>, no caso de recurso em sentido estrito, ou o processo estabelecido para o recurso extraordinário, se deste se tratar.</w:t>
      </w:r>
    </w:p>
    <w:p w14:paraId="088BC6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31" w:name="c644"/>
      <w:bookmarkEnd w:id="3031"/>
      <w:r w:rsidRPr="007F50A3">
        <w:rPr>
          <w:rFonts w:ascii="Arial" w:eastAsia="Times New Roman" w:hAnsi="Arial" w:cs="Arial"/>
          <w:color w:val="000000"/>
          <w:sz w:val="20"/>
          <w:szCs w:val="20"/>
          <w:lang w:eastAsia="pt-BR"/>
        </w:rPr>
        <w:lastRenderedPageBreak/>
        <w:t>  </w:t>
      </w:r>
      <w:bookmarkStart w:id="3032" w:name="art644"/>
      <w:bookmarkEnd w:id="3032"/>
      <w:r w:rsidRPr="007F50A3">
        <w:rPr>
          <w:rFonts w:ascii="Arial" w:eastAsia="Times New Roman" w:hAnsi="Arial" w:cs="Arial"/>
          <w:color w:val="000000"/>
          <w:sz w:val="20"/>
          <w:szCs w:val="20"/>
          <w:lang w:eastAsia="pt-BR"/>
        </w:rPr>
        <w:t>Art. 644.  O tribunal, câmara ou turma a que competir o julgamento da carta, se desta tomar conhecimento, mandará processar o recurso, ou, se estiver suficientemente instruída, decidirá logo, </w:t>
      </w:r>
      <w:r w:rsidRPr="007F50A3">
        <w:rPr>
          <w:rFonts w:ascii="Arial" w:eastAsia="Times New Roman" w:hAnsi="Arial" w:cs="Arial"/>
          <w:i/>
          <w:iCs/>
          <w:color w:val="000000"/>
          <w:sz w:val="20"/>
          <w:szCs w:val="20"/>
          <w:lang w:eastAsia="pt-BR"/>
        </w:rPr>
        <w:t>de meritis</w:t>
      </w:r>
      <w:r w:rsidRPr="007F50A3">
        <w:rPr>
          <w:rFonts w:ascii="Arial" w:eastAsia="Times New Roman" w:hAnsi="Arial" w:cs="Arial"/>
          <w:color w:val="000000"/>
          <w:sz w:val="20"/>
          <w:szCs w:val="20"/>
          <w:lang w:eastAsia="pt-BR"/>
        </w:rPr>
        <w:t>.</w:t>
      </w:r>
    </w:p>
    <w:p w14:paraId="7544FF7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33" w:name="c645"/>
      <w:bookmarkEnd w:id="3033"/>
      <w:r w:rsidRPr="007F50A3">
        <w:rPr>
          <w:rFonts w:ascii="Arial" w:eastAsia="Times New Roman" w:hAnsi="Arial" w:cs="Arial"/>
          <w:color w:val="000000"/>
          <w:sz w:val="20"/>
          <w:szCs w:val="20"/>
          <w:lang w:eastAsia="pt-BR"/>
        </w:rPr>
        <w:t>  </w:t>
      </w:r>
      <w:bookmarkStart w:id="3034" w:name="art645"/>
      <w:bookmarkEnd w:id="3034"/>
      <w:r w:rsidRPr="007F50A3">
        <w:rPr>
          <w:rFonts w:ascii="Arial" w:eastAsia="Times New Roman" w:hAnsi="Arial" w:cs="Arial"/>
          <w:color w:val="000000"/>
          <w:sz w:val="20"/>
          <w:szCs w:val="20"/>
          <w:lang w:eastAsia="pt-BR"/>
        </w:rPr>
        <w:t>Art. 645.  O processo da carta testemunhável na instância superior seguirá o processo do recurso denegado.</w:t>
      </w:r>
    </w:p>
    <w:p w14:paraId="730A34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35" w:name="c646"/>
      <w:bookmarkEnd w:id="3035"/>
      <w:r w:rsidRPr="007F50A3">
        <w:rPr>
          <w:rFonts w:ascii="Arial" w:eastAsia="Times New Roman" w:hAnsi="Arial" w:cs="Arial"/>
          <w:color w:val="000000"/>
          <w:sz w:val="20"/>
          <w:szCs w:val="20"/>
          <w:lang w:eastAsia="pt-BR"/>
        </w:rPr>
        <w:t>  </w:t>
      </w:r>
      <w:bookmarkStart w:id="3036" w:name="art646"/>
      <w:bookmarkEnd w:id="3036"/>
      <w:r w:rsidRPr="007F50A3">
        <w:rPr>
          <w:rFonts w:ascii="Arial" w:eastAsia="Times New Roman" w:hAnsi="Arial" w:cs="Arial"/>
          <w:color w:val="000000"/>
          <w:sz w:val="20"/>
          <w:szCs w:val="20"/>
          <w:lang w:eastAsia="pt-BR"/>
        </w:rPr>
        <w:t> Art. 646.  A carta testemunhável não terá efeito suspensivo.</w:t>
      </w:r>
    </w:p>
    <w:p w14:paraId="6991574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037" w:name="livroiiitituloiicapitulox"/>
      <w:bookmarkEnd w:id="3037"/>
      <w:r w:rsidRPr="007F50A3">
        <w:rPr>
          <w:rFonts w:ascii="Arial" w:eastAsia="Times New Roman" w:hAnsi="Arial" w:cs="Arial"/>
          <w:color w:val="000000"/>
          <w:sz w:val="20"/>
          <w:szCs w:val="20"/>
          <w:lang w:eastAsia="pt-BR"/>
        </w:rPr>
        <w:t>CAPÍTULO X</w:t>
      </w:r>
    </w:p>
    <w:p w14:paraId="07CF375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HABEAS CORPUS E SEU PROCESSO</w:t>
      </w:r>
    </w:p>
    <w:p w14:paraId="3389A1B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38" w:name="c647"/>
      <w:bookmarkEnd w:id="3038"/>
      <w:r w:rsidRPr="007F50A3">
        <w:rPr>
          <w:rFonts w:ascii="Arial" w:eastAsia="Times New Roman" w:hAnsi="Arial" w:cs="Arial"/>
          <w:color w:val="000000"/>
          <w:sz w:val="20"/>
          <w:szCs w:val="20"/>
          <w:lang w:eastAsia="pt-BR"/>
        </w:rPr>
        <w:t>  </w:t>
      </w:r>
      <w:bookmarkStart w:id="3039" w:name="art647"/>
      <w:bookmarkEnd w:id="3039"/>
      <w:r w:rsidRPr="007F50A3">
        <w:rPr>
          <w:rFonts w:ascii="Arial" w:eastAsia="Times New Roman" w:hAnsi="Arial" w:cs="Arial"/>
          <w:color w:val="000000"/>
          <w:sz w:val="20"/>
          <w:szCs w:val="20"/>
          <w:lang w:eastAsia="pt-BR"/>
        </w:rPr>
        <w:t>Art. 647.  Dar-se-á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sempre que alguém sofrer ou se achar na iminência de sofrer violência ou coação ilegal na sua liberdade de ir e vir, salvo nos casos de punição disciplinar.</w:t>
      </w:r>
    </w:p>
    <w:p w14:paraId="420E0F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0" w:name="c648"/>
      <w:bookmarkEnd w:id="3040"/>
      <w:r w:rsidRPr="007F50A3">
        <w:rPr>
          <w:rFonts w:ascii="Arial" w:eastAsia="Times New Roman" w:hAnsi="Arial" w:cs="Arial"/>
          <w:color w:val="000000"/>
          <w:sz w:val="20"/>
          <w:szCs w:val="20"/>
          <w:lang w:eastAsia="pt-BR"/>
        </w:rPr>
        <w:t>  </w:t>
      </w:r>
      <w:bookmarkStart w:id="3041" w:name="art648"/>
      <w:bookmarkEnd w:id="3041"/>
      <w:r w:rsidRPr="007F50A3">
        <w:rPr>
          <w:rFonts w:ascii="Arial" w:eastAsia="Times New Roman" w:hAnsi="Arial" w:cs="Arial"/>
          <w:color w:val="000000"/>
          <w:sz w:val="20"/>
          <w:szCs w:val="20"/>
          <w:lang w:eastAsia="pt-BR"/>
        </w:rPr>
        <w:t>Art. 648.  A coação considerar-se-á ilegal:</w:t>
      </w:r>
    </w:p>
    <w:p w14:paraId="307EEE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2" w:name="art648."/>
      <w:bookmarkEnd w:id="3042"/>
      <w:r w:rsidRPr="007F50A3">
        <w:rPr>
          <w:rFonts w:ascii="Arial" w:eastAsia="Times New Roman" w:hAnsi="Arial" w:cs="Arial"/>
          <w:color w:val="000000"/>
          <w:sz w:val="20"/>
          <w:szCs w:val="20"/>
          <w:lang w:eastAsia="pt-BR"/>
        </w:rPr>
        <w:t>I - quando não houver justa causa;</w:t>
      </w:r>
    </w:p>
    <w:p w14:paraId="10925AB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3" w:name="art648ii"/>
      <w:bookmarkEnd w:id="3043"/>
      <w:r w:rsidRPr="007F50A3">
        <w:rPr>
          <w:rFonts w:ascii="Arial" w:eastAsia="Times New Roman" w:hAnsi="Arial" w:cs="Arial"/>
          <w:color w:val="000000"/>
          <w:sz w:val="20"/>
          <w:szCs w:val="20"/>
          <w:lang w:eastAsia="pt-BR"/>
        </w:rPr>
        <w:t>II - quando alguém estiver preso por mais tempo do que determina a lei;</w:t>
      </w:r>
    </w:p>
    <w:p w14:paraId="59AFAB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4" w:name="art648iii"/>
      <w:bookmarkEnd w:id="3044"/>
      <w:r w:rsidRPr="007F50A3">
        <w:rPr>
          <w:rFonts w:ascii="Arial" w:eastAsia="Times New Roman" w:hAnsi="Arial" w:cs="Arial"/>
          <w:color w:val="000000"/>
          <w:sz w:val="20"/>
          <w:szCs w:val="20"/>
          <w:lang w:eastAsia="pt-BR"/>
        </w:rPr>
        <w:t>III - quando quem ordenar a coação não tiver competência para fazê-lo;</w:t>
      </w:r>
    </w:p>
    <w:p w14:paraId="4340DF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5" w:name="art648iv"/>
      <w:bookmarkEnd w:id="3045"/>
      <w:r w:rsidRPr="007F50A3">
        <w:rPr>
          <w:rFonts w:ascii="Arial" w:eastAsia="Times New Roman" w:hAnsi="Arial" w:cs="Arial"/>
          <w:color w:val="000000"/>
          <w:sz w:val="20"/>
          <w:szCs w:val="20"/>
          <w:lang w:eastAsia="pt-BR"/>
        </w:rPr>
        <w:t>IV - quando houver cessado o motivo que autorizou a coação;</w:t>
      </w:r>
    </w:p>
    <w:p w14:paraId="2AB894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6" w:name="art648v"/>
      <w:bookmarkEnd w:id="3046"/>
      <w:r w:rsidRPr="007F50A3">
        <w:rPr>
          <w:rFonts w:ascii="Arial" w:eastAsia="Times New Roman" w:hAnsi="Arial" w:cs="Arial"/>
          <w:color w:val="000000"/>
          <w:sz w:val="20"/>
          <w:szCs w:val="20"/>
          <w:lang w:eastAsia="pt-BR"/>
        </w:rPr>
        <w:t>V - quando não for alguém admitido a prestar fiança, nos casos em que a lei a autoriza;</w:t>
      </w:r>
    </w:p>
    <w:p w14:paraId="062558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7" w:name="art648vi"/>
      <w:bookmarkEnd w:id="3047"/>
      <w:r w:rsidRPr="007F50A3">
        <w:rPr>
          <w:rFonts w:ascii="Arial" w:eastAsia="Times New Roman" w:hAnsi="Arial" w:cs="Arial"/>
          <w:color w:val="000000"/>
          <w:sz w:val="20"/>
          <w:szCs w:val="20"/>
          <w:lang w:eastAsia="pt-BR"/>
        </w:rPr>
        <w:t>VI - quando o processo for manifestamente nulo;</w:t>
      </w:r>
    </w:p>
    <w:p w14:paraId="61CC7E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8" w:name="art648vii"/>
      <w:bookmarkEnd w:id="3048"/>
      <w:r w:rsidRPr="007F50A3">
        <w:rPr>
          <w:rFonts w:ascii="Arial" w:eastAsia="Times New Roman" w:hAnsi="Arial" w:cs="Arial"/>
          <w:color w:val="000000"/>
          <w:sz w:val="20"/>
          <w:szCs w:val="20"/>
          <w:lang w:eastAsia="pt-BR"/>
        </w:rPr>
        <w:t>VII - quando extinta a punibilidade.</w:t>
      </w:r>
    </w:p>
    <w:p w14:paraId="7D2564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49" w:name="c649"/>
      <w:bookmarkEnd w:id="3049"/>
      <w:r w:rsidRPr="007F50A3">
        <w:rPr>
          <w:rFonts w:ascii="Arial" w:eastAsia="Times New Roman" w:hAnsi="Arial" w:cs="Arial"/>
          <w:color w:val="000000"/>
          <w:sz w:val="20"/>
          <w:szCs w:val="20"/>
          <w:lang w:eastAsia="pt-BR"/>
        </w:rPr>
        <w:t>  </w:t>
      </w:r>
      <w:bookmarkStart w:id="3050" w:name="art649"/>
      <w:bookmarkEnd w:id="3050"/>
      <w:r w:rsidRPr="007F50A3">
        <w:rPr>
          <w:rFonts w:ascii="Arial" w:eastAsia="Times New Roman" w:hAnsi="Arial" w:cs="Arial"/>
          <w:color w:val="000000"/>
          <w:sz w:val="20"/>
          <w:szCs w:val="20"/>
          <w:lang w:eastAsia="pt-BR"/>
        </w:rPr>
        <w:t>Art. 649.  O juiz ou o tribunal, dentro dos limites da sua jurisdição, fará passar imediatamente a ordem impetrada, nos casos em que tenha cabimento, seja qual for a autoridade coatora.</w:t>
      </w:r>
    </w:p>
    <w:p w14:paraId="1E9818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1" w:name="c650"/>
      <w:bookmarkEnd w:id="3051"/>
      <w:r w:rsidRPr="007F50A3">
        <w:rPr>
          <w:rFonts w:ascii="Arial" w:eastAsia="Times New Roman" w:hAnsi="Arial" w:cs="Arial"/>
          <w:color w:val="000000"/>
          <w:sz w:val="20"/>
          <w:szCs w:val="20"/>
          <w:lang w:eastAsia="pt-BR"/>
        </w:rPr>
        <w:t>  </w:t>
      </w:r>
      <w:bookmarkStart w:id="3052" w:name="art650"/>
      <w:bookmarkEnd w:id="3052"/>
      <w:r w:rsidRPr="007F50A3">
        <w:rPr>
          <w:rFonts w:ascii="Arial" w:eastAsia="Times New Roman" w:hAnsi="Arial" w:cs="Arial"/>
          <w:color w:val="000000"/>
          <w:sz w:val="20"/>
          <w:szCs w:val="20"/>
          <w:lang w:eastAsia="pt-BR"/>
        </w:rPr>
        <w:t>Art. 650.  Competirá conhecer, originariamente, do pedido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w:t>
      </w:r>
    </w:p>
    <w:p w14:paraId="4BF5DF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3" w:name="art650i"/>
      <w:bookmarkEnd w:id="3053"/>
      <w:r w:rsidRPr="007F50A3">
        <w:rPr>
          <w:rFonts w:ascii="Arial" w:eastAsia="Times New Roman" w:hAnsi="Arial" w:cs="Arial"/>
          <w:color w:val="000000"/>
          <w:sz w:val="20"/>
          <w:szCs w:val="20"/>
          <w:lang w:eastAsia="pt-BR"/>
        </w:rPr>
        <w:t>I - ao Supremo Tribunal Federal, nos casos previstos no </w:t>
      </w:r>
      <w:hyperlink r:id="rId1547" w:anchor="art101ig" w:history="1">
        <w:r w:rsidRPr="007F50A3">
          <w:rPr>
            <w:rFonts w:ascii="Arial" w:eastAsia="Times New Roman" w:hAnsi="Arial" w:cs="Arial"/>
            <w:color w:val="0000FF"/>
            <w:sz w:val="20"/>
            <w:szCs w:val="20"/>
            <w:u w:val="single"/>
            <w:lang w:eastAsia="pt-BR"/>
          </w:rPr>
          <w:t>Art. 101, I, </w:t>
        </w:r>
        <w:r w:rsidRPr="007F50A3">
          <w:rPr>
            <w:rFonts w:ascii="Arial" w:eastAsia="Times New Roman" w:hAnsi="Arial" w:cs="Arial"/>
            <w:i/>
            <w:iCs/>
            <w:color w:val="0000FF"/>
            <w:sz w:val="20"/>
            <w:szCs w:val="20"/>
            <w:u w:val="single"/>
            <w:lang w:eastAsia="pt-BR"/>
          </w:rPr>
          <w:t>g</w:t>
        </w:r>
        <w:r w:rsidRPr="007F50A3">
          <w:rPr>
            <w:rFonts w:ascii="Arial" w:eastAsia="Times New Roman" w:hAnsi="Arial" w:cs="Arial"/>
            <w:color w:val="0000FF"/>
            <w:sz w:val="20"/>
            <w:szCs w:val="20"/>
            <w:u w:val="single"/>
            <w:lang w:eastAsia="pt-BR"/>
          </w:rPr>
          <w:t>, da Constituição</w:t>
        </w:r>
      </w:hyperlink>
      <w:r w:rsidRPr="007F50A3">
        <w:rPr>
          <w:rFonts w:ascii="Arial" w:eastAsia="Times New Roman" w:hAnsi="Arial" w:cs="Arial"/>
          <w:color w:val="000000"/>
          <w:sz w:val="20"/>
          <w:szCs w:val="20"/>
          <w:lang w:eastAsia="pt-BR"/>
        </w:rPr>
        <w:t>;</w:t>
      </w:r>
    </w:p>
    <w:p w14:paraId="329AC3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4" w:name="art650ii"/>
      <w:bookmarkEnd w:id="3054"/>
      <w:r w:rsidRPr="007F50A3">
        <w:rPr>
          <w:rFonts w:ascii="Arial" w:eastAsia="Times New Roman" w:hAnsi="Arial" w:cs="Arial"/>
          <w:color w:val="000000"/>
          <w:sz w:val="20"/>
          <w:szCs w:val="20"/>
          <w:lang w:eastAsia="pt-BR"/>
        </w:rPr>
        <w:t>II - aos Tribunais de Apelação, sempre que os atos de violência ou coação forem atribuídos aos governadores ou interventores dos Estados ou Territórios e ao prefeito do Distrito Federal, ou a seus secretários, ou aos chefes de Polícia.</w:t>
      </w:r>
    </w:p>
    <w:p w14:paraId="764D12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5" w:name="art650§1"/>
      <w:bookmarkEnd w:id="305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competência do juiz cessará sempre que a violência ou coação provier de autoridade judiciária de igual ou superior jurisdição.</w:t>
      </w:r>
    </w:p>
    <w:p w14:paraId="05C5D2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6" w:name="art650§2"/>
      <w:bookmarkEnd w:id="305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cabe o</w:t>
      </w:r>
      <w:r w:rsidRPr="007F50A3">
        <w:rPr>
          <w:rFonts w:ascii="Arial" w:eastAsia="Times New Roman" w:hAnsi="Arial" w:cs="Arial"/>
          <w:b/>
          <w:bCs/>
          <w:color w:val="000000"/>
          <w:sz w:val="20"/>
          <w:szCs w:val="20"/>
          <w:lang w:eastAsia="pt-BR"/>
        </w:rPr>
        <w:t> habeas corpus</w:t>
      </w:r>
      <w:r w:rsidRPr="007F50A3">
        <w:rPr>
          <w:rFonts w:ascii="Arial" w:eastAsia="Times New Roman" w:hAnsi="Arial" w:cs="Arial"/>
          <w:color w:val="000000"/>
          <w:sz w:val="20"/>
          <w:szCs w:val="20"/>
          <w:lang w:eastAsia="pt-BR"/>
        </w:rPr>
        <w:t> contra a prisão administrativa, atual ou iminente, dos responsáveis por dinheiro ou valor pertencente à Fazenda Pública, alcançados ou omissos em fazer o seu recolhimento nos prazos legais, salvo se o pedido for acompanhado de prova de quitação ou de depósito do alcance verificado, ou se a prisão exceder o prazo legal.</w:t>
      </w:r>
    </w:p>
    <w:p w14:paraId="112A31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7" w:name="c651"/>
      <w:bookmarkEnd w:id="3057"/>
      <w:r w:rsidRPr="007F50A3">
        <w:rPr>
          <w:rFonts w:ascii="Arial" w:eastAsia="Times New Roman" w:hAnsi="Arial" w:cs="Arial"/>
          <w:color w:val="000000"/>
          <w:sz w:val="20"/>
          <w:szCs w:val="20"/>
          <w:lang w:eastAsia="pt-BR"/>
        </w:rPr>
        <w:t>  </w:t>
      </w:r>
      <w:bookmarkStart w:id="3058" w:name="art651"/>
      <w:bookmarkEnd w:id="3058"/>
      <w:r w:rsidRPr="007F50A3">
        <w:rPr>
          <w:rFonts w:ascii="Arial" w:eastAsia="Times New Roman" w:hAnsi="Arial" w:cs="Arial"/>
          <w:color w:val="000000"/>
          <w:sz w:val="20"/>
          <w:szCs w:val="20"/>
          <w:lang w:eastAsia="pt-BR"/>
        </w:rPr>
        <w:t>Art. 651.  A concessão do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não obstará, nem porá termo ao processo, desde que este não esteja em conflito com os fundamentos daquela.</w:t>
      </w:r>
    </w:p>
    <w:p w14:paraId="1ABEA3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59" w:name="c652"/>
      <w:bookmarkEnd w:id="3059"/>
      <w:r w:rsidRPr="007F50A3">
        <w:rPr>
          <w:rFonts w:ascii="Arial" w:eastAsia="Times New Roman" w:hAnsi="Arial" w:cs="Arial"/>
          <w:color w:val="000000"/>
          <w:sz w:val="20"/>
          <w:szCs w:val="20"/>
          <w:lang w:eastAsia="pt-BR"/>
        </w:rPr>
        <w:lastRenderedPageBreak/>
        <w:t>  </w:t>
      </w:r>
      <w:bookmarkStart w:id="3060" w:name="art652"/>
      <w:bookmarkEnd w:id="3060"/>
      <w:r w:rsidRPr="007F50A3">
        <w:rPr>
          <w:rFonts w:ascii="Arial" w:eastAsia="Times New Roman" w:hAnsi="Arial" w:cs="Arial"/>
          <w:color w:val="000000"/>
          <w:sz w:val="20"/>
          <w:szCs w:val="20"/>
          <w:lang w:eastAsia="pt-BR"/>
        </w:rPr>
        <w:t>Art. 652.  Se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for concedido em virtude de nulidade do processo, este será renovado.</w:t>
      </w:r>
    </w:p>
    <w:p w14:paraId="1EA2105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1" w:name="c653"/>
      <w:bookmarkEnd w:id="3061"/>
      <w:r w:rsidRPr="007F50A3">
        <w:rPr>
          <w:rFonts w:ascii="Arial" w:eastAsia="Times New Roman" w:hAnsi="Arial" w:cs="Arial"/>
          <w:color w:val="000000"/>
          <w:sz w:val="20"/>
          <w:szCs w:val="20"/>
          <w:lang w:eastAsia="pt-BR"/>
        </w:rPr>
        <w:t>  </w:t>
      </w:r>
      <w:bookmarkStart w:id="3062" w:name="art653"/>
      <w:bookmarkEnd w:id="3062"/>
      <w:r w:rsidRPr="007F50A3">
        <w:rPr>
          <w:rFonts w:ascii="Arial" w:eastAsia="Times New Roman" w:hAnsi="Arial" w:cs="Arial"/>
          <w:color w:val="000000"/>
          <w:sz w:val="20"/>
          <w:szCs w:val="20"/>
          <w:lang w:eastAsia="pt-BR"/>
        </w:rPr>
        <w:t>Art. 653.  Ordenada a soltura do paciente em virtude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será condenada nas custas a autoridade que, por má-fé ou evidente abuso de poder, tiver determinado a coação.</w:t>
      </w:r>
    </w:p>
    <w:p w14:paraId="4A5A6B8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3" w:name="art653p"/>
      <w:bookmarkEnd w:id="3063"/>
      <w:r w:rsidRPr="007F50A3">
        <w:rPr>
          <w:rFonts w:ascii="Arial" w:eastAsia="Times New Roman" w:hAnsi="Arial" w:cs="Arial"/>
          <w:color w:val="000000"/>
          <w:sz w:val="20"/>
          <w:szCs w:val="20"/>
          <w:lang w:eastAsia="pt-BR"/>
        </w:rPr>
        <w:t>Parágrafo único.  Neste caso, será remetida ao Ministério Público cópia das peças necessárias para ser promovida a responsabilidade da autoridade.</w:t>
      </w:r>
    </w:p>
    <w:p w14:paraId="09DC90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4" w:name="c654"/>
      <w:bookmarkEnd w:id="3064"/>
      <w:r w:rsidRPr="007F50A3">
        <w:rPr>
          <w:rFonts w:ascii="Arial" w:eastAsia="Times New Roman" w:hAnsi="Arial" w:cs="Arial"/>
          <w:color w:val="000000"/>
          <w:sz w:val="20"/>
          <w:szCs w:val="20"/>
          <w:lang w:eastAsia="pt-BR"/>
        </w:rPr>
        <w:t>  </w:t>
      </w:r>
      <w:bookmarkStart w:id="3065" w:name="art654"/>
      <w:bookmarkEnd w:id="3065"/>
      <w:r w:rsidRPr="007F50A3">
        <w:rPr>
          <w:rFonts w:ascii="Arial" w:eastAsia="Times New Roman" w:hAnsi="Arial" w:cs="Arial"/>
          <w:color w:val="000000"/>
          <w:sz w:val="20"/>
          <w:szCs w:val="20"/>
          <w:lang w:eastAsia="pt-BR"/>
        </w:rPr>
        <w:t>Art. 654.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poderá ser impetrado por qualquer pessoa, em seu favor ou de outrem, bem como pelo Ministério Público.</w:t>
      </w:r>
    </w:p>
    <w:p w14:paraId="6D99E8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6" w:name="art654§1"/>
      <w:bookmarkEnd w:id="306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petição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conterá:</w:t>
      </w:r>
    </w:p>
    <w:p w14:paraId="44828F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7" w:name="art654§1a"/>
      <w:bookmarkEnd w:id="3067"/>
      <w:r w:rsidRPr="007F50A3">
        <w:rPr>
          <w:rFonts w:ascii="Arial" w:eastAsia="Times New Roman" w:hAnsi="Arial" w:cs="Arial"/>
          <w:color w:val="000000"/>
          <w:sz w:val="20"/>
          <w:szCs w:val="20"/>
          <w:lang w:eastAsia="pt-BR"/>
        </w:rPr>
        <w:t>a) o nome da pessoa que sofre ou está ameaçada de sofrer violência ou coação e o de quem exercer a violência, coação ou ameaça;</w:t>
      </w:r>
    </w:p>
    <w:p w14:paraId="5FB5B67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8" w:name="art654§1b"/>
      <w:bookmarkEnd w:id="3068"/>
      <w:r w:rsidRPr="007F50A3">
        <w:rPr>
          <w:rFonts w:ascii="Arial" w:eastAsia="Times New Roman" w:hAnsi="Arial" w:cs="Arial"/>
          <w:color w:val="000000"/>
          <w:sz w:val="20"/>
          <w:szCs w:val="20"/>
          <w:lang w:eastAsia="pt-BR"/>
        </w:rPr>
        <w:t>b) a declaração da espécie de constrangimento ou, em caso de simples ameaça de coação, as razões em que funda o seu temor;</w:t>
      </w:r>
    </w:p>
    <w:p w14:paraId="5925D2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69" w:name="art654§1c"/>
      <w:bookmarkEnd w:id="3069"/>
      <w:r w:rsidRPr="007F50A3">
        <w:rPr>
          <w:rFonts w:ascii="Arial" w:eastAsia="Times New Roman" w:hAnsi="Arial" w:cs="Arial"/>
          <w:color w:val="000000"/>
          <w:sz w:val="20"/>
          <w:szCs w:val="20"/>
          <w:lang w:eastAsia="pt-BR"/>
        </w:rPr>
        <w:t>c) a assinatura do impetrante, ou de alguém a seu rogo, quando não souber ou não puder escrever, e a designação das respectivas residências.</w:t>
      </w:r>
    </w:p>
    <w:p w14:paraId="1B0AD3C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0" w:name="art654§2"/>
      <w:bookmarkEnd w:id="307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juízes e os tribunais têm competência para expedir de ofício ordem de </w:t>
      </w:r>
      <w:r w:rsidRPr="007F50A3">
        <w:rPr>
          <w:rFonts w:ascii="Arial" w:eastAsia="Times New Roman" w:hAnsi="Arial" w:cs="Arial"/>
          <w:b/>
          <w:bCs/>
          <w:color w:val="000000"/>
          <w:sz w:val="20"/>
          <w:szCs w:val="20"/>
          <w:lang w:eastAsia="pt-BR"/>
        </w:rPr>
        <w:t>habeas</w:t>
      </w:r>
      <w:r w:rsidRPr="007F50A3">
        <w:rPr>
          <w:rFonts w:ascii="Arial" w:eastAsia="Times New Roman" w:hAnsi="Arial" w:cs="Arial"/>
          <w:i/>
          <w:iCs/>
          <w:color w:val="000000"/>
          <w:sz w:val="20"/>
          <w:szCs w:val="20"/>
          <w:lang w:eastAsia="pt-BR"/>
        </w:rPr>
        <w:t> </w:t>
      </w:r>
      <w:r w:rsidRPr="007F50A3">
        <w:rPr>
          <w:rFonts w:ascii="Arial" w:eastAsia="Times New Roman" w:hAnsi="Arial" w:cs="Arial"/>
          <w:b/>
          <w:bCs/>
          <w:color w:val="000000"/>
          <w:sz w:val="20"/>
          <w:szCs w:val="20"/>
          <w:lang w:eastAsia="pt-BR"/>
        </w:rPr>
        <w:t>corpus</w:t>
      </w:r>
      <w:r w:rsidRPr="007F50A3">
        <w:rPr>
          <w:rFonts w:ascii="Arial" w:eastAsia="Times New Roman" w:hAnsi="Arial" w:cs="Arial"/>
          <w:color w:val="000000"/>
          <w:sz w:val="20"/>
          <w:szCs w:val="20"/>
          <w:lang w:eastAsia="pt-BR"/>
        </w:rPr>
        <w:t>, quando no curso de processo verificarem que alguém sofre ou está na iminência de sofrer coação ilegal.</w:t>
      </w:r>
    </w:p>
    <w:p w14:paraId="096B0C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1" w:name="c655"/>
      <w:bookmarkEnd w:id="3071"/>
      <w:r w:rsidRPr="007F50A3">
        <w:rPr>
          <w:rFonts w:ascii="Arial" w:eastAsia="Times New Roman" w:hAnsi="Arial" w:cs="Arial"/>
          <w:color w:val="000000"/>
          <w:sz w:val="20"/>
          <w:szCs w:val="20"/>
          <w:lang w:eastAsia="pt-BR"/>
        </w:rPr>
        <w:t>  </w:t>
      </w:r>
      <w:bookmarkStart w:id="3072" w:name="art655"/>
      <w:bookmarkEnd w:id="3072"/>
      <w:r w:rsidRPr="007F50A3">
        <w:rPr>
          <w:rFonts w:ascii="Arial" w:eastAsia="Times New Roman" w:hAnsi="Arial" w:cs="Arial"/>
          <w:color w:val="000000"/>
          <w:sz w:val="20"/>
          <w:szCs w:val="20"/>
          <w:lang w:eastAsia="pt-BR"/>
        </w:rPr>
        <w:t>Art. 655.  O carcereiro ou o diretor da prisão, o escrivão, o oficial de justiça ou a autoridade judiciária ou policial que embaraçar ou procrastinar a expedição de ordem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as informações sobre a causa da prisão, a condução e apresentação do paciente, ou a sua soltura, será multado na quantia de duzentos mil-réis a um conto de réis, sem prejuízo das penas em que incorrer. As multas serão impostas pelo juiz do tribunal que julgar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salvo quando se tratar de autoridade judiciária, caso em que caberá ao Supremo Tribunal Federal ou ao Tribunal de Apelação impor as multas.</w:t>
      </w:r>
    </w:p>
    <w:p w14:paraId="6AB92B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3" w:name="c656"/>
      <w:bookmarkEnd w:id="3073"/>
      <w:r w:rsidRPr="007F50A3">
        <w:rPr>
          <w:rFonts w:ascii="Arial" w:eastAsia="Times New Roman" w:hAnsi="Arial" w:cs="Arial"/>
          <w:color w:val="000000"/>
          <w:sz w:val="20"/>
          <w:szCs w:val="20"/>
          <w:lang w:eastAsia="pt-BR"/>
        </w:rPr>
        <w:t>  </w:t>
      </w:r>
      <w:bookmarkStart w:id="3074" w:name="art656"/>
      <w:bookmarkEnd w:id="3074"/>
      <w:r w:rsidRPr="007F50A3">
        <w:rPr>
          <w:rFonts w:ascii="Arial" w:eastAsia="Times New Roman" w:hAnsi="Arial" w:cs="Arial"/>
          <w:color w:val="000000"/>
          <w:sz w:val="20"/>
          <w:szCs w:val="20"/>
          <w:lang w:eastAsia="pt-BR"/>
        </w:rPr>
        <w:t>Art. 656.  Recebida a petição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o juiz, se julgar necessário, e estiver preso o paciente, mandará que este Ihe seja imediatamente apresentado em dia e hora que designar.</w:t>
      </w:r>
    </w:p>
    <w:p w14:paraId="5CD062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Parágrafo único.  Em caso de desobediência, será expedido mandado de prisão contra o detentor, que será processado na forma da lei, e o juiz providenciará para que o paciente seja tirado da prisão e apresentado em juízo.</w:t>
      </w:r>
    </w:p>
    <w:p w14:paraId="41591A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5" w:name="c657"/>
      <w:bookmarkEnd w:id="3075"/>
      <w:r w:rsidRPr="007F50A3">
        <w:rPr>
          <w:rFonts w:ascii="Arial" w:eastAsia="Times New Roman" w:hAnsi="Arial" w:cs="Arial"/>
          <w:color w:val="000000"/>
          <w:sz w:val="20"/>
          <w:szCs w:val="20"/>
          <w:lang w:eastAsia="pt-BR"/>
        </w:rPr>
        <w:t>  </w:t>
      </w:r>
      <w:bookmarkStart w:id="3076" w:name="art657"/>
      <w:bookmarkEnd w:id="3076"/>
      <w:r w:rsidRPr="007F50A3">
        <w:rPr>
          <w:rFonts w:ascii="Arial" w:eastAsia="Times New Roman" w:hAnsi="Arial" w:cs="Arial"/>
          <w:color w:val="000000"/>
          <w:sz w:val="20"/>
          <w:szCs w:val="20"/>
          <w:lang w:eastAsia="pt-BR"/>
        </w:rPr>
        <w:t>Art. 657.  Se o paciente estiver preso, nenhum motivo escusará a sua apresentação, salvo:</w:t>
      </w:r>
    </w:p>
    <w:p w14:paraId="12677A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7" w:name="art657i"/>
      <w:bookmarkEnd w:id="3077"/>
      <w:r w:rsidRPr="007F50A3">
        <w:rPr>
          <w:rFonts w:ascii="Arial" w:eastAsia="Times New Roman" w:hAnsi="Arial" w:cs="Arial"/>
          <w:color w:val="000000"/>
          <w:sz w:val="20"/>
          <w:szCs w:val="20"/>
          <w:lang w:eastAsia="pt-BR"/>
        </w:rPr>
        <w:t>I - grave enfermidade do paciente;</w:t>
      </w:r>
    </w:p>
    <w:p w14:paraId="26CADD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8" w:name="art657ii"/>
      <w:bookmarkEnd w:id="3078"/>
      <w:r w:rsidRPr="007F50A3">
        <w:rPr>
          <w:rFonts w:ascii="Arial" w:eastAsia="Times New Roman" w:hAnsi="Arial" w:cs="Arial"/>
          <w:color w:val="000000"/>
          <w:sz w:val="20"/>
          <w:szCs w:val="20"/>
          <w:lang w:eastAsia="pt-BR"/>
        </w:rPr>
        <w:t>Il - não estar ele sob a guarda da pessoa a quem se atribui a detenção;</w:t>
      </w:r>
    </w:p>
    <w:p w14:paraId="4F9773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79" w:name="art657iii"/>
      <w:bookmarkEnd w:id="3079"/>
      <w:r w:rsidRPr="007F50A3">
        <w:rPr>
          <w:rFonts w:ascii="Arial" w:eastAsia="Times New Roman" w:hAnsi="Arial" w:cs="Arial"/>
          <w:color w:val="000000"/>
          <w:sz w:val="20"/>
          <w:szCs w:val="20"/>
          <w:lang w:eastAsia="pt-BR"/>
        </w:rPr>
        <w:t>III - se o comparecimento não tiver sido determinado pelo juiz ou pelo tribunal.</w:t>
      </w:r>
    </w:p>
    <w:p w14:paraId="0049752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0" w:name="art657p"/>
      <w:bookmarkEnd w:id="3080"/>
      <w:r w:rsidRPr="007F50A3">
        <w:rPr>
          <w:rFonts w:ascii="Arial" w:eastAsia="Times New Roman" w:hAnsi="Arial" w:cs="Arial"/>
          <w:color w:val="000000"/>
          <w:sz w:val="20"/>
          <w:szCs w:val="20"/>
          <w:lang w:eastAsia="pt-BR"/>
        </w:rPr>
        <w:t>Parágrafo único.  O juiz poderá ir ao local em que o paciente se encontrar, se este não puder ser apresentado por motivo de doença.</w:t>
      </w:r>
    </w:p>
    <w:p w14:paraId="1D20DEA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1" w:name="c658"/>
      <w:bookmarkEnd w:id="3081"/>
      <w:r w:rsidRPr="007F50A3">
        <w:rPr>
          <w:rFonts w:ascii="Arial" w:eastAsia="Times New Roman" w:hAnsi="Arial" w:cs="Arial"/>
          <w:color w:val="000000"/>
          <w:sz w:val="20"/>
          <w:szCs w:val="20"/>
          <w:lang w:eastAsia="pt-BR"/>
        </w:rPr>
        <w:t>  </w:t>
      </w:r>
      <w:bookmarkStart w:id="3082" w:name="art658"/>
      <w:bookmarkEnd w:id="3082"/>
      <w:r w:rsidRPr="007F50A3">
        <w:rPr>
          <w:rFonts w:ascii="Arial" w:eastAsia="Times New Roman" w:hAnsi="Arial" w:cs="Arial"/>
          <w:color w:val="000000"/>
          <w:sz w:val="20"/>
          <w:szCs w:val="20"/>
          <w:lang w:eastAsia="pt-BR"/>
        </w:rPr>
        <w:t>Art. 658.  O detentor declarará à ordem de quem o paciente estiver preso.</w:t>
      </w:r>
    </w:p>
    <w:p w14:paraId="110B1D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3" w:name="c659"/>
      <w:bookmarkEnd w:id="3083"/>
      <w:r w:rsidRPr="007F50A3">
        <w:rPr>
          <w:rFonts w:ascii="Arial" w:eastAsia="Times New Roman" w:hAnsi="Arial" w:cs="Arial"/>
          <w:color w:val="000000"/>
          <w:sz w:val="20"/>
          <w:szCs w:val="20"/>
          <w:lang w:eastAsia="pt-BR"/>
        </w:rPr>
        <w:lastRenderedPageBreak/>
        <w:t>  </w:t>
      </w:r>
      <w:bookmarkStart w:id="3084" w:name="art659"/>
      <w:bookmarkEnd w:id="3084"/>
      <w:r w:rsidRPr="007F50A3">
        <w:rPr>
          <w:rFonts w:ascii="Arial" w:eastAsia="Times New Roman" w:hAnsi="Arial" w:cs="Arial"/>
          <w:color w:val="000000"/>
          <w:sz w:val="20"/>
          <w:szCs w:val="20"/>
          <w:lang w:eastAsia="pt-BR"/>
        </w:rPr>
        <w:t>Art. 659.  Se o juiz ou o tribunal verificar que já cessou a violência ou coação ilegal, julgará prejudicado o pedido.</w:t>
      </w:r>
    </w:p>
    <w:p w14:paraId="7268C5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5" w:name="c660"/>
      <w:bookmarkEnd w:id="3085"/>
      <w:r w:rsidRPr="007F50A3">
        <w:rPr>
          <w:rFonts w:ascii="Arial" w:eastAsia="Times New Roman" w:hAnsi="Arial" w:cs="Arial"/>
          <w:color w:val="000000"/>
          <w:sz w:val="20"/>
          <w:szCs w:val="20"/>
          <w:lang w:eastAsia="pt-BR"/>
        </w:rPr>
        <w:t>  </w:t>
      </w:r>
      <w:bookmarkStart w:id="3086" w:name="art660"/>
      <w:bookmarkEnd w:id="3086"/>
      <w:r w:rsidRPr="007F50A3">
        <w:rPr>
          <w:rFonts w:ascii="Arial" w:eastAsia="Times New Roman" w:hAnsi="Arial" w:cs="Arial"/>
          <w:color w:val="000000"/>
          <w:sz w:val="20"/>
          <w:szCs w:val="20"/>
          <w:lang w:eastAsia="pt-BR"/>
        </w:rPr>
        <w:t>Art. 660.  Efetuadas as diligências, e interrogado o paciente, o juiz decidirá, fundamentadamente, dentro de 24 (vinte e quatro) horas.</w:t>
      </w:r>
    </w:p>
    <w:p w14:paraId="386772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7" w:name="art660§1"/>
      <w:bookmarkEnd w:id="308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decisão for favorável ao paciente, será logo posto em liberdade, salvo se por outro motivo dever ser mantido na prisão.</w:t>
      </w:r>
    </w:p>
    <w:p w14:paraId="739A8E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8" w:name="art660§2"/>
      <w:bookmarkEnd w:id="308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os documentos que instruírem a petição evidenciarem a ilegalidade da coação, o juiz ou o tribunal ordenará que cesse imediatamente o constrangimento.</w:t>
      </w:r>
    </w:p>
    <w:p w14:paraId="0B646F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89" w:name="art660§3"/>
      <w:bookmarkEnd w:id="3089"/>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ilegalidade decorrer do fato de não ter sido o paciente admitido a prestar fiança, o juiz arbitrará o valor desta, que poderá ser prestada perante ele, remetendo, neste caso, à autoridade os respectivos autos, para serem anexados aos do inquérito policial ou aos do processo judicial.</w:t>
      </w:r>
    </w:p>
    <w:p w14:paraId="270F363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0" w:name="art660§4"/>
      <w:bookmarkEnd w:id="3090"/>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ordem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for concedida para evitar ameaça de violência ou coação ilegal, dar-se-á ao paciente salvo-conduto assinado pelo juiz.</w:t>
      </w:r>
    </w:p>
    <w:p w14:paraId="0D9EBF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1" w:name="art660§5"/>
      <w:bookmarkEnd w:id="3091"/>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Será incontinenti enviada cópia da decisão à autoridade que tiver ordenado a prisão ou tiver o paciente à sua disposição, a fim de juntar-se aos autos do processo.</w:t>
      </w:r>
    </w:p>
    <w:p w14:paraId="1E20D45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2" w:name="art660§6"/>
      <w:bookmarkEnd w:id="3092"/>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o paciente estiver preso em lugar que não seja o da sede do juízo ou do tribunal que conceder a ordem, o alvará de soltura será expedido pelo telégrafo, se houver, observadas as formalidades estabelecidas no </w:t>
      </w:r>
      <w:hyperlink r:id="rId1548" w:anchor="art289." w:history="1">
        <w:r w:rsidRPr="007F50A3">
          <w:rPr>
            <w:rFonts w:ascii="Arial" w:eastAsia="Times New Roman" w:hAnsi="Arial" w:cs="Arial"/>
            <w:color w:val="0000FF"/>
            <w:sz w:val="20"/>
            <w:szCs w:val="20"/>
            <w:u w:val="single"/>
            <w:lang w:eastAsia="pt-BR"/>
          </w:rPr>
          <w:t>art. 289, parágrafo único</w:t>
        </w:r>
        <w:r w:rsidRPr="007F50A3">
          <w:rPr>
            <w:rFonts w:ascii="Arial" w:eastAsia="Times New Roman" w:hAnsi="Arial" w:cs="Arial"/>
            <w:i/>
            <w:iCs/>
            <w:color w:val="0000FF"/>
            <w:sz w:val="20"/>
            <w:szCs w:val="20"/>
            <w:u w:val="single"/>
            <w:lang w:eastAsia="pt-BR"/>
          </w:rPr>
          <w:t>, in fine</w:t>
        </w:r>
      </w:hyperlink>
      <w:r w:rsidRPr="007F50A3">
        <w:rPr>
          <w:rFonts w:ascii="Arial" w:eastAsia="Times New Roman" w:hAnsi="Arial" w:cs="Arial"/>
          <w:color w:val="000000"/>
          <w:sz w:val="20"/>
          <w:szCs w:val="20"/>
          <w:lang w:eastAsia="pt-BR"/>
        </w:rPr>
        <w:t>, ou por via postal.</w:t>
      </w:r>
    </w:p>
    <w:p w14:paraId="6C7DE6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3" w:name="c661"/>
      <w:bookmarkEnd w:id="3093"/>
      <w:r w:rsidRPr="007F50A3">
        <w:rPr>
          <w:rFonts w:ascii="Arial" w:eastAsia="Times New Roman" w:hAnsi="Arial" w:cs="Arial"/>
          <w:color w:val="000000"/>
          <w:sz w:val="20"/>
          <w:szCs w:val="20"/>
          <w:lang w:eastAsia="pt-BR"/>
        </w:rPr>
        <w:t>  </w:t>
      </w:r>
      <w:bookmarkStart w:id="3094" w:name="art661"/>
      <w:bookmarkEnd w:id="3094"/>
      <w:r w:rsidRPr="007F50A3">
        <w:rPr>
          <w:rFonts w:ascii="Arial" w:eastAsia="Times New Roman" w:hAnsi="Arial" w:cs="Arial"/>
          <w:color w:val="000000"/>
          <w:sz w:val="20"/>
          <w:szCs w:val="20"/>
          <w:lang w:eastAsia="pt-BR"/>
        </w:rPr>
        <w:t>Art. 661.  Em caso de competência originária do Tribunal de Apelação, a petição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será apresentada ao secretário, que a enviará imediatamente ao presidente do tribunal, ou da câmara criminal, ou da turma, que estiver reunida, ou primeiro tiver de reunir-se.</w:t>
      </w:r>
    </w:p>
    <w:p w14:paraId="34FB6D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5" w:name="c662"/>
      <w:bookmarkEnd w:id="3095"/>
      <w:r w:rsidRPr="007F50A3">
        <w:rPr>
          <w:rFonts w:ascii="Arial" w:eastAsia="Times New Roman" w:hAnsi="Arial" w:cs="Arial"/>
          <w:color w:val="000000"/>
          <w:sz w:val="20"/>
          <w:szCs w:val="20"/>
          <w:lang w:eastAsia="pt-BR"/>
        </w:rPr>
        <w:t>  </w:t>
      </w:r>
      <w:bookmarkStart w:id="3096" w:name="art662"/>
      <w:bookmarkEnd w:id="3096"/>
      <w:r w:rsidRPr="007F50A3">
        <w:rPr>
          <w:rFonts w:ascii="Arial" w:eastAsia="Times New Roman" w:hAnsi="Arial" w:cs="Arial"/>
          <w:color w:val="000000"/>
          <w:sz w:val="20"/>
          <w:szCs w:val="20"/>
          <w:lang w:eastAsia="pt-BR"/>
        </w:rPr>
        <w:t>Art. 662.  Se a petição contiver os requisitos do </w:t>
      </w:r>
      <w:hyperlink r:id="rId1549" w:anchor="art654" w:history="1">
        <w:r w:rsidRPr="007F50A3">
          <w:rPr>
            <w:rFonts w:ascii="Arial" w:eastAsia="Times New Roman" w:hAnsi="Arial" w:cs="Arial"/>
            <w:color w:val="0000FF"/>
            <w:sz w:val="20"/>
            <w:szCs w:val="20"/>
            <w:u w:val="single"/>
            <w:lang w:eastAsia="pt-BR"/>
          </w:rPr>
          <w:t>art. 654, § 1</w:t>
        </w:r>
        <w:r w:rsidRPr="007F50A3">
          <w:rPr>
            <w:rFonts w:ascii="Arial" w:eastAsia="Times New Roman" w:hAnsi="Arial" w:cs="Arial"/>
            <w:color w:val="0000FF"/>
            <w:sz w:val="20"/>
            <w:szCs w:val="20"/>
            <w:u w:val="single"/>
            <w:vertAlign w:val="superscript"/>
            <w:lang w:eastAsia="pt-BR"/>
          </w:rPr>
          <w:t>o</w:t>
        </w:r>
      </w:hyperlink>
      <w:r w:rsidRPr="007F50A3">
        <w:rPr>
          <w:rFonts w:ascii="Arial" w:eastAsia="Times New Roman" w:hAnsi="Arial" w:cs="Arial"/>
          <w:color w:val="000000"/>
          <w:sz w:val="20"/>
          <w:szCs w:val="20"/>
          <w:lang w:eastAsia="pt-BR"/>
        </w:rPr>
        <w:t>, o presidente, se necessário, requisitará da autoridade indicada como coatora informações por escrito. Faltando, porém, qualquer daqueles requisitos, o presidente mandará preenchê-lo, logo que Ihe for apresentada a petição.</w:t>
      </w:r>
    </w:p>
    <w:p w14:paraId="2CB040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7" w:name="c663"/>
      <w:bookmarkEnd w:id="3097"/>
      <w:r w:rsidRPr="007F50A3">
        <w:rPr>
          <w:rFonts w:ascii="Arial" w:eastAsia="Times New Roman" w:hAnsi="Arial" w:cs="Arial"/>
          <w:color w:val="000000"/>
          <w:sz w:val="20"/>
          <w:szCs w:val="20"/>
          <w:lang w:eastAsia="pt-BR"/>
        </w:rPr>
        <w:t>  </w:t>
      </w:r>
      <w:bookmarkStart w:id="3098" w:name="art663"/>
      <w:bookmarkEnd w:id="3098"/>
      <w:r w:rsidRPr="007F50A3">
        <w:rPr>
          <w:rFonts w:ascii="Arial" w:eastAsia="Times New Roman" w:hAnsi="Arial" w:cs="Arial"/>
          <w:color w:val="000000"/>
          <w:sz w:val="20"/>
          <w:szCs w:val="20"/>
          <w:lang w:eastAsia="pt-BR"/>
        </w:rPr>
        <w:t>Art. 663.  As diligências do artigo anterior não serão ordenadas, se o presidente entender que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deva ser indeferido </w:t>
      </w:r>
      <w:r w:rsidRPr="007F50A3">
        <w:rPr>
          <w:rFonts w:ascii="Arial" w:eastAsia="Times New Roman" w:hAnsi="Arial" w:cs="Arial"/>
          <w:i/>
          <w:iCs/>
          <w:color w:val="000000"/>
          <w:sz w:val="20"/>
          <w:szCs w:val="20"/>
          <w:lang w:eastAsia="pt-BR"/>
        </w:rPr>
        <w:t>in limine</w:t>
      </w:r>
      <w:r w:rsidRPr="007F50A3">
        <w:rPr>
          <w:rFonts w:ascii="Arial" w:eastAsia="Times New Roman" w:hAnsi="Arial" w:cs="Arial"/>
          <w:color w:val="000000"/>
          <w:sz w:val="20"/>
          <w:szCs w:val="20"/>
          <w:lang w:eastAsia="pt-BR"/>
        </w:rPr>
        <w:t>. Nesse caso, levará a petição ao tribunal, câmara ou turma, para que delibere a respeito.</w:t>
      </w:r>
    </w:p>
    <w:p w14:paraId="00AAC9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099" w:name="c664"/>
      <w:bookmarkEnd w:id="3099"/>
      <w:r w:rsidRPr="007F50A3">
        <w:rPr>
          <w:rFonts w:ascii="Arial" w:eastAsia="Times New Roman" w:hAnsi="Arial" w:cs="Arial"/>
          <w:color w:val="000000"/>
          <w:sz w:val="20"/>
          <w:szCs w:val="20"/>
          <w:lang w:eastAsia="pt-BR"/>
        </w:rPr>
        <w:t>  </w:t>
      </w:r>
      <w:bookmarkStart w:id="3100" w:name="art664"/>
      <w:bookmarkEnd w:id="3100"/>
      <w:r w:rsidRPr="007F50A3">
        <w:rPr>
          <w:rFonts w:ascii="Arial" w:eastAsia="Times New Roman" w:hAnsi="Arial" w:cs="Arial"/>
          <w:color w:val="000000"/>
          <w:sz w:val="20"/>
          <w:szCs w:val="20"/>
          <w:lang w:eastAsia="pt-BR"/>
        </w:rPr>
        <w:t>Art. 664.  Recebidas as informações, ou dispensadas, 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será julgado na primeira sessão, podendo, entretanto, adiar-se o julgamento para a sessão seguinte.</w:t>
      </w:r>
    </w:p>
    <w:p w14:paraId="32EE17A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1" w:name="art664p"/>
      <w:bookmarkEnd w:id="3101"/>
      <w:r w:rsidRPr="007F50A3">
        <w:rPr>
          <w:rFonts w:ascii="Arial" w:eastAsia="Times New Roman" w:hAnsi="Arial" w:cs="Arial"/>
          <w:color w:val="000000"/>
          <w:sz w:val="20"/>
          <w:szCs w:val="20"/>
          <w:lang w:eastAsia="pt-BR"/>
        </w:rPr>
        <w:t>Parágrafo único.  A decisão será tomada por maioria de votos. Havendo empate, se o presidente não tiver tomado parte na votação, proferirá voto de desempate; no caso contrário, prevalecerá a decisão mais favorável ao paciente.</w:t>
      </w:r>
    </w:p>
    <w:p w14:paraId="730D8D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2" w:name="c665"/>
      <w:bookmarkEnd w:id="3102"/>
      <w:r w:rsidRPr="007F50A3">
        <w:rPr>
          <w:rFonts w:ascii="Arial" w:eastAsia="Times New Roman" w:hAnsi="Arial" w:cs="Arial"/>
          <w:color w:val="000000"/>
          <w:sz w:val="20"/>
          <w:szCs w:val="20"/>
          <w:lang w:eastAsia="pt-BR"/>
        </w:rPr>
        <w:t>  </w:t>
      </w:r>
      <w:bookmarkStart w:id="3103" w:name="art665"/>
      <w:bookmarkEnd w:id="3103"/>
      <w:r w:rsidRPr="007F50A3">
        <w:rPr>
          <w:rFonts w:ascii="Arial" w:eastAsia="Times New Roman" w:hAnsi="Arial" w:cs="Arial"/>
          <w:color w:val="000000"/>
          <w:sz w:val="20"/>
          <w:szCs w:val="20"/>
          <w:lang w:eastAsia="pt-BR"/>
        </w:rPr>
        <w:t>Art. 665.  O secretário do tribunal lavrará a ordem que, assinada pelo presidente do tribunal, câmara ou turma, será dirigida, por ofício ou telegrama, ao detentor, ao carcereiro ou autoridade que exercer ou ameaçar exercer o constrangimento.</w:t>
      </w:r>
    </w:p>
    <w:p w14:paraId="6A03D3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4" w:name="art665p"/>
      <w:bookmarkEnd w:id="3104"/>
      <w:r w:rsidRPr="007F50A3">
        <w:rPr>
          <w:rFonts w:ascii="Arial" w:eastAsia="Times New Roman" w:hAnsi="Arial" w:cs="Arial"/>
          <w:color w:val="000000"/>
          <w:sz w:val="20"/>
          <w:szCs w:val="20"/>
          <w:lang w:eastAsia="pt-BR"/>
        </w:rPr>
        <w:t>Parágrafo único.  A ordem transmitida por telegrama obedecerá ao disposto no </w:t>
      </w:r>
      <w:hyperlink r:id="rId1550" w:anchor="art289." w:history="1">
        <w:r w:rsidRPr="007F50A3">
          <w:rPr>
            <w:rFonts w:ascii="Arial" w:eastAsia="Times New Roman" w:hAnsi="Arial" w:cs="Arial"/>
            <w:color w:val="0000FF"/>
            <w:sz w:val="20"/>
            <w:szCs w:val="20"/>
            <w:u w:val="single"/>
            <w:lang w:eastAsia="pt-BR"/>
          </w:rPr>
          <w:t>art. 289, parágrafo único, in fine</w:t>
        </w:r>
      </w:hyperlink>
      <w:r w:rsidRPr="007F50A3">
        <w:rPr>
          <w:rFonts w:ascii="Arial" w:eastAsia="Times New Roman" w:hAnsi="Arial" w:cs="Arial"/>
          <w:color w:val="000000"/>
          <w:sz w:val="20"/>
          <w:szCs w:val="20"/>
          <w:lang w:eastAsia="pt-BR"/>
        </w:rPr>
        <w:t>.</w:t>
      </w:r>
    </w:p>
    <w:p w14:paraId="2FCE43C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5" w:name="c666"/>
      <w:bookmarkEnd w:id="3105"/>
      <w:r w:rsidRPr="007F50A3">
        <w:rPr>
          <w:rFonts w:ascii="Arial" w:eastAsia="Times New Roman" w:hAnsi="Arial" w:cs="Arial"/>
          <w:color w:val="000000"/>
          <w:sz w:val="20"/>
          <w:szCs w:val="20"/>
          <w:lang w:eastAsia="pt-BR"/>
        </w:rPr>
        <w:lastRenderedPageBreak/>
        <w:t>  </w:t>
      </w:r>
      <w:bookmarkStart w:id="3106" w:name="art666"/>
      <w:bookmarkEnd w:id="3106"/>
      <w:r w:rsidRPr="007F50A3">
        <w:rPr>
          <w:rFonts w:ascii="Arial" w:eastAsia="Times New Roman" w:hAnsi="Arial" w:cs="Arial"/>
          <w:color w:val="000000"/>
          <w:sz w:val="20"/>
          <w:szCs w:val="20"/>
          <w:lang w:eastAsia="pt-BR"/>
        </w:rPr>
        <w:t> Art. 666.  Os regimentos dos Tribunais de Apelação estabelecerão as normas complementares para o processo e julgamento do pedido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de sua competência originária.</w:t>
      </w:r>
    </w:p>
    <w:p w14:paraId="170A3C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07" w:name="c667"/>
      <w:bookmarkEnd w:id="3107"/>
      <w:r w:rsidRPr="007F50A3">
        <w:rPr>
          <w:rFonts w:ascii="Arial" w:eastAsia="Times New Roman" w:hAnsi="Arial" w:cs="Arial"/>
          <w:color w:val="000000"/>
          <w:sz w:val="20"/>
          <w:szCs w:val="20"/>
          <w:lang w:eastAsia="pt-BR"/>
        </w:rPr>
        <w:t>  </w:t>
      </w:r>
      <w:bookmarkStart w:id="3108" w:name="art667"/>
      <w:bookmarkEnd w:id="3108"/>
      <w:r w:rsidRPr="007F50A3">
        <w:rPr>
          <w:rFonts w:ascii="Arial" w:eastAsia="Times New Roman" w:hAnsi="Arial" w:cs="Arial"/>
          <w:color w:val="000000"/>
          <w:sz w:val="20"/>
          <w:szCs w:val="20"/>
          <w:lang w:eastAsia="pt-BR"/>
        </w:rPr>
        <w:t>Art. 667.  No processo e julgamento do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de competência originária do Supremo Tribunal Federal, bem como nos de recurso das decisões de última ou única instância, denegatórias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 observar-se-á, no que Ihes for aplicável, o disposto nos artigos anteriores, devendo o regimento interno do tribunal estabelecer as regras complementares.</w:t>
      </w:r>
    </w:p>
    <w:p w14:paraId="7ED0F71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09" w:name="livroiv"/>
      <w:bookmarkEnd w:id="3109"/>
      <w:r w:rsidRPr="007F50A3">
        <w:rPr>
          <w:rFonts w:ascii="Arial" w:eastAsia="Times New Roman" w:hAnsi="Arial" w:cs="Arial"/>
          <w:color w:val="000000"/>
          <w:sz w:val="20"/>
          <w:szCs w:val="20"/>
          <w:lang w:eastAsia="pt-BR"/>
        </w:rPr>
        <w:t>LIVRO IV</w:t>
      </w:r>
    </w:p>
    <w:p w14:paraId="31A40BC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EXECUÇÃO</w:t>
      </w:r>
    </w:p>
    <w:p w14:paraId="7D6432F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10" w:name="livroivtituloi"/>
      <w:bookmarkEnd w:id="3110"/>
      <w:r w:rsidRPr="007F50A3">
        <w:rPr>
          <w:rFonts w:ascii="Arial" w:eastAsia="Times New Roman" w:hAnsi="Arial" w:cs="Arial"/>
          <w:color w:val="000000"/>
          <w:sz w:val="20"/>
          <w:szCs w:val="20"/>
          <w:lang w:eastAsia="pt-BR"/>
        </w:rPr>
        <w:t>TÍTULO I</w:t>
      </w:r>
    </w:p>
    <w:p w14:paraId="0803587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03658C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1" w:name="c668"/>
      <w:bookmarkEnd w:id="3111"/>
      <w:r w:rsidRPr="007F50A3">
        <w:rPr>
          <w:rFonts w:ascii="Arial" w:eastAsia="Times New Roman" w:hAnsi="Arial" w:cs="Arial"/>
          <w:color w:val="000000"/>
          <w:sz w:val="20"/>
          <w:szCs w:val="20"/>
          <w:lang w:eastAsia="pt-BR"/>
        </w:rPr>
        <w:t>  </w:t>
      </w:r>
      <w:bookmarkStart w:id="3112" w:name="art668"/>
      <w:bookmarkEnd w:id="3112"/>
      <w:r w:rsidRPr="007F50A3">
        <w:rPr>
          <w:rFonts w:ascii="Arial" w:eastAsia="Times New Roman" w:hAnsi="Arial" w:cs="Arial"/>
          <w:color w:val="000000"/>
          <w:sz w:val="20"/>
          <w:szCs w:val="20"/>
          <w:lang w:eastAsia="pt-BR"/>
        </w:rPr>
        <w:t>Art. 668.  A execução, onde não houver juiz especial, incumbirá ao juiz da sentença, ou, se a decisão for do Tribunal do Júri, ao seu presidente.</w:t>
      </w:r>
    </w:p>
    <w:p w14:paraId="69BC5D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3" w:name="art668p"/>
      <w:bookmarkEnd w:id="3113"/>
      <w:r w:rsidRPr="007F50A3">
        <w:rPr>
          <w:rFonts w:ascii="Arial" w:eastAsia="Times New Roman" w:hAnsi="Arial" w:cs="Arial"/>
          <w:color w:val="000000"/>
          <w:sz w:val="20"/>
          <w:szCs w:val="20"/>
          <w:lang w:eastAsia="pt-BR"/>
        </w:rPr>
        <w:t>Parágrafo único.  Se a decisão for de tribunal superior, nos casos de sua competência originária, caberá ao respectivo presidente prover-lhe a execução.</w:t>
      </w:r>
    </w:p>
    <w:p w14:paraId="7A661B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4" w:name="c669"/>
      <w:bookmarkEnd w:id="3114"/>
      <w:r w:rsidRPr="007F50A3">
        <w:rPr>
          <w:rFonts w:ascii="Arial" w:eastAsia="Times New Roman" w:hAnsi="Arial" w:cs="Arial"/>
          <w:color w:val="000000"/>
          <w:sz w:val="20"/>
          <w:szCs w:val="20"/>
          <w:lang w:eastAsia="pt-BR"/>
        </w:rPr>
        <w:t>  </w:t>
      </w:r>
      <w:bookmarkStart w:id="3115" w:name="art669"/>
      <w:bookmarkEnd w:id="3115"/>
      <w:r w:rsidRPr="007F50A3">
        <w:rPr>
          <w:rFonts w:ascii="Arial" w:eastAsia="Times New Roman" w:hAnsi="Arial" w:cs="Arial"/>
          <w:color w:val="000000"/>
          <w:sz w:val="20"/>
          <w:szCs w:val="20"/>
          <w:lang w:eastAsia="pt-BR"/>
        </w:rPr>
        <w:t>Art. 669.  Só depois de passar em julgado, será exeqüível a sentença, salvo:</w:t>
      </w:r>
    </w:p>
    <w:p w14:paraId="3A34C5F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6" w:name="art669i"/>
      <w:bookmarkEnd w:id="3116"/>
      <w:r w:rsidRPr="007F50A3">
        <w:rPr>
          <w:rFonts w:ascii="Arial" w:eastAsia="Times New Roman" w:hAnsi="Arial" w:cs="Arial"/>
          <w:color w:val="000000"/>
          <w:sz w:val="20"/>
          <w:szCs w:val="20"/>
          <w:lang w:eastAsia="pt-BR"/>
        </w:rPr>
        <w:t>I - quando condenatória, para o efeito de sujeitar o réu a prisão, ainda no caso de crime afiançável, enquanto não for prestada a fiança;</w:t>
      </w:r>
    </w:p>
    <w:p w14:paraId="159B15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7" w:name="art669ii"/>
      <w:bookmarkEnd w:id="3117"/>
      <w:r w:rsidRPr="007F50A3">
        <w:rPr>
          <w:rFonts w:ascii="Arial" w:eastAsia="Times New Roman" w:hAnsi="Arial" w:cs="Arial"/>
          <w:color w:val="000000"/>
          <w:sz w:val="20"/>
          <w:szCs w:val="20"/>
          <w:lang w:eastAsia="pt-BR"/>
        </w:rPr>
        <w:t>II - quando absolutória, para o fim de imediata soltura do réu, desde que não proferida em processo por crime a que a lei comine pena de reclusão, no máximo, por tempo igual ou superior a oito anos.</w:t>
      </w:r>
    </w:p>
    <w:p w14:paraId="7996C2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18" w:name="c670"/>
      <w:bookmarkEnd w:id="3118"/>
      <w:r w:rsidRPr="007F50A3">
        <w:rPr>
          <w:rFonts w:ascii="Arial" w:eastAsia="Times New Roman" w:hAnsi="Arial" w:cs="Arial"/>
          <w:color w:val="000000"/>
          <w:sz w:val="20"/>
          <w:szCs w:val="20"/>
          <w:lang w:eastAsia="pt-BR"/>
        </w:rPr>
        <w:t>  </w:t>
      </w:r>
      <w:bookmarkStart w:id="3119" w:name="art670"/>
      <w:bookmarkEnd w:id="3119"/>
      <w:r w:rsidRPr="007F50A3">
        <w:rPr>
          <w:rFonts w:ascii="Arial" w:eastAsia="Times New Roman" w:hAnsi="Arial" w:cs="Arial"/>
          <w:color w:val="000000"/>
          <w:sz w:val="20"/>
          <w:szCs w:val="20"/>
          <w:lang w:eastAsia="pt-BR"/>
        </w:rPr>
        <w:t>Art. 670.  No caso de decisão absolutória confirmada ou proferida em grau de apelação, incumbirá ao relator fazer expedir o alvará de soltura, de que dará imediatamente conhecimento ao juiz de primeira instância.</w:t>
      </w:r>
    </w:p>
    <w:p w14:paraId="27AAC16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0" w:name="c671"/>
      <w:bookmarkEnd w:id="3120"/>
      <w:r w:rsidRPr="007F50A3">
        <w:rPr>
          <w:rFonts w:ascii="Arial" w:eastAsia="Times New Roman" w:hAnsi="Arial" w:cs="Arial"/>
          <w:color w:val="000000"/>
          <w:sz w:val="20"/>
          <w:szCs w:val="20"/>
          <w:lang w:eastAsia="pt-BR"/>
        </w:rPr>
        <w:t>  </w:t>
      </w:r>
      <w:bookmarkStart w:id="3121" w:name="art671"/>
      <w:bookmarkEnd w:id="3121"/>
      <w:r w:rsidRPr="007F50A3">
        <w:rPr>
          <w:rFonts w:ascii="Arial" w:eastAsia="Times New Roman" w:hAnsi="Arial" w:cs="Arial"/>
          <w:color w:val="000000"/>
          <w:sz w:val="20"/>
          <w:szCs w:val="20"/>
          <w:lang w:eastAsia="pt-BR"/>
        </w:rPr>
        <w:t>Art. 671.  Os incidentes da execução serão resolvidos pelo respectivo juiz.</w:t>
      </w:r>
    </w:p>
    <w:p w14:paraId="5CCA43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2" w:name="c672"/>
      <w:bookmarkEnd w:id="3122"/>
      <w:r w:rsidRPr="007F50A3">
        <w:rPr>
          <w:rFonts w:ascii="Arial" w:eastAsia="Times New Roman" w:hAnsi="Arial" w:cs="Arial"/>
          <w:color w:val="000000"/>
          <w:sz w:val="20"/>
          <w:szCs w:val="20"/>
          <w:lang w:eastAsia="pt-BR"/>
        </w:rPr>
        <w:t>  </w:t>
      </w:r>
      <w:bookmarkStart w:id="3123" w:name="art672"/>
      <w:bookmarkEnd w:id="3123"/>
      <w:r w:rsidRPr="007F50A3">
        <w:rPr>
          <w:rFonts w:ascii="Arial" w:eastAsia="Times New Roman" w:hAnsi="Arial" w:cs="Arial"/>
          <w:color w:val="000000"/>
          <w:sz w:val="20"/>
          <w:szCs w:val="20"/>
          <w:lang w:eastAsia="pt-BR"/>
        </w:rPr>
        <w:t>Art. 672.  Computar-se-á na pena privativa da liberdade o tempo:</w:t>
      </w:r>
    </w:p>
    <w:p w14:paraId="5691BF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4" w:name="art672i"/>
      <w:bookmarkEnd w:id="3124"/>
      <w:r w:rsidRPr="007F50A3">
        <w:rPr>
          <w:rFonts w:ascii="Arial" w:eastAsia="Times New Roman" w:hAnsi="Arial" w:cs="Arial"/>
          <w:color w:val="000000"/>
          <w:sz w:val="20"/>
          <w:szCs w:val="20"/>
          <w:lang w:eastAsia="pt-BR"/>
        </w:rPr>
        <w:t>I - de prisão preventiva no Brasil ou no estrangeiro;</w:t>
      </w:r>
    </w:p>
    <w:p w14:paraId="306877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5" w:name="art672ii"/>
      <w:bookmarkEnd w:id="3125"/>
      <w:r w:rsidRPr="007F50A3">
        <w:rPr>
          <w:rFonts w:ascii="Arial" w:eastAsia="Times New Roman" w:hAnsi="Arial" w:cs="Arial"/>
          <w:color w:val="000000"/>
          <w:sz w:val="20"/>
          <w:szCs w:val="20"/>
          <w:lang w:eastAsia="pt-BR"/>
        </w:rPr>
        <w:t>II - de prisão provisória no Brasil ou no estrangeiro;</w:t>
      </w:r>
    </w:p>
    <w:p w14:paraId="32B20D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6" w:name="art672iii"/>
      <w:bookmarkEnd w:id="3126"/>
      <w:r w:rsidRPr="007F50A3">
        <w:rPr>
          <w:rFonts w:ascii="Arial" w:eastAsia="Times New Roman" w:hAnsi="Arial" w:cs="Arial"/>
          <w:color w:val="000000"/>
          <w:sz w:val="20"/>
          <w:szCs w:val="20"/>
          <w:lang w:eastAsia="pt-BR"/>
        </w:rPr>
        <w:t>III - de internação em hospital ou manicômio.</w:t>
      </w:r>
    </w:p>
    <w:p w14:paraId="73B1AC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27" w:name="c673"/>
      <w:bookmarkEnd w:id="3127"/>
      <w:r w:rsidRPr="007F50A3">
        <w:rPr>
          <w:rFonts w:ascii="Arial" w:eastAsia="Times New Roman" w:hAnsi="Arial" w:cs="Arial"/>
          <w:color w:val="000000"/>
          <w:sz w:val="20"/>
          <w:szCs w:val="20"/>
          <w:lang w:eastAsia="pt-BR"/>
        </w:rPr>
        <w:t>  </w:t>
      </w:r>
      <w:bookmarkStart w:id="3128" w:name="art673"/>
      <w:bookmarkEnd w:id="3128"/>
      <w:r w:rsidRPr="007F50A3">
        <w:rPr>
          <w:rFonts w:ascii="Arial" w:eastAsia="Times New Roman" w:hAnsi="Arial" w:cs="Arial"/>
          <w:color w:val="000000"/>
          <w:sz w:val="20"/>
          <w:szCs w:val="20"/>
          <w:lang w:eastAsia="pt-BR"/>
        </w:rPr>
        <w:t>Art. 673.  Verificado que o réu, pendente a apelação por ele interposta, já sofreu prisão por tempo igual ao da pena a que foi condenado, o relator do feito mandará pô-lo imediatamente em liberdade, sem prejuízo do julgamento do recurso, salvo se, no caso de crime a que a lei comine pena de reclusão, no máximo, por tempo igual ou superior a 8 anos, o querelante ou o Ministério Público também houver apelado da sentença condenatória.</w:t>
      </w:r>
    </w:p>
    <w:p w14:paraId="0224595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29" w:name="livroivtituloii"/>
      <w:bookmarkEnd w:id="3129"/>
      <w:r w:rsidRPr="007F50A3">
        <w:rPr>
          <w:rFonts w:ascii="Arial" w:eastAsia="Times New Roman" w:hAnsi="Arial" w:cs="Arial"/>
          <w:color w:val="000000"/>
          <w:sz w:val="20"/>
          <w:szCs w:val="20"/>
          <w:lang w:eastAsia="pt-BR"/>
        </w:rPr>
        <w:t>TÍTULO II</w:t>
      </w:r>
    </w:p>
    <w:p w14:paraId="4783DD5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EXECUÇÃO DAS PENAS EM ESPÉCIE</w:t>
      </w:r>
    </w:p>
    <w:p w14:paraId="28CEDC5A"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30" w:name="livroivtituloiicapituloi"/>
      <w:bookmarkEnd w:id="3130"/>
      <w:r w:rsidRPr="007F50A3">
        <w:rPr>
          <w:rFonts w:ascii="Arial" w:eastAsia="Times New Roman" w:hAnsi="Arial" w:cs="Arial"/>
          <w:color w:val="000000"/>
          <w:sz w:val="20"/>
          <w:szCs w:val="20"/>
          <w:lang w:eastAsia="pt-BR"/>
        </w:rPr>
        <w:lastRenderedPageBreak/>
        <w:t>CAPÍTULO I</w:t>
      </w:r>
    </w:p>
    <w:p w14:paraId="22E8245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PENAS PRIVATIVAS DE LIBERDADE</w:t>
      </w:r>
    </w:p>
    <w:p w14:paraId="3EC6E78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1" w:name="c674"/>
      <w:bookmarkEnd w:id="3131"/>
      <w:r w:rsidRPr="007F50A3">
        <w:rPr>
          <w:rFonts w:ascii="Arial" w:eastAsia="Times New Roman" w:hAnsi="Arial" w:cs="Arial"/>
          <w:color w:val="000000"/>
          <w:sz w:val="20"/>
          <w:szCs w:val="20"/>
          <w:lang w:eastAsia="pt-BR"/>
        </w:rPr>
        <w:t>  </w:t>
      </w:r>
      <w:bookmarkStart w:id="3132" w:name="art674"/>
      <w:bookmarkEnd w:id="3132"/>
      <w:r w:rsidRPr="007F50A3">
        <w:rPr>
          <w:rFonts w:ascii="Arial" w:eastAsia="Times New Roman" w:hAnsi="Arial" w:cs="Arial"/>
          <w:color w:val="000000"/>
          <w:sz w:val="20"/>
          <w:szCs w:val="20"/>
          <w:lang w:eastAsia="pt-BR"/>
        </w:rPr>
        <w:t>Art. 674.  Transitando em julgado a sentença que impuser pena privativa de liberdade, se o réu já estiver preso, ou vier a ser preso, o juiz ordenará a expedição de carta de guia para o cumprimento da pena.</w:t>
      </w:r>
    </w:p>
    <w:p w14:paraId="6FAE3D8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3" w:name="art674p"/>
      <w:bookmarkEnd w:id="3133"/>
      <w:r w:rsidRPr="007F50A3">
        <w:rPr>
          <w:rFonts w:ascii="Arial" w:eastAsia="Times New Roman" w:hAnsi="Arial" w:cs="Arial"/>
          <w:color w:val="000000"/>
          <w:sz w:val="20"/>
          <w:szCs w:val="20"/>
          <w:lang w:eastAsia="pt-BR"/>
        </w:rPr>
        <w:t>Parágrafo único.  Na hipótese do </w:t>
      </w:r>
      <w:hyperlink r:id="rId1551" w:anchor="art82" w:history="1">
        <w:r w:rsidRPr="007F50A3">
          <w:rPr>
            <w:rFonts w:ascii="Arial" w:eastAsia="Times New Roman" w:hAnsi="Arial" w:cs="Arial"/>
            <w:color w:val="0000FF"/>
            <w:sz w:val="20"/>
            <w:szCs w:val="20"/>
            <w:u w:val="single"/>
            <w:lang w:eastAsia="pt-BR"/>
          </w:rPr>
          <w:t>art. 82</w:t>
        </w:r>
      </w:hyperlink>
      <w:r w:rsidRPr="007F50A3">
        <w:rPr>
          <w:rFonts w:ascii="Arial" w:eastAsia="Times New Roman" w:hAnsi="Arial" w:cs="Arial"/>
          <w:color w:val="000000"/>
          <w:sz w:val="20"/>
          <w:szCs w:val="20"/>
          <w:lang w:eastAsia="pt-BR"/>
        </w:rPr>
        <w:t>, última parte, a expedição da carta de guia será ordenada pelo juiz competente para a soma ou unificação das penas.</w:t>
      </w:r>
    </w:p>
    <w:p w14:paraId="0A7A4E9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4" w:name="c675"/>
      <w:bookmarkEnd w:id="3134"/>
      <w:r w:rsidRPr="007F50A3">
        <w:rPr>
          <w:rFonts w:ascii="Arial" w:eastAsia="Times New Roman" w:hAnsi="Arial" w:cs="Arial"/>
          <w:color w:val="000000"/>
          <w:sz w:val="20"/>
          <w:szCs w:val="20"/>
          <w:lang w:eastAsia="pt-BR"/>
        </w:rPr>
        <w:t>  </w:t>
      </w:r>
      <w:bookmarkStart w:id="3135" w:name="art675"/>
      <w:bookmarkEnd w:id="3135"/>
      <w:r w:rsidRPr="007F50A3">
        <w:rPr>
          <w:rFonts w:ascii="Arial" w:eastAsia="Times New Roman" w:hAnsi="Arial" w:cs="Arial"/>
          <w:color w:val="000000"/>
          <w:sz w:val="20"/>
          <w:szCs w:val="20"/>
          <w:lang w:eastAsia="pt-BR"/>
        </w:rPr>
        <w:t>Art. 675.  No caso de ainda não ter sido expedido mandado de prisão, por tratar-se de infração penal em que o réu se livra solto ou por estar afiançado, o juiz, ou o presidente da câmara ou tribunal, se tiver havido recurso, fará expedir o mandado de prisão, logo que transite em julgado a sentença condenatória.</w:t>
      </w:r>
    </w:p>
    <w:p w14:paraId="1124B5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6" w:name="art675§1"/>
      <w:bookmarkEnd w:id="313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 caso de reformada pela superior instância, em grau de recurso, a sentença absolutória, estando o réu solto, o presidente da câmara ou do tribunal fará, logo após a sessão de julgamento, remeter ao chefe de Polícia o mandado de prisão do condenado.</w:t>
      </w:r>
    </w:p>
    <w:p w14:paraId="4863B6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7" w:name="art675§2"/>
      <w:bookmarkEnd w:id="313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réu estiver em prisão especial, deverá, ressalvado o disposto na legislação relativa aos militares, ser expedida ordem para sua imediata remoção para prisão comum, até que se verifique a expedição de carta de guia para o cumprimento da pena.</w:t>
      </w:r>
    </w:p>
    <w:p w14:paraId="3459C3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38" w:name="c676"/>
      <w:bookmarkEnd w:id="3138"/>
      <w:r w:rsidRPr="007F50A3">
        <w:rPr>
          <w:rFonts w:ascii="Arial" w:eastAsia="Times New Roman" w:hAnsi="Arial" w:cs="Arial"/>
          <w:color w:val="000000"/>
          <w:sz w:val="20"/>
          <w:szCs w:val="20"/>
          <w:lang w:eastAsia="pt-BR"/>
        </w:rPr>
        <w:t>  </w:t>
      </w:r>
      <w:bookmarkStart w:id="3139" w:name="art676"/>
      <w:bookmarkEnd w:id="3139"/>
      <w:r w:rsidRPr="007F50A3">
        <w:rPr>
          <w:rFonts w:ascii="Arial" w:eastAsia="Times New Roman" w:hAnsi="Arial" w:cs="Arial"/>
          <w:color w:val="000000"/>
          <w:sz w:val="20"/>
          <w:szCs w:val="20"/>
          <w:lang w:eastAsia="pt-BR"/>
        </w:rPr>
        <w:t>Art. 676.  A carta de guia, extraída pelo escrivão e assinada pelo juiz, que a rubricará em todas as folhas, será remetida ao diretor do estabelecimento em que tenha de ser cumprida a sentença condenatória, e conterá:</w:t>
      </w:r>
    </w:p>
    <w:p w14:paraId="72A501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0" w:name="art676i"/>
      <w:bookmarkEnd w:id="3140"/>
      <w:r w:rsidRPr="007F50A3">
        <w:rPr>
          <w:rFonts w:ascii="Arial" w:eastAsia="Times New Roman" w:hAnsi="Arial" w:cs="Arial"/>
          <w:color w:val="000000"/>
          <w:sz w:val="20"/>
          <w:szCs w:val="20"/>
          <w:lang w:eastAsia="pt-BR"/>
        </w:rPr>
        <w:t>I - o nome do réu e a alcunha por que for conhecido;</w:t>
      </w:r>
    </w:p>
    <w:p w14:paraId="3F444B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1" w:name="art676ii"/>
      <w:bookmarkEnd w:id="3141"/>
      <w:r w:rsidRPr="007F50A3">
        <w:rPr>
          <w:rFonts w:ascii="Arial" w:eastAsia="Times New Roman" w:hAnsi="Arial" w:cs="Arial"/>
          <w:color w:val="000000"/>
          <w:sz w:val="20"/>
          <w:szCs w:val="20"/>
          <w:lang w:eastAsia="pt-BR"/>
        </w:rPr>
        <w:t>Il - a sua qualificação civil (naturalidade, filiação, idade, estado, profissão), instrução e, se constar, número do registro geral do Instituto de Identificação e Estatística ou de repartição congênere;</w:t>
      </w:r>
    </w:p>
    <w:p w14:paraId="3A0E88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2" w:name="art676iii"/>
      <w:bookmarkEnd w:id="3142"/>
      <w:r w:rsidRPr="007F50A3">
        <w:rPr>
          <w:rFonts w:ascii="Arial" w:eastAsia="Times New Roman" w:hAnsi="Arial" w:cs="Arial"/>
          <w:color w:val="000000"/>
          <w:sz w:val="20"/>
          <w:szCs w:val="20"/>
          <w:lang w:eastAsia="pt-BR"/>
        </w:rPr>
        <w:t>III - o teor integral da sentença condenatória e a data da terminação da pena.</w:t>
      </w:r>
    </w:p>
    <w:p w14:paraId="5AA9229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3" w:name="art676p"/>
      <w:bookmarkEnd w:id="3143"/>
      <w:r w:rsidRPr="007F50A3">
        <w:rPr>
          <w:rFonts w:ascii="Arial" w:eastAsia="Times New Roman" w:hAnsi="Arial" w:cs="Arial"/>
          <w:color w:val="000000"/>
          <w:sz w:val="20"/>
          <w:szCs w:val="20"/>
          <w:lang w:eastAsia="pt-BR"/>
        </w:rPr>
        <w:t>Parágrafo único.  Expedida carta de guia para cumprimento de uma pena, se o réu estiver cumprindo outra, só depois de terminada a execução desta será aquela executada. Retificar-se-á a carta de guia sempre que sobrevenha modificação quanto ao início da execução ou ao tempo de duração da pena.</w:t>
      </w:r>
    </w:p>
    <w:p w14:paraId="25A060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4" w:name="c677"/>
      <w:bookmarkEnd w:id="3144"/>
      <w:r w:rsidRPr="007F50A3">
        <w:rPr>
          <w:rFonts w:ascii="Arial" w:eastAsia="Times New Roman" w:hAnsi="Arial" w:cs="Arial"/>
          <w:color w:val="000000"/>
          <w:sz w:val="20"/>
          <w:szCs w:val="20"/>
          <w:lang w:eastAsia="pt-BR"/>
        </w:rPr>
        <w:t>  </w:t>
      </w:r>
      <w:bookmarkStart w:id="3145" w:name="art677"/>
      <w:bookmarkEnd w:id="3145"/>
      <w:r w:rsidRPr="007F50A3">
        <w:rPr>
          <w:rFonts w:ascii="Arial" w:eastAsia="Times New Roman" w:hAnsi="Arial" w:cs="Arial"/>
          <w:color w:val="000000"/>
          <w:sz w:val="20"/>
          <w:szCs w:val="20"/>
          <w:lang w:eastAsia="pt-BR"/>
        </w:rPr>
        <w:t>Art. 677.  Da carta de guia e seus aditamentos se remeterá cópia ao Conselho Penitenciário.</w:t>
      </w:r>
    </w:p>
    <w:p w14:paraId="1493CB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6" w:name="c678"/>
      <w:bookmarkEnd w:id="3146"/>
      <w:r w:rsidRPr="007F50A3">
        <w:rPr>
          <w:rFonts w:ascii="Arial" w:eastAsia="Times New Roman" w:hAnsi="Arial" w:cs="Arial"/>
          <w:color w:val="000000"/>
          <w:sz w:val="20"/>
          <w:szCs w:val="20"/>
          <w:lang w:eastAsia="pt-BR"/>
        </w:rPr>
        <w:t>  </w:t>
      </w:r>
      <w:bookmarkStart w:id="3147" w:name="art678"/>
      <w:bookmarkEnd w:id="3147"/>
      <w:r w:rsidRPr="007F50A3">
        <w:rPr>
          <w:rFonts w:ascii="Arial" w:eastAsia="Times New Roman" w:hAnsi="Arial" w:cs="Arial"/>
          <w:color w:val="000000"/>
          <w:sz w:val="20"/>
          <w:szCs w:val="20"/>
          <w:lang w:eastAsia="pt-BR"/>
        </w:rPr>
        <w:t>Art. 678.  O diretor do estabelecimento, em que o réu tiver de cumprir a pena, passará recibo da carta de guia para juntar-se aos autos do processo.</w:t>
      </w:r>
    </w:p>
    <w:p w14:paraId="04F558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48" w:name="c679"/>
      <w:bookmarkEnd w:id="3148"/>
      <w:r w:rsidRPr="007F50A3">
        <w:rPr>
          <w:rFonts w:ascii="Arial" w:eastAsia="Times New Roman" w:hAnsi="Arial" w:cs="Arial"/>
          <w:color w:val="000000"/>
          <w:sz w:val="20"/>
          <w:szCs w:val="20"/>
          <w:lang w:eastAsia="pt-BR"/>
        </w:rPr>
        <w:t>  </w:t>
      </w:r>
      <w:bookmarkStart w:id="3149" w:name="art679"/>
      <w:bookmarkEnd w:id="3149"/>
      <w:r w:rsidRPr="007F50A3">
        <w:rPr>
          <w:rFonts w:ascii="Arial" w:eastAsia="Times New Roman" w:hAnsi="Arial" w:cs="Arial"/>
          <w:color w:val="000000"/>
          <w:sz w:val="20"/>
          <w:szCs w:val="20"/>
          <w:lang w:eastAsia="pt-BR"/>
        </w:rPr>
        <w:t>Art. 679.  As cartas de guia serão registradas em livro especial, segundo a ordem cronológica do recebimento, fazendo-se no curso da execução as anotações necessárias.</w:t>
      </w:r>
    </w:p>
    <w:p w14:paraId="535AF7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0" w:name="c680"/>
      <w:bookmarkEnd w:id="3150"/>
      <w:r w:rsidRPr="007F50A3">
        <w:rPr>
          <w:rFonts w:ascii="Arial" w:eastAsia="Times New Roman" w:hAnsi="Arial" w:cs="Arial"/>
          <w:color w:val="000000"/>
          <w:sz w:val="20"/>
          <w:szCs w:val="20"/>
          <w:lang w:eastAsia="pt-BR"/>
        </w:rPr>
        <w:t>  </w:t>
      </w:r>
      <w:bookmarkStart w:id="3151" w:name="art680"/>
      <w:bookmarkEnd w:id="3151"/>
      <w:r w:rsidRPr="007F50A3">
        <w:rPr>
          <w:rFonts w:ascii="Arial" w:eastAsia="Times New Roman" w:hAnsi="Arial" w:cs="Arial"/>
          <w:color w:val="000000"/>
          <w:sz w:val="20"/>
          <w:szCs w:val="20"/>
          <w:lang w:eastAsia="pt-BR"/>
        </w:rPr>
        <w:t>Art. 680.  Computar-se-á no tempo da pena o período em que o condenado, por sentença irrecorrível, permanecer preso em estabelecimento diverso do destinado ao cumprimento dela.</w:t>
      </w:r>
    </w:p>
    <w:p w14:paraId="63D887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2" w:name="c681"/>
      <w:bookmarkEnd w:id="3152"/>
      <w:r w:rsidRPr="007F50A3">
        <w:rPr>
          <w:rFonts w:ascii="Arial" w:eastAsia="Times New Roman" w:hAnsi="Arial" w:cs="Arial"/>
          <w:color w:val="000000"/>
          <w:sz w:val="20"/>
          <w:szCs w:val="20"/>
          <w:lang w:eastAsia="pt-BR"/>
        </w:rPr>
        <w:t>  </w:t>
      </w:r>
      <w:bookmarkStart w:id="3153" w:name="art681"/>
      <w:bookmarkEnd w:id="3153"/>
      <w:r w:rsidRPr="007F50A3">
        <w:rPr>
          <w:rFonts w:ascii="Arial" w:eastAsia="Times New Roman" w:hAnsi="Arial" w:cs="Arial"/>
          <w:color w:val="000000"/>
          <w:sz w:val="20"/>
          <w:szCs w:val="20"/>
          <w:lang w:eastAsia="pt-BR"/>
        </w:rPr>
        <w:t>Art. 681.  Se impostas cumulativamente penas privativas da liberdade, será executada primeiro a de reclusão, depois a de detenção e por último a de prisão simples.</w:t>
      </w:r>
    </w:p>
    <w:p w14:paraId="04E0EB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4" w:name="c682"/>
      <w:bookmarkEnd w:id="3154"/>
      <w:r w:rsidRPr="007F50A3">
        <w:rPr>
          <w:rFonts w:ascii="Arial" w:eastAsia="Times New Roman" w:hAnsi="Arial" w:cs="Arial"/>
          <w:color w:val="000000"/>
          <w:sz w:val="20"/>
          <w:szCs w:val="20"/>
          <w:lang w:eastAsia="pt-BR"/>
        </w:rPr>
        <w:lastRenderedPageBreak/>
        <w:t>  </w:t>
      </w:r>
      <w:bookmarkStart w:id="3155" w:name="art682"/>
      <w:bookmarkEnd w:id="3155"/>
      <w:r w:rsidRPr="007F50A3">
        <w:rPr>
          <w:rFonts w:ascii="Arial" w:eastAsia="Times New Roman" w:hAnsi="Arial" w:cs="Arial"/>
          <w:color w:val="000000"/>
          <w:sz w:val="20"/>
          <w:szCs w:val="20"/>
          <w:lang w:eastAsia="pt-BR"/>
        </w:rPr>
        <w:t>Art. 682.  O sentenciado a que sobrevier doença mental, verificada por perícia médica, será internado em manicômio judiciário, ou, à falta, em outro estabelecimento adequado, onde Ihe seja assegurada a custódia.</w:t>
      </w:r>
    </w:p>
    <w:p w14:paraId="43B27D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6" w:name="art682§1"/>
      <w:bookmarkEnd w:id="315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caso de urgência, o diretor do estabelecimento penal poderá determinar a remoção do sentenciado, comunicando imediatamente a providência ao juiz, que, em face da perícia médica, ratificará ou revogará a medida.</w:t>
      </w:r>
    </w:p>
    <w:p w14:paraId="317D81A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7" w:name="art682§2"/>
      <w:bookmarkEnd w:id="315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a internação se prolongar até o término do prazo restante da pena e não houver sido imposta medida de segurança detentiva, o indivíduo terá o destino aconselhado pela sua enfermidade, feita a devida comunicação ao juiz de incapazes.</w:t>
      </w:r>
    </w:p>
    <w:p w14:paraId="36E3FAF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58" w:name="c683"/>
      <w:bookmarkEnd w:id="3158"/>
      <w:r w:rsidRPr="007F50A3">
        <w:rPr>
          <w:rFonts w:ascii="Arial" w:eastAsia="Times New Roman" w:hAnsi="Arial" w:cs="Arial"/>
          <w:color w:val="000000"/>
          <w:sz w:val="20"/>
          <w:szCs w:val="20"/>
          <w:lang w:eastAsia="pt-BR"/>
        </w:rPr>
        <w:t>  </w:t>
      </w:r>
      <w:bookmarkStart w:id="3159" w:name="art683"/>
      <w:bookmarkEnd w:id="3159"/>
      <w:r w:rsidRPr="007F50A3">
        <w:rPr>
          <w:rFonts w:ascii="Arial" w:eastAsia="Times New Roman" w:hAnsi="Arial" w:cs="Arial"/>
          <w:color w:val="000000"/>
          <w:sz w:val="20"/>
          <w:szCs w:val="20"/>
          <w:lang w:eastAsia="pt-BR"/>
        </w:rPr>
        <w:t>Art. 683.  O diretor da prisão a que o réu tiver sido recolhido provisoriamente ou em cumprimento de pena comunicará imediatamente ao juiz o óbito, a fuga ou a soltura do detido ou sentenciado para que fique constando dos autos.</w:t>
      </w:r>
    </w:p>
    <w:p w14:paraId="631F0B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0" w:name="art683p"/>
      <w:bookmarkEnd w:id="3160"/>
      <w:r w:rsidRPr="007F50A3">
        <w:rPr>
          <w:rFonts w:ascii="Arial" w:eastAsia="Times New Roman" w:hAnsi="Arial" w:cs="Arial"/>
          <w:color w:val="000000"/>
          <w:sz w:val="20"/>
          <w:szCs w:val="20"/>
          <w:lang w:eastAsia="pt-BR"/>
        </w:rPr>
        <w:t>Parágrafo único.  A certidão de óbito acompanhará a comunicação.</w:t>
      </w:r>
    </w:p>
    <w:p w14:paraId="391680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1" w:name="c684"/>
      <w:bookmarkEnd w:id="3161"/>
      <w:r w:rsidRPr="007F50A3">
        <w:rPr>
          <w:rFonts w:ascii="Arial" w:eastAsia="Times New Roman" w:hAnsi="Arial" w:cs="Arial"/>
          <w:color w:val="000000"/>
          <w:sz w:val="20"/>
          <w:szCs w:val="20"/>
          <w:lang w:eastAsia="pt-BR"/>
        </w:rPr>
        <w:t>  </w:t>
      </w:r>
      <w:bookmarkStart w:id="3162" w:name="art684"/>
      <w:bookmarkEnd w:id="3162"/>
      <w:r w:rsidRPr="007F50A3">
        <w:rPr>
          <w:rFonts w:ascii="Arial" w:eastAsia="Times New Roman" w:hAnsi="Arial" w:cs="Arial"/>
          <w:color w:val="000000"/>
          <w:sz w:val="20"/>
          <w:szCs w:val="20"/>
          <w:lang w:eastAsia="pt-BR"/>
        </w:rPr>
        <w:t>Art. 684.  A recaptura do réu evadido não depende de prévia ordem judicial e poderá ser efetuada por qualquer pessoa.</w:t>
      </w:r>
    </w:p>
    <w:p w14:paraId="2F4465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3" w:name="c685"/>
      <w:bookmarkEnd w:id="3163"/>
      <w:r w:rsidRPr="007F50A3">
        <w:rPr>
          <w:rFonts w:ascii="Arial" w:eastAsia="Times New Roman" w:hAnsi="Arial" w:cs="Arial"/>
          <w:color w:val="000000"/>
          <w:sz w:val="20"/>
          <w:szCs w:val="20"/>
          <w:lang w:eastAsia="pt-BR"/>
        </w:rPr>
        <w:t>  </w:t>
      </w:r>
      <w:bookmarkStart w:id="3164" w:name="art685"/>
      <w:bookmarkEnd w:id="3164"/>
      <w:r w:rsidRPr="007F50A3">
        <w:rPr>
          <w:rFonts w:ascii="Arial" w:eastAsia="Times New Roman" w:hAnsi="Arial" w:cs="Arial"/>
          <w:color w:val="000000"/>
          <w:sz w:val="20"/>
          <w:szCs w:val="20"/>
          <w:lang w:eastAsia="pt-BR"/>
        </w:rPr>
        <w:t>Art. 685.  Cumprida ou extinta a pena, o condenado será posto, imediatamente, em liberdade, mediante alvará do juiz, no qual se ressalvará a hipótese de dever o condenado continuar na prisão por outro motivo legal.</w:t>
      </w:r>
    </w:p>
    <w:p w14:paraId="6DF32E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5" w:name="art685p"/>
      <w:bookmarkEnd w:id="3165"/>
      <w:r w:rsidRPr="007F50A3">
        <w:rPr>
          <w:rFonts w:ascii="Arial" w:eastAsia="Times New Roman" w:hAnsi="Arial" w:cs="Arial"/>
          <w:color w:val="000000"/>
          <w:sz w:val="20"/>
          <w:szCs w:val="20"/>
          <w:lang w:eastAsia="pt-BR"/>
        </w:rPr>
        <w:t>Parágrafo único.  Se tiver sido imposta medida de segurança detentiva, o condenado será removido para estabelecimento adequado (</w:t>
      </w:r>
      <w:hyperlink r:id="rId1552" w:anchor="art762" w:history="1">
        <w:r w:rsidRPr="007F50A3">
          <w:rPr>
            <w:rFonts w:ascii="Arial" w:eastAsia="Times New Roman" w:hAnsi="Arial" w:cs="Arial"/>
            <w:color w:val="0000FF"/>
            <w:sz w:val="20"/>
            <w:szCs w:val="20"/>
            <w:u w:val="single"/>
            <w:lang w:eastAsia="pt-BR"/>
          </w:rPr>
          <w:t>art. 762</w:t>
        </w:r>
      </w:hyperlink>
      <w:r w:rsidRPr="007F50A3">
        <w:rPr>
          <w:rFonts w:ascii="Arial" w:eastAsia="Times New Roman" w:hAnsi="Arial" w:cs="Arial"/>
          <w:color w:val="000000"/>
          <w:sz w:val="20"/>
          <w:szCs w:val="20"/>
          <w:lang w:eastAsia="pt-BR"/>
        </w:rPr>
        <w:t>).</w:t>
      </w:r>
    </w:p>
    <w:p w14:paraId="25482DA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166" w:name="livroivtituloiicapituloii"/>
      <w:bookmarkEnd w:id="3166"/>
      <w:r w:rsidRPr="007F50A3">
        <w:rPr>
          <w:rFonts w:ascii="Arial" w:eastAsia="Times New Roman" w:hAnsi="Arial" w:cs="Arial"/>
          <w:color w:val="000000"/>
          <w:sz w:val="20"/>
          <w:szCs w:val="20"/>
          <w:lang w:eastAsia="pt-BR"/>
        </w:rPr>
        <w:t>CAPÍTULO II</w:t>
      </w:r>
    </w:p>
    <w:p w14:paraId="5D0BA8B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PENAS PECUNIÁRIAS</w:t>
      </w:r>
    </w:p>
    <w:p w14:paraId="23557BC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7" w:name="c686"/>
      <w:bookmarkEnd w:id="3167"/>
      <w:r w:rsidRPr="007F50A3">
        <w:rPr>
          <w:rFonts w:ascii="Arial" w:eastAsia="Times New Roman" w:hAnsi="Arial" w:cs="Arial"/>
          <w:color w:val="000000"/>
          <w:sz w:val="20"/>
          <w:szCs w:val="20"/>
          <w:lang w:eastAsia="pt-BR"/>
        </w:rPr>
        <w:t>  </w:t>
      </w:r>
      <w:bookmarkStart w:id="3168" w:name="art686"/>
      <w:bookmarkEnd w:id="3168"/>
      <w:r w:rsidRPr="007F50A3">
        <w:rPr>
          <w:rFonts w:ascii="Arial" w:eastAsia="Times New Roman" w:hAnsi="Arial" w:cs="Arial"/>
          <w:color w:val="000000"/>
          <w:sz w:val="20"/>
          <w:szCs w:val="20"/>
          <w:lang w:eastAsia="pt-BR"/>
        </w:rPr>
        <w:t>Art. 686.  A pena de multa será paga dentro em 10 dias após haver transitado em julgado a sentença que a impuser.</w:t>
      </w:r>
    </w:p>
    <w:p w14:paraId="217989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69" w:name="art686p"/>
      <w:bookmarkEnd w:id="3169"/>
      <w:r w:rsidRPr="007F50A3">
        <w:rPr>
          <w:rFonts w:ascii="Arial" w:eastAsia="Times New Roman" w:hAnsi="Arial" w:cs="Arial"/>
          <w:color w:val="000000"/>
          <w:sz w:val="20"/>
          <w:szCs w:val="20"/>
          <w:lang w:eastAsia="pt-BR"/>
        </w:rPr>
        <w:t>Parágrafo único.  Se interposto recurso da sentença, esse prazo será contado do dia em que o juiz ordenar o cumprimento da decisão da superior instância.</w:t>
      </w:r>
    </w:p>
    <w:p w14:paraId="4E90A3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0" w:name="c687"/>
      <w:bookmarkEnd w:id="3170"/>
      <w:r w:rsidRPr="007F50A3">
        <w:rPr>
          <w:rFonts w:ascii="Arial" w:eastAsia="Times New Roman" w:hAnsi="Arial" w:cs="Arial"/>
          <w:color w:val="000000"/>
          <w:sz w:val="20"/>
          <w:szCs w:val="20"/>
          <w:lang w:eastAsia="pt-BR"/>
        </w:rPr>
        <w:t>  </w:t>
      </w:r>
      <w:bookmarkStart w:id="3171" w:name="art687"/>
      <w:bookmarkEnd w:id="3171"/>
      <w:r w:rsidRPr="007F50A3">
        <w:rPr>
          <w:rFonts w:ascii="Arial" w:eastAsia="Times New Roman" w:hAnsi="Arial" w:cs="Arial"/>
          <w:color w:val="000000"/>
          <w:sz w:val="20"/>
          <w:szCs w:val="20"/>
          <w:lang w:eastAsia="pt-BR"/>
        </w:rPr>
        <w:t>Art. 687.  O juiz poderá, desde que o condenado o requeira:</w:t>
      </w:r>
    </w:p>
    <w:p w14:paraId="1DD932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2" w:name="art687i"/>
      <w:bookmarkEnd w:id="3172"/>
      <w:r w:rsidRPr="007F50A3">
        <w:rPr>
          <w:rFonts w:ascii="Arial" w:eastAsia="Times New Roman" w:hAnsi="Arial" w:cs="Arial"/>
          <w:color w:val="000000"/>
          <w:sz w:val="20"/>
          <w:szCs w:val="20"/>
          <w:lang w:eastAsia="pt-BR"/>
        </w:rPr>
        <w:t>I - prorrogar o prazo do pagamento da multa até três meses, se as circunstâncias justificarem essa prorrogação;</w:t>
      </w:r>
    </w:p>
    <w:p w14:paraId="3083BB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3" w:name="art687ii."/>
      <w:bookmarkEnd w:id="3173"/>
      <w:r w:rsidRPr="007F50A3">
        <w:rPr>
          <w:rFonts w:ascii="Arial" w:eastAsia="Times New Roman" w:hAnsi="Arial" w:cs="Arial"/>
          <w:strike/>
          <w:color w:val="000000"/>
          <w:sz w:val="20"/>
          <w:szCs w:val="20"/>
          <w:lang w:eastAsia="pt-BR"/>
        </w:rPr>
        <w:t>II – permitir, se a multa exceder a importância de quinhentos mil réis, que o pagamento se realize em quotas mensais, dentro no prazo de um ano, prorrogavel por seis meses, desde que metade da quantia tenha sido paga ou o condenado assegure o pagamento, mediante caução real ou fidejussória.</w:t>
      </w:r>
    </w:p>
    <w:p w14:paraId="48AE1B8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4" w:name="art687ii"/>
      <w:bookmarkEnd w:id="3174"/>
      <w:r w:rsidRPr="007F50A3">
        <w:rPr>
          <w:rFonts w:ascii="Arial" w:eastAsia="Times New Roman" w:hAnsi="Arial" w:cs="Arial"/>
          <w:color w:val="000000"/>
          <w:sz w:val="20"/>
          <w:szCs w:val="20"/>
          <w:lang w:eastAsia="pt-BR"/>
        </w:rPr>
        <w:t>II - permitir, nas mesmas circunstâncias, que o pagamento se faça em parcelas mensais, no prazo que fixar, mediante caução real ou fidejussória, quando necessário.                </w:t>
      </w:r>
      <w:hyperlink r:id="rId1553" w:anchor="art687ii" w:history="1">
        <w:r w:rsidRPr="007F50A3">
          <w:rPr>
            <w:rFonts w:ascii="Arial" w:eastAsia="Times New Roman" w:hAnsi="Arial" w:cs="Arial"/>
            <w:color w:val="0000FF"/>
            <w:sz w:val="20"/>
            <w:szCs w:val="20"/>
            <w:u w:val="single"/>
            <w:lang w:eastAsia="pt-BR"/>
          </w:rPr>
          <w:t>(Redação dada pela Lei nº 6.416, de 24.5.1977)</w:t>
        </w:r>
      </w:hyperlink>
    </w:p>
    <w:p w14:paraId="5A62FBA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5" w:name="art687§1"/>
      <w:bookmarkEnd w:id="317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requerimento, tanto no caso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 como no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 será feito dentro do decêndio concedido para o pagamento da multa.</w:t>
      </w:r>
    </w:p>
    <w:p w14:paraId="225C5DC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6" w:name="art687§2"/>
      <w:bookmarkEnd w:id="3176"/>
      <w:r w:rsidRPr="007F50A3">
        <w:rPr>
          <w:rFonts w:ascii="Arial" w:eastAsia="Times New Roman" w:hAnsi="Arial" w:cs="Arial"/>
          <w:strike/>
          <w:color w:val="000000"/>
          <w:sz w:val="20"/>
          <w:szCs w:val="20"/>
          <w:lang w:eastAsia="pt-BR"/>
        </w:rPr>
        <w:t>§ 2º A permissão para pagamento da multa em quotas mensais será revogada, se o juiz reconhecer que o condenado dela se vale para fraudar a execução da pena.</w:t>
      </w:r>
    </w:p>
    <w:p w14:paraId="4C8672A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7" w:name="art687§2."/>
      <w:bookmarkEnd w:id="3177"/>
      <w:r w:rsidRPr="007F50A3">
        <w:rPr>
          <w:rFonts w:ascii="Arial" w:eastAsia="Times New Roman" w:hAnsi="Arial" w:cs="Arial"/>
          <w:color w:val="000000"/>
          <w:sz w:val="20"/>
          <w:szCs w:val="20"/>
          <w:lang w:eastAsia="pt-BR"/>
        </w:rPr>
        <w:lastRenderedPageBreak/>
        <w:t>§ 2º A permissão para o pagamento em parcelas será revogada, se o juiz verificar que o condenado dela se vale para fraudar a execução da pena. Nesse caso, a caução resolver-se-á em valor monetário, devolvendo-se ao condenado o que exceder à satisfação da multa e das custas processuais.               </w:t>
      </w:r>
      <w:hyperlink r:id="rId1554" w:anchor="art687ii" w:history="1">
        <w:r w:rsidRPr="007F50A3">
          <w:rPr>
            <w:rFonts w:ascii="Arial" w:eastAsia="Times New Roman" w:hAnsi="Arial" w:cs="Arial"/>
            <w:color w:val="0000FF"/>
            <w:sz w:val="20"/>
            <w:szCs w:val="20"/>
            <w:u w:val="single"/>
            <w:lang w:eastAsia="pt-BR"/>
          </w:rPr>
          <w:t>(Redação dada pela Lei nº 6.416, de 24.5.1977)</w:t>
        </w:r>
      </w:hyperlink>
    </w:p>
    <w:p w14:paraId="5CE98F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78" w:name="c688"/>
      <w:bookmarkEnd w:id="3178"/>
      <w:r w:rsidRPr="007F50A3">
        <w:rPr>
          <w:rFonts w:ascii="Arial" w:eastAsia="Times New Roman" w:hAnsi="Arial" w:cs="Arial"/>
          <w:color w:val="000000"/>
          <w:sz w:val="20"/>
          <w:szCs w:val="20"/>
          <w:lang w:eastAsia="pt-BR"/>
        </w:rPr>
        <w:t>  </w:t>
      </w:r>
      <w:bookmarkStart w:id="3179" w:name="art688"/>
      <w:bookmarkEnd w:id="3179"/>
      <w:r w:rsidRPr="007F50A3">
        <w:rPr>
          <w:rFonts w:ascii="Arial" w:eastAsia="Times New Roman" w:hAnsi="Arial" w:cs="Arial"/>
          <w:color w:val="000000"/>
          <w:sz w:val="20"/>
          <w:szCs w:val="20"/>
          <w:lang w:eastAsia="pt-BR"/>
        </w:rPr>
        <w:t>Art. 688.  Findo o decêndio ou a prorrogação sem que o condenado efetue o pagamento, ou ocorrendo a hipótese prevista no §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do artigo anterior, observar-se-á o seguinte:</w:t>
      </w:r>
    </w:p>
    <w:p w14:paraId="072AF8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0" w:name="art688i"/>
      <w:bookmarkEnd w:id="3180"/>
      <w:r w:rsidRPr="007F50A3">
        <w:rPr>
          <w:rFonts w:ascii="Arial" w:eastAsia="Times New Roman" w:hAnsi="Arial" w:cs="Arial"/>
          <w:color w:val="000000"/>
          <w:sz w:val="20"/>
          <w:szCs w:val="20"/>
          <w:lang w:eastAsia="pt-BR"/>
        </w:rPr>
        <w:t>I - possuindo o condenado bens sobre os quais possa recair a execução, será extraída certidão da sentença condenatória, a fim de que o Ministério Público proceda à cobrança judicial;</w:t>
      </w:r>
    </w:p>
    <w:p w14:paraId="167FBE9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1" w:name="art688ii"/>
      <w:bookmarkEnd w:id="3181"/>
      <w:r w:rsidRPr="007F50A3">
        <w:rPr>
          <w:rFonts w:ascii="Arial" w:eastAsia="Times New Roman" w:hAnsi="Arial" w:cs="Arial"/>
          <w:color w:val="000000"/>
          <w:sz w:val="20"/>
          <w:szCs w:val="20"/>
          <w:lang w:eastAsia="pt-BR"/>
        </w:rPr>
        <w:t>II - sendo o condenado insolvente, far-se-á a cobrança:</w:t>
      </w:r>
    </w:p>
    <w:p w14:paraId="3DBEDA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2" w:name="art688iia"/>
      <w:bookmarkEnd w:id="3182"/>
      <w:r w:rsidRPr="007F50A3">
        <w:rPr>
          <w:rFonts w:ascii="Arial" w:eastAsia="Times New Roman" w:hAnsi="Arial" w:cs="Arial"/>
          <w:color w:val="000000"/>
          <w:sz w:val="20"/>
          <w:szCs w:val="20"/>
          <w:lang w:eastAsia="pt-BR"/>
        </w:rPr>
        <w:t>a) mediante desconto de quarta parte de sua remuneração (</w:t>
      </w:r>
      <w:hyperlink r:id="rId1555" w:anchor="art29%C2%A71." w:history="1">
        <w:r w:rsidRPr="007F50A3">
          <w:rPr>
            <w:rFonts w:ascii="Arial" w:eastAsia="Times New Roman" w:hAnsi="Arial" w:cs="Arial"/>
            <w:color w:val="0000FF"/>
            <w:sz w:val="20"/>
            <w:szCs w:val="20"/>
            <w:u w:val="single"/>
            <w:lang w:eastAsia="pt-BR"/>
          </w:rPr>
          <w:t>arts. 29, § 1</w:t>
        </w:r>
        <w:r w:rsidRPr="007F50A3">
          <w:rPr>
            <w:rFonts w:ascii="Arial" w:eastAsia="Times New Roman" w:hAnsi="Arial" w:cs="Arial"/>
            <w:color w:val="0000FF"/>
            <w:sz w:val="20"/>
            <w:szCs w:val="20"/>
            <w:u w:val="single"/>
            <w:vertAlign w:val="superscript"/>
            <w:lang w:eastAsia="pt-BR"/>
          </w:rPr>
          <w:t>o</w:t>
        </w:r>
      </w:hyperlink>
      <w:r w:rsidRPr="007F50A3">
        <w:rPr>
          <w:rFonts w:ascii="Arial" w:eastAsia="Times New Roman" w:hAnsi="Arial" w:cs="Arial"/>
          <w:color w:val="000000"/>
          <w:sz w:val="20"/>
          <w:szCs w:val="20"/>
          <w:lang w:eastAsia="pt-BR"/>
        </w:rPr>
        <w:t>, e </w:t>
      </w:r>
      <w:hyperlink r:id="rId1556" w:anchor="art37." w:history="1">
        <w:r w:rsidRPr="007F50A3">
          <w:rPr>
            <w:rFonts w:ascii="Arial" w:eastAsia="Times New Roman" w:hAnsi="Arial" w:cs="Arial"/>
            <w:color w:val="0000FF"/>
            <w:sz w:val="20"/>
            <w:szCs w:val="20"/>
            <w:u w:val="single"/>
            <w:lang w:eastAsia="pt-BR"/>
          </w:rPr>
          <w:t>37 do Código Penal</w:t>
        </w:r>
      </w:hyperlink>
      <w:r w:rsidRPr="007F50A3">
        <w:rPr>
          <w:rFonts w:ascii="Arial" w:eastAsia="Times New Roman" w:hAnsi="Arial" w:cs="Arial"/>
          <w:color w:val="000000"/>
          <w:sz w:val="20"/>
          <w:szCs w:val="20"/>
          <w:lang w:eastAsia="pt-BR"/>
        </w:rPr>
        <w:t>), quando cumprir pena privativa da liberdade, cumulativamente imposta com a de multa;</w:t>
      </w:r>
    </w:p>
    <w:p w14:paraId="5DC8BD9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3" w:name="art688iib"/>
      <w:bookmarkEnd w:id="3183"/>
      <w:r w:rsidRPr="007F50A3">
        <w:rPr>
          <w:rFonts w:ascii="Arial" w:eastAsia="Times New Roman" w:hAnsi="Arial" w:cs="Arial"/>
          <w:color w:val="000000"/>
          <w:sz w:val="20"/>
          <w:szCs w:val="20"/>
          <w:lang w:eastAsia="pt-BR"/>
        </w:rPr>
        <w:t>b) mediante desconto em seu vencimento ou salário, se, cumprida a pena privativa da liberdade, ou concedido o livramento condicional, a multa não houver sido resgatada;</w:t>
      </w:r>
    </w:p>
    <w:p w14:paraId="791D537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4" w:name="art688iic"/>
      <w:bookmarkEnd w:id="3184"/>
      <w:r w:rsidRPr="007F50A3">
        <w:rPr>
          <w:rFonts w:ascii="Arial" w:eastAsia="Times New Roman" w:hAnsi="Arial" w:cs="Arial"/>
          <w:color w:val="000000"/>
          <w:sz w:val="20"/>
          <w:szCs w:val="20"/>
          <w:lang w:eastAsia="pt-BR"/>
        </w:rPr>
        <w:t>c) mediante esse desconto, se a multa for a única pena imposta ou no caso de suspensão condicional da pena.</w:t>
      </w:r>
    </w:p>
    <w:p w14:paraId="7517FC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5" w:name="art688§1"/>
      <w:bookmarkEnd w:id="3185"/>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desconto, nos casos das letras </w:t>
      </w:r>
      <w:r w:rsidRPr="007F50A3">
        <w:rPr>
          <w:rFonts w:ascii="Arial" w:eastAsia="Times New Roman" w:hAnsi="Arial" w:cs="Arial"/>
          <w:i/>
          <w:iCs/>
          <w:color w:val="000000"/>
          <w:sz w:val="20"/>
          <w:szCs w:val="20"/>
          <w:lang w:eastAsia="pt-BR"/>
        </w:rPr>
        <w:t>b</w:t>
      </w:r>
      <w:r w:rsidRPr="007F50A3">
        <w:rPr>
          <w:rFonts w:ascii="Arial" w:eastAsia="Times New Roman" w:hAnsi="Arial" w:cs="Arial"/>
          <w:color w:val="000000"/>
          <w:sz w:val="20"/>
          <w:szCs w:val="20"/>
          <w:lang w:eastAsia="pt-BR"/>
        </w:rPr>
        <w:t> e </w:t>
      </w:r>
      <w:r w:rsidRPr="007F50A3">
        <w:rPr>
          <w:rFonts w:ascii="Arial" w:eastAsia="Times New Roman" w:hAnsi="Arial" w:cs="Arial"/>
          <w:i/>
          <w:iCs/>
          <w:color w:val="000000"/>
          <w:sz w:val="20"/>
          <w:szCs w:val="20"/>
          <w:lang w:eastAsia="pt-BR"/>
        </w:rPr>
        <w:t>c</w:t>
      </w:r>
      <w:r w:rsidRPr="007F50A3">
        <w:rPr>
          <w:rFonts w:ascii="Arial" w:eastAsia="Times New Roman" w:hAnsi="Arial" w:cs="Arial"/>
          <w:color w:val="000000"/>
          <w:sz w:val="20"/>
          <w:szCs w:val="20"/>
          <w:lang w:eastAsia="pt-BR"/>
        </w:rPr>
        <w:t>, será feito mediante ordem ao empregador, à repartição competente ou à administração da entidade paraestatal, e, antes de fixá-lo, o juiz requisitará informações e ordenará diligências, inclusive arbitramento, quando necessário, para observância do </w:t>
      </w:r>
      <w:hyperlink r:id="rId1557" w:anchor="art37%C2%A73" w:history="1">
        <w:r w:rsidRPr="007F50A3">
          <w:rPr>
            <w:rFonts w:ascii="Arial" w:eastAsia="Times New Roman" w:hAnsi="Arial" w:cs="Arial"/>
            <w:color w:val="0000FF"/>
            <w:sz w:val="20"/>
            <w:szCs w:val="20"/>
            <w:u w:val="single"/>
            <w:lang w:eastAsia="pt-BR"/>
          </w:rPr>
          <w:t>art. 37, § 3</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Código Penal</w:t>
        </w:r>
      </w:hyperlink>
      <w:r w:rsidRPr="007F50A3">
        <w:rPr>
          <w:rFonts w:ascii="Arial" w:eastAsia="Times New Roman" w:hAnsi="Arial" w:cs="Arial"/>
          <w:color w:val="000000"/>
          <w:sz w:val="20"/>
          <w:szCs w:val="20"/>
          <w:lang w:eastAsia="pt-BR"/>
        </w:rPr>
        <w:t>.</w:t>
      </w:r>
    </w:p>
    <w:p w14:paraId="34477F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6" w:name="art688§2"/>
      <w:bookmarkEnd w:id="3186"/>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Sob pena de desobediência e sem prejuízo da execução a que ficará sujeito, o empregador será intimado a recolher mensalmente, até o dia fixado pelo juiz, a importância correspondente ao desconto, em selo penitenciário, que será inutilizado nos autos pelo juiz.</w:t>
      </w:r>
    </w:p>
    <w:p w14:paraId="35F53A8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7" w:name="art688§3"/>
      <w:bookmarkEnd w:id="3187"/>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condenado for funcionário estadual ou municipal ou empregado de entidade paraestatal, a importância do desconto será, semestralmente, recolhida ao Tesouro Nacional, delegacia fiscal ou coletoria federal, como receita do selo penitenciário.</w:t>
      </w:r>
    </w:p>
    <w:p w14:paraId="1BD36C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8" w:name="art688§4"/>
      <w:bookmarkEnd w:id="3188"/>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quantias descontadas em folha de pagamento de funcionário federal constituirão renda do selo penitenciário.</w:t>
      </w:r>
    </w:p>
    <w:p w14:paraId="18F025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89" w:name="c689"/>
      <w:bookmarkEnd w:id="3189"/>
      <w:r w:rsidRPr="007F50A3">
        <w:rPr>
          <w:rFonts w:ascii="Arial" w:eastAsia="Times New Roman" w:hAnsi="Arial" w:cs="Arial"/>
          <w:color w:val="000000"/>
          <w:sz w:val="20"/>
          <w:szCs w:val="20"/>
          <w:lang w:eastAsia="pt-BR"/>
        </w:rPr>
        <w:t>  </w:t>
      </w:r>
      <w:bookmarkStart w:id="3190" w:name="art689"/>
      <w:bookmarkEnd w:id="3190"/>
      <w:r w:rsidRPr="007F50A3">
        <w:rPr>
          <w:rFonts w:ascii="Arial" w:eastAsia="Times New Roman" w:hAnsi="Arial" w:cs="Arial"/>
          <w:color w:val="000000"/>
          <w:sz w:val="20"/>
          <w:szCs w:val="20"/>
          <w:lang w:eastAsia="pt-BR"/>
        </w:rPr>
        <w:t>Art. 689.  A multa será convertida, à razão de dez mil-réis por dia, em detenção ou prisão simples, no caso de crime ou de contravenção:</w:t>
      </w:r>
    </w:p>
    <w:p w14:paraId="4FEA5E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1" w:name="art689i"/>
      <w:bookmarkEnd w:id="3191"/>
      <w:r w:rsidRPr="007F50A3">
        <w:rPr>
          <w:rFonts w:ascii="Arial" w:eastAsia="Times New Roman" w:hAnsi="Arial" w:cs="Arial"/>
          <w:color w:val="000000"/>
          <w:sz w:val="20"/>
          <w:szCs w:val="20"/>
          <w:lang w:eastAsia="pt-BR"/>
        </w:rPr>
        <w:t>I - se o condenado solvente frustrar o pagamento da multa;</w:t>
      </w:r>
    </w:p>
    <w:p w14:paraId="6D49F9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2" w:name="art689ii."/>
      <w:bookmarkEnd w:id="3192"/>
      <w:r w:rsidRPr="007F50A3">
        <w:rPr>
          <w:rFonts w:ascii="Arial" w:eastAsia="Times New Roman" w:hAnsi="Arial" w:cs="Arial"/>
          <w:strike/>
          <w:color w:val="000000"/>
          <w:sz w:val="20"/>
          <w:szCs w:val="20"/>
          <w:lang w:eastAsia="pt-BR"/>
        </w:rPr>
        <w:t>II – se o condenado reincidente deixar de pagá-la.</w:t>
      </w:r>
    </w:p>
    <w:p w14:paraId="4A07DA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3" w:name="art689ii"/>
      <w:bookmarkEnd w:id="3193"/>
      <w:r w:rsidRPr="007F50A3">
        <w:rPr>
          <w:rFonts w:ascii="Arial" w:eastAsia="Times New Roman" w:hAnsi="Arial" w:cs="Arial"/>
          <w:color w:val="000000"/>
          <w:sz w:val="20"/>
          <w:szCs w:val="20"/>
          <w:lang w:eastAsia="pt-BR"/>
        </w:rPr>
        <w:t>II - se não forem pagas pelo condenado solvente as parcelas mensais autorizadas sem garantia.</w:t>
      </w:r>
      <w:r w:rsidRPr="007F50A3">
        <w:rPr>
          <w:rFonts w:ascii="Arial" w:eastAsia="Times New Roman" w:hAnsi="Arial" w:cs="Arial"/>
          <w:color w:val="0000FF"/>
          <w:sz w:val="20"/>
          <w:szCs w:val="20"/>
          <w:lang w:eastAsia="pt-BR"/>
        </w:rPr>
        <w:t> </w:t>
      </w:r>
      <w:r w:rsidRPr="007F50A3">
        <w:rPr>
          <w:rFonts w:ascii="Arial" w:eastAsia="Times New Roman" w:hAnsi="Arial" w:cs="Arial"/>
          <w:color w:val="000000"/>
          <w:sz w:val="20"/>
          <w:szCs w:val="20"/>
          <w:lang w:eastAsia="pt-BR"/>
        </w:rPr>
        <w:t>              </w:t>
      </w:r>
      <w:hyperlink r:id="rId1558" w:anchor="art689ii" w:history="1">
        <w:r w:rsidRPr="007F50A3">
          <w:rPr>
            <w:rFonts w:ascii="Arial" w:eastAsia="Times New Roman" w:hAnsi="Arial" w:cs="Arial"/>
            <w:color w:val="0000FF"/>
            <w:sz w:val="20"/>
            <w:szCs w:val="20"/>
            <w:u w:val="single"/>
            <w:lang w:eastAsia="pt-BR"/>
          </w:rPr>
          <w:t>(Redação dada pela Lei nº 6.416, de 24.5.1977)</w:t>
        </w:r>
      </w:hyperlink>
    </w:p>
    <w:p w14:paraId="2A4D32A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4" w:name="art689§1"/>
      <w:bookmarkEnd w:id="319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juiz reconhecer desde logo a existência de causa para a conversão, a ela procederá de ofício ou a requerimento do Ministério Público, independentemente de audiência do condenado; caso contrário, depois de ouvir o condenado, se encontrado no lugar da sede do juízo, poderá admitir a apresentação de prova pelas partes, inclusive testemunhal, no prazo de três dias.</w:t>
      </w:r>
    </w:p>
    <w:p w14:paraId="6E9D03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5" w:name="art689§2"/>
      <w:bookmarkEnd w:id="3195"/>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desde que transite em julgado a decisão, ordenará a expedição de mandado de prisão ou aditamento à carta de guia, conforme esteja o condenado solto ou em cumprimento de pena privativa da liberdade.</w:t>
      </w:r>
    </w:p>
    <w:p w14:paraId="18921B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6" w:name="art689§3"/>
      <w:bookmarkEnd w:id="319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hipótese do inciso II deste artigo, a conversão será feita pelo valor das parcelas não pagas.</w:t>
      </w:r>
      <w:r w:rsidRPr="007F50A3">
        <w:rPr>
          <w:rFonts w:ascii="Arial" w:eastAsia="Times New Roman" w:hAnsi="Arial" w:cs="Arial"/>
          <w:color w:val="FF0000"/>
          <w:sz w:val="20"/>
          <w:szCs w:val="20"/>
          <w:lang w:eastAsia="pt-BR"/>
        </w:rPr>
        <w:t> </w:t>
      </w:r>
      <w:r w:rsidRPr="007F50A3">
        <w:rPr>
          <w:rFonts w:ascii="Arial" w:eastAsia="Times New Roman" w:hAnsi="Arial" w:cs="Arial"/>
          <w:color w:val="000000"/>
          <w:sz w:val="20"/>
          <w:szCs w:val="20"/>
          <w:lang w:eastAsia="pt-BR"/>
        </w:rPr>
        <w:t>              </w:t>
      </w:r>
      <w:hyperlink r:id="rId1559" w:anchor="art689ii" w:history="1">
        <w:r w:rsidRPr="007F50A3">
          <w:rPr>
            <w:rFonts w:ascii="Arial" w:eastAsia="Times New Roman" w:hAnsi="Arial" w:cs="Arial"/>
            <w:color w:val="0000FF"/>
            <w:sz w:val="20"/>
            <w:szCs w:val="20"/>
            <w:u w:val="single"/>
            <w:lang w:eastAsia="pt-BR"/>
          </w:rPr>
          <w:t>(Incluído pela Lei nº 6.416, de 24.5.1977)</w:t>
        </w:r>
      </w:hyperlink>
    </w:p>
    <w:p w14:paraId="3833A7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7" w:name="c690"/>
      <w:bookmarkEnd w:id="3197"/>
      <w:r w:rsidRPr="007F50A3">
        <w:rPr>
          <w:rFonts w:ascii="Arial" w:eastAsia="Times New Roman" w:hAnsi="Arial" w:cs="Arial"/>
          <w:color w:val="000000"/>
          <w:sz w:val="20"/>
          <w:szCs w:val="20"/>
          <w:lang w:eastAsia="pt-BR"/>
        </w:rPr>
        <w:t>  </w:t>
      </w:r>
      <w:bookmarkStart w:id="3198" w:name="art690"/>
      <w:bookmarkEnd w:id="3198"/>
      <w:r w:rsidRPr="007F50A3">
        <w:rPr>
          <w:rFonts w:ascii="Arial" w:eastAsia="Times New Roman" w:hAnsi="Arial" w:cs="Arial"/>
          <w:color w:val="000000"/>
          <w:sz w:val="20"/>
          <w:szCs w:val="20"/>
          <w:lang w:eastAsia="pt-BR"/>
        </w:rPr>
        <w:t>Art. 690.  O juiz tornará sem efeito a conversão, expedindo alvará de soltura ou cassando a ordem de prisão, se o condenado, em qualquer tempo:</w:t>
      </w:r>
    </w:p>
    <w:p w14:paraId="30B27C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199" w:name="art690i"/>
      <w:bookmarkEnd w:id="3199"/>
      <w:r w:rsidRPr="007F50A3">
        <w:rPr>
          <w:rFonts w:ascii="Arial" w:eastAsia="Times New Roman" w:hAnsi="Arial" w:cs="Arial"/>
          <w:color w:val="000000"/>
          <w:sz w:val="20"/>
          <w:szCs w:val="20"/>
          <w:lang w:eastAsia="pt-BR"/>
        </w:rPr>
        <w:t> I - pagar a multa;</w:t>
      </w:r>
    </w:p>
    <w:p w14:paraId="4A58FF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0" w:name="art690ii"/>
      <w:bookmarkEnd w:id="3200"/>
      <w:r w:rsidRPr="007F50A3">
        <w:rPr>
          <w:rFonts w:ascii="Arial" w:eastAsia="Times New Roman" w:hAnsi="Arial" w:cs="Arial"/>
          <w:color w:val="000000"/>
          <w:sz w:val="20"/>
          <w:szCs w:val="20"/>
          <w:lang w:eastAsia="pt-BR"/>
        </w:rPr>
        <w:t>II - prestar caução real ou fidejussória que Ihe assegure o pagamento.</w:t>
      </w:r>
    </w:p>
    <w:p w14:paraId="535F1DA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1" w:name="art690p"/>
      <w:bookmarkEnd w:id="3201"/>
      <w:r w:rsidRPr="007F50A3">
        <w:rPr>
          <w:rFonts w:ascii="Arial" w:eastAsia="Times New Roman" w:hAnsi="Arial" w:cs="Arial"/>
          <w:color w:val="000000"/>
          <w:sz w:val="20"/>
          <w:szCs w:val="20"/>
          <w:lang w:eastAsia="pt-BR"/>
        </w:rPr>
        <w:t>Parágrafo único.  No caso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II, antes de homologada a caução, será ouvido o Ministério Público dentro do prazo de dois dias.</w:t>
      </w:r>
    </w:p>
    <w:p w14:paraId="0300B75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02" w:name="livroivtituloiicapituloiii"/>
      <w:bookmarkEnd w:id="3202"/>
      <w:r w:rsidRPr="007F50A3">
        <w:rPr>
          <w:rFonts w:ascii="Arial" w:eastAsia="Times New Roman" w:hAnsi="Arial" w:cs="Arial"/>
          <w:color w:val="000000"/>
          <w:sz w:val="20"/>
          <w:szCs w:val="20"/>
          <w:lang w:eastAsia="pt-BR"/>
        </w:rPr>
        <w:t>CAPÍTULO III</w:t>
      </w:r>
    </w:p>
    <w:p w14:paraId="4D85E56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PENAS ACESSÓRIAS</w:t>
      </w:r>
    </w:p>
    <w:p w14:paraId="24BFBD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3" w:name="c691"/>
      <w:bookmarkEnd w:id="3203"/>
      <w:r w:rsidRPr="007F50A3">
        <w:rPr>
          <w:rFonts w:ascii="Arial" w:eastAsia="Times New Roman" w:hAnsi="Arial" w:cs="Arial"/>
          <w:color w:val="000000"/>
          <w:sz w:val="20"/>
          <w:szCs w:val="20"/>
          <w:lang w:eastAsia="pt-BR"/>
        </w:rPr>
        <w:t>  </w:t>
      </w:r>
      <w:bookmarkStart w:id="3204" w:name="art691"/>
      <w:bookmarkEnd w:id="3204"/>
      <w:r w:rsidRPr="007F50A3">
        <w:rPr>
          <w:rFonts w:ascii="Arial" w:eastAsia="Times New Roman" w:hAnsi="Arial" w:cs="Arial"/>
          <w:color w:val="000000"/>
          <w:sz w:val="20"/>
          <w:szCs w:val="20"/>
          <w:lang w:eastAsia="pt-BR"/>
        </w:rPr>
        <w:t>Art. 691.  O juiz dará à autoridade administrativa competente conhecimento da sentença transitada em julgado, que impuser ou de que resultar a perda da função pública ou a incapacidade temporária para investidura em função pública ou para exercício de profissão ou atividade.</w:t>
      </w:r>
    </w:p>
    <w:p w14:paraId="6AE6EFF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5" w:name="c692"/>
      <w:bookmarkEnd w:id="3205"/>
      <w:r w:rsidRPr="007F50A3">
        <w:rPr>
          <w:rFonts w:ascii="Arial" w:eastAsia="Times New Roman" w:hAnsi="Arial" w:cs="Arial"/>
          <w:color w:val="000000"/>
          <w:sz w:val="20"/>
          <w:szCs w:val="20"/>
          <w:lang w:eastAsia="pt-BR"/>
        </w:rPr>
        <w:t>  </w:t>
      </w:r>
      <w:bookmarkStart w:id="3206" w:name="art692"/>
      <w:bookmarkEnd w:id="3206"/>
      <w:r w:rsidRPr="007F50A3">
        <w:rPr>
          <w:rFonts w:ascii="Arial" w:eastAsia="Times New Roman" w:hAnsi="Arial" w:cs="Arial"/>
          <w:color w:val="000000"/>
          <w:sz w:val="20"/>
          <w:szCs w:val="20"/>
          <w:lang w:eastAsia="pt-BR"/>
        </w:rPr>
        <w:t>Art. 692.  No caso de incapacidade temporária ou permanente para o exercício do pátrio poder, da tutela ou da curatela, o juiz providenciará para que sejam acautelados, no juízo competente, a pessoa e os bens do menor ou do interdito.</w:t>
      </w:r>
    </w:p>
    <w:p w14:paraId="3890A4A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7" w:name="c693"/>
      <w:bookmarkEnd w:id="3207"/>
      <w:r w:rsidRPr="007F50A3">
        <w:rPr>
          <w:rFonts w:ascii="Arial" w:eastAsia="Times New Roman" w:hAnsi="Arial" w:cs="Arial"/>
          <w:color w:val="000000"/>
          <w:sz w:val="20"/>
          <w:szCs w:val="20"/>
          <w:lang w:eastAsia="pt-BR"/>
        </w:rPr>
        <w:t>  </w:t>
      </w:r>
      <w:bookmarkStart w:id="3208" w:name="art693"/>
      <w:bookmarkEnd w:id="3208"/>
      <w:r w:rsidRPr="007F50A3">
        <w:rPr>
          <w:rFonts w:ascii="Arial" w:eastAsia="Times New Roman" w:hAnsi="Arial" w:cs="Arial"/>
          <w:color w:val="000000"/>
          <w:sz w:val="20"/>
          <w:szCs w:val="20"/>
          <w:lang w:eastAsia="pt-BR"/>
        </w:rPr>
        <w:t>Art. 693.  A incapacidade permanente ou temporária para o exercício da autoridade marital ou do pátrio poder será averbada no registro civil.</w:t>
      </w:r>
    </w:p>
    <w:p w14:paraId="2009974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09" w:name="c694"/>
      <w:bookmarkEnd w:id="3209"/>
      <w:r w:rsidRPr="007F50A3">
        <w:rPr>
          <w:rFonts w:ascii="Arial" w:eastAsia="Times New Roman" w:hAnsi="Arial" w:cs="Arial"/>
          <w:color w:val="000000"/>
          <w:sz w:val="20"/>
          <w:szCs w:val="20"/>
          <w:lang w:eastAsia="pt-BR"/>
        </w:rPr>
        <w:t>  </w:t>
      </w:r>
      <w:bookmarkStart w:id="3210" w:name="art694"/>
      <w:bookmarkEnd w:id="3210"/>
      <w:r w:rsidRPr="007F50A3">
        <w:rPr>
          <w:rFonts w:ascii="Arial" w:eastAsia="Times New Roman" w:hAnsi="Arial" w:cs="Arial"/>
          <w:color w:val="000000"/>
          <w:sz w:val="20"/>
          <w:szCs w:val="20"/>
          <w:lang w:eastAsia="pt-BR"/>
        </w:rPr>
        <w:t>Art. 694.  As penas acessórias consistentes em interdições de direitos serão comunicadas ao Instituto de Identificação e Estatística ou estabelecimento congênere, figurarão na folha de antecedentes do condenado e serão mencionadas no rol de culpados.</w:t>
      </w:r>
    </w:p>
    <w:p w14:paraId="2AFD34E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1" w:name="c695"/>
      <w:bookmarkEnd w:id="3211"/>
      <w:r w:rsidRPr="007F50A3">
        <w:rPr>
          <w:rFonts w:ascii="Arial" w:eastAsia="Times New Roman" w:hAnsi="Arial" w:cs="Arial"/>
          <w:color w:val="000000"/>
          <w:sz w:val="20"/>
          <w:szCs w:val="20"/>
          <w:lang w:eastAsia="pt-BR"/>
        </w:rPr>
        <w:t>  </w:t>
      </w:r>
      <w:bookmarkStart w:id="3212" w:name="art695"/>
      <w:bookmarkEnd w:id="3212"/>
      <w:r w:rsidRPr="007F50A3">
        <w:rPr>
          <w:rFonts w:ascii="Arial" w:eastAsia="Times New Roman" w:hAnsi="Arial" w:cs="Arial"/>
          <w:color w:val="000000"/>
          <w:sz w:val="20"/>
          <w:szCs w:val="20"/>
          <w:lang w:eastAsia="pt-BR"/>
        </w:rPr>
        <w:t>Art. 695.  Iniciada a execução das interdições temporárias (</w:t>
      </w:r>
      <w:hyperlink r:id="rId1560" w:anchor="art72a" w:history="1">
        <w:r w:rsidRPr="007F50A3">
          <w:rPr>
            <w:rFonts w:ascii="Arial" w:eastAsia="Times New Roman" w:hAnsi="Arial" w:cs="Arial"/>
            <w:color w:val="0000FF"/>
            <w:sz w:val="20"/>
            <w:szCs w:val="20"/>
            <w:u w:val="single"/>
            <w:lang w:eastAsia="pt-BR"/>
          </w:rPr>
          <w:t>art. 72, </w:t>
        </w:r>
        <w:r w:rsidRPr="007F50A3">
          <w:rPr>
            <w:rFonts w:ascii="Arial" w:eastAsia="Times New Roman" w:hAnsi="Arial" w:cs="Arial"/>
            <w:i/>
            <w:iCs/>
            <w:color w:val="0000FF"/>
            <w:sz w:val="20"/>
            <w:szCs w:val="20"/>
            <w:u w:val="single"/>
            <w:lang w:eastAsia="pt-BR"/>
          </w:rPr>
          <w:t>a </w:t>
        </w:r>
        <w:r w:rsidRPr="007F50A3">
          <w:rPr>
            <w:rFonts w:ascii="Arial" w:eastAsia="Times New Roman" w:hAnsi="Arial" w:cs="Arial"/>
            <w:color w:val="0000FF"/>
            <w:sz w:val="20"/>
            <w:szCs w:val="20"/>
            <w:u w:val="single"/>
            <w:lang w:eastAsia="pt-BR"/>
          </w:rPr>
          <w:t>e </w:t>
        </w:r>
        <w:r w:rsidRPr="007F50A3">
          <w:rPr>
            <w:rFonts w:ascii="Arial" w:eastAsia="Times New Roman" w:hAnsi="Arial" w:cs="Arial"/>
            <w:i/>
            <w:iCs/>
            <w:color w:val="0000FF"/>
            <w:sz w:val="20"/>
            <w:szCs w:val="20"/>
            <w:u w:val="single"/>
            <w:lang w:eastAsia="pt-BR"/>
          </w:rPr>
          <w:t>b</w:t>
        </w:r>
        <w:r w:rsidRPr="007F50A3">
          <w:rPr>
            <w:rFonts w:ascii="Arial" w:eastAsia="Times New Roman" w:hAnsi="Arial" w:cs="Arial"/>
            <w:color w:val="0000FF"/>
            <w:sz w:val="20"/>
            <w:szCs w:val="20"/>
            <w:u w:val="single"/>
            <w:lang w:eastAsia="pt-BR"/>
          </w:rPr>
          <w:t>, do Código Penal</w:t>
        </w:r>
      </w:hyperlink>
      <w:r w:rsidRPr="007F50A3">
        <w:rPr>
          <w:rFonts w:ascii="Arial" w:eastAsia="Times New Roman" w:hAnsi="Arial" w:cs="Arial"/>
          <w:color w:val="000000"/>
          <w:sz w:val="20"/>
          <w:szCs w:val="20"/>
          <w:lang w:eastAsia="pt-BR"/>
        </w:rPr>
        <w:t>), o juiz, de ofício, a requerimento do Ministério Público ou do condenado, fixará o seu termo final, completando as providências determinadas nos artigos anteriores.</w:t>
      </w:r>
    </w:p>
    <w:p w14:paraId="4EE2EE3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13" w:name="livroivtituloiii"/>
      <w:bookmarkEnd w:id="3213"/>
      <w:r w:rsidRPr="007F50A3">
        <w:rPr>
          <w:rFonts w:ascii="Arial" w:eastAsia="Times New Roman" w:hAnsi="Arial" w:cs="Arial"/>
          <w:color w:val="000000"/>
          <w:sz w:val="20"/>
          <w:szCs w:val="20"/>
          <w:lang w:eastAsia="pt-BR"/>
        </w:rPr>
        <w:t>TÍTULO III</w:t>
      </w:r>
    </w:p>
    <w:p w14:paraId="72D9703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DOS INCIDENTES DA EXECUÇÃO</w:t>
      </w:r>
    </w:p>
    <w:p w14:paraId="1AB3160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14" w:name="livroivtituloiiicapituloi"/>
      <w:bookmarkEnd w:id="3214"/>
      <w:r w:rsidRPr="007F50A3">
        <w:rPr>
          <w:rFonts w:ascii="Arial" w:eastAsia="Times New Roman" w:hAnsi="Arial" w:cs="Arial"/>
          <w:color w:val="000000"/>
          <w:sz w:val="20"/>
          <w:szCs w:val="20"/>
          <w:lang w:eastAsia="pt-BR"/>
        </w:rPr>
        <w:t>CAPÍTULO I</w:t>
      </w:r>
    </w:p>
    <w:p w14:paraId="63618E0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SUSPENSÃO CONDICIONAL DA PENA</w:t>
      </w:r>
    </w:p>
    <w:p w14:paraId="3092307B" w14:textId="77777777" w:rsidR="007F50A3" w:rsidRPr="007F50A3" w:rsidRDefault="007F50A3" w:rsidP="007F50A3">
      <w:pPr>
        <w:spacing w:before="100" w:beforeAutospacing="1" w:after="100" w:afterAutospacing="1" w:line="240" w:lineRule="auto"/>
        <w:ind w:firstLine="525"/>
        <w:jc w:val="both"/>
        <w:rPr>
          <w:rFonts w:ascii="Times New Roman" w:eastAsia="Times New Roman" w:hAnsi="Times New Roman" w:cs="Times New Roman"/>
          <w:color w:val="000000"/>
          <w:sz w:val="27"/>
          <w:szCs w:val="27"/>
          <w:lang w:eastAsia="pt-BR"/>
        </w:rPr>
      </w:pPr>
      <w:bookmarkStart w:id="3215" w:name="art696."/>
      <w:bookmarkEnd w:id="3215"/>
      <w:r w:rsidRPr="007F50A3">
        <w:rPr>
          <w:rFonts w:ascii="Arial" w:eastAsia="Times New Roman" w:hAnsi="Arial" w:cs="Arial"/>
          <w:strike/>
          <w:color w:val="000000"/>
          <w:sz w:val="20"/>
          <w:szCs w:val="20"/>
          <w:lang w:eastAsia="pt-BR"/>
        </w:rPr>
        <w:t>Art. 696. O juiz poderá suspender, por tempo não menor de dois nem maior de seis anos, a execução da pena de detenção não superior a dois anos, ou de reclusão, no caso do </w:t>
      </w:r>
      <w:hyperlink r:id="rId1561" w:anchor="art30%C2%A73" w:history="1">
        <w:r w:rsidRPr="007F50A3">
          <w:rPr>
            <w:rFonts w:ascii="Arial" w:eastAsia="Times New Roman" w:hAnsi="Arial" w:cs="Arial"/>
            <w:strike/>
            <w:color w:val="0000FF"/>
            <w:sz w:val="20"/>
            <w:szCs w:val="20"/>
            <w:u w:val="single"/>
            <w:lang w:eastAsia="pt-BR"/>
          </w:rPr>
          <w:t>art. 30, § 3º, do Código Penal</w:t>
        </w:r>
      </w:hyperlink>
      <w:r w:rsidRPr="007F50A3">
        <w:rPr>
          <w:rFonts w:ascii="Arial" w:eastAsia="Times New Roman" w:hAnsi="Arial" w:cs="Arial"/>
          <w:strike/>
          <w:color w:val="000000"/>
          <w:sz w:val="20"/>
          <w:szCs w:val="20"/>
          <w:lang w:eastAsia="pt-BR"/>
        </w:rPr>
        <w:t>, ou, por tempo não menor de um nem maior de três anos, a execução da pena de prisão simples, não superior a dois anos, desde que:</w:t>
      </w:r>
    </w:p>
    <w:p w14:paraId="735AB047" w14:textId="77777777" w:rsidR="007F50A3" w:rsidRPr="007F50A3" w:rsidRDefault="007F50A3" w:rsidP="007F50A3">
      <w:pPr>
        <w:spacing w:before="300" w:after="300" w:line="240" w:lineRule="auto"/>
        <w:ind w:firstLine="525"/>
        <w:jc w:val="both"/>
        <w:rPr>
          <w:rFonts w:ascii="Times New Roman" w:eastAsia="Times New Roman" w:hAnsi="Times New Roman" w:cs="Times New Roman"/>
          <w:color w:val="000000"/>
          <w:sz w:val="27"/>
          <w:szCs w:val="27"/>
          <w:lang w:eastAsia="pt-BR"/>
        </w:rPr>
      </w:pPr>
      <w:bookmarkStart w:id="3216" w:name="c696"/>
      <w:bookmarkEnd w:id="3216"/>
      <w:r w:rsidRPr="007F50A3">
        <w:rPr>
          <w:rFonts w:ascii="Arial" w:eastAsia="Times New Roman" w:hAnsi="Arial" w:cs="Arial"/>
          <w:color w:val="000000"/>
          <w:sz w:val="20"/>
          <w:szCs w:val="20"/>
          <w:lang w:eastAsia="pt-BR"/>
        </w:rPr>
        <w:t>  </w:t>
      </w:r>
      <w:bookmarkStart w:id="3217" w:name="art696"/>
      <w:bookmarkEnd w:id="3217"/>
      <w:r w:rsidRPr="007F50A3">
        <w:rPr>
          <w:rFonts w:ascii="Arial" w:eastAsia="Times New Roman" w:hAnsi="Arial" w:cs="Arial"/>
          <w:color w:val="000000"/>
          <w:sz w:val="20"/>
          <w:szCs w:val="20"/>
          <w:lang w:eastAsia="pt-BR"/>
        </w:rPr>
        <w:t xml:space="preserve">Art. 696. O juiz poderá suspender, por tempo não inferior a 2 (dois) nem superior a 6 (seis) anos, a execução das penas de reclusão e de detenção que não excedam a 2 (dois) anos, ou, </w:t>
      </w:r>
      <w:r w:rsidRPr="007F50A3">
        <w:rPr>
          <w:rFonts w:ascii="Arial" w:eastAsia="Times New Roman" w:hAnsi="Arial" w:cs="Arial"/>
          <w:color w:val="000000"/>
          <w:sz w:val="20"/>
          <w:szCs w:val="20"/>
          <w:lang w:eastAsia="pt-BR"/>
        </w:rPr>
        <w:lastRenderedPageBreak/>
        <w:t>por tempo não inferior a 1 (um) nem superior a 3 (três) anos, a execução da pena de prisão simples, desde que o sentenciado:               </w:t>
      </w:r>
      <w:hyperlink r:id="rId1562" w:anchor="art696" w:history="1">
        <w:r w:rsidRPr="007F50A3">
          <w:rPr>
            <w:rFonts w:ascii="Arial" w:eastAsia="Times New Roman" w:hAnsi="Arial" w:cs="Arial"/>
            <w:color w:val="0000FF"/>
            <w:sz w:val="20"/>
            <w:szCs w:val="20"/>
            <w:u w:val="single"/>
            <w:lang w:eastAsia="pt-BR"/>
          </w:rPr>
          <w:t>(Redação dada pela Lei nº 6.416, de 24.5.1977)</w:t>
        </w:r>
      </w:hyperlink>
    </w:p>
    <w:p w14:paraId="79298C93" w14:textId="77777777" w:rsidR="007F50A3" w:rsidRPr="007F50A3" w:rsidRDefault="007F50A3" w:rsidP="007F50A3">
      <w:pPr>
        <w:spacing w:before="300" w:after="300" w:line="240" w:lineRule="auto"/>
        <w:ind w:firstLine="525"/>
        <w:jc w:val="both"/>
        <w:rPr>
          <w:rFonts w:ascii="Times New Roman" w:eastAsia="Times New Roman" w:hAnsi="Times New Roman" w:cs="Times New Roman"/>
          <w:color w:val="000000"/>
          <w:sz w:val="27"/>
          <w:szCs w:val="27"/>
          <w:lang w:eastAsia="pt-BR"/>
        </w:rPr>
      </w:pPr>
      <w:bookmarkStart w:id="3218" w:name="art696i"/>
      <w:bookmarkEnd w:id="3218"/>
      <w:r w:rsidRPr="007F50A3">
        <w:rPr>
          <w:rFonts w:ascii="Arial" w:eastAsia="Times New Roman" w:hAnsi="Arial" w:cs="Arial"/>
          <w:strike/>
          <w:color w:val="000000"/>
          <w:sz w:val="20"/>
          <w:szCs w:val="20"/>
          <w:lang w:eastAsia="pt-BR"/>
        </w:rPr>
        <w:t>I – não haja o sentenciado sofrido, no Brasil ou no estrangeiro, condenação por outro crime, ou condenação, no Brasil, por motivo de contravenção;</w:t>
      </w:r>
    </w:p>
    <w:p w14:paraId="4A02DC1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19" w:name="art696i."/>
      <w:bookmarkEnd w:id="3219"/>
      <w:r w:rsidRPr="007F50A3">
        <w:rPr>
          <w:rFonts w:ascii="Arial" w:eastAsia="Times New Roman" w:hAnsi="Arial" w:cs="Arial"/>
          <w:color w:val="000000"/>
          <w:sz w:val="20"/>
          <w:szCs w:val="20"/>
          <w:lang w:eastAsia="pt-BR"/>
        </w:rPr>
        <w:t>I - não haja sofrido, no País ou no estrangeiro, condenação irrecorrível por outro crime a pena privativa da liberdade, salvo o disposto no parágrafo único do </w:t>
      </w:r>
      <w:hyperlink r:id="rId1563" w:anchor="art46.." w:history="1">
        <w:r w:rsidRPr="007F50A3">
          <w:rPr>
            <w:rFonts w:ascii="Arial" w:eastAsia="Times New Roman" w:hAnsi="Arial" w:cs="Arial"/>
            <w:color w:val="0000FF"/>
            <w:sz w:val="20"/>
            <w:szCs w:val="20"/>
            <w:u w:val="single"/>
            <w:lang w:eastAsia="pt-BR"/>
          </w:rPr>
          <w:t>art. 46 do Código Penal</w:t>
        </w:r>
      </w:hyperlink>
      <w:r w:rsidRPr="007F50A3">
        <w:rPr>
          <w:rFonts w:ascii="Arial" w:eastAsia="Times New Roman" w:hAnsi="Arial" w:cs="Arial"/>
          <w:color w:val="000000"/>
          <w:sz w:val="20"/>
          <w:szCs w:val="20"/>
          <w:lang w:eastAsia="pt-BR"/>
        </w:rPr>
        <w:t>;                </w:t>
      </w:r>
      <w:hyperlink r:id="rId1564" w:anchor="art696" w:history="1">
        <w:r w:rsidRPr="007F50A3">
          <w:rPr>
            <w:rFonts w:ascii="Arial" w:eastAsia="Times New Roman" w:hAnsi="Arial" w:cs="Arial"/>
            <w:color w:val="0000FF"/>
            <w:sz w:val="20"/>
            <w:szCs w:val="20"/>
            <w:u w:val="single"/>
            <w:lang w:eastAsia="pt-BR"/>
          </w:rPr>
          <w:t>(Redação dada pela Lei nº 6.416, de 24.5.1977)</w:t>
        </w:r>
      </w:hyperlink>
    </w:p>
    <w:p w14:paraId="6AC30F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0" w:name="art696ii"/>
      <w:bookmarkEnd w:id="3220"/>
      <w:r w:rsidRPr="007F50A3">
        <w:rPr>
          <w:rFonts w:ascii="Arial" w:eastAsia="Times New Roman" w:hAnsi="Arial" w:cs="Arial"/>
          <w:color w:val="000000"/>
          <w:sz w:val="20"/>
          <w:szCs w:val="20"/>
          <w:lang w:eastAsia="pt-BR"/>
        </w:rPr>
        <w:t>II - os antecedentes e a personalidade do sentenciado, os motivos e as circunstâncias do crime autorizem a presunção de que não tornará a delinqüir.</w:t>
      </w:r>
    </w:p>
    <w:p w14:paraId="5849336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1" w:name="art696p"/>
      <w:bookmarkEnd w:id="3221"/>
      <w:r w:rsidRPr="007F50A3">
        <w:rPr>
          <w:rFonts w:ascii="Arial" w:eastAsia="Times New Roman" w:hAnsi="Arial" w:cs="Arial"/>
          <w:color w:val="000000"/>
          <w:sz w:val="20"/>
          <w:szCs w:val="20"/>
          <w:lang w:eastAsia="pt-BR"/>
        </w:rPr>
        <w:t>Parágrafo único.  Processado o beneficiário por outro crime ou contravenção, considerar-se-á prorrogado o prazo da suspensão da pena até o julgamento definitivo.</w:t>
      </w:r>
    </w:p>
    <w:p w14:paraId="0B44DB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2" w:name="art697."/>
      <w:bookmarkEnd w:id="3222"/>
      <w:r w:rsidRPr="007F50A3">
        <w:rPr>
          <w:rFonts w:ascii="Arial" w:eastAsia="Times New Roman" w:hAnsi="Arial" w:cs="Arial"/>
          <w:strike/>
          <w:color w:val="000000"/>
          <w:sz w:val="20"/>
          <w:szCs w:val="20"/>
          <w:lang w:eastAsia="pt-BR"/>
        </w:rPr>
        <w:t>Art. 697. O juiz ou tribunal, na sentença condenatória, desde que reunidos os requisitos mencionados no artigo anterior e em seu n. I, deverá pronunciar-se sobre a suspensão condicional da pena, concedendo-a ou denegando-a e dando, em qualquer caso, os motivos da decisão.</w:t>
      </w:r>
    </w:p>
    <w:p w14:paraId="6B9BAC8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3" w:name="c697"/>
      <w:bookmarkEnd w:id="3223"/>
      <w:r w:rsidRPr="007F50A3">
        <w:rPr>
          <w:rFonts w:ascii="Arial" w:eastAsia="Times New Roman" w:hAnsi="Arial" w:cs="Arial"/>
          <w:color w:val="000000"/>
          <w:sz w:val="20"/>
          <w:szCs w:val="20"/>
          <w:lang w:eastAsia="pt-BR"/>
        </w:rPr>
        <w:t>  </w:t>
      </w:r>
      <w:bookmarkStart w:id="3224" w:name="art697"/>
      <w:bookmarkEnd w:id="3224"/>
      <w:r w:rsidRPr="007F50A3">
        <w:rPr>
          <w:rFonts w:ascii="Arial" w:eastAsia="Times New Roman" w:hAnsi="Arial" w:cs="Arial"/>
          <w:color w:val="000000"/>
          <w:sz w:val="20"/>
          <w:szCs w:val="20"/>
          <w:lang w:eastAsia="pt-BR"/>
        </w:rPr>
        <w:t>Art. 697. O juiz ou tribunal, na decisão que aplicar pena privativa da liberdade não superior a 2 (dois) anos, deverá pronunciar-se, motivadamente, sobre a suspensão condicional, quer a conceda quer a denegue.                </w:t>
      </w:r>
      <w:hyperlink r:id="rId1565" w:anchor="art697" w:history="1">
        <w:r w:rsidRPr="007F50A3">
          <w:rPr>
            <w:rFonts w:ascii="Arial" w:eastAsia="Times New Roman" w:hAnsi="Arial" w:cs="Arial"/>
            <w:color w:val="0000FF"/>
            <w:sz w:val="20"/>
            <w:szCs w:val="20"/>
            <w:u w:val="single"/>
            <w:lang w:eastAsia="pt-BR"/>
          </w:rPr>
          <w:t>(Redação dada pela Lei nº 6.416, de 24.5.1977)</w:t>
        </w:r>
      </w:hyperlink>
    </w:p>
    <w:p w14:paraId="4E37343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5" w:name="art698."/>
      <w:bookmarkEnd w:id="3225"/>
      <w:r w:rsidRPr="007F50A3">
        <w:rPr>
          <w:rFonts w:ascii="Arial" w:eastAsia="Times New Roman" w:hAnsi="Arial" w:cs="Arial"/>
          <w:strike/>
          <w:color w:val="000000"/>
          <w:sz w:val="20"/>
          <w:szCs w:val="20"/>
          <w:lang w:eastAsia="pt-BR"/>
        </w:rPr>
        <w:t>Art. 698. No caso de concessão do benefício, a sentença estabelecerá as condições e regras a que ficará sujeito o réu durante o prazo fixado, começando este a correr da audiência em que o juiz ou o tribunal der conhecimento da sentença ao beneficiário.</w:t>
      </w:r>
    </w:p>
    <w:p w14:paraId="36DB65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6" w:name="c698"/>
      <w:bookmarkEnd w:id="3226"/>
      <w:r w:rsidRPr="007F50A3">
        <w:rPr>
          <w:rFonts w:ascii="Arial" w:eastAsia="Times New Roman" w:hAnsi="Arial" w:cs="Arial"/>
          <w:color w:val="000000"/>
          <w:sz w:val="20"/>
          <w:szCs w:val="20"/>
          <w:lang w:eastAsia="pt-BR"/>
        </w:rPr>
        <w:t>  </w:t>
      </w:r>
      <w:bookmarkStart w:id="3227" w:name="art698"/>
      <w:bookmarkEnd w:id="3227"/>
      <w:r w:rsidRPr="007F50A3">
        <w:rPr>
          <w:rFonts w:ascii="Arial" w:eastAsia="Times New Roman" w:hAnsi="Arial" w:cs="Arial"/>
          <w:color w:val="000000"/>
          <w:sz w:val="20"/>
          <w:szCs w:val="20"/>
          <w:lang w:eastAsia="pt-BR"/>
        </w:rPr>
        <w:t>Art. 698. Concedida a suspensão, o juiz especificará as condições a que fica sujeito o condenado, pelo prazo previsto, começando este a correr da audiência em que se der conhecimento da sentença ao beneficiário e Ihe for entregue documento similar ao descrito no art. 724.                </w:t>
      </w:r>
      <w:hyperlink r:id="rId1566" w:anchor="art698" w:history="1">
        <w:r w:rsidRPr="007F50A3">
          <w:rPr>
            <w:rFonts w:ascii="Arial" w:eastAsia="Times New Roman" w:hAnsi="Arial" w:cs="Arial"/>
            <w:color w:val="0000FF"/>
            <w:sz w:val="20"/>
            <w:szCs w:val="20"/>
            <w:u w:val="single"/>
            <w:lang w:eastAsia="pt-BR"/>
          </w:rPr>
          <w:t>(Redação dada pela Lei nº 6.416, de 24.5.1977)</w:t>
        </w:r>
      </w:hyperlink>
    </w:p>
    <w:p w14:paraId="19E1C1D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8" w:name="art698§1"/>
      <w:bookmarkEnd w:id="3228"/>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condições serão adequadas ao delito e à personalidade do condenado.                 </w:t>
      </w:r>
      <w:hyperlink r:id="rId1567" w:anchor="art698" w:history="1">
        <w:r w:rsidRPr="007F50A3">
          <w:rPr>
            <w:rFonts w:ascii="Arial" w:eastAsia="Times New Roman" w:hAnsi="Arial" w:cs="Arial"/>
            <w:color w:val="0000FF"/>
            <w:sz w:val="20"/>
            <w:szCs w:val="20"/>
            <w:u w:val="single"/>
            <w:lang w:eastAsia="pt-BR"/>
          </w:rPr>
          <w:t>(Incluído pela Lei nº 6.416, de 24.5.1977)</w:t>
        </w:r>
      </w:hyperlink>
    </w:p>
    <w:p w14:paraId="04D603F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29" w:name="art698§2"/>
      <w:bookmarkEnd w:id="3229"/>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Poderão ser impostas, além das estabelecidas no </w:t>
      </w:r>
      <w:hyperlink r:id="rId1568" w:anchor="art767" w:history="1">
        <w:r w:rsidRPr="007F50A3">
          <w:rPr>
            <w:rFonts w:ascii="Arial" w:eastAsia="Times New Roman" w:hAnsi="Arial" w:cs="Arial"/>
            <w:color w:val="0000FF"/>
            <w:sz w:val="20"/>
            <w:szCs w:val="20"/>
            <w:u w:val="single"/>
            <w:lang w:eastAsia="pt-BR"/>
          </w:rPr>
          <w:t>art. 767</w:t>
        </w:r>
      </w:hyperlink>
      <w:r w:rsidRPr="007F50A3">
        <w:rPr>
          <w:rFonts w:ascii="Arial" w:eastAsia="Times New Roman" w:hAnsi="Arial" w:cs="Arial"/>
          <w:color w:val="000000"/>
          <w:sz w:val="20"/>
          <w:szCs w:val="20"/>
          <w:lang w:eastAsia="pt-BR"/>
        </w:rPr>
        <w:t>, como normas de conduta e obrigações, as seguintes condições:               </w:t>
      </w:r>
      <w:hyperlink r:id="rId1569" w:anchor="art698" w:history="1">
        <w:r w:rsidRPr="007F50A3">
          <w:rPr>
            <w:rFonts w:ascii="Arial" w:eastAsia="Times New Roman" w:hAnsi="Arial" w:cs="Arial"/>
            <w:color w:val="0000FF"/>
            <w:sz w:val="20"/>
            <w:szCs w:val="20"/>
            <w:u w:val="single"/>
            <w:lang w:eastAsia="pt-BR"/>
          </w:rPr>
          <w:t>(Incluído pela Lei nº 6.416, de 24.5.1977)</w:t>
        </w:r>
      </w:hyperlink>
    </w:p>
    <w:p w14:paraId="2161D5D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0" w:name="art698§2i"/>
      <w:bookmarkEnd w:id="3230"/>
      <w:r w:rsidRPr="007F50A3">
        <w:rPr>
          <w:rFonts w:ascii="Arial" w:eastAsia="Times New Roman" w:hAnsi="Arial" w:cs="Arial"/>
          <w:color w:val="000000"/>
          <w:sz w:val="20"/>
          <w:szCs w:val="20"/>
          <w:lang w:eastAsia="pt-BR"/>
        </w:rPr>
        <w:t>I - freqüentar curso de habilitação profissional ou de instrução escolar;               </w:t>
      </w:r>
      <w:hyperlink r:id="rId1570" w:anchor="art698" w:history="1">
        <w:r w:rsidRPr="007F50A3">
          <w:rPr>
            <w:rFonts w:ascii="Arial" w:eastAsia="Times New Roman" w:hAnsi="Arial" w:cs="Arial"/>
            <w:color w:val="0000FF"/>
            <w:sz w:val="20"/>
            <w:szCs w:val="20"/>
            <w:u w:val="single"/>
            <w:lang w:eastAsia="pt-BR"/>
          </w:rPr>
          <w:t>(Incluído pela Lei nº 6.416, de 24.5.1977)</w:t>
        </w:r>
      </w:hyperlink>
    </w:p>
    <w:p w14:paraId="4154A5A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1" w:name="art698§2ii"/>
      <w:bookmarkEnd w:id="3231"/>
      <w:r w:rsidRPr="007F50A3">
        <w:rPr>
          <w:rFonts w:ascii="Arial" w:eastAsia="Times New Roman" w:hAnsi="Arial" w:cs="Arial"/>
          <w:color w:val="000000"/>
          <w:sz w:val="20"/>
          <w:szCs w:val="20"/>
          <w:lang w:eastAsia="pt-BR"/>
        </w:rPr>
        <w:t>II - prestar serviços em favor da comunidade;               </w:t>
      </w:r>
      <w:hyperlink r:id="rId1571" w:anchor="art698" w:history="1">
        <w:r w:rsidRPr="007F50A3">
          <w:rPr>
            <w:rFonts w:ascii="Arial" w:eastAsia="Times New Roman" w:hAnsi="Arial" w:cs="Arial"/>
            <w:color w:val="0000FF"/>
            <w:sz w:val="20"/>
            <w:szCs w:val="20"/>
            <w:u w:val="single"/>
            <w:lang w:eastAsia="pt-BR"/>
          </w:rPr>
          <w:t>(Incluído pela Lei nº 6.416, de 24.5.1977)</w:t>
        </w:r>
      </w:hyperlink>
    </w:p>
    <w:p w14:paraId="676361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2" w:name="art698§2iii"/>
      <w:bookmarkEnd w:id="3232"/>
      <w:r w:rsidRPr="007F50A3">
        <w:rPr>
          <w:rFonts w:ascii="Arial" w:eastAsia="Times New Roman" w:hAnsi="Arial" w:cs="Arial"/>
          <w:color w:val="000000"/>
          <w:sz w:val="20"/>
          <w:szCs w:val="20"/>
          <w:lang w:eastAsia="pt-BR"/>
        </w:rPr>
        <w:t>III - atender aos encargos de família;               </w:t>
      </w:r>
      <w:hyperlink r:id="rId1572" w:anchor="art698" w:history="1">
        <w:r w:rsidRPr="007F50A3">
          <w:rPr>
            <w:rFonts w:ascii="Arial" w:eastAsia="Times New Roman" w:hAnsi="Arial" w:cs="Arial"/>
            <w:color w:val="0000FF"/>
            <w:sz w:val="20"/>
            <w:szCs w:val="20"/>
            <w:u w:val="single"/>
            <w:lang w:eastAsia="pt-BR"/>
          </w:rPr>
          <w:t>(Incluído pela Lei nº 6.416, de 24.5.1977)</w:t>
        </w:r>
      </w:hyperlink>
    </w:p>
    <w:p w14:paraId="6AB11A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3" w:name="art698§2iv"/>
      <w:bookmarkEnd w:id="3233"/>
      <w:r w:rsidRPr="007F50A3">
        <w:rPr>
          <w:rFonts w:ascii="Arial" w:eastAsia="Times New Roman" w:hAnsi="Arial" w:cs="Arial"/>
          <w:color w:val="000000"/>
          <w:sz w:val="20"/>
          <w:szCs w:val="20"/>
          <w:lang w:eastAsia="pt-BR"/>
        </w:rPr>
        <w:t>IV - submeter-se a tratamento de desintoxicação.               </w:t>
      </w:r>
      <w:hyperlink r:id="rId1573" w:anchor="art698" w:history="1">
        <w:r w:rsidRPr="007F50A3">
          <w:rPr>
            <w:rFonts w:ascii="Arial" w:eastAsia="Times New Roman" w:hAnsi="Arial" w:cs="Arial"/>
            <w:color w:val="0000FF"/>
            <w:sz w:val="20"/>
            <w:szCs w:val="20"/>
            <w:u w:val="single"/>
            <w:lang w:eastAsia="pt-BR"/>
          </w:rPr>
          <w:t>(Incluído pela Lei nº 6.416, de 24.5.1977)</w:t>
        </w:r>
      </w:hyperlink>
    </w:p>
    <w:p w14:paraId="27511EC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4" w:name="art698§3"/>
      <w:bookmarkEnd w:id="323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poderá fixar, a qualquer tempo, de ofício ou a requerimento do Ministério Público, outras condições além das especificadas na sentença e das referidas no parágrafo anterior, desde que as circunstâncias o aconselhem.               </w:t>
      </w:r>
      <w:hyperlink r:id="rId1574" w:anchor="art698" w:history="1">
        <w:r w:rsidRPr="007F50A3">
          <w:rPr>
            <w:rFonts w:ascii="Arial" w:eastAsia="Times New Roman" w:hAnsi="Arial" w:cs="Arial"/>
            <w:color w:val="0000FF"/>
            <w:sz w:val="20"/>
            <w:szCs w:val="20"/>
            <w:u w:val="single"/>
            <w:lang w:eastAsia="pt-BR"/>
          </w:rPr>
          <w:t>(Incluído pela Lei nº     6.416, de 24.5.1977)</w:t>
        </w:r>
      </w:hyperlink>
    </w:p>
    <w:p w14:paraId="6E15653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5" w:name="art698§4"/>
      <w:bookmarkEnd w:id="3235"/>
      <w:r w:rsidRPr="007F50A3">
        <w:rPr>
          <w:rFonts w:ascii="Arial" w:eastAsia="Times New Roman" w:hAnsi="Arial" w:cs="Arial"/>
          <w:color w:val="000000"/>
          <w:sz w:val="20"/>
          <w:szCs w:val="20"/>
          <w:lang w:eastAsia="pt-BR"/>
        </w:rPr>
        <w:lastRenderedPageBreak/>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fiscalização do cumprimento das condições deverá ser regulada, nos Estados, Territórios e Distrito Federal, por normas supletivas e atribuída a serviço social penitenciário, patronato, conselho de comunidade ou entidades similares, inspecionadas pelo Conselho Penitenciário, pelo Ministério Público ou ambos, devendo o juiz da execução na comarca suprir, por ato, a falta das normas supletivas.               </w:t>
      </w:r>
      <w:hyperlink r:id="rId1575" w:anchor="art698" w:history="1">
        <w:r w:rsidRPr="007F50A3">
          <w:rPr>
            <w:rFonts w:ascii="Arial" w:eastAsia="Times New Roman" w:hAnsi="Arial" w:cs="Arial"/>
            <w:color w:val="0000FF"/>
            <w:sz w:val="20"/>
            <w:szCs w:val="20"/>
            <w:u w:val="single"/>
            <w:lang w:eastAsia="pt-BR"/>
          </w:rPr>
          <w:t>(Incluído pela Lei nº 6.416, de 24.5.1977)</w:t>
        </w:r>
      </w:hyperlink>
    </w:p>
    <w:p w14:paraId="45D8FB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6" w:name="art698§5"/>
      <w:bookmarkEnd w:id="3236"/>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beneficiário deverá comparecer periodicamente à entidade fiscalizadora, para comprovar a observância das condições a que está sujeito, comunicando, também, a sua ocupação, os salários ou proventos de que vive, as economias que conseguiu realizar e as dificuldades materiais ou sociais que enfrenta.                </w:t>
      </w:r>
      <w:hyperlink r:id="rId1576" w:anchor="art698" w:history="1">
        <w:r w:rsidRPr="007F50A3">
          <w:rPr>
            <w:rFonts w:ascii="Arial" w:eastAsia="Times New Roman" w:hAnsi="Arial" w:cs="Arial"/>
            <w:color w:val="0000FF"/>
            <w:sz w:val="20"/>
            <w:szCs w:val="20"/>
            <w:u w:val="single"/>
            <w:lang w:eastAsia="pt-BR"/>
          </w:rPr>
          <w:t>(Incluído pela Lei nº 6.416, de 24.5.1977)</w:t>
        </w:r>
      </w:hyperlink>
    </w:p>
    <w:p w14:paraId="30313AD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7" w:name="art698§6"/>
      <w:bookmarkEnd w:id="3237"/>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entidade fiscalizadora deverá comunicar imediatamente ao órgão de inspeção, para os fins legais (</w:t>
      </w:r>
      <w:hyperlink r:id="rId1577" w:anchor="art730" w:history="1">
        <w:r w:rsidRPr="007F50A3">
          <w:rPr>
            <w:rFonts w:ascii="Arial" w:eastAsia="Times New Roman" w:hAnsi="Arial" w:cs="Arial"/>
            <w:color w:val="0000FF"/>
            <w:sz w:val="20"/>
            <w:szCs w:val="20"/>
            <w:u w:val="single"/>
            <w:lang w:eastAsia="pt-BR"/>
          </w:rPr>
          <w:t>arts. 730 e 731</w:t>
        </w:r>
      </w:hyperlink>
      <w:r w:rsidRPr="007F50A3">
        <w:rPr>
          <w:rFonts w:ascii="Arial" w:eastAsia="Times New Roman" w:hAnsi="Arial" w:cs="Arial"/>
          <w:color w:val="000000"/>
          <w:sz w:val="20"/>
          <w:szCs w:val="20"/>
          <w:lang w:eastAsia="pt-BR"/>
        </w:rPr>
        <w:t>), qualquer fato capaz de acarretar a revogação do benefício, a prorrogação do prazo ou a modificação das condições.                </w:t>
      </w:r>
      <w:hyperlink r:id="rId1578" w:anchor="art698" w:history="1">
        <w:r w:rsidRPr="007F50A3">
          <w:rPr>
            <w:rFonts w:ascii="Arial" w:eastAsia="Times New Roman" w:hAnsi="Arial" w:cs="Arial"/>
            <w:color w:val="0000FF"/>
            <w:sz w:val="20"/>
            <w:szCs w:val="20"/>
            <w:u w:val="single"/>
            <w:lang w:eastAsia="pt-BR"/>
          </w:rPr>
          <w:t>(Incluído pela Lei nº 6.416, de 24.5.1977)</w:t>
        </w:r>
      </w:hyperlink>
    </w:p>
    <w:p w14:paraId="6BAA37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8" w:name="art698§7"/>
      <w:bookmarkEnd w:id="3238"/>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for permitido ao beneficiário mudar-se, será feita comunicação ao juiz e à entidade fiscalizadora do local da nova residência, aos quais deverá apresentar-se imediatamente.               </w:t>
      </w:r>
      <w:hyperlink r:id="rId1579" w:anchor="art698" w:history="1">
        <w:r w:rsidRPr="007F50A3">
          <w:rPr>
            <w:rFonts w:ascii="Arial" w:eastAsia="Times New Roman" w:hAnsi="Arial" w:cs="Arial"/>
            <w:color w:val="0000FF"/>
            <w:sz w:val="20"/>
            <w:szCs w:val="20"/>
            <w:u w:val="single"/>
            <w:lang w:eastAsia="pt-BR"/>
          </w:rPr>
          <w:t>(Incluído pela Lei nº 6.416, de 24.5.1977)</w:t>
        </w:r>
      </w:hyperlink>
    </w:p>
    <w:p w14:paraId="7C27845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39" w:name="c699"/>
      <w:bookmarkEnd w:id="3239"/>
      <w:r w:rsidRPr="007F50A3">
        <w:rPr>
          <w:rFonts w:ascii="Arial" w:eastAsia="Times New Roman" w:hAnsi="Arial" w:cs="Arial"/>
          <w:color w:val="000000"/>
          <w:sz w:val="20"/>
          <w:szCs w:val="20"/>
          <w:lang w:eastAsia="pt-BR"/>
        </w:rPr>
        <w:t>  </w:t>
      </w:r>
      <w:bookmarkStart w:id="3240" w:name="art699"/>
      <w:bookmarkEnd w:id="3240"/>
      <w:r w:rsidRPr="007F50A3">
        <w:rPr>
          <w:rFonts w:ascii="Arial" w:eastAsia="Times New Roman" w:hAnsi="Arial" w:cs="Arial"/>
          <w:color w:val="000000"/>
          <w:sz w:val="20"/>
          <w:szCs w:val="20"/>
          <w:lang w:eastAsia="pt-BR"/>
        </w:rPr>
        <w:t>Art. 699.  No caso de condenação pelo Tribunal do Júri, a suspensão condicional da pena competirá ao seu presidente.</w:t>
      </w:r>
    </w:p>
    <w:p w14:paraId="130D3E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1" w:name="c700"/>
      <w:bookmarkEnd w:id="3241"/>
      <w:r w:rsidRPr="007F50A3">
        <w:rPr>
          <w:rFonts w:ascii="Arial" w:eastAsia="Times New Roman" w:hAnsi="Arial" w:cs="Arial"/>
          <w:color w:val="000000"/>
          <w:sz w:val="20"/>
          <w:szCs w:val="20"/>
          <w:lang w:eastAsia="pt-BR"/>
        </w:rPr>
        <w:t>  </w:t>
      </w:r>
      <w:bookmarkStart w:id="3242" w:name="art700"/>
      <w:bookmarkEnd w:id="3242"/>
      <w:r w:rsidRPr="007F50A3">
        <w:rPr>
          <w:rFonts w:ascii="Arial" w:eastAsia="Times New Roman" w:hAnsi="Arial" w:cs="Arial"/>
          <w:color w:val="000000"/>
          <w:sz w:val="20"/>
          <w:szCs w:val="20"/>
          <w:lang w:eastAsia="pt-BR"/>
        </w:rPr>
        <w:t>Art. 700.  A suspensão não compreende a multa, as penas acessórias, os efeitos da condenação nem as custas.</w:t>
      </w:r>
    </w:p>
    <w:p w14:paraId="7E2B0F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3" w:name="c701"/>
      <w:bookmarkEnd w:id="3243"/>
      <w:r w:rsidRPr="007F50A3">
        <w:rPr>
          <w:rFonts w:ascii="Arial" w:eastAsia="Times New Roman" w:hAnsi="Arial" w:cs="Arial"/>
          <w:color w:val="000000"/>
          <w:sz w:val="20"/>
          <w:szCs w:val="20"/>
          <w:lang w:eastAsia="pt-BR"/>
        </w:rPr>
        <w:t>  </w:t>
      </w:r>
      <w:bookmarkStart w:id="3244" w:name="art701"/>
      <w:bookmarkEnd w:id="3244"/>
      <w:r w:rsidRPr="007F50A3">
        <w:rPr>
          <w:rFonts w:ascii="Arial" w:eastAsia="Times New Roman" w:hAnsi="Arial" w:cs="Arial"/>
          <w:color w:val="000000"/>
          <w:sz w:val="20"/>
          <w:szCs w:val="20"/>
          <w:lang w:eastAsia="pt-BR"/>
        </w:rPr>
        <w:t>Art. 701.  O juiz, ao conceder a suspensão, fixará, tendo em conta as condições econômicas ou profissionais do réu, o prazo para o pagamento, integral ou em prestações, das custas do processo e taxa penitenciária.</w:t>
      </w:r>
    </w:p>
    <w:p w14:paraId="550FBC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5" w:name="c702"/>
      <w:bookmarkEnd w:id="3245"/>
      <w:r w:rsidRPr="007F50A3">
        <w:rPr>
          <w:rFonts w:ascii="Arial" w:eastAsia="Times New Roman" w:hAnsi="Arial" w:cs="Arial"/>
          <w:color w:val="000000"/>
          <w:sz w:val="20"/>
          <w:szCs w:val="20"/>
          <w:lang w:eastAsia="pt-BR"/>
        </w:rPr>
        <w:t>  </w:t>
      </w:r>
      <w:bookmarkStart w:id="3246" w:name="art702"/>
      <w:bookmarkEnd w:id="3246"/>
      <w:r w:rsidRPr="007F50A3">
        <w:rPr>
          <w:rFonts w:ascii="Arial" w:eastAsia="Times New Roman" w:hAnsi="Arial" w:cs="Arial"/>
          <w:color w:val="000000"/>
          <w:sz w:val="20"/>
          <w:szCs w:val="20"/>
          <w:lang w:eastAsia="pt-BR"/>
        </w:rPr>
        <w:t>Art. 702.  Em caso de co-autoria, a suspensão poderá ser concedida a uns e negada a outros réus.</w:t>
      </w:r>
    </w:p>
    <w:p w14:paraId="57C2A2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7" w:name="c703"/>
      <w:bookmarkEnd w:id="3247"/>
      <w:r w:rsidRPr="007F50A3">
        <w:rPr>
          <w:rFonts w:ascii="Arial" w:eastAsia="Times New Roman" w:hAnsi="Arial" w:cs="Arial"/>
          <w:color w:val="000000"/>
          <w:sz w:val="20"/>
          <w:szCs w:val="20"/>
          <w:lang w:eastAsia="pt-BR"/>
        </w:rPr>
        <w:t>  </w:t>
      </w:r>
      <w:bookmarkStart w:id="3248" w:name="art703"/>
      <w:bookmarkEnd w:id="3248"/>
      <w:r w:rsidRPr="007F50A3">
        <w:rPr>
          <w:rFonts w:ascii="Arial" w:eastAsia="Times New Roman" w:hAnsi="Arial" w:cs="Arial"/>
          <w:color w:val="000000"/>
          <w:sz w:val="20"/>
          <w:szCs w:val="20"/>
          <w:lang w:eastAsia="pt-BR"/>
        </w:rPr>
        <w:t>Art. 703.  O juiz que conceder a suspensão lerá ao réu, em audiência, a sentença respectiva, e o advertirá das conseqüências de nova infração penal e da transgressão das obrigações impostas.</w:t>
      </w:r>
    </w:p>
    <w:p w14:paraId="60D2AB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49" w:name="c704"/>
      <w:bookmarkEnd w:id="3249"/>
      <w:r w:rsidRPr="007F50A3">
        <w:rPr>
          <w:rFonts w:ascii="Arial" w:eastAsia="Times New Roman" w:hAnsi="Arial" w:cs="Arial"/>
          <w:color w:val="000000"/>
          <w:sz w:val="20"/>
          <w:szCs w:val="20"/>
          <w:lang w:eastAsia="pt-BR"/>
        </w:rPr>
        <w:t>  </w:t>
      </w:r>
      <w:bookmarkStart w:id="3250" w:name="art704"/>
      <w:bookmarkEnd w:id="3250"/>
      <w:r w:rsidRPr="007F50A3">
        <w:rPr>
          <w:rFonts w:ascii="Arial" w:eastAsia="Times New Roman" w:hAnsi="Arial" w:cs="Arial"/>
          <w:color w:val="000000"/>
          <w:sz w:val="20"/>
          <w:szCs w:val="20"/>
          <w:lang w:eastAsia="pt-BR"/>
        </w:rPr>
        <w:t>Art. 704.  Quando for concedida a suspensão pela superior instância, a esta caberá estabelecer-lhe as condições, podendo a audiência ser presidida por qualquer membro do tribunal ou câmara, pelo juiz do processo ou por outro designado pelo presidente do tribunal ou câmara.</w:t>
      </w:r>
    </w:p>
    <w:p w14:paraId="0D081DF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1" w:name="c705"/>
      <w:bookmarkEnd w:id="3251"/>
      <w:r w:rsidRPr="007F50A3">
        <w:rPr>
          <w:rFonts w:ascii="Arial" w:eastAsia="Times New Roman" w:hAnsi="Arial" w:cs="Arial"/>
          <w:color w:val="000000"/>
          <w:sz w:val="20"/>
          <w:szCs w:val="20"/>
          <w:lang w:eastAsia="pt-BR"/>
        </w:rPr>
        <w:t>  </w:t>
      </w:r>
      <w:bookmarkStart w:id="3252" w:name="art705"/>
      <w:bookmarkEnd w:id="3252"/>
      <w:r w:rsidRPr="007F50A3">
        <w:rPr>
          <w:rFonts w:ascii="Arial" w:eastAsia="Times New Roman" w:hAnsi="Arial" w:cs="Arial"/>
          <w:color w:val="000000"/>
          <w:sz w:val="20"/>
          <w:szCs w:val="20"/>
          <w:lang w:eastAsia="pt-BR"/>
        </w:rPr>
        <w:t>Art. 705.  Se, intimado pessoalmente ou por edital com prazo de 20 dias, o réu não comparecer à audiência a que se refere o </w:t>
      </w:r>
      <w:hyperlink r:id="rId1580" w:anchor="art703" w:history="1">
        <w:r w:rsidRPr="007F50A3">
          <w:rPr>
            <w:rFonts w:ascii="Arial" w:eastAsia="Times New Roman" w:hAnsi="Arial" w:cs="Arial"/>
            <w:color w:val="0000FF"/>
            <w:sz w:val="20"/>
            <w:szCs w:val="20"/>
            <w:u w:val="single"/>
            <w:lang w:eastAsia="pt-BR"/>
          </w:rPr>
          <w:t>art. 703</w:t>
        </w:r>
      </w:hyperlink>
      <w:r w:rsidRPr="007F50A3">
        <w:rPr>
          <w:rFonts w:ascii="Arial" w:eastAsia="Times New Roman" w:hAnsi="Arial" w:cs="Arial"/>
          <w:color w:val="000000"/>
          <w:sz w:val="20"/>
          <w:szCs w:val="20"/>
          <w:lang w:eastAsia="pt-BR"/>
        </w:rPr>
        <w:t>, a suspensão ficará sem efeito e será executada imediatamente a pena, salvo prova de justo impedimento, caso em que será marcada nova audiência.</w:t>
      </w:r>
    </w:p>
    <w:p w14:paraId="0B734A2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3" w:name="art706."/>
      <w:bookmarkEnd w:id="3253"/>
      <w:r w:rsidRPr="007F50A3">
        <w:rPr>
          <w:rFonts w:ascii="Arial" w:eastAsia="Times New Roman" w:hAnsi="Arial" w:cs="Arial"/>
          <w:strike/>
          <w:color w:val="000000"/>
          <w:sz w:val="20"/>
          <w:szCs w:val="20"/>
          <w:lang w:eastAsia="pt-BR"/>
        </w:rPr>
        <w:t>Art. 706. A suspensão tambem ficará sem efeito, se, em virtude de recurso interposto pelo Ministério Público, for aumentada a pena de modo que exclua a concessão do benefício.</w:t>
      </w:r>
    </w:p>
    <w:p w14:paraId="60EF97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54" w:name="c706"/>
      <w:bookmarkEnd w:id="3254"/>
      <w:r w:rsidRPr="007F50A3">
        <w:rPr>
          <w:rFonts w:ascii="Arial" w:eastAsia="Times New Roman" w:hAnsi="Arial" w:cs="Arial"/>
          <w:color w:val="000000"/>
          <w:sz w:val="20"/>
          <w:szCs w:val="20"/>
          <w:lang w:eastAsia="pt-BR"/>
        </w:rPr>
        <w:t>  </w:t>
      </w:r>
      <w:bookmarkStart w:id="3255" w:name="art706"/>
      <w:bookmarkEnd w:id="3255"/>
      <w:r w:rsidRPr="007F50A3">
        <w:rPr>
          <w:rFonts w:ascii="Arial" w:eastAsia="Times New Roman" w:hAnsi="Arial" w:cs="Arial"/>
          <w:color w:val="000000"/>
          <w:sz w:val="20"/>
          <w:szCs w:val="20"/>
          <w:lang w:eastAsia="pt-BR"/>
        </w:rPr>
        <w:t>Art. 706. A suspensão também ficará sem efeito se, em virtude de recurso, for aumentada a pena de modo que exclua a concessão do benefício.               </w:t>
      </w:r>
      <w:hyperlink r:id="rId1581" w:anchor="art706" w:history="1">
        <w:r w:rsidRPr="007F50A3">
          <w:rPr>
            <w:rFonts w:ascii="Arial" w:eastAsia="Times New Roman" w:hAnsi="Arial" w:cs="Arial"/>
            <w:color w:val="0000FF"/>
            <w:sz w:val="20"/>
            <w:szCs w:val="20"/>
            <w:u w:val="single"/>
            <w:lang w:eastAsia="pt-BR"/>
          </w:rPr>
          <w:t>(Redação dada pela Lei nº 6.416, de 24.5.1977)</w:t>
        </w:r>
      </w:hyperlink>
    </w:p>
    <w:p w14:paraId="62A51573"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56" w:name="art707."/>
      <w:bookmarkEnd w:id="3256"/>
      <w:r w:rsidRPr="007F50A3">
        <w:rPr>
          <w:rFonts w:ascii="Arial" w:eastAsia="Times New Roman" w:hAnsi="Arial" w:cs="Arial"/>
          <w:strike/>
          <w:color w:val="000000"/>
          <w:sz w:val="20"/>
          <w:szCs w:val="20"/>
          <w:lang w:eastAsia="pt-BR"/>
        </w:rPr>
        <w:t>Art. 707. A medida será revogada:</w:t>
      </w:r>
    </w:p>
    <w:p w14:paraId="7234C440"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57" w:name="art707i"/>
      <w:bookmarkEnd w:id="3257"/>
      <w:r w:rsidRPr="007F50A3">
        <w:rPr>
          <w:rFonts w:ascii="Arial" w:eastAsia="Times New Roman" w:hAnsi="Arial" w:cs="Arial"/>
          <w:strike/>
          <w:color w:val="000000"/>
          <w:sz w:val="20"/>
          <w:szCs w:val="20"/>
          <w:lang w:eastAsia="pt-BR"/>
        </w:rPr>
        <w:t>I – se, durante o prazo da suspensão, em sentença irrecorrivel, o réu for condenado por crime, ou lhe for imposta pena privativa de liberdade, por motivo de contravenção;</w:t>
      </w:r>
    </w:p>
    <w:p w14:paraId="6D59C588"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58" w:name="art707ii"/>
      <w:bookmarkEnd w:id="3258"/>
      <w:r w:rsidRPr="007F50A3">
        <w:rPr>
          <w:rFonts w:ascii="Arial" w:eastAsia="Times New Roman" w:hAnsi="Arial" w:cs="Arial"/>
          <w:strike/>
          <w:color w:val="000000"/>
          <w:sz w:val="20"/>
          <w:szCs w:val="20"/>
          <w:lang w:eastAsia="pt-BR"/>
        </w:rPr>
        <w:lastRenderedPageBreak/>
        <w:t>II – se o réu, solvente, frustrar o pagamento da multa ou a reparação do dano.</w:t>
      </w:r>
    </w:p>
    <w:p w14:paraId="27FBDD08"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59" w:name="art707§1"/>
      <w:bookmarkEnd w:id="3259"/>
      <w:r w:rsidRPr="007F50A3">
        <w:rPr>
          <w:rFonts w:ascii="Arial" w:eastAsia="Times New Roman" w:hAnsi="Arial" w:cs="Arial"/>
          <w:strike/>
          <w:color w:val="000000"/>
          <w:sz w:val="20"/>
          <w:szCs w:val="20"/>
          <w:lang w:eastAsia="pt-BR"/>
        </w:rPr>
        <w:t>§ 1º O juiz poderá ainda revogar a suspensão ou prorrogar o período de prova até o máximo, se não tiver sido este o fixado, quando o réu for condenado irrecorrivelmente, por motivo de contravenção, somente a pena de multa, ou infringir qualquer das obrigações impostas pela sentença.</w:t>
      </w:r>
    </w:p>
    <w:p w14:paraId="045B41AB"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60" w:name="art707§2"/>
      <w:bookmarkEnd w:id="3260"/>
      <w:r w:rsidRPr="007F50A3">
        <w:rPr>
          <w:rFonts w:ascii="Arial" w:eastAsia="Times New Roman" w:hAnsi="Arial" w:cs="Arial"/>
          <w:strike/>
          <w:color w:val="000000"/>
          <w:sz w:val="20"/>
          <w:szCs w:val="20"/>
          <w:lang w:eastAsia="pt-BR"/>
        </w:rPr>
        <w:t>§ 2º No caso do n. I, a revogação será decretada à vista da certidão da sentença condenatória intercorrente, ou da comunicação feita pelo juiz que a tiver proferido ou da informação prestada pelo Instituto de Identificação e Estatística ou repartição congênere.</w:t>
      </w:r>
    </w:p>
    <w:p w14:paraId="3BF2F4B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1" w:name="c707"/>
      <w:bookmarkEnd w:id="3261"/>
      <w:r w:rsidRPr="007F50A3">
        <w:rPr>
          <w:rFonts w:ascii="Arial" w:eastAsia="Times New Roman" w:hAnsi="Arial" w:cs="Arial"/>
          <w:color w:val="000000"/>
          <w:sz w:val="20"/>
          <w:szCs w:val="20"/>
          <w:lang w:eastAsia="pt-BR"/>
        </w:rPr>
        <w:t>  </w:t>
      </w:r>
      <w:bookmarkStart w:id="3262" w:name="art707"/>
      <w:bookmarkEnd w:id="3262"/>
      <w:r w:rsidRPr="007F50A3">
        <w:rPr>
          <w:rFonts w:ascii="Arial" w:eastAsia="Times New Roman" w:hAnsi="Arial" w:cs="Arial"/>
          <w:color w:val="000000"/>
          <w:sz w:val="20"/>
          <w:szCs w:val="20"/>
          <w:lang w:eastAsia="pt-BR"/>
        </w:rPr>
        <w:t>Art. 707. A suspensão será revogada se o beneficiário:              </w:t>
      </w:r>
      <w:hyperlink r:id="rId1582" w:anchor="art707" w:history="1">
        <w:r w:rsidRPr="007F50A3">
          <w:rPr>
            <w:rFonts w:ascii="Arial" w:eastAsia="Times New Roman" w:hAnsi="Arial" w:cs="Arial"/>
            <w:color w:val="0000FF"/>
            <w:sz w:val="20"/>
            <w:szCs w:val="20"/>
            <w:u w:val="single"/>
            <w:lang w:eastAsia="pt-BR"/>
          </w:rPr>
          <w:t>(Redação dada pela Lei nº 6.416, de 24.5.1977)</w:t>
        </w:r>
      </w:hyperlink>
    </w:p>
    <w:p w14:paraId="72A308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3" w:name="art707i."/>
      <w:bookmarkEnd w:id="3263"/>
      <w:r w:rsidRPr="007F50A3">
        <w:rPr>
          <w:rFonts w:ascii="Arial" w:eastAsia="Times New Roman" w:hAnsi="Arial" w:cs="Arial"/>
          <w:color w:val="000000"/>
          <w:sz w:val="20"/>
          <w:szCs w:val="20"/>
          <w:lang w:eastAsia="pt-BR"/>
        </w:rPr>
        <w:t>I - é condenado, por sentença irrecorrível, a pena privativa da liberdade;              </w:t>
      </w:r>
      <w:hyperlink r:id="rId1583" w:anchor="art707" w:history="1">
        <w:r w:rsidRPr="007F50A3">
          <w:rPr>
            <w:rFonts w:ascii="Arial" w:eastAsia="Times New Roman" w:hAnsi="Arial" w:cs="Arial"/>
            <w:color w:val="0000FF"/>
            <w:sz w:val="20"/>
            <w:szCs w:val="20"/>
            <w:u w:val="single"/>
            <w:lang w:eastAsia="pt-BR"/>
          </w:rPr>
          <w:t>(Redação dada pela Lei nº 6.416, de 24.5.1977)</w:t>
        </w:r>
      </w:hyperlink>
    </w:p>
    <w:p w14:paraId="737C29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4" w:name="art707ii."/>
      <w:bookmarkEnd w:id="3264"/>
      <w:r w:rsidRPr="007F50A3">
        <w:rPr>
          <w:rFonts w:ascii="Arial" w:eastAsia="Times New Roman" w:hAnsi="Arial" w:cs="Arial"/>
          <w:color w:val="000000"/>
          <w:sz w:val="20"/>
          <w:szCs w:val="20"/>
          <w:lang w:eastAsia="pt-BR"/>
        </w:rPr>
        <w:t>II - frustra, embora solvente, o pagamento da multa, ou não efetua, sem motivo justificado, a reparação do dano.               </w:t>
      </w:r>
      <w:hyperlink r:id="rId1584" w:anchor="art707" w:history="1">
        <w:r w:rsidRPr="007F50A3">
          <w:rPr>
            <w:rFonts w:ascii="Arial" w:eastAsia="Times New Roman" w:hAnsi="Arial" w:cs="Arial"/>
            <w:color w:val="0000FF"/>
            <w:sz w:val="20"/>
            <w:szCs w:val="20"/>
            <w:u w:val="single"/>
            <w:lang w:eastAsia="pt-BR"/>
          </w:rPr>
          <w:t>(Redação dada pela Lei nº 6.416, de 24.5.1977)</w:t>
        </w:r>
      </w:hyperlink>
    </w:p>
    <w:p w14:paraId="7D63B1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5" w:name="art707p"/>
      <w:bookmarkEnd w:id="3265"/>
      <w:r w:rsidRPr="007F50A3">
        <w:rPr>
          <w:rFonts w:ascii="Arial" w:eastAsia="Times New Roman" w:hAnsi="Arial" w:cs="Arial"/>
          <w:color w:val="000000"/>
          <w:sz w:val="20"/>
          <w:szCs w:val="20"/>
          <w:lang w:eastAsia="pt-BR"/>
        </w:rPr>
        <w:t>Parágrafo único.  O juiz poderá revogar a suspensão, se o beneficiário deixa de cumprir qualquer das obrigações constantes da sentença, de observar proibições inerentes à pena acessória, ou é irrecorrivelmente condenado a pena que não seja privativa da liberdade; se não a revogar, deverá advertir o beneficiário, ou exacerbar as condições ou, ainda, prorrogar o período da suspensão até o máximo, se esse limite não foi o fixado.               </w:t>
      </w:r>
      <w:hyperlink r:id="rId1585" w:anchor="art707" w:history="1">
        <w:r w:rsidRPr="007F50A3">
          <w:rPr>
            <w:rFonts w:ascii="Arial" w:eastAsia="Times New Roman" w:hAnsi="Arial" w:cs="Arial"/>
            <w:color w:val="0000FF"/>
            <w:sz w:val="20"/>
            <w:szCs w:val="20"/>
            <w:u w:val="single"/>
            <w:lang w:eastAsia="pt-BR"/>
          </w:rPr>
          <w:t>(Redação dada pela Lei nº 6.416, de 24.5.1977)</w:t>
        </w:r>
      </w:hyperlink>
    </w:p>
    <w:p w14:paraId="74A68FF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6" w:name="c708"/>
      <w:bookmarkEnd w:id="3266"/>
      <w:r w:rsidRPr="007F50A3">
        <w:rPr>
          <w:rFonts w:ascii="Arial" w:eastAsia="Times New Roman" w:hAnsi="Arial" w:cs="Arial"/>
          <w:color w:val="000000"/>
          <w:sz w:val="20"/>
          <w:szCs w:val="20"/>
          <w:lang w:eastAsia="pt-BR"/>
        </w:rPr>
        <w:t>  </w:t>
      </w:r>
      <w:bookmarkStart w:id="3267" w:name="art708"/>
      <w:bookmarkEnd w:id="3267"/>
      <w:r w:rsidRPr="007F50A3">
        <w:rPr>
          <w:rFonts w:ascii="Arial" w:eastAsia="Times New Roman" w:hAnsi="Arial" w:cs="Arial"/>
          <w:color w:val="000000"/>
          <w:sz w:val="20"/>
          <w:szCs w:val="20"/>
          <w:lang w:eastAsia="pt-BR"/>
        </w:rPr>
        <w:t>Art. 708.  Expirado o prazo de suspensão ou a prorrogação, sem que tenha ocorrido motivo de revogação, a pena privativa de liberdade será declarada extinta.</w:t>
      </w:r>
    </w:p>
    <w:p w14:paraId="34EE4E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8" w:name="art708p"/>
      <w:bookmarkEnd w:id="3268"/>
      <w:r w:rsidRPr="007F50A3">
        <w:rPr>
          <w:rFonts w:ascii="Arial" w:eastAsia="Times New Roman" w:hAnsi="Arial" w:cs="Arial"/>
          <w:color w:val="000000"/>
          <w:sz w:val="20"/>
          <w:szCs w:val="20"/>
          <w:lang w:eastAsia="pt-BR"/>
        </w:rPr>
        <w:t>Parágrafo único.  O juiz, quando julgar necessário, requisitará, antes do julgamento, nova folha de antecedentes do beneficiário.</w:t>
      </w:r>
    </w:p>
    <w:p w14:paraId="3544698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69" w:name="c709"/>
      <w:bookmarkEnd w:id="3269"/>
      <w:r w:rsidRPr="007F50A3">
        <w:rPr>
          <w:rFonts w:ascii="Arial" w:eastAsia="Times New Roman" w:hAnsi="Arial" w:cs="Arial"/>
          <w:color w:val="000000"/>
          <w:sz w:val="20"/>
          <w:szCs w:val="20"/>
          <w:lang w:eastAsia="pt-BR"/>
        </w:rPr>
        <w:t>  </w:t>
      </w:r>
      <w:bookmarkStart w:id="3270" w:name="art709"/>
      <w:bookmarkEnd w:id="3270"/>
      <w:r w:rsidRPr="007F50A3">
        <w:rPr>
          <w:rFonts w:ascii="Arial" w:eastAsia="Times New Roman" w:hAnsi="Arial" w:cs="Arial"/>
          <w:color w:val="000000"/>
          <w:sz w:val="20"/>
          <w:szCs w:val="20"/>
          <w:lang w:eastAsia="pt-BR"/>
        </w:rPr>
        <w:t>Art. 709.  A condenação será inscrita, com a nota de suspensão, em livros especiais do Instituto de Identificação e Estatística, ou repartição congênere, averbando-se, mediante comunicação do juiz ou do tribunal, a revogação da suspensão ou a extinção da pena. Em caso de revogação, será feita a averbação definitiva no registro geral.</w:t>
      </w:r>
    </w:p>
    <w:p w14:paraId="1C90E1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1" w:name="art709§1"/>
      <w:bookmarkEnd w:id="3271"/>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Nos lugares onde não houver Instituto de Identificação e Estatística ou repartição congênere, o registro e a averbação serão feitos em livro próprio no juízo ou no tribunal.</w:t>
      </w:r>
    </w:p>
    <w:p w14:paraId="7D2F1C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2" w:name="art709§2"/>
      <w:bookmarkEnd w:id="3272"/>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registro será secreto, salvo para efeito de informações requisitadas por autoridade judiciária, no caso de novo processo.</w:t>
      </w:r>
    </w:p>
    <w:p w14:paraId="1378000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73" w:name="art709§3"/>
      <w:bookmarkEnd w:id="3273"/>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 aplicará o disposto no §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quando houver sido imposta ou resultar de condenação pena acessória consistente em interdição de direitos.</w:t>
      </w:r>
    </w:p>
    <w:p w14:paraId="7DA52E5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274" w:name="livroivtituloiiicapituloii"/>
      <w:bookmarkEnd w:id="3274"/>
      <w:r w:rsidRPr="007F50A3">
        <w:rPr>
          <w:rFonts w:ascii="Arial" w:eastAsia="Times New Roman" w:hAnsi="Arial" w:cs="Arial"/>
          <w:color w:val="000000"/>
          <w:sz w:val="20"/>
          <w:szCs w:val="20"/>
          <w:lang w:eastAsia="pt-BR"/>
        </w:rPr>
        <w:t>CAPÍTULO II</w:t>
      </w:r>
    </w:p>
    <w:p w14:paraId="44F04CE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DO LIVRAMENTO CONDICIONAL</w:t>
      </w:r>
    </w:p>
    <w:p w14:paraId="51C2E680"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75" w:name="art710."/>
      <w:bookmarkEnd w:id="3275"/>
      <w:r w:rsidRPr="007F50A3">
        <w:rPr>
          <w:rFonts w:ascii="Arial" w:eastAsia="Times New Roman" w:hAnsi="Arial" w:cs="Arial"/>
          <w:strike/>
          <w:color w:val="000000"/>
          <w:sz w:val="20"/>
          <w:szCs w:val="20"/>
          <w:lang w:eastAsia="pt-BR"/>
        </w:rPr>
        <w:t>Art. 710. O livramento condicional poderá ser concedido ao condenado à pena de reclusão ou de detenção superior a três anos, desde que se verifiquem as condições seguintes:</w:t>
      </w:r>
    </w:p>
    <w:p w14:paraId="3D119943"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76" w:name="art710i"/>
      <w:bookmarkEnd w:id="3276"/>
      <w:r w:rsidRPr="007F50A3">
        <w:rPr>
          <w:rFonts w:ascii="Arial" w:eastAsia="Times New Roman" w:hAnsi="Arial" w:cs="Arial"/>
          <w:strike/>
          <w:color w:val="000000"/>
          <w:sz w:val="20"/>
          <w:szCs w:val="20"/>
          <w:lang w:eastAsia="pt-BR"/>
        </w:rPr>
        <w:t>I – cumprimento de mais da metade da pena, se primário, e de mais de três quartos, se reincidente;</w:t>
      </w:r>
    </w:p>
    <w:p w14:paraId="6731743B"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77" w:name="art710ii"/>
      <w:bookmarkEnd w:id="3277"/>
      <w:r w:rsidRPr="007F50A3">
        <w:rPr>
          <w:rFonts w:ascii="Arial" w:eastAsia="Times New Roman" w:hAnsi="Arial" w:cs="Arial"/>
          <w:strike/>
          <w:color w:val="000000"/>
          <w:sz w:val="20"/>
          <w:szCs w:val="20"/>
          <w:lang w:eastAsia="pt-BR"/>
        </w:rPr>
        <w:t>II – ausência ou cessação de periculosidade;</w:t>
      </w:r>
    </w:p>
    <w:p w14:paraId="6F44F3EA"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78" w:name="art710iii"/>
      <w:bookmarkEnd w:id="3278"/>
      <w:r w:rsidRPr="007F50A3">
        <w:rPr>
          <w:rFonts w:ascii="Arial" w:eastAsia="Times New Roman" w:hAnsi="Arial" w:cs="Arial"/>
          <w:strike/>
          <w:color w:val="000000"/>
          <w:sz w:val="20"/>
          <w:szCs w:val="20"/>
          <w:lang w:eastAsia="pt-BR"/>
        </w:rPr>
        <w:t>III – bom comportamento durante a vida carcerária;</w:t>
      </w:r>
    </w:p>
    <w:p w14:paraId="434E5B35"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79" w:name="art710iv"/>
      <w:bookmarkEnd w:id="3279"/>
      <w:r w:rsidRPr="007F50A3">
        <w:rPr>
          <w:rFonts w:ascii="Arial" w:eastAsia="Times New Roman" w:hAnsi="Arial" w:cs="Arial"/>
          <w:strike/>
          <w:color w:val="000000"/>
          <w:sz w:val="20"/>
          <w:szCs w:val="20"/>
          <w:lang w:eastAsia="pt-BR"/>
        </w:rPr>
        <w:t>IV – aptidão para prover à própria subsistência mediante trabalho honesto;</w:t>
      </w:r>
    </w:p>
    <w:p w14:paraId="300DDC31"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280" w:name="art710v"/>
      <w:bookmarkEnd w:id="3280"/>
      <w:r w:rsidRPr="007F50A3">
        <w:rPr>
          <w:rFonts w:ascii="Arial" w:eastAsia="Times New Roman" w:hAnsi="Arial" w:cs="Arial"/>
          <w:strike/>
          <w:color w:val="000000"/>
          <w:sz w:val="20"/>
          <w:szCs w:val="20"/>
          <w:lang w:eastAsia="pt-BR"/>
        </w:rPr>
        <w:t>V – satisfação das obrigações civís resultantes do crime, salvo quando provada a insolvência.</w:t>
      </w:r>
    </w:p>
    <w:p w14:paraId="1EC518C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1" w:name="c710"/>
      <w:bookmarkEnd w:id="3281"/>
      <w:r w:rsidRPr="007F50A3">
        <w:rPr>
          <w:rFonts w:ascii="Arial" w:eastAsia="Times New Roman" w:hAnsi="Arial" w:cs="Arial"/>
          <w:color w:val="000000"/>
          <w:sz w:val="20"/>
          <w:szCs w:val="20"/>
          <w:lang w:eastAsia="pt-BR"/>
        </w:rPr>
        <w:lastRenderedPageBreak/>
        <w:t>  </w:t>
      </w:r>
      <w:bookmarkStart w:id="3282" w:name="art710"/>
      <w:bookmarkEnd w:id="3282"/>
      <w:r w:rsidRPr="007F50A3">
        <w:rPr>
          <w:rFonts w:ascii="Arial" w:eastAsia="Times New Roman" w:hAnsi="Arial" w:cs="Arial"/>
          <w:color w:val="000000"/>
          <w:sz w:val="20"/>
          <w:szCs w:val="20"/>
          <w:lang w:eastAsia="pt-BR"/>
        </w:rPr>
        <w:t>Art. 710. O livramento condicional poderá ser concedido ao condenado a pena privativa da liberdade igual ou superior a 2 (dois) anos, desde que se verifiquem as condições seguintes:              </w:t>
      </w:r>
      <w:hyperlink r:id="rId1586" w:anchor="art710" w:history="1">
        <w:r w:rsidRPr="007F50A3">
          <w:rPr>
            <w:rFonts w:ascii="Arial" w:eastAsia="Times New Roman" w:hAnsi="Arial" w:cs="Arial"/>
            <w:color w:val="0000FF"/>
            <w:sz w:val="20"/>
            <w:szCs w:val="20"/>
            <w:u w:val="single"/>
            <w:lang w:eastAsia="pt-BR"/>
          </w:rPr>
          <w:t>(Redação dada pela Lei nº 6.416, de 24.5.1977)</w:t>
        </w:r>
      </w:hyperlink>
    </w:p>
    <w:p w14:paraId="0A5416A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3" w:name="art710i."/>
      <w:bookmarkEnd w:id="3283"/>
      <w:r w:rsidRPr="007F50A3">
        <w:rPr>
          <w:rFonts w:ascii="Arial" w:eastAsia="Times New Roman" w:hAnsi="Arial" w:cs="Arial"/>
          <w:color w:val="000000"/>
          <w:sz w:val="20"/>
          <w:szCs w:val="20"/>
          <w:lang w:eastAsia="pt-BR"/>
        </w:rPr>
        <w:t>I - cumprimento de mais da metade da pena, ou mais de três quartos, se reincidente o sentenciado;               </w:t>
      </w:r>
      <w:hyperlink r:id="rId1587" w:anchor="art710" w:history="1">
        <w:r w:rsidRPr="007F50A3">
          <w:rPr>
            <w:rFonts w:ascii="Arial" w:eastAsia="Times New Roman" w:hAnsi="Arial" w:cs="Arial"/>
            <w:color w:val="0000FF"/>
            <w:sz w:val="20"/>
            <w:szCs w:val="20"/>
            <w:u w:val="single"/>
            <w:lang w:eastAsia="pt-BR"/>
          </w:rPr>
          <w:t>(Redação dada pela Lei nº 6.416, de 24.5.1977)</w:t>
        </w:r>
      </w:hyperlink>
    </w:p>
    <w:p w14:paraId="56F603B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4" w:name="art710ii."/>
      <w:bookmarkEnd w:id="3284"/>
      <w:r w:rsidRPr="007F50A3">
        <w:rPr>
          <w:rFonts w:ascii="Arial" w:eastAsia="Times New Roman" w:hAnsi="Arial" w:cs="Arial"/>
          <w:color w:val="000000"/>
          <w:sz w:val="20"/>
          <w:szCs w:val="20"/>
          <w:lang w:eastAsia="pt-BR"/>
        </w:rPr>
        <w:t>II - ausência ou cessação de periculosidade;</w:t>
      </w:r>
    </w:p>
    <w:p w14:paraId="36FA92A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5" w:name="art710iii."/>
      <w:bookmarkEnd w:id="3285"/>
      <w:r w:rsidRPr="007F50A3">
        <w:rPr>
          <w:rFonts w:ascii="Arial" w:eastAsia="Times New Roman" w:hAnsi="Arial" w:cs="Arial"/>
          <w:color w:val="000000"/>
          <w:sz w:val="20"/>
          <w:szCs w:val="20"/>
          <w:lang w:eastAsia="pt-BR"/>
        </w:rPr>
        <w:t>III - bom comportamento durante a vida carcerária;</w:t>
      </w:r>
    </w:p>
    <w:p w14:paraId="45D7CE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6" w:name="art710iv."/>
      <w:bookmarkEnd w:id="3286"/>
      <w:r w:rsidRPr="007F50A3">
        <w:rPr>
          <w:rFonts w:ascii="Arial" w:eastAsia="Times New Roman" w:hAnsi="Arial" w:cs="Arial"/>
          <w:color w:val="000000"/>
          <w:sz w:val="20"/>
          <w:szCs w:val="20"/>
          <w:lang w:eastAsia="pt-BR"/>
        </w:rPr>
        <w:t>IV - aptidão para prover à própria subsistência mediante trabalho honesto;</w:t>
      </w:r>
    </w:p>
    <w:p w14:paraId="031DD8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7" w:name="art710v."/>
      <w:bookmarkEnd w:id="3287"/>
      <w:r w:rsidRPr="007F50A3">
        <w:rPr>
          <w:rFonts w:ascii="Arial" w:eastAsia="Times New Roman" w:hAnsi="Arial" w:cs="Arial"/>
          <w:color w:val="000000"/>
          <w:sz w:val="20"/>
          <w:szCs w:val="20"/>
          <w:lang w:eastAsia="pt-BR"/>
        </w:rPr>
        <w:t>V - reparação do dano causado pela infração, salvo impossibilidade de fazê-lo.</w:t>
      </w:r>
      <w:r w:rsidRPr="007F50A3">
        <w:rPr>
          <w:rFonts w:ascii="Arial" w:eastAsia="Times New Roman" w:hAnsi="Arial" w:cs="Arial"/>
          <w:color w:val="0000FF"/>
          <w:sz w:val="20"/>
          <w:szCs w:val="20"/>
          <w:lang w:eastAsia="pt-BR"/>
        </w:rPr>
        <w:t> </w:t>
      </w:r>
      <w:r w:rsidRPr="007F50A3">
        <w:rPr>
          <w:rFonts w:ascii="Arial" w:eastAsia="Times New Roman" w:hAnsi="Arial" w:cs="Arial"/>
          <w:color w:val="000000"/>
          <w:sz w:val="20"/>
          <w:szCs w:val="20"/>
          <w:lang w:eastAsia="pt-BR"/>
        </w:rPr>
        <w:t>              </w:t>
      </w:r>
      <w:hyperlink r:id="rId1588" w:anchor="art710" w:history="1">
        <w:r w:rsidRPr="007F50A3">
          <w:rPr>
            <w:rFonts w:ascii="Arial" w:eastAsia="Times New Roman" w:hAnsi="Arial" w:cs="Arial"/>
            <w:color w:val="0000FF"/>
            <w:sz w:val="20"/>
            <w:szCs w:val="20"/>
            <w:u w:val="single"/>
            <w:lang w:eastAsia="pt-BR"/>
          </w:rPr>
          <w:t>(Redação dada pela Lei nº 6.416, de 24.5.1977)</w:t>
        </w:r>
      </w:hyperlink>
    </w:p>
    <w:p w14:paraId="2B1763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8" w:name="art711."/>
      <w:bookmarkEnd w:id="3288"/>
      <w:r w:rsidRPr="007F50A3">
        <w:rPr>
          <w:rFonts w:ascii="Arial" w:eastAsia="Times New Roman" w:hAnsi="Arial" w:cs="Arial"/>
          <w:strike/>
          <w:color w:val="000000"/>
          <w:sz w:val="20"/>
          <w:szCs w:val="20"/>
          <w:lang w:eastAsia="pt-BR"/>
        </w:rPr>
        <w:t>Art. 711. No caso de condenação a duas ou mais penas privativas de liberdade, da mesma espécie ou de espécies diferentes, o juiz somente poderá conceder o livramento, se qualquer delas for superior a três anos e o condenado já houver cumprido mais de metade ou três quartos da soma do tempo de todas (</w:t>
      </w:r>
      <w:hyperlink r:id="rId1589" w:anchor="art710." w:history="1">
        <w:r w:rsidRPr="007F50A3">
          <w:rPr>
            <w:rFonts w:ascii="Arial" w:eastAsia="Times New Roman" w:hAnsi="Arial" w:cs="Arial"/>
            <w:strike/>
            <w:color w:val="0000FF"/>
            <w:sz w:val="20"/>
            <w:szCs w:val="20"/>
            <w:u w:val="single"/>
            <w:lang w:eastAsia="pt-BR"/>
          </w:rPr>
          <w:t>art. 710, n. I</w:t>
        </w:r>
      </w:hyperlink>
      <w:r w:rsidRPr="007F50A3">
        <w:rPr>
          <w:rFonts w:ascii="Arial" w:eastAsia="Times New Roman" w:hAnsi="Arial" w:cs="Arial"/>
          <w:strike/>
          <w:color w:val="000000"/>
          <w:sz w:val="20"/>
          <w:szCs w:val="20"/>
          <w:lang w:eastAsia="pt-BR"/>
        </w:rPr>
        <w:t>).</w:t>
      </w:r>
    </w:p>
    <w:p w14:paraId="3B464FD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89" w:name="c711"/>
      <w:bookmarkEnd w:id="3289"/>
      <w:r w:rsidRPr="007F50A3">
        <w:rPr>
          <w:rFonts w:ascii="Arial" w:eastAsia="Times New Roman" w:hAnsi="Arial" w:cs="Arial"/>
          <w:color w:val="000000"/>
          <w:sz w:val="20"/>
          <w:szCs w:val="20"/>
          <w:lang w:eastAsia="pt-BR"/>
        </w:rPr>
        <w:t>  </w:t>
      </w:r>
      <w:bookmarkStart w:id="3290" w:name="art711"/>
      <w:bookmarkEnd w:id="3290"/>
      <w:r w:rsidRPr="007F50A3">
        <w:rPr>
          <w:rFonts w:ascii="Arial" w:eastAsia="Times New Roman" w:hAnsi="Arial" w:cs="Arial"/>
          <w:color w:val="000000"/>
          <w:sz w:val="20"/>
          <w:szCs w:val="20"/>
          <w:lang w:eastAsia="pt-BR"/>
        </w:rPr>
        <w:t>Art. 711. As penas que correspondem a infrações diversas podem somar-se, para efeito do livramento.              </w:t>
      </w:r>
      <w:hyperlink r:id="rId1590" w:anchor="art711" w:history="1">
        <w:r w:rsidRPr="007F50A3">
          <w:rPr>
            <w:rFonts w:ascii="Arial" w:eastAsia="Times New Roman" w:hAnsi="Arial" w:cs="Arial"/>
            <w:color w:val="0000FF"/>
            <w:sz w:val="20"/>
            <w:szCs w:val="20"/>
            <w:u w:val="single"/>
            <w:lang w:eastAsia="pt-BR"/>
          </w:rPr>
          <w:t>(Redação dada pela Lei nº 6.416, de 24.5.1977)</w:t>
        </w:r>
      </w:hyperlink>
    </w:p>
    <w:p w14:paraId="137286B6"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291" w:name="art712."/>
      <w:bookmarkEnd w:id="3291"/>
      <w:r w:rsidRPr="007F50A3">
        <w:rPr>
          <w:rFonts w:ascii="Arial" w:eastAsia="Times New Roman" w:hAnsi="Arial" w:cs="Arial"/>
          <w:strike/>
          <w:color w:val="000000"/>
          <w:sz w:val="20"/>
          <w:szCs w:val="20"/>
          <w:lang w:eastAsia="pt-BR"/>
        </w:rPr>
        <w:t>Art. 712. O livramento condicional poderá ser concedido mediante requerimento do sentenciado, de seu cônjuge ou de parente em linha reta, ou por proposta do diretor do estabelecimento penal, ou por iniciativa do Conselho Penitenciário, incumbindo a decisão ao juiz ou Tribunal que houver proferido a sentença em primeira ou única instância.</w:t>
      </w:r>
    </w:p>
    <w:p w14:paraId="2BA6BB27"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292" w:name="art712p"/>
      <w:bookmarkEnd w:id="3292"/>
      <w:r w:rsidRPr="007F50A3">
        <w:rPr>
          <w:rFonts w:ascii="Arial" w:eastAsia="Times New Roman" w:hAnsi="Arial" w:cs="Arial"/>
          <w:strike/>
          <w:color w:val="000000"/>
          <w:sz w:val="20"/>
          <w:szCs w:val="20"/>
          <w:lang w:eastAsia="pt-BR"/>
        </w:rPr>
        <w:t>Parágrafo único.  No caso do artigo anterior, a concessão do livramento competirá ao juiz da execução da pena que o condenado estiver cumprindo.</w:t>
      </w:r>
    </w:p>
    <w:p w14:paraId="366682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93" w:name="art712"/>
      <w:bookmarkStart w:id="3294" w:name="c712"/>
      <w:bookmarkEnd w:id="3293"/>
      <w:bookmarkEnd w:id="3294"/>
      <w:r w:rsidRPr="007F50A3">
        <w:rPr>
          <w:rFonts w:ascii="Arial" w:eastAsia="Times New Roman" w:hAnsi="Arial" w:cs="Arial"/>
          <w:color w:val="000000"/>
          <w:sz w:val="20"/>
          <w:szCs w:val="20"/>
          <w:lang w:eastAsia="pt-BR"/>
        </w:rPr>
        <w:t> Art. 712. O livramento condicional poderá ser concedido mediante requerimento do sentenciado, de seu cônjuge ou de parente em linha reta, ou por proposta do diretor do estabelecimento penal, ou por iniciativa do Conselho Penitenciário.                </w:t>
      </w:r>
      <w:r w:rsidRPr="007F50A3">
        <w:rPr>
          <w:rFonts w:ascii="Arial" w:eastAsia="Times New Roman" w:hAnsi="Arial" w:cs="Arial"/>
          <w:color w:val="0000FF"/>
          <w:sz w:val="20"/>
          <w:szCs w:val="20"/>
          <w:lang w:eastAsia="pt-BR"/>
        </w:rPr>
        <w:t> </w:t>
      </w:r>
      <w:hyperlink r:id="rId1591" w:anchor="art712" w:history="1">
        <w:r w:rsidRPr="007F50A3">
          <w:rPr>
            <w:rFonts w:ascii="Arial" w:eastAsia="Times New Roman" w:hAnsi="Arial" w:cs="Arial"/>
            <w:color w:val="0000FF"/>
            <w:sz w:val="20"/>
            <w:szCs w:val="20"/>
            <w:u w:val="single"/>
            <w:lang w:eastAsia="pt-BR"/>
          </w:rPr>
          <w:t>(Redação dada pelo Decreto-lei nº 6.109, de 16.12.1943)</w:t>
        </w:r>
      </w:hyperlink>
    </w:p>
    <w:p w14:paraId="159B50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95" w:name="c713"/>
      <w:bookmarkEnd w:id="3295"/>
      <w:r w:rsidRPr="007F50A3">
        <w:rPr>
          <w:rFonts w:ascii="Arial" w:eastAsia="Times New Roman" w:hAnsi="Arial" w:cs="Arial"/>
          <w:color w:val="000000"/>
          <w:sz w:val="20"/>
          <w:szCs w:val="20"/>
          <w:lang w:eastAsia="pt-BR"/>
        </w:rPr>
        <w:t>  </w:t>
      </w:r>
      <w:bookmarkStart w:id="3296" w:name="art713"/>
      <w:bookmarkEnd w:id="3296"/>
      <w:r w:rsidRPr="007F50A3">
        <w:rPr>
          <w:rFonts w:ascii="Arial" w:eastAsia="Times New Roman" w:hAnsi="Arial" w:cs="Arial"/>
          <w:color w:val="000000"/>
          <w:sz w:val="20"/>
          <w:szCs w:val="20"/>
          <w:lang w:eastAsia="pt-BR"/>
        </w:rPr>
        <w:t>Art. 713.  As condições de admissibilidade, conveniência e oportunidade da concessão do livramento serão verificadas pelo Conselho Penitenciário, a cujo parecer não ficará, entretanto, adstrito o juiz.</w:t>
      </w:r>
    </w:p>
    <w:p w14:paraId="0273067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97" w:name="c714"/>
      <w:bookmarkEnd w:id="3297"/>
      <w:r w:rsidRPr="007F50A3">
        <w:rPr>
          <w:rFonts w:ascii="Arial" w:eastAsia="Times New Roman" w:hAnsi="Arial" w:cs="Arial"/>
          <w:color w:val="000000"/>
          <w:sz w:val="20"/>
          <w:szCs w:val="20"/>
          <w:lang w:eastAsia="pt-BR"/>
        </w:rPr>
        <w:t>  </w:t>
      </w:r>
      <w:bookmarkStart w:id="3298" w:name="art714"/>
      <w:bookmarkEnd w:id="3298"/>
      <w:r w:rsidRPr="007F50A3">
        <w:rPr>
          <w:rFonts w:ascii="Arial" w:eastAsia="Times New Roman" w:hAnsi="Arial" w:cs="Arial"/>
          <w:color w:val="000000"/>
          <w:sz w:val="20"/>
          <w:szCs w:val="20"/>
          <w:lang w:eastAsia="pt-BR"/>
        </w:rPr>
        <w:t>Art. 714.  O diretor do estabelecimento penal remeterá ao Conselho Penitenciário minucioso relatório sobre:</w:t>
      </w:r>
    </w:p>
    <w:p w14:paraId="11CCDD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299" w:name="art714i"/>
      <w:bookmarkEnd w:id="3299"/>
      <w:r w:rsidRPr="007F50A3">
        <w:rPr>
          <w:rFonts w:ascii="Arial" w:eastAsia="Times New Roman" w:hAnsi="Arial" w:cs="Arial"/>
          <w:color w:val="000000"/>
          <w:sz w:val="20"/>
          <w:szCs w:val="20"/>
          <w:lang w:eastAsia="pt-BR"/>
        </w:rPr>
        <w:t>I - o caráter do sentenciado, revelado pelos seus antecedentes e conduta na prisão;</w:t>
      </w:r>
    </w:p>
    <w:p w14:paraId="7B4AF3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0" w:name="art714ii"/>
      <w:bookmarkEnd w:id="3300"/>
      <w:r w:rsidRPr="007F50A3">
        <w:rPr>
          <w:rFonts w:ascii="Arial" w:eastAsia="Times New Roman" w:hAnsi="Arial" w:cs="Arial"/>
          <w:color w:val="000000"/>
          <w:sz w:val="20"/>
          <w:szCs w:val="20"/>
          <w:lang w:eastAsia="pt-BR"/>
        </w:rPr>
        <w:t>II - o procedimento do liberando na prisão, sua aplicação ao trabalho e seu trato com os companheiros e funcionários do estabelecimento;</w:t>
      </w:r>
    </w:p>
    <w:p w14:paraId="0564E5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1" w:name="art714iii"/>
      <w:bookmarkEnd w:id="3301"/>
      <w:r w:rsidRPr="007F50A3">
        <w:rPr>
          <w:rFonts w:ascii="Arial" w:eastAsia="Times New Roman" w:hAnsi="Arial" w:cs="Arial"/>
          <w:color w:val="000000"/>
          <w:sz w:val="20"/>
          <w:szCs w:val="20"/>
          <w:lang w:eastAsia="pt-BR"/>
        </w:rPr>
        <w:t>III - suas relações, quer com a família, quer com estranhos;</w:t>
      </w:r>
    </w:p>
    <w:p w14:paraId="0AC19A2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2" w:name="art714iv"/>
      <w:bookmarkEnd w:id="3302"/>
      <w:r w:rsidRPr="007F50A3">
        <w:rPr>
          <w:rFonts w:ascii="Arial" w:eastAsia="Times New Roman" w:hAnsi="Arial" w:cs="Arial"/>
          <w:color w:val="000000"/>
          <w:sz w:val="20"/>
          <w:szCs w:val="20"/>
          <w:lang w:eastAsia="pt-BR"/>
        </w:rPr>
        <w:t>IV - seu grau de instrução e aptidão profissional, com a indicação dos serviços em que haja sido empregado e da especialização anterior ou adquirida na prisão;</w:t>
      </w:r>
    </w:p>
    <w:p w14:paraId="404490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3" w:name="art714v"/>
      <w:bookmarkEnd w:id="3303"/>
      <w:r w:rsidRPr="007F50A3">
        <w:rPr>
          <w:rFonts w:ascii="Arial" w:eastAsia="Times New Roman" w:hAnsi="Arial" w:cs="Arial"/>
          <w:color w:val="000000"/>
          <w:sz w:val="20"/>
          <w:szCs w:val="20"/>
          <w:lang w:eastAsia="pt-BR"/>
        </w:rPr>
        <w:t>V - sua situação financeira, e seus propósitos quanto ao seu futuro meio de vida, juntando o diretor, quando dada por pessoa idônea, promessa escrita de colocação do liberando, com indicação do serviço e do salário.</w:t>
      </w:r>
    </w:p>
    <w:p w14:paraId="216A7A1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4" w:name="art714p"/>
      <w:bookmarkEnd w:id="3304"/>
      <w:r w:rsidRPr="007F50A3">
        <w:rPr>
          <w:rFonts w:ascii="Arial" w:eastAsia="Times New Roman" w:hAnsi="Arial" w:cs="Arial"/>
          <w:color w:val="000000"/>
          <w:sz w:val="20"/>
          <w:szCs w:val="20"/>
          <w:lang w:eastAsia="pt-BR"/>
        </w:rPr>
        <w:lastRenderedPageBreak/>
        <w:t>Parágrafo único.  O relatório será, dentro do prazo de quinze dias, remetido ao Conselho, com o prontuário do sentenciado, e, na falta, o Conselho opinará livremente, comunicando à autoridade competente a omissão do diretor da prisão.</w:t>
      </w:r>
    </w:p>
    <w:p w14:paraId="0CDBA5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5" w:name="c715"/>
      <w:bookmarkEnd w:id="3305"/>
      <w:r w:rsidRPr="007F50A3">
        <w:rPr>
          <w:rFonts w:ascii="Arial" w:eastAsia="Times New Roman" w:hAnsi="Arial" w:cs="Arial"/>
          <w:color w:val="000000"/>
          <w:sz w:val="20"/>
          <w:szCs w:val="20"/>
          <w:lang w:eastAsia="pt-BR"/>
        </w:rPr>
        <w:t>  </w:t>
      </w:r>
      <w:bookmarkStart w:id="3306" w:name="art715"/>
      <w:bookmarkEnd w:id="3306"/>
      <w:r w:rsidRPr="007F50A3">
        <w:rPr>
          <w:rFonts w:ascii="Arial" w:eastAsia="Times New Roman" w:hAnsi="Arial" w:cs="Arial"/>
          <w:color w:val="000000"/>
          <w:sz w:val="20"/>
          <w:szCs w:val="20"/>
          <w:lang w:eastAsia="pt-BR"/>
        </w:rPr>
        <w:t>Art. 715.  Se tiver sido imposta medida de segurança detentiva, o livramento não poderá ser concedido sem que se verifique, mediante exame das condições do sentenciado, a cessação da periculosidade.</w:t>
      </w:r>
    </w:p>
    <w:p w14:paraId="61600FC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7" w:name="art715p"/>
      <w:bookmarkEnd w:id="3307"/>
      <w:r w:rsidRPr="007F50A3">
        <w:rPr>
          <w:rFonts w:ascii="Arial" w:eastAsia="Times New Roman" w:hAnsi="Arial" w:cs="Arial"/>
          <w:color w:val="000000"/>
          <w:sz w:val="20"/>
          <w:szCs w:val="20"/>
          <w:lang w:eastAsia="pt-BR"/>
        </w:rPr>
        <w:t>Parágrafo único.  Consistindo a medida de segurança em internação em casa de custódia e tratamento, proceder-se-á a exame mental do sentenciado.</w:t>
      </w:r>
    </w:p>
    <w:p w14:paraId="3D49F24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08" w:name="c716"/>
      <w:bookmarkEnd w:id="3308"/>
      <w:r w:rsidRPr="007F50A3">
        <w:rPr>
          <w:rFonts w:ascii="Arial" w:eastAsia="Times New Roman" w:hAnsi="Arial" w:cs="Arial"/>
          <w:color w:val="000000"/>
          <w:sz w:val="20"/>
          <w:szCs w:val="20"/>
          <w:lang w:eastAsia="pt-BR"/>
        </w:rPr>
        <w:t>  </w:t>
      </w:r>
      <w:bookmarkStart w:id="3309" w:name="art716"/>
      <w:bookmarkEnd w:id="3309"/>
      <w:r w:rsidRPr="007F50A3">
        <w:rPr>
          <w:rFonts w:ascii="Arial" w:eastAsia="Times New Roman" w:hAnsi="Arial" w:cs="Arial"/>
          <w:color w:val="000000"/>
          <w:sz w:val="20"/>
          <w:szCs w:val="20"/>
          <w:lang w:eastAsia="pt-BR"/>
        </w:rPr>
        <w:t>Art. 716.  A petição ou a proposta de livramento será remetida ao juiz ou ao tribunal por ofício do presidente do Conselho Penitenciário, com a cópia do respectivo parecer e do relatório do diretor da prisão.</w:t>
      </w:r>
    </w:p>
    <w:p w14:paraId="58DF5A7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0" w:name="art716§1"/>
      <w:bookmarkEnd w:id="331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Para emitir parecer, o Conselho poderá determinar diligências e requisitar os autos do processo.</w:t>
      </w:r>
    </w:p>
    <w:p w14:paraId="0B9F54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1" w:name="art716§2"/>
      <w:bookmarkEnd w:id="331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ou o tribunal mandará juntar a petição ou a proposta, com o ofício ou documento que a acompanhar, aos autos do processo, e proferirá sua decisão, previamente ouvido o Ministério Público.</w:t>
      </w:r>
    </w:p>
    <w:p w14:paraId="7A68BD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2" w:name="art717."/>
      <w:bookmarkEnd w:id="3312"/>
      <w:r w:rsidRPr="007F50A3">
        <w:rPr>
          <w:rFonts w:ascii="Arial" w:eastAsia="Times New Roman" w:hAnsi="Arial" w:cs="Arial"/>
          <w:strike/>
          <w:color w:val="000000"/>
          <w:sz w:val="20"/>
          <w:szCs w:val="20"/>
          <w:lang w:eastAsia="pt-BR"/>
        </w:rPr>
        <w:t>Art. 717. Na ausência de qualquer das condições previstas nos </w:t>
      </w:r>
      <w:hyperlink r:id="rId1592" w:anchor="art710." w:history="1">
        <w:r w:rsidRPr="007F50A3">
          <w:rPr>
            <w:rFonts w:ascii="Arial" w:eastAsia="Times New Roman" w:hAnsi="Arial" w:cs="Arial"/>
            <w:strike/>
            <w:color w:val="0000FF"/>
            <w:sz w:val="20"/>
            <w:szCs w:val="20"/>
            <w:u w:val="single"/>
            <w:lang w:eastAsia="pt-BR"/>
          </w:rPr>
          <w:t>arts. 710, n. I, e 711</w:t>
        </w:r>
      </w:hyperlink>
      <w:r w:rsidRPr="007F50A3">
        <w:rPr>
          <w:rFonts w:ascii="Arial" w:eastAsia="Times New Roman" w:hAnsi="Arial" w:cs="Arial"/>
          <w:strike/>
          <w:color w:val="000000"/>
          <w:sz w:val="20"/>
          <w:szCs w:val="20"/>
          <w:lang w:eastAsia="pt-BR"/>
        </w:rPr>
        <w:t>, o requerimento será liminarmente indeferido.</w:t>
      </w:r>
    </w:p>
    <w:p w14:paraId="1F4679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3" w:name="art717"/>
      <w:bookmarkStart w:id="3314" w:name="c717"/>
      <w:bookmarkEnd w:id="3313"/>
      <w:bookmarkEnd w:id="3314"/>
      <w:r w:rsidRPr="007F50A3">
        <w:rPr>
          <w:rFonts w:ascii="Arial" w:eastAsia="Times New Roman" w:hAnsi="Arial" w:cs="Arial"/>
          <w:color w:val="000000"/>
          <w:sz w:val="20"/>
          <w:szCs w:val="20"/>
          <w:lang w:eastAsia="pt-BR"/>
        </w:rPr>
        <w:t> Art. 717. Na ausência da condição prevista no </w:t>
      </w:r>
      <w:hyperlink r:id="rId1593" w:anchor="art710" w:history="1">
        <w:r w:rsidRPr="007F50A3">
          <w:rPr>
            <w:rFonts w:ascii="Arial" w:eastAsia="Times New Roman" w:hAnsi="Arial" w:cs="Arial"/>
            <w:color w:val="0000FF"/>
            <w:sz w:val="20"/>
            <w:szCs w:val="20"/>
            <w:u w:val="single"/>
            <w:lang w:eastAsia="pt-BR"/>
          </w:rPr>
          <w:t>art. 710, I</w:t>
        </w:r>
      </w:hyperlink>
      <w:r w:rsidRPr="007F50A3">
        <w:rPr>
          <w:rFonts w:ascii="Arial" w:eastAsia="Times New Roman" w:hAnsi="Arial" w:cs="Arial"/>
          <w:color w:val="000000"/>
          <w:sz w:val="20"/>
          <w:szCs w:val="20"/>
          <w:lang w:eastAsia="pt-BR"/>
        </w:rPr>
        <w:t>, o requerimento será liminarmente indeferido.</w:t>
      </w:r>
      <w:r w:rsidRPr="007F50A3">
        <w:rPr>
          <w:rFonts w:ascii="Arial" w:eastAsia="Times New Roman" w:hAnsi="Arial" w:cs="Arial"/>
          <w:color w:val="0000FF"/>
          <w:sz w:val="20"/>
          <w:szCs w:val="20"/>
          <w:lang w:eastAsia="pt-BR"/>
        </w:rPr>
        <w:t> </w:t>
      </w:r>
      <w:r w:rsidRPr="007F50A3">
        <w:rPr>
          <w:rFonts w:ascii="Arial" w:eastAsia="Times New Roman" w:hAnsi="Arial" w:cs="Arial"/>
          <w:color w:val="000000"/>
          <w:sz w:val="20"/>
          <w:szCs w:val="20"/>
          <w:lang w:eastAsia="pt-BR"/>
        </w:rPr>
        <w:t>              </w:t>
      </w:r>
      <w:hyperlink r:id="rId1594" w:anchor="art717" w:history="1">
        <w:r w:rsidRPr="007F50A3">
          <w:rPr>
            <w:rFonts w:ascii="Arial" w:eastAsia="Times New Roman" w:hAnsi="Arial" w:cs="Arial"/>
            <w:color w:val="0000FF"/>
            <w:sz w:val="20"/>
            <w:szCs w:val="20"/>
            <w:u w:val="single"/>
            <w:lang w:eastAsia="pt-BR"/>
          </w:rPr>
          <w:t>(Redação dada pela Lei nº 6.416, de 24.5.1977)</w:t>
        </w:r>
      </w:hyperlink>
    </w:p>
    <w:p w14:paraId="6DAD3285"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15" w:name="art718."/>
      <w:bookmarkEnd w:id="3315"/>
      <w:r w:rsidRPr="007F50A3">
        <w:rPr>
          <w:rFonts w:ascii="Arial" w:eastAsia="Times New Roman" w:hAnsi="Arial" w:cs="Arial"/>
          <w:strike/>
          <w:color w:val="000000"/>
          <w:sz w:val="20"/>
          <w:szCs w:val="20"/>
          <w:lang w:eastAsia="pt-BR"/>
        </w:rPr>
        <w:t>Art. 718. Deferido o pedido, o juiz, ao especificar as condições a que ficará subordinado o livramento, atenderá ao disposto no </w:t>
      </w:r>
      <w:hyperlink r:id="rId1595" w:anchor="art767" w:history="1">
        <w:r w:rsidRPr="007F50A3">
          <w:rPr>
            <w:rFonts w:ascii="Arial" w:eastAsia="Times New Roman" w:hAnsi="Arial" w:cs="Arial"/>
            <w:strike/>
            <w:color w:val="0000FF"/>
            <w:sz w:val="20"/>
            <w:szCs w:val="20"/>
            <w:u w:val="single"/>
            <w:lang w:eastAsia="pt-BR"/>
          </w:rPr>
          <w:t>art. 767</w:t>
        </w:r>
      </w:hyperlink>
      <w:r w:rsidRPr="007F50A3">
        <w:rPr>
          <w:rFonts w:ascii="Arial" w:eastAsia="Times New Roman" w:hAnsi="Arial" w:cs="Arial"/>
          <w:strike/>
          <w:color w:val="000000"/>
          <w:sz w:val="20"/>
          <w:szCs w:val="20"/>
          <w:lang w:eastAsia="pt-BR"/>
        </w:rPr>
        <w:t>, devendo sempre impor ao liberado a obrigação de, periodicamente, comunicar ao juiz da execução ou ao diretor do estabelecimento penal a sua ocupação, os salários ou proventos de que vive, as economias que conseguiu realizar e as dificuldades com que luta para manter-se.</w:t>
      </w:r>
    </w:p>
    <w:p w14:paraId="2878160C"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16" w:name="art718§1"/>
      <w:bookmarkEnd w:id="3316"/>
      <w:r w:rsidRPr="007F50A3">
        <w:rPr>
          <w:rFonts w:ascii="Arial" w:eastAsia="Times New Roman" w:hAnsi="Arial" w:cs="Arial"/>
          <w:strike/>
          <w:color w:val="000000"/>
          <w:sz w:val="20"/>
          <w:szCs w:val="20"/>
          <w:lang w:eastAsia="pt-BR"/>
        </w:rPr>
        <w:t>§ 1º Se for permitido ao liberado residir fora da jurisdição do juiz da execução, remeter-se-á cópia da sentença de livramento à autoridade judiciária do lugar para onde ele se houver transferido e ao patronato oficial ou à autoridade policial, a quem ali couber a vigilância.</w:t>
      </w:r>
    </w:p>
    <w:p w14:paraId="21F29C68"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17" w:name="art718§2"/>
      <w:bookmarkEnd w:id="3317"/>
      <w:r w:rsidRPr="007F50A3">
        <w:rPr>
          <w:rFonts w:ascii="Arial" w:eastAsia="Times New Roman" w:hAnsi="Arial" w:cs="Arial"/>
          <w:strike/>
          <w:color w:val="000000"/>
          <w:sz w:val="20"/>
          <w:szCs w:val="20"/>
          <w:lang w:eastAsia="pt-BR"/>
        </w:rPr>
        <w:t>§ 2º O liberado será advertido da obrigação de apresentar-se imediatamente à autoridade judiciária e ao orgão incumbido da vigilância, referidos no parágrafo anterior.</w:t>
      </w:r>
    </w:p>
    <w:p w14:paraId="736717A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18" w:name="c718"/>
      <w:bookmarkEnd w:id="3318"/>
      <w:r w:rsidRPr="007F50A3">
        <w:rPr>
          <w:rFonts w:ascii="Arial" w:eastAsia="Times New Roman" w:hAnsi="Arial" w:cs="Arial"/>
          <w:color w:val="000000"/>
          <w:sz w:val="20"/>
          <w:szCs w:val="20"/>
          <w:lang w:eastAsia="pt-BR"/>
        </w:rPr>
        <w:t>  </w:t>
      </w:r>
      <w:bookmarkStart w:id="3319" w:name="art718"/>
      <w:bookmarkEnd w:id="3319"/>
      <w:r w:rsidRPr="007F50A3">
        <w:rPr>
          <w:rFonts w:ascii="Arial" w:eastAsia="Times New Roman" w:hAnsi="Arial" w:cs="Arial"/>
          <w:color w:val="000000"/>
          <w:sz w:val="20"/>
          <w:szCs w:val="20"/>
          <w:lang w:eastAsia="pt-BR"/>
        </w:rPr>
        <w:t>Art. 718. Deferido o pedido, o juiz, ao especificar as condições a que ficará subordinado o livramento, atenderá ao disposto no </w:t>
      </w:r>
      <w:hyperlink r:id="rId1596" w:anchor="art698" w:history="1">
        <w:r w:rsidRPr="007F50A3">
          <w:rPr>
            <w:rFonts w:ascii="Arial" w:eastAsia="Times New Roman" w:hAnsi="Arial" w:cs="Arial"/>
            <w:color w:val="0000FF"/>
            <w:sz w:val="20"/>
            <w:szCs w:val="20"/>
            <w:u w:val="single"/>
            <w:lang w:eastAsia="pt-BR"/>
          </w:rPr>
          <w:t>art. 698, §§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e 5</w:t>
        </w:r>
      </w:hyperlink>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w:t>
      </w:r>
      <w:hyperlink r:id="rId1597" w:anchor="art718" w:history="1">
        <w:r w:rsidRPr="007F50A3">
          <w:rPr>
            <w:rFonts w:ascii="Arial" w:eastAsia="Times New Roman" w:hAnsi="Arial" w:cs="Arial"/>
            <w:color w:val="0000FF"/>
            <w:sz w:val="20"/>
            <w:szCs w:val="20"/>
            <w:u w:val="single"/>
            <w:lang w:eastAsia="pt-BR"/>
          </w:rPr>
          <w:t>(Redação dada pela Lei nº 6.416, de 24.5.1977)</w:t>
        </w:r>
      </w:hyperlink>
    </w:p>
    <w:p w14:paraId="55031B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0" w:name="art718§1."/>
      <w:bookmarkEnd w:id="332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for permitido ao liberado residir fora da jurisdição do juiz da execução, remeter-se-á cópia da sentença do livramento à autoridade judiciária do lugar para onde ele se houver transferido, e à entidade de observação cautelar e proteção.                </w:t>
      </w:r>
      <w:hyperlink r:id="rId1598" w:anchor="art718" w:history="1">
        <w:r w:rsidRPr="007F50A3">
          <w:rPr>
            <w:rFonts w:ascii="Arial" w:eastAsia="Times New Roman" w:hAnsi="Arial" w:cs="Arial"/>
            <w:color w:val="0000FF"/>
            <w:sz w:val="20"/>
            <w:szCs w:val="20"/>
            <w:u w:val="single"/>
            <w:lang w:eastAsia="pt-BR"/>
          </w:rPr>
          <w:t>(Redação dada pela Lei nº 6.416, de 24.5.1977)</w:t>
        </w:r>
      </w:hyperlink>
    </w:p>
    <w:p w14:paraId="733AB3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1" w:name="art718§2."/>
      <w:bookmarkEnd w:id="332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liberado será advertido da obrigação de apresentar-se imediatamente à autoridade judiciária e à entidade de observação cautelar e proteção.               </w:t>
      </w:r>
      <w:hyperlink r:id="rId1599" w:anchor="art718" w:history="1">
        <w:r w:rsidRPr="007F50A3">
          <w:rPr>
            <w:rFonts w:ascii="Arial" w:eastAsia="Times New Roman" w:hAnsi="Arial" w:cs="Arial"/>
            <w:color w:val="0000FF"/>
            <w:sz w:val="20"/>
            <w:szCs w:val="20"/>
            <w:u w:val="single"/>
            <w:lang w:eastAsia="pt-BR"/>
          </w:rPr>
          <w:t>Redação dada pela Lei nº 6.416, de 24.5.1977)</w:t>
        </w:r>
      </w:hyperlink>
    </w:p>
    <w:p w14:paraId="2E0842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2" w:name="c719"/>
      <w:bookmarkEnd w:id="3322"/>
      <w:r w:rsidRPr="007F50A3">
        <w:rPr>
          <w:rFonts w:ascii="Arial" w:eastAsia="Times New Roman" w:hAnsi="Arial" w:cs="Arial"/>
          <w:color w:val="000000"/>
          <w:sz w:val="20"/>
          <w:szCs w:val="20"/>
          <w:lang w:eastAsia="pt-BR"/>
        </w:rPr>
        <w:t>  </w:t>
      </w:r>
      <w:bookmarkStart w:id="3323" w:name="art719"/>
      <w:bookmarkEnd w:id="3323"/>
      <w:r w:rsidRPr="007F50A3">
        <w:rPr>
          <w:rFonts w:ascii="Arial" w:eastAsia="Times New Roman" w:hAnsi="Arial" w:cs="Arial"/>
          <w:color w:val="000000"/>
          <w:sz w:val="20"/>
          <w:szCs w:val="20"/>
          <w:lang w:eastAsia="pt-BR"/>
        </w:rPr>
        <w:t>Art. 719.  O livramento ficará também subordinado à obrigação de pagamento das custas do processo e da taxa penitenciária, salvo caso de insolvência comprovada.</w:t>
      </w:r>
    </w:p>
    <w:p w14:paraId="0DF8A7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4" w:name="art719p"/>
      <w:bookmarkEnd w:id="3324"/>
      <w:r w:rsidRPr="007F50A3">
        <w:rPr>
          <w:rFonts w:ascii="Arial" w:eastAsia="Times New Roman" w:hAnsi="Arial" w:cs="Arial"/>
          <w:color w:val="000000"/>
          <w:sz w:val="20"/>
          <w:szCs w:val="20"/>
          <w:lang w:eastAsia="pt-BR"/>
        </w:rPr>
        <w:t>Parágrafo único.  O juiz poderá fixar o prazo para o pagamento integral ou em prestações, tendo em consideração as condições econômicas ou profissionais do liberado.</w:t>
      </w:r>
    </w:p>
    <w:p w14:paraId="174BC1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5" w:name="c720"/>
      <w:bookmarkEnd w:id="3325"/>
      <w:r w:rsidRPr="007F50A3">
        <w:rPr>
          <w:rFonts w:ascii="Arial" w:eastAsia="Times New Roman" w:hAnsi="Arial" w:cs="Arial"/>
          <w:color w:val="000000"/>
          <w:sz w:val="20"/>
          <w:szCs w:val="20"/>
          <w:lang w:eastAsia="pt-BR"/>
        </w:rPr>
        <w:lastRenderedPageBreak/>
        <w:t>  </w:t>
      </w:r>
      <w:bookmarkStart w:id="3326" w:name="art720"/>
      <w:bookmarkEnd w:id="3326"/>
      <w:r w:rsidRPr="007F50A3">
        <w:rPr>
          <w:rFonts w:ascii="Arial" w:eastAsia="Times New Roman" w:hAnsi="Arial" w:cs="Arial"/>
          <w:color w:val="000000"/>
          <w:sz w:val="20"/>
          <w:szCs w:val="20"/>
          <w:lang w:eastAsia="pt-BR"/>
        </w:rPr>
        <w:t>Art. 720.  A forma de pagamento da multa, ainda não paga pelo liberando, será determinada de acordo com o disposto no </w:t>
      </w:r>
      <w:hyperlink r:id="rId1600" w:anchor="art688" w:history="1">
        <w:r w:rsidRPr="007F50A3">
          <w:rPr>
            <w:rFonts w:ascii="Arial" w:eastAsia="Times New Roman" w:hAnsi="Arial" w:cs="Arial"/>
            <w:color w:val="0000FF"/>
            <w:sz w:val="20"/>
            <w:szCs w:val="20"/>
            <w:u w:val="single"/>
            <w:lang w:eastAsia="pt-BR"/>
          </w:rPr>
          <w:t>art. 688</w:t>
        </w:r>
      </w:hyperlink>
      <w:r w:rsidRPr="007F50A3">
        <w:rPr>
          <w:rFonts w:ascii="Arial" w:eastAsia="Times New Roman" w:hAnsi="Arial" w:cs="Arial"/>
          <w:color w:val="000000"/>
          <w:sz w:val="20"/>
          <w:szCs w:val="20"/>
          <w:lang w:eastAsia="pt-BR"/>
        </w:rPr>
        <w:t>.</w:t>
      </w:r>
    </w:p>
    <w:p w14:paraId="5045F9F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7" w:name="c721"/>
      <w:bookmarkEnd w:id="3327"/>
      <w:r w:rsidRPr="007F50A3">
        <w:rPr>
          <w:rFonts w:ascii="Arial" w:eastAsia="Times New Roman" w:hAnsi="Arial" w:cs="Arial"/>
          <w:color w:val="000000"/>
          <w:sz w:val="20"/>
          <w:szCs w:val="20"/>
          <w:lang w:eastAsia="pt-BR"/>
        </w:rPr>
        <w:t>  </w:t>
      </w:r>
      <w:bookmarkStart w:id="3328" w:name="art721"/>
      <w:bookmarkEnd w:id="3328"/>
      <w:r w:rsidRPr="007F50A3">
        <w:rPr>
          <w:rFonts w:ascii="Arial" w:eastAsia="Times New Roman" w:hAnsi="Arial" w:cs="Arial"/>
          <w:color w:val="000000"/>
          <w:sz w:val="20"/>
          <w:szCs w:val="20"/>
          <w:lang w:eastAsia="pt-BR"/>
        </w:rPr>
        <w:t>Art. 721.  Reformada a sentença denegatória do livramento, os autos baixarão ao juiz da primeira instância, a fim de que determine as condições que devam ser impostas ao liberando.</w:t>
      </w:r>
    </w:p>
    <w:p w14:paraId="2792F8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29" w:name="c722"/>
      <w:bookmarkEnd w:id="3329"/>
      <w:r w:rsidRPr="007F50A3">
        <w:rPr>
          <w:rFonts w:ascii="Arial" w:eastAsia="Times New Roman" w:hAnsi="Arial" w:cs="Arial"/>
          <w:color w:val="000000"/>
          <w:sz w:val="20"/>
          <w:szCs w:val="20"/>
          <w:lang w:eastAsia="pt-BR"/>
        </w:rPr>
        <w:t>  </w:t>
      </w:r>
      <w:bookmarkStart w:id="3330" w:name="art722"/>
      <w:bookmarkEnd w:id="3330"/>
      <w:r w:rsidRPr="007F50A3">
        <w:rPr>
          <w:rFonts w:ascii="Arial" w:eastAsia="Times New Roman" w:hAnsi="Arial" w:cs="Arial"/>
          <w:color w:val="000000"/>
          <w:sz w:val="20"/>
          <w:szCs w:val="20"/>
          <w:lang w:eastAsia="pt-BR"/>
        </w:rPr>
        <w:t>Art. 722.  Concedido o livramento, será expedida carta de guia, com a cópia integral da sentença em duas vias, remetendo-se uma ao diretor do estabelecimento penal e outra ao presidente do Conselho Penitenciário.</w:t>
      </w:r>
    </w:p>
    <w:p w14:paraId="4C51784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1" w:name="c723"/>
      <w:bookmarkEnd w:id="3331"/>
      <w:r w:rsidRPr="007F50A3">
        <w:rPr>
          <w:rFonts w:ascii="Arial" w:eastAsia="Times New Roman" w:hAnsi="Arial" w:cs="Arial"/>
          <w:color w:val="000000"/>
          <w:sz w:val="20"/>
          <w:szCs w:val="20"/>
          <w:lang w:eastAsia="pt-BR"/>
        </w:rPr>
        <w:t>  </w:t>
      </w:r>
      <w:bookmarkStart w:id="3332" w:name="art723"/>
      <w:bookmarkEnd w:id="3332"/>
      <w:r w:rsidRPr="007F50A3">
        <w:rPr>
          <w:rFonts w:ascii="Arial" w:eastAsia="Times New Roman" w:hAnsi="Arial" w:cs="Arial"/>
          <w:color w:val="000000"/>
          <w:sz w:val="20"/>
          <w:szCs w:val="20"/>
          <w:lang w:eastAsia="pt-BR"/>
        </w:rPr>
        <w:t>Art. 723.  A cerimônia do livramento condicional será realizada solenemente, em dia marcado pela autoridade que deva presidi-la, observando-se o seguinte:</w:t>
      </w:r>
    </w:p>
    <w:p w14:paraId="6C80910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3" w:name="art723i"/>
      <w:bookmarkEnd w:id="3333"/>
      <w:r w:rsidRPr="007F50A3">
        <w:rPr>
          <w:rFonts w:ascii="Arial" w:eastAsia="Times New Roman" w:hAnsi="Arial" w:cs="Arial"/>
          <w:color w:val="000000"/>
          <w:sz w:val="20"/>
          <w:szCs w:val="20"/>
          <w:lang w:eastAsia="pt-BR"/>
        </w:rPr>
        <w:t>I - a sentença será lida ao liberando, na presença dos demais presos, salvo motivo relevante, pelo presidente do Conselho Penitenciário, ou pelo seu representante junto ao estabelecimento penal, ou, na falta, pela autoridade judiciária local;</w:t>
      </w:r>
    </w:p>
    <w:p w14:paraId="1B4904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4" w:name="art723ii"/>
      <w:bookmarkEnd w:id="3334"/>
      <w:r w:rsidRPr="007F50A3">
        <w:rPr>
          <w:rFonts w:ascii="Arial" w:eastAsia="Times New Roman" w:hAnsi="Arial" w:cs="Arial"/>
          <w:color w:val="000000"/>
          <w:sz w:val="20"/>
          <w:szCs w:val="20"/>
          <w:lang w:eastAsia="pt-BR"/>
        </w:rPr>
        <w:t>II - o diretor do estabelecimento penal chamará a atenção do liberando para as condições impostas na sentença de livramento;</w:t>
      </w:r>
    </w:p>
    <w:p w14:paraId="5B3F651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5" w:name="art723iii"/>
      <w:bookmarkEnd w:id="3335"/>
      <w:r w:rsidRPr="007F50A3">
        <w:rPr>
          <w:rFonts w:ascii="Arial" w:eastAsia="Times New Roman" w:hAnsi="Arial" w:cs="Arial"/>
          <w:color w:val="000000"/>
          <w:sz w:val="20"/>
          <w:szCs w:val="20"/>
          <w:lang w:eastAsia="pt-BR"/>
        </w:rPr>
        <w:t>III - o preso declarará se aceita as condições.</w:t>
      </w:r>
    </w:p>
    <w:p w14:paraId="2A15159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6" w:name="art723§1"/>
      <w:bookmarkEnd w:id="3336"/>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 tudo, em livro próprio, se lavrará termo, subscrito por quem presidir a cerimônia, e pelo liberando, ou alguém a seu rogo, se não souber ou não puder escrever.</w:t>
      </w:r>
    </w:p>
    <w:p w14:paraId="05EA289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7" w:name="art723§2"/>
      <w:bookmarkEnd w:id="3337"/>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Desse termo, se remeterá cópia ao juiz do processo.</w:t>
      </w:r>
    </w:p>
    <w:p w14:paraId="0323B7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38" w:name="c724"/>
      <w:bookmarkEnd w:id="3338"/>
      <w:r w:rsidRPr="007F50A3">
        <w:rPr>
          <w:rFonts w:ascii="Arial" w:eastAsia="Times New Roman" w:hAnsi="Arial" w:cs="Arial"/>
          <w:color w:val="000000"/>
          <w:sz w:val="20"/>
          <w:szCs w:val="20"/>
          <w:lang w:eastAsia="pt-BR"/>
        </w:rPr>
        <w:t>  </w:t>
      </w:r>
      <w:bookmarkStart w:id="3339" w:name="art724"/>
      <w:bookmarkEnd w:id="3339"/>
      <w:r w:rsidRPr="007F50A3">
        <w:rPr>
          <w:rFonts w:ascii="Arial" w:eastAsia="Times New Roman" w:hAnsi="Arial" w:cs="Arial"/>
          <w:color w:val="000000"/>
          <w:sz w:val="20"/>
          <w:szCs w:val="20"/>
          <w:lang w:eastAsia="pt-BR"/>
        </w:rPr>
        <w:t>Art. 724.  Ao sair da prisão o liberado, ser-lhe-á entregue, além do saldo do seu pecúlio e do que Ihe pertencer, uma caderneta que exibirá à autoridade judiciária ou administrativa sempre que Ihe for exigido. Essa caderneta conterá:</w:t>
      </w:r>
    </w:p>
    <w:p w14:paraId="0C33DA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0" w:name="art724i"/>
      <w:bookmarkEnd w:id="3340"/>
      <w:r w:rsidRPr="007F50A3">
        <w:rPr>
          <w:rFonts w:ascii="Arial" w:eastAsia="Times New Roman" w:hAnsi="Arial" w:cs="Arial"/>
          <w:color w:val="000000"/>
          <w:sz w:val="20"/>
          <w:szCs w:val="20"/>
          <w:lang w:eastAsia="pt-BR"/>
        </w:rPr>
        <w:t>I - a reprodução da ficha de identidade, ou o retrato do liberado, sua qualificação e sinais característicos;</w:t>
      </w:r>
    </w:p>
    <w:p w14:paraId="3C5EB8F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1" w:name="art724ii"/>
      <w:bookmarkEnd w:id="3341"/>
      <w:r w:rsidRPr="007F50A3">
        <w:rPr>
          <w:rFonts w:ascii="Arial" w:eastAsia="Times New Roman" w:hAnsi="Arial" w:cs="Arial"/>
          <w:color w:val="000000"/>
          <w:sz w:val="20"/>
          <w:szCs w:val="20"/>
          <w:lang w:eastAsia="pt-BR"/>
        </w:rPr>
        <w:t>II - o texto impresso dos artigos do presente capítulo;</w:t>
      </w:r>
    </w:p>
    <w:p w14:paraId="18EA53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2" w:name="art724iii"/>
      <w:bookmarkEnd w:id="3342"/>
      <w:r w:rsidRPr="007F50A3">
        <w:rPr>
          <w:rFonts w:ascii="Arial" w:eastAsia="Times New Roman" w:hAnsi="Arial" w:cs="Arial"/>
          <w:color w:val="000000"/>
          <w:sz w:val="20"/>
          <w:szCs w:val="20"/>
          <w:lang w:eastAsia="pt-BR"/>
        </w:rPr>
        <w:t>III - as condições impostas ao liberado;</w:t>
      </w:r>
    </w:p>
    <w:p w14:paraId="709160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3" w:name="art724iv"/>
      <w:bookmarkEnd w:id="3343"/>
      <w:r w:rsidRPr="007F50A3">
        <w:rPr>
          <w:rFonts w:ascii="Arial" w:eastAsia="Times New Roman" w:hAnsi="Arial" w:cs="Arial"/>
          <w:color w:val="000000"/>
          <w:sz w:val="20"/>
          <w:szCs w:val="20"/>
          <w:lang w:eastAsia="pt-BR"/>
        </w:rPr>
        <w:t>IV - a pena acessória a que esteja sujeito.               </w:t>
      </w:r>
      <w:hyperlink r:id="rId1601" w:anchor="art724iv" w:history="1">
        <w:r w:rsidRPr="007F50A3">
          <w:rPr>
            <w:rFonts w:ascii="Arial" w:eastAsia="Times New Roman" w:hAnsi="Arial" w:cs="Arial"/>
            <w:color w:val="0000FF"/>
            <w:sz w:val="20"/>
            <w:szCs w:val="20"/>
            <w:u w:val="single"/>
            <w:lang w:eastAsia="pt-BR"/>
          </w:rPr>
          <w:t>(Incluído pela Lei nº 6.416, de 24.5.1977)</w:t>
        </w:r>
      </w:hyperlink>
    </w:p>
    <w:p w14:paraId="144292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4" w:name="art724§1"/>
      <w:bookmarkEnd w:id="334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falta de caderneta, será entregue ao liberado um salvo-conduto, em que constem as condições do livramento e a pena acessória, podendo substituir-se a ficha de identidade ou o retrato do liberado pela descrição dos sinais que possam identificá-lo.               </w:t>
      </w:r>
      <w:hyperlink r:id="rId1602" w:anchor="art724iv" w:history="1">
        <w:r w:rsidRPr="007F50A3">
          <w:rPr>
            <w:rFonts w:ascii="Arial" w:eastAsia="Times New Roman" w:hAnsi="Arial" w:cs="Arial"/>
            <w:color w:val="0000FF"/>
            <w:sz w:val="20"/>
            <w:szCs w:val="20"/>
            <w:u w:val="single"/>
            <w:lang w:eastAsia="pt-BR"/>
          </w:rPr>
          <w:t>(Incluído pela Lei nº 6.416, de 24.5.1977)</w:t>
        </w:r>
      </w:hyperlink>
    </w:p>
    <w:p w14:paraId="58F8CC4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45" w:name="art724§2"/>
      <w:bookmarkEnd w:id="334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Na caderneta e no salvo-conduto deve haver espaço para consignar o cumprimento das condições referidas no </w:t>
      </w:r>
      <w:hyperlink r:id="rId1603" w:anchor="art718" w:history="1">
        <w:r w:rsidRPr="007F50A3">
          <w:rPr>
            <w:rFonts w:ascii="Arial" w:eastAsia="Times New Roman" w:hAnsi="Arial" w:cs="Arial"/>
            <w:color w:val="0000FF"/>
            <w:sz w:val="20"/>
            <w:szCs w:val="20"/>
            <w:u w:val="single"/>
            <w:lang w:eastAsia="pt-BR"/>
          </w:rPr>
          <w:t>art. 718</w:t>
        </w:r>
      </w:hyperlink>
      <w:r w:rsidRPr="007F50A3">
        <w:rPr>
          <w:rFonts w:ascii="Arial" w:eastAsia="Times New Roman" w:hAnsi="Arial" w:cs="Arial"/>
          <w:color w:val="000000"/>
          <w:sz w:val="20"/>
          <w:szCs w:val="20"/>
          <w:lang w:eastAsia="pt-BR"/>
        </w:rPr>
        <w:t>.               </w:t>
      </w:r>
      <w:hyperlink r:id="rId1604" w:anchor="art724iv" w:history="1">
        <w:r w:rsidRPr="007F50A3">
          <w:rPr>
            <w:rFonts w:ascii="Arial" w:eastAsia="Times New Roman" w:hAnsi="Arial" w:cs="Arial"/>
            <w:color w:val="0000FF"/>
            <w:sz w:val="20"/>
            <w:szCs w:val="20"/>
            <w:u w:val="single"/>
            <w:lang w:eastAsia="pt-BR"/>
          </w:rPr>
          <w:t>(Incluído pela Lei nº 6.416, de 24.5.1977)</w:t>
        </w:r>
      </w:hyperlink>
    </w:p>
    <w:p w14:paraId="5BC251E1"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46" w:name="art725.."/>
      <w:bookmarkEnd w:id="3346"/>
      <w:r w:rsidRPr="007F50A3">
        <w:rPr>
          <w:rFonts w:ascii="Arial" w:eastAsia="Times New Roman" w:hAnsi="Arial" w:cs="Arial"/>
          <w:strike/>
          <w:color w:val="000000"/>
          <w:sz w:val="20"/>
          <w:szCs w:val="20"/>
          <w:lang w:eastAsia="pt-BR"/>
        </w:rPr>
        <w:t>Art. 725. A vigilância dos patronatos oficiais subordinados ao Conselho Penitenciário, ou de autoridade policial, exercer-se-á para o fim de:</w:t>
      </w:r>
    </w:p>
    <w:p w14:paraId="48CC0F83"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47" w:name="art725i"/>
      <w:bookmarkEnd w:id="3347"/>
      <w:r w:rsidRPr="007F50A3">
        <w:rPr>
          <w:rFonts w:ascii="Arial" w:eastAsia="Times New Roman" w:hAnsi="Arial" w:cs="Arial"/>
          <w:strike/>
          <w:color w:val="000000"/>
          <w:sz w:val="20"/>
          <w:szCs w:val="20"/>
          <w:lang w:eastAsia="pt-BR"/>
        </w:rPr>
        <w:t>I – proibir ao liberado a residência, estada ou passagem nos locais indicados na sentença;</w:t>
      </w:r>
    </w:p>
    <w:p w14:paraId="577BE835"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48" w:name="art725ii"/>
      <w:bookmarkEnd w:id="3348"/>
      <w:r w:rsidRPr="007F50A3">
        <w:rPr>
          <w:rFonts w:ascii="Arial" w:eastAsia="Times New Roman" w:hAnsi="Arial" w:cs="Arial"/>
          <w:strike/>
          <w:color w:val="000000"/>
          <w:sz w:val="20"/>
          <w:szCs w:val="20"/>
          <w:lang w:eastAsia="pt-BR"/>
        </w:rPr>
        <w:t>II – permitir visitas e buscas necessárias à verificação do procedimento do liberado;</w:t>
      </w:r>
    </w:p>
    <w:p w14:paraId="47882E5E"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49" w:name="art725iii"/>
      <w:bookmarkEnd w:id="3349"/>
      <w:r w:rsidRPr="007F50A3">
        <w:rPr>
          <w:rFonts w:ascii="Arial" w:eastAsia="Times New Roman" w:hAnsi="Arial" w:cs="Arial"/>
          <w:strike/>
          <w:color w:val="000000"/>
          <w:sz w:val="20"/>
          <w:szCs w:val="20"/>
          <w:lang w:eastAsia="pt-BR"/>
        </w:rPr>
        <w:t>III– deter o liberado que transgredir as condições constantes da sentença, comunicando o fato não só ao Conselho Penitenciário como tam</w:t>
      </w:r>
      <w:r w:rsidRPr="007F50A3">
        <w:rPr>
          <w:rFonts w:ascii="Arial" w:eastAsia="Times New Roman" w:hAnsi="Arial" w:cs="Arial"/>
          <w:color w:val="000000"/>
          <w:sz w:val="20"/>
          <w:szCs w:val="20"/>
          <w:lang w:eastAsia="pt-BR"/>
        </w:rPr>
        <w:t>bem ao juiz, que manterá ou não a detenção.</w:t>
      </w:r>
    </w:p>
    <w:p w14:paraId="4E67A251" w14:textId="77777777" w:rsidR="007F50A3" w:rsidRPr="007F50A3" w:rsidRDefault="007F50A3" w:rsidP="007F50A3">
      <w:pPr>
        <w:spacing w:after="0" w:line="240" w:lineRule="auto"/>
        <w:ind w:firstLine="525"/>
        <w:jc w:val="both"/>
        <w:rPr>
          <w:rFonts w:ascii="Times New Roman" w:eastAsia="Times New Roman" w:hAnsi="Times New Roman" w:cs="Times New Roman"/>
          <w:color w:val="000000"/>
          <w:sz w:val="27"/>
          <w:szCs w:val="27"/>
          <w:lang w:eastAsia="pt-BR"/>
        </w:rPr>
      </w:pPr>
      <w:bookmarkStart w:id="3350" w:name="art725p"/>
      <w:bookmarkEnd w:id="3350"/>
      <w:r w:rsidRPr="007F50A3">
        <w:rPr>
          <w:rFonts w:ascii="Arial" w:eastAsia="Times New Roman" w:hAnsi="Arial" w:cs="Arial"/>
          <w:strike/>
          <w:color w:val="000000"/>
          <w:sz w:val="20"/>
          <w:szCs w:val="20"/>
          <w:lang w:eastAsia="pt-BR"/>
        </w:rPr>
        <w:lastRenderedPageBreak/>
        <w:t>Parágrafo único. Se o liberado infringir quaisquer das condições impostas, o Conselho Penitenciário poderá, conforme a gravidade da falta, representar ao juiz, para o efeito de revogar-se o livramento.</w:t>
      </w:r>
    </w:p>
    <w:p w14:paraId="78CAD2EA" w14:textId="77777777" w:rsidR="007F50A3" w:rsidRPr="007F50A3" w:rsidRDefault="007F50A3" w:rsidP="007F50A3">
      <w:pPr>
        <w:spacing w:after="0" w:line="240" w:lineRule="auto"/>
        <w:ind w:firstLine="525"/>
        <w:rPr>
          <w:rFonts w:ascii="Times New Roman" w:eastAsia="Times New Roman" w:hAnsi="Times New Roman" w:cs="Times New Roman"/>
          <w:color w:val="000000"/>
          <w:sz w:val="27"/>
          <w:szCs w:val="27"/>
          <w:lang w:eastAsia="pt-BR"/>
        </w:rPr>
      </w:pPr>
      <w:bookmarkStart w:id="3351" w:name="art725"/>
      <w:bookmarkEnd w:id="3351"/>
      <w:r w:rsidRPr="007F50A3">
        <w:rPr>
          <w:rFonts w:ascii="Arial" w:eastAsia="Times New Roman" w:hAnsi="Arial" w:cs="Arial"/>
          <w:strike/>
          <w:color w:val="000000"/>
          <w:sz w:val="20"/>
          <w:szCs w:val="20"/>
          <w:lang w:eastAsia="pt-BR"/>
        </w:rPr>
        <w:t>Art. 725. A vigilância do patronato oficial ou particular, dirigido ou inspecionado pelo Conselho Penitenciário, ou de autoridade policial, exercer-se-á para o fim de:                </w:t>
      </w:r>
      <w:hyperlink r:id="rId1605" w:anchor="art725" w:history="1">
        <w:r w:rsidRPr="007F50A3">
          <w:rPr>
            <w:rFonts w:ascii="Arial" w:eastAsia="Times New Roman" w:hAnsi="Arial" w:cs="Arial"/>
            <w:strike/>
            <w:color w:val="0000FF"/>
            <w:sz w:val="20"/>
            <w:szCs w:val="20"/>
            <w:u w:val="single"/>
            <w:lang w:eastAsia="pt-BR"/>
          </w:rPr>
          <w:t>(Redação dada pela Lei nº 1.431, de 1951)</w:t>
        </w:r>
      </w:hyperlink>
    </w:p>
    <w:p w14:paraId="180A64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2" w:name="c725"/>
      <w:bookmarkEnd w:id="3352"/>
      <w:r w:rsidRPr="007F50A3">
        <w:rPr>
          <w:rFonts w:ascii="Arial" w:eastAsia="Times New Roman" w:hAnsi="Arial" w:cs="Arial"/>
          <w:color w:val="000000"/>
          <w:sz w:val="20"/>
          <w:szCs w:val="20"/>
          <w:lang w:eastAsia="pt-BR"/>
        </w:rPr>
        <w:t>  </w:t>
      </w:r>
      <w:bookmarkStart w:id="3353" w:name="art725."/>
      <w:bookmarkEnd w:id="3353"/>
      <w:r w:rsidRPr="007F50A3">
        <w:rPr>
          <w:rFonts w:ascii="Arial" w:eastAsia="Times New Roman" w:hAnsi="Arial" w:cs="Arial"/>
          <w:color w:val="000000"/>
          <w:sz w:val="20"/>
          <w:szCs w:val="20"/>
          <w:lang w:eastAsia="pt-BR"/>
        </w:rPr>
        <w:t>Art. 725. A observação cautelar e proteção realizadas por serviço social penitenciário, patronato, conselho de comunidade ou entidades similares, terá a finalidade de:               </w:t>
      </w:r>
      <w:hyperlink r:id="rId1606" w:anchor="art725" w:history="1">
        <w:r w:rsidRPr="007F50A3">
          <w:rPr>
            <w:rFonts w:ascii="Arial" w:eastAsia="Times New Roman" w:hAnsi="Arial" w:cs="Arial"/>
            <w:color w:val="0000FF"/>
            <w:sz w:val="20"/>
            <w:szCs w:val="20"/>
            <w:u w:val="single"/>
            <w:lang w:eastAsia="pt-BR"/>
          </w:rPr>
          <w:t>(Redação dada pela Lei nº 6.416, de 24.5.1977)</w:t>
        </w:r>
      </w:hyperlink>
    </w:p>
    <w:p w14:paraId="61CCC79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4" w:name="art725i."/>
      <w:bookmarkEnd w:id="3354"/>
      <w:r w:rsidRPr="007F50A3">
        <w:rPr>
          <w:rFonts w:ascii="Arial" w:eastAsia="Times New Roman" w:hAnsi="Arial" w:cs="Arial"/>
          <w:color w:val="000000"/>
          <w:sz w:val="20"/>
          <w:szCs w:val="20"/>
          <w:lang w:eastAsia="pt-BR"/>
        </w:rPr>
        <w:t>I - fazer observar o cumprimento da pena acessória, bem como das condições especificadas na sentença concessiva do benefício;               </w:t>
      </w:r>
      <w:hyperlink r:id="rId1607" w:anchor="art725" w:history="1">
        <w:r w:rsidRPr="007F50A3">
          <w:rPr>
            <w:rFonts w:ascii="Arial" w:eastAsia="Times New Roman" w:hAnsi="Arial" w:cs="Arial"/>
            <w:color w:val="0000FF"/>
            <w:sz w:val="20"/>
            <w:szCs w:val="20"/>
            <w:u w:val="single"/>
            <w:lang w:eastAsia="pt-BR"/>
          </w:rPr>
          <w:t>(Redação dada pela Lei nº 6.416, de 24.5.1977)</w:t>
        </w:r>
      </w:hyperlink>
    </w:p>
    <w:p w14:paraId="0812642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5" w:name="art725ii."/>
      <w:bookmarkEnd w:id="3355"/>
      <w:r w:rsidRPr="007F50A3">
        <w:rPr>
          <w:rFonts w:ascii="Arial" w:eastAsia="Times New Roman" w:hAnsi="Arial" w:cs="Arial"/>
          <w:color w:val="000000"/>
          <w:sz w:val="20"/>
          <w:szCs w:val="20"/>
          <w:lang w:eastAsia="pt-BR"/>
        </w:rPr>
        <w:t>II - proteger o beneficiário, orientando-o na execução de suas obrigações e auxiliando-o na obtenção de atividade laborativa.               </w:t>
      </w:r>
      <w:hyperlink r:id="rId1608" w:anchor="art725" w:history="1">
        <w:r w:rsidRPr="007F50A3">
          <w:rPr>
            <w:rFonts w:ascii="Arial" w:eastAsia="Times New Roman" w:hAnsi="Arial" w:cs="Arial"/>
            <w:color w:val="0000FF"/>
            <w:sz w:val="20"/>
            <w:szCs w:val="20"/>
            <w:u w:val="single"/>
            <w:lang w:eastAsia="pt-BR"/>
          </w:rPr>
          <w:t>(Redação dada pela Lei nº 6.416, de 24.5.1977)</w:t>
        </w:r>
      </w:hyperlink>
    </w:p>
    <w:p w14:paraId="44999DD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6" w:name="art725p."/>
      <w:bookmarkEnd w:id="3356"/>
      <w:r w:rsidRPr="007F50A3">
        <w:rPr>
          <w:rFonts w:ascii="Arial" w:eastAsia="Times New Roman" w:hAnsi="Arial" w:cs="Arial"/>
          <w:color w:val="000000"/>
          <w:sz w:val="20"/>
          <w:szCs w:val="20"/>
          <w:lang w:eastAsia="pt-BR"/>
        </w:rPr>
        <w:t>Parágrafo único.  As entidades encarregadas de observação cautelar e proteção do liberado apresentarão relatório ao Conselho Penitenciário, para efeito da representação prevista nos </w:t>
      </w:r>
      <w:hyperlink r:id="rId1609" w:anchor="art730" w:history="1">
        <w:r w:rsidRPr="007F50A3">
          <w:rPr>
            <w:rFonts w:ascii="Arial" w:eastAsia="Times New Roman" w:hAnsi="Arial" w:cs="Arial"/>
            <w:color w:val="0000FF"/>
            <w:sz w:val="20"/>
            <w:szCs w:val="20"/>
            <w:u w:val="single"/>
            <w:lang w:eastAsia="pt-BR"/>
          </w:rPr>
          <w:t>arts. 730 e 731</w:t>
        </w:r>
      </w:hyperlink>
      <w:r w:rsidRPr="007F50A3">
        <w:rPr>
          <w:rFonts w:ascii="Arial" w:eastAsia="Times New Roman" w:hAnsi="Arial" w:cs="Arial"/>
          <w:color w:val="000000"/>
          <w:sz w:val="20"/>
          <w:szCs w:val="20"/>
          <w:lang w:eastAsia="pt-BR"/>
        </w:rPr>
        <w:t>.               </w:t>
      </w:r>
      <w:hyperlink r:id="rId1610" w:anchor="art725" w:history="1">
        <w:r w:rsidRPr="007F50A3">
          <w:rPr>
            <w:rFonts w:ascii="Arial" w:eastAsia="Times New Roman" w:hAnsi="Arial" w:cs="Arial"/>
            <w:color w:val="0000FF"/>
            <w:sz w:val="20"/>
            <w:szCs w:val="20"/>
            <w:u w:val="single"/>
            <w:lang w:eastAsia="pt-BR"/>
          </w:rPr>
          <w:t>(Redação dada pela Lei nº 6.416, de 24.5.1977)</w:t>
        </w:r>
      </w:hyperlink>
    </w:p>
    <w:p w14:paraId="5448066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7" w:name="c726"/>
      <w:bookmarkEnd w:id="3357"/>
      <w:r w:rsidRPr="007F50A3">
        <w:rPr>
          <w:rFonts w:ascii="Arial" w:eastAsia="Times New Roman" w:hAnsi="Arial" w:cs="Arial"/>
          <w:color w:val="000000"/>
          <w:sz w:val="20"/>
          <w:szCs w:val="20"/>
          <w:lang w:eastAsia="pt-BR"/>
        </w:rPr>
        <w:t>  </w:t>
      </w:r>
      <w:bookmarkStart w:id="3358" w:name="art726"/>
      <w:bookmarkEnd w:id="3358"/>
      <w:r w:rsidRPr="007F50A3">
        <w:rPr>
          <w:rFonts w:ascii="Arial" w:eastAsia="Times New Roman" w:hAnsi="Arial" w:cs="Arial"/>
          <w:color w:val="000000"/>
          <w:sz w:val="20"/>
          <w:szCs w:val="20"/>
          <w:lang w:eastAsia="pt-BR"/>
        </w:rPr>
        <w:t>Art. 726.  Revogar-se-á o livramento condicional, se o liberado vier, por crime ou contravenção, a ser condenado por sentença irrecorrível a pena privativa de liberdade.</w:t>
      </w:r>
    </w:p>
    <w:p w14:paraId="6A29C4E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59" w:name="art727."/>
      <w:bookmarkEnd w:id="3359"/>
      <w:r w:rsidRPr="007F50A3">
        <w:rPr>
          <w:rFonts w:ascii="Arial" w:eastAsia="Times New Roman" w:hAnsi="Arial" w:cs="Arial"/>
          <w:strike/>
          <w:color w:val="000000"/>
          <w:sz w:val="20"/>
          <w:szCs w:val="20"/>
          <w:lang w:eastAsia="pt-BR"/>
        </w:rPr>
        <w:t>Art. 727. O livramento poderá ser tambem revogado, se o liberado deixar de cumprir qualquer das obrigações constantes da sentença ou for irrecorrivelmente condenado, por motivo de contravenção, a pena que não seja privativa de liberdade.</w:t>
      </w:r>
    </w:p>
    <w:p w14:paraId="5F74A4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0" w:name="c727"/>
      <w:bookmarkEnd w:id="3360"/>
      <w:r w:rsidRPr="007F50A3">
        <w:rPr>
          <w:rFonts w:ascii="Arial" w:eastAsia="Times New Roman" w:hAnsi="Arial" w:cs="Arial"/>
          <w:color w:val="000000"/>
          <w:sz w:val="20"/>
          <w:szCs w:val="20"/>
          <w:lang w:eastAsia="pt-BR"/>
        </w:rPr>
        <w:t>  </w:t>
      </w:r>
      <w:bookmarkStart w:id="3361" w:name="art727"/>
      <w:bookmarkEnd w:id="3361"/>
      <w:r w:rsidRPr="007F50A3">
        <w:rPr>
          <w:rFonts w:ascii="Arial" w:eastAsia="Times New Roman" w:hAnsi="Arial" w:cs="Arial"/>
          <w:color w:val="000000"/>
          <w:sz w:val="20"/>
          <w:szCs w:val="20"/>
          <w:lang w:eastAsia="pt-BR"/>
        </w:rPr>
        <w:t>Art. 727. O juiz pode, também, revogar o livramento, se o liberado deixar de cumprir qualquer das obrigações constantes da sentença, de observar proibições inerentes à pena acessória ou for irrecorrivelmente condenado, por crime, à pena que não seja privativa da liberdade.               </w:t>
      </w:r>
      <w:hyperlink r:id="rId1611" w:anchor="art727" w:history="1">
        <w:r w:rsidRPr="007F50A3">
          <w:rPr>
            <w:rFonts w:ascii="Arial" w:eastAsia="Times New Roman" w:hAnsi="Arial" w:cs="Arial"/>
            <w:color w:val="0000FF"/>
            <w:sz w:val="20"/>
            <w:szCs w:val="20"/>
            <w:u w:val="single"/>
            <w:lang w:eastAsia="pt-BR"/>
          </w:rPr>
          <w:t>(Redação dada pela Lei nº 6.416, de 24.5.1977)</w:t>
        </w:r>
      </w:hyperlink>
    </w:p>
    <w:p w14:paraId="18D575E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2" w:name="art727p"/>
      <w:bookmarkEnd w:id="3362"/>
      <w:r w:rsidRPr="007F50A3">
        <w:rPr>
          <w:rFonts w:ascii="Arial" w:eastAsia="Times New Roman" w:hAnsi="Arial" w:cs="Arial"/>
          <w:color w:val="000000"/>
          <w:sz w:val="20"/>
          <w:szCs w:val="20"/>
          <w:lang w:eastAsia="pt-BR"/>
        </w:rPr>
        <w:t>Parágrafo único.  Se o juiz não revogar o livramento, deverá advertir o liberado ou exacerbar as condições.               </w:t>
      </w:r>
      <w:hyperlink r:id="rId1612" w:anchor="art727" w:history="1">
        <w:r w:rsidRPr="007F50A3">
          <w:rPr>
            <w:rFonts w:ascii="Arial" w:eastAsia="Times New Roman" w:hAnsi="Arial" w:cs="Arial"/>
            <w:color w:val="0000FF"/>
            <w:sz w:val="20"/>
            <w:szCs w:val="20"/>
            <w:u w:val="single"/>
            <w:lang w:eastAsia="pt-BR"/>
          </w:rPr>
          <w:t>(Incluído pela Lei nº 6.416, de 24.5.1977)</w:t>
        </w:r>
      </w:hyperlink>
    </w:p>
    <w:p w14:paraId="50197D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3" w:name="c728"/>
      <w:bookmarkEnd w:id="3363"/>
      <w:r w:rsidRPr="007F50A3">
        <w:rPr>
          <w:rFonts w:ascii="Arial" w:eastAsia="Times New Roman" w:hAnsi="Arial" w:cs="Arial"/>
          <w:color w:val="000000"/>
          <w:sz w:val="20"/>
          <w:szCs w:val="20"/>
          <w:lang w:eastAsia="pt-BR"/>
        </w:rPr>
        <w:t>  </w:t>
      </w:r>
      <w:bookmarkStart w:id="3364" w:name="art728"/>
      <w:bookmarkEnd w:id="3364"/>
      <w:r w:rsidRPr="007F50A3">
        <w:rPr>
          <w:rFonts w:ascii="Arial" w:eastAsia="Times New Roman" w:hAnsi="Arial" w:cs="Arial"/>
          <w:color w:val="000000"/>
          <w:sz w:val="20"/>
          <w:szCs w:val="20"/>
          <w:lang w:eastAsia="pt-BR"/>
        </w:rPr>
        <w:t>Art. 728.  Se a revogação for motivada por infração penal anterior à vigência do livramento, computar-se-á no tempo da pena o período em que esteve solto o liberado, sendo permitida, para a concessão de novo livramento, a soma do tempo das duas penas.</w:t>
      </w:r>
    </w:p>
    <w:p w14:paraId="7CE8F7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5" w:name="c729"/>
      <w:bookmarkEnd w:id="3365"/>
      <w:r w:rsidRPr="007F50A3">
        <w:rPr>
          <w:rFonts w:ascii="Arial" w:eastAsia="Times New Roman" w:hAnsi="Arial" w:cs="Arial"/>
          <w:color w:val="000000"/>
          <w:sz w:val="20"/>
          <w:szCs w:val="20"/>
          <w:lang w:eastAsia="pt-BR"/>
        </w:rPr>
        <w:t>  </w:t>
      </w:r>
      <w:bookmarkStart w:id="3366" w:name="art729"/>
      <w:bookmarkEnd w:id="3366"/>
      <w:r w:rsidRPr="007F50A3">
        <w:rPr>
          <w:rFonts w:ascii="Arial" w:eastAsia="Times New Roman" w:hAnsi="Arial" w:cs="Arial"/>
          <w:color w:val="000000"/>
          <w:sz w:val="20"/>
          <w:szCs w:val="20"/>
          <w:lang w:eastAsia="pt-BR"/>
        </w:rPr>
        <w:t>Art. 729.  No caso de revogação por outro motivo, não se computará na pena o tempo em que esteve solto o liberado, e tampouco se concederá, em relação à mesma pena, novo livramento.</w:t>
      </w:r>
    </w:p>
    <w:p w14:paraId="1066CFC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7" w:name="art730."/>
      <w:bookmarkEnd w:id="3367"/>
      <w:r w:rsidRPr="007F50A3">
        <w:rPr>
          <w:rFonts w:ascii="Arial" w:eastAsia="Times New Roman" w:hAnsi="Arial" w:cs="Arial"/>
          <w:strike/>
          <w:color w:val="000000"/>
          <w:sz w:val="20"/>
          <w:szCs w:val="20"/>
          <w:lang w:eastAsia="pt-BR"/>
        </w:rPr>
        <w:t>Art. 730. A revogação será decretada a requerimento do Ministério Público, mediante representação do Conselho Penitenciário ou dos patronatos oficiais ou da autoridade policial a quem incumbir a vigilância, ou, de ofício, pelo juiz, que, antes, poderá ouvir o liberado, ordenar diligências e permitir a produção de prova no prazo de cinco dias, sem prejuizo do disposto no </w:t>
      </w:r>
      <w:hyperlink r:id="rId1613" w:anchor="art725.." w:history="1">
        <w:r w:rsidRPr="007F50A3">
          <w:rPr>
            <w:rFonts w:ascii="Arial" w:eastAsia="Times New Roman" w:hAnsi="Arial" w:cs="Arial"/>
            <w:strike/>
            <w:color w:val="0000FF"/>
            <w:sz w:val="20"/>
            <w:szCs w:val="20"/>
            <w:u w:val="single"/>
            <w:lang w:eastAsia="pt-BR"/>
          </w:rPr>
          <w:t>art. 725, n. III</w:t>
        </w:r>
      </w:hyperlink>
      <w:r w:rsidRPr="007F50A3">
        <w:rPr>
          <w:rFonts w:ascii="Arial" w:eastAsia="Times New Roman" w:hAnsi="Arial" w:cs="Arial"/>
          <w:strike/>
          <w:color w:val="000000"/>
          <w:sz w:val="20"/>
          <w:szCs w:val="20"/>
          <w:lang w:eastAsia="pt-BR"/>
        </w:rPr>
        <w:t>.</w:t>
      </w:r>
    </w:p>
    <w:p w14:paraId="533DDE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68" w:name="c730"/>
      <w:bookmarkEnd w:id="3368"/>
      <w:r w:rsidRPr="007F50A3">
        <w:rPr>
          <w:rFonts w:ascii="Arial" w:eastAsia="Times New Roman" w:hAnsi="Arial" w:cs="Arial"/>
          <w:color w:val="000000"/>
          <w:sz w:val="20"/>
          <w:szCs w:val="20"/>
          <w:lang w:eastAsia="pt-BR"/>
        </w:rPr>
        <w:t>  </w:t>
      </w:r>
      <w:bookmarkStart w:id="3369" w:name="art730"/>
      <w:bookmarkEnd w:id="3369"/>
      <w:r w:rsidRPr="007F50A3">
        <w:rPr>
          <w:rFonts w:ascii="Arial" w:eastAsia="Times New Roman" w:hAnsi="Arial" w:cs="Arial"/>
          <w:color w:val="000000"/>
          <w:sz w:val="20"/>
          <w:szCs w:val="20"/>
          <w:lang w:eastAsia="pt-BR"/>
        </w:rPr>
        <w:t>Art. 730. A revogação do livramento será decretada mediante representação do Conselho Penitenciário, ou a requerimento do Ministério Público, ou de ofício, pelo juiz, que, antes, ouvirá o liberado, podendo ordenar diligências e permitir a produção de prova, no prazo de cinco dias.               </w:t>
      </w:r>
      <w:hyperlink r:id="rId1614" w:anchor="art730" w:history="1">
        <w:r w:rsidRPr="007F50A3">
          <w:rPr>
            <w:rFonts w:ascii="Arial" w:eastAsia="Times New Roman" w:hAnsi="Arial" w:cs="Arial"/>
            <w:color w:val="0000FF"/>
            <w:sz w:val="20"/>
            <w:szCs w:val="20"/>
            <w:u w:val="single"/>
            <w:lang w:eastAsia="pt-BR"/>
          </w:rPr>
          <w:t>(Redação dada pela Lei nº 6.416, de 24.5.1977)</w:t>
        </w:r>
      </w:hyperlink>
    </w:p>
    <w:p w14:paraId="07836E9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0" w:name="art731."/>
      <w:bookmarkEnd w:id="3370"/>
      <w:r w:rsidRPr="007F50A3">
        <w:rPr>
          <w:rFonts w:ascii="Arial" w:eastAsia="Times New Roman" w:hAnsi="Arial" w:cs="Arial"/>
          <w:strike/>
          <w:color w:val="000000"/>
          <w:sz w:val="20"/>
          <w:szCs w:val="20"/>
          <w:lang w:eastAsia="pt-BR"/>
        </w:rPr>
        <w:t xml:space="preserve">Art. 731. O juiz, de ofício, a requerimento do Ministério Público, ou mediante representação do Conselho Penitenciário, dos patronatos oficiais, ou autoridade policial </w:t>
      </w:r>
      <w:r w:rsidRPr="007F50A3">
        <w:rPr>
          <w:rFonts w:ascii="Arial" w:eastAsia="Times New Roman" w:hAnsi="Arial" w:cs="Arial"/>
          <w:strike/>
          <w:color w:val="000000"/>
          <w:sz w:val="20"/>
          <w:szCs w:val="20"/>
          <w:lang w:eastAsia="pt-BR"/>
        </w:rPr>
        <w:lastRenderedPageBreak/>
        <w:t>encarregada da vigilância, poderá modificar as normas de conduta impostas na sentença, devendo a respectiva decisão ser lida ao liberado por uma das autoridades ou um dos funcionários indicados no </w:t>
      </w:r>
      <w:hyperlink r:id="rId1615" w:anchor="art723" w:history="1">
        <w:r w:rsidRPr="007F50A3">
          <w:rPr>
            <w:rFonts w:ascii="Arial" w:eastAsia="Times New Roman" w:hAnsi="Arial" w:cs="Arial"/>
            <w:strike/>
            <w:color w:val="0000FF"/>
            <w:sz w:val="20"/>
            <w:szCs w:val="20"/>
            <w:u w:val="single"/>
            <w:lang w:eastAsia="pt-BR"/>
          </w:rPr>
          <w:t>n. I do art. 723</w:t>
        </w:r>
      </w:hyperlink>
      <w:r w:rsidRPr="007F50A3">
        <w:rPr>
          <w:rFonts w:ascii="Arial" w:eastAsia="Times New Roman" w:hAnsi="Arial" w:cs="Arial"/>
          <w:strike/>
          <w:color w:val="000000"/>
          <w:sz w:val="20"/>
          <w:szCs w:val="20"/>
          <w:lang w:eastAsia="pt-BR"/>
        </w:rPr>
        <w:t>, observado o disposto nos </w:t>
      </w:r>
      <w:hyperlink r:id="rId1616" w:anchor="art723" w:history="1">
        <w:r w:rsidRPr="007F50A3">
          <w:rPr>
            <w:rFonts w:ascii="Arial" w:eastAsia="Times New Roman" w:hAnsi="Arial" w:cs="Arial"/>
            <w:strike/>
            <w:color w:val="0000FF"/>
            <w:sz w:val="20"/>
            <w:szCs w:val="20"/>
            <w:u w:val="single"/>
            <w:lang w:eastAsia="pt-BR"/>
          </w:rPr>
          <w:t>ns. II e III e §§ 1º e 2º do mesmo artigo</w:t>
        </w:r>
      </w:hyperlink>
      <w:r w:rsidRPr="007F50A3">
        <w:rPr>
          <w:rFonts w:ascii="Arial" w:eastAsia="Times New Roman" w:hAnsi="Arial" w:cs="Arial"/>
          <w:strike/>
          <w:color w:val="000000"/>
          <w:sz w:val="20"/>
          <w:szCs w:val="20"/>
          <w:lang w:eastAsia="pt-BR"/>
        </w:rPr>
        <w:t>.</w:t>
      </w:r>
    </w:p>
    <w:p w14:paraId="5835E1E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1" w:name="c731"/>
      <w:bookmarkEnd w:id="3371"/>
      <w:r w:rsidRPr="007F50A3">
        <w:rPr>
          <w:rFonts w:ascii="Arial" w:eastAsia="Times New Roman" w:hAnsi="Arial" w:cs="Arial"/>
          <w:color w:val="000000"/>
          <w:sz w:val="20"/>
          <w:szCs w:val="20"/>
          <w:lang w:eastAsia="pt-BR"/>
        </w:rPr>
        <w:t>  </w:t>
      </w:r>
      <w:bookmarkStart w:id="3372" w:name="art731"/>
      <w:bookmarkEnd w:id="3372"/>
      <w:r w:rsidRPr="007F50A3">
        <w:rPr>
          <w:rFonts w:ascii="Arial" w:eastAsia="Times New Roman" w:hAnsi="Arial" w:cs="Arial"/>
          <w:color w:val="000000"/>
          <w:sz w:val="20"/>
          <w:szCs w:val="20"/>
          <w:lang w:eastAsia="pt-BR"/>
        </w:rPr>
        <w:t>Art. 731. O juiz, de ofício, a requerimento do Ministério Público, ou mediante representação do Conselho Penitenciário, poderá modificar as condições ou normas de conduta especificadas na sentença, devendo a respectiva decisão ser lida ao liberado por uma das autoridades ou por um dos funcionários indicados no </w:t>
      </w:r>
      <w:hyperlink r:id="rId1617" w:anchor="art723" w:history="1">
        <w:r w:rsidRPr="007F50A3">
          <w:rPr>
            <w:rFonts w:ascii="Arial" w:eastAsia="Times New Roman" w:hAnsi="Arial" w:cs="Arial"/>
            <w:color w:val="0000FF"/>
            <w:sz w:val="20"/>
            <w:szCs w:val="20"/>
            <w:u w:val="single"/>
            <w:lang w:eastAsia="pt-BR"/>
          </w:rPr>
          <w:t>inciso I do art. 723</w:t>
        </w:r>
      </w:hyperlink>
      <w:r w:rsidRPr="007F50A3">
        <w:rPr>
          <w:rFonts w:ascii="Arial" w:eastAsia="Times New Roman" w:hAnsi="Arial" w:cs="Arial"/>
          <w:color w:val="000000"/>
          <w:sz w:val="20"/>
          <w:szCs w:val="20"/>
          <w:lang w:eastAsia="pt-BR"/>
        </w:rPr>
        <w:t>, observado o disposto nos </w:t>
      </w:r>
      <w:hyperlink r:id="rId1618" w:anchor="art723" w:history="1">
        <w:r w:rsidRPr="007F50A3">
          <w:rPr>
            <w:rFonts w:ascii="Arial" w:eastAsia="Times New Roman" w:hAnsi="Arial" w:cs="Arial"/>
            <w:color w:val="0000FF"/>
            <w:sz w:val="20"/>
            <w:szCs w:val="20"/>
            <w:u w:val="single"/>
            <w:lang w:eastAsia="pt-BR"/>
          </w:rPr>
          <w:t>incisos II e III, e §§ 1o e 2o do mesmo artigo</w:t>
        </w:r>
      </w:hyperlink>
      <w:r w:rsidRPr="007F50A3">
        <w:rPr>
          <w:rFonts w:ascii="Arial" w:eastAsia="Times New Roman" w:hAnsi="Arial" w:cs="Arial"/>
          <w:color w:val="000000"/>
          <w:sz w:val="20"/>
          <w:szCs w:val="20"/>
          <w:lang w:eastAsia="pt-BR"/>
        </w:rPr>
        <w:t>.              </w:t>
      </w:r>
      <w:hyperlink r:id="rId1619" w:anchor="art731" w:history="1">
        <w:r w:rsidRPr="007F50A3">
          <w:rPr>
            <w:rFonts w:ascii="Arial" w:eastAsia="Times New Roman" w:hAnsi="Arial" w:cs="Arial"/>
            <w:color w:val="0000FF"/>
            <w:sz w:val="20"/>
            <w:szCs w:val="20"/>
            <w:u w:val="single"/>
            <w:lang w:eastAsia="pt-BR"/>
          </w:rPr>
          <w:t>(Redação dada pela Lei nº 6.416, de 24.5.1977)</w:t>
        </w:r>
      </w:hyperlink>
    </w:p>
    <w:p w14:paraId="262764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3" w:name="c732"/>
      <w:bookmarkEnd w:id="3373"/>
      <w:r w:rsidRPr="007F50A3">
        <w:rPr>
          <w:rFonts w:ascii="Arial" w:eastAsia="Times New Roman" w:hAnsi="Arial" w:cs="Arial"/>
          <w:color w:val="000000"/>
          <w:sz w:val="20"/>
          <w:szCs w:val="20"/>
          <w:lang w:eastAsia="pt-BR"/>
        </w:rPr>
        <w:t>  </w:t>
      </w:r>
      <w:bookmarkStart w:id="3374" w:name="art732"/>
      <w:bookmarkEnd w:id="3374"/>
      <w:r w:rsidRPr="007F50A3">
        <w:rPr>
          <w:rFonts w:ascii="Arial" w:eastAsia="Times New Roman" w:hAnsi="Arial" w:cs="Arial"/>
          <w:color w:val="000000"/>
          <w:sz w:val="20"/>
          <w:szCs w:val="20"/>
          <w:lang w:eastAsia="pt-BR"/>
        </w:rPr>
        <w:t>Art. 732.  Praticada pelo liberado nova infração, o juiz ou o tribunal poderá ordenar a sua prisão, ouvido o Conselho Penitenciário, suspendendo o curso do livramento condicional, cuja revogação ficará, entretanto, dependendo da decisão final no novo processo.</w:t>
      </w:r>
    </w:p>
    <w:p w14:paraId="50540F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5" w:name="c733"/>
      <w:bookmarkEnd w:id="3375"/>
      <w:r w:rsidRPr="007F50A3">
        <w:rPr>
          <w:rFonts w:ascii="Arial" w:eastAsia="Times New Roman" w:hAnsi="Arial" w:cs="Arial"/>
          <w:color w:val="000000"/>
          <w:sz w:val="20"/>
          <w:szCs w:val="20"/>
          <w:lang w:eastAsia="pt-BR"/>
        </w:rPr>
        <w:t>  </w:t>
      </w:r>
      <w:bookmarkStart w:id="3376" w:name="art733"/>
      <w:bookmarkEnd w:id="3376"/>
      <w:r w:rsidRPr="007F50A3">
        <w:rPr>
          <w:rFonts w:ascii="Arial" w:eastAsia="Times New Roman" w:hAnsi="Arial" w:cs="Arial"/>
          <w:color w:val="000000"/>
          <w:sz w:val="20"/>
          <w:szCs w:val="20"/>
          <w:lang w:eastAsia="pt-BR"/>
        </w:rPr>
        <w:t>Art. 733.  O juiz, de ofício, ou a requerimento do interessado, do Ministério Público, ou do Conselho Penitenciário, julgará extinta a pena privativa de liberdade, se expirar o prazo do livramento sem revogação, ou na hipótese do artigo anterior, for o liberado absolvido por sentença irrecorrível.</w:t>
      </w:r>
    </w:p>
    <w:p w14:paraId="43D15C9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77" w:name="livroivtituloiv"/>
      <w:bookmarkEnd w:id="3377"/>
      <w:r w:rsidRPr="007F50A3">
        <w:rPr>
          <w:rFonts w:ascii="Arial" w:eastAsia="Times New Roman" w:hAnsi="Arial" w:cs="Arial"/>
          <w:color w:val="000000"/>
          <w:sz w:val="20"/>
          <w:szCs w:val="20"/>
          <w:lang w:eastAsia="pt-BR"/>
        </w:rPr>
        <w:t>TÍTULO IV</w:t>
      </w:r>
    </w:p>
    <w:p w14:paraId="51DA70B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GRAÇA, DO INDULTO, DA ANISTIA E DA REHABILITAÇÃO</w:t>
      </w:r>
    </w:p>
    <w:p w14:paraId="4422DE1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78" w:name="livroivtituloivcapituloi"/>
      <w:bookmarkEnd w:id="3378"/>
      <w:r w:rsidRPr="007F50A3">
        <w:rPr>
          <w:rFonts w:ascii="Arial" w:eastAsia="Times New Roman" w:hAnsi="Arial" w:cs="Arial"/>
          <w:color w:val="000000"/>
          <w:sz w:val="20"/>
          <w:szCs w:val="20"/>
          <w:lang w:eastAsia="pt-BR"/>
        </w:rPr>
        <w:t>CAPÍTULO I</w:t>
      </w:r>
    </w:p>
    <w:p w14:paraId="08B0033D"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GRAÇA, DO INDULTO E DA ANISTIA</w:t>
      </w:r>
    </w:p>
    <w:p w14:paraId="6378E2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79" w:name="c734"/>
      <w:bookmarkEnd w:id="3379"/>
      <w:r w:rsidRPr="007F50A3">
        <w:rPr>
          <w:rFonts w:ascii="Arial" w:eastAsia="Times New Roman" w:hAnsi="Arial" w:cs="Arial"/>
          <w:color w:val="000000"/>
          <w:sz w:val="20"/>
          <w:szCs w:val="20"/>
          <w:lang w:eastAsia="pt-BR"/>
        </w:rPr>
        <w:t>  </w:t>
      </w:r>
      <w:bookmarkStart w:id="3380" w:name="art734"/>
      <w:bookmarkEnd w:id="3380"/>
      <w:r w:rsidRPr="007F50A3">
        <w:rPr>
          <w:rFonts w:ascii="Arial" w:eastAsia="Times New Roman" w:hAnsi="Arial" w:cs="Arial"/>
          <w:color w:val="000000"/>
          <w:sz w:val="20"/>
          <w:szCs w:val="20"/>
          <w:lang w:eastAsia="pt-BR"/>
        </w:rPr>
        <w:t>Art. 734.  A graça poderá ser provocada por petição do condenado, de qualquer pessoa do povo, do Conselho Penitenciário, ou do Ministério Público, ressalvada, entretanto, ao Presidente da República, a faculdade de concedê-la espontaneamente.</w:t>
      </w:r>
    </w:p>
    <w:p w14:paraId="2F98E9B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1" w:name="c735"/>
      <w:bookmarkEnd w:id="3381"/>
      <w:r w:rsidRPr="007F50A3">
        <w:rPr>
          <w:rFonts w:ascii="Arial" w:eastAsia="Times New Roman" w:hAnsi="Arial" w:cs="Arial"/>
          <w:color w:val="000000"/>
          <w:sz w:val="20"/>
          <w:szCs w:val="20"/>
          <w:lang w:eastAsia="pt-BR"/>
        </w:rPr>
        <w:t>  </w:t>
      </w:r>
      <w:bookmarkStart w:id="3382" w:name="art735"/>
      <w:bookmarkEnd w:id="3382"/>
      <w:r w:rsidRPr="007F50A3">
        <w:rPr>
          <w:rFonts w:ascii="Arial" w:eastAsia="Times New Roman" w:hAnsi="Arial" w:cs="Arial"/>
          <w:color w:val="000000"/>
          <w:sz w:val="20"/>
          <w:szCs w:val="20"/>
          <w:lang w:eastAsia="pt-BR"/>
        </w:rPr>
        <w:t>Art. 735.  A petição de graça, acompanhada dos documentos com que o impetrante a instruir, será remetida ao ministro da Justiça por intermédio do Conselho Penitenciário.</w:t>
      </w:r>
    </w:p>
    <w:p w14:paraId="184AA97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3" w:name="c736"/>
      <w:bookmarkEnd w:id="3383"/>
      <w:r w:rsidRPr="007F50A3">
        <w:rPr>
          <w:rFonts w:ascii="Arial" w:eastAsia="Times New Roman" w:hAnsi="Arial" w:cs="Arial"/>
          <w:color w:val="000000"/>
          <w:sz w:val="20"/>
          <w:szCs w:val="20"/>
          <w:lang w:eastAsia="pt-BR"/>
        </w:rPr>
        <w:t>  </w:t>
      </w:r>
      <w:bookmarkStart w:id="3384" w:name="art736"/>
      <w:bookmarkEnd w:id="3384"/>
      <w:r w:rsidRPr="007F50A3">
        <w:rPr>
          <w:rFonts w:ascii="Arial" w:eastAsia="Times New Roman" w:hAnsi="Arial" w:cs="Arial"/>
          <w:color w:val="000000"/>
          <w:sz w:val="20"/>
          <w:szCs w:val="20"/>
          <w:lang w:eastAsia="pt-BR"/>
        </w:rPr>
        <w:t>Art. 736.  O Conselho Penitenciário, à vista dos autos do processo, e depois de ouvir o diretor do estabelecimento penal a que estiver recolhido o condenado, fará, em relatório, a narração do fato criminoso, examinará as provas, mencionará qualquer formalidade ou circunstância omitida na petição e exporá os antecedentes do condenado e seu procedimento depois de preso, opinando sobre o mérito do pedido.               </w:t>
      </w:r>
      <w:hyperlink r:id="rId1620" w:anchor="art4" w:history="1">
        <w:r w:rsidRPr="007F50A3">
          <w:rPr>
            <w:rFonts w:ascii="Arial" w:eastAsia="Times New Roman" w:hAnsi="Arial" w:cs="Arial"/>
            <w:color w:val="0000FF"/>
            <w:sz w:val="20"/>
            <w:szCs w:val="20"/>
            <w:u w:val="single"/>
            <w:lang w:eastAsia="pt-BR"/>
          </w:rPr>
          <w:t>(Vide Lei nº 7.417, de 1985)</w:t>
        </w:r>
      </w:hyperlink>
    </w:p>
    <w:p w14:paraId="0353CC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5" w:name="c737"/>
      <w:bookmarkEnd w:id="3385"/>
      <w:r w:rsidRPr="007F50A3">
        <w:rPr>
          <w:rFonts w:ascii="Arial" w:eastAsia="Times New Roman" w:hAnsi="Arial" w:cs="Arial"/>
          <w:color w:val="000000"/>
          <w:sz w:val="20"/>
          <w:szCs w:val="20"/>
          <w:lang w:eastAsia="pt-BR"/>
        </w:rPr>
        <w:t>  </w:t>
      </w:r>
      <w:bookmarkStart w:id="3386" w:name="art737"/>
      <w:bookmarkEnd w:id="3386"/>
      <w:r w:rsidRPr="007F50A3">
        <w:rPr>
          <w:rFonts w:ascii="Arial" w:eastAsia="Times New Roman" w:hAnsi="Arial" w:cs="Arial"/>
          <w:color w:val="000000"/>
          <w:sz w:val="20"/>
          <w:szCs w:val="20"/>
          <w:lang w:eastAsia="pt-BR"/>
        </w:rPr>
        <w:t>Art. 737.  Processada no Ministério da Justiça, com os documentos e o relatório do Conselho Penitenciário, a petição subirá a despacho do Presidente da República, a quem serão presentes os autos do processo ou a certidão de qualquer de suas peças, se ele o determinar.</w:t>
      </w:r>
    </w:p>
    <w:p w14:paraId="40CB44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7" w:name="c738"/>
      <w:bookmarkEnd w:id="3387"/>
      <w:r w:rsidRPr="007F50A3">
        <w:rPr>
          <w:rFonts w:ascii="Arial" w:eastAsia="Times New Roman" w:hAnsi="Arial" w:cs="Arial"/>
          <w:color w:val="000000"/>
          <w:sz w:val="20"/>
          <w:szCs w:val="20"/>
          <w:lang w:eastAsia="pt-BR"/>
        </w:rPr>
        <w:t>  </w:t>
      </w:r>
      <w:bookmarkStart w:id="3388" w:name="art738"/>
      <w:bookmarkEnd w:id="3388"/>
      <w:r w:rsidRPr="007F50A3">
        <w:rPr>
          <w:rFonts w:ascii="Arial" w:eastAsia="Times New Roman" w:hAnsi="Arial" w:cs="Arial"/>
          <w:color w:val="000000"/>
          <w:sz w:val="20"/>
          <w:szCs w:val="20"/>
          <w:lang w:eastAsia="pt-BR"/>
        </w:rPr>
        <w:t>Art. 738.  Concedida a graça e junta aos autos cópia do decreto, o juiz declarará extinta a pena ou penas, ou ajustará a execução aos termos do decreto, no caso de redução ou comutação de pena.</w:t>
      </w:r>
    </w:p>
    <w:p w14:paraId="510A81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89" w:name="c739"/>
      <w:bookmarkEnd w:id="3389"/>
      <w:r w:rsidRPr="007F50A3">
        <w:rPr>
          <w:rFonts w:ascii="Arial" w:eastAsia="Times New Roman" w:hAnsi="Arial" w:cs="Arial"/>
          <w:color w:val="000000"/>
          <w:sz w:val="20"/>
          <w:szCs w:val="20"/>
          <w:lang w:eastAsia="pt-BR"/>
        </w:rPr>
        <w:t>  </w:t>
      </w:r>
      <w:bookmarkStart w:id="3390" w:name="art739"/>
      <w:bookmarkEnd w:id="3390"/>
      <w:r w:rsidRPr="007F50A3">
        <w:rPr>
          <w:rFonts w:ascii="Arial" w:eastAsia="Times New Roman" w:hAnsi="Arial" w:cs="Arial"/>
          <w:color w:val="000000"/>
          <w:sz w:val="20"/>
          <w:szCs w:val="20"/>
          <w:lang w:eastAsia="pt-BR"/>
        </w:rPr>
        <w:t>Art. 739.  O condenado poderá recusar a comutação da pena.</w:t>
      </w:r>
    </w:p>
    <w:p w14:paraId="1B29044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1" w:name="c740"/>
      <w:bookmarkEnd w:id="3391"/>
      <w:r w:rsidRPr="007F50A3">
        <w:rPr>
          <w:rFonts w:ascii="Arial" w:eastAsia="Times New Roman" w:hAnsi="Arial" w:cs="Arial"/>
          <w:color w:val="000000"/>
          <w:sz w:val="20"/>
          <w:szCs w:val="20"/>
          <w:lang w:eastAsia="pt-BR"/>
        </w:rPr>
        <w:t>  </w:t>
      </w:r>
      <w:bookmarkStart w:id="3392" w:name="art740"/>
      <w:bookmarkEnd w:id="3392"/>
      <w:r w:rsidRPr="007F50A3">
        <w:rPr>
          <w:rFonts w:ascii="Arial" w:eastAsia="Times New Roman" w:hAnsi="Arial" w:cs="Arial"/>
          <w:color w:val="000000"/>
          <w:sz w:val="20"/>
          <w:szCs w:val="20"/>
          <w:lang w:eastAsia="pt-BR"/>
        </w:rPr>
        <w:t>Art. 740.  Os autos da petição de graça serão arquivados no Ministério da Justiça.</w:t>
      </w:r>
    </w:p>
    <w:p w14:paraId="0F96C57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3" w:name="c741"/>
      <w:bookmarkEnd w:id="3393"/>
      <w:r w:rsidRPr="007F50A3">
        <w:rPr>
          <w:rFonts w:ascii="Arial" w:eastAsia="Times New Roman" w:hAnsi="Arial" w:cs="Arial"/>
          <w:color w:val="000000"/>
          <w:sz w:val="20"/>
          <w:szCs w:val="20"/>
          <w:lang w:eastAsia="pt-BR"/>
        </w:rPr>
        <w:lastRenderedPageBreak/>
        <w:t>  </w:t>
      </w:r>
      <w:bookmarkStart w:id="3394" w:name="art741"/>
      <w:bookmarkEnd w:id="3394"/>
      <w:r w:rsidRPr="007F50A3">
        <w:rPr>
          <w:rFonts w:ascii="Arial" w:eastAsia="Times New Roman" w:hAnsi="Arial" w:cs="Arial"/>
          <w:color w:val="000000"/>
          <w:sz w:val="20"/>
          <w:szCs w:val="20"/>
          <w:lang w:eastAsia="pt-BR"/>
        </w:rPr>
        <w:t>Art. 741.  Se o réu for beneficiado por indulto, o juiz, de ofício ou a requerimento do interessado, do Ministério Público ou por iniciativa do Conselho Penitenciário, providenciará de acordo com o disposto no </w:t>
      </w:r>
      <w:hyperlink r:id="rId1621" w:anchor="art738" w:history="1">
        <w:r w:rsidRPr="007F50A3">
          <w:rPr>
            <w:rFonts w:ascii="Arial" w:eastAsia="Times New Roman" w:hAnsi="Arial" w:cs="Arial"/>
            <w:color w:val="0000FF"/>
            <w:sz w:val="20"/>
            <w:szCs w:val="20"/>
            <w:u w:val="single"/>
            <w:lang w:eastAsia="pt-BR"/>
          </w:rPr>
          <w:t>art. 738</w:t>
        </w:r>
      </w:hyperlink>
      <w:r w:rsidRPr="007F50A3">
        <w:rPr>
          <w:rFonts w:ascii="Arial" w:eastAsia="Times New Roman" w:hAnsi="Arial" w:cs="Arial"/>
          <w:color w:val="000000"/>
          <w:sz w:val="20"/>
          <w:szCs w:val="20"/>
          <w:lang w:eastAsia="pt-BR"/>
        </w:rPr>
        <w:t>.</w:t>
      </w:r>
    </w:p>
    <w:p w14:paraId="2621D7E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5" w:name="c742"/>
      <w:bookmarkEnd w:id="3395"/>
      <w:r w:rsidRPr="007F50A3">
        <w:rPr>
          <w:rFonts w:ascii="Arial" w:eastAsia="Times New Roman" w:hAnsi="Arial" w:cs="Arial"/>
          <w:color w:val="000000"/>
          <w:sz w:val="20"/>
          <w:szCs w:val="20"/>
          <w:lang w:eastAsia="pt-BR"/>
        </w:rPr>
        <w:t>  </w:t>
      </w:r>
      <w:bookmarkStart w:id="3396" w:name="art742"/>
      <w:bookmarkEnd w:id="3396"/>
      <w:r w:rsidRPr="007F50A3">
        <w:rPr>
          <w:rFonts w:ascii="Arial" w:eastAsia="Times New Roman" w:hAnsi="Arial" w:cs="Arial"/>
          <w:color w:val="000000"/>
          <w:sz w:val="20"/>
          <w:szCs w:val="20"/>
          <w:lang w:eastAsia="pt-BR"/>
        </w:rPr>
        <w:t>Art. 742.  Concedida a anistia após transitar em julgado a sentença condenatória, o juiz, de ofício ou a requerimento do interessado, do Ministério Público ou por iniciativa do Conselho Penitenciário, declarará extinta a pena.</w:t>
      </w:r>
    </w:p>
    <w:p w14:paraId="7B6537F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397" w:name="livroivtituloivcapituloii"/>
      <w:bookmarkEnd w:id="3397"/>
      <w:r w:rsidRPr="007F50A3">
        <w:rPr>
          <w:rFonts w:ascii="Arial" w:eastAsia="Times New Roman" w:hAnsi="Arial" w:cs="Arial"/>
          <w:color w:val="000000"/>
          <w:sz w:val="20"/>
          <w:szCs w:val="20"/>
          <w:lang w:eastAsia="pt-BR"/>
        </w:rPr>
        <w:t>CAPÍTULO II</w:t>
      </w:r>
    </w:p>
    <w:p w14:paraId="752130FB"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REABILITAÇÃO</w:t>
      </w:r>
    </w:p>
    <w:p w14:paraId="1561122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398" w:name="c743"/>
      <w:bookmarkEnd w:id="3398"/>
      <w:r w:rsidRPr="007F50A3">
        <w:rPr>
          <w:rFonts w:ascii="Arial" w:eastAsia="Times New Roman" w:hAnsi="Arial" w:cs="Arial"/>
          <w:color w:val="000000"/>
          <w:sz w:val="20"/>
          <w:szCs w:val="20"/>
          <w:lang w:eastAsia="pt-BR"/>
        </w:rPr>
        <w:t>  </w:t>
      </w:r>
      <w:bookmarkStart w:id="3399" w:name="art743"/>
      <w:bookmarkEnd w:id="3399"/>
      <w:r w:rsidRPr="007F50A3">
        <w:rPr>
          <w:rFonts w:ascii="Arial" w:eastAsia="Times New Roman" w:hAnsi="Arial" w:cs="Arial"/>
          <w:color w:val="000000"/>
          <w:sz w:val="20"/>
          <w:szCs w:val="20"/>
          <w:lang w:eastAsia="pt-BR"/>
        </w:rPr>
        <w:t>Art. 743.  A reabilitação será requerida ao juiz da condenação, após o decurso de quatro ou oito anos, pelo menos, conforme se trate de condenado ou reincidente, contados do dia em que houver terminado a execução da pena principal ou da medida de segurança detentiva, devendo o requerente indicar as comarcas em que haja residido durante aquele tempo.</w:t>
      </w:r>
    </w:p>
    <w:p w14:paraId="480358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0" w:name="c744"/>
      <w:bookmarkEnd w:id="3400"/>
      <w:r w:rsidRPr="007F50A3">
        <w:rPr>
          <w:rFonts w:ascii="Arial" w:eastAsia="Times New Roman" w:hAnsi="Arial" w:cs="Arial"/>
          <w:color w:val="000000"/>
          <w:sz w:val="20"/>
          <w:szCs w:val="20"/>
          <w:lang w:eastAsia="pt-BR"/>
        </w:rPr>
        <w:t>  </w:t>
      </w:r>
      <w:bookmarkStart w:id="3401" w:name="art744"/>
      <w:bookmarkEnd w:id="3401"/>
      <w:r w:rsidRPr="007F50A3">
        <w:rPr>
          <w:rFonts w:ascii="Arial" w:eastAsia="Times New Roman" w:hAnsi="Arial" w:cs="Arial"/>
          <w:color w:val="000000"/>
          <w:sz w:val="20"/>
          <w:szCs w:val="20"/>
          <w:lang w:eastAsia="pt-BR"/>
        </w:rPr>
        <w:t>Art. 744.  O requerimento será instruído com:</w:t>
      </w:r>
    </w:p>
    <w:p w14:paraId="43647F7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2" w:name="art744i"/>
      <w:bookmarkEnd w:id="3402"/>
      <w:r w:rsidRPr="007F50A3">
        <w:rPr>
          <w:rFonts w:ascii="Arial" w:eastAsia="Times New Roman" w:hAnsi="Arial" w:cs="Arial"/>
          <w:color w:val="000000"/>
          <w:sz w:val="20"/>
          <w:szCs w:val="20"/>
          <w:lang w:eastAsia="pt-BR"/>
        </w:rPr>
        <w:t>I - certidões comprobatórias de não ter o requerente respondido, nem estar respondendo a processo penal, em qualquer das comarcas em que houver residido durante o prazo a que se refere o artigo anterior;</w:t>
      </w:r>
    </w:p>
    <w:p w14:paraId="017B4D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3" w:name="art744ii"/>
      <w:bookmarkEnd w:id="3403"/>
      <w:r w:rsidRPr="007F50A3">
        <w:rPr>
          <w:rFonts w:ascii="Arial" w:eastAsia="Times New Roman" w:hAnsi="Arial" w:cs="Arial"/>
          <w:color w:val="000000"/>
          <w:sz w:val="20"/>
          <w:szCs w:val="20"/>
          <w:lang w:eastAsia="pt-BR"/>
        </w:rPr>
        <w:t>II - atestados de autoridades policiais ou outros documentos que comprovem ter residido nas comarcas indicadas e mantido, efetivamente, bom comportamento;</w:t>
      </w:r>
    </w:p>
    <w:p w14:paraId="7255395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4" w:name="art744iii"/>
      <w:bookmarkEnd w:id="3404"/>
      <w:r w:rsidRPr="007F50A3">
        <w:rPr>
          <w:rFonts w:ascii="Arial" w:eastAsia="Times New Roman" w:hAnsi="Arial" w:cs="Arial"/>
          <w:color w:val="000000"/>
          <w:sz w:val="20"/>
          <w:szCs w:val="20"/>
          <w:lang w:eastAsia="pt-BR"/>
        </w:rPr>
        <w:t>III - atestados de bom comportamento fornecidos por pessoas a cujo serviço tenha estado;</w:t>
      </w:r>
    </w:p>
    <w:p w14:paraId="4A859F0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5" w:name="art744iv"/>
      <w:bookmarkEnd w:id="3405"/>
      <w:r w:rsidRPr="007F50A3">
        <w:rPr>
          <w:rFonts w:ascii="Arial" w:eastAsia="Times New Roman" w:hAnsi="Arial" w:cs="Arial"/>
          <w:color w:val="000000"/>
          <w:sz w:val="20"/>
          <w:szCs w:val="20"/>
          <w:lang w:eastAsia="pt-BR"/>
        </w:rPr>
        <w:t>IV - quaisquer outros documentos que sirvam como prova de sua regeneração;</w:t>
      </w:r>
    </w:p>
    <w:p w14:paraId="03331F5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6" w:name="art744v"/>
      <w:bookmarkEnd w:id="3406"/>
      <w:r w:rsidRPr="007F50A3">
        <w:rPr>
          <w:rFonts w:ascii="Arial" w:eastAsia="Times New Roman" w:hAnsi="Arial" w:cs="Arial"/>
          <w:color w:val="000000"/>
          <w:sz w:val="20"/>
          <w:szCs w:val="20"/>
          <w:lang w:eastAsia="pt-BR"/>
        </w:rPr>
        <w:t>V - prova de haver ressarcido o dano causado pelo crime ou persistir a impossibilidade de fazê-lo.</w:t>
      </w:r>
    </w:p>
    <w:p w14:paraId="5B455AB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7" w:name="c745"/>
      <w:bookmarkEnd w:id="3407"/>
      <w:r w:rsidRPr="007F50A3">
        <w:rPr>
          <w:rFonts w:ascii="Arial" w:eastAsia="Times New Roman" w:hAnsi="Arial" w:cs="Arial"/>
          <w:color w:val="000000"/>
          <w:sz w:val="20"/>
          <w:szCs w:val="20"/>
          <w:lang w:eastAsia="pt-BR"/>
        </w:rPr>
        <w:t>  </w:t>
      </w:r>
      <w:bookmarkStart w:id="3408" w:name="art745"/>
      <w:bookmarkEnd w:id="3408"/>
      <w:r w:rsidRPr="007F50A3">
        <w:rPr>
          <w:rFonts w:ascii="Arial" w:eastAsia="Times New Roman" w:hAnsi="Arial" w:cs="Arial"/>
          <w:color w:val="000000"/>
          <w:sz w:val="20"/>
          <w:szCs w:val="20"/>
          <w:lang w:eastAsia="pt-BR"/>
        </w:rPr>
        <w:t>Art. 745.  O juiz poderá ordenar as diligências necessárias para apreciação do pedido, cercando-as do sigilo possível e, antes da decisão final, ouvirá o Ministério Público.</w:t>
      </w:r>
    </w:p>
    <w:p w14:paraId="0EB5F4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09" w:name="c746"/>
      <w:bookmarkEnd w:id="3409"/>
      <w:r w:rsidRPr="007F50A3">
        <w:rPr>
          <w:rFonts w:ascii="Arial" w:eastAsia="Times New Roman" w:hAnsi="Arial" w:cs="Arial"/>
          <w:color w:val="000000"/>
          <w:sz w:val="20"/>
          <w:szCs w:val="20"/>
          <w:lang w:eastAsia="pt-BR"/>
        </w:rPr>
        <w:t>  </w:t>
      </w:r>
      <w:bookmarkStart w:id="3410" w:name="art746"/>
      <w:bookmarkEnd w:id="3410"/>
      <w:r w:rsidRPr="007F50A3">
        <w:rPr>
          <w:rFonts w:ascii="Arial" w:eastAsia="Times New Roman" w:hAnsi="Arial" w:cs="Arial"/>
          <w:color w:val="000000"/>
          <w:sz w:val="20"/>
          <w:szCs w:val="20"/>
          <w:lang w:eastAsia="pt-BR"/>
        </w:rPr>
        <w:t>Art. 746.  Da decisão que conceder a reabilitação haverá recurso de ofício.</w:t>
      </w:r>
    </w:p>
    <w:p w14:paraId="757A50A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1" w:name="c747"/>
      <w:bookmarkEnd w:id="3411"/>
      <w:r w:rsidRPr="007F50A3">
        <w:rPr>
          <w:rFonts w:ascii="Arial" w:eastAsia="Times New Roman" w:hAnsi="Arial" w:cs="Arial"/>
          <w:color w:val="000000"/>
          <w:sz w:val="20"/>
          <w:szCs w:val="20"/>
          <w:lang w:eastAsia="pt-BR"/>
        </w:rPr>
        <w:t>  </w:t>
      </w:r>
      <w:bookmarkStart w:id="3412" w:name="art747"/>
      <w:bookmarkEnd w:id="3412"/>
      <w:r w:rsidRPr="007F50A3">
        <w:rPr>
          <w:rFonts w:ascii="Arial" w:eastAsia="Times New Roman" w:hAnsi="Arial" w:cs="Arial"/>
          <w:color w:val="000000"/>
          <w:sz w:val="20"/>
          <w:szCs w:val="20"/>
          <w:lang w:eastAsia="pt-BR"/>
        </w:rPr>
        <w:t>Art. 747.  A reabilitação, depois de sentença irrecorrível, será comunicada ao Instituto de Identificação e Estatística ou repartição congênere.</w:t>
      </w:r>
    </w:p>
    <w:p w14:paraId="7075ACC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3" w:name="c748"/>
      <w:bookmarkEnd w:id="3413"/>
      <w:r w:rsidRPr="007F50A3">
        <w:rPr>
          <w:rFonts w:ascii="Arial" w:eastAsia="Times New Roman" w:hAnsi="Arial" w:cs="Arial"/>
          <w:color w:val="000000"/>
          <w:sz w:val="20"/>
          <w:szCs w:val="20"/>
          <w:lang w:eastAsia="pt-BR"/>
        </w:rPr>
        <w:t>  </w:t>
      </w:r>
      <w:bookmarkStart w:id="3414" w:name="art748"/>
      <w:bookmarkEnd w:id="3414"/>
      <w:r w:rsidRPr="007F50A3">
        <w:rPr>
          <w:rFonts w:ascii="Arial" w:eastAsia="Times New Roman" w:hAnsi="Arial" w:cs="Arial"/>
          <w:color w:val="000000"/>
          <w:sz w:val="20"/>
          <w:szCs w:val="20"/>
          <w:lang w:eastAsia="pt-BR"/>
        </w:rPr>
        <w:t>Art. 748.  A condenação ou condenações anteriores não serão mencionadas na folha de antecedentes do reabilitado, nem em certidão extraída dos livros do juízo, salvo quando requisitadas por juiz criminal.</w:t>
      </w:r>
    </w:p>
    <w:p w14:paraId="6D7317E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5" w:name="c749"/>
      <w:bookmarkEnd w:id="3415"/>
      <w:r w:rsidRPr="007F50A3">
        <w:rPr>
          <w:rFonts w:ascii="Arial" w:eastAsia="Times New Roman" w:hAnsi="Arial" w:cs="Arial"/>
          <w:color w:val="000000"/>
          <w:sz w:val="20"/>
          <w:szCs w:val="20"/>
          <w:lang w:eastAsia="pt-BR"/>
        </w:rPr>
        <w:t>  </w:t>
      </w:r>
      <w:bookmarkStart w:id="3416" w:name="art749"/>
      <w:bookmarkEnd w:id="3416"/>
      <w:r w:rsidRPr="007F50A3">
        <w:rPr>
          <w:rFonts w:ascii="Arial" w:eastAsia="Times New Roman" w:hAnsi="Arial" w:cs="Arial"/>
          <w:color w:val="000000"/>
          <w:sz w:val="20"/>
          <w:szCs w:val="20"/>
          <w:lang w:eastAsia="pt-BR"/>
        </w:rPr>
        <w:t>Art. 749.  Indeferida a reabilitação, o condenado não poderá renovar o pedido senão após o decurso de dois anos, salvo se o indeferimento tiver resultado de falta ou insuficiência de documentos.</w:t>
      </w:r>
    </w:p>
    <w:p w14:paraId="7368D44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17" w:name="c750"/>
      <w:bookmarkEnd w:id="3417"/>
      <w:r w:rsidRPr="007F50A3">
        <w:rPr>
          <w:rFonts w:ascii="Arial" w:eastAsia="Times New Roman" w:hAnsi="Arial" w:cs="Arial"/>
          <w:color w:val="000000"/>
          <w:sz w:val="20"/>
          <w:szCs w:val="20"/>
          <w:lang w:eastAsia="pt-BR"/>
        </w:rPr>
        <w:t>  </w:t>
      </w:r>
      <w:bookmarkStart w:id="3418" w:name="art750"/>
      <w:bookmarkEnd w:id="3418"/>
      <w:r w:rsidRPr="007F50A3">
        <w:rPr>
          <w:rFonts w:ascii="Arial" w:eastAsia="Times New Roman" w:hAnsi="Arial" w:cs="Arial"/>
          <w:color w:val="000000"/>
          <w:sz w:val="20"/>
          <w:szCs w:val="20"/>
          <w:lang w:eastAsia="pt-BR"/>
        </w:rPr>
        <w:t>Art. 750.  A revogação de reabilitação (</w:t>
      </w:r>
      <w:hyperlink r:id="rId1622" w:anchor="art120" w:history="1">
        <w:r w:rsidRPr="007F50A3">
          <w:rPr>
            <w:rFonts w:ascii="Arial" w:eastAsia="Times New Roman" w:hAnsi="Arial" w:cs="Arial"/>
            <w:color w:val="0000FF"/>
            <w:sz w:val="20"/>
            <w:szCs w:val="20"/>
            <w:u w:val="single"/>
            <w:lang w:eastAsia="pt-BR"/>
          </w:rPr>
          <w:t>Código Penal, art. 120</w:t>
        </w:r>
      </w:hyperlink>
      <w:r w:rsidRPr="007F50A3">
        <w:rPr>
          <w:rFonts w:ascii="Arial" w:eastAsia="Times New Roman" w:hAnsi="Arial" w:cs="Arial"/>
          <w:color w:val="000000"/>
          <w:sz w:val="20"/>
          <w:szCs w:val="20"/>
          <w:lang w:eastAsia="pt-BR"/>
        </w:rPr>
        <w:t>) será decretada pelo juiz, de ofício ou a requerimento do Ministério Público.</w:t>
      </w:r>
    </w:p>
    <w:p w14:paraId="17A3ABA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419" w:name="livroivtitulov"/>
      <w:bookmarkEnd w:id="3419"/>
      <w:r w:rsidRPr="007F50A3">
        <w:rPr>
          <w:rFonts w:ascii="Arial" w:eastAsia="Times New Roman" w:hAnsi="Arial" w:cs="Arial"/>
          <w:color w:val="000000"/>
          <w:sz w:val="20"/>
          <w:szCs w:val="20"/>
          <w:lang w:eastAsia="pt-BR"/>
        </w:rPr>
        <w:t>TÍTULO V</w:t>
      </w:r>
    </w:p>
    <w:p w14:paraId="7CFC66F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EXECUÇÃO DAS MEDIDAS DE SEGURANÇA</w:t>
      </w:r>
    </w:p>
    <w:p w14:paraId="7A0677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0" w:name="c751"/>
      <w:bookmarkEnd w:id="3420"/>
      <w:r w:rsidRPr="007F50A3">
        <w:rPr>
          <w:rFonts w:ascii="Arial" w:eastAsia="Times New Roman" w:hAnsi="Arial" w:cs="Arial"/>
          <w:color w:val="000000"/>
          <w:sz w:val="20"/>
          <w:szCs w:val="20"/>
          <w:lang w:eastAsia="pt-BR"/>
        </w:rPr>
        <w:lastRenderedPageBreak/>
        <w:t>  </w:t>
      </w:r>
      <w:bookmarkStart w:id="3421" w:name="art751"/>
      <w:bookmarkEnd w:id="3421"/>
      <w:r w:rsidRPr="007F50A3">
        <w:rPr>
          <w:rFonts w:ascii="Arial" w:eastAsia="Times New Roman" w:hAnsi="Arial" w:cs="Arial"/>
          <w:color w:val="000000"/>
          <w:sz w:val="20"/>
          <w:szCs w:val="20"/>
          <w:lang w:eastAsia="pt-BR"/>
        </w:rPr>
        <w:t>Art. 751.  Durante a execução da pena ou durante o tempo em que a ela se furtar o condenado, poderá ser imposta medida de segurança, se:</w:t>
      </w:r>
    </w:p>
    <w:p w14:paraId="6517FA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2" w:name="art751i"/>
      <w:bookmarkEnd w:id="3422"/>
      <w:r w:rsidRPr="007F50A3">
        <w:rPr>
          <w:rFonts w:ascii="Arial" w:eastAsia="Times New Roman" w:hAnsi="Arial" w:cs="Arial"/>
          <w:color w:val="000000"/>
          <w:sz w:val="20"/>
          <w:szCs w:val="20"/>
          <w:lang w:eastAsia="pt-BR"/>
        </w:rPr>
        <w:t>I - o juiz ou o tribunal, na sentença:</w:t>
      </w:r>
    </w:p>
    <w:p w14:paraId="63F9AC1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3" w:name="art751ia"/>
      <w:bookmarkEnd w:id="3423"/>
      <w:r w:rsidRPr="007F50A3">
        <w:rPr>
          <w:rFonts w:ascii="Arial" w:eastAsia="Times New Roman" w:hAnsi="Arial" w:cs="Arial"/>
          <w:color w:val="000000"/>
          <w:sz w:val="20"/>
          <w:szCs w:val="20"/>
          <w:lang w:eastAsia="pt-BR"/>
        </w:rPr>
        <w:t>a) omitir sua decretação, nos casos de periculosidade presumida;</w:t>
      </w:r>
    </w:p>
    <w:p w14:paraId="7C4D0E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4" w:name="art751ib"/>
      <w:bookmarkEnd w:id="3424"/>
      <w:r w:rsidRPr="007F50A3">
        <w:rPr>
          <w:rFonts w:ascii="Arial" w:eastAsia="Times New Roman" w:hAnsi="Arial" w:cs="Arial"/>
          <w:color w:val="000000"/>
          <w:sz w:val="20"/>
          <w:szCs w:val="20"/>
          <w:lang w:eastAsia="pt-BR"/>
        </w:rPr>
        <w:t>b) deixar de aplicá-la ou de excluí-la expressamente;</w:t>
      </w:r>
    </w:p>
    <w:p w14:paraId="3326E52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5" w:name="art751ic"/>
      <w:bookmarkEnd w:id="3425"/>
      <w:r w:rsidRPr="007F50A3">
        <w:rPr>
          <w:rFonts w:ascii="Arial" w:eastAsia="Times New Roman" w:hAnsi="Arial" w:cs="Arial"/>
          <w:color w:val="000000"/>
          <w:sz w:val="20"/>
          <w:szCs w:val="20"/>
          <w:lang w:eastAsia="pt-BR"/>
        </w:rPr>
        <w:t> c) declarar os elementos constantes do processo insuficientes para a imposição ou exclusão da medida e ordenar indagações para a verificação da periculosidade do condenado;</w:t>
      </w:r>
    </w:p>
    <w:p w14:paraId="7631607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6" w:name="art751ii"/>
      <w:bookmarkEnd w:id="3426"/>
      <w:r w:rsidRPr="007F50A3">
        <w:rPr>
          <w:rFonts w:ascii="Arial" w:eastAsia="Times New Roman" w:hAnsi="Arial" w:cs="Arial"/>
          <w:color w:val="000000"/>
          <w:sz w:val="20"/>
          <w:szCs w:val="20"/>
          <w:lang w:eastAsia="pt-BR"/>
        </w:rPr>
        <w:t>II - tendo sido, expressamente, excluída na sentença a periculosidade do condenado, novos fatos demonstrarem ser ele perigoso.</w:t>
      </w:r>
    </w:p>
    <w:p w14:paraId="5F4F36A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7" w:name="c752"/>
      <w:bookmarkEnd w:id="3427"/>
      <w:r w:rsidRPr="007F50A3">
        <w:rPr>
          <w:rFonts w:ascii="Arial" w:eastAsia="Times New Roman" w:hAnsi="Arial" w:cs="Arial"/>
          <w:color w:val="000000"/>
          <w:sz w:val="20"/>
          <w:szCs w:val="20"/>
          <w:lang w:eastAsia="pt-BR"/>
        </w:rPr>
        <w:t>  </w:t>
      </w:r>
      <w:bookmarkStart w:id="3428" w:name="art752"/>
      <w:bookmarkEnd w:id="3428"/>
      <w:r w:rsidRPr="007F50A3">
        <w:rPr>
          <w:rFonts w:ascii="Arial" w:eastAsia="Times New Roman" w:hAnsi="Arial" w:cs="Arial"/>
          <w:color w:val="000000"/>
          <w:sz w:val="20"/>
          <w:szCs w:val="20"/>
          <w:lang w:eastAsia="pt-BR"/>
        </w:rPr>
        <w:t>Art. 752.  Poderá ser imposta medida de segurança, depois de transitar em julgado a sentença, ainda quando não iniciada a execução da pena, por motivo diverso de fuga ou ocultação do condenado:</w:t>
      </w:r>
    </w:p>
    <w:p w14:paraId="7CF1B5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29" w:name="art752i"/>
      <w:bookmarkEnd w:id="3429"/>
      <w:r w:rsidRPr="007F50A3">
        <w:rPr>
          <w:rFonts w:ascii="Arial" w:eastAsia="Times New Roman" w:hAnsi="Arial" w:cs="Arial"/>
          <w:color w:val="000000"/>
          <w:sz w:val="20"/>
          <w:szCs w:val="20"/>
          <w:lang w:eastAsia="pt-BR"/>
        </w:rPr>
        <w:t>I - no caso da letra </w:t>
      </w:r>
      <w:r w:rsidRPr="007F50A3">
        <w:rPr>
          <w:rFonts w:ascii="Arial" w:eastAsia="Times New Roman" w:hAnsi="Arial" w:cs="Arial"/>
          <w:i/>
          <w:iCs/>
          <w:color w:val="000000"/>
          <w:sz w:val="20"/>
          <w:szCs w:val="20"/>
          <w:lang w:eastAsia="pt-BR"/>
        </w:rPr>
        <w:t>a </w:t>
      </w:r>
      <w:r w:rsidRPr="007F50A3">
        <w:rPr>
          <w:rFonts w:ascii="Arial" w:eastAsia="Times New Roman" w:hAnsi="Arial" w:cs="Arial"/>
          <w:color w:val="000000"/>
          <w:sz w:val="20"/>
          <w:szCs w:val="20"/>
          <w:lang w:eastAsia="pt-BR"/>
        </w:rPr>
        <w:t>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 do artigo anterior, bem como no da letra </w:t>
      </w:r>
      <w:r w:rsidRPr="007F50A3">
        <w:rPr>
          <w:rFonts w:ascii="Arial" w:eastAsia="Times New Roman" w:hAnsi="Arial" w:cs="Arial"/>
          <w:i/>
          <w:iCs/>
          <w:color w:val="000000"/>
          <w:sz w:val="20"/>
          <w:szCs w:val="20"/>
          <w:lang w:eastAsia="pt-BR"/>
        </w:rPr>
        <w:t>b</w:t>
      </w:r>
      <w:r w:rsidRPr="007F50A3">
        <w:rPr>
          <w:rFonts w:ascii="Arial" w:eastAsia="Times New Roman" w:hAnsi="Arial" w:cs="Arial"/>
          <w:color w:val="000000"/>
          <w:sz w:val="20"/>
          <w:szCs w:val="20"/>
          <w:lang w:eastAsia="pt-BR"/>
        </w:rPr>
        <w:t>, se tiver sido alegada a periculosidade;</w:t>
      </w:r>
    </w:p>
    <w:p w14:paraId="5FDC796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0" w:name="art752ii"/>
      <w:bookmarkEnd w:id="3430"/>
      <w:r w:rsidRPr="007F50A3">
        <w:rPr>
          <w:rFonts w:ascii="Arial" w:eastAsia="Times New Roman" w:hAnsi="Arial" w:cs="Arial"/>
          <w:color w:val="000000"/>
          <w:sz w:val="20"/>
          <w:szCs w:val="20"/>
          <w:lang w:eastAsia="pt-BR"/>
        </w:rPr>
        <w:t>II - no caso da letra </w:t>
      </w:r>
      <w:r w:rsidRPr="007F50A3">
        <w:rPr>
          <w:rFonts w:ascii="Arial" w:eastAsia="Times New Roman" w:hAnsi="Arial" w:cs="Arial"/>
          <w:i/>
          <w:iCs/>
          <w:color w:val="000000"/>
          <w:sz w:val="20"/>
          <w:szCs w:val="20"/>
          <w:lang w:eastAsia="pt-BR"/>
        </w:rPr>
        <w:t>c</w:t>
      </w:r>
      <w:r w:rsidRPr="007F50A3">
        <w:rPr>
          <w:rFonts w:ascii="Arial" w:eastAsia="Times New Roman" w:hAnsi="Arial" w:cs="Arial"/>
          <w:color w:val="000000"/>
          <w:sz w:val="20"/>
          <w:szCs w:val="20"/>
          <w:lang w:eastAsia="pt-BR"/>
        </w:rPr>
        <w:t> do n</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 do mesmo artigo.</w:t>
      </w:r>
    </w:p>
    <w:p w14:paraId="282AECB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1" w:name="c753"/>
      <w:bookmarkEnd w:id="3431"/>
      <w:r w:rsidRPr="007F50A3">
        <w:rPr>
          <w:rFonts w:ascii="Arial" w:eastAsia="Times New Roman" w:hAnsi="Arial" w:cs="Arial"/>
          <w:color w:val="000000"/>
          <w:sz w:val="20"/>
          <w:szCs w:val="20"/>
          <w:lang w:eastAsia="pt-BR"/>
        </w:rPr>
        <w:t>  </w:t>
      </w:r>
      <w:bookmarkStart w:id="3432" w:name="art753"/>
      <w:bookmarkEnd w:id="3432"/>
      <w:r w:rsidRPr="007F50A3">
        <w:rPr>
          <w:rFonts w:ascii="Arial" w:eastAsia="Times New Roman" w:hAnsi="Arial" w:cs="Arial"/>
          <w:color w:val="000000"/>
          <w:sz w:val="20"/>
          <w:szCs w:val="20"/>
          <w:lang w:eastAsia="pt-BR"/>
        </w:rPr>
        <w:t>Art. 753.  Ainda depois de transitar em julgado a sentença absolutória, poderá ser imposta a medida de segurança, enquanto não decorrido tempo equivalente ao da sua duração mínima, a indivíduo que a lei presuma perigoso.</w:t>
      </w:r>
    </w:p>
    <w:p w14:paraId="11C70E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3" w:name="c754"/>
      <w:bookmarkEnd w:id="3433"/>
      <w:r w:rsidRPr="007F50A3">
        <w:rPr>
          <w:rFonts w:ascii="Arial" w:eastAsia="Times New Roman" w:hAnsi="Arial" w:cs="Arial"/>
          <w:color w:val="000000"/>
          <w:sz w:val="20"/>
          <w:szCs w:val="20"/>
          <w:lang w:eastAsia="pt-BR"/>
        </w:rPr>
        <w:t>  </w:t>
      </w:r>
      <w:bookmarkStart w:id="3434" w:name="art754"/>
      <w:bookmarkEnd w:id="3434"/>
      <w:r w:rsidRPr="007F50A3">
        <w:rPr>
          <w:rFonts w:ascii="Arial" w:eastAsia="Times New Roman" w:hAnsi="Arial" w:cs="Arial"/>
          <w:color w:val="000000"/>
          <w:sz w:val="20"/>
          <w:szCs w:val="20"/>
          <w:lang w:eastAsia="pt-BR"/>
        </w:rPr>
        <w:t>Art. 754.  A aplicação da medida de segurança, nos casos previstos nos </w:t>
      </w:r>
      <w:hyperlink r:id="rId1623" w:anchor="art751" w:history="1">
        <w:r w:rsidRPr="007F50A3">
          <w:rPr>
            <w:rFonts w:ascii="Arial" w:eastAsia="Times New Roman" w:hAnsi="Arial" w:cs="Arial"/>
            <w:color w:val="0000FF"/>
            <w:sz w:val="20"/>
            <w:szCs w:val="20"/>
            <w:u w:val="single"/>
            <w:lang w:eastAsia="pt-BR"/>
          </w:rPr>
          <w:t>arts. 751 e 752</w:t>
        </w:r>
      </w:hyperlink>
      <w:r w:rsidRPr="007F50A3">
        <w:rPr>
          <w:rFonts w:ascii="Arial" w:eastAsia="Times New Roman" w:hAnsi="Arial" w:cs="Arial"/>
          <w:color w:val="000000"/>
          <w:sz w:val="20"/>
          <w:szCs w:val="20"/>
          <w:lang w:eastAsia="pt-BR"/>
        </w:rPr>
        <w:t>, competirá ao juiz da execução da pena, e, no caso do </w:t>
      </w:r>
      <w:hyperlink r:id="rId1624" w:anchor="art753" w:history="1">
        <w:r w:rsidRPr="007F50A3">
          <w:rPr>
            <w:rFonts w:ascii="Arial" w:eastAsia="Times New Roman" w:hAnsi="Arial" w:cs="Arial"/>
            <w:color w:val="0000FF"/>
            <w:sz w:val="20"/>
            <w:szCs w:val="20"/>
            <w:u w:val="single"/>
            <w:lang w:eastAsia="pt-BR"/>
          </w:rPr>
          <w:t>art. 753</w:t>
        </w:r>
      </w:hyperlink>
      <w:r w:rsidRPr="007F50A3">
        <w:rPr>
          <w:rFonts w:ascii="Arial" w:eastAsia="Times New Roman" w:hAnsi="Arial" w:cs="Arial"/>
          <w:color w:val="000000"/>
          <w:sz w:val="20"/>
          <w:szCs w:val="20"/>
          <w:lang w:eastAsia="pt-BR"/>
        </w:rPr>
        <w:t>, ao juiz da sentença.</w:t>
      </w:r>
    </w:p>
    <w:p w14:paraId="1C871A2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5" w:name="c755"/>
      <w:bookmarkEnd w:id="3435"/>
      <w:r w:rsidRPr="007F50A3">
        <w:rPr>
          <w:rFonts w:ascii="Arial" w:eastAsia="Times New Roman" w:hAnsi="Arial" w:cs="Arial"/>
          <w:color w:val="000000"/>
          <w:sz w:val="20"/>
          <w:szCs w:val="20"/>
          <w:lang w:eastAsia="pt-BR"/>
        </w:rPr>
        <w:t>  </w:t>
      </w:r>
      <w:bookmarkStart w:id="3436" w:name="art755"/>
      <w:bookmarkEnd w:id="3436"/>
      <w:r w:rsidRPr="007F50A3">
        <w:rPr>
          <w:rFonts w:ascii="Arial" w:eastAsia="Times New Roman" w:hAnsi="Arial" w:cs="Arial"/>
          <w:color w:val="000000"/>
          <w:sz w:val="20"/>
          <w:szCs w:val="20"/>
          <w:lang w:eastAsia="pt-BR"/>
        </w:rPr>
        <w:t>Art. 755.  A imposição da medida de segurança, nos casos dos </w:t>
      </w:r>
      <w:hyperlink r:id="rId1625" w:anchor="art751" w:history="1">
        <w:r w:rsidRPr="007F50A3">
          <w:rPr>
            <w:rFonts w:ascii="Arial" w:eastAsia="Times New Roman" w:hAnsi="Arial" w:cs="Arial"/>
            <w:color w:val="0000FF"/>
            <w:sz w:val="20"/>
            <w:szCs w:val="20"/>
            <w:u w:val="single"/>
            <w:lang w:eastAsia="pt-BR"/>
          </w:rPr>
          <w:t>arts. 751 a 753</w:t>
        </w:r>
      </w:hyperlink>
      <w:r w:rsidRPr="007F50A3">
        <w:rPr>
          <w:rFonts w:ascii="Arial" w:eastAsia="Times New Roman" w:hAnsi="Arial" w:cs="Arial"/>
          <w:color w:val="000000"/>
          <w:sz w:val="20"/>
          <w:szCs w:val="20"/>
          <w:lang w:eastAsia="pt-BR"/>
        </w:rPr>
        <w:t>, poderá ser decretada de ofício ou a requerimento do Ministério Público.</w:t>
      </w:r>
    </w:p>
    <w:p w14:paraId="06035AE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7" w:name="art755p"/>
      <w:bookmarkEnd w:id="3437"/>
      <w:r w:rsidRPr="007F50A3">
        <w:rPr>
          <w:rFonts w:ascii="Arial" w:eastAsia="Times New Roman" w:hAnsi="Arial" w:cs="Arial"/>
          <w:color w:val="000000"/>
          <w:sz w:val="20"/>
          <w:szCs w:val="20"/>
          <w:lang w:eastAsia="pt-BR"/>
        </w:rPr>
        <w:t>Parágrafo único.  O diretor do estabelecimento penal, que tiver conhecimento de fatos indicativos da periculosidade do condenado a quem não tenha sido imposta medida de segurança, deverá logo comunicá-los ao juiz.</w:t>
      </w:r>
    </w:p>
    <w:p w14:paraId="49C433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38" w:name="c756"/>
      <w:bookmarkEnd w:id="3438"/>
      <w:r w:rsidRPr="007F50A3">
        <w:rPr>
          <w:rFonts w:ascii="Arial" w:eastAsia="Times New Roman" w:hAnsi="Arial" w:cs="Arial"/>
          <w:color w:val="000000"/>
          <w:sz w:val="20"/>
          <w:szCs w:val="20"/>
          <w:lang w:eastAsia="pt-BR"/>
        </w:rPr>
        <w:t>  </w:t>
      </w:r>
      <w:bookmarkStart w:id="3439" w:name="art756"/>
      <w:bookmarkEnd w:id="3439"/>
      <w:r w:rsidRPr="007F50A3">
        <w:rPr>
          <w:rFonts w:ascii="Arial" w:eastAsia="Times New Roman" w:hAnsi="Arial" w:cs="Arial"/>
          <w:color w:val="000000"/>
          <w:sz w:val="20"/>
          <w:szCs w:val="20"/>
          <w:lang w:eastAsia="pt-BR"/>
        </w:rPr>
        <w:t>Art. 756.  Nos casos do </w:t>
      </w:r>
      <w:hyperlink r:id="rId1626" w:anchor="art751" w:history="1">
        <w:r w:rsidRPr="007F50A3">
          <w:rPr>
            <w:rFonts w:ascii="Arial" w:eastAsia="Times New Roman" w:hAnsi="Arial" w:cs="Arial"/>
            <w:color w:val="0000FF"/>
            <w:sz w:val="20"/>
            <w:szCs w:val="20"/>
            <w:u w:val="single"/>
            <w:lang w:eastAsia="pt-BR"/>
          </w:rPr>
          <w:t>no I, a e b, do art. 751</w:t>
        </w:r>
      </w:hyperlink>
      <w:r w:rsidRPr="007F50A3">
        <w:rPr>
          <w:rFonts w:ascii="Arial" w:eastAsia="Times New Roman" w:hAnsi="Arial" w:cs="Arial"/>
          <w:color w:val="000000"/>
          <w:sz w:val="20"/>
          <w:szCs w:val="20"/>
          <w:lang w:eastAsia="pt-BR"/>
        </w:rPr>
        <w:t>, e </w:t>
      </w:r>
      <w:hyperlink r:id="rId1627" w:anchor="art752" w:history="1">
        <w:r w:rsidRPr="007F50A3">
          <w:rPr>
            <w:rFonts w:ascii="Arial" w:eastAsia="Times New Roman" w:hAnsi="Arial" w:cs="Arial"/>
            <w:color w:val="0000FF"/>
            <w:sz w:val="20"/>
            <w:szCs w:val="20"/>
            <w:u w:val="single"/>
            <w:lang w:eastAsia="pt-BR"/>
          </w:rPr>
          <w:t>n</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I do art. 752</w:t>
        </w:r>
      </w:hyperlink>
      <w:r w:rsidRPr="007F50A3">
        <w:rPr>
          <w:rFonts w:ascii="Arial" w:eastAsia="Times New Roman" w:hAnsi="Arial" w:cs="Arial"/>
          <w:color w:val="000000"/>
          <w:sz w:val="20"/>
          <w:szCs w:val="20"/>
          <w:lang w:eastAsia="pt-BR"/>
        </w:rPr>
        <w:t>, poderá ser dispensada nova audiência do condenado.</w:t>
      </w:r>
    </w:p>
    <w:p w14:paraId="06FC7E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0" w:name="c757"/>
      <w:bookmarkEnd w:id="3440"/>
      <w:r w:rsidRPr="007F50A3">
        <w:rPr>
          <w:rFonts w:ascii="Arial" w:eastAsia="Times New Roman" w:hAnsi="Arial" w:cs="Arial"/>
          <w:color w:val="000000"/>
          <w:sz w:val="20"/>
          <w:szCs w:val="20"/>
          <w:lang w:eastAsia="pt-BR"/>
        </w:rPr>
        <w:t>  </w:t>
      </w:r>
      <w:bookmarkStart w:id="3441" w:name="art757"/>
      <w:bookmarkEnd w:id="3441"/>
      <w:r w:rsidRPr="007F50A3">
        <w:rPr>
          <w:rFonts w:ascii="Arial" w:eastAsia="Times New Roman" w:hAnsi="Arial" w:cs="Arial"/>
          <w:color w:val="000000"/>
          <w:sz w:val="20"/>
          <w:szCs w:val="20"/>
          <w:lang w:eastAsia="pt-BR"/>
        </w:rPr>
        <w:t>Art. 757.  Nos casos do </w:t>
      </w:r>
      <w:hyperlink r:id="rId1628" w:anchor="art751" w:history="1">
        <w:r w:rsidRPr="007F50A3">
          <w:rPr>
            <w:rFonts w:ascii="Arial" w:eastAsia="Times New Roman" w:hAnsi="Arial" w:cs="Arial"/>
            <w:color w:val="0000FF"/>
            <w:sz w:val="20"/>
            <w:szCs w:val="20"/>
            <w:u w:val="single"/>
            <w:lang w:eastAsia="pt-BR"/>
          </w:rPr>
          <w:t>no I, c, e no II do art. 751</w:t>
        </w:r>
      </w:hyperlink>
      <w:r w:rsidRPr="007F50A3">
        <w:rPr>
          <w:rFonts w:ascii="Arial" w:eastAsia="Times New Roman" w:hAnsi="Arial" w:cs="Arial"/>
          <w:color w:val="000000"/>
          <w:sz w:val="20"/>
          <w:szCs w:val="20"/>
          <w:lang w:eastAsia="pt-BR"/>
        </w:rPr>
        <w:t> e </w:t>
      </w:r>
      <w:hyperlink r:id="rId1629" w:anchor="art752" w:history="1">
        <w:r w:rsidRPr="007F50A3">
          <w:rPr>
            <w:rFonts w:ascii="Arial" w:eastAsia="Times New Roman" w:hAnsi="Arial" w:cs="Arial"/>
            <w:color w:val="0000FF"/>
            <w:sz w:val="20"/>
            <w:szCs w:val="20"/>
            <w:u w:val="single"/>
            <w:lang w:eastAsia="pt-BR"/>
          </w:rPr>
          <w:t>no II do art. 752</w:t>
        </w:r>
      </w:hyperlink>
      <w:r w:rsidRPr="007F50A3">
        <w:rPr>
          <w:rFonts w:ascii="Arial" w:eastAsia="Times New Roman" w:hAnsi="Arial" w:cs="Arial"/>
          <w:color w:val="000000"/>
          <w:sz w:val="20"/>
          <w:szCs w:val="20"/>
          <w:lang w:eastAsia="pt-BR"/>
        </w:rPr>
        <w:t>, o juiz, depois de proceder às diligências que julgar convenientes, ouvirá o Ministério Público e concederá ao condenado o prazo de três dias para alegações, devendo a prova requerida ou reputada necessária pelo juiz ser produzida dentro em dez dias.</w:t>
      </w:r>
    </w:p>
    <w:p w14:paraId="1F8624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2" w:name="art757§1"/>
      <w:bookmarkEnd w:id="344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juiz nomeará defensor ao condenado que o requerer.</w:t>
      </w:r>
    </w:p>
    <w:p w14:paraId="782A2BC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3" w:name="art757§2"/>
      <w:bookmarkEnd w:id="344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o réu estiver foragido, o juiz procederá às diligências que julgar convenientes, concedendo o prazo de provas, quando requerido pelo Ministério Público.</w:t>
      </w:r>
    </w:p>
    <w:p w14:paraId="04DF55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4" w:name="art757§3"/>
      <w:bookmarkEnd w:id="3444"/>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Findo o prazo de provas, o juiz proferirá a sentença dentro de três dias.</w:t>
      </w:r>
    </w:p>
    <w:p w14:paraId="06D75DB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5" w:name="c758"/>
      <w:bookmarkEnd w:id="3445"/>
      <w:r w:rsidRPr="007F50A3">
        <w:rPr>
          <w:rFonts w:ascii="Arial" w:eastAsia="Times New Roman" w:hAnsi="Arial" w:cs="Arial"/>
          <w:color w:val="000000"/>
          <w:sz w:val="20"/>
          <w:szCs w:val="20"/>
          <w:lang w:eastAsia="pt-BR"/>
        </w:rPr>
        <w:t>  </w:t>
      </w:r>
      <w:bookmarkStart w:id="3446" w:name="art758"/>
      <w:bookmarkEnd w:id="3446"/>
      <w:r w:rsidRPr="007F50A3">
        <w:rPr>
          <w:rFonts w:ascii="Arial" w:eastAsia="Times New Roman" w:hAnsi="Arial" w:cs="Arial"/>
          <w:color w:val="000000"/>
          <w:sz w:val="20"/>
          <w:szCs w:val="20"/>
          <w:lang w:eastAsia="pt-BR"/>
        </w:rPr>
        <w:t>Art. 758.  A execução da medida de segurança incumbirá ao juiz da execução da sentença.</w:t>
      </w:r>
    </w:p>
    <w:p w14:paraId="0F33C01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7" w:name="c759"/>
      <w:bookmarkEnd w:id="3447"/>
      <w:r w:rsidRPr="007F50A3">
        <w:rPr>
          <w:rFonts w:ascii="Arial" w:eastAsia="Times New Roman" w:hAnsi="Arial" w:cs="Arial"/>
          <w:color w:val="000000"/>
          <w:sz w:val="20"/>
          <w:szCs w:val="20"/>
          <w:lang w:eastAsia="pt-BR"/>
        </w:rPr>
        <w:lastRenderedPageBreak/>
        <w:t>  </w:t>
      </w:r>
      <w:bookmarkStart w:id="3448" w:name="art759"/>
      <w:bookmarkEnd w:id="3448"/>
      <w:r w:rsidRPr="007F50A3">
        <w:rPr>
          <w:rFonts w:ascii="Arial" w:eastAsia="Times New Roman" w:hAnsi="Arial" w:cs="Arial"/>
          <w:color w:val="000000"/>
          <w:sz w:val="20"/>
          <w:szCs w:val="20"/>
          <w:lang w:eastAsia="pt-BR"/>
        </w:rPr>
        <w:t>Art. 759.  No caso do </w:t>
      </w:r>
      <w:hyperlink r:id="rId1630" w:anchor="art753" w:history="1">
        <w:r w:rsidRPr="007F50A3">
          <w:rPr>
            <w:rFonts w:ascii="Arial" w:eastAsia="Times New Roman" w:hAnsi="Arial" w:cs="Arial"/>
            <w:color w:val="0000FF"/>
            <w:sz w:val="20"/>
            <w:szCs w:val="20"/>
            <w:u w:val="single"/>
            <w:lang w:eastAsia="pt-BR"/>
          </w:rPr>
          <w:t>art. 753</w:t>
        </w:r>
      </w:hyperlink>
      <w:r w:rsidRPr="007F50A3">
        <w:rPr>
          <w:rFonts w:ascii="Arial" w:eastAsia="Times New Roman" w:hAnsi="Arial" w:cs="Arial"/>
          <w:color w:val="000000"/>
          <w:sz w:val="20"/>
          <w:szCs w:val="20"/>
          <w:lang w:eastAsia="pt-BR"/>
        </w:rPr>
        <w:t>, o juiz ouvirá o curador já nomeado ou que então nomear, podendo mandar submeter o condenado a exame mental, internando-o, desde logo, em estabelecimento adequado.</w:t>
      </w:r>
    </w:p>
    <w:p w14:paraId="4F5C7D6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49" w:name="c760"/>
      <w:bookmarkEnd w:id="3449"/>
      <w:r w:rsidRPr="007F50A3">
        <w:rPr>
          <w:rFonts w:ascii="Arial" w:eastAsia="Times New Roman" w:hAnsi="Arial" w:cs="Arial"/>
          <w:color w:val="000000"/>
          <w:sz w:val="20"/>
          <w:szCs w:val="20"/>
          <w:lang w:eastAsia="pt-BR"/>
        </w:rPr>
        <w:t>  </w:t>
      </w:r>
      <w:bookmarkStart w:id="3450" w:name="art760"/>
      <w:bookmarkEnd w:id="3450"/>
      <w:r w:rsidRPr="007F50A3">
        <w:rPr>
          <w:rFonts w:ascii="Arial" w:eastAsia="Times New Roman" w:hAnsi="Arial" w:cs="Arial"/>
          <w:color w:val="000000"/>
          <w:sz w:val="20"/>
          <w:szCs w:val="20"/>
          <w:lang w:eastAsia="pt-BR"/>
        </w:rPr>
        <w:t>Art. 760.  Para a verificação da periculosidade, no caso do </w:t>
      </w:r>
      <w:hyperlink r:id="rId1631" w:anchor="art78%C2%A73" w:history="1">
        <w:r w:rsidRPr="007F50A3">
          <w:rPr>
            <w:rFonts w:ascii="Arial" w:eastAsia="Times New Roman" w:hAnsi="Arial" w:cs="Arial"/>
            <w:color w:val="0000FF"/>
            <w:sz w:val="20"/>
            <w:szCs w:val="20"/>
            <w:u w:val="single"/>
            <w:lang w:eastAsia="pt-BR"/>
          </w:rPr>
          <w:t>§ 3</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78 do Código Penal</w:t>
        </w:r>
      </w:hyperlink>
      <w:r w:rsidRPr="007F50A3">
        <w:rPr>
          <w:rFonts w:ascii="Arial" w:eastAsia="Times New Roman" w:hAnsi="Arial" w:cs="Arial"/>
          <w:color w:val="000000"/>
          <w:sz w:val="20"/>
          <w:szCs w:val="20"/>
          <w:lang w:eastAsia="pt-BR"/>
        </w:rPr>
        <w:t>, observar-se-á o disposto no </w:t>
      </w:r>
      <w:hyperlink r:id="rId1632" w:anchor="art757" w:history="1">
        <w:r w:rsidRPr="007F50A3">
          <w:rPr>
            <w:rFonts w:ascii="Arial" w:eastAsia="Times New Roman" w:hAnsi="Arial" w:cs="Arial"/>
            <w:color w:val="0000FF"/>
            <w:sz w:val="20"/>
            <w:szCs w:val="20"/>
            <w:u w:val="single"/>
            <w:lang w:eastAsia="pt-BR"/>
          </w:rPr>
          <w:t>art. 757</w:t>
        </w:r>
      </w:hyperlink>
      <w:r w:rsidRPr="007F50A3">
        <w:rPr>
          <w:rFonts w:ascii="Arial" w:eastAsia="Times New Roman" w:hAnsi="Arial" w:cs="Arial"/>
          <w:color w:val="000000"/>
          <w:sz w:val="20"/>
          <w:szCs w:val="20"/>
          <w:lang w:eastAsia="pt-BR"/>
        </w:rPr>
        <w:t>, no que for aplicável.</w:t>
      </w:r>
    </w:p>
    <w:p w14:paraId="2A42E2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1" w:name="c761"/>
      <w:bookmarkEnd w:id="3451"/>
      <w:r w:rsidRPr="007F50A3">
        <w:rPr>
          <w:rFonts w:ascii="Arial" w:eastAsia="Times New Roman" w:hAnsi="Arial" w:cs="Arial"/>
          <w:color w:val="000000"/>
          <w:sz w:val="20"/>
          <w:szCs w:val="20"/>
          <w:lang w:eastAsia="pt-BR"/>
        </w:rPr>
        <w:t>  </w:t>
      </w:r>
      <w:bookmarkStart w:id="3452" w:name="art761"/>
      <w:bookmarkEnd w:id="3452"/>
      <w:r w:rsidRPr="007F50A3">
        <w:rPr>
          <w:rFonts w:ascii="Arial" w:eastAsia="Times New Roman" w:hAnsi="Arial" w:cs="Arial"/>
          <w:color w:val="000000"/>
          <w:sz w:val="20"/>
          <w:szCs w:val="20"/>
          <w:lang w:eastAsia="pt-BR"/>
        </w:rPr>
        <w:t>Art. 761.  Para a providência determinada no </w:t>
      </w:r>
      <w:hyperlink r:id="rId1633" w:anchor="art84%C2%A72" w:history="1">
        <w:r w:rsidRPr="007F50A3">
          <w:rPr>
            <w:rFonts w:ascii="Arial" w:eastAsia="Times New Roman" w:hAnsi="Arial" w:cs="Arial"/>
            <w:color w:val="0000FF"/>
            <w:sz w:val="20"/>
            <w:szCs w:val="20"/>
            <w:u w:val="single"/>
            <w:lang w:eastAsia="pt-BR"/>
          </w:rPr>
          <w:t>art. 84, §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Código Penal</w:t>
        </w:r>
      </w:hyperlink>
      <w:r w:rsidRPr="007F50A3">
        <w:rPr>
          <w:rFonts w:ascii="Arial" w:eastAsia="Times New Roman" w:hAnsi="Arial" w:cs="Arial"/>
          <w:color w:val="000000"/>
          <w:sz w:val="20"/>
          <w:szCs w:val="20"/>
          <w:lang w:eastAsia="pt-BR"/>
        </w:rPr>
        <w:t>, se as sentenças forem proferidas por juízes diferentes, será competente o juiz que tiver sentenciado por último ou a autoridade de jurisdição prevalente no caso do </w:t>
      </w:r>
      <w:hyperlink r:id="rId1634" w:anchor="art82" w:history="1">
        <w:r w:rsidRPr="007F50A3">
          <w:rPr>
            <w:rFonts w:ascii="Arial" w:eastAsia="Times New Roman" w:hAnsi="Arial" w:cs="Arial"/>
            <w:color w:val="0000FF"/>
            <w:sz w:val="20"/>
            <w:szCs w:val="20"/>
            <w:u w:val="single"/>
            <w:lang w:eastAsia="pt-BR"/>
          </w:rPr>
          <w:t>art. 82</w:t>
        </w:r>
      </w:hyperlink>
      <w:r w:rsidRPr="007F50A3">
        <w:rPr>
          <w:rFonts w:ascii="Arial" w:eastAsia="Times New Roman" w:hAnsi="Arial" w:cs="Arial"/>
          <w:color w:val="000000"/>
          <w:sz w:val="20"/>
          <w:szCs w:val="20"/>
          <w:lang w:eastAsia="pt-BR"/>
        </w:rPr>
        <w:t>.</w:t>
      </w:r>
    </w:p>
    <w:p w14:paraId="62F1A6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3" w:name="c762"/>
      <w:bookmarkEnd w:id="3453"/>
      <w:r w:rsidRPr="007F50A3">
        <w:rPr>
          <w:rFonts w:ascii="Arial" w:eastAsia="Times New Roman" w:hAnsi="Arial" w:cs="Arial"/>
          <w:color w:val="000000"/>
          <w:sz w:val="20"/>
          <w:szCs w:val="20"/>
          <w:lang w:eastAsia="pt-BR"/>
        </w:rPr>
        <w:t>  </w:t>
      </w:r>
      <w:bookmarkStart w:id="3454" w:name="art762"/>
      <w:bookmarkEnd w:id="3454"/>
      <w:r w:rsidRPr="007F50A3">
        <w:rPr>
          <w:rFonts w:ascii="Arial" w:eastAsia="Times New Roman" w:hAnsi="Arial" w:cs="Arial"/>
          <w:color w:val="000000"/>
          <w:sz w:val="20"/>
          <w:szCs w:val="20"/>
          <w:lang w:eastAsia="pt-BR"/>
        </w:rPr>
        <w:t>Art. 762.  A ordem de internação, expedida para executar-se medida de segurança detentiva, conterá:</w:t>
      </w:r>
    </w:p>
    <w:p w14:paraId="6B8E661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5" w:name="art762i"/>
      <w:bookmarkEnd w:id="3455"/>
      <w:r w:rsidRPr="007F50A3">
        <w:rPr>
          <w:rFonts w:ascii="Arial" w:eastAsia="Times New Roman" w:hAnsi="Arial" w:cs="Arial"/>
          <w:color w:val="000000"/>
          <w:sz w:val="20"/>
          <w:szCs w:val="20"/>
          <w:lang w:eastAsia="pt-BR"/>
        </w:rPr>
        <w:t>I - a qualificação do internando;</w:t>
      </w:r>
    </w:p>
    <w:p w14:paraId="50EFE43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6" w:name="art762ii"/>
      <w:bookmarkEnd w:id="3456"/>
      <w:r w:rsidRPr="007F50A3">
        <w:rPr>
          <w:rFonts w:ascii="Arial" w:eastAsia="Times New Roman" w:hAnsi="Arial" w:cs="Arial"/>
          <w:color w:val="000000"/>
          <w:sz w:val="20"/>
          <w:szCs w:val="20"/>
          <w:lang w:eastAsia="pt-BR"/>
        </w:rPr>
        <w:t>II - o teor da decisão que tiver imposto a medida de segurança;</w:t>
      </w:r>
    </w:p>
    <w:p w14:paraId="1E12D3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7" w:name="art762iii"/>
      <w:bookmarkEnd w:id="3457"/>
      <w:r w:rsidRPr="007F50A3">
        <w:rPr>
          <w:rFonts w:ascii="Arial" w:eastAsia="Times New Roman" w:hAnsi="Arial" w:cs="Arial"/>
          <w:color w:val="000000"/>
          <w:sz w:val="20"/>
          <w:szCs w:val="20"/>
          <w:lang w:eastAsia="pt-BR"/>
        </w:rPr>
        <w:t>III - a data em que terminará o prazo mínimo da internação.</w:t>
      </w:r>
    </w:p>
    <w:p w14:paraId="535012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58" w:name="c763"/>
      <w:bookmarkEnd w:id="3458"/>
      <w:r w:rsidRPr="007F50A3">
        <w:rPr>
          <w:rFonts w:ascii="Arial" w:eastAsia="Times New Roman" w:hAnsi="Arial" w:cs="Arial"/>
          <w:color w:val="000000"/>
          <w:sz w:val="20"/>
          <w:szCs w:val="20"/>
          <w:lang w:eastAsia="pt-BR"/>
        </w:rPr>
        <w:t>  </w:t>
      </w:r>
      <w:bookmarkStart w:id="3459" w:name="art763"/>
      <w:bookmarkEnd w:id="3459"/>
      <w:r w:rsidRPr="007F50A3">
        <w:rPr>
          <w:rFonts w:ascii="Arial" w:eastAsia="Times New Roman" w:hAnsi="Arial" w:cs="Arial"/>
          <w:color w:val="000000"/>
          <w:sz w:val="20"/>
          <w:szCs w:val="20"/>
          <w:lang w:eastAsia="pt-BR"/>
        </w:rPr>
        <w:t>Art. 763.  Se estiver solto o internando, expedir-se-á mandado de captura, que será cumprido por oficial de justiça ou por autoridade policial.</w:t>
      </w:r>
    </w:p>
    <w:p w14:paraId="41E68D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0" w:name="c764"/>
      <w:bookmarkEnd w:id="3460"/>
      <w:r w:rsidRPr="007F50A3">
        <w:rPr>
          <w:rFonts w:ascii="Arial" w:eastAsia="Times New Roman" w:hAnsi="Arial" w:cs="Arial"/>
          <w:color w:val="000000"/>
          <w:sz w:val="20"/>
          <w:szCs w:val="20"/>
          <w:lang w:eastAsia="pt-BR"/>
        </w:rPr>
        <w:t>  </w:t>
      </w:r>
      <w:bookmarkStart w:id="3461" w:name="art764"/>
      <w:bookmarkEnd w:id="3461"/>
      <w:r w:rsidRPr="007F50A3">
        <w:rPr>
          <w:rFonts w:ascii="Arial" w:eastAsia="Times New Roman" w:hAnsi="Arial" w:cs="Arial"/>
          <w:color w:val="000000"/>
          <w:sz w:val="20"/>
          <w:szCs w:val="20"/>
          <w:lang w:eastAsia="pt-BR"/>
        </w:rPr>
        <w:t>Art. 764.  O trabalho nos estabelecimentos referidos no </w:t>
      </w:r>
      <w:hyperlink r:id="rId1635" w:anchor="art88%C2%A71iii" w:history="1">
        <w:r w:rsidRPr="007F50A3">
          <w:rPr>
            <w:rFonts w:ascii="Arial" w:eastAsia="Times New Roman" w:hAnsi="Arial" w:cs="Arial"/>
            <w:color w:val="0000FF"/>
            <w:sz w:val="20"/>
            <w:szCs w:val="20"/>
            <w:u w:val="single"/>
            <w:lang w:eastAsia="pt-BR"/>
          </w:rPr>
          <w:t>art. 88, § 1</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III, do Código Penal</w:t>
        </w:r>
      </w:hyperlink>
      <w:r w:rsidRPr="007F50A3">
        <w:rPr>
          <w:rFonts w:ascii="Arial" w:eastAsia="Times New Roman" w:hAnsi="Arial" w:cs="Arial"/>
          <w:color w:val="000000"/>
          <w:sz w:val="20"/>
          <w:szCs w:val="20"/>
          <w:lang w:eastAsia="pt-BR"/>
        </w:rPr>
        <w:t>, será educativo e remunerado, de modo que assegure ao internado meios de subsistência, quando cessar a internação.</w:t>
      </w:r>
    </w:p>
    <w:p w14:paraId="44E1056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2" w:name="art764§1"/>
      <w:bookmarkEnd w:id="3462"/>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trabalho poderá ser praticado ao ar livre.</w:t>
      </w:r>
    </w:p>
    <w:p w14:paraId="07996E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3" w:name="art764§2"/>
      <w:bookmarkEnd w:id="346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Nos outros estabelecimentos, o trabalho dependerá das condições pessoais do internado.</w:t>
      </w:r>
    </w:p>
    <w:p w14:paraId="242A568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4" w:name="c765"/>
      <w:bookmarkEnd w:id="3464"/>
      <w:r w:rsidRPr="007F50A3">
        <w:rPr>
          <w:rFonts w:ascii="Arial" w:eastAsia="Times New Roman" w:hAnsi="Arial" w:cs="Arial"/>
          <w:color w:val="000000"/>
          <w:sz w:val="20"/>
          <w:szCs w:val="20"/>
          <w:lang w:eastAsia="pt-BR"/>
        </w:rPr>
        <w:t>  </w:t>
      </w:r>
      <w:bookmarkStart w:id="3465" w:name="art765"/>
      <w:bookmarkEnd w:id="3465"/>
      <w:r w:rsidRPr="007F50A3">
        <w:rPr>
          <w:rFonts w:ascii="Arial" w:eastAsia="Times New Roman" w:hAnsi="Arial" w:cs="Arial"/>
          <w:color w:val="000000"/>
          <w:sz w:val="20"/>
          <w:szCs w:val="20"/>
          <w:lang w:eastAsia="pt-BR"/>
        </w:rPr>
        <w:t>Art. 765.  A quarta parte do salário caberá ao Estado ou, no Distrito Federal e nos Territórios, à União, e o restante será depositado em nome do internado ou, se este preferir, entregue à sua família.</w:t>
      </w:r>
    </w:p>
    <w:p w14:paraId="0746FE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6" w:name="c766"/>
      <w:bookmarkEnd w:id="3466"/>
      <w:r w:rsidRPr="007F50A3">
        <w:rPr>
          <w:rFonts w:ascii="Arial" w:eastAsia="Times New Roman" w:hAnsi="Arial" w:cs="Arial"/>
          <w:color w:val="000000"/>
          <w:sz w:val="20"/>
          <w:szCs w:val="20"/>
          <w:lang w:eastAsia="pt-BR"/>
        </w:rPr>
        <w:t>  </w:t>
      </w:r>
      <w:bookmarkStart w:id="3467" w:name="art766"/>
      <w:bookmarkEnd w:id="3467"/>
      <w:r w:rsidRPr="007F50A3">
        <w:rPr>
          <w:rFonts w:ascii="Arial" w:eastAsia="Times New Roman" w:hAnsi="Arial" w:cs="Arial"/>
          <w:color w:val="000000"/>
          <w:sz w:val="20"/>
          <w:szCs w:val="20"/>
          <w:lang w:eastAsia="pt-BR"/>
        </w:rPr>
        <w:t>Art. 766.  A internação das mulheres será feita em estabelecimento próprio ou em seção especial.</w:t>
      </w:r>
    </w:p>
    <w:p w14:paraId="498BD26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68" w:name="c767"/>
      <w:bookmarkEnd w:id="3468"/>
      <w:r w:rsidRPr="007F50A3">
        <w:rPr>
          <w:rFonts w:ascii="Arial" w:eastAsia="Times New Roman" w:hAnsi="Arial" w:cs="Arial"/>
          <w:color w:val="000000"/>
          <w:sz w:val="20"/>
          <w:szCs w:val="20"/>
          <w:lang w:eastAsia="pt-BR"/>
        </w:rPr>
        <w:t>  </w:t>
      </w:r>
      <w:bookmarkStart w:id="3469" w:name="art767"/>
      <w:bookmarkEnd w:id="3469"/>
      <w:r w:rsidRPr="007F50A3">
        <w:rPr>
          <w:rFonts w:ascii="Arial" w:eastAsia="Times New Roman" w:hAnsi="Arial" w:cs="Arial"/>
          <w:color w:val="000000"/>
          <w:sz w:val="20"/>
          <w:szCs w:val="20"/>
          <w:lang w:eastAsia="pt-BR"/>
        </w:rPr>
        <w:t>Art. 767.  O juiz fixará as normas de conduta que serão observadas durante a liberdade vigiada.</w:t>
      </w:r>
    </w:p>
    <w:p w14:paraId="141338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0" w:name="art767§1"/>
      <w:bookmarkEnd w:id="347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Serão normas obrigatórias, impostas ao indivíduo sujeito à liberdade vigiada:</w:t>
      </w:r>
    </w:p>
    <w:p w14:paraId="406EF9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1" w:name="art767§1a"/>
      <w:bookmarkEnd w:id="3471"/>
      <w:r w:rsidRPr="007F50A3">
        <w:rPr>
          <w:rFonts w:ascii="Arial" w:eastAsia="Times New Roman" w:hAnsi="Arial" w:cs="Arial"/>
          <w:color w:val="000000"/>
          <w:sz w:val="20"/>
          <w:szCs w:val="20"/>
          <w:lang w:eastAsia="pt-BR"/>
        </w:rPr>
        <w:t>a) tomar ocupação, dentro de prazo razoável, se for apto para o trabalho;</w:t>
      </w:r>
    </w:p>
    <w:p w14:paraId="7C5865F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2" w:name="art767§1b"/>
      <w:bookmarkEnd w:id="3472"/>
      <w:r w:rsidRPr="007F50A3">
        <w:rPr>
          <w:rFonts w:ascii="Arial" w:eastAsia="Times New Roman" w:hAnsi="Arial" w:cs="Arial"/>
          <w:color w:val="000000"/>
          <w:sz w:val="20"/>
          <w:szCs w:val="20"/>
          <w:lang w:eastAsia="pt-BR"/>
        </w:rPr>
        <w:t>b) não mudar do território da jurisdição do juiz, sem prévia autorização deste.</w:t>
      </w:r>
    </w:p>
    <w:p w14:paraId="664D968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3" w:name="art767§2"/>
      <w:bookmarkEnd w:id="3473"/>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Poderão ser impostas ao indivíduo sujeito à liberdade vigiada, entre outras obrigações, as seguintes:</w:t>
      </w:r>
    </w:p>
    <w:p w14:paraId="499521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4" w:name="art767§2a"/>
      <w:bookmarkEnd w:id="3474"/>
      <w:r w:rsidRPr="007F50A3">
        <w:rPr>
          <w:rFonts w:ascii="Arial" w:eastAsia="Times New Roman" w:hAnsi="Arial" w:cs="Arial"/>
          <w:color w:val="000000"/>
          <w:sz w:val="20"/>
          <w:szCs w:val="20"/>
          <w:lang w:eastAsia="pt-BR"/>
        </w:rPr>
        <w:t>a) não mudar de habitação sem aviso prévio ao juiz, ou à autoridade incumbida da vigilância;</w:t>
      </w:r>
    </w:p>
    <w:p w14:paraId="7929440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5" w:name="art767§2b"/>
      <w:bookmarkEnd w:id="3475"/>
      <w:r w:rsidRPr="007F50A3">
        <w:rPr>
          <w:rFonts w:ascii="Arial" w:eastAsia="Times New Roman" w:hAnsi="Arial" w:cs="Arial"/>
          <w:color w:val="000000"/>
          <w:sz w:val="20"/>
          <w:szCs w:val="20"/>
          <w:lang w:eastAsia="pt-BR"/>
        </w:rPr>
        <w:t>b) recolher-se cedo à habitação;</w:t>
      </w:r>
    </w:p>
    <w:p w14:paraId="3F24A29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6" w:name="art767§2c"/>
      <w:bookmarkEnd w:id="3476"/>
      <w:r w:rsidRPr="007F50A3">
        <w:rPr>
          <w:rFonts w:ascii="Arial" w:eastAsia="Times New Roman" w:hAnsi="Arial" w:cs="Arial"/>
          <w:color w:val="000000"/>
          <w:sz w:val="20"/>
          <w:szCs w:val="20"/>
          <w:lang w:eastAsia="pt-BR"/>
        </w:rPr>
        <w:lastRenderedPageBreak/>
        <w:t>c) não trazer consigo armas ofensivas ou instrumentos capazes de ofender;</w:t>
      </w:r>
    </w:p>
    <w:p w14:paraId="7B7DEB5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7" w:name="art767§2d"/>
      <w:bookmarkEnd w:id="3477"/>
      <w:r w:rsidRPr="007F50A3">
        <w:rPr>
          <w:rFonts w:ascii="Arial" w:eastAsia="Times New Roman" w:hAnsi="Arial" w:cs="Arial"/>
          <w:color w:val="000000"/>
          <w:sz w:val="20"/>
          <w:szCs w:val="20"/>
          <w:lang w:eastAsia="pt-BR"/>
        </w:rPr>
        <w:t>d) não freqüentar casas de bebidas ou de tavolagem, nem certas reuniões, espetáculos ou diversões públicas.</w:t>
      </w:r>
    </w:p>
    <w:p w14:paraId="28BA78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8" w:name="art767§3"/>
      <w:bookmarkEnd w:id="3478"/>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Será entregue ao indivíduo sujeito à liberdade vigiada uma caderneta, de que constarão as obrigações impostas.</w:t>
      </w:r>
    </w:p>
    <w:p w14:paraId="14A0E45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79" w:name="c768"/>
      <w:bookmarkEnd w:id="3479"/>
      <w:r w:rsidRPr="007F50A3">
        <w:rPr>
          <w:rFonts w:ascii="Arial" w:eastAsia="Times New Roman" w:hAnsi="Arial" w:cs="Arial"/>
          <w:color w:val="000000"/>
          <w:sz w:val="20"/>
          <w:szCs w:val="20"/>
          <w:lang w:eastAsia="pt-BR"/>
        </w:rPr>
        <w:t>  </w:t>
      </w:r>
      <w:bookmarkStart w:id="3480" w:name="art768"/>
      <w:bookmarkEnd w:id="3480"/>
      <w:r w:rsidRPr="007F50A3">
        <w:rPr>
          <w:rFonts w:ascii="Arial" w:eastAsia="Times New Roman" w:hAnsi="Arial" w:cs="Arial"/>
          <w:color w:val="000000"/>
          <w:sz w:val="20"/>
          <w:szCs w:val="20"/>
          <w:lang w:eastAsia="pt-BR"/>
        </w:rPr>
        <w:t>Art. 768.  As obrigações estabelecidas na sentença serão comunicadas à autoridade policial.</w:t>
      </w:r>
    </w:p>
    <w:p w14:paraId="7B6575F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1" w:name="c769"/>
      <w:bookmarkEnd w:id="3481"/>
      <w:r w:rsidRPr="007F50A3">
        <w:rPr>
          <w:rFonts w:ascii="Arial" w:eastAsia="Times New Roman" w:hAnsi="Arial" w:cs="Arial"/>
          <w:color w:val="000000"/>
          <w:sz w:val="20"/>
          <w:szCs w:val="20"/>
          <w:lang w:eastAsia="pt-BR"/>
        </w:rPr>
        <w:t>  </w:t>
      </w:r>
      <w:bookmarkStart w:id="3482" w:name="art769"/>
      <w:bookmarkEnd w:id="3482"/>
      <w:r w:rsidRPr="007F50A3">
        <w:rPr>
          <w:rFonts w:ascii="Arial" w:eastAsia="Times New Roman" w:hAnsi="Arial" w:cs="Arial"/>
          <w:color w:val="000000"/>
          <w:sz w:val="20"/>
          <w:szCs w:val="20"/>
          <w:lang w:eastAsia="pt-BR"/>
        </w:rPr>
        <w:t>Art. 769.  A vigilância será exercida discretamente, de modo que não prejudique o indivíduo a ela sujeito.</w:t>
      </w:r>
    </w:p>
    <w:p w14:paraId="7E6C393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3" w:name="c770"/>
      <w:bookmarkEnd w:id="3483"/>
      <w:r w:rsidRPr="007F50A3">
        <w:rPr>
          <w:rFonts w:ascii="Arial" w:eastAsia="Times New Roman" w:hAnsi="Arial" w:cs="Arial"/>
          <w:color w:val="000000"/>
          <w:sz w:val="20"/>
          <w:szCs w:val="20"/>
          <w:lang w:eastAsia="pt-BR"/>
        </w:rPr>
        <w:t>  </w:t>
      </w:r>
      <w:bookmarkStart w:id="3484" w:name="art770"/>
      <w:bookmarkEnd w:id="3484"/>
      <w:r w:rsidRPr="007F50A3">
        <w:rPr>
          <w:rFonts w:ascii="Arial" w:eastAsia="Times New Roman" w:hAnsi="Arial" w:cs="Arial"/>
          <w:color w:val="000000"/>
          <w:sz w:val="20"/>
          <w:szCs w:val="20"/>
          <w:lang w:eastAsia="pt-BR"/>
        </w:rPr>
        <w:t>Art. 770.  Mediante representação da autoridade incumbida da vigilância, a requerimento do Ministério Público ou de ofício, poderá o juiz modificar as normas fixadas ou estabelecer outras.</w:t>
      </w:r>
    </w:p>
    <w:p w14:paraId="18DB9F6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5" w:name="c771"/>
      <w:bookmarkEnd w:id="3485"/>
      <w:r w:rsidRPr="007F50A3">
        <w:rPr>
          <w:rFonts w:ascii="Arial" w:eastAsia="Times New Roman" w:hAnsi="Arial" w:cs="Arial"/>
          <w:color w:val="000000"/>
          <w:sz w:val="20"/>
          <w:szCs w:val="20"/>
          <w:lang w:eastAsia="pt-BR"/>
        </w:rPr>
        <w:t>  </w:t>
      </w:r>
      <w:bookmarkStart w:id="3486" w:name="art771"/>
      <w:bookmarkEnd w:id="3486"/>
      <w:r w:rsidRPr="007F50A3">
        <w:rPr>
          <w:rFonts w:ascii="Arial" w:eastAsia="Times New Roman" w:hAnsi="Arial" w:cs="Arial"/>
          <w:color w:val="000000"/>
          <w:sz w:val="20"/>
          <w:szCs w:val="20"/>
          <w:lang w:eastAsia="pt-BR"/>
        </w:rPr>
        <w:t>Art. 771.  Para execução do exílio local, o juiz comunicará sua decisão à autoridade policial do lugar ou dos lugares onde o exilado está proibido de permanecer ou de residir.</w:t>
      </w:r>
    </w:p>
    <w:p w14:paraId="3C7F746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7" w:name="art771§1"/>
      <w:bookmarkEnd w:id="3487"/>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infrator da medida será conduzido à presença do juiz que poderá mantê-lo detido até proferir decisão.</w:t>
      </w:r>
    </w:p>
    <w:p w14:paraId="00A19DE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8" w:name="art771§2"/>
      <w:bookmarkEnd w:id="3488"/>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for reconhecida a transgressão e imposta, conseqüentemente, a liberdade vigiada, determinará o juiz que a autoridade policial providencie a fim de que o infrator siga imediatamente para o lugar de residência por ele escolhido, e oficiará à autoridade policial desse lugar, observando-se o disposto no </w:t>
      </w:r>
      <w:hyperlink r:id="rId1636" w:anchor="art768" w:history="1">
        <w:r w:rsidRPr="007F50A3">
          <w:rPr>
            <w:rFonts w:ascii="Arial" w:eastAsia="Times New Roman" w:hAnsi="Arial" w:cs="Arial"/>
            <w:color w:val="0000FF"/>
            <w:sz w:val="20"/>
            <w:szCs w:val="20"/>
            <w:u w:val="single"/>
            <w:lang w:eastAsia="pt-BR"/>
          </w:rPr>
          <w:t>art. 768</w:t>
        </w:r>
      </w:hyperlink>
      <w:r w:rsidRPr="007F50A3">
        <w:rPr>
          <w:rFonts w:ascii="Arial" w:eastAsia="Times New Roman" w:hAnsi="Arial" w:cs="Arial"/>
          <w:color w:val="000000"/>
          <w:sz w:val="20"/>
          <w:szCs w:val="20"/>
          <w:lang w:eastAsia="pt-BR"/>
        </w:rPr>
        <w:t>.</w:t>
      </w:r>
    </w:p>
    <w:p w14:paraId="5332DAB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89" w:name="c772"/>
      <w:bookmarkEnd w:id="3489"/>
      <w:r w:rsidRPr="007F50A3">
        <w:rPr>
          <w:rFonts w:ascii="Arial" w:eastAsia="Times New Roman" w:hAnsi="Arial" w:cs="Arial"/>
          <w:color w:val="000000"/>
          <w:sz w:val="20"/>
          <w:szCs w:val="20"/>
          <w:lang w:eastAsia="pt-BR"/>
        </w:rPr>
        <w:t>  </w:t>
      </w:r>
      <w:bookmarkStart w:id="3490" w:name="art772"/>
      <w:bookmarkEnd w:id="3490"/>
      <w:r w:rsidRPr="007F50A3">
        <w:rPr>
          <w:rFonts w:ascii="Arial" w:eastAsia="Times New Roman" w:hAnsi="Arial" w:cs="Arial"/>
          <w:color w:val="000000"/>
          <w:sz w:val="20"/>
          <w:szCs w:val="20"/>
          <w:lang w:eastAsia="pt-BR"/>
        </w:rPr>
        <w:t>Art. 772.  A proibição de freqüentar determinados lugares será comunicada pelo juiz à autoridade policial, que Ihe dará conhecimento de qualquer transgressão.</w:t>
      </w:r>
    </w:p>
    <w:p w14:paraId="60FD82B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1" w:name="c773"/>
      <w:bookmarkEnd w:id="3491"/>
      <w:r w:rsidRPr="007F50A3">
        <w:rPr>
          <w:rFonts w:ascii="Arial" w:eastAsia="Times New Roman" w:hAnsi="Arial" w:cs="Arial"/>
          <w:color w:val="000000"/>
          <w:sz w:val="20"/>
          <w:szCs w:val="20"/>
          <w:lang w:eastAsia="pt-BR"/>
        </w:rPr>
        <w:t>  </w:t>
      </w:r>
      <w:bookmarkStart w:id="3492" w:name="art773"/>
      <w:bookmarkEnd w:id="3492"/>
      <w:r w:rsidRPr="007F50A3">
        <w:rPr>
          <w:rFonts w:ascii="Arial" w:eastAsia="Times New Roman" w:hAnsi="Arial" w:cs="Arial"/>
          <w:color w:val="000000"/>
          <w:sz w:val="20"/>
          <w:szCs w:val="20"/>
          <w:lang w:eastAsia="pt-BR"/>
        </w:rPr>
        <w:t>Art. 773.  A medida de fechamento de estabelecimento ou de interdição de associação será comunicada pelo juiz à autoridade policial, para que a execute.</w:t>
      </w:r>
    </w:p>
    <w:p w14:paraId="788D4C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3" w:name="c774"/>
      <w:bookmarkEnd w:id="3493"/>
      <w:r w:rsidRPr="007F50A3">
        <w:rPr>
          <w:rFonts w:ascii="Arial" w:eastAsia="Times New Roman" w:hAnsi="Arial" w:cs="Arial"/>
          <w:color w:val="000000"/>
          <w:sz w:val="20"/>
          <w:szCs w:val="20"/>
          <w:lang w:eastAsia="pt-BR"/>
        </w:rPr>
        <w:t>  </w:t>
      </w:r>
      <w:bookmarkStart w:id="3494" w:name="art774"/>
      <w:bookmarkEnd w:id="3494"/>
      <w:r w:rsidRPr="007F50A3">
        <w:rPr>
          <w:rFonts w:ascii="Arial" w:eastAsia="Times New Roman" w:hAnsi="Arial" w:cs="Arial"/>
          <w:color w:val="000000"/>
          <w:sz w:val="20"/>
          <w:szCs w:val="20"/>
          <w:lang w:eastAsia="pt-BR"/>
        </w:rPr>
        <w:t>Art. 774.  Nos casos do parágrafo único do </w:t>
      </w:r>
      <w:hyperlink r:id="rId1637" w:anchor="art83." w:history="1">
        <w:r w:rsidRPr="007F50A3">
          <w:rPr>
            <w:rFonts w:ascii="Arial" w:eastAsia="Times New Roman" w:hAnsi="Arial" w:cs="Arial"/>
            <w:color w:val="0000FF"/>
            <w:sz w:val="20"/>
            <w:szCs w:val="20"/>
            <w:u w:val="single"/>
            <w:lang w:eastAsia="pt-BR"/>
          </w:rPr>
          <w:t>art. 83 do Código Penal</w:t>
        </w:r>
      </w:hyperlink>
      <w:r w:rsidRPr="007F50A3">
        <w:rPr>
          <w:rFonts w:ascii="Arial" w:eastAsia="Times New Roman" w:hAnsi="Arial" w:cs="Arial"/>
          <w:color w:val="000000"/>
          <w:sz w:val="20"/>
          <w:szCs w:val="20"/>
          <w:lang w:eastAsia="pt-BR"/>
        </w:rPr>
        <w:t>, ou quando a transgressão de uma medida de segurança importar a imposição de outra, observar-se-á o disposto no </w:t>
      </w:r>
      <w:hyperlink r:id="rId1638" w:anchor="art757" w:history="1">
        <w:r w:rsidRPr="007F50A3">
          <w:rPr>
            <w:rFonts w:ascii="Arial" w:eastAsia="Times New Roman" w:hAnsi="Arial" w:cs="Arial"/>
            <w:color w:val="0000FF"/>
            <w:sz w:val="20"/>
            <w:szCs w:val="20"/>
            <w:u w:val="single"/>
            <w:lang w:eastAsia="pt-BR"/>
          </w:rPr>
          <w:t>art. 757</w:t>
        </w:r>
      </w:hyperlink>
      <w:r w:rsidRPr="007F50A3">
        <w:rPr>
          <w:rFonts w:ascii="Arial" w:eastAsia="Times New Roman" w:hAnsi="Arial" w:cs="Arial"/>
          <w:color w:val="000000"/>
          <w:sz w:val="20"/>
          <w:szCs w:val="20"/>
          <w:lang w:eastAsia="pt-BR"/>
        </w:rPr>
        <w:t>, no que for aplicável.</w:t>
      </w:r>
    </w:p>
    <w:p w14:paraId="5FCDDA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5" w:name="c775"/>
      <w:bookmarkEnd w:id="3495"/>
      <w:r w:rsidRPr="007F50A3">
        <w:rPr>
          <w:rFonts w:ascii="Arial" w:eastAsia="Times New Roman" w:hAnsi="Arial" w:cs="Arial"/>
          <w:color w:val="000000"/>
          <w:sz w:val="20"/>
          <w:szCs w:val="20"/>
          <w:lang w:eastAsia="pt-BR"/>
        </w:rPr>
        <w:t>  </w:t>
      </w:r>
      <w:bookmarkStart w:id="3496" w:name="art775"/>
      <w:bookmarkEnd w:id="3496"/>
      <w:r w:rsidRPr="007F50A3">
        <w:rPr>
          <w:rFonts w:ascii="Arial" w:eastAsia="Times New Roman" w:hAnsi="Arial" w:cs="Arial"/>
          <w:color w:val="000000"/>
          <w:sz w:val="20"/>
          <w:szCs w:val="20"/>
          <w:lang w:eastAsia="pt-BR"/>
        </w:rPr>
        <w:t>Art. 775.  A cessação ou não da periculosidade se verificará ao fim do prazo mínimo de duração da medida de segurança pelo exame das condições da pessoa a que tiver sido imposta, observando-se o seguinte:</w:t>
      </w:r>
    </w:p>
    <w:p w14:paraId="773B7AB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7" w:name="art775i"/>
      <w:bookmarkEnd w:id="3497"/>
      <w:r w:rsidRPr="007F50A3">
        <w:rPr>
          <w:rFonts w:ascii="Arial" w:eastAsia="Times New Roman" w:hAnsi="Arial" w:cs="Arial"/>
          <w:color w:val="000000"/>
          <w:sz w:val="20"/>
          <w:szCs w:val="20"/>
          <w:lang w:eastAsia="pt-BR"/>
        </w:rPr>
        <w:t>I - o diretor do estabelecimento de internação ou a autoridade policial incumbida da vigilância, até um mês antes de expirado o prazo de duração mínima da medida, se não for inferior a um ano, ou até quinze dias nos outros casos, remeterá ao juiz da execução minucioso relatório, que o habilite a resolver sobre a cessação ou permanência da medida;</w:t>
      </w:r>
    </w:p>
    <w:p w14:paraId="3FE046D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8" w:name="art775ii"/>
      <w:bookmarkEnd w:id="3498"/>
      <w:r w:rsidRPr="007F50A3">
        <w:rPr>
          <w:rFonts w:ascii="Arial" w:eastAsia="Times New Roman" w:hAnsi="Arial" w:cs="Arial"/>
          <w:color w:val="000000"/>
          <w:sz w:val="20"/>
          <w:szCs w:val="20"/>
          <w:lang w:eastAsia="pt-BR"/>
        </w:rPr>
        <w:t>II - se o indivíduo estiver internado em manicômio judiciário ou em casa de custódia e tratamento, o relatório será acompanhado do laudo de exame pericial feito por dois médicos designados pelo diretor do estabelecimento;</w:t>
      </w:r>
    </w:p>
    <w:p w14:paraId="1A0A064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499" w:name="art775iii"/>
      <w:bookmarkEnd w:id="3499"/>
      <w:r w:rsidRPr="007F50A3">
        <w:rPr>
          <w:rFonts w:ascii="Arial" w:eastAsia="Times New Roman" w:hAnsi="Arial" w:cs="Arial"/>
          <w:color w:val="000000"/>
          <w:sz w:val="20"/>
          <w:szCs w:val="20"/>
          <w:lang w:eastAsia="pt-BR"/>
        </w:rPr>
        <w:t>III - o diretor do estabelecimento de internação ou a autoridade policial deverá, no relatório, concluir pela conveniência da revogação, ou não, da medida de segurança;</w:t>
      </w:r>
    </w:p>
    <w:p w14:paraId="0D9F0A9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0" w:name="art775iv"/>
      <w:bookmarkEnd w:id="3500"/>
      <w:r w:rsidRPr="007F50A3">
        <w:rPr>
          <w:rFonts w:ascii="Arial" w:eastAsia="Times New Roman" w:hAnsi="Arial" w:cs="Arial"/>
          <w:color w:val="000000"/>
          <w:sz w:val="20"/>
          <w:szCs w:val="20"/>
          <w:lang w:eastAsia="pt-BR"/>
        </w:rPr>
        <w:t xml:space="preserve">IV - se a medida de segurança for o exílio local ou a proibição de freqüentar determinados lugares, o juiz, até um mês ou quinze dias antes de expirado o prazo mínimo de </w:t>
      </w:r>
      <w:r w:rsidRPr="007F50A3">
        <w:rPr>
          <w:rFonts w:ascii="Arial" w:eastAsia="Times New Roman" w:hAnsi="Arial" w:cs="Arial"/>
          <w:color w:val="000000"/>
          <w:sz w:val="20"/>
          <w:szCs w:val="20"/>
          <w:lang w:eastAsia="pt-BR"/>
        </w:rPr>
        <w:lastRenderedPageBreak/>
        <w:t>duração, ordenará as diligências necessárias, para verificar se desapareceram as causas da aplicação da medida;</w:t>
      </w:r>
    </w:p>
    <w:p w14:paraId="2966ED7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1" w:name="art775v"/>
      <w:bookmarkEnd w:id="3501"/>
      <w:r w:rsidRPr="007F50A3">
        <w:rPr>
          <w:rFonts w:ascii="Arial" w:eastAsia="Times New Roman" w:hAnsi="Arial" w:cs="Arial"/>
          <w:color w:val="000000"/>
          <w:sz w:val="20"/>
          <w:szCs w:val="20"/>
          <w:lang w:eastAsia="pt-BR"/>
        </w:rPr>
        <w:t>V - junto aos autos o relatório, ou realizadas as diligências, serão ouvidos sucessivamente o Ministério Público e o curador ou o defensor, no prazo de três dias para cada um;</w:t>
      </w:r>
    </w:p>
    <w:p w14:paraId="6CB002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2" w:name="art775vi"/>
      <w:bookmarkEnd w:id="3502"/>
      <w:r w:rsidRPr="007F50A3">
        <w:rPr>
          <w:rFonts w:ascii="Arial" w:eastAsia="Times New Roman" w:hAnsi="Arial" w:cs="Arial"/>
          <w:color w:val="000000"/>
          <w:sz w:val="20"/>
          <w:szCs w:val="20"/>
          <w:lang w:eastAsia="pt-BR"/>
        </w:rPr>
        <w:t>VI - o juiz nomeará curador ou defensor ao interessado que o não tiver;</w:t>
      </w:r>
    </w:p>
    <w:p w14:paraId="374AE20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3" w:name="art775vii"/>
      <w:bookmarkEnd w:id="3503"/>
      <w:r w:rsidRPr="007F50A3">
        <w:rPr>
          <w:rFonts w:ascii="Arial" w:eastAsia="Times New Roman" w:hAnsi="Arial" w:cs="Arial"/>
          <w:color w:val="000000"/>
          <w:sz w:val="20"/>
          <w:szCs w:val="20"/>
          <w:lang w:eastAsia="pt-BR"/>
        </w:rPr>
        <w:t>VII - o juiz, de ofício, ou a requerimento de qualquer das partes, poderá determinar novas diligências, ainda que já expirado o prazo de duração mínima da medida de segurança;</w:t>
      </w:r>
    </w:p>
    <w:p w14:paraId="4ECDB00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4" w:name="art775viii"/>
      <w:bookmarkEnd w:id="3504"/>
      <w:r w:rsidRPr="007F50A3">
        <w:rPr>
          <w:rFonts w:ascii="Arial" w:eastAsia="Times New Roman" w:hAnsi="Arial" w:cs="Arial"/>
          <w:color w:val="000000"/>
          <w:sz w:val="20"/>
          <w:szCs w:val="20"/>
          <w:lang w:eastAsia="pt-BR"/>
        </w:rPr>
        <w:t>VIII - ouvidas as partes ou realizadas as diligências a que se refere o número anterior o juiz proferirá a sua decisão, no prazo de três dias.</w:t>
      </w:r>
    </w:p>
    <w:p w14:paraId="43E80BE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5" w:name="c776"/>
      <w:bookmarkEnd w:id="3505"/>
      <w:r w:rsidRPr="007F50A3">
        <w:rPr>
          <w:rFonts w:ascii="Arial" w:eastAsia="Times New Roman" w:hAnsi="Arial" w:cs="Arial"/>
          <w:color w:val="000000"/>
          <w:sz w:val="20"/>
          <w:szCs w:val="20"/>
          <w:lang w:eastAsia="pt-BR"/>
        </w:rPr>
        <w:t>  </w:t>
      </w:r>
      <w:bookmarkStart w:id="3506" w:name="art776"/>
      <w:bookmarkEnd w:id="3506"/>
      <w:r w:rsidRPr="007F50A3">
        <w:rPr>
          <w:rFonts w:ascii="Arial" w:eastAsia="Times New Roman" w:hAnsi="Arial" w:cs="Arial"/>
          <w:color w:val="000000"/>
          <w:sz w:val="20"/>
          <w:szCs w:val="20"/>
          <w:lang w:eastAsia="pt-BR"/>
        </w:rPr>
        <w:t>Art. 776.  Nos exames sucessivos a que se referem o </w:t>
      </w:r>
      <w:hyperlink r:id="rId1639" w:anchor="art81%C2%A71ii" w:history="1">
        <w:r w:rsidRPr="007F50A3">
          <w:rPr>
            <w:rFonts w:ascii="Arial" w:eastAsia="Times New Roman" w:hAnsi="Arial" w:cs="Arial"/>
            <w:color w:val="0000FF"/>
            <w:sz w:val="20"/>
            <w:szCs w:val="20"/>
            <w:u w:val="single"/>
            <w:lang w:eastAsia="pt-BR"/>
          </w:rPr>
          <w:t>§ 1º, II,</w:t>
        </w:r>
      </w:hyperlink>
      <w:r w:rsidRPr="007F50A3">
        <w:rPr>
          <w:rFonts w:ascii="Arial" w:eastAsia="Times New Roman" w:hAnsi="Arial" w:cs="Arial"/>
          <w:color w:val="000000"/>
          <w:sz w:val="20"/>
          <w:szCs w:val="20"/>
          <w:lang w:eastAsia="pt-BR"/>
        </w:rPr>
        <w:t> e </w:t>
      </w:r>
      <w:hyperlink r:id="rId1640" w:anchor="art81%C2%A72" w:history="1">
        <w:r w:rsidRPr="007F50A3">
          <w:rPr>
            <w:rFonts w:ascii="Arial" w:eastAsia="Times New Roman" w:hAnsi="Arial" w:cs="Arial"/>
            <w:color w:val="0000FF"/>
            <w:sz w:val="20"/>
            <w:szCs w:val="20"/>
            <w:u w:val="single"/>
            <w:lang w:eastAsia="pt-BR"/>
          </w:rPr>
          <w:t>§ 2</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art. 81 do Código Penal</w:t>
        </w:r>
      </w:hyperlink>
      <w:r w:rsidRPr="007F50A3">
        <w:rPr>
          <w:rFonts w:ascii="Arial" w:eastAsia="Times New Roman" w:hAnsi="Arial" w:cs="Arial"/>
          <w:color w:val="000000"/>
          <w:sz w:val="20"/>
          <w:szCs w:val="20"/>
          <w:lang w:eastAsia="pt-BR"/>
        </w:rPr>
        <w:t>, observar-se-á, no que Ihes for aplicável, o disposto no artigo anterior.</w:t>
      </w:r>
    </w:p>
    <w:p w14:paraId="381DC90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7" w:name="c777"/>
      <w:bookmarkEnd w:id="3507"/>
      <w:r w:rsidRPr="007F50A3">
        <w:rPr>
          <w:rFonts w:ascii="Arial" w:eastAsia="Times New Roman" w:hAnsi="Arial" w:cs="Arial"/>
          <w:color w:val="000000"/>
          <w:sz w:val="20"/>
          <w:szCs w:val="20"/>
          <w:lang w:eastAsia="pt-BR"/>
        </w:rPr>
        <w:t>  </w:t>
      </w:r>
      <w:bookmarkStart w:id="3508" w:name="art777"/>
      <w:bookmarkEnd w:id="3508"/>
      <w:r w:rsidRPr="007F50A3">
        <w:rPr>
          <w:rFonts w:ascii="Arial" w:eastAsia="Times New Roman" w:hAnsi="Arial" w:cs="Arial"/>
          <w:color w:val="000000"/>
          <w:sz w:val="20"/>
          <w:szCs w:val="20"/>
          <w:lang w:eastAsia="pt-BR"/>
        </w:rPr>
        <w:t>Art. 777.  Em qualquer tempo, ainda durante o prazo mínimo de duração da medida de segurança, poderá o tribunal, câmara ou turma, a requerimento do Ministério Público ou do interessado, seu defensor ou curador, ordenar o exame, para a verificação da cessação da periculosidade.</w:t>
      </w:r>
    </w:p>
    <w:p w14:paraId="69B5F42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09" w:name="art777§1"/>
      <w:bookmarkEnd w:id="350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Designado o relator e ouvido o procurador-geral, se a medida não tiver sido por ele requerida, o pedido será julgado na primeira sessão.</w:t>
      </w:r>
    </w:p>
    <w:p w14:paraId="0464312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0" w:name="art777§2"/>
      <w:bookmarkEnd w:id="351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Deferido o pedido, a decisão será imediatamente comunicada ao juiz, que requisitará, marcando prazo, o relatório e o exame a que se referem os </w:t>
      </w:r>
      <w:hyperlink r:id="rId1641" w:anchor="art775" w:history="1">
        <w:r w:rsidRPr="007F50A3">
          <w:rPr>
            <w:rFonts w:ascii="Arial" w:eastAsia="Times New Roman" w:hAnsi="Arial" w:cs="Arial"/>
            <w:color w:val="0000FF"/>
            <w:sz w:val="20"/>
            <w:szCs w:val="20"/>
            <w:u w:val="single"/>
            <w:lang w:eastAsia="pt-BR"/>
          </w:rPr>
          <w:t>ns. I e II do art. 775</w:t>
        </w:r>
      </w:hyperlink>
      <w:r w:rsidRPr="007F50A3">
        <w:rPr>
          <w:rFonts w:ascii="Arial" w:eastAsia="Times New Roman" w:hAnsi="Arial" w:cs="Arial"/>
          <w:color w:val="000000"/>
          <w:sz w:val="20"/>
          <w:szCs w:val="20"/>
          <w:lang w:eastAsia="pt-BR"/>
        </w:rPr>
        <w:t> ou ordenará as diligências mencionadas no </w:t>
      </w:r>
      <w:hyperlink r:id="rId1642" w:anchor="art775" w:history="1">
        <w:r w:rsidRPr="007F50A3">
          <w:rPr>
            <w:rFonts w:ascii="Arial" w:eastAsia="Times New Roman" w:hAnsi="Arial" w:cs="Arial"/>
            <w:color w:val="0000FF"/>
            <w:sz w:val="20"/>
            <w:szCs w:val="20"/>
            <w:u w:val="single"/>
            <w:lang w:eastAsia="pt-BR"/>
          </w:rPr>
          <w:t>no IV do mesmo artigo</w:t>
        </w:r>
      </w:hyperlink>
      <w:r w:rsidRPr="007F50A3">
        <w:rPr>
          <w:rFonts w:ascii="Arial" w:eastAsia="Times New Roman" w:hAnsi="Arial" w:cs="Arial"/>
          <w:color w:val="000000"/>
          <w:sz w:val="20"/>
          <w:szCs w:val="20"/>
          <w:lang w:eastAsia="pt-BR"/>
        </w:rPr>
        <w:t>, prosseguindo de acordo com o disposto nos outros incisos do citado artigo.</w:t>
      </w:r>
    </w:p>
    <w:p w14:paraId="12BE1C0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1" w:name="c778"/>
      <w:bookmarkEnd w:id="3511"/>
      <w:r w:rsidRPr="007F50A3">
        <w:rPr>
          <w:rFonts w:ascii="Arial" w:eastAsia="Times New Roman" w:hAnsi="Arial" w:cs="Arial"/>
          <w:color w:val="000000"/>
          <w:sz w:val="20"/>
          <w:szCs w:val="20"/>
          <w:lang w:eastAsia="pt-BR"/>
        </w:rPr>
        <w:t>  </w:t>
      </w:r>
      <w:bookmarkStart w:id="3512" w:name="art778"/>
      <w:bookmarkEnd w:id="3512"/>
      <w:r w:rsidRPr="007F50A3">
        <w:rPr>
          <w:rFonts w:ascii="Arial" w:eastAsia="Times New Roman" w:hAnsi="Arial" w:cs="Arial"/>
          <w:color w:val="000000"/>
          <w:sz w:val="20"/>
          <w:szCs w:val="20"/>
          <w:lang w:eastAsia="pt-BR"/>
        </w:rPr>
        <w:t>Art. 778.  Transitando em julgado a sentença de revogação, o juiz expedirá ordem para a desinternação, quando se tratar de medida detentiva, ou para que cesse a vigilância ou a proibição, nos outros casos.</w:t>
      </w:r>
    </w:p>
    <w:p w14:paraId="22460C3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3" w:name="c779"/>
      <w:bookmarkEnd w:id="3513"/>
      <w:r w:rsidRPr="007F50A3">
        <w:rPr>
          <w:rFonts w:ascii="Arial" w:eastAsia="Times New Roman" w:hAnsi="Arial" w:cs="Arial"/>
          <w:color w:val="000000"/>
          <w:sz w:val="20"/>
          <w:szCs w:val="20"/>
          <w:lang w:eastAsia="pt-BR"/>
        </w:rPr>
        <w:t>  </w:t>
      </w:r>
      <w:bookmarkStart w:id="3514" w:name="art779"/>
      <w:bookmarkEnd w:id="3514"/>
      <w:r w:rsidRPr="007F50A3">
        <w:rPr>
          <w:rFonts w:ascii="Arial" w:eastAsia="Times New Roman" w:hAnsi="Arial" w:cs="Arial"/>
          <w:color w:val="000000"/>
          <w:sz w:val="20"/>
          <w:szCs w:val="20"/>
          <w:lang w:eastAsia="pt-BR"/>
        </w:rPr>
        <w:t>Art. 779.  O confisco dos instrumentos e produtos do crime, no caso previsto no </w:t>
      </w:r>
      <w:hyperlink r:id="rId1643" w:anchor="art100." w:history="1">
        <w:r w:rsidRPr="007F50A3">
          <w:rPr>
            <w:rFonts w:ascii="Arial" w:eastAsia="Times New Roman" w:hAnsi="Arial" w:cs="Arial"/>
            <w:color w:val="0000FF"/>
            <w:sz w:val="20"/>
            <w:szCs w:val="20"/>
            <w:u w:val="single"/>
            <w:lang w:eastAsia="pt-BR"/>
          </w:rPr>
          <w:t>art. 100 do Código Penal</w:t>
        </w:r>
      </w:hyperlink>
      <w:r w:rsidRPr="007F50A3">
        <w:rPr>
          <w:rFonts w:ascii="Arial" w:eastAsia="Times New Roman" w:hAnsi="Arial" w:cs="Arial"/>
          <w:color w:val="000000"/>
          <w:sz w:val="20"/>
          <w:szCs w:val="20"/>
          <w:lang w:eastAsia="pt-BR"/>
        </w:rPr>
        <w:t>, será decretado no despacho de arquivamento do inquérito, na sentença de impronúncia ou na sentença absolutória.</w:t>
      </w:r>
    </w:p>
    <w:p w14:paraId="745055E0"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15" w:name="livrov"/>
      <w:bookmarkEnd w:id="3515"/>
      <w:r w:rsidRPr="007F50A3">
        <w:rPr>
          <w:rFonts w:ascii="Arial" w:eastAsia="Times New Roman" w:hAnsi="Arial" w:cs="Arial"/>
          <w:color w:val="000000"/>
          <w:sz w:val="20"/>
          <w:szCs w:val="20"/>
          <w:lang w:eastAsia="pt-BR"/>
        </w:rPr>
        <w:t>LIVRO V</w:t>
      </w:r>
    </w:p>
    <w:p w14:paraId="48FB6AC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RELAÇÕES JURISDICIONAIS COM AUTORIDADE ESTRANGEIRA</w:t>
      </w:r>
    </w:p>
    <w:p w14:paraId="703C76F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16" w:name="livrovtitulounico"/>
      <w:bookmarkEnd w:id="3516"/>
      <w:r w:rsidRPr="007F50A3">
        <w:rPr>
          <w:rFonts w:ascii="Arial" w:eastAsia="Times New Roman" w:hAnsi="Arial" w:cs="Arial"/>
          <w:color w:val="000000"/>
          <w:sz w:val="20"/>
          <w:szCs w:val="20"/>
          <w:lang w:eastAsia="pt-BR"/>
        </w:rPr>
        <w:t>TÍTULO ÚNICO</w:t>
      </w:r>
    </w:p>
    <w:p w14:paraId="5AACA251"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17" w:name="livrovtitulounicocapituloi"/>
      <w:bookmarkEnd w:id="3517"/>
      <w:r w:rsidRPr="007F50A3">
        <w:rPr>
          <w:rFonts w:ascii="Arial" w:eastAsia="Times New Roman" w:hAnsi="Arial" w:cs="Arial"/>
          <w:color w:val="000000"/>
          <w:sz w:val="20"/>
          <w:szCs w:val="20"/>
          <w:lang w:eastAsia="pt-BR"/>
        </w:rPr>
        <w:t>CAPÍTULO I</w:t>
      </w:r>
    </w:p>
    <w:p w14:paraId="2BDBED7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2F30F71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18" w:name="c780"/>
      <w:bookmarkEnd w:id="3518"/>
      <w:r w:rsidRPr="007F50A3">
        <w:rPr>
          <w:rFonts w:ascii="Arial" w:eastAsia="Times New Roman" w:hAnsi="Arial" w:cs="Arial"/>
          <w:color w:val="000000"/>
          <w:sz w:val="20"/>
          <w:szCs w:val="20"/>
          <w:lang w:eastAsia="pt-BR"/>
        </w:rPr>
        <w:t>  </w:t>
      </w:r>
      <w:bookmarkStart w:id="3519" w:name="art780"/>
      <w:bookmarkEnd w:id="3519"/>
      <w:r w:rsidRPr="007F50A3">
        <w:rPr>
          <w:rFonts w:ascii="Arial" w:eastAsia="Times New Roman" w:hAnsi="Arial" w:cs="Arial"/>
          <w:color w:val="000000"/>
          <w:sz w:val="20"/>
          <w:szCs w:val="20"/>
          <w:lang w:eastAsia="pt-BR"/>
        </w:rPr>
        <w:t>Art. 780.  Sem prejuízo de convenções ou tratados, aplicar-se-á o disposto neste Título à homologação de sentenças penais estrangeiras e à expedição e ao cumprimento de cartas rogatórias para citações, inquirições e outras diligências necessárias à instrução de processo penal.</w:t>
      </w:r>
    </w:p>
    <w:p w14:paraId="048434E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0" w:name="c781"/>
      <w:bookmarkEnd w:id="3520"/>
      <w:r w:rsidRPr="007F50A3">
        <w:rPr>
          <w:rFonts w:ascii="Arial" w:eastAsia="Times New Roman" w:hAnsi="Arial" w:cs="Arial"/>
          <w:color w:val="000000"/>
          <w:sz w:val="20"/>
          <w:szCs w:val="20"/>
          <w:lang w:eastAsia="pt-BR"/>
        </w:rPr>
        <w:t>  </w:t>
      </w:r>
      <w:bookmarkStart w:id="3521" w:name="art781"/>
      <w:bookmarkEnd w:id="3521"/>
      <w:r w:rsidRPr="007F50A3">
        <w:rPr>
          <w:rFonts w:ascii="Arial" w:eastAsia="Times New Roman" w:hAnsi="Arial" w:cs="Arial"/>
          <w:color w:val="000000"/>
          <w:sz w:val="20"/>
          <w:szCs w:val="20"/>
          <w:lang w:eastAsia="pt-BR"/>
        </w:rPr>
        <w:t>Art. 781.  As sentenças estrangeiras não serão homologadas, nem as cartas rogatórias cumpridas, se contrárias à ordem pública e aos bons costumes.</w:t>
      </w:r>
    </w:p>
    <w:p w14:paraId="5EEE4BF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2" w:name="c782"/>
      <w:bookmarkEnd w:id="3522"/>
      <w:r w:rsidRPr="007F50A3">
        <w:rPr>
          <w:rFonts w:ascii="Arial" w:eastAsia="Times New Roman" w:hAnsi="Arial" w:cs="Arial"/>
          <w:color w:val="000000"/>
          <w:sz w:val="20"/>
          <w:szCs w:val="20"/>
          <w:lang w:eastAsia="pt-BR"/>
        </w:rPr>
        <w:lastRenderedPageBreak/>
        <w:t>  </w:t>
      </w:r>
      <w:bookmarkStart w:id="3523" w:name="art782"/>
      <w:bookmarkEnd w:id="3523"/>
      <w:r w:rsidRPr="007F50A3">
        <w:rPr>
          <w:rFonts w:ascii="Arial" w:eastAsia="Times New Roman" w:hAnsi="Arial" w:cs="Arial"/>
          <w:color w:val="000000"/>
          <w:sz w:val="20"/>
          <w:szCs w:val="20"/>
          <w:lang w:eastAsia="pt-BR"/>
        </w:rPr>
        <w:t>Art. 782.  O trânsito, por via diplomática, dos documentos apresentados constituirá prova bastante de sua autenticidade.</w:t>
      </w:r>
    </w:p>
    <w:p w14:paraId="76E46E6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24" w:name="livrovtitulounicocapituloii"/>
      <w:bookmarkEnd w:id="3524"/>
      <w:r w:rsidRPr="007F50A3">
        <w:rPr>
          <w:rFonts w:ascii="Arial" w:eastAsia="Times New Roman" w:hAnsi="Arial" w:cs="Arial"/>
          <w:color w:val="000000"/>
          <w:sz w:val="20"/>
          <w:szCs w:val="20"/>
          <w:lang w:eastAsia="pt-BR"/>
        </w:rPr>
        <w:t>CAPÍTULO II</w:t>
      </w:r>
    </w:p>
    <w:p w14:paraId="346D8B4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DAS CARTAS ROGATÓRIAS</w:t>
      </w:r>
    </w:p>
    <w:p w14:paraId="69847BC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5" w:name="c783"/>
      <w:bookmarkEnd w:id="3525"/>
      <w:r w:rsidRPr="007F50A3">
        <w:rPr>
          <w:rFonts w:ascii="Arial" w:eastAsia="Times New Roman" w:hAnsi="Arial" w:cs="Arial"/>
          <w:color w:val="000000"/>
          <w:sz w:val="20"/>
          <w:szCs w:val="20"/>
          <w:lang w:eastAsia="pt-BR"/>
        </w:rPr>
        <w:t>  </w:t>
      </w:r>
      <w:bookmarkStart w:id="3526" w:name="art783"/>
      <w:bookmarkEnd w:id="3526"/>
      <w:r w:rsidRPr="007F50A3">
        <w:rPr>
          <w:rFonts w:ascii="Arial" w:eastAsia="Times New Roman" w:hAnsi="Arial" w:cs="Arial"/>
          <w:color w:val="000000"/>
          <w:sz w:val="20"/>
          <w:szCs w:val="20"/>
          <w:lang w:eastAsia="pt-BR"/>
        </w:rPr>
        <w:t>Art. 783.  As cartas rogatórias serão, pelo respectivo juiz, remetidas ao Ministro da Justiça, a fim de ser pedido o seu cumprimento, por via diplomática, às autoridades estrangeiras competentes.</w:t>
      </w:r>
    </w:p>
    <w:p w14:paraId="1A8C82F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7" w:name="c784"/>
      <w:bookmarkEnd w:id="3527"/>
      <w:r w:rsidRPr="007F50A3">
        <w:rPr>
          <w:rFonts w:ascii="Arial" w:eastAsia="Times New Roman" w:hAnsi="Arial" w:cs="Arial"/>
          <w:color w:val="000000"/>
          <w:sz w:val="20"/>
          <w:szCs w:val="20"/>
          <w:lang w:eastAsia="pt-BR"/>
        </w:rPr>
        <w:t>  </w:t>
      </w:r>
      <w:bookmarkStart w:id="3528" w:name="art784"/>
      <w:bookmarkEnd w:id="3528"/>
      <w:r w:rsidRPr="007F50A3">
        <w:rPr>
          <w:rFonts w:ascii="Arial" w:eastAsia="Times New Roman" w:hAnsi="Arial" w:cs="Arial"/>
          <w:color w:val="000000"/>
          <w:sz w:val="20"/>
          <w:szCs w:val="20"/>
          <w:lang w:eastAsia="pt-BR"/>
        </w:rPr>
        <w:t>Art. 784.  As cartas rogatórias emanadas de autoridades estrangeiras competentes não dependem de homologação e serão atendidas se encaminhadas por via diplomática e desde que o crime, segundo a lei brasileira, não exclua a extradição.</w:t>
      </w:r>
    </w:p>
    <w:p w14:paraId="1B890E2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29" w:name="art784§1"/>
      <w:bookmarkEnd w:id="352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rogatórias, acompanhadas de tradução em língua nacional, feita por tradutor oficial ou juramentado, serão, após </w:t>
      </w:r>
      <w:r w:rsidRPr="007F50A3">
        <w:rPr>
          <w:rFonts w:ascii="Arial" w:eastAsia="Times New Roman" w:hAnsi="Arial" w:cs="Arial"/>
          <w:i/>
          <w:iCs/>
          <w:color w:val="000000"/>
          <w:sz w:val="20"/>
          <w:szCs w:val="20"/>
          <w:lang w:eastAsia="pt-BR"/>
        </w:rPr>
        <w:t>exequatur</w:t>
      </w:r>
      <w:r w:rsidRPr="007F50A3">
        <w:rPr>
          <w:rFonts w:ascii="Arial" w:eastAsia="Times New Roman" w:hAnsi="Arial" w:cs="Arial"/>
          <w:color w:val="000000"/>
          <w:sz w:val="20"/>
          <w:szCs w:val="20"/>
          <w:lang w:eastAsia="pt-BR"/>
        </w:rPr>
        <w:t> do presidente do Supremo Tribunal Federal, cumpridas pelo juiz criminal do lugar onde as diligências tenham de efetuar-se, observadas as formalidades prescritas neste Código.</w:t>
      </w:r>
    </w:p>
    <w:p w14:paraId="73EFDE0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0" w:name="art784§2"/>
      <w:bookmarkEnd w:id="353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carta rogatória será pelo presidente do Supremo Tribunal Federal remetida ao presidente do Tribunal de Apelação do Estado, do Distrito Federal, ou do Território, a fim de ser encaminhada ao juiz competente.</w:t>
      </w:r>
    </w:p>
    <w:p w14:paraId="5424BA4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1" w:name="art784§3"/>
      <w:bookmarkEnd w:id="353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Versando sobre crime de ação privada, segundo a lei brasileira, o andamento, após o </w:t>
      </w:r>
      <w:r w:rsidRPr="007F50A3">
        <w:rPr>
          <w:rFonts w:ascii="Arial" w:eastAsia="Times New Roman" w:hAnsi="Arial" w:cs="Arial"/>
          <w:i/>
          <w:iCs/>
          <w:color w:val="000000"/>
          <w:sz w:val="20"/>
          <w:szCs w:val="20"/>
          <w:lang w:eastAsia="pt-BR"/>
        </w:rPr>
        <w:t>exequatur</w:t>
      </w:r>
      <w:r w:rsidRPr="007F50A3">
        <w:rPr>
          <w:rFonts w:ascii="Arial" w:eastAsia="Times New Roman" w:hAnsi="Arial" w:cs="Arial"/>
          <w:color w:val="000000"/>
          <w:sz w:val="20"/>
          <w:szCs w:val="20"/>
          <w:lang w:eastAsia="pt-BR"/>
        </w:rPr>
        <w:t>, dependerá do interessado, a quem incumbirá o pagamento das despesas.</w:t>
      </w:r>
    </w:p>
    <w:p w14:paraId="200B47F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2" w:name="art784§4"/>
      <w:bookmarkEnd w:id="353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Ficará sempre na secretaria do Supremo Tribunal Federal cópia da carta rogatória.</w:t>
      </w:r>
    </w:p>
    <w:p w14:paraId="6BD52A4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3" w:name="c785"/>
      <w:bookmarkEnd w:id="3533"/>
      <w:r w:rsidRPr="007F50A3">
        <w:rPr>
          <w:rFonts w:ascii="Arial" w:eastAsia="Times New Roman" w:hAnsi="Arial" w:cs="Arial"/>
          <w:color w:val="000000"/>
          <w:sz w:val="20"/>
          <w:szCs w:val="20"/>
          <w:lang w:eastAsia="pt-BR"/>
        </w:rPr>
        <w:t>  </w:t>
      </w:r>
      <w:bookmarkStart w:id="3534" w:name="art785"/>
      <w:bookmarkEnd w:id="3534"/>
      <w:r w:rsidRPr="007F50A3">
        <w:rPr>
          <w:rFonts w:ascii="Arial" w:eastAsia="Times New Roman" w:hAnsi="Arial" w:cs="Arial"/>
          <w:color w:val="000000"/>
          <w:sz w:val="20"/>
          <w:szCs w:val="20"/>
          <w:lang w:eastAsia="pt-BR"/>
        </w:rPr>
        <w:t>Art. 785.  Concluídas as diligências, a carta rogatória será devolvida ao presidente do Supremo Tribunal Federal, por intermédio do presidente do Tribunal de Apelação, o qual, antes de devolvê-la, mandará completar qualquer diligência ou sanar qualquer nulidade.</w:t>
      </w:r>
    </w:p>
    <w:p w14:paraId="6BC37AD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5" w:name="c786"/>
      <w:bookmarkEnd w:id="3535"/>
      <w:r w:rsidRPr="007F50A3">
        <w:rPr>
          <w:rFonts w:ascii="Arial" w:eastAsia="Times New Roman" w:hAnsi="Arial" w:cs="Arial"/>
          <w:color w:val="000000"/>
          <w:sz w:val="20"/>
          <w:szCs w:val="20"/>
          <w:lang w:eastAsia="pt-BR"/>
        </w:rPr>
        <w:t>  </w:t>
      </w:r>
      <w:bookmarkStart w:id="3536" w:name="art786"/>
      <w:bookmarkEnd w:id="3536"/>
      <w:r w:rsidRPr="007F50A3">
        <w:rPr>
          <w:rFonts w:ascii="Arial" w:eastAsia="Times New Roman" w:hAnsi="Arial" w:cs="Arial"/>
          <w:color w:val="000000"/>
          <w:sz w:val="20"/>
          <w:szCs w:val="20"/>
          <w:lang w:eastAsia="pt-BR"/>
        </w:rPr>
        <w:t>Art. 786.  O despacho que conceder o </w:t>
      </w:r>
      <w:r w:rsidRPr="007F50A3">
        <w:rPr>
          <w:rFonts w:ascii="Arial" w:eastAsia="Times New Roman" w:hAnsi="Arial" w:cs="Arial"/>
          <w:i/>
          <w:iCs/>
          <w:color w:val="000000"/>
          <w:sz w:val="20"/>
          <w:szCs w:val="20"/>
          <w:lang w:eastAsia="pt-BR"/>
        </w:rPr>
        <w:t>exequatur</w:t>
      </w:r>
      <w:r w:rsidRPr="007F50A3">
        <w:rPr>
          <w:rFonts w:ascii="Arial" w:eastAsia="Times New Roman" w:hAnsi="Arial" w:cs="Arial"/>
          <w:color w:val="000000"/>
          <w:sz w:val="20"/>
          <w:szCs w:val="20"/>
          <w:lang w:eastAsia="pt-BR"/>
        </w:rPr>
        <w:t> marcará, para o cumprimento da diligência, prazo razoável, que poderá ser excedido, havendo justa causa, ficando esta consignada em ofício dirigido ao presidente do Supremo Tribunal Federal, juntamente com a carta rogatória.</w:t>
      </w:r>
    </w:p>
    <w:p w14:paraId="454CB25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37" w:name="livrovtitulounicocapituloiii"/>
      <w:bookmarkEnd w:id="3537"/>
      <w:r w:rsidRPr="007F50A3">
        <w:rPr>
          <w:rFonts w:ascii="Arial" w:eastAsia="Times New Roman" w:hAnsi="Arial" w:cs="Arial"/>
          <w:color w:val="000000"/>
          <w:sz w:val="20"/>
          <w:szCs w:val="20"/>
          <w:lang w:eastAsia="pt-BR"/>
        </w:rPr>
        <w:t>CAPÍTULO III</w:t>
      </w:r>
    </w:p>
    <w:p w14:paraId="2A61C56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DA HOMOLOGAÇÃO DAS SENTENÇAS ESTRANGEIRAS</w:t>
      </w:r>
    </w:p>
    <w:p w14:paraId="03DE396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38" w:name="c787"/>
      <w:bookmarkEnd w:id="3538"/>
      <w:r w:rsidRPr="007F50A3">
        <w:rPr>
          <w:rFonts w:ascii="Arial" w:eastAsia="Times New Roman" w:hAnsi="Arial" w:cs="Arial"/>
          <w:color w:val="000000"/>
          <w:sz w:val="20"/>
          <w:szCs w:val="20"/>
          <w:lang w:eastAsia="pt-BR"/>
        </w:rPr>
        <w:t>  </w:t>
      </w:r>
      <w:bookmarkStart w:id="3539" w:name="art787"/>
      <w:bookmarkEnd w:id="3539"/>
      <w:r w:rsidRPr="007F50A3">
        <w:rPr>
          <w:rFonts w:ascii="Arial" w:eastAsia="Times New Roman" w:hAnsi="Arial" w:cs="Arial"/>
          <w:color w:val="000000"/>
          <w:sz w:val="20"/>
          <w:szCs w:val="20"/>
          <w:lang w:eastAsia="pt-BR"/>
        </w:rPr>
        <w:t>Art. 787.  As sentenças estrangeiras deverão ser previamente homologadas pelo Supremo Tribunal Federal para que produzam os efeitos do </w:t>
      </w:r>
      <w:hyperlink r:id="rId1644" w:anchor="art7." w:history="1">
        <w:r w:rsidRPr="007F50A3">
          <w:rPr>
            <w:rFonts w:ascii="Arial" w:eastAsia="Times New Roman" w:hAnsi="Arial" w:cs="Arial"/>
            <w:color w:val="0000FF"/>
            <w:sz w:val="20"/>
            <w:szCs w:val="20"/>
            <w:u w:val="single"/>
            <w:lang w:eastAsia="pt-BR"/>
          </w:rPr>
          <w:t>art. 7</w:t>
        </w:r>
        <w:r w:rsidRPr="007F50A3">
          <w:rPr>
            <w:rFonts w:ascii="Arial" w:eastAsia="Times New Roman" w:hAnsi="Arial" w:cs="Arial"/>
            <w:color w:val="0000FF"/>
            <w:sz w:val="20"/>
            <w:szCs w:val="20"/>
            <w:u w:val="single"/>
            <w:vertAlign w:val="superscript"/>
            <w:lang w:eastAsia="pt-BR"/>
          </w:rPr>
          <w:t>o</w:t>
        </w:r>
        <w:r w:rsidRPr="007F50A3">
          <w:rPr>
            <w:rFonts w:ascii="Arial" w:eastAsia="Times New Roman" w:hAnsi="Arial" w:cs="Arial"/>
            <w:color w:val="0000FF"/>
            <w:sz w:val="20"/>
            <w:szCs w:val="20"/>
            <w:u w:val="single"/>
            <w:lang w:eastAsia="pt-BR"/>
          </w:rPr>
          <w:t> do Código Penal</w:t>
        </w:r>
      </w:hyperlink>
      <w:r w:rsidRPr="007F50A3">
        <w:rPr>
          <w:rFonts w:ascii="Arial" w:eastAsia="Times New Roman" w:hAnsi="Arial" w:cs="Arial"/>
          <w:color w:val="000000"/>
          <w:sz w:val="20"/>
          <w:szCs w:val="20"/>
          <w:lang w:eastAsia="pt-BR"/>
        </w:rPr>
        <w:t>.</w:t>
      </w:r>
    </w:p>
    <w:p w14:paraId="7F4C5D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0" w:name="c788"/>
      <w:bookmarkEnd w:id="3540"/>
      <w:r w:rsidRPr="007F50A3">
        <w:rPr>
          <w:rFonts w:ascii="Arial" w:eastAsia="Times New Roman" w:hAnsi="Arial" w:cs="Arial"/>
          <w:color w:val="000000"/>
          <w:sz w:val="20"/>
          <w:szCs w:val="20"/>
          <w:lang w:eastAsia="pt-BR"/>
        </w:rPr>
        <w:t>  </w:t>
      </w:r>
      <w:bookmarkStart w:id="3541" w:name="art788"/>
      <w:bookmarkEnd w:id="3541"/>
      <w:r w:rsidRPr="007F50A3">
        <w:rPr>
          <w:rFonts w:ascii="Arial" w:eastAsia="Times New Roman" w:hAnsi="Arial" w:cs="Arial"/>
          <w:color w:val="000000"/>
          <w:sz w:val="20"/>
          <w:szCs w:val="20"/>
          <w:lang w:eastAsia="pt-BR"/>
        </w:rPr>
        <w:t>Art. 788.  A sentença penal estrangeira será homologada, quando a aplicação da lei brasileira produzir na espécie as mesmas conseqüências e concorrem os seguintes requisitos:</w:t>
      </w:r>
    </w:p>
    <w:p w14:paraId="2FA491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2" w:name="art788i"/>
      <w:bookmarkEnd w:id="3542"/>
      <w:r w:rsidRPr="007F50A3">
        <w:rPr>
          <w:rFonts w:ascii="Arial" w:eastAsia="Times New Roman" w:hAnsi="Arial" w:cs="Arial"/>
          <w:color w:val="000000"/>
          <w:sz w:val="20"/>
          <w:szCs w:val="20"/>
          <w:lang w:eastAsia="pt-BR"/>
        </w:rPr>
        <w:t>I - estar revestida das formalidades externas necessárias, segundo a legislação do país de origem;</w:t>
      </w:r>
    </w:p>
    <w:p w14:paraId="576C6B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3" w:name="art788ii"/>
      <w:bookmarkEnd w:id="3543"/>
      <w:r w:rsidRPr="007F50A3">
        <w:rPr>
          <w:rFonts w:ascii="Arial" w:eastAsia="Times New Roman" w:hAnsi="Arial" w:cs="Arial"/>
          <w:color w:val="000000"/>
          <w:sz w:val="20"/>
          <w:szCs w:val="20"/>
          <w:lang w:eastAsia="pt-BR"/>
        </w:rPr>
        <w:t>II - haver sido proferida por juiz competente, mediante citação regular, segundo a mesma legislação;</w:t>
      </w:r>
    </w:p>
    <w:p w14:paraId="756C8F1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4" w:name="art788iii"/>
      <w:bookmarkEnd w:id="3544"/>
      <w:r w:rsidRPr="007F50A3">
        <w:rPr>
          <w:rFonts w:ascii="Arial" w:eastAsia="Times New Roman" w:hAnsi="Arial" w:cs="Arial"/>
          <w:color w:val="000000"/>
          <w:sz w:val="20"/>
          <w:szCs w:val="20"/>
          <w:lang w:eastAsia="pt-BR"/>
        </w:rPr>
        <w:t>III - ter passado em julgado;</w:t>
      </w:r>
    </w:p>
    <w:p w14:paraId="60BA2FC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5" w:name="art788iv"/>
      <w:bookmarkEnd w:id="3545"/>
      <w:r w:rsidRPr="007F50A3">
        <w:rPr>
          <w:rFonts w:ascii="Arial" w:eastAsia="Times New Roman" w:hAnsi="Arial" w:cs="Arial"/>
          <w:color w:val="000000"/>
          <w:sz w:val="20"/>
          <w:szCs w:val="20"/>
          <w:lang w:eastAsia="pt-BR"/>
        </w:rPr>
        <w:lastRenderedPageBreak/>
        <w:t>IV - estar devidamente autenticada por cônsul brasileiro;</w:t>
      </w:r>
    </w:p>
    <w:p w14:paraId="61C70D8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6" w:name="art788v"/>
      <w:bookmarkEnd w:id="3546"/>
      <w:r w:rsidRPr="007F50A3">
        <w:rPr>
          <w:rFonts w:ascii="Arial" w:eastAsia="Times New Roman" w:hAnsi="Arial" w:cs="Arial"/>
          <w:color w:val="000000"/>
          <w:sz w:val="20"/>
          <w:szCs w:val="20"/>
          <w:lang w:eastAsia="pt-BR"/>
        </w:rPr>
        <w:t>V - estar acompanhada de tradução, feita por tradutor público.</w:t>
      </w:r>
    </w:p>
    <w:p w14:paraId="2C5FBF8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7" w:name="c789"/>
      <w:bookmarkEnd w:id="3547"/>
      <w:r w:rsidRPr="007F50A3">
        <w:rPr>
          <w:rFonts w:ascii="Arial" w:eastAsia="Times New Roman" w:hAnsi="Arial" w:cs="Arial"/>
          <w:color w:val="000000"/>
          <w:sz w:val="20"/>
          <w:szCs w:val="20"/>
          <w:lang w:eastAsia="pt-BR"/>
        </w:rPr>
        <w:t>  </w:t>
      </w:r>
      <w:bookmarkStart w:id="3548" w:name="art789"/>
      <w:bookmarkEnd w:id="3548"/>
      <w:r w:rsidRPr="007F50A3">
        <w:rPr>
          <w:rFonts w:ascii="Arial" w:eastAsia="Times New Roman" w:hAnsi="Arial" w:cs="Arial"/>
          <w:color w:val="000000"/>
          <w:sz w:val="20"/>
          <w:szCs w:val="20"/>
          <w:lang w:eastAsia="pt-BR"/>
        </w:rPr>
        <w:t>Art. 789.  O procurador-geral da República, sempre que tiver conhecimento da existência de sentença penal estrangeira, emanada de Estado que tenha com o Brasil tratado de extradição e que haja imposto medida de segurança pessoal ou pena acessória que deva ser cumprida no Brasil, pedirá ao Ministro da Justiça providências para obtenção de elementos que o habilitem a requerer a homologação da sentença.</w:t>
      </w:r>
    </w:p>
    <w:p w14:paraId="704367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49" w:name="art789§1"/>
      <w:bookmarkEnd w:id="354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homologação de sentença emanada de autoridade judiciária de Estado, que não tiver tratado de extradição com o Brasil, dependerá de requisição do Ministro da Justiça.</w:t>
      </w:r>
    </w:p>
    <w:p w14:paraId="64EE06B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0" w:name="art789§2"/>
      <w:bookmarkEnd w:id="355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Distribuído o requerimento de homologação, o relator mandará citar o interessado para deduzir embargos, dentro de dez dias, se residir no Distrito Federal, de trinta dias, no caso contrário.</w:t>
      </w:r>
    </w:p>
    <w:p w14:paraId="1A842F1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1" w:name="art789§3"/>
      <w:bookmarkEnd w:id="355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nesse prazo o interessado não deduzir os embargos, ser-lhe-á pelo relator nomeado defensor, o qual dentro de dez dias produzirá a defesa.</w:t>
      </w:r>
    </w:p>
    <w:p w14:paraId="5C0F36F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2" w:name="art789§4"/>
      <w:bookmarkEnd w:id="355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embargos somente poderão fundar-se em dúvida sobre a autenticidade do documento, sobre a inteligência da sentença, ou sobre a falta de qualquer dos requisitos enumerados nos </w:t>
      </w:r>
      <w:hyperlink r:id="rId1645" w:anchor="art781" w:history="1">
        <w:r w:rsidRPr="007F50A3">
          <w:rPr>
            <w:rFonts w:ascii="Arial" w:eastAsia="Times New Roman" w:hAnsi="Arial" w:cs="Arial"/>
            <w:color w:val="0000FF"/>
            <w:sz w:val="20"/>
            <w:szCs w:val="20"/>
            <w:u w:val="single"/>
            <w:lang w:eastAsia="pt-BR"/>
          </w:rPr>
          <w:t>arts. 781</w:t>
        </w:r>
      </w:hyperlink>
      <w:r w:rsidRPr="007F50A3">
        <w:rPr>
          <w:rFonts w:ascii="Arial" w:eastAsia="Times New Roman" w:hAnsi="Arial" w:cs="Arial"/>
          <w:color w:val="000000"/>
          <w:sz w:val="20"/>
          <w:szCs w:val="20"/>
          <w:lang w:eastAsia="pt-BR"/>
        </w:rPr>
        <w:t> e </w:t>
      </w:r>
      <w:hyperlink r:id="rId1646" w:anchor="art788" w:history="1">
        <w:r w:rsidRPr="007F50A3">
          <w:rPr>
            <w:rFonts w:ascii="Arial" w:eastAsia="Times New Roman" w:hAnsi="Arial" w:cs="Arial"/>
            <w:color w:val="0000FF"/>
            <w:sz w:val="20"/>
            <w:szCs w:val="20"/>
            <w:u w:val="single"/>
            <w:lang w:eastAsia="pt-BR"/>
          </w:rPr>
          <w:t>788</w:t>
        </w:r>
      </w:hyperlink>
      <w:r w:rsidRPr="007F50A3">
        <w:rPr>
          <w:rFonts w:ascii="Arial" w:eastAsia="Times New Roman" w:hAnsi="Arial" w:cs="Arial"/>
          <w:color w:val="000000"/>
          <w:sz w:val="20"/>
          <w:szCs w:val="20"/>
          <w:lang w:eastAsia="pt-BR"/>
        </w:rPr>
        <w:t>.</w:t>
      </w:r>
    </w:p>
    <w:p w14:paraId="4EBC384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3" w:name="art789§5"/>
      <w:bookmarkEnd w:id="3553"/>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Contestados os embargos dentro de dez dias, pelo procurador-geral, irá o processo ao relator e ao revisor, observando-se no seu julgamento o Regimento Interno do Supremo Tribunal Federal.</w:t>
      </w:r>
    </w:p>
    <w:p w14:paraId="25C815D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4" w:name="art789§6"/>
      <w:bookmarkEnd w:id="3554"/>
      <w:r w:rsidRPr="007F50A3">
        <w:rPr>
          <w:rFonts w:ascii="Arial" w:eastAsia="Times New Roman" w:hAnsi="Arial" w:cs="Arial"/>
          <w:color w:val="000000"/>
          <w:sz w:val="20"/>
          <w:szCs w:val="20"/>
          <w:lang w:eastAsia="pt-BR"/>
        </w:rPr>
        <w:t>§ 6</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Homologada a sentença, a respectiva carta será remetida ao presidente do Tribunal de Apelação do Distrito Federal, do Estado, ou do Território.</w:t>
      </w:r>
    </w:p>
    <w:p w14:paraId="07FAEAB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5" w:name="art789§7"/>
      <w:bookmarkEnd w:id="3555"/>
      <w:r w:rsidRPr="007F50A3">
        <w:rPr>
          <w:rFonts w:ascii="Arial" w:eastAsia="Times New Roman" w:hAnsi="Arial" w:cs="Arial"/>
          <w:color w:val="000000"/>
          <w:sz w:val="20"/>
          <w:szCs w:val="20"/>
          <w:lang w:eastAsia="pt-BR"/>
        </w:rPr>
        <w:t>§ 7</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Recebida a carta de sentença, o presidente do Tribunal de Apelação a remeterá ao juiz do lugar de residência do condenado, para a aplicação da medida de segurança ou da pena acessória, observadas as disposições do </w:t>
      </w:r>
      <w:hyperlink r:id="rId1647" w:anchor="livroivtituloiicapituloiii" w:history="1">
        <w:r w:rsidRPr="007F50A3">
          <w:rPr>
            <w:rFonts w:ascii="Arial" w:eastAsia="Times New Roman" w:hAnsi="Arial" w:cs="Arial"/>
            <w:color w:val="0000FF"/>
            <w:sz w:val="20"/>
            <w:szCs w:val="20"/>
            <w:u w:val="single"/>
            <w:lang w:eastAsia="pt-BR"/>
          </w:rPr>
          <w:t>Título II, Capítulo III</w:t>
        </w:r>
      </w:hyperlink>
      <w:r w:rsidRPr="007F50A3">
        <w:rPr>
          <w:rFonts w:ascii="Arial" w:eastAsia="Times New Roman" w:hAnsi="Arial" w:cs="Arial"/>
          <w:color w:val="000000"/>
          <w:sz w:val="20"/>
          <w:szCs w:val="20"/>
          <w:lang w:eastAsia="pt-BR"/>
        </w:rPr>
        <w:t>, e </w:t>
      </w:r>
      <w:hyperlink r:id="rId1648" w:anchor="livroivtitulov" w:history="1">
        <w:r w:rsidRPr="007F50A3">
          <w:rPr>
            <w:rFonts w:ascii="Arial" w:eastAsia="Times New Roman" w:hAnsi="Arial" w:cs="Arial"/>
            <w:color w:val="0000FF"/>
            <w:sz w:val="20"/>
            <w:szCs w:val="20"/>
            <w:u w:val="single"/>
            <w:lang w:eastAsia="pt-BR"/>
          </w:rPr>
          <w:t>Título V do Livro IV deste Código</w:t>
        </w:r>
      </w:hyperlink>
      <w:r w:rsidRPr="007F50A3">
        <w:rPr>
          <w:rFonts w:ascii="Arial" w:eastAsia="Times New Roman" w:hAnsi="Arial" w:cs="Arial"/>
          <w:color w:val="000000"/>
          <w:sz w:val="20"/>
          <w:szCs w:val="20"/>
          <w:lang w:eastAsia="pt-BR"/>
        </w:rPr>
        <w:t>.</w:t>
      </w:r>
    </w:p>
    <w:p w14:paraId="400A5F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6" w:name="c790"/>
      <w:bookmarkEnd w:id="3556"/>
      <w:r w:rsidRPr="007F50A3">
        <w:rPr>
          <w:rFonts w:ascii="Arial" w:eastAsia="Times New Roman" w:hAnsi="Arial" w:cs="Arial"/>
          <w:color w:val="000000"/>
          <w:sz w:val="20"/>
          <w:szCs w:val="20"/>
          <w:lang w:eastAsia="pt-BR"/>
        </w:rPr>
        <w:t>  </w:t>
      </w:r>
      <w:bookmarkStart w:id="3557" w:name="art790"/>
      <w:bookmarkEnd w:id="3557"/>
      <w:r w:rsidRPr="007F50A3">
        <w:rPr>
          <w:rFonts w:ascii="Arial" w:eastAsia="Times New Roman" w:hAnsi="Arial" w:cs="Arial"/>
          <w:color w:val="000000"/>
          <w:sz w:val="20"/>
          <w:szCs w:val="20"/>
          <w:lang w:eastAsia="pt-BR"/>
        </w:rPr>
        <w:t>Art. 790.  O interessado na execução de sentença penal estrangeira, para a reparação do dano, restituição e outros efeitos civis, poderá requerer ao Supremo Tribunal Federal a sua homologação, observando-se o que a respeito prescreve o Código de Processo Civil.</w:t>
      </w:r>
    </w:p>
    <w:p w14:paraId="68F9758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3558" w:name="livrovi"/>
      <w:bookmarkEnd w:id="3558"/>
      <w:r w:rsidRPr="007F50A3">
        <w:rPr>
          <w:rFonts w:ascii="Arial" w:eastAsia="Times New Roman" w:hAnsi="Arial" w:cs="Arial"/>
          <w:color w:val="000000"/>
          <w:sz w:val="20"/>
          <w:szCs w:val="20"/>
          <w:lang w:eastAsia="pt-BR"/>
        </w:rPr>
        <w:t>LIVRO VI</w:t>
      </w:r>
    </w:p>
    <w:p w14:paraId="451EE12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DISPOSIÇÕES GERAIS</w:t>
      </w:r>
    </w:p>
    <w:p w14:paraId="4CB1AEC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59" w:name="c791"/>
      <w:bookmarkEnd w:id="3559"/>
      <w:r w:rsidRPr="007F50A3">
        <w:rPr>
          <w:rFonts w:ascii="Arial" w:eastAsia="Times New Roman" w:hAnsi="Arial" w:cs="Arial"/>
          <w:color w:val="000000"/>
          <w:sz w:val="20"/>
          <w:szCs w:val="20"/>
          <w:lang w:eastAsia="pt-BR"/>
        </w:rPr>
        <w:t>  </w:t>
      </w:r>
      <w:bookmarkStart w:id="3560" w:name="art791"/>
      <w:bookmarkEnd w:id="3560"/>
      <w:r w:rsidRPr="007F50A3">
        <w:rPr>
          <w:rFonts w:ascii="Arial" w:eastAsia="Times New Roman" w:hAnsi="Arial" w:cs="Arial"/>
          <w:color w:val="000000"/>
          <w:sz w:val="20"/>
          <w:szCs w:val="20"/>
          <w:lang w:eastAsia="pt-BR"/>
        </w:rPr>
        <w:t>Art. 791.  Em todos os juízos e tribunais do crime, além das audiências e sessões ordinárias, haverá as extraordinárias, de acordo com as necessidades do rápido andamento dos feitos.</w:t>
      </w:r>
    </w:p>
    <w:p w14:paraId="578BC96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1" w:name="c792"/>
      <w:bookmarkEnd w:id="3561"/>
      <w:r w:rsidRPr="007F50A3">
        <w:rPr>
          <w:rFonts w:ascii="Arial" w:eastAsia="Times New Roman" w:hAnsi="Arial" w:cs="Arial"/>
          <w:color w:val="000000"/>
          <w:sz w:val="20"/>
          <w:szCs w:val="20"/>
          <w:lang w:eastAsia="pt-BR"/>
        </w:rPr>
        <w:t>  </w:t>
      </w:r>
      <w:bookmarkStart w:id="3562" w:name="art792"/>
      <w:bookmarkEnd w:id="3562"/>
      <w:r w:rsidRPr="007F50A3">
        <w:rPr>
          <w:rFonts w:ascii="Arial" w:eastAsia="Times New Roman" w:hAnsi="Arial" w:cs="Arial"/>
          <w:color w:val="000000"/>
          <w:sz w:val="20"/>
          <w:szCs w:val="20"/>
          <w:lang w:eastAsia="pt-BR"/>
        </w:rPr>
        <w:t>Art. 792.  As audiências, sessões e os atos processuais serão, em regra, públicos e se realizarão nas sedes dos juízos e tribunais, com assistência dos escrivães, do secretário, do oficial de justiça que servir de porteiro, em dia e hora certos, ou previamente designados.</w:t>
      </w:r>
    </w:p>
    <w:p w14:paraId="28BB94C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3" w:name="art792§1"/>
      <w:bookmarkEnd w:id="3563"/>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Se da publicidade da audiência, da sessão ou do ato processual, puder resultar escândalo, inconveniente grave ou perigo de perturbação da ordem, o juiz, ou o tribunal, câmara, ou turma, poderá, de ofício ou a requerimento da parte ou do Ministério Público, determinar que o ato seja realizado a portas fechadas, limitando o número de pessoas que possam estar presentes.</w:t>
      </w:r>
    </w:p>
    <w:p w14:paraId="3F48180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4" w:name="art792§2"/>
      <w:bookmarkEnd w:id="3564"/>
      <w:r w:rsidRPr="007F50A3">
        <w:rPr>
          <w:rFonts w:ascii="Arial" w:eastAsia="Times New Roman" w:hAnsi="Arial" w:cs="Arial"/>
          <w:color w:val="000000"/>
          <w:sz w:val="20"/>
          <w:szCs w:val="20"/>
          <w:lang w:eastAsia="pt-BR"/>
        </w:rPr>
        <w:lastRenderedPageBreak/>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As audiências, as sessões e os atos processuais, em caso de necessidade, poderão realizar-se na residência do juiz, ou em outra casa por ele especialmente designada.</w:t>
      </w:r>
    </w:p>
    <w:p w14:paraId="4BCF583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5" w:name="c793"/>
      <w:bookmarkEnd w:id="3565"/>
      <w:r w:rsidRPr="007F50A3">
        <w:rPr>
          <w:rFonts w:ascii="Arial" w:eastAsia="Times New Roman" w:hAnsi="Arial" w:cs="Arial"/>
          <w:color w:val="000000"/>
          <w:sz w:val="20"/>
          <w:szCs w:val="20"/>
          <w:lang w:eastAsia="pt-BR"/>
        </w:rPr>
        <w:t>  </w:t>
      </w:r>
      <w:bookmarkStart w:id="3566" w:name="art793"/>
      <w:bookmarkEnd w:id="3566"/>
      <w:r w:rsidRPr="007F50A3">
        <w:rPr>
          <w:rFonts w:ascii="Arial" w:eastAsia="Times New Roman" w:hAnsi="Arial" w:cs="Arial"/>
          <w:color w:val="000000"/>
          <w:sz w:val="20"/>
          <w:szCs w:val="20"/>
          <w:lang w:eastAsia="pt-BR"/>
        </w:rPr>
        <w:t>Art. 793.  Nas audiências e nas sessões, os advogados, as partes, os escrivães e os espectadores poderão estar sentados. Todos, porém, se levantarão quando se dirigirem aos juízes ou quando estes se levantarem para qualquer ato do processo.</w:t>
      </w:r>
    </w:p>
    <w:p w14:paraId="6C77A68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7" w:name="art793p"/>
      <w:bookmarkEnd w:id="3567"/>
      <w:r w:rsidRPr="007F50A3">
        <w:rPr>
          <w:rFonts w:ascii="Arial" w:eastAsia="Times New Roman" w:hAnsi="Arial" w:cs="Arial"/>
          <w:color w:val="000000"/>
          <w:sz w:val="20"/>
          <w:szCs w:val="20"/>
          <w:lang w:eastAsia="pt-BR"/>
        </w:rPr>
        <w:t>Parágrafo único.  Nos atos da instrução criminal, perante os juízes singulares, os advogados poderão requerer sentados.</w:t>
      </w:r>
    </w:p>
    <w:p w14:paraId="453D12A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68" w:name="c794"/>
      <w:bookmarkEnd w:id="3568"/>
      <w:r w:rsidRPr="007F50A3">
        <w:rPr>
          <w:rFonts w:ascii="Arial" w:eastAsia="Times New Roman" w:hAnsi="Arial" w:cs="Arial"/>
          <w:color w:val="000000"/>
          <w:sz w:val="20"/>
          <w:szCs w:val="20"/>
          <w:lang w:eastAsia="pt-BR"/>
        </w:rPr>
        <w:t>  </w:t>
      </w:r>
      <w:bookmarkStart w:id="3569" w:name="art794"/>
      <w:bookmarkEnd w:id="3569"/>
      <w:r w:rsidRPr="007F50A3">
        <w:rPr>
          <w:rFonts w:ascii="Arial" w:eastAsia="Times New Roman" w:hAnsi="Arial" w:cs="Arial"/>
          <w:color w:val="000000"/>
          <w:sz w:val="20"/>
          <w:szCs w:val="20"/>
          <w:lang w:eastAsia="pt-BR"/>
        </w:rPr>
        <w:t>Art. 794.  A polícia das audiências e das sessões compete aos respectivos juízes ou ao presidente do tribunal, câmara, ou turma, que poderão determinar o que for conveniente à manutenção da ordem. Para tal fim, requisitarão força pública, que ficará exclusivamente à sua disposição.</w:t>
      </w:r>
    </w:p>
    <w:p w14:paraId="5301DA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0" w:name="c795"/>
      <w:bookmarkEnd w:id="3570"/>
      <w:r w:rsidRPr="007F50A3">
        <w:rPr>
          <w:rFonts w:ascii="Arial" w:eastAsia="Times New Roman" w:hAnsi="Arial" w:cs="Arial"/>
          <w:color w:val="000000"/>
          <w:sz w:val="20"/>
          <w:szCs w:val="20"/>
          <w:lang w:eastAsia="pt-BR"/>
        </w:rPr>
        <w:t>  </w:t>
      </w:r>
      <w:bookmarkStart w:id="3571" w:name="art795"/>
      <w:bookmarkEnd w:id="3571"/>
      <w:r w:rsidRPr="007F50A3">
        <w:rPr>
          <w:rFonts w:ascii="Arial" w:eastAsia="Times New Roman" w:hAnsi="Arial" w:cs="Arial"/>
          <w:color w:val="000000"/>
          <w:sz w:val="20"/>
          <w:szCs w:val="20"/>
          <w:lang w:eastAsia="pt-BR"/>
        </w:rPr>
        <w:t>Art. 795.  Os espectadores das audiências ou das sessões não poderão manifestar-se.</w:t>
      </w:r>
    </w:p>
    <w:p w14:paraId="09264DB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2" w:name="art795p"/>
      <w:bookmarkEnd w:id="3572"/>
      <w:r w:rsidRPr="007F50A3">
        <w:rPr>
          <w:rFonts w:ascii="Arial" w:eastAsia="Times New Roman" w:hAnsi="Arial" w:cs="Arial"/>
          <w:color w:val="000000"/>
          <w:sz w:val="20"/>
          <w:szCs w:val="20"/>
          <w:lang w:eastAsia="pt-BR"/>
        </w:rPr>
        <w:t>Parágrafo único.  O juiz ou o presidente fará retirar da sala os desobedientes, que, em caso de resistência, serão presos e autuados.</w:t>
      </w:r>
    </w:p>
    <w:p w14:paraId="1D7F1F9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3" w:name="c796"/>
      <w:bookmarkEnd w:id="3573"/>
      <w:r w:rsidRPr="007F50A3">
        <w:rPr>
          <w:rFonts w:ascii="Arial" w:eastAsia="Times New Roman" w:hAnsi="Arial" w:cs="Arial"/>
          <w:color w:val="000000"/>
          <w:sz w:val="20"/>
          <w:szCs w:val="20"/>
          <w:lang w:eastAsia="pt-BR"/>
        </w:rPr>
        <w:t>  </w:t>
      </w:r>
      <w:bookmarkStart w:id="3574" w:name="art796"/>
      <w:bookmarkEnd w:id="3574"/>
      <w:r w:rsidRPr="007F50A3">
        <w:rPr>
          <w:rFonts w:ascii="Arial" w:eastAsia="Times New Roman" w:hAnsi="Arial" w:cs="Arial"/>
          <w:color w:val="000000"/>
          <w:sz w:val="20"/>
          <w:szCs w:val="20"/>
          <w:lang w:eastAsia="pt-BR"/>
        </w:rPr>
        <w:t>Art. 796.  Os atos de instrução ou julgamento prosseguirão com a assistência do defensor, se o réu se portar inconvenientemente.</w:t>
      </w:r>
    </w:p>
    <w:p w14:paraId="30EBEF1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5" w:name="c797"/>
      <w:bookmarkEnd w:id="3575"/>
      <w:r w:rsidRPr="007F50A3">
        <w:rPr>
          <w:rFonts w:ascii="Arial" w:eastAsia="Times New Roman" w:hAnsi="Arial" w:cs="Arial"/>
          <w:color w:val="000000"/>
          <w:sz w:val="20"/>
          <w:szCs w:val="20"/>
          <w:lang w:eastAsia="pt-BR"/>
        </w:rPr>
        <w:t>  </w:t>
      </w:r>
      <w:bookmarkStart w:id="3576" w:name="art797"/>
      <w:bookmarkEnd w:id="3576"/>
      <w:r w:rsidRPr="007F50A3">
        <w:rPr>
          <w:rFonts w:ascii="Arial" w:eastAsia="Times New Roman" w:hAnsi="Arial" w:cs="Arial"/>
          <w:color w:val="000000"/>
          <w:sz w:val="20"/>
          <w:szCs w:val="20"/>
          <w:lang w:eastAsia="pt-BR"/>
        </w:rPr>
        <w:t>Art. 797.  Excetuadas as sessões de julgamento, que não serão marcadas para domingo ou dia feriado, os demais atos do processo poderão ser praticados em período de férias, em domingos e dias feriados. Todavia, os julgamentos iniciados em dia útil não se interromperão pela superveniência de feriado ou domingo.</w:t>
      </w:r>
    </w:p>
    <w:p w14:paraId="663F72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7" w:name="c798"/>
      <w:bookmarkEnd w:id="3577"/>
      <w:r w:rsidRPr="007F50A3">
        <w:rPr>
          <w:rFonts w:ascii="Arial" w:eastAsia="Times New Roman" w:hAnsi="Arial" w:cs="Arial"/>
          <w:color w:val="000000"/>
          <w:sz w:val="20"/>
          <w:szCs w:val="20"/>
          <w:lang w:eastAsia="pt-BR"/>
        </w:rPr>
        <w:t>  </w:t>
      </w:r>
      <w:bookmarkStart w:id="3578" w:name="art798"/>
      <w:bookmarkEnd w:id="3578"/>
      <w:r w:rsidRPr="007F50A3">
        <w:rPr>
          <w:rFonts w:ascii="Arial" w:eastAsia="Times New Roman" w:hAnsi="Arial" w:cs="Arial"/>
          <w:color w:val="000000"/>
          <w:sz w:val="20"/>
          <w:szCs w:val="20"/>
          <w:lang w:eastAsia="pt-BR"/>
        </w:rPr>
        <w:t>Art. 798.  Todos os prazos correrão em cartório e serão contínuos e peremptórios, não se interrompendo por férias, domingo ou dia feriado.</w:t>
      </w:r>
    </w:p>
    <w:p w14:paraId="2B097D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79" w:name="art798§1"/>
      <w:bookmarkEnd w:id="357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se computará no prazo o dia do começo, incluindo-se, porém, o do vencimento.</w:t>
      </w:r>
    </w:p>
    <w:p w14:paraId="262375B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0" w:name="art798§2"/>
      <w:bookmarkEnd w:id="3580"/>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terminação dos prazos será certificada nos autos pelo escrivão; será, porém, considerado findo o prazo, ainda que omitida aquela formalidade, se feita a prova do dia em que começou a correr.</w:t>
      </w:r>
    </w:p>
    <w:p w14:paraId="3967333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1" w:name="art798§3"/>
      <w:bookmarkEnd w:id="3581"/>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prazo que terminar em domingo ou dia feriado considerar-se-á prorrogado até o dia útil imediato.</w:t>
      </w:r>
    </w:p>
    <w:p w14:paraId="472386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2" w:name="art798§4"/>
      <w:bookmarkEnd w:id="3582"/>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Não correrão os prazos, se houver impedimento do juiz, força maior, ou obstáculo judicial oposto pela parte contrária.</w:t>
      </w:r>
    </w:p>
    <w:p w14:paraId="38DDD46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3" w:name="art798§5"/>
      <w:bookmarkEnd w:id="3583"/>
      <w:r w:rsidRPr="007F50A3">
        <w:rPr>
          <w:rFonts w:ascii="Arial" w:eastAsia="Times New Roman" w:hAnsi="Arial" w:cs="Arial"/>
          <w:color w:val="000000"/>
          <w:sz w:val="20"/>
          <w:szCs w:val="20"/>
          <w:lang w:eastAsia="pt-BR"/>
        </w:rPr>
        <w:t>§ 5</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Salvo os casos expressos, os prazos correrão:</w:t>
      </w:r>
    </w:p>
    <w:p w14:paraId="312ACF5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4" w:name="art798§5a"/>
      <w:bookmarkEnd w:id="3584"/>
      <w:r w:rsidRPr="007F50A3">
        <w:rPr>
          <w:rFonts w:ascii="Arial" w:eastAsia="Times New Roman" w:hAnsi="Arial" w:cs="Arial"/>
          <w:color w:val="000000"/>
          <w:sz w:val="20"/>
          <w:szCs w:val="20"/>
          <w:lang w:eastAsia="pt-BR"/>
        </w:rPr>
        <w:t>a) da intimação;</w:t>
      </w:r>
    </w:p>
    <w:p w14:paraId="5260CE2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5" w:name="art798§5b"/>
      <w:bookmarkEnd w:id="3585"/>
      <w:r w:rsidRPr="007F50A3">
        <w:rPr>
          <w:rFonts w:ascii="Arial" w:eastAsia="Times New Roman" w:hAnsi="Arial" w:cs="Arial"/>
          <w:color w:val="000000"/>
          <w:sz w:val="20"/>
          <w:szCs w:val="20"/>
          <w:lang w:eastAsia="pt-BR"/>
        </w:rPr>
        <w:t>b) da audiência ou sessão em que for proferida a decisão, se a ela estiver presente a parte;</w:t>
      </w:r>
    </w:p>
    <w:p w14:paraId="66D101E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6" w:name="art798§5c"/>
      <w:bookmarkEnd w:id="3586"/>
      <w:r w:rsidRPr="007F50A3">
        <w:rPr>
          <w:rFonts w:ascii="Arial" w:eastAsia="Times New Roman" w:hAnsi="Arial" w:cs="Arial"/>
          <w:color w:val="000000"/>
          <w:sz w:val="20"/>
          <w:szCs w:val="20"/>
          <w:lang w:eastAsia="pt-BR"/>
        </w:rPr>
        <w:t>c) do dia em que a parte manifestar nos autos ciência inequívoca da sentença ou despacho.</w:t>
      </w:r>
    </w:p>
    <w:p w14:paraId="7B422DE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7" w:name="c799"/>
      <w:bookmarkEnd w:id="3587"/>
      <w:r w:rsidRPr="007F50A3">
        <w:rPr>
          <w:rFonts w:ascii="Arial" w:eastAsia="Times New Roman" w:hAnsi="Arial" w:cs="Arial"/>
          <w:color w:val="000000"/>
          <w:sz w:val="20"/>
          <w:szCs w:val="20"/>
          <w:lang w:eastAsia="pt-BR"/>
        </w:rPr>
        <w:t>  </w:t>
      </w:r>
      <w:bookmarkStart w:id="3588" w:name="art799"/>
      <w:bookmarkEnd w:id="3588"/>
      <w:r w:rsidRPr="007F50A3">
        <w:rPr>
          <w:rFonts w:ascii="Arial" w:eastAsia="Times New Roman" w:hAnsi="Arial" w:cs="Arial"/>
          <w:color w:val="000000"/>
          <w:sz w:val="20"/>
          <w:szCs w:val="20"/>
          <w:lang w:eastAsia="pt-BR"/>
        </w:rPr>
        <w:t>Art. 799.  O escrivão, sob pena de multa de cinqüenta a quinhentos mil-réis e, na reincidência, suspensão até 30 (trinta) dias, executará dentro do prazo de dois dias os atos determinados em lei ou ordenados pelo juiz.</w:t>
      </w:r>
    </w:p>
    <w:p w14:paraId="34E76828"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89" w:name="c800"/>
      <w:bookmarkEnd w:id="3589"/>
      <w:r w:rsidRPr="007F50A3">
        <w:rPr>
          <w:rFonts w:ascii="Arial" w:eastAsia="Times New Roman" w:hAnsi="Arial" w:cs="Arial"/>
          <w:color w:val="000000"/>
          <w:sz w:val="20"/>
          <w:szCs w:val="20"/>
          <w:lang w:eastAsia="pt-BR"/>
        </w:rPr>
        <w:lastRenderedPageBreak/>
        <w:t>  </w:t>
      </w:r>
      <w:bookmarkStart w:id="3590" w:name="art800"/>
      <w:bookmarkEnd w:id="3590"/>
      <w:r w:rsidRPr="007F50A3">
        <w:rPr>
          <w:rFonts w:ascii="Arial" w:eastAsia="Times New Roman" w:hAnsi="Arial" w:cs="Arial"/>
          <w:color w:val="000000"/>
          <w:sz w:val="20"/>
          <w:szCs w:val="20"/>
          <w:lang w:eastAsia="pt-BR"/>
        </w:rPr>
        <w:t>Art. 800.  Os juízes singulares darão seus despachos e decisões dentro dos prazos seguintes, quando outros não estiverem estabelecidos:</w:t>
      </w:r>
    </w:p>
    <w:p w14:paraId="2C93A8C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1" w:name="art800i"/>
      <w:bookmarkEnd w:id="3591"/>
      <w:r w:rsidRPr="007F50A3">
        <w:rPr>
          <w:rFonts w:ascii="Arial" w:eastAsia="Times New Roman" w:hAnsi="Arial" w:cs="Arial"/>
          <w:color w:val="000000"/>
          <w:sz w:val="20"/>
          <w:szCs w:val="20"/>
          <w:lang w:eastAsia="pt-BR"/>
        </w:rPr>
        <w:t>I - de dez dias, se a decisão for definitiva, ou interlocutória mista;</w:t>
      </w:r>
    </w:p>
    <w:p w14:paraId="37BE1FB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2" w:name="art800ii"/>
      <w:bookmarkEnd w:id="3592"/>
      <w:r w:rsidRPr="007F50A3">
        <w:rPr>
          <w:rFonts w:ascii="Arial" w:eastAsia="Times New Roman" w:hAnsi="Arial" w:cs="Arial"/>
          <w:color w:val="000000"/>
          <w:sz w:val="20"/>
          <w:szCs w:val="20"/>
          <w:lang w:eastAsia="pt-BR"/>
        </w:rPr>
        <w:t>II - de cinco dias, se for interlocutória simples;</w:t>
      </w:r>
    </w:p>
    <w:p w14:paraId="13D2EE3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3" w:name="art800iii"/>
      <w:bookmarkEnd w:id="3593"/>
      <w:r w:rsidRPr="007F50A3">
        <w:rPr>
          <w:rFonts w:ascii="Arial" w:eastAsia="Times New Roman" w:hAnsi="Arial" w:cs="Arial"/>
          <w:color w:val="000000"/>
          <w:sz w:val="20"/>
          <w:szCs w:val="20"/>
          <w:lang w:eastAsia="pt-BR"/>
        </w:rPr>
        <w:t>III - de um dia, se se tratar de despacho de expediente.</w:t>
      </w:r>
    </w:p>
    <w:p w14:paraId="1E09AC2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4" w:name="art800§1"/>
      <w:bookmarkEnd w:id="3594"/>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prazos para o juiz contar-se-ão do termo de conclusão.</w:t>
      </w:r>
    </w:p>
    <w:p w14:paraId="741EAE9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5" w:name="art800§2"/>
      <w:bookmarkEnd w:id="3595"/>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prazos do Ministério Público contar-se-ão do termo de vista, salvo para a interposição do recurso (</w:t>
      </w:r>
      <w:hyperlink r:id="rId1649" w:anchor="art798" w:history="1">
        <w:r w:rsidRPr="007F50A3">
          <w:rPr>
            <w:rFonts w:ascii="Arial" w:eastAsia="Times New Roman" w:hAnsi="Arial" w:cs="Arial"/>
            <w:color w:val="0000FF"/>
            <w:sz w:val="20"/>
            <w:szCs w:val="20"/>
            <w:u w:val="single"/>
            <w:lang w:eastAsia="pt-BR"/>
          </w:rPr>
          <w:t>art. 798, § 5</w:t>
        </w:r>
        <w:r w:rsidRPr="007F50A3">
          <w:rPr>
            <w:rFonts w:ascii="Arial" w:eastAsia="Times New Roman" w:hAnsi="Arial" w:cs="Arial"/>
            <w:color w:val="0000FF"/>
            <w:sz w:val="20"/>
            <w:szCs w:val="20"/>
            <w:u w:val="single"/>
            <w:vertAlign w:val="superscript"/>
            <w:lang w:eastAsia="pt-BR"/>
          </w:rPr>
          <w:t>o</w:t>
        </w:r>
      </w:hyperlink>
      <w:r w:rsidRPr="007F50A3">
        <w:rPr>
          <w:rFonts w:ascii="Arial" w:eastAsia="Times New Roman" w:hAnsi="Arial" w:cs="Arial"/>
          <w:color w:val="000000"/>
          <w:sz w:val="20"/>
          <w:szCs w:val="20"/>
          <w:lang w:eastAsia="pt-BR"/>
        </w:rPr>
        <w:t>).</w:t>
      </w:r>
    </w:p>
    <w:p w14:paraId="581C767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6" w:name="art800§3"/>
      <w:bookmarkEnd w:id="3596"/>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Em qualquer instância, declarando motivo justo, poderá o juiz exceder por igual tempo os prazos a ele fixados neste Código.</w:t>
      </w:r>
    </w:p>
    <w:p w14:paraId="56F9F2F9"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7" w:name="art800§4"/>
      <w:bookmarkEnd w:id="3597"/>
      <w:r w:rsidRPr="007F50A3">
        <w:rPr>
          <w:rFonts w:ascii="Arial" w:eastAsia="Times New Roman" w:hAnsi="Arial" w:cs="Arial"/>
          <w:color w:val="000000"/>
          <w:sz w:val="20"/>
          <w:szCs w:val="20"/>
          <w:lang w:eastAsia="pt-BR"/>
        </w:rPr>
        <w:t>§ 4</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escrivão que não enviar os autos ao juiz ou ao órgão do Ministério Público no dia em que assinar termo de conclusão ou de vista estará sujeito à sanção estabelecida no </w:t>
      </w:r>
      <w:hyperlink r:id="rId1650" w:anchor="art799" w:history="1">
        <w:r w:rsidRPr="007F50A3">
          <w:rPr>
            <w:rFonts w:ascii="Arial" w:eastAsia="Times New Roman" w:hAnsi="Arial" w:cs="Arial"/>
            <w:color w:val="0000FF"/>
            <w:sz w:val="20"/>
            <w:szCs w:val="20"/>
            <w:u w:val="single"/>
            <w:lang w:eastAsia="pt-BR"/>
          </w:rPr>
          <w:t>art. 799</w:t>
        </w:r>
      </w:hyperlink>
      <w:r w:rsidRPr="007F50A3">
        <w:rPr>
          <w:rFonts w:ascii="Arial" w:eastAsia="Times New Roman" w:hAnsi="Arial" w:cs="Arial"/>
          <w:color w:val="000000"/>
          <w:sz w:val="20"/>
          <w:szCs w:val="20"/>
          <w:lang w:eastAsia="pt-BR"/>
        </w:rPr>
        <w:t>.</w:t>
      </w:r>
    </w:p>
    <w:p w14:paraId="4DEB0D5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598" w:name="c801"/>
      <w:bookmarkEnd w:id="3598"/>
      <w:r w:rsidRPr="007F50A3">
        <w:rPr>
          <w:rFonts w:ascii="Arial" w:eastAsia="Times New Roman" w:hAnsi="Arial" w:cs="Arial"/>
          <w:color w:val="000000"/>
          <w:sz w:val="20"/>
          <w:szCs w:val="20"/>
          <w:lang w:eastAsia="pt-BR"/>
        </w:rPr>
        <w:t>  </w:t>
      </w:r>
      <w:bookmarkStart w:id="3599" w:name="art801"/>
      <w:bookmarkEnd w:id="3599"/>
      <w:r w:rsidRPr="007F50A3">
        <w:rPr>
          <w:rFonts w:ascii="Arial" w:eastAsia="Times New Roman" w:hAnsi="Arial" w:cs="Arial"/>
          <w:color w:val="000000"/>
          <w:sz w:val="20"/>
          <w:szCs w:val="20"/>
          <w:lang w:eastAsia="pt-BR"/>
        </w:rPr>
        <w:t>Art. 801.  Findos os respectivos prazos, os juízes e os órgãos do Ministério Público, responsáveis pelo retardamento, perderão tantos dias de vencimentos quantos forem os excedidos. Na contagem do tempo de serviço, para o efeito de promoção e aposentadoria, a perda será do dobro dos dias excedidos.</w:t>
      </w:r>
    </w:p>
    <w:p w14:paraId="4D6B254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0" w:name="c802"/>
      <w:bookmarkEnd w:id="3600"/>
      <w:r w:rsidRPr="007F50A3">
        <w:rPr>
          <w:rFonts w:ascii="Arial" w:eastAsia="Times New Roman" w:hAnsi="Arial" w:cs="Arial"/>
          <w:color w:val="000000"/>
          <w:sz w:val="20"/>
          <w:szCs w:val="20"/>
          <w:lang w:eastAsia="pt-BR"/>
        </w:rPr>
        <w:t>  </w:t>
      </w:r>
      <w:bookmarkStart w:id="3601" w:name="art802"/>
      <w:bookmarkEnd w:id="3601"/>
      <w:r w:rsidRPr="007F50A3">
        <w:rPr>
          <w:rFonts w:ascii="Arial" w:eastAsia="Times New Roman" w:hAnsi="Arial" w:cs="Arial"/>
          <w:color w:val="000000"/>
          <w:sz w:val="20"/>
          <w:szCs w:val="20"/>
          <w:lang w:eastAsia="pt-BR"/>
        </w:rPr>
        <w:t>Art. 802.  O desconto referido no artigo antecedente far-se-á à vista da certidão do escrivão do processo ou do secretário do tribunal, que deverão, de ofício, ou a requerimento de qualquer interessado, remetê-la às repartições encarregadas do pagamento e da contagem do tempo de serviço, sob pena de incorrerem, de pleno direito, na multa de quinhentos mil-réis, imposta por autoridade fiscal.</w:t>
      </w:r>
    </w:p>
    <w:p w14:paraId="228320B7"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2" w:name="c803"/>
      <w:bookmarkEnd w:id="3602"/>
      <w:r w:rsidRPr="007F50A3">
        <w:rPr>
          <w:rFonts w:ascii="Arial" w:eastAsia="Times New Roman" w:hAnsi="Arial" w:cs="Arial"/>
          <w:color w:val="000000"/>
          <w:sz w:val="20"/>
          <w:szCs w:val="20"/>
          <w:lang w:eastAsia="pt-BR"/>
        </w:rPr>
        <w:t>  </w:t>
      </w:r>
      <w:bookmarkStart w:id="3603" w:name="art803"/>
      <w:bookmarkEnd w:id="3603"/>
      <w:r w:rsidRPr="007F50A3">
        <w:rPr>
          <w:rFonts w:ascii="Arial" w:eastAsia="Times New Roman" w:hAnsi="Arial" w:cs="Arial"/>
          <w:color w:val="000000"/>
          <w:sz w:val="20"/>
          <w:szCs w:val="20"/>
          <w:lang w:eastAsia="pt-BR"/>
        </w:rPr>
        <w:t>Art. 803.  Salvo nos casos expressos em lei, é proibida a retirada de autos do cartório, ainda que em confiança, sob pena de responsabilidade do escrivão.</w:t>
      </w:r>
    </w:p>
    <w:p w14:paraId="1B8ADE3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4" w:name="c804"/>
      <w:bookmarkEnd w:id="3604"/>
      <w:r w:rsidRPr="007F50A3">
        <w:rPr>
          <w:rFonts w:ascii="Arial" w:eastAsia="Times New Roman" w:hAnsi="Arial" w:cs="Arial"/>
          <w:color w:val="000000"/>
          <w:sz w:val="20"/>
          <w:szCs w:val="20"/>
          <w:lang w:eastAsia="pt-BR"/>
        </w:rPr>
        <w:t>  </w:t>
      </w:r>
      <w:bookmarkStart w:id="3605" w:name="art804"/>
      <w:bookmarkEnd w:id="3605"/>
      <w:r w:rsidRPr="007F50A3">
        <w:rPr>
          <w:rFonts w:ascii="Arial" w:eastAsia="Times New Roman" w:hAnsi="Arial" w:cs="Arial"/>
          <w:color w:val="000000"/>
          <w:sz w:val="20"/>
          <w:szCs w:val="20"/>
          <w:lang w:eastAsia="pt-BR"/>
        </w:rPr>
        <w:t>Art. 804.  A sentença ou o acórdão, que julgar a ação, qualquer incidente ou recurso, condenará nas custas o vencido.</w:t>
      </w:r>
    </w:p>
    <w:p w14:paraId="397C376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6" w:name="c805"/>
      <w:bookmarkEnd w:id="3606"/>
      <w:r w:rsidRPr="007F50A3">
        <w:rPr>
          <w:rFonts w:ascii="Arial" w:eastAsia="Times New Roman" w:hAnsi="Arial" w:cs="Arial"/>
          <w:color w:val="000000"/>
          <w:sz w:val="20"/>
          <w:szCs w:val="20"/>
          <w:lang w:eastAsia="pt-BR"/>
        </w:rPr>
        <w:t>  </w:t>
      </w:r>
      <w:bookmarkStart w:id="3607" w:name="art805"/>
      <w:bookmarkEnd w:id="3607"/>
      <w:r w:rsidRPr="007F50A3">
        <w:rPr>
          <w:rFonts w:ascii="Arial" w:eastAsia="Times New Roman" w:hAnsi="Arial" w:cs="Arial"/>
          <w:color w:val="000000"/>
          <w:sz w:val="20"/>
          <w:szCs w:val="20"/>
          <w:lang w:eastAsia="pt-BR"/>
        </w:rPr>
        <w:t>Art. 805.  As custas serão contadas e cobradas de acordo com os regulamentos expedidos pela União e pelos Estados.</w:t>
      </w:r>
    </w:p>
    <w:p w14:paraId="6D67411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08" w:name="c806"/>
      <w:bookmarkEnd w:id="3608"/>
      <w:r w:rsidRPr="007F50A3">
        <w:rPr>
          <w:rFonts w:ascii="Arial" w:eastAsia="Times New Roman" w:hAnsi="Arial" w:cs="Arial"/>
          <w:color w:val="000000"/>
          <w:sz w:val="20"/>
          <w:szCs w:val="20"/>
          <w:lang w:eastAsia="pt-BR"/>
        </w:rPr>
        <w:t>  </w:t>
      </w:r>
      <w:bookmarkStart w:id="3609" w:name="art806"/>
      <w:bookmarkEnd w:id="3609"/>
      <w:r w:rsidRPr="007F50A3">
        <w:rPr>
          <w:rFonts w:ascii="Arial" w:eastAsia="Times New Roman" w:hAnsi="Arial" w:cs="Arial"/>
          <w:color w:val="000000"/>
          <w:sz w:val="20"/>
          <w:szCs w:val="20"/>
          <w:lang w:eastAsia="pt-BR"/>
        </w:rPr>
        <w:t> Art. 806.  Salvo o caso do </w:t>
      </w:r>
      <w:hyperlink r:id="rId1651" w:anchor="art32" w:history="1">
        <w:r w:rsidRPr="007F50A3">
          <w:rPr>
            <w:rFonts w:ascii="Arial" w:eastAsia="Times New Roman" w:hAnsi="Arial" w:cs="Arial"/>
            <w:color w:val="0000FF"/>
            <w:sz w:val="20"/>
            <w:szCs w:val="20"/>
            <w:u w:val="single"/>
            <w:lang w:eastAsia="pt-BR"/>
          </w:rPr>
          <w:t>art. 32</w:t>
        </w:r>
      </w:hyperlink>
      <w:r w:rsidRPr="007F50A3">
        <w:rPr>
          <w:rFonts w:ascii="Arial" w:eastAsia="Times New Roman" w:hAnsi="Arial" w:cs="Arial"/>
          <w:color w:val="000000"/>
          <w:sz w:val="20"/>
          <w:szCs w:val="20"/>
          <w:lang w:eastAsia="pt-BR"/>
        </w:rPr>
        <w:t>, nas ações intentadas mediante queixa, nenhum ato ou diligência se realizará, sem que seja depositada em cartório a importância das custas.</w:t>
      </w:r>
    </w:p>
    <w:p w14:paraId="2D37F54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0" w:name="art806§1"/>
      <w:bookmarkEnd w:id="3610"/>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Igualmente, nenhum ato requerido no interesse da defesa será realizado, sem o prévio pagamento das custas, salvo se o acusado for pobre.</w:t>
      </w:r>
    </w:p>
    <w:p w14:paraId="56CA79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1" w:name="art806§2"/>
      <w:bookmarkEnd w:id="361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falta do pagamento das custas, nos prazos fixados em lei, ou marcados pelo juiz, importará renúncia à diligência requerida ou deserção do recurso interposto.</w:t>
      </w:r>
    </w:p>
    <w:p w14:paraId="30AF2D06"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2" w:name="art806§3"/>
      <w:bookmarkEnd w:id="361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A falta de qualquer prova ou diligência que deixe de realizar-se em virtude do não-pagamento de custas não implicará a nulidade do processo, se a prova de pobreza do acusado só posteriormente foi feita.</w:t>
      </w:r>
    </w:p>
    <w:p w14:paraId="4B5F1592"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3" w:name="c807"/>
      <w:bookmarkEnd w:id="3613"/>
      <w:r w:rsidRPr="007F50A3">
        <w:rPr>
          <w:rFonts w:ascii="Arial" w:eastAsia="Times New Roman" w:hAnsi="Arial" w:cs="Arial"/>
          <w:color w:val="000000"/>
          <w:sz w:val="20"/>
          <w:szCs w:val="20"/>
          <w:lang w:eastAsia="pt-BR"/>
        </w:rPr>
        <w:t>  </w:t>
      </w:r>
      <w:bookmarkStart w:id="3614" w:name="art807"/>
      <w:bookmarkEnd w:id="3614"/>
      <w:r w:rsidRPr="007F50A3">
        <w:rPr>
          <w:rFonts w:ascii="Arial" w:eastAsia="Times New Roman" w:hAnsi="Arial" w:cs="Arial"/>
          <w:color w:val="000000"/>
          <w:sz w:val="20"/>
          <w:szCs w:val="20"/>
          <w:lang w:eastAsia="pt-BR"/>
        </w:rPr>
        <w:t>Art. 807.  O disposto no artigo anterior não obstará à faculdade atribuída ao juiz de determinar de ofício inquirição de testemunhas ou outras diligências.</w:t>
      </w:r>
    </w:p>
    <w:p w14:paraId="19CB6C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5" w:name="c808"/>
      <w:bookmarkEnd w:id="3615"/>
      <w:r w:rsidRPr="007F50A3">
        <w:rPr>
          <w:rFonts w:ascii="Arial" w:eastAsia="Times New Roman" w:hAnsi="Arial" w:cs="Arial"/>
          <w:color w:val="000000"/>
          <w:sz w:val="20"/>
          <w:szCs w:val="20"/>
          <w:lang w:eastAsia="pt-BR"/>
        </w:rPr>
        <w:lastRenderedPageBreak/>
        <w:t>  </w:t>
      </w:r>
      <w:bookmarkStart w:id="3616" w:name="art808"/>
      <w:bookmarkEnd w:id="3616"/>
      <w:r w:rsidRPr="007F50A3">
        <w:rPr>
          <w:rFonts w:ascii="Arial" w:eastAsia="Times New Roman" w:hAnsi="Arial" w:cs="Arial"/>
          <w:color w:val="000000"/>
          <w:sz w:val="20"/>
          <w:szCs w:val="20"/>
          <w:lang w:eastAsia="pt-BR"/>
        </w:rPr>
        <w:t>Art. 808.  Na falta ou impedimento do escrivão e seu substituto, servirá pessoa idônea, nomeada pela autoridade, perante quem prestará compromisso, lavrando o respectivo termo.</w:t>
      </w:r>
    </w:p>
    <w:p w14:paraId="2C0BDBD5"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7" w:name="c809"/>
      <w:bookmarkEnd w:id="3617"/>
      <w:r w:rsidRPr="007F50A3">
        <w:rPr>
          <w:rFonts w:ascii="Arial" w:eastAsia="Times New Roman" w:hAnsi="Arial" w:cs="Arial"/>
          <w:color w:val="000000"/>
          <w:sz w:val="20"/>
          <w:szCs w:val="20"/>
          <w:lang w:eastAsia="pt-BR"/>
        </w:rPr>
        <w:t>  </w:t>
      </w:r>
      <w:bookmarkStart w:id="3618" w:name="art809"/>
      <w:bookmarkEnd w:id="3618"/>
      <w:r w:rsidRPr="007F50A3">
        <w:rPr>
          <w:rFonts w:ascii="Arial" w:eastAsia="Times New Roman" w:hAnsi="Arial" w:cs="Arial"/>
          <w:color w:val="000000"/>
          <w:sz w:val="20"/>
          <w:szCs w:val="20"/>
          <w:lang w:eastAsia="pt-BR"/>
        </w:rPr>
        <w:t>Art. 809.  A estatística judiciária criminal, a cargo do Instituto de Identificação e Estatística ou repartições congêneres, terá por base o </w:t>
      </w:r>
      <w:r w:rsidRPr="007F50A3">
        <w:rPr>
          <w:rFonts w:ascii="Arial" w:eastAsia="Times New Roman" w:hAnsi="Arial" w:cs="Arial"/>
          <w:i/>
          <w:iCs/>
          <w:color w:val="000000"/>
          <w:sz w:val="20"/>
          <w:szCs w:val="20"/>
          <w:lang w:eastAsia="pt-BR"/>
        </w:rPr>
        <w:t>boletim individual</w:t>
      </w:r>
      <w:r w:rsidRPr="007F50A3">
        <w:rPr>
          <w:rFonts w:ascii="Arial" w:eastAsia="Times New Roman" w:hAnsi="Arial" w:cs="Arial"/>
          <w:color w:val="000000"/>
          <w:sz w:val="20"/>
          <w:szCs w:val="20"/>
          <w:lang w:eastAsia="pt-BR"/>
        </w:rPr>
        <w:t>, que é parte integrante dos processos e versará sobre:</w:t>
      </w:r>
    </w:p>
    <w:p w14:paraId="5DFD375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19" w:name="art809i"/>
      <w:bookmarkEnd w:id="3619"/>
      <w:r w:rsidRPr="007F50A3">
        <w:rPr>
          <w:rFonts w:ascii="Arial" w:eastAsia="Times New Roman" w:hAnsi="Arial" w:cs="Arial"/>
          <w:color w:val="000000"/>
          <w:sz w:val="20"/>
          <w:szCs w:val="20"/>
          <w:lang w:eastAsia="pt-BR"/>
        </w:rPr>
        <w:t>I - os crimes e as contravenções praticados durante o trimestre, com especificação da natureza de cada um, meios utilizados e circunstâncias de tempo e lugar;</w:t>
      </w:r>
    </w:p>
    <w:p w14:paraId="56420BC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0" w:name="art809ii"/>
      <w:bookmarkEnd w:id="3620"/>
      <w:r w:rsidRPr="007F50A3">
        <w:rPr>
          <w:rFonts w:ascii="Arial" w:eastAsia="Times New Roman" w:hAnsi="Arial" w:cs="Arial"/>
          <w:color w:val="000000"/>
          <w:sz w:val="20"/>
          <w:szCs w:val="20"/>
          <w:lang w:eastAsia="pt-BR"/>
        </w:rPr>
        <w:t>II - as armas proibidas que tenham sido apreendidas;</w:t>
      </w:r>
    </w:p>
    <w:p w14:paraId="3ECBC4F0"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1" w:name="art809iii"/>
      <w:bookmarkEnd w:id="3621"/>
      <w:r w:rsidRPr="007F50A3">
        <w:rPr>
          <w:rFonts w:ascii="Arial" w:eastAsia="Times New Roman" w:hAnsi="Arial" w:cs="Arial"/>
          <w:color w:val="000000"/>
          <w:sz w:val="20"/>
          <w:szCs w:val="20"/>
          <w:lang w:eastAsia="pt-BR"/>
        </w:rPr>
        <w:t>III - o número de delinqüentes, mencionadas as infrações que praticaram, sua nacionalidade, sexo, idade, filiação, estado civil, prole, residência, meios de vida e condições econômicas, grau de instrução, religião, e condições de saúde física e psíquica;</w:t>
      </w:r>
    </w:p>
    <w:p w14:paraId="2A4F02A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2" w:name="art809iv"/>
      <w:bookmarkEnd w:id="3622"/>
      <w:r w:rsidRPr="007F50A3">
        <w:rPr>
          <w:rFonts w:ascii="Arial" w:eastAsia="Times New Roman" w:hAnsi="Arial" w:cs="Arial"/>
          <w:color w:val="000000"/>
          <w:sz w:val="20"/>
          <w:szCs w:val="20"/>
          <w:lang w:eastAsia="pt-BR"/>
        </w:rPr>
        <w:t>IV - o número dos casos de co-delinqüência;</w:t>
      </w:r>
    </w:p>
    <w:p w14:paraId="3424B35B"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3" w:name="art809v"/>
      <w:bookmarkEnd w:id="3623"/>
      <w:r w:rsidRPr="007F50A3">
        <w:rPr>
          <w:rFonts w:ascii="Arial" w:eastAsia="Times New Roman" w:hAnsi="Arial" w:cs="Arial"/>
          <w:color w:val="000000"/>
          <w:sz w:val="20"/>
          <w:szCs w:val="20"/>
          <w:lang w:eastAsia="pt-BR"/>
        </w:rPr>
        <w:t>V - a reincidência e os antecedentes judiciários;</w:t>
      </w:r>
    </w:p>
    <w:p w14:paraId="7F016DDD"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4" w:name="art809vi"/>
      <w:bookmarkEnd w:id="3624"/>
      <w:r w:rsidRPr="007F50A3">
        <w:rPr>
          <w:rFonts w:ascii="Arial" w:eastAsia="Times New Roman" w:hAnsi="Arial" w:cs="Arial"/>
          <w:color w:val="000000"/>
          <w:sz w:val="20"/>
          <w:szCs w:val="20"/>
          <w:lang w:eastAsia="pt-BR"/>
        </w:rPr>
        <w:t>VI - as sentenças condenatórias ou absolutórias, bem como as de pronúncia ou de impronúncia;</w:t>
      </w:r>
    </w:p>
    <w:p w14:paraId="74E0C63F"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5" w:name="art809vii"/>
      <w:bookmarkEnd w:id="3625"/>
      <w:r w:rsidRPr="007F50A3">
        <w:rPr>
          <w:rFonts w:ascii="Arial" w:eastAsia="Times New Roman" w:hAnsi="Arial" w:cs="Arial"/>
          <w:color w:val="000000"/>
          <w:sz w:val="20"/>
          <w:szCs w:val="20"/>
          <w:lang w:eastAsia="pt-BR"/>
        </w:rPr>
        <w:t>VII - a natureza das penas impostas;</w:t>
      </w:r>
    </w:p>
    <w:p w14:paraId="6E224E9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6" w:name="art809viii"/>
      <w:bookmarkEnd w:id="3626"/>
      <w:r w:rsidRPr="007F50A3">
        <w:rPr>
          <w:rFonts w:ascii="Arial" w:eastAsia="Times New Roman" w:hAnsi="Arial" w:cs="Arial"/>
          <w:color w:val="000000"/>
          <w:sz w:val="20"/>
          <w:szCs w:val="20"/>
          <w:lang w:eastAsia="pt-BR"/>
        </w:rPr>
        <w:t>VIII - a natureza das medidas de segurança aplicadas;</w:t>
      </w:r>
    </w:p>
    <w:p w14:paraId="352E638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7" w:name="art809ix"/>
      <w:bookmarkEnd w:id="3627"/>
      <w:r w:rsidRPr="007F50A3">
        <w:rPr>
          <w:rFonts w:ascii="Arial" w:eastAsia="Times New Roman" w:hAnsi="Arial" w:cs="Arial"/>
          <w:color w:val="000000"/>
          <w:sz w:val="20"/>
          <w:szCs w:val="20"/>
          <w:lang w:eastAsia="pt-BR"/>
        </w:rPr>
        <w:t>IX - a suspensão condicional da execução da pena, quando concedida;</w:t>
      </w:r>
    </w:p>
    <w:p w14:paraId="4FAE10EE"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8" w:name="art809x"/>
      <w:bookmarkEnd w:id="3628"/>
      <w:r w:rsidRPr="007F50A3">
        <w:rPr>
          <w:rFonts w:ascii="Arial" w:eastAsia="Times New Roman" w:hAnsi="Arial" w:cs="Arial"/>
          <w:color w:val="000000"/>
          <w:sz w:val="20"/>
          <w:szCs w:val="20"/>
          <w:lang w:eastAsia="pt-BR"/>
        </w:rPr>
        <w:t>X - as concessões ou denegações de </w:t>
      </w:r>
      <w:r w:rsidRPr="007F50A3">
        <w:rPr>
          <w:rFonts w:ascii="Arial" w:eastAsia="Times New Roman" w:hAnsi="Arial" w:cs="Arial"/>
          <w:b/>
          <w:bCs/>
          <w:color w:val="000000"/>
          <w:sz w:val="20"/>
          <w:szCs w:val="20"/>
          <w:lang w:eastAsia="pt-BR"/>
        </w:rPr>
        <w:t>habeas corpus</w:t>
      </w:r>
      <w:r w:rsidRPr="007F50A3">
        <w:rPr>
          <w:rFonts w:ascii="Arial" w:eastAsia="Times New Roman" w:hAnsi="Arial" w:cs="Arial"/>
          <w:color w:val="000000"/>
          <w:sz w:val="20"/>
          <w:szCs w:val="20"/>
          <w:lang w:eastAsia="pt-BR"/>
        </w:rPr>
        <w:t>.</w:t>
      </w:r>
    </w:p>
    <w:p w14:paraId="63CC6C3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29" w:name="art809§1"/>
      <w:bookmarkEnd w:id="3629"/>
      <w:r w:rsidRPr="007F50A3">
        <w:rPr>
          <w:rFonts w:ascii="Arial" w:eastAsia="Times New Roman" w:hAnsi="Arial" w:cs="Arial"/>
          <w:color w:val="000000"/>
          <w:sz w:val="20"/>
          <w:szCs w:val="20"/>
          <w:lang w:eastAsia="pt-BR"/>
        </w:rPr>
        <w:t>§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Os dados acima enumerados constituem o mínimo exigível, podendo ser acrescidos de outros elementos úteis ao serviço da estatística criminal.</w:t>
      </w:r>
    </w:p>
    <w:p w14:paraId="345FD66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0" w:name="art809§2."/>
      <w:bookmarkEnd w:id="3630"/>
      <w:r w:rsidRPr="007F50A3">
        <w:rPr>
          <w:rFonts w:ascii="Arial" w:eastAsia="Times New Roman" w:hAnsi="Arial" w:cs="Arial"/>
          <w:strike/>
          <w:color w:val="000000"/>
          <w:sz w:val="20"/>
          <w:szCs w:val="20"/>
          <w:lang w:eastAsia="pt-BR"/>
        </w:rPr>
        <w:t>§ 2º Esses dados serão lançados anualmente em mapa e remetidos ao Serviço de Estatística Demográfica Moral e Política do Ministério da Justiça.</w:t>
      </w:r>
    </w:p>
    <w:p w14:paraId="5BB08973"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1" w:name="art809§2"/>
      <w:bookmarkEnd w:id="3631"/>
      <w:r w:rsidRPr="007F50A3">
        <w:rPr>
          <w:rFonts w:ascii="Arial" w:eastAsia="Times New Roman" w:hAnsi="Arial" w:cs="Arial"/>
          <w:color w:val="000000"/>
          <w:sz w:val="20"/>
          <w:szCs w:val="20"/>
          <w:lang w:eastAsia="pt-BR"/>
        </w:rPr>
        <w:t>§ 2</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Esses dados serão lançados semestralmente em mapa e remetidos ao Serviço de Estatística Demográfica Moral e Política do Ministério da Justiça.                </w:t>
      </w:r>
      <w:hyperlink r:id="rId1652" w:anchor="art1" w:history="1">
        <w:r w:rsidRPr="007F50A3">
          <w:rPr>
            <w:rFonts w:ascii="Arial" w:eastAsia="Times New Roman" w:hAnsi="Arial" w:cs="Arial"/>
            <w:color w:val="0000FF"/>
            <w:sz w:val="20"/>
            <w:szCs w:val="20"/>
            <w:u w:val="single"/>
            <w:lang w:eastAsia="pt-BR"/>
          </w:rPr>
          <w:t>(Redação dada pela Lei nº 9.061, de 14.6.1995)</w:t>
        </w:r>
      </w:hyperlink>
    </w:p>
    <w:p w14:paraId="1E95F9CA"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2" w:name="art809§3"/>
      <w:bookmarkEnd w:id="3632"/>
      <w:r w:rsidRPr="007F50A3">
        <w:rPr>
          <w:rFonts w:ascii="Arial" w:eastAsia="Times New Roman" w:hAnsi="Arial" w:cs="Arial"/>
          <w:color w:val="000000"/>
          <w:sz w:val="20"/>
          <w:szCs w:val="20"/>
          <w:lang w:eastAsia="pt-BR"/>
        </w:rPr>
        <w:t>§ 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O </w:t>
      </w:r>
      <w:r w:rsidRPr="007F50A3">
        <w:rPr>
          <w:rFonts w:ascii="Arial" w:eastAsia="Times New Roman" w:hAnsi="Arial" w:cs="Arial"/>
          <w:i/>
          <w:iCs/>
          <w:color w:val="000000"/>
          <w:sz w:val="20"/>
          <w:szCs w:val="20"/>
          <w:lang w:eastAsia="pt-BR"/>
        </w:rPr>
        <w:t>boletim individual</w:t>
      </w:r>
      <w:r w:rsidRPr="007F50A3">
        <w:rPr>
          <w:rFonts w:ascii="Arial" w:eastAsia="Times New Roman" w:hAnsi="Arial" w:cs="Arial"/>
          <w:color w:val="000000"/>
          <w:sz w:val="20"/>
          <w:szCs w:val="20"/>
          <w:lang w:eastAsia="pt-BR"/>
        </w:rPr>
        <w:t> a que se refere este artigo é dividido em três partes destacáveis, conforme modelo </w:t>
      </w:r>
      <w:hyperlink r:id="rId1653" w:anchor="anexo" w:history="1">
        <w:r w:rsidRPr="007F50A3">
          <w:rPr>
            <w:rFonts w:ascii="Arial" w:eastAsia="Times New Roman" w:hAnsi="Arial" w:cs="Arial"/>
            <w:color w:val="0000FF"/>
            <w:sz w:val="20"/>
            <w:szCs w:val="20"/>
            <w:u w:val="single"/>
            <w:lang w:eastAsia="pt-BR"/>
          </w:rPr>
          <w:t>anexo a este Código</w:t>
        </w:r>
      </w:hyperlink>
      <w:r w:rsidRPr="007F50A3">
        <w:rPr>
          <w:rFonts w:ascii="Arial" w:eastAsia="Times New Roman" w:hAnsi="Arial" w:cs="Arial"/>
          <w:color w:val="000000"/>
          <w:sz w:val="20"/>
          <w:szCs w:val="20"/>
          <w:lang w:eastAsia="pt-BR"/>
        </w:rPr>
        <w:t>, e será adotado nos Estados, no Distrito Federal e nos Territórios. A primeira parte ficará arquivada no cartório policial; a segunda será remetida ao Instituto de Identificação e Estatística, ou repartição congênere; e a terceira acompanhará o processo, e, depois de passar em julgado a sentença definitiva, lançados os dados finais, será enviada ao referido Instituto ou repartição congênere.</w:t>
      </w:r>
    </w:p>
    <w:p w14:paraId="7A9C7B44"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3" w:name="c810"/>
      <w:bookmarkEnd w:id="3633"/>
      <w:r w:rsidRPr="007F50A3">
        <w:rPr>
          <w:rFonts w:ascii="Arial" w:eastAsia="Times New Roman" w:hAnsi="Arial" w:cs="Arial"/>
          <w:color w:val="000000"/>
          <w:sz w:val="20"/>
          <w:szCs w:val="20"/>
          <w:lang w:eastAsia="pt-BR"/>
        </w:rPr>
        <w:t>  </w:t>
      </w:r>
      <w:bookmarkStart w:id="3634" w:name="art810"/>
      <w:bookmarkEnd w:id="3634"/>
      <w:r w:rsidRPr="007F50A3">
        <w:rPr>
          <w:rFonts w:ascii="Arial" w:eastAsia="Times New Roman" w:hAnsi="Arial" w:cs="Arial"/>
          <w:color w:val="000000"/>
          <w:sz w:val="20"/>
          <w:szCs w:val="20"/>
          <w:lang w:eastAsia="pt-BR"/>
        </w:rPr>
        <w:t>Art. 810.  Este Código entrará em vigor no dia 1</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de janeiro de 1942.</w:t>
      </w:r>
    </w:p>
    <w:p w14:paraId="6031EB71"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bookmarkStart w:id="3635" w:name="c811"/>
      <w:bookmarkEnd w:id="3635"/>
      <w:r w:rsidRPr="007F50A3">
        <w:rPr>
          <w:rFonts w:ascii="Arial" w:eastAsia="Times New Roman" w:hAnsi="Arial" w:cs="Arial"/>
          <w:color w:val="000000"/>
          <w:sz w:val="20"/>
          <w:szCs w:val="20"/>
          <w:lang w:eastAsia="pt-BR"/>
        </w:rPr>
        <w:t>  </w:t>
      </w:r>
      <w:bookmarkStart w:id="3636" w:name="art811"/>
      <w:bookmarkEnd w:id="3636"/>
      <w:r w:rsidRPr="007F50A3">
        <w:rPr>
          <w:rFonts w:ascii="Arial" w:eastAsia="Times New Roman" w:hAnsi="Arial" w:cs="Arial"/>
          <w:color w:val="000000"/>
          <w:sz w:val="20"/>
          <w:szCs w:val="20"/>
          <w:lang w:eastAsia="pt-BR"/>
        </w:rPr>
        <w:t>Art. 811.  Revogam-se as disposições em contrário.</w:t>
      </w:r>
    </w:p>
    <w:p w14:paraId="7622451C" w14:textId="77777777" w:rsidR="007F50A3" w:rsidRPr="007F50A3" w:rsidRDefault="007F50A3" w:rsidP="007F50A3">
      <w:pPr>
        <w:spacing w:before="100" w:beforeAutospacing="1" w:after="100" w:afterAutospacing="1" w:line="240" w:lineRule="auto"/>
        <w:ind w:firstLine="525"/>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Rio de Janeiro, em 3 de outubro de 1941; 120</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da Independência e 53</w:t>
      </w:r>
      <w:r w:rsidRPr="007F50A3">
        <w:rPr>
          <w:rFonts w:ascii="Arial" w:eastAsia="Times New Roman" w:hAnsi="Arial" w:cs="Arial"/>
          <w:color w:val="000000"/>
          <w:sz w:val="20"/>
          <w:szCs w:val="20"/>
          <w:u w:val="single"/>
          <w:vertAlign w:val="superscript"/>
          <w:lang w:eastAsia="pt-BR"/>
        </w:rPr>
        <w:t>o</w:t>
      </w:r>
      <w:r w:rsidRPr="007F50A3">
        <w:rPr>
          <w:rFonts w:ascii="Arial" w:eastAsia="Times New Roman" w:hAnsi="Arial" w:cs="Arial"/>
          <w:color w:val="000000"/>
          <w:sz w:val="20"/>
          <w:szCs w:val="20"/>
          <w:lang w:eastAsia="pt-BR"/>
        </w:rPr>
        <w:t> da República.</w:t>
      </w:r>
    </w:p>
    <w:p w14:paraId="1BC23511" w14:textId="77777777" w:rsidR="007F50A3" w:rsidRPr="007F50A3" w:rsidRDefault="007F50A3" w:rsidP="007F50A3">
      <w:pPr>
        <w:spacing w:after="0" w:line="240" w:lineRule="auto"/>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t>GETÚLIO VARGAS</w:t>
      </w:r>
    </w:p>
    <w:p w14:paraId="047A8441" w14:textId="77777777" w:rsidR="007F50A3" w:rsidRPr="007F50A3" w:rsidRDefault="007F50A3" w:rsidP="007F50A3">
      <w:pPr>
        <w:spacing w:after="0" w:line="240" w:lineRule="auto"/>
        <w:rPr>
          <w:rFonts w:ascii="Times New Roman" w:eastAsia="Times New Roman" w:hAnsi="Times New Roman" w:cs="Times New Roman"/>
          <w:color w:val="000000"/>
          <w:sz w:val="27"/>
          <w:szCs w:val="27"/>
          <w:lang w:eastAsia="pt-BR"/>
        </w:rPr>
      </w:pPr>
      <w:r w:rsidRPr="007F50A3">
        <w:rPr>
          <w:rFonts w:ascii="Arial" w:eastAsia="Times New Roman" w:hAnsi="Arial" w:cs="Arial"/>
          <w:i/>
          <w:iCs/>
          <w:color w:val="000000"/>
          <w:sz w:val="20"/>
          <w:szCs w:val="20"/>
          <w:lang w:eastAsia="pt-BR"/>
        </w:rPr>
        <w:t>Francisco Campos</w:t>
      </w:r>
    </w:p>
    <w:p w14:paraId="6B305221" w14:textId="77777777" w:rsidR="007F50A3" w:rsidRPr="007F50A3" w:rsidRDefault="007F50A3" w:rsidP="007F50A3">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7F50A3">
        <w:rPr>
          <w:rFonts w:ascii="Arial" w:eastAsia="Times New Roman" w:hAnsi="Arial" w:cs="Arial"/>
          <w:color w:val="FF0000"/>
          <w:sz w:val="20"/>
          <w:szCs w:val="20"/>
          <w:lang w:eastAsia="pt-BR"/>
        </w:rPr>
        <w:lastRenderedPageBreak/>
        <w:t>Este texto não substitui o publicado no DOU de 13.10.1941 e </w:t>
      </w:r>
      <w:hyperlink r:id="rId1654" w:history="1">
        <w:r w:rsidRPr="007F50A3">
          <w:rPr>
            <w:rFonts w:ascii="Arial" w:eastAsia="Times New Roman" w:hAnsi="Arial" w:cs="Arial"/>
            <w:color w:val="FF0000"/>
            <w:sz w:val="20"/>
            <w:szCs w:val="20"/>
            <w:u w:val="single"/>
            <w:lang w:eastAsia="pt-BR"/>
          </w:rPr>
          <w:t>retificado em 24.10.1941</w:t>
        </w:r>
      </w:hyperlink>
    </w:p>
    <w:bookmarkStart w:id="3637" w:name="anexo"/>
    <w:bookmarkEnd w:id="3637"/>
    <w:p w14:paraId="37CBB5BF"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Arial" w:eastAsia="Times New Roman" w:hAnsi="Arial" w:cs="Arial"/>
          <w:color w:val="000000"/>
          <w:sz w:val="20"/>
          <w:szCs w:val="20"/>
          <w:lang w:eastAsia="pt-BR"/>
        </w:rPr>
        <w:fldChar w:fldCharType="begin"/>
      </w:r>
      <w:r w:rsidRPr="007F50A3">
        <w:rPr>
          <w:rFonts w:ascii="Arial" w:eastAsia="Times New Roman" w:hAnsi="Arial" w:cs="Arial"/>
          <w:color w:val="000000"/>
          <w:sz w:val="20"/>
          <w:szCs w:val="20"/>
          <w:lang w:eastAsia="pt-BR"/>
        </w:rPr>
        <w:instrText xml:space="preserve"> HYPERLINK "http://www.planalto.gov.br/ccivil_03/Decreto-Lei/1937-1946/anexo/ANDEL3689-41.pdf" </w:instrText>
      </w:r>
      <w:r w:rsidRPr="007F50A3">
        <w:rPr>
          <w:rFonts w:ascii="Arial" w:eastAsia="Times New Roman" w:hAnsi="Arial" w:cs="Arial"/>
          <w:color w:val="000000"/>
          <w:sz w:val="20"/>
          <w:szCs w:val="20"/>
          <w:lang w:eastAsia="pt-BR"/>
        </w:rPr>
        <w:fldChar w:fldCharType="separate"/>
      </w:r>
      <w:r w:rsidRPr="007F50A3">
        <w:rPr>
          <w:rFonts w:ascii="Arial" w:eastAsia="Times New Roman" w:hAnsi="Arial" w:cs="Arial"/>
          <w:color w:val="0000FF"/>
          <w:sz w:val="20"/>
          <w:szCs w:val="20"/>
          <w:u w:val="single"/>
          <w:lang w:eastAsia="pt-BR"/>
        </w:rPr>
        <w:t>Download para anexo</w:t>
      </w:r>
      <w:r w:rsidRPr="007F50A3">
        <w:rPr>
          <w:rFonts w:ascii="Arial" w:eastAsia="Times New Roman" w:hAnsi="Arial" w:cs="Arial"/>
          <w:color w:val="000000"/>
          <w:sz w:val="20"/>
          <w:szCs w:val="20"/>
          <w:lang w:eastAsia="pt-BR"/>
        </w:rPr>
        <w:fldChar w:fldCharType="end"/>
      </w:r>
    </w:p>
    <w:p w14:paraId="1D0840A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FF0000"/>
          <w:sz w:val="27"/>
          <w:szCs w:val="27"/>
          <w:lang w:eastAsia="pt-BR"/>
        </w:rPr>
        <w:t>*</w:t>
      </w:r>
    </w:p>
    <w:p w14:paraId="60A5C99E"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5334A90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2644A02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31C187C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6882EEA7"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020A653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63D8F18C"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14B78585"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5F89FAE2"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4B6A9973"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538DB974"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7F106776"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335E0F48"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3A7D08E9" w14:textId="77777777" w:rsidR="007F50A3" w:rsidRPr="007F50A3" w:rsidRDefault="007F50A3" w:rsidP="007F50A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7F50A3">
        <w:rPr>
          <w:rFonts w:ascii="Times New Roman" w:eastAsia="Times New Roman" w:hAnsi="Times New Roman" w:cs="Times New Roman"/>
          <w:color w:val="000000"/>
          <w:sz w:val="27"/>
          <w:szCs w:val="27"/>
          <w:lang w:eastAsia="pt-BR"/>
        </w:rPr>
        <w:t> </w:t>
      </w:r>
    </w:p>
    <w:p w14:paraId="16B594A8" w14:textId="77777777" w:rsidR="00C97142" w:rsidRDefault="00C97142"/>
    <w:sectPr w:rsidR="00C971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8E"/>
    <w:rsid w:val="0014698E"/>
    <w:rsid w:val="007F50A3"/>
    <w:rsid w:val="00C971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FC33C5-B490-4071-8B11-E06609A91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7F50A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7F50A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F50A3"/>
    <w:rPr>
      <w:b/>
      <w:bCs/>
    </w:rPr>
  </w:style>
  <w:style w:type="character" w:styleId="Hyperlink">
    <w:name w:val="Hyperlink"/>
    <w:basedOn w:val="Fontepargpadro"/>
    <w:uiPriority w:val="99"/>
    <w:semiHidden/>
    <w:unhideWhenUsed/>
    <w:rsid w:val="007F50A3"/>
    <w:rPr>
      <w:color w:val="0000FF"/>
      <w:u w:val="single"/>
    </w:rPr>
  </w:style>
  <w:style w:type="character" w:styleId="HiperlinkVisitado">
    <w:name w:val="FollowedHyperlink"/>
    <w:basedOn w:val="Fontepargpadro"/>
    <w:uiPriority w:val="99"/>
    <w:semiHidden/>
    <w:unhideWhenUsed/>
    <w:rsid w:val="007F50A3"/>
    <w:rPr>
      <w:color w:val="800080"/>
      <w:u w:val="single"/>
    </w:rPr>
  </w:style>
  <w:style w:type="paragraph" w:customStyle="1" w:styleId="artart">
    <w:name w:val="artart"/>
    <w:basedOn w:val="Normal"/>
    <w:rsid w:val="007F50A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7F50A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DefinioHTML">
    <w:name w:val="HTML Definition"/>
    <w:basedOn w:val="Fontepargpadro"/>
    <w:uiPriority w:val="99"/>
    <w:semiHidden/>
    <w:unhideWhenUsed/>
    <w:rsid w:val="007F50A3"/>
    <w:rPr>
      <w:i/>
      <w:iCs/>
    </w:rPr>
  </w:style>
  <w:style w:type="character" w:styleId="nfase">
    <w:name w:val="Emphasis"/>
    <w:basedOn w:val="Fontepargpadro"/>
    <w:uiPriority w:val="20"/>
    <w:qFormat/>
    <w:rsid w:val="007F50A3"/>
    <w:rPr>
      <w:i/>
      <w:iCs/>
    </w:rPr>
  </w:style>
  <w:style w:type="character" w:styleId="CdigoHTML">
    <w:name w:val="HTML Code"/>
    <w:basedOn w:val="Fontepargpadro"/>
    <w:uiPriority w:val="99"/>
    <w:semiHidden/>
    <w:unhideWhenUsed/>
    <w:rsid w:val="007F50A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454941">
      <w:bodyDiv w:val="1"/>
      <w:marLeft w:val="0"/>
      <w:marRight w:val="0"/>
      <w:marTop w:val="0"/>
      <w:marBottom w:val="0"/>
      <w:divBdr>
        <w:top w:val="none" w:sz="0" w:space="0" w:color="auto"/>
        <w:left w:val="none" w:sz="0" w:space="0" w:color="auto"/>
        <w:bottom w:val="none" w:sz="0" w:space="0" w:color="auto"/>
        <w:right w:val="none" w:sz="0" w:space="0" w:color="auto"/>
      </w:divBdr>
      <w:divsChild>
        <w:div w:id="6443604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planalto.gov.br/ccivil_03/_Ato2007-2010/2008/Lei/L11689.htm" TargetMode="External"/><Relationship Id="rId21" Type="http://schemas.openxmlformats.org/officeDocument/2006/relationships/hyperlink" Target="http://www.planalto.gov.br/ccivil_03/_Ato2019-2022/2019/Lei/L13964.htm" TargetMode="External"/><Relationship Id="rId170" Type="http://schemas.openxmlformats.org/officeDocument/2006/relationships/hyperlink" Target="http://www.planalto.gov.br/ccivil_03/LEIS/1950-1969/L4215.htm" TargetMode="External"/><Relationship Id="rId268" Type="http://schemas.openxmlformats.org/officeDocument/2006/relationships/hyperlink" Target="http://www.planalto.gov.br/ccivil_03/LEIS/1930-1949/L263.htm" TargetMode="External"/><Relationship Id="rId475" Type="http://schemas.openxmlformats.org/officeDocument/2006/relationships/hyperlink" Target="http://www.planalto.gov.br/ccivil_03/LEIS/2003/L10.792.htm" TargetMode="External"/><Relationship Id="rId682" Type="http://schemas.openxmlformats.org/officeDocument/2006/relationships/hyperlink" Target="http://www.planalto.gov.br/ccivil_03/Decreto-Lei/Del2848.htm" TargetMode="External"/><Relationship Id="rId128" Type="http://schemas.openxmlformats.org/officeDocument/2006/relationships/hyperlink" Target="http://www.planalto.gov.br/ccivil_03/_Ato2015-2018/2016/Lei/L13344.htm" TargetMode="External"/><Relationship Id="rId335" Type="http://schemas.openxmlformats.org/officeDocument/2006/relationships/hyperlink" Target="http://www.planalto.gov.br/ccivil_03/_Ato2011-2014/2012/Lei/L12694.htm" TargetMode="External"/><Relationship Id="rId542" Type="http://schemas.openxmlformats.org/officeDocument/2006/relationships/hyperlink" Target="http://www.planalto.gov.br/ccivil_03/_Ato2007-2010/2008/Lei/L11719.htm" TargetMode="External"/><Relationship Id="rId987" Type="http://schemas.openxmlformats.org/officeDocument/2006/relationships/hyperlink" Target="http://www.planalto.gov.br/ccivil_03/LEIS/L9033.htm" TargetMode="External"/><Relationship Id="rId1172" Type="http://schemas.openxmlformats.org/officeDocument/2006/relationships/hyperlink" Target="http://www.planalto.gov.br/ccivil_03/_Ato2007-2010/2008/Lei/L11689.htm" TargetMode="External"/><Relationship Id="rId402" Type="http://schemas.openxmlformats.org/officeDocument/2006/relationships/hyperlink" Target="http://www.planalto.gov.br/ccivil_03/_Ato2019-2022/2019/Lei/L13964.htm" TargetMode="External"/><Relationship Id="rId847" Type="http://schemas.openxmlformats.org/officeDocument/2006/relationships/hyperlink" Target="http://www.planalto.gov.br/ccivil_03/_Ato2011-2014/2011/Lei/L12403.htm" TargetMode="External"/><Relationship Id="rId1032" Type="http://schemas.openxmlformats.org/officeDocument/2006/relationships/hyperlink" Target="http://www.planalto.gov.br/ccivil_03/LEIS/1930-1949/L263.htm" TargetMode="External"/><Relationship Id="rId1477" Type="http://schemas.openxmlformats.org/officeDocument/2006/relationships/hyperlink" Target="http://www.planalto.gov.br/ccivil_03/Decreto-Lei/Del3689.htm" TargetMode="External"/><Relationship Id="rId707" Type="http://schemas.openxmlformats.org/officeDocument/2006/relationships/hyperlink" Target="http://www.planalto.gov.br/ccivil_03/_Ato2019-2022/2019/Lei/L13964.htm" TargetMode="External"/><Relationship Id="rId914" Type="http://schemas.openxmlformats.org/officeDocument/2006/relationships/hyperlink" Target="http://www.planalto.gov.br/ccivil_03/_Ato2007-2010/2008/Lei/L11719.htm" TargetMode="External"/><Relationship Id="rId1337" Type="http://schemas.openxmlformats.org/officeDocument/2006/relationships/hyperlink" Target="http://www.planalto.gov.br/ccivil_03/_Ato2007-2010/2008/Lei/L11689.htm" TargetMode="External"/><Relationship Id="rId1544" Type="http://schemas.openxmlformats.org/officeDocument/2006/relationships/hyperlink" Target="http://www.planalto.gov.br/ccivil_03/LEIS/1950-1969/L3396.htm" TargetMode="External"/><Relationship Id="rId43" Type="http://schemas.openxmlformats.org/officeDocument/2006/relationships/hyperlink" Target="http://www.planalto.gov.br/ccivil_03/_Ato2019-2022/2019/Lei/L13964.htm" TargetMode="External"/><Relationship Id="rId1404" Type="http://schemas.openxmlformats.org/officeDocument/2006/relationships/hyperlink" Target="http://www.planalto.gov.br/ccivil_03/Decreto-Lei/Del3689.htm" TargetMode="External"/><Relationship Id="rId1611" Type="http://schemas.openxmlformats.org/officeDocument/2006/relationships/hyperlink" Target="http://www.planalto.gov.br/ccivil_03/LEIS/L6416.htm" TargetMode="External"/><Relationship Id="rId192" Type="http://schemas.openxmlformats.org/officeDocument/2006/relationships/hyperlink" Target="http://www.planalto.gov.br/ccivil_03/Decreto-Lei/Del2848.htm" TargetMode="External"/><Relationship Id="rId497" Type="http://schemas.openxmlformats.org/officeDocument/2006/relationships/hyperlink" Target="http://www.planalto.gov.br/ccivil_03/LEIS/2003/L10.792.htm" TargetMode="External"/><Relationship Id="rId357" Type="http://schemas.openxmlformats.org/officeDocument/2006/relationships/hyperlink" Target="http://portal.stf.jus.br/processos/detalhe.asp?incidente=5840274" TargetMode="External"/><Relationship Id="rId1194" Type="http://schemas.openxmlformats.org/officeDocument/2006/relationships/hyperlink" Target="http://www.planalto.gov.br/ccivil_03/_Ato2007-2010/2008/Lei/L11689.htm" TargetMode="External"/><Relationship Id="rId217" Type="http://schemas.openxmlformats.org/officeDocument/2006/relationships/hyperlink" Target="http://www.planalto.gov.br/ccivil_03/_Ato2019-2022/2019/Lei/L13964.htm" TargetMode="External"/><Relationship Id="rId564" Type="http://schemas.openxmlformats.org/officeDocument/2006/relationships/hyperlink" Target="http://www.planalto.gov.br/ccivil_03/_Ato2019-2022/2019/Lei/L13964.htm" TargetMode="External"/><Relationship Id="rId771" Type="http://schemas.openxmlformats.org/officeDocument/2006/relationships/hyperlink" Target="http://www.planalto.gov.br/ccivil_03/Decreto-Lei/Del3688.htm" TargetMode="External"/><Relationship Id="rId869" Type="http://schemas.openxmlformats.org/officeDocument/2006/relationships/hyperlink" Target="http://www.planalto.gov.br/ccivil_03/Decreto-Lei/Del3689.htm" TargetMode="External"/><Relationship Id="rId1499" Type="http://schemas.openxmlformats.org/officeDocument/2006/relationships/hyperlink" Target="http://www.planalto.gov.br/ccivil_03/_Ato2007-2010/2008/Lei/L11719.htm" TargetMode="External"/><Relationship Id="rId424" Type="http://schemas.openxmlformats.org/officeDocument/2006/relationships/hyperlink" Target="http://www.planalto.gov.br/ccivil_03/_Ato2019-2022/2019/Lei/L13964.htm" TargetMode="External"/><Relationship Id="rId631" Type="http://schemas.openxmlformats.org/officeDocument/2006/relationships/hyperlink" Target="http://www.planalto.gov.br/ccivil_03/_Ato2019-2022/2019/Lei/L13964.htm" TargetMode="External"/><Relationship Id="rId729" Type="http://schemas.openxmlformats.org/officeDocument/2006/relationships/hyperlink" Target="http://www.planalto.gov.br/ccivil_03/_Ato2015-2018/2018/Lei/L13769.htm" TargetMode="External"/><Relationship Id="rId1054" Type="http://schemas.openxmlformats.org/officeDocument/2006/relationships/hyperlink" Target="http://www.planalto.gov.br/ccivil_03/_Ato2007-2010/2008/Lei/L11689.htm" TargetMode="External"/><Relationship Id="rId1261" Type="http://schemas.openxmlformats.org/officeDocument/2006/relationships/hyperlink" Target="http://www.planalto.gov.br/ccivil_03/_Ato2007-2010/2008/Lei/L11689.htm" TargetMode="External"/><Relationship Id="rId1359" Type="http://schemas.openxmlformats.org/officeDocument/2006/relationships/hyperlink" Target="http://www.planalto.gov.br/ccivil_03/_Ato2007-2010/2008/Lei/L11689.htm" TargetMode="External"/><Relationship Id="rId936" Type="http://schemas.openxmlformats.org/officeDocument/2006/relationships/hyperlink" Target="http://www.planalto.gov.br/ccivil_03/_Ato2015-2018/2016/Lei/L13285.htm" TargetMode="External"/><Relationship Id="rId1121" Type="http://schemas.openxmlformats.org/officeDocument/2006/relationships/hyperlink" Target="http://www.planalto.gov.br/ccivil_03/_Ato2007-2010/2008/Lei/L11689.htm" TargetMode="External"/><Relationship Id="rId1219" Type="http://schemas.openxmlformats.org/officeDocument/2006/relationships/hyperlink" Target="http://www.planalto.gov.br/ccivil_03/_Ato2007-2010/2008/Lei/L11689.htm" TargetMode="External"/><Relationship Id="rId1566" Type="http://schemas.openxmlformats.org/officeDocument/2006/relationships/hyperlink" Target="http://www.planalto.gov.br/ccivil_03/LEIS/L6416.htm" TargetMode="External"/><Relationship Id="rId65" Type="http://schemas.openxmlformats.org/officeDocument/2006/relationships/hyperlink" Target="http://www.planalto.gov.br/ccivil_03/_Ato2019-2022/2019/Lei/L13964.htm" TargetMode="External"/><Relationship Id="rId1426" Type="http://schemas.openxmlformats.org/officeDocument/2006/relationships/hyperlink" Target="http://www.planalto.gov.br/ccivil_03/Decreto-Lei/Del3689.htm" TargetMode="External"/><Relationship Id="rId1633" Type="http://schemas.openxmlformats.org/officeDocument/2006/relationships/hyperlink" Target="http://www.planalto.gov.br/ccivil_03/Decreto-Lei/Del2848.htm" TargetMode="External"/><Relationship Id="rId281" Type="http://schemas.openxmlformats.org/officeDocument/2006/relationships/hyperlink" Target="http://www.planalto.gov.br/ccivil_03/LEIS/L8429.htm" TargetMode="External"/><Relationship Id="rId141" Type="http://schemas.openxmlformats.org/officeDocument/2006/relationships/hyperlink" Target="http://www.planalto.gov.br/ccivil_03/_Ato2015-2018/2016/Lei/L13344.htm" TargetMode="External"/><Relationship Id="rId379" Type="http://schemas.openxmlformats.org/officeDocument/2006/relationships/hyperlink" Target="http://www.planalto.gov.br/ccivil_03/_Ato2019-2022/2019/Lei/L13964.htm" TargetMode="External"/><Relationship Id="rId586" Type="http://schemas.openxmlformats.org/officeDocument/2006/relationships/hyperlink" Target="http://www.planalto.gov.br/ccivil_03/_Ato2011-2014/2011/Lei/L12403.htm" TargetMode="External"/><Relationship Id="rId793" Type="http://schemas.openxmlformats.org/officeDocument/2006/relationships/hyperlink" Target="http://www.planalto.gov.br/ccivil_03/_Ato2011-2014/2011/Lei/L12403.htm" TargetMode="External"/><Relationship Id="rId7" Type="http://schemas.openxmlformats.org/officeDocument/2006/relationships/hyperlink" Target="http://www.planalto.gov.br/ccivil_03/Constituicao/Constituicao37.htm" TargetMode="External"/><Relationship Id="rId239" Type="http://schemas.openxmlformats.org/officeDocument/2006/relationships/hyperlink" Target="http://www.planalto.gov.br/ccivil_03/Decreto-Lei/Del3689.htm" TargetMode="External"/><Relationship Id="rId446" Type="http://schemas.openxmlformats.org/officeDocument/2006/relationships/hyperlink" Target="http://www.planalto.gov.br/ccivil_03/Decreto-Lei/Del3689.htm" TargetMode="External"/><Relationship Id="rId653" Type="http://schemas.openxmlformats.org/officeDocument/2006/relationships/hyperlink" Target="http://www.planalto.gov.br/ccivil_03/_Ato2019-2022/2019/Lei/L13964.htm" TargetMode="External"/><Relationship Id="rId1076" Type="http://schemas.openxmlformats.org/officeDocument/2006/relationships/hyperlink" Target="http://www.planalto.gov.br/ccivil_03/_Ato2007-2010/2008/Lei/L11689.htm" TargetMode="External"/><Relationship Id="rId1283" Type="http://schemas.openxmlformats.org/officeDocument/2006/relationships/hyperlink" Target="http://www.planalto.gov.br/ccivil_03/_Ato2007-2010/2008/Lei/L11689.htm" TargetMode="External"/><Relationship Id="rId1490" Type="http://schemas.openxmlformats.org/officeDocument/2006/relationships/hyperlink" Target="http://www.planalto.gov.br/ccivil_03/LEIS/1930-1949/L263.htm" TargetMode="External"/><Relationship Id="rId306" Type="http://schemas.openxmlformats.org/officeDocument/2006/relationships/hyperlink" Target="http://www.planalto.gov.br/ccivil_03/_Ato2019-2022/2019/Lei/L13964.htm" TargetMode="External"/><Relationship Id="rId860" Type="http://schemas.openxmlformats.org/officeDocument/2006/relationships/hyperlink" Target="http://www.planalto.gov.br/ccivil_03/_Ato2007-2010/2008/Lei/L11719.htm" TargetMode="External"/><Relationship Id="rId958" Type="http://schemas.openxmlformats.org/officeDocument/2006/relationships/hyperlink" Target="http://www.planalto.gov.br/ccivil_03/_Ato2007-2010/2008/Lei/L11719.htm" TargetMode="External"/><Relationship Id="rId1143" Type="http://schemas.openxmlformats.org/officeDocument/2006/relationships/hyperlink" Target="http://www.planalto.gov.br/ccivil_03/_Ato2007-2010/2008/Lei/L11689.htm" TargetMode="External"/><Relationship Id="rId1588" Type="http://schemas.openxmlformats.org/officeDocument/2006/relationships/hyperlink" Target="http://www.planalto.gov.br/ccivil_03/LEIS/L6416.htm" TargetMode="External"/><Relationship Id="rId87" Type="http://schemas.openxmlformats.org/officeDocument/2006/relationships/hyperlink" Target="http://www.planalto.gov.br/ccivil_03/_Ato2019-2022/2019/Lei/L13964.htm" TargetMode="External"/><Relationship Id="rId513" Type="http://schemas.openxmlformats.org/officeDocument/2006/relationships/hyperlink" Target="http://www.planalto.gov.br/ccivil_03/_Ato2007-2010/2008/Lei/L11690.htm" TargetMode="External"/><Relationship Id="rId720" Type="http://schemas.openxmlformats.org/officeDocument/2006/relationships/hyperlink" Target="http://www.planalto.gov.br/ccivil_03/_Ato2011-2014/2011/Lei/L12403.htm" TargetMode="External"/><Relationship Id="rId818" Type="http://schemas.openxmlformats.org/officeDocument/2006/relationships/hyperlink" Target="http://www.planalto.gov.br/ccivil_03/_Ato2011-2014/2011/Lei/L12403.htm" TargetMode="External"/><Relationship Id="rId1350" Type="http://schemas.openxmlformats.org/officeDocument/2006/relationships/hyperlink" Target="http://www.planalto.gov.br/ccivil_03/_Ato2007-2010/2008/Lei/L11689.htm" TargetMode="External"/><Relationship Id="rId1448" Type="http://schemas.openxmlformats.org/officeDocument/2006/relationships/hyperlink" Target="http://www.planalto.gov.br/ccivil_03/Decreto-Lei/Del3689.htm" TargetMode="External"/><Relationship Id="rId1655" Type="http://schemas.openxmlformats.org/officeDocument/2006/relationships/fontTable" Target="fontTable.xml"/><Relationship Id="rId1003" Type="http://schemas.openxmlformats.org/officeDocument/2006/relationships/hyperlink" Target="http://www.planalto.gov.br/ccivil_03/Decreto-Lei/Del2848.htm" TargetMode="External"/><Relationship Id="rId1210" Type="http://schemas.openxmlformats.org/officeDocument/2006/relationships/hyperlink" Target="http://www.planalto.gov.br/ccivil_03/_Ato2007-2010/2008/Lei/L11689.htm" TargetMode="External"/><Relationship Id="rId1308" Type="http://schemas.openxmlformats.org/officeDocument/2006/relationships/hyperlink" Target="http://www.planalto.gov.br/ccivil_03/_Ato2007-2010/2008/Lei/L11689.htm" TargetMode="External"/><Relationship Id="rId1515" Type="http://schemas.openxmlformats.org/officeDocument/2006/relationships/hyperlink" Target="http://www.planalto.gov.br/ccivil_03/LEIS/1930-1949/L263.htm" TargetMode="External"/><Relationship Id="rId14" Type="http://schemas.openxmlformats.org/officeDocument/2006/relationships/hyperlink" Target="http://www.planalto.gov.br/ccivil_03/_Ato2019-2022/2019/Lei/L13964.htm" TargetMode="External"/><Relationship Id="rId163" Type="http://schemas.openxmlformats.org/officeDocument/2006/relationships/hyperlink" Target="http://www.planalto.gov.br/ccivil_03/_Ato2019-2022/2019/Lei/L13964.htm" TargetMode="External"/><Relationship Id="rId370" Type="http://schemas.openxmlformats.org/officeDocument/2006/relationships/hyperlink" Target="http://www.planalto.gov.br/ccivil_03/_Ato2019-2022/2019/Lei/L13964.htm" TargetMode="External"/><Relationship Id="rId230" Type="http://schemas.openxmlformats.org/officeDocument/2006/relationships/hyperlink" Target="http://www.planalto.gov.br/ccivil_03/_Ato2019-2022/2019/Lei/L13964.htm" TargetMode="External"/><Relationship Id="rId468" Type="http://schemas.openxmlformats.org/officeDocument/2006/relationships/hyperlink" Target="http://www.planalto.gov.br/ccivil_03/_Ato2007-2010/2009/Lei/L11900.htm" TargetMode="External"/><Relationship Id="rId675" Type="http://schemas.openxmlformats.org/officeDocument/2006/relationships/hyperlink" Target="http://www.planalto.gov.br/ccivil_03/_Ato2011-2014/2011/Lei/L12403.htm" TargetMode="External"/><Relationship Id="rId882" Type="http://schemas.openxmlformats.org/officeDocument/2006/relationships/hyperlink" Target="http://www.planalto.gov.br/ccivil_03/LEIS/L9271.htm" TargetMode="External"/><Relationship Id="rId1098" Type="http://schemas.openxmlformats.org/officeDocument/2006/relationships/hyperlink" Target="http://www.planalto.gov.br/ccivil_03/_Ato2007-2010/2008/Lei/L11689.htm" TargetMode="External"/><Relationship Id="rId328" Type="http://schemas.openxmlformats.org/officeDocument/2006/relationships/hyperlink" Target="http://www.planalto.gov.br/ccivil_03/Decreto-Lei/Del3689.htm" TargetMode="External"/><Relationship Id="rId535" Type="http://schemas.openxmlformats.org/officeDocument/2006/relationships/hyperlink" Target="http://www.planalto.gov.br/ccivil_03/_Ato2007-2010/2008/Lei/L11719.htm" TargetMode="External"/><Relationship Id="rId742" Type="http://schemas.openxmlformats.org/officeDocument/2006/relationships/hyperlink" Target="http://www.planalto.gov.br/ccivil_03/_Ato2011-2014/2011/Lei/L12403.htm" TargetMode="External"/><Relationship Id="rId1165" Type="http://schemas.openxmlformats.org/officeDocument/2006/relationships/hyperlink" Target="http://www.planalto.gov.br/ccivil_03/_Ato2007-2010/2008/Lei/L11689.htm" TargetMode="External"/><Relationship Id="rId1372" Type="http://schemas.openxmlformats.org/officeDocument/2006/relationships/hyperlink" Target="http://www.planalto.gov.br/ccivil_03/_Ato2004-2006/2005/Lei/L11101.htm" TargetMode="External"/><Relationship Id="rId602" Type="http://schemas.openxmlformats.org/officeDocument/2006/relationships/hyperlink" Target="http://www.planalto.gov.br/ccivil_03/_Ato2011-2014/2011/Lei/L12403.htm" TargetMode="External"/><Relationship Id="rId1025" Type="http://schemas.openxmlformats.org/officeDocument/2006/relationships/hyperlink" Target="http://www.planalto.gov.br/ccivil_03/LEIS/1930-1949/L263.htm" TargetMode="External"/><Relationship Id="rId1232" Type="http://schemas.openxmlformats.org/officeDocument/2006/relationships/hyperlink" Target="http://www.planalto.gov.br/ccivil_03/_Ato2007-2010/2008/Lei/L11689.htm" TargetMode="External"/><Relationship Id="rId907" Type="http://schemas.openxmlformats.org/officeDocument/2006/relationships/hyperlink" Target="http://www.planalto.gov.br/ccivil_03/_Ato2007-2010/2008/Lei/L11690.htm" TargetMode="External"/><Relationship Id="rId1537" Type="http://schemas.openxmlformats.org/officeDocument/2006/relationships/hyperlink" Target="http://www.planalto.gov.br/ccivil_03/Decreto-Lei/1965-1988/Del0504.htm" TargetMode="External"/><Relationship Id="rId36" Type="http://schemas.openxmlformats.org/officeDocument/2006/relationships/hyperlink" Target="http://www.planalto.gov.br/ccivil_03/_Ato2019-2022/2019/Lei/L13964.htm" TargetMode="External"/><Relationship Id="rId1604" Type="http://schemas.openxmlformats.org/officeDocument/2006/relationships/hyperlink" Target="http://www.planalto.gov.br/ccivil_03/LEIS/L6416.htm" TargetMode="External"/><Relationship Id="rId185" Type="http://schemas.openxmlformats.org/officeDocument/2006/relationships/hyperlink" Target="http://www.planalto.gov.br/ccivil_03/_Ato2019-2022/2019/Lei/L13964.htm" TargetMode="External"/><Relationship Id="rId392" Type="http://schemas.openxmlformats.org/officeDocument/2006/relationships/hyperlink" Target="http://www.planalto.gov.br/ccivil_03/_Ato2019-2022/2019/Lei/L13964.htm" TargetMode="External"/><Relationship Id="rId697" Type="http://schemas.openxmlformats.org/officeDocument/2006/relationships/hyperlink" Target="http://www.planalto.gov.br/ccivil_03/_Ato2019-2022/2019/Lei/L13964.htm" TargetMode="External"/><Relationship Id="rId252" Type="http://schemas.openxmlformats.org/officeDocument/2006/relationships/hyperlink" Target="http://www.planalto.gov.br/ccivil_03/Decreto-Lei/Del2848.htm" TargetMode="External"/><Relationship Id="rId1187" Type="http://schemas.openxmlformats.org/officeDocument/2006/relationships/hyperlink" Target="http://www.planalto.gov.br/ccivil_03/_Ato2007-2010/2008/Lei/L11689.htm" TargetMode="External"/><Relationship Id="rId112" Type="http://schemas.openxmlformats.org/officeDocument/2006/relationships/hyperlink" Target="http://www.planalto.gov.br/ccivil_03/_Ato2019-2022/2019/Lei/L13964.htm" TargetMode="External"/><Relationship Id="rId557" Type="http://schemas.openxmlformats.org/officeDocument/2006/relationships/hyperlink" Target="http://www.planalto.gov.br/ccivil_03/_Ato2011-2014/2011/Lei/L12403.htm" TargetMode="External"/><Relationship Id="rId764" Type="http://schemas.openxmlformats.org/officeDocument/2006/relationships/hyperlink" Target="http://www.planalto.gov.br/ccivil_03/LEIS/L6416.htm" TargetMode="External"/><Relationship Id="rId971" Type="http://schemas.openxmlformats.org/officeDocument/2006/relationships/hyperlink" Target="http://www.planalto.gov.br/ccivil_03/_Ato2007-2010/2008/Lei/L11719.htm" TargetMode="External"/><Relationship Id="rId1394" Type="http://schemas.openxmlformats.org/officeDocument/2006/relationships/hyperlink" Target="http://www.planalto.gov.br/ccivil_03/LEIS/2003/L10.695.htm" TargetMode="External"/><Relationship Id="rId417" Type="http://schemas.openxmlformats.org/officeDocument/2006/relationships/hyperlink" Target="http://www.planalto.gov.br/ccivil_03/_Ato2019-2022/2019/Lei/L13964.htm" TargetMode="External"/><Relationship Id="rId624" Type="http://schemas.openxmlformats.org/officeDocument/2006/relationships/hyperlink" Target="http://www.planalto.gov.br/ccivil_03/_Ato2011-2014/2011/Lei/L12403.htm" TargetMode="External"/><Relationship Id="rId831" Type="http://schemas.openxmlformats.org/officeDocument/2006/relationships/hyperlink" Target="http://www.planalto.gov.br/ccivil_03/Decreto-Lei/Del2848.htm" TargetMode="External"/><Relationship Id="rId1047" Type="http://schemas.openxmlformats.org/officeDocument/2006/relationships/hyperlink" Target="http://www.planalto.gov.br/ccivil_03/_Ato2007-2010/2008/Lei/L11689.htm" TargetMode="External"/><Relationship Id="rId1254" Type="http://schemas.openxmlformats.org/officeDocument/2006/relationships/hyperlink" Target="http://www.planalto.gov.br/ccivil_03/_Ato2007-2010/2008/Lei/L11689.htm" TargetMode="External"/><Relationship Id="rId1461" Type="http://schemas.openxmlformats.org/officeDocument/2006/relationships/hyperlink" Target="http://www.planalto.gov.br/ccivil_03/Decreto-Lei/Del3689.htm" TargetMode="External"/><Relationship Id="rId929" Type="http://schemas.openxmlformats.org/officeDocument/2006/relationships/hyperlink" Target="http://www.planalto.gov.br/ccivil_03/_Ato2007-2010/2008/Lei/L11719.htm" TargetMode="External"/><Relationship Id="rId1114" Type="http://schemas.openxmlformats.org/officeDocument/2006/relationships/hyperlink" Target="http://www.planalto.gov.br/ccivil_03/_Ato2007-2010/2008/Lei/L11689.htm" TargetMode="External"/><Relationship Id="rId1321" Type="http://schemas.openxmlformats.org/officeDocument/2006/relationships/hyperlink" Target="http://www.planalto.gov.br/ccivil_03/_Ato2019-2022/2019/Lei/L13964.htm" TargetMode="External"/><Relationship Id="rId1559" Type="http://schemas.openxmlformats.org/officeDocument/2006/relationships/hyperlink" Target="http://www.planalto.gov.br/ccivil_03/LEIS/L6416.htm" TargetMode="External"/><Relationship Id="rId58" Type="http://schemas.openxmlformats.org/officeDocument/2006/relationships/hyperlink" Target="http://www.planalto.gov.br/ccivil_03/_Ato2019-2022/2019/Lei/L13964.htm" TargetMode="External"/><Relationship Id="rId1419" Type="http://schemas.openxmlformats.org/officeDocument/2006/relationships/hyperlink" Target="http://www.planalto.gov.br/ccivil_03/_Ato2007-2010/2008/Lei/L11719.htm" TargetMode="External"/><Relationship Id="rId1626" Type="http://schemas.openxmlformats.org/officeDocument/2006/relationships/hyperlink" Target="http://www.planalto.gov.br/ccivil_03/Decreto-Lei/Del3689.htm" TargetMode="External"/><Relationship Id="rId274" Type="http://schemas.openxmlformats.org/officeDocument/2006/relationships/hyperlink" Target="http://www.planalto.gov.br/ccivil_03/Decreto-Lei/Del3689.htm" TargetMode="External"/><Relationship Id="rId481" Type="http://schemas.openxmlformats.org/officeDocument/2006/relationships/hyperlink" Target="http://www.planalto.gov.br/ccivil_03/LEIS/2003/L10.792.htm" TargetMode="External"/><Relationship Id="rId134" Type="http://schemas.openxmlformats.org/officeDocument/2006/relationships/hyperlink" Target="http://www.planalto.gov.br/ccivil_03/_Ato2015-2018/2016/Lei/L13344.htm" TargetMode="External"/><Relationship Id="rId579" Type="http://schemas.openxmlformats.org/officeDocument/2006/relationships/hyperlink" Target="http://www.planalto.gov.br/ccivil_03/_Ato2011-2014/2011/Lei/L12403.htm" TargetMode="External"/><Relationship Id="rId786" Type="http://schemas.openxmlformats.org/officeDocument/2006/relationships/hyperlink" Target="http://www.planalto.gov.br/ccivil_03/_Ato2011-2014/2011/Lei/L12403.htm" TargetMode="External"/><Relationship Id="rId993" Type="http://schemas.openxmlformats.org/officeDocument/2006/relationships/hyperlink" Target="http://www.planalto.gov.br/ccivil_03/LEIS/1970-1979/L5941.htm" TargetMode="External"/><Relationship Id="rId341" Type="http://schemas.openxmlformats.org/officeDocument/2006/relationships/hyperlink" Target="http://www.planalto.gov.br/ccivil_03/_Ato2011-2014/2012/Lei/L12694.htm" TargetMode="External"/><Relationship Id="rId439" Type="http://schemas.openxmlformats.org/officeDocument/2006/relationships/hyperlink" Target="http://www.planalto.gov.br/ccivil_03/LEIS/1989_1994/L8862.htm" TargetMode="External"/><Relationship Id="rId646" Type="http://schemas.openxmlformats.org/officeDocument/2006/relationships/hyperlink" Target="http://www.planalto.gov.br/ccivil_03/_Ato2011-2014/2011/Lei/L12403.htm" TargetMode="External"/><Relationship Id="rId1069" Type="http://schemas.openxmlformats.org/officeDocument/2006/relationships/hyperlink" Target="http://www.planalto.gov.br/ccivil_03/_Ato2007-2010/2008/Lei/L11689.htm" TargetMode="External"/><Relationship Id="rId1276" Type="http://schemas.openxmlformats.org/officeDocument/2006/relationships/hyperlink" Target="http://www.planalto.gov.br/ccivil_03/_Ato2007-2010/2008/Lei/L11689.htm" TargetMode="External"/><Relationship Id="rId1483" Type="http://schemas.openxmlformats.org/officeDocument/2006/relationships/hyperlink" Target="http://www.planalto.gov.br/ccivil_03/Decreto-Lei/Del3689.htm" TargetMode="External"/><Relationship Id="rId201" Type="http://schemas.openxmlformats.org/officeDocument/2006/relationships/hyperlink" Target="http://www.planalto.gov.br/ccivil_03/_Ato2019-2022/2019/Lei/L13964.htm" TargetMode="External"/><Relationship Id="rId506" Type="http://schemas.openxmlformats.org/officeDocument/2006/relationships/hyperlink" Target="http://www.planalto.gov.br/ccivil_03/_Ato2007-2010/2008/Lei/L11690.htm" TargetMode="External"/><Relationship Id="rId853" Type="http://schemas.openxmlformats.org/officeDocument/2006/relationships/hyperlink" Target="http://www.planalto.gov.br/ccivil_03/_Ato2011-2014/2011/Lei/L12403.htm" TargetMode="External"/><Relationship Id="rId1136" Type="http://schemas.openxmlformats.org/officeDocument/2006/relationships/hyperlink" Target="http://www.planalto.gov.br/ccivil_03/_Ato2007-2010/2008/Lei/L11689.htm" TargetMode="External"/><Relationship Id="rId713" Type="http://schemas.openxmlformats.org/officeDocument/2006/relationships/hyperlink" Target="http://www.planalto.gov.br/ccivil_03/_Ato2019-2022/2019/Lei/L13964.htm" TargetMode="External"/><Relationship Id="rId920" Type="http://schemas.openxmlformats.org/officeDocument/2006/relationships/hyperlink" Target="http://www.planalto.gov.br/ccivil_03/Decreto-Lei/Del2848.htm" TargetMode="External"/><Relationship Id="rId1343" Type="http://schemas.openxmlformats.org/officeDocument/2006/relationships/hyperlink" Target="http://www.planalto.gov.br/ccivil_03/_Ato2007-2010/2008/Lei/L11689.htm" TargetMode="External"/><Relationship Id="rId1550" Type="http://schemas.openxmlformats.org/officeDocument/2006/relationships/hyperlink" Target="http://www.planalto.gov.br/ccivil_03/Decreto-Lei/Del3689.htm" TargetMode="External"/><Relationship Id="rId1648" Type="http://schemas.openxmlformats.org/officeDocument/2006/relationships/hyperlink" Target="http://www.planalto.gov.br/ccivil_03/Decreto-Lei/Del3689.htm" TargetMode="External"/><Relationship Id="rId1203" Type="http://schemas.openxmlformats.org/officeDocument/2006/relationships/hyperlink" Target="http://www.planalto.gov.br/ccivil_03/_Ato2007-2010/2008/Lei/L11689.htm" TargetMode="External"/><Relationship Id="rId1410" Type="http://schemas.openxmlformats.org/officeDocument/2006/relationships/hyperlink" Target="http://www.planalto.gov.br/ccivil_03/_Ato2007-2010/2008/Lei/L11719.htm" TargetMode="External"/><Relationship Id="rId1508" Type="http://schemas.openxmlformats.org/officeDocument/2006/relationships/hyperlink" Target="http://www.planalto.gov.br/ccivil_03/Decreto-Lei/Del3689.htm" TargetMode="External"/><Relationship Id="rId296" Type="http://schemas.openxmlformats.org/officeDocument/2006/relationships/hyperlink" Target="http://www.planalto.gov.br/ccivil_03/_Ato2019-2022/2019/Lei/L13964.htm" TargetMode="External"/><Relationship Id="rId156" Type="http://schemas.openxmlformats.org/officeDocument/2006/relationships/hyperlink" Target="http://www.planalto.gov.br/ccivil_03/_Ato2019-2022/2019/Lei/L13964.htm" TargetMode="External"/><Relationship Id="rId363" Type="http://schemas.openxmlformats.org/officeDocument/2006/relationships/hyperlink" Target="http://www.planalto.gov.br/ccivil_03/_Ato2015-2018/2018/Lei/L13721.htm" TargetMode="External"/><Relationship Id="rId570" Type="http://schemas.openxmlformats.org/officeDocument/2006/relationships/hyperlink" Target="http://www.stf.jus.br/portal/peticaoInicial/verPeticaoInicial.asp?base=ADCN&amp;s1=43&amp;processo=43" TargetMode="External"/><Relationship Id="rId223" Type="http://schemas.openxmlformats.org/officeDocument/2006/relationships/hyperlink" Target="http://www.planalto.gov.br/ccivil_03/_Ato2019-2022/2019/Lei/L13964.htm" TargetMode="External"/><Relationship Id="rId430" Type="http://schemas.openxmlformats.org/officeDocument/2006/relationships/hyperlink" Target="http://www.planalto.gov.br/ccivil_03/_Ato2007-2010/2008/Lei/L11690.htm" TargetMode="External"/><Relationship Id="rId668" Type="http://schemas.openxmlformats.org/officeDocument/2006/relationships/hyperlink" Target="http://www.planalto.gov.br/ccivil_03/_Ato2011-2014/2011/Lei/L12403.htm" TargetMode="External"/><Relationship Id="rId875" Type="http://schemas.openxmlformats.org/officeDocument/2006/relationships/hyperlink" Target="http://www.planalto.gov.br/ccivil_03/LEIS/L9271.htm" TargetMode="External"/><Relationship Id="rId1060" Type="http://schemas.openxmlformats.org/officeDocument/2006/relationships/hyperlink" Target="http://www.planalto.gov.br/ccivil_03/_Ato2007-2010/2008/Lei/L11689.htm" TargetMode="External"/><Relationship Id="rId1298" Type="http://schemas.openxmlformats.org/officeDocument/2006/relationships/hyperlink" Target="http://www.planalto.gov.br/ccivil_03/_Ato2007-2010/2008/Lei/L11689.htm" TargetMode="External"/><Relationship Id="rId528" Type="http://schemas.openxmlformats.org/officeDocument/2006/relationships/hyperlink" Target="http://www.planalto.gov.br/ccivil_03/LEIS/L6416.htm" TargetMode="External"/><Relationship Id="rId735" Type="http://schemas.openxmlformats.org/officeDocument/2006/relationships/hyperlink" Target="http://www.planalto.gov.br/ccivil_03/_Ato2011-2014/2011/Lei/L12403.htm" TargetMode="External"/><Relationship Id="rId942" Type="http://schemas.openxmlformats.org/officeDocument/2006/relationships/hyperlink" Target="http://www.planalto.gov.br/ccivil_03/_Ato2007-2010/2008/Lei/L11719.htm" TargetMode="External"/><Relationship Id="rId1158" Type="http://schemas.openxmlformats.org/officeDocument/2006/relationships/hyperlink" Target="http://www.planalto.gov.br/ccivil_03/_Ato2007-2010/2008/Lei/L11689.htm" TargetMode="External"/><Relationship Id="rId1365" Type="http://schemas.openxmlformats.org/officeDocument/2006/relationships/hyperlink" Target="http://www.planalto.gov.br/ccivil_03/_Ato2007-2010/2008/Lei/L11719.htm" TargetMode="External"/><Relationship Id="rId1572" Type="http://schemas.openxmlformats.org/officeDocument/2006/relationships/hyperlink" Target="http://www.planalto.gov.br/ccivil_03/LEIS/L6416.htm" TargetMode="External"/><Relationship Id="rId1018" Type="http://schemas.openxmlformats.org/officeDocument/2006/relationships/hyperlink" Target="http://www.planalto.gov.br/ccivil_03/Decreto-Lei/Del2848.htm" TargetMode="External"/><Relationship Id="rId1225" Type="http://schemas.openxmlformats.org/officeDocument/2006/relationships/hyperlink" Target="http://www.planalto.gov.br/ccivil_03/_Ato2007-2010/2008/Lei/L11689.htm" TargetMode="External"/><Relationship Id="rId1432" Type="http://schemas.openxmlformats.org/officeDocument/2006/relationships/hyperlink" Target="http://www.planalto.gov.br/ccivil_03/_Ato2007-2010/2008/Lei/L11719.htm" TargetMode="External"/><Relationship Id="rId71" Type="http://schemas.openxmlformats.org/officeDocument/2006/relationships/hyperlink" Target="http://www.planalto.gov.br/ccivil_03/_Ato2019-2022/2019/Lei/L13964.htm" TargetMode="External"/><Relationship Id="rId802" Type="http://schemas.openxmlformats.org/officeDocument/2006/relationships/hyperlink" Target="http://www.planalto.gov.br/ccivil_03/LEIS/1989_1994/L8035.htm" TargetMode="External"/><Relationship Id="rId29" Type="http://schemas.openxmlformats.org/officeDocument/2006/relationships/hyperlink" Target="http://www.planalto.gov.br/ccivil_03/_Ato2019-2022/2019/Lei/L13964.htm" TargetMode="External"/><Relationship Id="rId178" Type="http://schemas.openxmlformats.org/officeDocument/2006/relationships/hyperlink" Target="http://portal.stf.jus.br/processos/detalhe.asp?incidente=5844852" TargetMode="External"/><Relationship Id="rId385" Type="http://schemas.openxmlformats.org/officeDocument/2006/relationships/hyperlink" Target="http://www.planalto.gov.br/ccivil_03/_Ato2019-2022/2019/Lei/L13964.htm" TargetMode="External"/><Relationship Id="rId592" Type="http://schemas.openxmlformats.org/officeDocument/2006/relationships/hyperlink" Target="http://www.planalto.gov.br/ccivil_03/_Ato2015-2018/2017/Lei/L13434.htm" TargetMode="External"/><Relationship Id="rId245" Type="http://schemas.openxmlformats.org/officeDocument/2006/relationships/hyperlink" Target="http://www.planalto.gov.br/ccivil_03/LEIS/1970-1979/L5970.htm" TargetMode="External"/><Relationship Id="rId452" Type="http://schemas.openxmlformats.org/officeDocument/2006/relationships/hyperlink" Target="http://www.planalto.gov.br/ccivil_03/LEIS/2003/L10.792.htm" TargetMode="External"/><Relationship Id="rId897" Type="http://schemas.openxmlformats.org/officeDocument/2006/relationships/hyperlink" Target="http://www.planalto.gov.br/ccivil_03/_Ato2007-2010/2008/Lei/L11719.htm" TargetMode="External"/><Relationship Id="rId1082" Type="http://schemas.openxmlformats.org/officeDocument/2006/relationships/hyperlink" Target="http://www.planalto.gov.br/ccivil_03/_Ato2007-2010/2008/Lei/L11689.htm" TargetMode="External"/><Relationship Id="rId105" Type="http://schemas.openxmlformats.org/officeDocument/2006/relationships/hyperlink" Target="http://www.planalto.gov.br/ccivil_03/_Ato2019-2022/2019/Lei/L13964.htm" TargetMode="External"/><Relationship Id="rId312" Type="http://schemas.openxmlformats.org/officeDocument/2006/relationships/hyperlink" Target="http://www.planalto.gov.br/ccivil_03/_Ato2019-2022/2019/Lei/L13964.htm" TargetMode="External"/><Relationship Id="rId757" Type="http://schemas.openxmlformats.org/officeDocument/2006/relationships/hyperlink" Target="http://www.planalto.gov.br/ccivil_03/_Ato2011-2014/2011/Lei/L12403.htm" TargetMode="External"/><Relationship Id="rId964" Type="http://schemas.openxmlformats.org/officeDocument/2006/relationships/hyperlink" Target="http://www.planalto.gov.br/ccivil_03/_Ato2007-2010/2008/Lei/L11719.htm" TargetMode="External"/><Relationship Id="rId1387" Type="http://schemas.openxmlformats.org/officeDocument/2006/relationships/hyperlink" Target="http://www.planalto.gov.br/ccivil_03/Decreto-Lei/Del3689.htm" TargetMode="External"/><Relationship Id="rId1594" Type="http://schemas.openxmlformats.org/officeDocument/2006/relationships/hyperlink" Target="http://www.planalto.gov.br/ccivil_03/LEIS/L6416.htm" TargetMode="External"/><Relationship Id="rId93" Type="http://schemas.openxmlformats.org/officeDocument/2006/relationships/hyperlink" Target="http://portal.stf.jus.br/processos/downloadPeca.asp?id=15342138711&amp;ext=.pdf" TargetMode="External"/><Relationship Id="rId617" Type="http://schemas.openxmlformats.org/officeDocument/2006/relationships/hyperlink" Target="http://www.planalto.gov.br/ccivil_03/LEIS/L6416.htm" TargetMode="External"/><Relationship Id="rId824" Type="http://schemas.openxmlformats.org/officeDocument/2006/relationships/hyperlink" Target="http://www.planalto.gov.br/ccivil_03/_Ato2011-2014/2011/Lei/L12403.htm" TargetMode="External"/><Relationship Id="rId1247" Type="http://schemas.openxmlformats.org/officeDocument/2006/relationships/hyperlink" Target="http://www.planalto.gov.br/ccivil_03/_Ato2007-2010/2008/Lei/L11689.htm" TargetMode="External"/><Relationship Id="rId1454" Type="http://schemas.openxmlformats.org/officeDocument/2006/relationships/hyperlink" Target="http://www.planalto.gov.br/ccivil_03/Decreto-Lei/Del3689.htm" TargetMode="External"/><Relationship Id="rId1107" Type="http://schemas.openxmlformats.org/officeDocument/2006/relationships/hyperlink" Target="http://www.planalto.gov.br/ccivil_03/_Ato2007-2010/2008/Lei/L11689.htm" TargetMode="External"/><Relationship Id="rId1314" Type="http://schemas.openxmlformats.org/officeDocument/2006/relationships/hyperlink" Target="http://www.planalto.gov.br/ccivil_03/_Ato2007-2010/2008/Lei/L11689.htm" TargetMode="External"/><Relationship Id="rId1521" Type="http://schemas.openxmlformats.org/officeDocument/2006/relationships/hyperlink" Target="http://www.planalto.gov.br/ccivil_03/_Ato2007-2010/2008/Lei/L11689.htm" TargetMode="External"/><Relationship Id="rId1619" Type="http://schemas.openxmlformats.org/officeDocument/2006/relationships/hyperlink" Target="http://www.planalto.gov.br/ccivil_03/LEIS/L6416.htm" TargetMode="External"/><Relationship Id="rId20" Type="http://schemas.openxmlformats.org/officeDocument/2006/relationships/hyperlink" Target="http://www.planalto.gov.br/ccivil_03/_Ato2019-2022/2019/Lei/L13964.htm" TargetMode="External"/><Relationship Id="rId267" Type="http://schemas.openxmlformats.org/officeDocument/2006/relationships/hyperlink" Target="http://www.planalto.gov.br/ccivil_03/LEIS/1930-1949/L263.htm" TargetMode="External"/><Relationship Id="rId474" Type="http://schemas.openxmlformats.org/officeDocument/2006/relationships/hyperlink" Target="http://www.planalto.gov.br/ccivil_03/LEIS/2003/L10.792.htm" TargetMode="External"/><Relationship Id="rId127" Type="http://schemas.openxmlformats.org/officeDocument/2006/relationships/hyperlink" Target="http://www.planalto.gov.br/ccivil_03/_Ato2015-2018/2016/Lei/L13344.htm" TargetMode="External"/><Relationship Id="rId681" Type="http://schemas.openxmlformats.org/officeDocument/2006/relationships/hyperlink" Target="http://www.planalto.gov.br/ccivil_03/_Ato2019-2022/2019/Lei/L13964.htm" TargetMode="External"/><Relationship Id="rId779" Type="http://schemas.openxmlformats.org/officeDocument/2006/relationships/hyperlink" Target="http://www.planalto.gov.br/ccivil_03/LEIS/L6416.htm" TargetMode="External"/><Relationship Id="rId986" Type="http://schemas.openxmlformats.org/officeDocument/2006/relationships/hyperlink" Target="http://www.planalto.gov.br/ccivil_03/LEIS/1970-1979/L5941.htm" TargetMode="External"/><Relationship Id="rId334" Type="http://schemas.openxmlformats.org/officeDocument/2006/relationships/hyperlink" Target="http://www.planalto.gov.br/ccivil_03/_Ato2011-2014/2012/Lei/L12694.htm" TargetMode="External"/><Relationship Id="rId541" Type="http://schemas.openxmlformats.org/officeDocument/2006/relationships/hyperlink" Target="http://www.planalto.gov.br/ccivil_03/_Ato2007-2010/2008/Lei/L11719.htm" TargetMode="External"/><Relationship Id="rId639" Type="http://schemas.openxmlformats.org/officeDocument/2006/relationships/hyperlink" Target="http://portal.stf.jus.br/processos/detalhe.asp?incidente=5844852" TargetMode="External"/><Relationship Id="rId1171" Type="http://schemas.openxmlformats.org/officeDocument/2006/relationships/hyperlink" Target="http://www.planalto.gov.br/ccivil_03/_Ato2007-2010/2008/Lei/L11689.htm" TargetMode="External"/><Relationship Id="rId1269" Type="http://schemas.openxmlformats.org/officeDocument/2006/relationships/hyperlink" Target="http://www.planalto.gov.br/ccivil_03/_Ato2007-2010/2008/Lei/L11689.htm" TargetMode="External"/><Relationship Id="rId1476" Type="http://schemas.openxmlformats.org/officeDocument/2006/relationships/hyperlink" Target="http://www.planalto.gov.br/ccivil_03/_Ato2007-2010/2008/Lei/L11689.htm" TargetMode="External"/><Relationship Id="rId401" Type="http://schemas.openxmlformats.org/officeDocument/2006/relationships/hyperlink" Target="http://www.planalto.gov.br/ccivil_03/_Ato2019-2022/2019/Lei/L13964.htm" TargetMode="External"/><Relationship Id="rId846" Type="http://schemas.openxmlformats.org/officeDocument/2006/relationships/hyperlink" Target="http://www.planalto.gov.br/ccivil_03/Decreto-Lei/Del3689.htm" TargetMode="External"/><Relationship Id="rId1031" Type="http://schemas.openxmlformats.org/officeDocument/2006/relationships/hyperlink" Target="http://www.planalto.gov.br/ccivil_03/Decreto-Lei/Del3689.htm" TargetMode="External"/><Relationship Id="rId1129" Type="http://schemas.openxmlformats.org/officeDocument/2006/relationships/hyperlink" Target="http://www.planalto.gov.br/ccivil_03/_Ato2007-2010/2008/Lei/L11689.htm" TargetMode="External"/><Relationship Id="rId706" Type="http://schemas.openxmlformats.org/officeDocument/2006/relationships/hyperlink" Target="http://www.planalto.gov.br/ccivil_03/_Ato2019-2022/2019/Lei/L13964.htm" TargetMode="External"/><Relationship Id="rId913" Type="http://schemas.openxmlformats.org/officeDocument/2006/relationships/hyperlink" Target="http://www.planalto.gov.br/ccivil_03/Decreto-Lei/Del2848.htm" TargetMode="External"/><Relationship Id="rId1336" Type="http://schemas.openxmlformats.org/officeDocument/2006/relationships/hyperlink" Target="http://www.planalto.gov.br/ccivil_03/_Ato2007-2010/2008/Lei/L11689.htm" TargetMode="External"/><Relationship Id="rId1543" Type="http://schemas.openxmlformats.org/officeDocument/2006/relationships/hyperlink" Target="http://www.planalto.gov.br/ccivil_03/LEIS/1950-1969/L3396.htm" TargetMode="External"/><Relationship Id="rId42" Type="http://schemas.openxmlformats.org/officeDocument/2006/relationships/hyperlink" Target="http://www.planalto.gov.br/ccivil_03/_Ato2019-2022/2019/Lei/L13964.htm" TargetMode="External"/><Relationship Id="rId1403" Type="http://schemas.openxmlformats.org/officeDocument/2006/relationships/hyperlink" Target="http://www.planalto.gov.br/ccivil_03/Decreto-Lei/Del3689.htm" TargetMode="External"/><Relationship Id="rId1610" Type="http://schemas.openxmlformats.org/officeDocument/2006/relationships/hyperlink" Target="http://www.planalto.gov.br/ccivil_03/LEIS/L6416.htm" TargetMode="External"/><Relationship Id="rId191" Type="http://schemas.openxmlformats.org/officeDocument/2006/relationships/hyperlink" Target="http://www.planalto.gov.br/ccivil_03/_Ato2019-2022/2019/Lei/L13964.htm" TargetMode="External"/><Relationship Id="rId289" Type="http://schemas.openxmlformats.org/officeDocument/2006/relationships/hyperlink" Target="http://www.planalto.gov.br/ccivil_03/Decreto-Lei/Del2848.htm" TargetMode="External"/><Relationship Id="rId496" Type="http://schemas.openxmlformats.org/officeDocument/2006/relationships/hyperlink" Target="http://www.planalto.gov.br/ccivil_03/LEIS/2003/L10.792.htm" TargetMode="External"/><Relationship Id="rId149" Type="http://schemas.openxmlformats.org/officeDocument/2006/relationships/hyperlink" Target="http://www.planalto.gov.br/ccivil_03/_Ato2015-2018/2016/Lei/L13344.htm" TargetMode="External"/><Relationship Id="rId356" Type="http://schemas.openxmlformats.org/officeDocument/2006/relationships/hyperlink" Target="http://www.planalto.gov.br/ccivil_03/_Ato2019-2022/2019/Lei/L13964.htm" TargetMode="External"/><Relationship Id="rId563" Type="http://schemas.openxmlformats.org/officeDocument/2006/relationships/hyperlink" Target="http://www.planalto.gov.br/ccivil_03/_Ato2019-2022/2019/Lei/L13964.htm" TargetMode="External"/><Relationship Id="rId770" Type="http://schemas.openxmlformats.org/officeDocument/2006/relationships/hyperlink" Target="http://www.planalto.gov.br/ccivil_03/Decreto-Lei/Del3688.htm" TargetMode="External"/><Relationship Id="rId1193" Type="http://schemas.openxmlformats.org/officeDocument/2006/relationships/hyperlink" Target="http://www.planalto.gov.br/ccivil_03/_Ato2007-2010/2008/Lei/L11689.htm" TargetMode="External"/><Relationship Id="rId216" Type="http://schemas.openxmlformats.org/officeDocument/2006/relationships/hyperlink" Target="http://www.planalto.gov.br/ccivil_03/_Ato2019-2022/2019/Lei/L13964.htm" TargetMode="External"/><Relationship Id="rId423" Type="http://schemas.openxmlformats.org/officeDocument/2006/relationships/hyperlink" Target="http://www.planalto.gov.br/ccivil_03/_Ato2019-2022/2019/Lei/L13964.htm" TargetMode="External"/><Relationship Id="rId868" Type="http://schemas.openxmlformats.org/officeDocument/2006/relationships/hyperlink" Target="http://www.planalto.gov.br/ccivil_03/_Ato2007-2010/2008/Lei/L11719.htm" TargetMode="External"/><Relationship Id="rId1053" Type="http://schemas.openxmlformats.org/officeDocument/2006/relationships/hyperlink" Target="http://www.planalto.gov.br/ccivil_03/_Ato2007-2010/2008/Lei/L11689.htm" TargetMode="External"/><Relationship Id="rId1260" Type="http://schemas.openxmlformats.org/officeDocument/2006/relationships/hyperlink" Target="http://www.planalto.gov.br/ccivil_03/_Ato2007-2010/2008/Lei/L11689.htm" TargetMode="External"/><Relationship Id="rId1498" Type="http://schemas.openxmlformats.org/officeDocument/2006/relationships/hyperlink" Target="http://www.planalto.gov.br/ccivil_03/LEIS/1970-1979/L5941.htm" TargetMode="External"/><Relationship Id="rId630" Type="http://schemas.openxmlformats.org/officeDocument/2006/relationships/hyperlink" Target="http://www.planalto.gov.br/ccivil_03/_Ato2019-2022/2019/Lei/L13964.htm" TargetMode="External"/><Relationship Id="rId728" Type="http://schemas.openxmlformats.org/officeDocument/2006/relationships/hyperlink" Target="http://www.planalto.gov.br/ccivil_03/_Ato2015-2018/2018/Lei/L13769.htm" TargetMode="External"/><Relationship Id="rId935" Type="http://schemas.openxmlformats.org/officeDocument/2006/relationships/hyperlink" Target="http://www.planalto.gov.br/ccivil_03/_Ato2007-2010/2008/Lei/L11719.htm" TargetMode="External"/><Relationship Id="rId1358" Type="http://schemas.openxmlformats.org/officeDocument/2006/relationships/hyperlink" Target="http://www.planalto.gov.br/ccivil_03/_Ato2007-2010/2008/Lei/L11689.htm" TargetMode="External"/><Relationship Id="rId1565" Type="http://schemas.openxmlformats.org/officeDocument/2006/relationships/hyperlink" Target="http://www.planalto.gov.br/ccivil_03/LEIS/L6416.htm" TargetMode="External"/><Relationship Id="rId64" Type="http://schemas.openxmlformats.org/officeDocument/2006/relationships/hyperlink" Target="http://www.planalto.gov.br/ccivil_03/_Ato2019-2022/2019/Lei/L13964.htm" TargetMode="External"/><Relationship Id="rId1120" Type="http://schemas.openxmlformats.org/officeDocument/2006/relationships/hyperlink" Target="http://www.planalto.gov.br/ccivil_03/_Ato2007-2010/2008/Lei/L11689.htm" TargetMode="External"/><Relationship Id="rId1218" Type="http://schemas.openxmlformats.org/officeDocument/2006/relationships/hyperlink" Target="http://www.planalto.gov.br/ccivil_03/_Ato2007-2010/2008/Lei/L11689.htm" TargetMode="External"/><Relationship Id="rId1425" Type="http://schemas.openxmlformats.org/officeDocument/2006/relationships/hyperlink" Target="http://www.planalto.gov.br/ccivil_03/Decreto-Lei/Del3689.htm" TargetMode="External"/><Relationship Id="rId1632" Type="http://schemas.openxmlformats.org/officeDocument/2006/relationships/hyperlink" Target="http://www.planalto.gov.br/ccivil_03/Decreto-Lei/Del3689.htm" TargetMode="External"/><Relationship Id="rId280" Type="http://schemas.openxmlformats.org/officeDocument/2006/relationships/hyperlink" Target="https://portal.stf.jus.br/processos/detalhe.asp?incidente=2082833" TargetMode="External"/><Relationship Id="rId140" Type="http://schemas.openxmlformats.org/officeDocument/2006/relationships/hyperlink" Target="http://www.planalto.gov.br/ccivil_03/_Ato2015-2018/2016/Lei/L13344.htm" TargetMode="External"/><Relationship Id="rId378" Type="http://schemas.openxmlformats.org/officeDocument/2006/relationships/hyperlink" Target="http://www.planalto.gov.br/ccivil_03/_Ato2019-2022/2019/Lei/L13964.htm" TargetMode="External"/><Relationship Id="rId585" Type="http://schemas.openxmlformats.org/officeDocument/2006/relationships/hyperlink" Target="http://www.planalto.gov.br/ccivil_03/_Ato2011-2014/2011/Lei/L12403.htm" TargetMode="External"/><Relationship Id="rId792" Type="http://schemas.openxmlformats.org/officeDocument/2006/relationships/hyperlink" Target="http://www.planalto.gov.br/ccivil_03/_Ato2011-2014/2011/Lei/L12403.htm" TargetMode="External"/><Relationship Id="rId6" Type="http://schemas.openxmlformats.org/officeDocument/2006/relationships/hyperlink" Target="http://www.planalto.gov.br/ccivil_03/Decreto-Lei/Del3689.htm" TargetMode="External"/><Relationship Id="rId238" Type="http://schemas.openxmlformats.org/officeDocument/2006/relationships/hyperlink" Target="http://www.planalto.gov.br/ccivil_03/_Ato2007-2010/2008/Lei/L11719.htm" TargetMode="External"/><Relationship Id="rId445" Type="http://schemas.openxmlformats.org/officeDocument/2006/relationships/hyperlink" Target="http://www.planalto.gov.br/ccivil_03/Decreto-Lei/Del3689.htm" TargetMode="External"/><Relationship Id="rId652" Type="http://schemas.openxmlformats.org/officeDocument/2006/relationships/hyperlink" Target="http://www.planalto.gov.br/ccivil_03/_Ato2011-2014/2011/Lei/L12403.htm" TargetMode="External"/><Relationship Id="rId1075" Type="http://schemas.openxmlformats.org/officeDocument/2006/relationships/hyperlink" Target="http://www.planalto.gov.br/ccivil_03/Decreto-Lei/Del3689.htm" TargetMode="External"/><Relationship Id="rId1282" Type="http://schemas.openxmlformats.org/officeDocument/2006/relationships/hyperlink" Target="http://www.planalto.gov.br/ccivil_03/_Ato2007-2010/2008/Lei/L11689.htm" TargetMode="External"/><Relationship Id="rId305" Type="http://schemas.openxmlformats.org/officeDocument/2006/relationships/hyperlink" Target="http://www.planalto.gov.br/ccivil_03/_Ato2019-2022/2019/Lei/L13964.htm" TargetMode="External"/><Relationship Id="rId512" Type="http://schemas.openxmlformats.org/officeDocument/2006/relationships/hyperlink" Target="http://www.planalto.gov.br/ccivil_03/Decreto-Lei/Del3689.htm" TargetMode="External"/><Relationship Id="rId957" Type="http://schemas.openxmlformats.org/officeDocument/2006/relationships/hyperlink" Target="http://www.planalto.gov.br/ccivil_03/Decreto-Lei/Del3689.htm" TargetMode="External"/><Relationship Id="rId1142" Type="http://schemas.openxmlformats.org/officeDocument/2006/relationships/hyperlink" Target="http://www.planalto.gov.br/ccivil_03/_Ato2007-2010/2008/Lei/L11689.htm" TargetMode="External"/><Relationship Id="rId1587" Type="http://schemas.openxmlformats.org/officeDocument/2006/relationships/hyperlink" Target="http://www.planalto.gov.br/ccivil_03/LEIS/L6416.htm" TargetMode="External"/><Relationship Id="rId86" Type="http://schemas.openxmlformats.org/officeDocument/2006/relationships/hyperlink" Target="http://www.planalto.gov.br/ccivil_03/_Ato2019-2022/2019/Lei/L13964.htm" TargetMode="External"/><Relationship Id="rId817" Type="http://schemas.openxmlformats.org/officeDocument/2006/relationships/hyperlink" Target="http://www.planalto.gov.br/ccivil_03/_Ato2011-2014/2011/Lei/L12403.htm" TargetMode="External"/><Relationship Id="rId1002" Type="http://schemas.openxmlformats.org/officeDocument/2006/relationships/hyperlink" Target="http://www.planalto.gov.br/ccivil_03/Decreto-Lei/Del2848.htm" TargetMode="External"/><Relationship Id="rId1447" Type="http://schemas.openxmlformats.org/officeDocument/2006/relationships/hyperlink" Target="http://www.planalto.gov.br/ccivil_03/Decreto-Lei/Del3689.htm" TargetMode="External"/><Relationship Id="rId1654" Type="http://schemas.openxmlformats.org/officeDocument/2006/relationships/hyperlink" Target="http://www.planalto.gov.br/ccivil_03/Decreto-Lei/1937-1946/Ret/RetDel3689-41.doc" TargetMode="External"/><Relationship Id="rId1307" Type="http://schemas.openxmlformats.org/officeDocument/2006/relationships/hyperlink" Target="http://www.planalto.gov.br/ccivil_03/_Ato2019-2022/2019/Lei/L13964.htm" TargetMode="External"/><Relationship Id="rId1514" Type="http://schemas.openxmlformats.org/officeDocument/2006/relationships/hyperlink" Target="http://www.planalto.gov.br/ccivil_03/Decreto-Lei/Del3689.htm" TargetMode="External"/><Relationship Id="rId13" Type="http://schemas.openxmlformats.org/officeDocument/2006/relationships/hyperlink" Target="http://www.planalto.gov.br/ccivil_03/_Ato2019-2022/2019/Lei/L13964.htm" TargetMode="External"/><Relationship Id="rId162" Type="http://schemas.openxmlformats.org/officeDocument/2006/relationships/hyperlink" Target="http://www.planalto.gov.br/ccivil_03/_Ato2019-2022/2019/Lei/L13964.htm" TargetMode="External"/><Relationship Id="rId467" Type="http://schemas.openxmlformats.org/officeDocument/2006/relationships/hyperlink" Target="http://www.planalto.gov.br/ccivil_03/_Ato2007-2010/2009/Lei/L11900.htm" TargetMode="External"/><Relationship Id="rId1097" Type="http://schemas.openxmlformats.org/officeDocument/2006/relationships/hyperlink" Target="http://www.planalto.gov.br/ccivil_03/_Ato2007-2010/2008/Lei/L11689.htm" TargetMode="External"/><Relationship Id="rId674" Type="http://schemas.openxmlformats.org/officeDocument/2006/relationships/hyperlink" Target="http://www.planalto.gov.br/ccivil_03/_Ato2011-2014/2011/Lei/L12403.htm" TargetMode="External"/><Relationship Id="rId881" Type="http://schemas.openxmlformats.org/officeDocument/2006/relationships/hyperlink" Target="http://www.planalto.gov.br/ccivil_03/LEIS/1989_1994/L8701.htm" TargetMode="External"/><Relationship Id="rId979" Type="http://schemas.openxmlformats.org/officeDocument/2006/relationships/hyperlink" Target="http://www.planalto.gov.br/ccivil_03/_Ato2007-2010/2008/Lei/L11719.htm" TargetMode="External"/><Relationship Id="rId327" Type="http://schemas.openxmlformats.org/officeDocument/2006/relationships/hyperlink" Target="http://www.planalto.gov.br/ccivil_03/Decreto-Lei/Del3689.htm" TargetMode="External"/><Relationship Id="rId534" Type="http://schemas.openxmlformats.org/officeDocument/2006/relationships/hyperlink" Target="http://www.planalto.gov.br/ccivil_03/_Ato2007-2010/2008/Lei/L11719.htm" TargetMode="External"/><Relationship Id="rId741" Type="http://schemas.openxmlformats.org/officeDocument/2006/relationships/hyperlink" Target="http://www.planalto.gov.br/ccivil_03/_Ato2011-2014/2011/Lei/L12403.htm" TargetMode="External"/><Relationship Id="rId839" Type="http://schemas.openxmlformats.org/officeDocument/2006/relationships/hyperlink" Target="http://www.planalto.gov.br/ccivil_03/_Ato2011-2014/2011/Lei/L12403.htm" TargetMode="External"/><Relationship Id="rId1164" Type="http://schemas.openxmlformats.org/officeDocument/2006/relationships/hyperlink" Target="http://www.planalto.gov.br/ccivil_03/Decreto-Lei/Del3689.htm" TargetMode="External"/><Relationship Id="rId1371" Type="http://schemas.openxmlformats.org/officeDocument/2006/relationships/hyperlink" Target="http://www.planalto.gov.br/ccivil_03/_Ato2004-2006/2005/Lei/L11101.htm" TargetMode="External"/><Relationship Id="rId1469" Type="http://schemas.openxmlformats.org/officeDocument/2006/relationships/hyperlink" Target="http://www.planalto.gov.br/ccivil_03/Decreto-Lei/Del3689.htm" TargetMode="External"/><Relationship Id="rId601" Type="http://schemas.openxmlformats.org/officeDocument/2006/relationships/hyperlink" Target="http://www.planalto.gov.br/ccivil_03/LEIS/LEIS_2001/L10258.htm" TargetMode="External"/><Relationship Id="rId1024" Type="http://schemas.openxmlformats.org/officeDocument/2006/relationships/hyperlink" Target="http://www.planalto.gov.br/ccivil_03/LEIS/1930-1949/L263.htm" TargetMode="External"/><Relationship Id="rId1231" Type="http://schemas.openxmlformats.org/officeDocument/2006/relationships/hyperlink" Target="http://www.planalto.gov.br/ccivil_03/_Ato2007-2010/2008/Lei/L11689.htm" TargetMode="External"/><Relationship Id="rId906" Type="http://schemas.openxmlformats.org/officeDocument/2006/relationships/hyperlink" Target="http://www.planalto.gov.br/ccivil_03/Decreto-Lei/Del2848.htm" TargetMode="External"/><Relationship Id="rId1329" Type="http://schemas.openxmlformats.org/officeDocument/2006/relationships/hyperlink" Target="http://www.planalto.gov.br/ccivil_03/_Ato2007-2010/2008/Lei/L11689.htm" TargetMode="External"/><Relationship Id="rId1536" Type="http://schemas.openxmlformats.org/officeDocument/2006/relationships/hyperlink" Target="http://www.planalto.gov.br/ccivil_03/Decreto-Lei/1965-1988/Del0504.htm" TargetMode="External"/><Relationship Id="rId35" Type="http://schemas.openxmlformats.org/officeDocument/2006/relationships/hyperlink" Target="http://www.planalto.gov.br/ccivil_03/_Ato2019-2022/2019/Lei/L13964.htm" TargetMode="External"/><Relationship Id="rId1603" Type="http://schemas.openxmlformats.org/officeDocument/2006/relationships/hyperlink" Target="http://www.planalto.gov.br/ccivil_03/Decreto-Lei/Del3689.htm" TargetMode="External"/><Relationship Id="rId184" Type="http://schemas.openxmlformats.org/officeDocument/2006/relationships/hyperlink" Target="http://www.planalto.gov.br/ccivil_03/_Ato2019-2022/2019/Lei/L13964.htm" TargetMode="External"/><Relationship Id="rId391" Type="http://schemas.openxmlformats.org/officeDocument/2006/relationships/hyperlink" Target="http://www.planalto.gov.br/ccivil_03/_Ato2019-2022/2019/Lei/L13964.htm" TargetMode="External"/><Relationship Id="rId251" Type="http://schemas.openxmlformats.org/officeDocument/2006/relationships/hyperlink" Target="http://www.planalto.gov.br/ccivil_03/Decreto-Lei/Del2848.htm" TargetMode="External"/><Relationship Id="rId489" Type="http://schemas.openxmlformats.org/officeDocument/2006/relationships/hyperlink" Target="http://www.planalto.gov.br/ccivil_03/LEIS/2003/L10.792.htm" TargetMode="External"/><Relationship Id="rId696" Type="http://schemas.openxmlformats.org/officeDocument/2006/relationships/hyperlink" Target="http://www.planalto.gov.br/ccivil_03/_Ato2019-2022/2019/Lei/L13964.htm" TargetMode="External"/><Relationship Id="rId349" Type="http://schemas.openxmlformats.org/officeDocument/2006/relationships/hyperlink" Target="http://www.planalto.gov.br/ccivil_03/_Ato2007-2010/2008/Lei/L11690.htm" TargetMode="External"/><Relationship Id="rId556" Type="http://schemas.openxmlformats.org/officeDocument/2006/relationships/hyperlink" Target="http://www.planalto.gov.br/ccivil_03/_Ato2011-2014/2011/Lei/L12403.htm" TargetMode="External"/><Relationship Id="rId763" Type="http://schemas.openxmlformats.org/officeDocument/2006/relationships/hyperlink" Target="http://www.planalto.gov.br/ccivil_03/_Ato2011-2014/2011/Lei/L12403.htm" TargetMode="External"/><Relationship Id="rId1186" Type="http://schemas.openxmlformats.org/officeDocument/2006/relationships/hyperlink" Target="http://www.planalto.gov.br/ccivil_03/_Ato2007-2010/2008/Lei/L11689.htm" TargetMode="External"/><Relationship Id="rId1393" Type="http://schemas.openxmlformats.org/officeDocument/2006/relationships/hyperlink" Target="http://www.planalto.gov.br/ccivil_03/LEIS/2003/L10.695.htm" TargetMode="External"/><Relationship Id="rId111" Type="http://schemas.openxmlformats.org/officeDocument/2006/relationships/hyperlink" Target="http://www.planalto.gov.br/ccivil_03/_Ato2019-2022/2019/Lei/L13964.htm" TargetMode="External"/><Relationship Id="rId209" Type="http://schemas.openxmlformats.org/officeDocument/2006/relationships/hyperlink" Target="http://www.planalto.gov.br/ccivil_03/_Ato2019-2022/2019/Lei/L13964.htm" TargetMode="External"/><Relationship Id="rId416" Type="http://schemas.openxmlformats.org/officeDocument/2006/relationships/hyperlink" Target="http://www.planalto.gov.br/ccivil_03/_Ato2019-2022/2019/Lei/L13964.htm" TargetMode="External"/><Relationship Id="rId970" Type="http://schemas.openxmlformats.org/officeDocument/2006/relationships/hyperlink" Target="http://www.planalto.gov.br/ccivil_03/Decreto-Lei/Del3689.htm" TargetMode="External"/><Relationship Id="rId1046" Type="http://schemas.openxmlformats.org/officeDocument/2006/relationships/hyperlink" Target="http://www.planalto.gov.br/ccivil_03/_Ato2007-2010/2008/Lei/L11689.htm" TargetMode="External"/><Relationship Id="rId1253" Type="http://schemas.openxmlformats.org/officeDocument/2006/relationships/hyperlink" Target="http://www.planalto.gov.br/ccivil_03/_Ato2007-2010/2008/Lei/L11689.htm" TargetMode="External"/><Relationship Id="rId623" Type="http://schemas.openxmlformats.org/officeDocument/2006/relationships/hyperlink" Target="http://www.planalto.gov.br/ccivil_03/_Ato2011-2014/2011/Lei/L12403.htm" TargetMode="External"/><Relationship Id="rId830" Type="http://schemas.openxmlformats.org/officeDocument/2006/relationships/hyperlink" Target="http://www.planalto.gov.br/ccivil_03/_Ato2011-2014/2011/Lei/L12403.htm" TargetMode="External"/><Relationship Id="rId928" Type="http://schemas.openxmlformats.org/officeDocument/2006/relationships/hyperlink" Target="http://www.planalto.gov.br/ccivil_03/_Ato2007-2010/2008/Lei/L11719.htm" TargetMode="External"/><Relationship Id="rId1460" Type="http://schemas.openxmlformats.org/officeDocument/2006/relationships/hyperlink" Target="http://www.planalto.gov.br/ccivil_03/Decreto-Lei/Del3689.htm" TargetMode="External"/><Relationship Id="rId1558" Type="http://schemas.openxmlformats.org/officeDocument/2006/relationships/hyperlink" Target="http://www.planalto.gov.br/ccivil_03/LEIS/L6416.htm" TargetMode="External"/><Relationship Id="rId57" Type="http://schemas.openxmlformats.org/officeDocument/2006/relationships/hyperlink" Target="http://www.planalto.gov.br/ccivil_03/_Ato2019-2022/2019/Lei/L13964.htm" TargetMode="External"/><Relationship Id="rId1113" Type="http://schemas.openxmlformats.org/officeDocument/2006/relationships/hyperlink" Target="http://www.planalto.gov.br/ccivil_03/_Ato2007-2010/2008/Lei/L11689.htm" TargetMode="External"/><Relationship Id="rId1320" Type="http://schemas.openxmlformats.org/officeDocument/2006/relationships/hyperlink" Target="http://www.planalto.gov.br/ccivil_03/_Ato2019-2022/2019/Lei/L13964.htm" TargetMode="External"/><Relationship Id="rId1418" Type="http://schemas.openxmlformats.org/officeDocument/2006/relationships/hyperlink" Target="http://www.planalto.gov.br/ccivil_03/_Ato2007-2010/2008/Lei/L11719.htm" TargetMode="External"/><Relationship Id="rId1625" Type="http://schemas.openxmlformats.org/officeDocument/2006/relationships/hyperlink" Target="http://www.planalto.gov.br/ccivil_03/Decreto-Lei/Del3689.htm" TargetMode="External"/><Relationship Id="rId273" Type="http://schemas.openxmlformats.org/officeDocument/2006/relationships/hyperlink" Target="http://www.planalto.gov.br/ccivil_03/Decreto-Lei/Del3689.htm" TargetMode="External"/><Relationship Id="rId480" Type="http://schemas.openxmlformats.org/officeDocument/2006/relationships/hyperlink" Target="http://www.planalto.gov.br/ccivil_03/LEIS/2003/L10.792.htm" TargetMode="External"/><Relationship Id="rId133" Type="http://schemas.openxmlformats.org/officeDocument/2006/relationships/hyperlink" Target="http://www.planalto.gov.br/ccivil_03/_Ato2015-2018/2016/Lei/L13344.htm" TargetMode="External"/><Relationship Id="rId340" Type="http://schemas.openxmlformats.org/officeDocument/2006/relationships/hyperlink" Target="http://www.planalto.gov.br/ccivil_03/_Ato2011-2014/2012/Lei/L12694.htm" TargetMode="External"/><Relationship Id="rId578" Type="http://schemas.openxmlformats.org/officeDocument/2006/relationships/hyperlink" Target="http://www.planalto.gov.br/ccivil_03/_Ato2019-2022/2019/Lei/L13964.htm" TargetMode="External"/><Relationship Id="rId785" Type="http://schemas.openxmlformats.org/officeDocument/2006/relationships/hyperlink" Target="http://www.planalto.gov.br/ccivil_03/_Ato2011-2014/2011/Lei/L12403.htm" TargetMode="External"/><Relationship Id="rId992" Type="http://schemas.openxmlformats.org/officeDocument/2006/relationships/hyperlink" Target="http://www.planalto.gov.br/ccivil_03/LEIS/1970-1979/L5941.htm" TargetMode="External"/><Relationship Id="rId200" Type="http://schemas.openxmlformats.org/officeDocument/2006/relationships/hyperlink" Target="http://www.planalto.gov.br/ccivil_03/_Ato2019-2022/2019/Lei/L13964.htm" TargetMode="External"/><Relationship Id="rId438" Type="http://schemas.openxmlformats.org/officeDocument/2006/relationships/hyperlink" Target="http://www.planalto.gov.br/ccivil_03/_Ato2007-2010/2008/Lei/L11690.htm" TargetMode="External"/><Relationship Id="rId645" Type="http://schemas.openxmlformats.org/officeDocument/2006/relationships/hyperlink" Target="http://www.planalto.gov.br/ccivil_03/LEIS/L8884.htm" TargetMode="External"/><Relationship Id="rId852" Type="http://schemas.openxmlformats.org/officeDocument/2006/relationships/hyperlink" Target="http://www.planalto.gov.br/ccivil_03/Decreto-Lei/Del3689.htm" TargetMode="External"/><Relationship Id="rId1068" Type="http://schemas.openxmlformats.org/officeDocument/2006/relationships/hyperlink" Target="http://www.planalto.gov.br/ccivil_03/_Ato2007-2010/2008/Lei/L11689.htm" TargetMode="External"/><Relationship Id="rId1275" Type="http://schemas.openxmlformats.org/officeDocument/2006/relationships/hyperlink" Target="http://www.planalto.gov.br/ccivil_03/_Ato2007-2010/2008/Lei/L11689.htm" TargetMode="External"/><Relationship Id="rId1482" Type="http://schemas.openxmlformats.org/officeDocument/2006/relationships/hyperlink" Target="http://www.planalto.gov.br/ccivil_03/Decreto-Lei/Del3689.htm" TargetMode="External"/><Relationship Id="rId505" Type="http://schemas.openxmlformats.org/officeDocument/2006/relationships/hyperlink" Target="http://www.planalto.gov.br/ccivil_03/_Ato2007-2010/2008/Lei/L11690.htm" TargetMode="External"/><Relationship Id="rId712" Type="http://schemas.openxmlformats.org/officeDocument/2006/relationships/hyperlink" Target="http://www.planalto.gov.br/ccivil_03/_Ato2019-2022/2019/Lei/L13964.htm" TargetMode="External"/><Relationship Id="rId1135" Type="http://schemas.openxmlformats.org/officeDocument/2006/relationships/hyperlink" Target="http://www.planalto.gov.br/ccivil_03/_Ato2007-2010/2008/Lei/L11689.htm" TargetMode="External"/><Relationship Id="rId1342" Type="http://schemas.openxmlformats.org/officeDocument/2006/relationships/hyperlink" Target="http://www.planalto.gov.br/ccivil_03/_Ato2007-2010/2008/Lei/L11689.htm" TargetMode="External"/><Relationship Id="rId79" Type="http://schemas.openxmlformats.org/officeDocument/2006/relationships/hyperlink" Target="http://portal.stf.jus.br/processos/downloadPeca.asp?id=15342138711&amp;ext=.pdf" TargetMode="External"/><Relationship Id="rId1202" Type="http://schemas.openxmlformats.org/officeDocument/2006/relationships/hyperlink" Target="http://www.planalto.gov.br/ccivil_03/_Ato2007-2010/2008/Lei/L11689.htm" TargetMode="External"/><Relationship Id="rId1647" Type="http://schemas.openxmlformats.org/officeDocument/2006/relationships/hyperlink" Target="http://www.planalto.gov.br/ccivil_03/Decreto-Lei/Del3689.htm" TargetMode="External"/><Relationship Id="rId1507" Type="http://schemas.openxmlformats.org/officeDocument/2006/relationships/hyperlink" Target="http://www.planalto.gov.br/ccivil_03/Decreto-Lei/Del3689.htm" TargetMode="External"/><Relationship Id="rId295" Type="http://schemas.openxmlformats.org/officeDocument/2006/relationships/hyperlink" Target="http://www.planalto.gov.br/ccivil_03/_Ato2019-2022/2019/Lei/L13964.htm" TargetMode="External"/><Relationship Id="rId155" Type="http://schemas.openxmlformats.org/officeDocument/2006/relationships/hyperlink" Target="http://www.planalto.gov.br/ccivil_03/_Ato2019-2022/2019/Lei/L13964.htm" TargetMode="External"/><Relationship Id="rId362" Type="http://schemas.openxmlformats.org/officeDocument/2006/relationships/hyperlink" Target="http://www.planalto.gov.br/ccivil_03/_Ato2015-2018/2018/Lei/L13721.htm" TargetMode="External"/><Relationship Id="rId1297" Type="http://schemas.openxmlformats.org/officeDocument/2006/relationships/hyperlink" Target="http://www.planalto.gov.br/ccivil_03/_Ato2007-2010/2008/Lei/L11689.htm" TargetMode="External"/><Relationship Id="rId222" Type="http://schemas.openxmlformats.org/officeDocument/2006/relationships/hyperlink" Target="http://www.planalto.gov.br/ccivil_03/_Ato2019-2022/2019/Lei/L13964.htm" TargetMode="External"/><Relationship Id="rId667" Type="http://schemas.openxmlformats.org/officeDocument/2006/relationships/hyperlink" Target="http://www.planalto.gov.br/ccivil_03/Decreto-Lei/Del3689.htm" TargetMode="External"/><Relationship Id="rId874" Type="http://schemas.openxmlformats.org/officeDocument/2006/relationships/hyperlink" Target="http://www.planalto.gov.br/ccivil_03/_Ato2007-2010/2008/Lei/L11719.htm" TargetMode="External"/><Relationship Id="rId527" Type="http://schemas.openxmlformats.org/officeDocument/2006/relationships/hyperlink" Target="http://www.planalto.gov.br/ccivil_03/Decreto-Lei/Del3689.htm" TargetMode="External"/><Relationship Id="rId734" Type="http://schemas.openxmlformats.org/officeDocument/2006/relationships/hyperlink" Target="http://www.planalto.gov.br/ccivil_03/_Ato2011-2014/2011/Lei/L12403.htm" TargetMode="External"/><Relationship Id="rId941" Type="http://schemas.openxmlformats.org/officeDocument/2006/relationships/hyperlink" Target="http://www.planalto.gov.br/ccivil_03/_Ato2007-2010/2008/Lei/L11719.htm" TargetMode="External"/><Relationship Id="rId1157" Type="http://schemas.openxmlformats.org/officeDocument/2006/relationships/hyperlink" Target="http://www.planalto.gov.br/ccivil_03/Decreto-Lei/Del3689.htm" TargetMode="External"/><Relationship Id="rId1364" Type="http://schemas.openxmlformats.org/officeDocument/2006/relationships/hyperlink" Target="http://www.planalto.gov.br/ccivil_03/_Ato2007-2010/2008/Lei/L11719.htm" TargetMode="External"/><Relationship Id="rId1571" Type="http://schemas.openxmlformats.org/officeDocument/2006/relationships/hyperlink" Target="http://www.planalto.gov.br/ccivil_03/LEIS/L6416.htm" TargetMode="External"/><Relationship Id="rId70" Type="http://schemas.openxmlformats.org/officeDocument/2006/relationships/hyperlink" Target="http://www.planalto.gov.br/ccivil_03/_Ato2019-2022/2019/Lei/L13964.htm" TargetMode="External"/><Relationship Id="rId801" Type="http://schemas.openxmlformats.org/officeDocument/2006/relationships/hyperlink" Target="http://www.planalto.gov.br/ccivil_03/LEIS/1989_1994/L8035.htm" TargetMode="External"/><Relationship Id="rId1017" Type="http://schemas.openxmlformats.org/officeDocument/2006/relationships/hyperlink" Target="http://www.planalto.gov.br/ccivil_03/LEIS/L9113.htm" TargetMode="External"/><Relationship Id="rId1224" Type="http://schemas.openxmlformats.org/officeDocument/2006/relationships/hyperlink" Target="http://www.planalto.gov.br/ccivil_03/_Ato2007-2010/2008/Lei/L11689.htm" TargetMode="External"/><Relationship Id="rId1431" Type="http://schemas.openxmlformats.org/officeDocument/2006/relationships/hyperlink" Target="http://www.planalto.gov.br/ccivil_03/Decreto-Lei/Del3689.htm" TargetMode="External"/><Relationship Id="rId1529" Type="http://schemas.openxmlformats.org/officeDocument/2006/relationships/hyperlink" Target="http://www.planalto.gov.br/ccivil_03/Decreto-Lei/Del3689.htm" TargetMode="External"/><Relationship Id="rId28" Type="http://schemas.openxmlformats.org/officeDocument/2006/relationships/hyperlink" Target="http://www.planalto.gov.br/ccivil_03/_Ato2019-2022/2019/Lei/L13964.htm" TargetMode="External"/><Relationship Id="rId177" Type="http://schemas.openxmlformats.org/officeDocument/2006/relationships/hyperlink" Target="http://portal.stf.jus.br/processos/detalhe.asp?incidente=5840552" TargetMode="External"/><Relationship Id="rId384" Type="http://schemas.openxmlformats.org/officeDocument/2006/relationships/hyperlink" Target="http://www.planalto.gov.br/ccivil_03/_Ato2019-2022/2019/Lei/L13964.htm" TargetMode="External"/><Relationship Id="rId591" Type="http://schemas.openxmlformats.org/officeDocument/2006/relationships/hyperlink" Target="http://www.planalto.gov.br/ccivil_03/_Ato2011-2014/2011/Lei/L12403.htm" TargetMode="External"/><Relationship Id="rId244" Type="http://schemas.openxmlformats.org/officeDocument/2006/relationships/hyperlink" Target="http://www.planalto.gov.br/ccivil_03/_Ato2007-2010/2008/Lei/L11719.htm" TargetMode="External"/><Relationship Id="rId689" Type="http://schemas.openxmlformats.org/officeDocument/2006/relationships/hyperlink" Target="http://www.planalto.gov.br/ccivil_03/_Ato2011-2014/2011/Lei/L12403.htm" TargetMode="External"/><Relationship Id="rId896" Type="http://schemas.openxmlformats.org/officeDocument/2006/relationships/hyperlink" Target="http://www.planalto.gov.br/ccivil_03/_Ato2007-2010/2008/Lei/L11719.htm" TargetMode="External"/><Relationship Id="rId1081" Type="http://schemas.openxmlformats.org/officeDocument/2006/relationships/hyperlink" Target="http://www.planalto.gov.br/ccivil_03/_Ato2007-2010/2008/Lei/L11689.htm" TargetMode="External"/><Relationship Id="rId451" Type="http://schemas.openxmlformats.org/officeDocument/2006/relationships/hyperlink" Target="http://www.planalto.gov.br/ccivil_03/Decreto-Lei/Del3689.htm" TargetMode="External"/><Relationship Id="rId549" Type="http://schemas.openxmlformats.org/officeDocument/2006/relationships/hyperlink" Target="http://www.planalto.gov.br/ccivil_03/_Ato2011-2014/2011/Lei/L12403.htm" TargetMode="External"/><Relationship Id="rId756" Type="http://schemas.openxmlformats.org/officeDocument/2006/relationships/hyperlink" Target="http://www.planalto.gov.br/ccivil_03/_Ato2011-2014/2011/Lei/L12403.htm" TargetMode="External"/><Relationship Id="rId1179" Type="http://schemas.openxmlformats.org/officeDocument/2006/relationships/hyperlink" Target="http://www.planalto.gov.br/ccivil_03/_Ato2007-2010/2008/Lei/L11689.htm" TargetMode="External"/><Relationship Id="rId1386" Type="http://schemas.openxmlformats.org/officeDocument/2006/relationships/hyperlink" Target="http://www.planalto.gov.br/ccivil_03/Decreto-Lei/Del3689.htm" TargetMode="External"/><Relationship Id="rId1593" Type="http://schemas.openxmlformats.org/officeDocument/2006/relationships/hyperlink" Target="http://www.planalto.gov.br/ccivil_03/Decreto-Lei/Del3689.htm" TargetMode="External"/><Relationship Id="rId104" Type="http://schemas.openxmlformats.org/officeDocument/2006/relationships/hyperlink" Target="http://portal.stf.jus.br/processos/detalhe.asp?incidente=5844852" TargetMode="External"/><Relationship Id="rId311" Type="http://schemas.openxmlformats.org/officeDocument/2006/relationships/hyperlink" Target="http://www.planalto.gov.br/ccivil_03/_Ato2019-2022/2019/Lei/L13964.htm" TargetMode="External"/><Relationship Id="rId409" Type="http://schemas.openxmlformats.org/officeDocument/2006/relationships/hyperlink" Target="http://www.planalto.gov.br/ccivil_03/_Ato2019-2022/2019/Lei/L13964.htm" TargetMode="External"/><Relationship Id="rId963" Type="http://schemas.openxmlformats.org/officeDocument/2006/relationships/hyperlink" Target="http://www.planalto.gov.br/ccivil_03/_Ato2007-2010/2008/Lei/L11719.htm" TargetMode="External"/><Relationship Id="rId1039" Type="http://schemas.openxmlformats.org/officeDocument/2006/relationships/hyperlink" Target="http://www.planalto.gov.br/ccivil_03/_Ato2007-2010/2008/Lei/L11689.htm" TargetMode="External"/><Relationship Id="rId1246" Type="http://schemas.openxmlformats.org/officeDocument/2006/relationships/hyperlink" Target="http://www.planalto.gov.br/ccivil_03/_Ato2007-2010/2008/Lei/L11689.htm" TargetMode="External"/><Relationship Id="rId92" Type="http://schemas.openxmlformats.org/officeDocument/2006/relationships/hyperlink" Target="http://portal.stf.jus.br/processos/detalhe.asp?incidente=5840274" TargetMode="External"/><Relationship Id="rId616" Type="http://schemas.openxmlformats.org/officeDocument/2006/relationships/hyperlink" Target="http://www.planalto.gov.br/ccivil_03/Decreto-Lei/Del3689.htm" TargetMode="External"/><Relationship Id="rId823" Type="http://schemas.openxmlformats.org/officeDocument/2006/relationships/hyperlink" Target="http://www.planalto.gov.br/ccivil_03/_Ato2011-2014/2011/Lei/L12403.htm" TargetMode="External"/><Relationship Id="rId1453" Type="http://schemas.openxmlformats.org/officeDocument/2006/relationships/hyperlink" Target="http://www.planalto.gov.br/ccivil_03/Decreto-Lei/Del3689.htm" TargetMode="External"/><Relationship Id="rId1106" Type="http://schemas.openxmlformats.org/officeDocument/2006/relationships/hyperlink" Target="http://www.planalto.gov.br/ccivil_03/_Ato2007-2010/2008/Lei/L11689.htm" TargetMode="External"/><Relationship Id="rId1313" Type="http://schemas.openxmlformats.org/officeDocument/2006/relationships/hyperlink" Target="http://www.planalto.gov.br/ccivil_03/LEIS/L9099.htm" TargetMode="External"/><Relationship Id="rId1520" Type="http://schemas.openxmlformats.org/officeDocument/2006/relationships/hyperlink" Target="http://www.planalto.gov.br/ccivil_03/Decreto-Lei/Del3689.htm" TargetMode="External"/><Relationship Id="rId1618" Type="http://schemas.openxmlformats.org/officeDocument/2006/relationships/hyperlink" Target="http://www.planalto.gov.br/ccivil_03/Decreto-Lei/Del3689.htm" TargetMode="External"/><Relationship Id="rId199" Type="http://schemas.openxmlformats.org/officeDocument/2006/relationships/hyperlink" Target="http://www.planalto.gov.br/ccivil_03/_Ato2019-2022/2019/Lei/L13964.htm" TargetMode="External"/><Relationship Id="rId266" Type="http://schemas.openxmlformats.org/officeDocument/2006/relationships/hyperlink" Target="http://www.planalto.gov.br/ccivil_03/LEIS/1930-1949/L263.htm" TargetMode="External"/><Relationship Id="rId473" Type="http://schemas.openxmlformats.org/officeDocument/2006/relationships/hyperlink" Target="http://www.planalto.gov.br/ccivil_03/LEIS/2003/L10.792.htm" TargetMode="External"/><Relationship Id="rId680" Type="http://schemas.openxmlformats.org/officeDocument/2006/relationships/hyperlink" Target="http://www.planalto.gov.br/ccivil_03/_Ato2019-2022/2019/Lei/L13964.htm" TargetMode="External"/><Relationship Id="rId126" Type="http://schemas.openxmlformats.org/officeDocument/2006/relationships/hyperlink" Target="http://www.planalto.gov.br/ccivil_03/_Ato2015-2018/2016/Lei/L13344.htm" TargetMode="External"/><Relationship Id="rId333" Type="http://schemas.openxmlformats.org/officeDocument/2006/relationships/hyperlink" Target="http://www.planalto.gov.br/ccivil_03/Decreto-Lei/Del3689.htm" TargetMode="External"/><Relationship Id="rId540" Type="http://schemas.openxmlformats.org/officeDocument/2006/relationships/hyperlink" Target="http://www.planalto.gov.br/ccivil_03/LEIS/2003/L10.792.htm" TargetMode="External"/><Relationship Id="rId778" Type="http://schemas.openxmlformats.org/officeDocument/2006/relationships/hyperlink" Target="http://www.planalto.gov.br/ccivil_03/LEIS/L6416.htm" TargetMode="External"/><Relationship Id="rId985" Type="http://schemas.openxmlformats.org/officeDocument/2006/relationships/hyperlink" Target="http://www.planalto.gov.br/ccivil_03/LEIS/1970-1979/L5941.htm" TargetMode="External"/><Relationship Id="rId1170" Type="http://schemas.openxmlformats.org/officeDocument/2006/relationships/hyperlink" Target="http://www.planalto.gov.br/ccivil_03/_Ato2007-2010/2008/Lei/L11689.htm" TargetMode="External"/><Relationship Id="rId638" Type="http://schemas.openxmlformats.org/officeDocument/2006/relationships/hyperlink" Target="http://portal.stf.jus.br/processos/detalhe.asp?incidente=5840552" TargetMode="External"/><Relationship Id="rId845" Type="http://schemas.openxmlformats.org/officeDocument/2006/relationships/hyperlink" Target="http://www.planalto.gov.br/ccivil_03/_Ato2011-2014/2011/Lei/L12403.htm" TargetMode="External"/><Relationship Id="rId1030" Type="http://schemas.openxmlformats.org/officeDocument/2006/relationships/hyperlink" Target="http://www.planalto.gov.br/ccivil_03/LEIS/1930-1949/L263.htm" TargetMode="External"/><Relationship Id="rId1268" Type="http://schemas.openxmlformats.org/officeDocument/2006/relationships/hyperlink" Target="http://www.planalto.gov.br/ccivil_03/_Ato2007-2010/2008/Lei/L11689.htm" TargetMode="External"/><Relationship Id="rId1475" Type="http://schemas.openxmlformats.org/officeDocument/2006/relationships/hyperlink" Target="http://www.planalto.gov.br/ccivil_03/Decreto-Lei/Del3689.htm" TargetMode="External"/><Relationship Id="rId400" Type="http://schemas.openxmlformats.org/officeDocument/2006/relationships/hyperlink" Target="http://www.planalto.gov.br/ccivil_03/_Ato2019-2022/2019/Lei/L13964.htm" TargetMode="External"/><Relationship Id="rId705" Type="http://schemas.openxmlformats.org/officeDocument/2006/relationships/hyperlink" Target="http://www.planalto.gov.br/ccivil_03/_Ato2019-2022/2019/Lei/L13964.htm" TargetMode="External"/><Relationship Id="rId1128" Type="http://schemas.openxmlformats.org/officeDocument/2006/relationships/hyperlink" Target="http://www.planalto.gov.br/ccivil_03/_Ato2007-2010/2008/Lei/L11689.htm" TargetMode="External"/><Relationship Id="rId1335" Type="http://schemas.openxmlformats.org/officeDocument/2006/relationships/hyperlink" Target="http://www.planalto.gov.br/ccivil_03/_Ato2007-2010/2008/Lei/L11689.htm" TargetMode="External"/><Relationship Id="rId1542" Type="http://schemas.openxmlformats.org/officeDocument/2006/relationships/hyperlink" Target="http://www.planalto.gov.br/ccivil_03/LEIS/1950-1969/L3396.htm" TargetMode="External"/><Relationship Id="rId912" Type="http://schemas.openxmlformats.org/officeDocument/2006/relationships/hyperlink" Target="http://www.planalto.gov.br/ccivil_03/Decreto-Lei/Del2848.htm" TargetMode="External"/><Relationship Id="rId41" Type="http://schemas.openxmlformats.org/officeDocument/2006/relationships/hyperlink" Target="http://www.planalto.gov.br/ccivil_03/_Ato2019-2022/2019/Lei/L13964.htm" TargetMode="External"/><Relationship Id="rId1402" Type="http://schemas.openxmlformats.org/officeDocument/2006/relationships/hyperlink" Target="http://www.planalto.gov.br/ccivil_03/_Ato2007-2010/2008/Lei/L11719.htm" TargetMode="External"/><Relationship Id="rId190" Type="http://schemas.openxmlformats.org/officeDocument/2006/relationships/hyperlink" Target="http://www.planalto.gov.br/ccivil_03/_Ato2019-2022/2019/Lei/L13964.htm" TargetMode="External"/><Relationship Id="rId288" Type="http://schemas.openxmlformats.org/officeDocument/2006/relationships/hyperlink" Target="http://www.planalto.gov.br/ccivil_03/Decreto-Lei/Del2848.htm" TargetMode="External"/><Relationship Id="rId495" Type="http://schemas.openxmlformats.org/officeDocument/2006/relationships/hyperlink" Target="http://www.planalto.gov.br/ccivil_03/LEIS/2003/L10.792.htm" TargetMode="External"/><Relationship Id="rId148" Type="http://schemas.openxmlformats.org/officeDocument/2006/relationships/hyperlink" Target="http://www.planalto.gov.br/ccivil_03/_Ato2015-2018/2016/Lei/L13344.htm" TargetMode="External"/><Relationship Id="rId355" Type="http://schemas.openxmlformats.org/officeDocument/2006/relationships/hyperlink" Target="http://www.planalto.gov.br/ccivil_03/_Ato2007-2010/2008/Lei/L11690.htm" TargetMode="External"/><Relationship Id="rId562" Type="http://schemas.openxmlformats.org/officeDocument/2006/relationships/hyperlink" Target="http://www.planalto.gov.br/ccivil_03/_Ato2019-2022/2019/Lei/L13964.htm" TargetMode="External"/><Relationship Id="rId1192" Type="http://schemas.openxmlformats.org/officeDocument/2006/relationships/hyperlink" Target="http://www.planalto.gov.br/ccivil_03/_Ato2007-2010/2008/Lei/L11689.htm" TargetMode="External"/><Relationship Id="rId215" Type="http://schemas.openxmlformats.org/officeDocument/2006/relationships/hyperlink" Target="http://www.planalto.gov.br/ccivil_03/_Ato2019-2022/2019/Lei/L13964.htm" TargetMode="External"/><Relationship Id="rId422" Type="http://schemas.openxmlformats.org/officeDocument/2006/relationships/hyperlink" Target="http://www.planalto.gov.br/ccivil_03/_Ato2019-2022/2019/Lei/L13964.htm" TargetMode="External"/><Relationship Id="rId867" Type="http://schemas.openxmlformats.org/officeDocument/2006/relationships/hyperlink" Target="http://www.planalto.gov.br/ccivil_03/Decreto-Lei/Del3689.htm" TargetMode="External"/><Relationship Id="rId1052" Type="http://schemas.openxmlformats.org/officeDocument/2006/relationships/hyperlink" Target="http://www.planalto.gov.br/ccivil_03/_Ato2007-2010/2008/Lei/L11689.htm" TargetMode="External"/><Relationship Id="rId1497" Type="http://schemas.openxmlformats.org/officeDocument/2006/relationships/hyperlink" Target="http://www.planalto.gov.br/ccivil_03/LEIS/1930-1949/L263.htm" TargetMode="External"/><Relationship Id="rId727" Type="http://schemas.openxmlformats.org/officeDocument/2006/relationships/hyperlink" Target="http://www.planalto.gov.br/ccivil_03/_Ato2015-2018/2018/Lei/L13769.htm" TargetMode="External"/><Relationship Id="rId934" Type="http://schemas.openxmlformats.org/officeDocument/2006/relationships/hyperlink" Target="http://www.planalto.gov.br/ccivil_03/_Ato2007-2010/2008/Lei/L11719.htm" TargetMode="External"/><Relationship Id="rId1357" Type="http://schemas.openxmlformats.org/officeDocument/2006/relationships/hyperlink" Target="http://www.planalto.gov.br/ccivil_03/_Ato2007-2010/2008/Lei/L11689.htm" TargetMode="External"/><Relationship Id="rId1564" Type="http://schemas.openxmlformats.org/officeDocument/2006/relationships/hyperlink" Target="http://www.planalto.gov.br/ccivil_03/LEIS/L6416.htm" TargetMode="External"/><Relationship Id="rId63" Type="http://schemas.openxmlformats.org/officeDocument/2006/relationships/hyperlink" Target="http://www.planalto.gov.br/ccivil_03/_Ato2019-2022/2019/Lei/L13964.htm" TargetMode="External"/><Relationship Id="rId1217" Type="http://schemas.openxmlformats.org/officeDocument/2006/relationships/hyperlink" Target="http://www.planalto.gov.br/ccivil_03/_Ato2007-2010/2008/Lei/L11689.htm" TargetMode="External"/><Relationship Id="rId1424" Type="http://schemas.openxmlformats.org/officeDocument/2006/relationships/hyperlink" Target="http://www.planalto.gov.br/ccivil_03/_Ato2007-2010/2008/Lei/L11719.htm" TargetMode="External"/><Relationship Id="rId1631" Type="http://schemas.openxmlformats.org/officeDocument/2006/relationships/hyperlink" Target="http://www.planalto.gov.br/ccivil_03/Decreto-Lei/Del2848.htm" TargetMode="External"/><Relationship Id="rId377" Type="http://schemas.openxmlformats.org/officeDocument/2006/relationships/hyperlink" Target="http://www.planalto.gov.br/ccivil_03/_Ato2019-2022/2019/Lei/L13964.htm" TargetMode="External"/><Relationship Id="rId584" Type="http://schemas.openxmlformats.org/officeDocument/2006/relationships/hyperlink" Target="http://www.planalto.gov.br/ccivil_03/_Ato2011-2014/2011/Lei/L12403.htm" TargetMode="External"/><Relationship Id="rId5" Type="http://schemas.openxmlformats.org/officeDocument/2006/relationships/hyperlink" Target="http://www.planalto.gov.br/ccivil_03/Decreto-Lei/Del3689Compilado.htm" TargetMode="External"/><Relationship Id="rId237" Type="http://schemas.openxmlformats.org/officeDocument/2006/relationships/hyperlink" Target="http://www.planalto.gov.br/ccivil_03/Decreto-Lei/Del3689.htm" TargetMode="External"/><Relationship Id="rId791" Type="http://schemas.openxmlformats.org/officeDocument/2006/relationships/hyperlink" Target="http://www.planalto.gov.br/ccivil_03/_Ato2011-2014/2011/Lei/L12403.htm" TargetMode="External"/><Relationship Id="rId889" Type="http://schemas.openxmlformats.org/officeDocument/2006/relationships/hyperlink" Target="http://www.planalto.gov.br/ccivil_03/_Ato2007-2010/2008/Lei/L11719.htm" TargetMode="External"/><Relationship Id="rId1074" Type="http://schemas.openxmlformats.org/officeDocument/2006/relationships/hyperlink" Target="http://www.planalto.gov.br/ccivil_03/_Ato2007-2010/2008/Lei/L11689.htm" TargetMode="External"/><Relationship Id="rId444" Type="http://schemas.openxmlformats.org/officeDocument/2006/relationships/hyperlink" Target="http://www.planalto.gov.br/ccivil_03/LEIS/1989_1994/L8862.htm" TargetMode="External"/><Relationship Id="rId651" Type="http://schemas.openxmlformats.org/officeDocument/2006/relationships/hyperlink" Target="http://www.planalto.gov.br/ccivil_03/Decreto-Lei/Del3689.htm" TargetMode="External"/><Relationship Id="rId749" Type="http://schemas.openxmlformats.org/officeDocument/2006/relationships/hyperlink" Target="http://www.planalto.gov.br/ccivil_03/_Ato2011-2014/2011/Lei/L12403.htm" TargetMode="External"/><Relationship Id="rId1281" Type="http://schemas.openxmlformats.org/officeDocument/2006/relationships/hyperlink" Target="http://www.planalto.gov.br/ccivil_03/_Ato2007-2010/2008/Lei/L11689.htm" TargetMode="External"/><Relationship Id="rId1379" Type="http://schemas.openxmlformats.org/officeDocument/2006/relationships/hyperlink" Target="http://www.planalto.gov.br/ccivil_03/_Ato2004-2006/2005/Lei/L11101.htm" TargetMode="External"/><Relationship Id="rId1586" Type="http://schemas.openxmlformats.org/officeDocument/2006/relationships/hyperlink" Target="http://www.planalto.gov.br/ccivil_03/LEIS/L6416.htm" TargetMode="External"/><Relationship Id="rId304" Type="http://schemas.openxmlformats.org/officeDocument/2006/relationships/hyperlink" Target="http://www.planalto.gov.br/ccivil_03/_Ato2019-2022/2019/Lei/L13964.htm" TargetMode="External"/><Relationship Id="rId511" Type="http://schemas.openxmlformats.org/officeDocument/2006/relationships/hyperlink" Target="http://www.planalto.gov.br/ccivil_03/Decreto-Lei/Del3689.htm" TargetMode="External"/><Relationship Id="rId609" Type="http://schemas.openxmlformats.org/officeDocument/2006/relationships/hyperlink" Target="http://www.planalto.gov.br/ccivil_03/_Ato2007-2010/2007/Lei/L11449.htm" TargetMode="External"/><Relationship Id="rId956" Type="http://schemas.openxmlformats.org/officeDocument/2006/relationships/hyperlink" Target="http://www.planalto.gov.br/ccivil_03/_Ato2007-2010/2008/Lei/L11719.htm" TargetMode="External"/><Relationship Id="rId1141" Type="http://schemas.openxmlformats.org/officeDocument/2006/relationships/hyperlink" Target="http://www.planalto.gov.br/ccivil_03/_Ato2007-2010/2008/Lei/L11689.htm" TargetMode="External"/><Relationship Id="rId1239" Type="http://schemas.openxmlformats.org/officeDocument/2006/relationships/hyperlink" Target="http://www.planalto.gov.br/ccivil_03/_Ato2007-2010/2008/Lei/L11689.htm" TargetMode="External"/><Relationship Id="rId85" Type="http://schemas.openxmlformats.org/officeDocument/2006/relationships/hyperlink" Target="http://www.planalto.gov.br/ccivil_03/_Ato2019-2022/2019/Lei/L13964.htm" TargetMode="External"/><Relationship Id="rId816" Type="http://schemas.openxmlformats.org/officeDocument/2006/relationships/hyperlink" Target="http://www.planalto.gov.br/ccivil_03/_Ato2011-2014/2011/Lei/L12403.htm" TargetMode="External"/><Relationship Id="rId1001" Type="http://schemas.openxmlformats.org/officeDocument/2006/relationships/hyperlink" Target="http://www.planalto.gov.br/ccivil_03/Constituicao/Constituicao37.htm" TargetMode="External"/><Relationship Id="rId1446" Type="http://schemas.openxmlformats.org/officeDocument/2006/relationships/hyperlink" Target="http://www.planalto.gov.br/ccivil_03/LEIS/L8658.htm" TargetMode="External"/><Relationship Id="rId1653" Type="http://schemas.openxmlformats.org/officeDocument/2006/relationships/hyperlink" Target="http://www.planalto.gov.br/ccivil_03/Decreto-Lei/Del3689.htm" TargetMode="External"/><Relationship Id="rId1306" Type="http://schemas.openxmlformats.org/officeDocument/2006/relationships/hyperlink" Target="http://www.planalto.gov.br/ccivil_03/_Ato2019-2022/2019/Lei/L13964.htm" TargetMode="External"/><Relationship Id="rId1513" Type="http://schemas.openxmlformats.org/officeDocument/2006/relationships/hyperlink" Target="http://www.planalto.gov.br/ccivil_03/LEIS/1930-1949/L263.htm" TargetMode="External"/><Relationship Id="rId12" Type="http://schemas.openxmlformats.org/officeDocument/2006/relationships/hyperlink" Target="http://www.stf.jus.br/portal/processo/verProcessoAndamento.asp?incidente=12837" TargetMode="External"/><Relationship Id="rId161" Type="http://schemas.openxmlformats.org/officeDocument/2006/relationships/hyperlink" Target="http://www.planalto.gov.br/ccivil_03/_Ato2019-2022/2019/Lei/L13964.htm" TargetMode="External"/><Relationship Id="rId399" Type="http://schemas.openxmlformats.org/officeDocument/2006/relationships/hyperlink" Target="http://www.planalto.gov.br/ccivil_03/_Ato2019-2022/2019/Lei/L13964.htm" TargetMode="External"/><Relationship Id="rId259" Type="http://schemas.openxmlformats.org/officeDocument/2006/relationships/hyperlink" Target="http://www.planalto.gov.br/ccivil_03/Decreto-Lei/Del3689.htm" TargetMode="External"/><Relationship Id="rId466" Type="http://schemas.openxmlformats.org/officeDocument/2006/relationships/hyperlink" Target="http://www.planalto.gov.br/ccivil_03/_Ato2007-2010/2009/Lei/L11900.htm" TargetMode="External"/><Relationship Id="rId673" Type="http://schemas.openxmlformats.org/officeDocument/2006/relationships/hyperlink" Target="http://www.planalto.gov.br/ccivil_03/_Ato2011-2014/2011/Lei/L12403.htm" TargetMode="External"/><Relationship Id="rId880" Type="http://schemas.openxmlformats.org/officeDocument/2006/relationships/hyperlink" Target="http://www.planalto.gov.br/ccivil_03/LEIS/L9271.htm" TargetMode="External"/><Relationship Id="rId1096" Type="http://schemas.openxmlformats.org/officeDocument/2006/relationships/hyperlink" Target="http://www.planalto.gov.br/ccivil_03/_Ato2007-2010/2008/Lei/L11689.htm" TargetMode="External"/><Relationship Id="rId119" Type="http://schemas.openxmlformats.org/officeDocument/2006/relationships/hyperlink" Target="http://www.planalto.gov.br/ccivil_03/Decreto-Lei/Del3689.htm" TargetMode="External"/><Relationship Id="rId326" Type="http://schemas.openxmlformats.org/officeDocument/2006/relationships/hyperlink" Target="http://www.planalto.gov.br/ccivil_03/_Ato2004-2006/2006/Lei/L11435.htm" TargetMode="External"/><Relationship Id="rId533" Type="http://schemas.openxmlformats.org/officeDocument/2006/relationships/hyperlink" Target="http://www.planalto.gov.br/ccivil_03/Decreto-Lei/Del3689.htm" TargetMode="External"/><Relationship Id="rId978" Type="http://schemas.openxmlformats.org/officeDocument/2006/relationships/hyperlink" Target="http://www.planalto.gov.br/ccivil_03/_Ato2007-2010/2008/Lei/L11719.htm" TargetMode="External"/><Relationship Id="rId1163" Type="http://schemas.openxmlformats.org/officeDocument/2006/relationships/hyperlink" Target="http://www.planalto.gov.br/ccivil_03/_Ato2007-2010/2008/Lei/L11689.htm" TargetMode="External"/><Relationship Id="rId1370" Type="http://schemas.openxmlformats.org/officeDocument/2006/relationships/hyperlink" Target="http://www.planalto.gov.br/ccivil_03/_Ato2007-2010/2008/Lei/L11719.htm" TargetMode="External"/><Relationship Id="rId740" Type="http://schemas.openxmlformats.org/officeDocument/2006/relationships/hyperlink" Target="http://www.planalto.gov.br/ccivil_03/_Ato2011-2014/2011/Lei/L12403.htm" TargetMode="External"/><Relationship Id="rId838" Type="http://schemas.openxmlformats.org/officeDocument/2006/relationships/hyperlink" Target="http://www.planalto.gov.br/ccivil_03/_Ato2011-2014/2011/Lei/L12403.htm" TargetMode="External"/><Relationship Id="rId1023" Type="http://schemas.openxmlformats.org/officeDocument/2006/relationships/hyperlink" Target="http://www.planalto.gov.br/ccivil_03/LEIS/1930-1949/L263.htm" TargetMode="External"/><Relationship Id="rId1468" Type="http://schemas.openxmlformats.org/officeDocument/2006/relationships/hyperlink" Target="http://www.planalto.gov.br/ccivil_03/Decreto-Lei/Del3689.htm" TargetMode="External"/><Relationship Id="rId600" Type="http://schemas.openxmlformats.org/officeDocument/2006/relationships/hyperlink" Target="http://www.planalto.gov.br/ccivil_03/LEIS/LEIS_2001/L10258.htm" TargetMode="External"/><Relationship Id="rId1230" Type="http://schemas.openxmlformats.org/officeDocument/2006/relationships/hyperlink" Target="http://www.planalto.gov.br/ccivil_03/_Ato2007-2010/2008/Lei/L11689.htm" TargetMode="External"/><Relationship Id="rId1328" Type="http://schemas.openxmlformats.org/officeDocument/2006/relationships/hyperlink" Target="http://www.planalto.gov.br/ccivil_03/_Ato2007-2010/2008/Lei/L11689.htm" TargetMode="External"/><Relationship Id="rId1535" Type="http://schemas.openxmlformats.org/officeDocument/2006/relationships/hyperlink" Target="http://www.planalto.gov.br/ccivil_03/Decreto-Lei/1965-1988/Del0504.htm" TargetMode="External"/><Relationship Id="rId905" Type="http://schemas.openxmlformats.org/officeDocument/2006/relationships/hyperlink" Target="http://www.planalto.gov.br/ccivil_03/Decreto-Lei/Del2848.htm" TargetMode="External"/><Relationship Id="rId34" Type="http://schemas.openxmlformats.org/officeDocument/2006/relationships/hyperlink" Target="http://www.planalto.gov.br/ccivil_03/_Ato2019-2022/2019/Lei/L13964.htm" TargetMode="External"/><Relationship Id="rId1602" Type="http://schemas.openxmlformats.org/officeDocument/2006/relationships/hyperlink" Target="http://www.planalto.gov.br/ccivil_03/LEIS/L6416.htm" TargetMode="External"/><Relationship Id="rId183" Type="http://schemas.openxmlformats.org/officeDocument/2006/relationships/hyperlink" Target="http://www.planalto.gov.br/ccivil_03/_Ato2019-2022/2019/Lei/L13964.htm" TargetMode="External"/><Relationship Id="rId390" Type="http://schemas.openxmlformats.org/officeDocument/2006/relationships/hyperlink" Target="http://www.planalto.gov.br/ccivil_03/_Ato2019-2022/2019/Lei/L13964.htm" TargetMode="External"/><Relationship Id="rId250" Type="http://schemas.openxmlformats.org/officeDocument/2006/relationships/hyperlink" Target="http://www.planalto.gov.br/ccivil_03/_Ato2019-2022/2021/Lei/L14155.htm" TargetMode="External"/><Relationship Id="rId488" Type="http://schemas.openxmlformats.org/officeDocument/2006/relationships/hyperlink" Target="http://www.planalto.gov.br/ccivil_03/LEIS/2003/L10.792.htm" TargetMode="External"/><Relationship Id="rId695" Type="http://schemas.openxmlformats.org/officeDocument/2006/relationships/hyperlink" Target="http://www.planalto.gov.br/ccivil_03/_Ato2019-2022/2019/Lei/L13964.htm" TargetMode="External"/><Relationship Id="rId110" Type="http://schemas.openxmlformats.org/officeDocument/2006/relationships/hyperlink" Target="http://portal.stf.jus.br/processos/detalhe.asp?incidente=5844852" TargetMode="External"/><Relationship Id="rId348" Type="http://schemas.openxmlformats.org/officeDocument/2006/relationships/hyperlink" Target="http://www.planalto.gov.br/ccivil_03/_Ato2007-2010/2008/Lei/L11690.htm" TargetMode="External"/><Relationship Id="rId555" Type="http://schemas.openxmlformats.org/officeDocument/2006/relationships/hyperlink" Target="http://www.planalto.gov.br/ccivil_03/_Ato2011-2014/2011/Lei/L12403.htm" TargetMode="External"/><Relationship Id="rId762" Type="http://schemas.openxmlformats.org/officeDocument/2006/relationships/hyperlink" Target="http://www.planalto.gov.br/ccivil_03/_Ato2011-2014/2011/Lei/L12403.htm" TargetMode="External"/><Relationship Id="rId1185" Type="http://schemas.openxmlformats.org/officeDocument/2006/relationships/hyperlink" Target="http://www.planalto.gov.br/ccivil_03/_Ato2007-2010/2008/Lei/L11689.htm" TargetMode="External"/><Relationship Id="rId1392" Type="http://schemas.openxmlformats.org/officeDocument/2006/relationships/hyperlink" Target="http://www.planalto.gov.br/ccivil_03/LEIS/2003/L10.695.htm" TargetMode="External"/><Relationship Id="rId208" Type="http://schemas.openxmlformats.org/officeDocument/2006/relationships/hyperlink" Target="http://www.planalto.gov.br/ccivil_03/_Ato2019-2022/2019/Lei/L13964.htm" TargetMode="External"/><Relationship Id="rId415" Type="http://schemas.openxmlformats.org/officeDocument/2006/relationships/hyperlink" Target="http://www.planalto.gov.br/ccivil_03/_Ato2019-2022/2019/Lei/L13964.htm" TargetMode="External"/><Relationship Id="rId622" Type="http://schemas.openxmlformats.org/officeDocument/2006/relationships/hyperlink" Target="http://www.planalto.gov.br/ccivil_03/Decreto-Lei/Del3689.htm" TargetMode="External"/><Relationship Id="rId1045" Type="http://schemas.openxmlformats.org/officeDocument/2006/relationships/hyperlink" Target="http://www.planalto.gov.br/ccivil_03/_Ato2007-2010/2008/Lei/L11689.htm" TargetMode="External"/><Relationship Id="rId1252" Type="http://schemas.openxmlformats.org/officeDocument/2006/relationships/hyperlink" Target="http://www.planalto.gov.br/ccivil_03/_Ato2007-2010/2008/Lei/L11689.htm" TargetMode="External"/><Relationship Id="rId927" Type="http://schemas.openxmlformats.org/officeDocument/2006/relationships/hyperlink" Target="http://www.planalto.gov.br/ccivil_03/_Ato2007-2010/2008/Lei/L11719.htm" TargetMode="External"/><Relationship Id="rId1112" Type="http://schemas.openxmlformats.org/officeDocument/2006/relationships/hyperlink" Target="http://www.planalto.gov.br/ccivil_03/_Ato2007-2010/2008/Lei/L11689.htm" TargetMode="External"/><Relationship Id="rId1557" Type="http://schemas.openxmlformats.org/officeDocument/2006/relationships/hyperlink" Target="http://www.planalto.gov.br/ccivil_03/Decreto-Lei/Del2848.htm" TargetMode="External"/><Relationship Id="rId56" Type="http://schemas.openxmlformats.org/officeDocument/2006/relationships/hyperlink" Target="http://www.planalto.gov.br/ccivil_03/_Ato2019-2022/2019/Lei/L13964.htm" TargetMode="External"/><Relationship Id="rId1417" Type="http://schemas.openxmlformats.org/officeDocument/2006/relationships/hyperlink" Target="http://www.planalto.gov.br/ccivil_03/_Ato2007-2010/2008/Lei/L11719.htm" TargetMode="External"/><Relationship Id="rId1624" Type="http://schemas.openxmlformats.org/officeDocument/2006/relationships/hyperlink" Target="http://www.planalto.gov.br/ccivil_03/Decreto-Lei/Del3689.htm" TargetMode="External"/><Relationship Id="rId272" Type="http://schemas.openxmlformats.org/officeDocument/2006/relationships/hyperlink" Target="http://www.planalto.gov.br/ccivil_03/Decreto-Lei/Del3689.htm" TargetMode="External"/><Relationship Id="rId577" Type="http://schemas.openxmlformats.org/officeDocument/2006/relationships/hyperlink" Target="http://www.planalto.gov.br/ccivil_03/_Ato2019-2022/2019/Lei/L13964.htm" TargetMode="External"/><Relationship Id="rId132" Type="http://schemas.openxmlformats.org/officeDocument/2006/relationships/hyperlink" Target="http://www.planalto.gov.br/ccivil_03/_Ato2015-2018/2016/Lei/L13344.htm" TargetMode="External"/><Relationship Id="rId784" Type="http://schemas.openxmlformats.org/officeDocument/2006/relationships/hyperlink" Target="http://www.planalto.gov.br/ccivil_03/_Ato2011-2014/2011/Lei/L12403.htm" TargetMode="External"/><Relationship Id="rId991" Type="http://schemas.openxmlformats.org/officeDocument/2006/relationships/hyperlink" Target="http://www.planalto.gov.br/ccivil_03/Decreto-Lei/Del3689.htm" TargetMode="External"/><Relationship Id="rId1067" Type="http://schemas.openxmlformats.org/officeDocument/2006/relationships/hyperlink" Target="http://www.planalto.gov.br/ccivil_03/_Ato2007-2010/2008/Lei/L11689.htm" TargetMode="External"/><Relationship Id="rId437" Type="http://schemas.openxmlformats.org/officeDocument/2006/relationships/hyperlink" Target="http://www.planalto.gov.br/ccivil_03/_Ato2007-2010/2008/Lei/L11690.htm" TargetMode="External"/><Relationship Id="rId644" Type="http://schemas.openxmlformats.org/officeDocument/2006/relationships/hyperlink" Target="http://www.planalto.gov.br/ccivil_03/LEIS/1950-1969/L5349.htm" TargetMode="External"/><Relationship Id="rId851" Type="http://schemas.openxmlformats.org/officeDocument/2006/relationships/hyperlink" Target="http://www.planalto.gov.br/ccivil_03/_Ato2011-2014/2011/Lei/L12403.htm" TargetMode="External"/><Relationship Id="rId1274" Type="http://schemas.openxmlformats.org/officeDocument/2006/relationships/hyperlink" Target="http://www.planalto.gov.br/ccivil_03/_Ato2007-2010/2008/Lei/L11689.htm" TargetMode="External"/><Relationship Id="rId1481" Type="http://schemas.openxmlformats.org/officeDocument/2006/relationships/hyperlink" Target="http://www.planalto.gov.br/ccivil_03/Decreto-Lei/Del3689.htm" TargetMode="External"/><Relationship Id="rId1579" Type="http://schemas.openxmlformats.org/officeDocument/2006/relationships/hyperlink" Target="http://www.planalto.gov.br/ccivil_03/LEIS/L6416.htm" TargetMode="External"/><Relationship Id="rId504" Type="http://schemas.openxmlformats.org/officeDocument/2006/relationships/hyperlink" Target="http://www.planalto.gov.br/ccivil_03/_Ato2007-2010/2008/Lei/L11690.htm" TargetMode="External"/><Relationship Id="rId711" Type="http://schemas.openxmlformats.org/officeDocument/2006/relationships/hyperlink" Target="http://www.planalto.gov.br/ccivil_03/_Ato2019-2022/2019/Lei/L13964.htm" TargetMode="External"/><Relationship Id="rId949" Type="http://schemas.openxmlformats.org/officeDocument/2006/relationships/hyperlink" Target="http://www.planalto.gov.br/ccivil_03/Decreto-Lei/Del3689.htm" TargetMode="External"/><Relationship Id="rId1134" Type="http://schemas.openxmlformats.org/officeDocument/2006/relationships/hyperlink" Target="http://www.planalto.gov.br/ccivil_03/Decreto-Lei/Del3689.htm" TargetMode="External"/><Relationship Id="rId1341" Type="http://schemas.openxmlformats.org/officeDocument/2006/relationships/hyperlink" Target="http://www.planalto.gov.br/ccivil_03/_Ato2007-2010/2008/Lei/L11689.htm" TargetMode="External"/><Relationship Id="rId78" Type="http://schemas.openxmlformats.org/officeDocument/2006/relationships/hyperlink" Target="http://portal.stf.jus.br/processos/detalhe.asp?incidente=5840274" TargetMode="External"/><Relationship Id="rId143" Type="http://schemas.openxmlformats.org/officeDocument/2006/relationships/hyperlink" Target="http://www.planalto.gov.br/ccivil_03/_Ato2015-2018/2016/Lei/L13344.htm" TargetMode="External"/><Relationship Id="rId350" Type="http://schemas.openxmlformats.org/officeDocument/2006/relationships/hyperlink" Target="http://www.planalto.gov.br/ccivil_03/_Ato2007-2010/2008/Lei/L11690.htm" TargetMode="External"/><Relationship Id="rId588" Type="http://schemas.openxmlformats.org/officeDocument/2006/relationships/hyperlink" Target="http://www.planalto.gov.br/ccivil_03/_Ato2011-2014/2011/Lei/L12403.htm" TargetMode="External"/><Relationship Id="rId795" Type="http://schemas.openxmlformats.org/officeDocument/2006/relationships/hyperlink" Target="http://www.planalto.gov.br/ccivil_03/Decreto-Lei/Del3689.htm" TargetMode="External"/><Relationship Id="rId809" Type="http://schemas.openxmlformats.org/officeDocument/2006/relationships/hyperlink" Target="http://www.planalto.gov.br/ccivil_03/_Ato2011-2014/2011/Lei/L12403.htm" TargetMode="External"/><Relationship Id="rId1201" Type="http://schemas.openxmlformats.org/officeDocument/2006/relationships/hyperlink" Target="http://www.planalto.gov.br/ccivil_03/_Ato2007-2010/2008/Lei/L11689.htm" TargetMode="External"/><Relationship Id="rId1439" Type="http://schemas.openxmlformats.org/officeDocument/2006/relationships/hyperlink" Target="http://www.planalto.gov.br/ccivil_03/Decreto-Lei/Del2848.htm" TargetMode="External"/><Relationship Id="rId1646" Type="http://schemas.openxmlformats.org/officeDocument/2006/relationships/hyperlink" Target="http://www.planalto.gov.br/ccivil_03/Decreto-Lei/Del3689.htm" TargetMode="External"/><Relationship Id="rId9" Type="http://schemas.openxmlformats.org/officeDocument/2006/relationships/hyperlink" Target="http://www.planalto.gov.br/ccivil_03/Constituicao/Constituicao37.htm" TargetMode="External"/><Relationship Id="rId210" Type="http://schemas.openxmlformats.org/officeDocument/2006/relationships/hyperlink" Target="http://www.planalto.gov.br/ccivil_03/_Ato2019-2022/2019/Lei/L13964.htm" TargetMode="External"/><Relationship Id="rId448" Type="http://schemas.openxmlformats.org/officeDocument/2006/relationships/hyperlink" Target="http://www.planalto.gov.br/ccivil_03/LEIS/1989_1994/L8862.htm" TargetMode="External"/><Relationship Id="rId655" Type="http://schemas.openxmlformats.org/officeDocument/2006/relationships/hyperlink" Target="http://www.planalto.gov.br/ccivil_03/_Ato2019-2022/2019/Lei/L13964.htm" TargetMode="External"/><Relationship Id="rId862" Type="http://schemas.openxmlformats.org/officeDocument/2006/relationships/hyperlink" Target="http://www.planalto.gov.br/ccivil_03/_Ato2007-2010/2008/Lei/L11719.htm" TargetMode="External"/><Relationship Id="rId1078" Type="http://schemas.openxmlformats.org/officeDocument/2006/relationships/hyperlink" Target="http://www.planalto.gov.br/ccivil_03/Decreto-Lei/Del3689.htm" TargetMode="External"/><Relationship Id="rId1285" Type="http://schemas.openxmlformats.org/officeDocument/2006/relationships/hyperlink" Target="http://www.planalto.gov.br/ccivil_03/_Ato2007-2010/2008/Lei/L11689.htm" TargetMode="External"/><Relationship Id="rId1492" Type="http://schemas.openxmlformats.org/officeDocument/2006/relationships/hyperlink" Target="http://www.planalto.gov.br/ccivil_03/LEIS/1930-1949/L263.htm" TargetMode="External"/><Relationship Id="rId1506" Type="http://schemas.openxmlformats.org/officeDocument/2006/relationships/hyperlink" Target="http://www.planalto.gov.br/ccivil_03/Decreto-Lei/Del3689.htm" TargetMode="External"/><Relationship Id="rId294" Type="http://schemas.openxmlformats.org/officeDocument/2006/relationships/hyperlink" Target="http://www.planalto.gov.br/ccivil_03/_Ato2019-2022/2019/Lei/L13964.htm" TargetMode="External"/><Relationship Id="rId308" Type="http://schemas.openxmlformats.org/officeDocument/2006/relationships/hyperlink" Target="http://www.planalto.gov.br/ccivil_03/_Ato2019-2022/2019/Lei/L13964.htm" TargetMode="External"/><Relationship Id="rId515" Type="http://schemas.openxmlformats.org/officeDocument/2006/relationships/hyperlink" Target="http://www.planalto.gov.br/ccivil_03/Decreto-Lei/Del3689.htm" TargetMode="External"/><Relationship Id="rId722" Type="http://schemas.openxmlformats.org/officeDocument/2006/relationships/hyperlink" Target="http://www.planalto.gov.br/ccivil_03/_Ato2011-2014/2011/Lei/L12403.htm" TargetMode="External"/><Relationship Id="rId1145" Type="http://schemas.openxmlformats.org/officeDocument/2006/relationships/hyperlink" Target="http://www.planalto.gov.br/ccivil_03/_Ato2007-2010/2008/Lei/L11689.htm" TargetMode="External"/><Relationship Id="rId1352" Type="http://schemas.openxmlformats.org/officeDocument/2006/relationships/hyperlink" Target="http://www.planalto.gov.br/ccivil_03/_Ato2007-2010/2008/Lei/L11689.htm" TargetMode="External"/><Relationship Id="rId89" Type="http://schemas.openxmlformats.org/officeDocument/2006/relationships/hyperlink" Target="http://www.planalto.gov.br/ccivil_03/_Ato2019-2022/2019/Lei/L13964.htm" TargetMode="External"/><Relationship Id="rId154" Type="http://schemas.openxmlformats.org/officeDocument/2006/relationships/hyperlink" Target="http://www.planalto.gov.br/ccivil_03/_Ato2019-2022/2019/Lei/L13964.htm" TargetMode="External"/><Relationship Id="rId361" Type="http://schemas.openxmlformats.org/officeDocument/2006/relationships/hyperlink" Target="http://www.planalto.gov.br/ccivil_03/_Ato2019-2022/2019/Lei/L13964.htm" TargetMode="External"/><Relationship Id="rId599" Type="http://schemas.openxmlformats.org/officeDocument/2006/relationships/hyperlink" Target="http://www.planalto.gov.br/ccivil_03/LEIS/LEIS_2001/L10258.htm" TargetMode="External"/><Relationship Id="rId1005" Type="http://schemas.openxmlformats.org/officeDocument/2006/relationships/hyperlink" Target="http://www.planalto.gov.br/ccivil_03/LEIS/L6416.htm" TargetMode="External"/><Relationship Id="rId1212" Type="http://schemas.openxmlformats.org/officeDocument/2006/relationships/hyperlink" Target="http://www.planalto.gov.br/ccivil_03/_Ato2007-2010/2008/Lei/L11689.htm" TargetMode="External"/><Relationship Id="rId459" Type="http://schemas.openxmlformats.org/officeDocument/2006/relationships/hyperlink" Target="http://www.planalto.gov.br/ccivil_03/_Ato2007-2010/2009/Lei/L11900.htm" TargetMode="External"/><Relationship Id="rId666" Type="http://schemas.openxmlformats.org/officeDocument/2006/relationships/hyperlink" Target="http://www.planalto.gov.br/ccivil_03/_Ato2004-2006/2006/Lei/L11340.htm" TargetMode="External"/><Relationship Id="rId873" Type="http://schemas.openxmlformats.org/officeDocument/2006/relationships/hyperlink" Target="http://www.planalto.gov.br/ccivil_03/LEIS/L9271.htm" TargetMode="External"/><Relationship Id="rId1089" Type="http://schemas.openxmlformats.org/officeDocument/2006/relationships/hyperlink" Target="http://www.planalto.gov.br/ccivil_03/_Ato2007-2010/2008/Lei/L11689.htm" TargetMode="External"/><Relationship Id="rId1296" Type="http://schemas.openxmlformats.org/officeDocument/2006/relationships/hyperlink" Target="http://www.planalto.gov.br/ccivil_03/_Ato2007-2010/2008/Lei/L11689.htm" TargetMode="External"/><Relationship Id="rId1517" Type="http://schemas.openxmlformats.org/officeDocument/2006/relationships/hyperlink" Target="http://www.planalto.gov.br/ccivil_03/LEIS/1930-1949/L263.htm" TargetMode="External"/><Relationship Id="rId16" Type="http://schemas.openxmlformats.org/officeDocument/2006/relationships/hyperlink" Target="http://www.planalto.gov.br/ccivil_03/_Ato2019-2022/2019/Lei/L13964.htm" TargetMode="External"/><Relationship Id="rId221" Type="http://schemas.openxmlformats.org/officeDocument/2006/relationships/hyperlink" Target="http://www.planalto.gov.br/ccivil_03/_Ato2019-2022/2019/Lei/L13964.htm" TargetMode="External"/><Relationship Id="rId319" Type="http://schemas.openxmlformats.org/officeDocument/2006/relationships/hyperlink" Target="http://www.planalto.gov.br/ccivil_03/_Ato2019-2022/2019/Lei/L13964.htm" TargetMode="External"/><Relationship Id="rId526" Type="http://schemas.openxmlformats.org/officeDocument/2006/relationships/hyperlink" Target="http://www.planalto.gov.br/ccivil_03/LEIS/L6416.htm" TargetMode="External"/><Relationship Id="rId1156" Type="http://schemas.openxmlformats.org/officeDocument/2006/relationships/hyperlink" Target="http://www.planalto.gov.br/ccivil_03/_Ato2011-2014/2011/Lei/L12403.htm" TargetMode="External"/><Relationship Id="rId1363" Type="http://schemas.openxmlformats.org/officeDocument/2006/relationships/hyperlink" Target="http://www.planalto.gov.br/ccivil_03/_Ato2007-2010/2008/Lei/L11719.htm" TargetMode="External"/><Relationship Id="rId733" Type="http://schemas.openxmlformats.org/officeDocument/2006/relationships/hyperlink" Target="http://www.planalto.gov.br/ccivil_03/_Ato2011-2014/2011/Lei/L12403.htm" TargetMode="External"/><Relationship Id="rId940" Type="http://schemas.openxmlformats.org/officeDocument/2006/relationships/hyperlink" Target="http://www.planalto.gov.br/ccivil_03/_Ato2007-2010/2008/Lei/L11719.htm" TargetMode="External"/><Relationship Id="rId1016" Type="http://schemas.openxmlformats.org/officeDocument/2006/relationships/hyperlink" Target="http://www.planalto.gov.br/ccivil_03/LEIS/1970-1979/L5941.htm" TargetMode="External"/><Relationship Id="rId1570" Type="http://schemas.openxmlformats.org/officeDocument/2006/relationships/hyperlink" Target="http://www.planalto.gov.br/ccivil_03/LEIS/L6416.htm" TargetMode="External"/><Relationship Id="rId165" Type="http://schemas.openxmlformats.org/officeDocument/2006/relationships/hyperlink" Target="http://www.planalto.gov.br/ccivil_03/Constituicao/Constituicao.htm" TargetMode="External"/><Relationship Id="rId372" Type="http://schemas.openxmlformats.org/officeDocument/2006/relationships/hyperlink" Target="http://www.planalto.gov.br/ccivil_03/_Ato2019-2022/2019/Lei/L13964.htm" TargetMode="External"/><Relationship Id="rId677" Type="http://schemas.openxmlformats.org/officeDocument/2006/relationships/hyperlink" Target="http://www.planalto.gov.br/ccivil_03/_Ato2011-2014/2011/Lei/L12403.htm" TargetMode="External"/><Relationship Id="rId800" Type="http://schemas.openxmlformats.org/officeDocument/2006/relationships/hyperlink" Target="http://www.planalto.gov.br/ccivil_03/LEIS/L7780.htm" TargetMode="External"/><Relationship Id="rId1223" Type="http://schemas.openxmlformats.org/officeDocument/2006/relationships/hyperlink" Target="http://www.planalto.gov.br/ccivil_03/Decreto-Lei/Del3689.htm" TargetMode="External"/><Relationship Id="rId1430" Type="http://schemas.openxmlformats.org/officeDocument/2006/relationships/hyperlink" Target="http://www.planalto.gov.br/ccivil_03/_Ato2007-2010/2008/Lei/L11719.htm" TargetMode="External"/><Relationship Id="rId1528" Type="http://schemas.openxmlformats.org/officeDocument/2006/relationships/hyperlink" Target="http://www.planalto.gov.br/ccivil_03/Decreto-Lei/Del3689.htm" TargetMode="External"/><Relationship Id="rId232" Type="http://schemas.openxmlformats.org/officeDocument/2006/relationships/hyperlink" Target="http://www.planalto.gov.br/ccivil_03/_Ato2019-2022/2019/Lei/L13964.htm" TargetMode="External"/><Relationship Id="rId884" Type="http://schemas.openxmlformats.org/officeDocument/2006/relationships/hyperlink" Target="http://www.planalto.gov.br/ccivil_03/LEIS/L9271.htm" TargetMode="External"/><Relationship Id="rId27" Type="http://schemas.openxmlformats.org/officeDocument/2006/relationships/hyperlink" Target="http://www.planalto.gov.br/ccivil_03/_Ato2019-2022/2019/Lei/L13964.htm" TargetMode="External"/><Relationship Id="rId537" Type="http://schemas.openxmlformats.org/officeDocument/2006/relationships/hyperlink" Target="http://www.stf.jus.br/portal/peticaoInicial/verPeticaoInicial.asp?base=ADPF&amp;s1=395&amp;processo=395" TargetMode="External"/><Relationship Id="rId744" Type="http://schemas.openxmlformats.org/officeDocument/2006/relationships/hyperlink" Target="http://www.planalto.gov.br/ccivil_03/_Ato2011-2014/2011/Lei/L12403.htm" TargetMode="External"/><Relationship Id="rId951" Type="http://schemas.openxmlformats.org/officeDocument/2006/relationships/hyperlink" Target="http://www.planalto.gov.br/ccivil_03/_Ato2007-2010/2008/Lei/L11719.htm" TargetMode="External"/><Relationship Id="rId1167" Type="http://schemas.openxmlformats.org/officeDocument/2006/relationships/hyperlink" Target="http://www.planalto.gov.br/ccivil_03/_Ato2007-2010/2008/Lei/L11689.htm" TargetMode="External"/><Relationship Id="rId1374" Type="http://schemas.openxmlformats.org/officeDocument/2006/relationships/hyperlink" Target="http://www.planalto.gov.br/ccivil_03/_Ato2004-2006/2005/Lei/L11101.htm" TargetMode="External"/><Relationship Id="rId1581" Type="http://schemas.openxmlformats.org/officeDocument/2006/relationships/hyperlink" Target="http://www.planalto.gov.br/ccivil_03/LEIS/L6416.htm" TargetMode="External"/><Relationship Id="rId80" Type="http://schemas.openxmlformats.org/officeDocument/2006/relationships/hyperlink" Target="http://portal.stf.jus.br/processos/detalhe.asp?incidente=5840552" TargetMode="External"/><Relationship Id="rId176" Type="http://schemas.openxmlformats.org/officeDocument/2006/relationships/hyperlink" Target="http://portal.stf.jus.br/processos/detalhe.asp?incidente=5840274" TargetMode="External"/><Relationship Id="rId383" Type="http://schemas.openxmlformats.org/officeDocument/2006/relationships/hyperlink" Target="http://www.planalto.gov.br/ccivil_03/_Ato2019-2022/2019/Lei/L13964.htm" TargetMode="External"/><Relationship Id="rId590" Type="http://schemas.openxmlformats.org/officeDocument/2006/relationships/hyperlink" Target="http://www.planalto.gov.br/ccivil_03/_Ato2011-2014/2011/Lei/L12403.htm" TargetMode="External"/><Relationship Id="rId604" Type="http://schemas.openxmlformats.org/officeDocument/2006/relationships/hyperlink" Target="http://www.planalto.gov.br/ccivil_03/_Ato2011-2014/2011/Lei/L12403.htm" TargetMode="External"/><Relationship Id="rId811" Type="http://schemas.openxmlformats.org/officeDocument/2006/relationships/hyperlink" Target="http://www.planalto.gov.br/ccivil_03/_Ato2011-2014/2011/Lei/L12403.htm" TargetMode="External"/><Relationship Id="rId1027" Type="http://schemas.openxmlformats.org/officeDocument/2006/relationships/hyperlink" Target="http://www.planalto.gov.br/ccivil_03/Decreto-Lei/Del3689.htm" TargetMode="External"/><Relationship Id="rId1234" Type="http://schemas.openxmlformats.org/officeDocument/2006/relationships/hyperlink" Target="http://www.planalto.gov.br/ccivil_03/_Ato2007-2010/2008/Lei/L11689.htm" TargetMode="External"/><Relationship Id="rId1441" Type="http://schemas.openxmlformats.org/officeDocument/2006/relationships/hyperlink" Target="http://www.planalto.gov.br/ccivil_03/Decreto-Lei/Del2848.htm" TargetMode="External"/><Relationship Id="rId243" Type="http://schemas.openxmlformats.org/officeDocument/2006/relationships/hyperlink" Target="http://www.planalto.gov.br/ccivil_03/LEIS/1930-1949/Ret/RetDel3689-41.doc" TargetMode="External"/><Relationship Id="rId450" Type="http://schemas.openxmlformats.org/officeDocument/2006/relationships/hyperlink" Target="http://www.planalto.gov.br/ccivil_03/LEIS/2003/L10.792.htm" TargetMode="External"/><Relationship Id="rId688" Type="http://schemas.openxmlformats.org/officeDocument/2006/relationships/hyperlink" Target="http://www.planalto.gov.br/ccivil_03/LEIS/1950-1969/L5349.htm" TargetMode="External"/><Relationship Id="rId895" Type="http://schemas.openxmlformats.org/officeDocument/2006/relationships/hyperlink" Target="http://www.planalto.gov.br/ccivil_03/Decreto-Lei/Del3689.htm" TargetMode="External"/><Relationship Id="rId909" Type="http://schemas.openxmlformats.org/officeDocument/2006/relationships/hyperlink" Target="http://www.planalto.gov.br/ccivil_03/_Ato2007-2010/2008/Lei/L11690.htm" TargetMode="External"/><Relationship Id="rId1080" Type="http://schemas.openxmlformats.org/officeDocument/2006/relationships/hyperlink" Target="http://www.planalto.gov.br/ccivil_03/_Ato2007-2010/2008/Lei/L11689.htm" TargetMode="External"/><Relationship Id="rId1301" Type="http://schemas.openxmlformats.org/officeDocument/2006/relationships/hyperlink" Target="http://www.planalto.gov.br/ccivil_03/_Ato2007-2010/2008/Lei/L11689.htm" TargetMode="External"/><Relationship Id="rId1539" Type="http://schemas.openxmlformats.org/officeDocument/2006/relationships/hyperlink" Target="http://www.planalto.gov.br/ccivil_03/Decreto-Lei/Del3689.htm" TargetMode="External"/><Relationship Id="rId38" Type="http://schemas.openxmlformats.org/officeDocument/2006/relationships/hyperlink" Target="http://www.planalto.gov.br/ccivil_03/_Ato2019-2022/2019/Lei/L13964.htm" TargetMode="External"/><Relationship Id="rId103" Type="http://schemas.openxmlformats.org/officeDocument/2006/relationships/hyperlink" Target="http://portal.stf.jus.br/processos/detalhe.asp?incidente=5840552" TargetMode="External"/><Relationship Id="rId310" Type="http://schemas.openxmlformats.org/officeDocument/2006/relationships/hyperlink" Target="http://www.planalto.gov.br/ccivil_03/Constituicao/Constituicao.htm" TargetMode="External"/><Relationship Id="rId548" Type="http://schemas.openxmlformats.org/officeDocument/2006/relationships/hyperlink" Target="http://www.planalto.gov.br/ccivil_03/Decreto-Lei/Del2848.htm" TargetMode="External"/><Relationship Id="rId755" Type="http://schemas.openxmlformats.org/officeDocument/2006/relationships/hyperlink" Target="http://www.planalto.gov.br/ccivil_03/_Ato2011-2014/2011/Lei/L12403.htm" TargetMode="External"/><Relationship Id="rId962" Type="http://schemas.openxmlformats.org/officeDocument/2006/relationships/hyperlink" Target="http://www.planalto.gov.br/ccivil_03/_Ato2007-2010/2008/Lei/L11719.htm" TargetMode="External"/><Relationship Id="rId1178" Type="http://schemas.openxmlformats.org/officeDocument/2006/relationships/hyperlink" Target="http://www.planalto.gov.br/ccivil_03/_Ato2007-2010/2008/Lei/L11689.htm" TargetMode="External"/><Relationship Id="rId1385" Type="http://schemas.openxmlformats.org/officeDocument/2006/relationships/hyperlink" Target="http://www.planalto.gov.br/ccivil_03/Decreto-Lei/Del3689.htm" TargetMode="External"/><Relationship Id="rId1592" Type="http://schemas.openxmlformats.org/officeDocument/2006/relationships/hyperlink" Target="http://www.planalto.gov.br/ccivil_03/Decreto-Lei/Del3689.htm" TargetMode="External"/><Relationship Id="rId1606" Type="http://schemas.openxmlformats.org/officeDocument/2006/relationships/hyperlink" Target="http://www.planalto.gov.br/ccivil_03/LEIS/L6416.htm" TargetMode="External"/><Relationship Id="rId91" Type="http://schemas.openxmlformats.org/officeDocument/2006/relationships/hyperlink" Target="http://www.planalto.gov.br/ccivil_03/_Ato2019-2022/2019/Lei/L13964.htm" TargetMode="External"/><Relationship Id="rId187" Type="http://schemas.openxmlformats.org/officeDocument/2006/relationships/hyperlink" Target="http://www.planalto.gov.br/ccivil_03/_Ato2019-2022/2019/Lei/L13964.htm" TargetMode="External"/><Relationship Id="rId394" Type="http://schemas.openxmlformats.org/officeDocument/2006/relationships/hyperlink" Target="http://www.planalto.gov.br/ccivil_03/_Ato2019-2022/2019/Lei/L13964.htm" TargetMode="External"/><Relationship Id="rId408" Type="http://schemas.openxmlformats.org/officeDocument/2006/relationships/hyperlink" Target="http://www.planalto.gov.br/ccivil_03/_Ato2019-2022/2019/Lei/L13964.htm" TargetMode="External"/><Relationship Id="rId615" Type="http://schemas.openxmlformats.org/officeDocument/2006/relationships/hyperlink" Target="http://www.planalto.gov.br/ccivil_03/Decreto-Lei/Del2848.htm" TargetMode="External"/><Relationship Id="rId822" Type="http://schemas.openxmlformats.org/officeDocument/2006/relationships/hyperlink" Target="http://www.planalto.gov.br/ccivil_03/_Ato2011-2014/2011/Lei/L12403.htm" TargetMode="External"/><Relationship Id="rId1038" Type="http://schemas.openxmlformats.org/officeDocument/2006/relationships/hyperlink" Target="http://www.planalto.gov.br/ccivil_03/_Ato2007-2010/2008/Lei/L11689.htm" TargetMode="External"/><Relationship Id="rId1245" Type="http://schemas.openxmlformats.org/officeDocument/2006/relationships/hyperlink" Target="http://www.planalto.gov.br/ccivil_03/_Ato2007-2010/2008/Lei/L11689.htm" TargetMode="External"/><Relationship Id="rId1452" Type="http://schemas.openxmlformats.org/officeDocument/2006/relationships/hyperlink" Target="http://www.planalto.gov.br/ccivil_03/Decreto-Lei/Del3689.htm" TargetMode="External"/><Relationship Id="rId254" Type="http://schemas.openxmlformats.org/officeDocument/2006/relationships/hyperlink" Target="http://www.planalto.gov.br/ccivil_03/Decreto-Lei/Del2848.htm" TargetMode="External"/><Relationship Id="rId699" Type="http://schemas.openxmlformats.org/officeDocument/2006/relationships/hyperlink" Target="http://www.planalto.gov.br/ccivil_03/_Ato2019-2022/2019/Lei/L13964.htm" TargetMode="External"/><Relationship Id="rId1091" Type="http://schemas.openxmlformats.org/officeDocument/2006/relationships/hyperlink" Target="http://www.planalto.gov.br/ccivil_03/_Ato2007-2010/2008/Lei/L11689.htm" TargetMode="External"/><Relationship Id="rId1105" Type="http://schemas.openxmlformats.org/officeDocument/2006/relationships/hyperlink" Target="http://www.planalto.gov.br/ccivil_03/_Ato2007-2010/2008/Lei/L11689.htm" TargetMode="External"/><Relationship Id="rId1312" Type="http://schemas.openxmlformats.org/officeDocument/2006/relationships/hyperlink" Target="http://www.planalto.gov.br/ccivil_03/_Ato2007-2010/2008/Lei/L11689.htm" TargetMode="External"/><Relationship Id="rId49" Type="http://schemas.openxmlformats.org/officeDocument/2006/relationships/hyperlink" Target="http://www.planalto.gov.br/ccivil_03/_Ato2019-2022/2019/Lei/L13964.htm" TargetMode="External"/><Relationship Id="rId114" Type="http://schemas.openxmlformats.org/officeDocument/2006/relationships/hyperlink" Target="http://www.planalto.gov.br/ccivil_03/LEIS/1970-1979/L5970.htm" TargetMode="External"/><Relationship Id="rId461" Type="http://schemas.openxmlformats.org/officeDocument/2006/relationships/hyperlink" Target="http://www.planalto.gov.br/ccivil_03/_Ato2007-2010/2009/Lei/L11900.htm" TargetMode="External"/><Relationship Id="rId559" Type="http://schemas.openxmlformats.org/officeDocument/2006/relationships/hyperlink" Target="http://www.planalto.gov.br/ccivil_03/_Ato2011-2014/2011/Lei/L12403.htm" TargetMode="External"/><Relationship Id="rId766" Type="http://schemas.openxmlformats.org/officeDocument/2006/relationships/hyperlink" Target="http://www.planalto.gov.br/ccivil_03/Decreto-Lei/Del3688.htm" TargetMode="External"/><Relationship Id="rId1189" Type="http://schemas.openxmlformats.org/officeDocument/2006/relationships/hyperlink" Target="http://www.planalto.gov.br/ccivil_03/_Ato2007-2010/2008/Lei/L11689.htm" TargetMode="External"/><Relationship Id="rId1396" Type="http://schemas.openxmlformats.org/officeDocument/2006/relationships/hyperlink" Target="http://www.planalto.gov.br/ccivil_03/LEIS/2003/L10.695.htm" TargetMode="External"/><Relationship Id="rId1617" Type="http://schemas.openxmlformats.org/officeDocument/2006/relationships/hyperlink" Target="http://www.planalto.gov.br/ccivil_03/Decreto-Lei/Del3689.htm" TargetMode="External"/><Relationship Id="rId198" Type="http://schemas.openxmlformats.org/officeDocument/2006/relationships/hyperlink" Target="http://www.planalto.gov.br/ccivil_03/_Ato2019-2022/2019/Lei/L13964.htm" TargetMode="External"/><Relationship Id="rId321" Type="http://schemas.openxmlformats.org/officeDocument/2006/relationships/hyperlink" Target="http://www.planalto.gov.br/ccivil_03/_Ato2004-2006/2006/Lei/L11435.htm" TargetMode="External"/><Relationship Id="rId419" Type="http://schemas.openxmlformats.org/officeDocument/2006/relationships/hyperlink" Target="http://www.planalto.gov.br/ccivil_03/_Ato2019-2022/2019/Lei/L13964.htm" TargetMode="External"/><Relationship Id="rId626" Type="http://schemas.openxmlformats.org/officeDocument/2006/relationships/hyperlink" Target="http://www.planalto.gov.br/ccivil_03/Decreto-Lei/Del2848.htm" TargetMode="External"/><Relationship Id="rId973" Type="http://schemas.openxmlformats.org/officeDocument/2006/relationships/hyperlink" Target="http://www.planalto.gov.br/ccivil_03/Decreto-Lei/Del3689.htm" TargetMode="External"/><Relationship Id="rId1049" Type="http://schemas.openxmlformats.org/officeDocument/2006/relationships/hyperlink" Target="http://www.planalto.gov.br/ccivil_03/_Ato2007-2010/2008/Lei/L11689.htm" TargetMode="External"/><Relationship Id="rId1256" Type="http://schemas.openxmlformats.org/officeDocument/2006/relationships/hyperlink" Target="http://www.planalto.gov.br/ccivil_03/_Ato2007-2010/2008/Lei/L11689.htm" TargetMode="External"/><Relationship Id="rId833" Type="http://schemas.openxmlformats.org/officeDocument/2006/relationships/hyperlink" Target="http://www.planalto.gov.br/ccivil_03/Decreto-Lei/Del2848.htm" TargetMode="External"/><Relationship Id="rId1116" Type="http://schemas.openxmlformats.org/officeDocument/2006/relationships/hyperlink" Target="http://www.planalto.gov.br/ccivil_03/_Ato2007-2010/2008/Lei/L11689.htm" TargetMode="External"/><Relationship Id="rId1463" Type="http://schemas.openxmlformats.org/officeDocument/2006/relationships/hyperlink" Target="http://www.planalto.gov.br/ccivil_03/Decreto-Lei/Del3689.htm" TargetMode="External"/><Relationship Id="rId265" Type="http://schemas.openxmlformats.org/officeDocument/2006/relationships/hyperlink" Target="http://www.planalto.gov.br/ccivil_03/LEIS/1930-1949/L263.htm" TargetMode="External"/><Relationship Id="rId472" Type="http://schemas.openxmlformats.org/officeDocument/2006/relationships/hyperlink" Target="http://www.planalto.gov.br/ccivil_03/LEIS/2003/L10.792.htm" TargetMode="External"/><Relationship Id="rId900" Type="http://schemas.openxmlformats.org/officeDocument/2006/relationships/hyperlink" Target="http://www.planalto.gov.br/ccivil_03/Decreto-Lei/Del2848.htm" TargetMode="External"/><Relationship Id="rId1323" Type="http://schemas.openxmlformats.org/officeDocument/2006/relationships/hyperlink" Target="http://www.planalto.gov.br/ccivil_03/_Ato2019-2022/2019/Lei/L13964.htm" TargetMode="External"/><Relationship Id="rId1530" Type="http://schemas.openxmlformats.org/officeDocument/2006/relationships/hyperlink" Target="http://www.planalto.gov.br/ccivil_03/Decreto-Lei/Del3689.htm" TargetMode="External"/><Relationship Id="rId1628" Type="http://schemas.openxmlformats.org/officeDocument/2006/relationships/hyperlink" Target="http://www.planalto.gov.br/ccivil_03/Decreto-Lei/Del3689.htm" TargetMode="External"/><Relationship Id="rId125" Type="http://schemas.openxmlformats.org/officeDocument/2006/relationships/hyperlink" Target="http://www.planalto.gov.br/ccivil_03/LEIS/L8069.htm" TargetMode="External"/><Relationship Id="rId332" Type="http://schemas.openxmlformats.org/officeDocument/2006/relationships/hyperlink" Target="http://www.planalto.gov.br/ccivil_03/Decreto-Lei/Del3689.htm" TargetMode="External"/><Relationship Id="rId777" Type="http://schemas.openxmlformats.org/officeDocument/2006/relationships/hyperlink" Target="http://www.planalto.gov.br/ccivil_03/LEIS/L6416.htm" TargetMode="External"/><Relationship Id="rId984" Type="http://schemas.openxmlformats.org/officeDocument/2006/relationships/hyperlink" Target="http://www.planalto.gov.br/ccivil_03/Decreto-Lei/Del3689.htm" TargetMode="External"/><Relationship Id="rId637" Type="http://schemas.openxmlformats.org/officeDocument/2006/relationships/hyperlink" Target="http://portal.stf.jus.br/processos/detalhe.asp?incidente=5840274" TargetMode="External"/><Relationship Id="rId844" Type="http://schemas.openxmlformats.org/officeDocument/2006/relationships/hyperlink" Target="http://www.planalto.gov.br/ccivil_03/_Ato2011-2014/2011/Lei/L12403.htm" TargetMode="External"/><Relationship Id="rId1267" Type="http://schemas.openxmlformats.org/officeDocument/2006/relationships/hyperlink" Target="http://www.planalto.gov.br/ccivil_03/_Ato2007-2010/2008/Lei/L11689.htm" TargetMode="External"/><Relationship Id="rId1474" Type="http://schemas.openxmlformats.org/officeDocument/2006/relationships/hyperlink" Target="http://www.planalto.gov.br/ccivil_03/LEIS/L7780.htm" TargetMode="External"/><Relationship Id="rId276" Type="http://schemas.openxmlformats.org/officeDocument/2006/relationships/hyperlink" Target="http://www.planalto.gov.br/ccivil_03/Decreto-Lei/Del3689.htm" TargetMode="External"/><Relationship Id="rId483" Type="http://schemas.openxmlformats.org/officeDocument/2006/relationships/hyperlink" Target="http://www.planalto.gov.br/ccivil_03/LEIS/2003/L10.792.htm" TargetMode="External"/><Relationship Id="rId690" Type="http://schemas.openxmlformats.org/officeDocument/2006/relationships/hyperlink" Target="http://www.planalto.gov.br/ccivil_03/_Ato2019-2022/2019/Lei/L13964.htm" TargetMode="External"/><Relationship Id="rId704" Type="http://schemas.openxmlformats.org/officeDocument/2006/relationships/hyperlink" Target="http://www.planalto.gov.br/ccivil_03/_Ato2019-2022/2019/Lei/L13964.htm" TargetMode="External"/><Relationship Id="rId911" Type="http://schemas.openxmlformats.org/officeDocument/2006/relationships/hyperlink" Target="http://www.planalto.gov.br/ccivil_03/Decreto-Lei/Del2848.htm" TargetMode="External"/><Relationship Id="rId1127" Type="http://schemas.openxmlformats.org/officeDocument/2006/relationships/hyperlink" Target="http://www.planalto.gov.br/ccivil_03/_Ato2007-2010/2008/Lei/L11689.htm" TargetMode="External"/><Relationship Id="rId1334" Type="http://schemas.openxmlformats.org/officeDocument/2006/relationships/hyperlink" Target="http://www.planalto.gov.br/ccivil_03/_Ato2007-2010/2008/Lei/L11689.htm" TargetMode="External"/><Relationship Id="rId1541" Type="http://schemas.openxmlformats.org/officeDocument/2006/relationships/hyperlink" Target="http://www.planalto.gov.br/ccivil_03/LEIS/1950-1969/L3396.htm" TargetMode="External"/><Relationship Id="rId40" Type="http://schemas.openxmlformats.org/officeDocument/2006/relationships/hyperlink" Target="http://www.planalto.gov.br/ccivil_03/_Ato2019-2022/2019/Lei/L13964.htm" TargetMode="External"/><Relationship Id="rId136" Type="http://schemas.openxmlformats.org/officeDocument/2006/relationships/hyperlink" Target="http://www.planalto.gov.br/ccivil_03/_Ato2015-2018/2016/Lei/L13344.htm" TargetMode="External"/><Relationship Id="rId343" Type="http://schemas.openxmlformats.org/officeDocument/2006/relationships/hyperlink" Target="http://www.planalto.gov.br/ccivil_03/Decreto-Lei/Del3689.htm" TargetMode="External"/><Relationship Id="rId550" Type="http://schemas.openxmlformats.org/officeDocument/2006/relationships/hyperlink" Target="http://www.planalto.gov.br/ccivil_03/_Ato2011-2014/2011/Lei/L12403.htm" TargetMode="External"/><Relationship Id="rId788" Type="http://schemas.openxmlformats.org/officeDocument/2006/relationships/hyperlink" Target="http://www.planalto.gov.br/ccivil_03/LEIS/L6416.htm" TargetMode="External"/><Relationship Id="rId995" Type="http://schemas.openxmlformats.org/officeDocument/2006/relationships/hyperlink" Target="http://www.planalto.gov.br/ccivil_03/Decreto-Lei/Del3689.htm" TargetMode="External"/><Relationship Id="rId1180" Type="http://schemas.openxmlformats.org/officeDocument/2006/relationships/hyperlink" Target="http://www.planalto.gov.br/ccivil_03/_Ato2007-2010/2008/Lei/L11689.htm" TargetMode="External"/><Relationship Id="rId1401" Type="http://schemas.openxmlformats.org/officeDocument/2006/relationships/hyperlink" Target="http://www.planalto.gov.br/ccivil_03/Decreto-Lei/Del3689.htm" TargetMode="External"/><Relationship Id="rId1639" Type="http://schemas.openxmlformats.org/officeDocument/2006/relationships/hyperlink" Target="http://www.planalto.gov.br/ccivil_03/Decreto-Lei/Del2848.htm" TargetMode="External"/><Relationship Id="rId203" Type="http://schemas.openxmlformats.org/officeDocument/2006/relationships/hyperlink" Target="http://www.planalto.gov.br/ccivil_03/_Ato2019-2022/2019/Lei/L13964.htm" TargetMode="External"/><Relationship Id="rId648" Type="http://schemas.openxmlformats.org/officeDocument/2006/relationships/hyperlink" Target="http://www.planalto.gov.br/ccivil_03/_Ato2019-2022/2019/Lei/L13964.htm" TargetMode="External"/><Relationship Id="rId855" Type="http://schemas.openxmlformats.org/officeDocument/2006/relationships/hyperlink" Target="http://www.planalto.gov.br/ccivil_03/LEIS/2003/L10.792.htm" TargetMode="External"/><Relationship Id="rId1040" Type="http://schemas.openxmlformats.org/officeDocument/2006/relationships/hyperlink" Target="http://www.planalto.gov.br/ccivil_03/_Ato2007-2010/2008/Lei/L11689.htm" TargetMode="External"/><Relationship Id="rId1278" Type="http://schemas.openxmlformats.org/officeDocument/2006/relationships/hyperlink" Target="http://www.planalto.gov.br/ccivil_03/_Ato2007-2010/2008/Lei/L11689.htm" TargetMode="External"/><Relationship Id="rId1485" Type="http://schemas.openxmlformats.org/officeDocument/2006/relationships/hyperlink" Target="http://www.planalto.gov.br/ccivil_03/Decreto-Lei/Del3689.htm" TargetMode="External"/><Relationship Id="rId287" Type="http://schemas.openxmlformats.org/officeDocument/2006/relationships/hyperlink" Target="http://www.planalto.gov.br/ccivil_03/Decreto-Lei/Del3689.htm" TargetMode="External"/><Relationship Id="rId410" Type="http://schemas.openxmlformats.org/officeDocument/2006/relationships/hyperlink" Target="http://www.planalto.gov.br/ccivil_03/_Ato2019-2022/2019/Lei/L13964.htm" TargetMode="External"/><Relationship Id="rId494" Type="http://schemas.openxmlformats.org/officeDocument/2006/relationships/hyperlink" Target="http://www.planalto.gov.br/ccivil_03/LEIS/2003/L10.792.htm" TargetMode="External"/><Relationship Id="rId508" Type="http://schemas.openxmlformats.org/officeDocument/2006/relationships/hyperlink" Target="http://www.planalto.gov.br/ccivil_03/Decreto-Lei/Del3689.htm" TargetMode="External"/><Relationship Id="rId715" Type="http://schemas.openxmlformats.org/officeDocument/2006/relationships/hyperlink" Target="http://portal.stf.jus.br/processos/detalhe.asp?incidente=6027729" TargetMode="External"/><Relationship Id="rId922" Type="http://schemas.openxmlformats.org/officeDocument/2006/relationships/hyperlink" Target="http://www.planalto.gov.br/ccivil_03/_Ato2011-2014/2012/Lei/L12736.htm" TargetMode="External"/><Relationship Id="rId1138" Type="http://schemas.openxmlformats.org/officeDocument/2006/relationships/hyperlink" Target="http://www.planalto.gov.br/ccivil_03/_Ato2007-2010/2008/Lei/L11689.htm" TargetMode="External"/><Relationship Id="rId1345" Type="http://schemas.openxmlformats.org/officeDocument/2006/relationships/hyperlink" Target="http://www.planalto.gov.br/ccivil_03/_Ato2007-2010/2008/Lei/L11689.htm" TargetMode="External"/><Relationship Id="rId1552" Type="http://schemas.openxmlformats.org/officeDocument/2006/relationships/hyperlink" Target="http://www.planalto.gov.br/ccivil_03/Decreto-Lei/Del3689.htm" TargetMode="External"/><Relationship Id="rId147" Type="http://schemas.openxmlformats.org/officeDocument/2006/relationships/hyperlink" Target="http://www.planalto.gov.br/ccivil_03/_Ato2015-2018/2016/Lei/L13344.htm" TargetMode="External"/><Relationship Id="rId354" Type="http://schemas.openxmlformats.org/officeDocument/2006/relationships/hyperlink" Target="http://www.planalto.gov.br/ccivil_03/_Ato2007-2010/2008/Msg/VEP-350-08.htm" TargetMode="External"/><Relationship Id="rId799" Type="http://schemas.openxmlformats.org/officeDocument/2006/relationships/hyperlink" Target="http://www.planalto.gov.br/ccivil_03/LEIS/L7780.htm" TargetMode="External"/><Relationship Id="rId1191" Type="http://schemas.openxmlformats.org/officeDocument/2006/relationships/hyperlink" Target="http://www.planalto.gov.br/ccivil_03/_Ato2007-2010/2008/Lei/L11689.htm" TargetMode="External"/><Relationship Id="rId1205" Type="http://schemas.openxmlformats.org/officeDocument/2006/relationships/hyperlink" Target="http://www.planalto.gov.br/ccivil_03/_Ato2007-2010/2008/Lei/L11689.htm" TargetMode="External"/><Relationship Id="rId51" Type="http://schemas.openxmlformats.org/officeDocument/2006/relationships/hyperlink" Target="http://www.planalto.gov.br/ccivil_03/_Ato2019-2022/2019/Lei/L13964.htm" TargetMode="External"/><Relationship Id="rId561" Type="http://schemas.openxmlformats.org/officeDocument/2006/relationships/hyperlink" Target="http://www.planalto.gov.br/ccivil_03/_Ato2019-2022/2019/Lei/L13964.htm" TargetMode="External"/><Relationship Id="rId659" Type="http://schemas.openxmlformats.org/officeDocument/2006/relationships/hyperlink" Target="http://www.planalto.gov.br/ccivil_03/LEIS/1950-1969/L5349.htm" TargetMode="External"/><Relationship Id="rId866" Type="http://schemas.openxmlformats.org/officeDocument/2006/relationships/hyperlink" Target="http://www.planalto.gov.br/ccivil_03/_Ato2007-2010/2008/Lei/L11719.htm" TargetMode="External"/><Relationship Id="rId1289" Type="http://schemas.openxmlformats.org/officeDocument/2006/relationships/hyperlink" Target="http://www.planalto.gov.br/ccivil_03/_Ato2007-2010/2008/Lei/L11689.htm" TargetMode="External"/><Relationship Id="rId1412" Type="http://schemas.openxmlformats.org/officeDocument/2006/relationships/hyperlink" Target="http://www.planalto.gov.br/ccivil_03/_Ato2007-2010/2008/Lei/L11719.htm" TargetMode="External"/><Relationship Id="rId1496" Type="http://schemas.openxmlformats.org/officeDocument/2006/relationships/hyperlink" Target="http://www.planalto.gov.br/ccivil_03/LEIS/1930-1949/L263.htm" TargetMode="External"/><Relationship Id="rId214" Type="http://schemas.openxmlformats.org/officeDocument/2006/relationships/hyperlink" Target="http://www.planalto.gov.br/ccivil_03/_Ato2019-2022/2019/Lei/L13964.htm" TargetMode="External"/><Relationship Id="rId298" Type="http://schemas.openxmlformats.org/officeDocument/2006/relationships/hyperlink" Target="http://www.planalto.gov.br/ccivil_03/Decreto-Lei/Del2848.htm" TargetMode="External"/><Relationship Id="rId421" Type="http://schemas.openxmlformats.org/officeDocument/2006/relationships/hyperlink" Target="http://www.planalto.gov.br/ccivil_03/_Ato2019-2022/2019/Lei/L13964.htm" TargetMode="External"/><Relationship Id="rId519" Type="http://schemas.openxmlformats.org/officeDocument/2006/relationships/hyperlink" Target="http://www.planalto.gov.br/ccivil_03/LEIS/L6416.htm" TargetMode="External"/><Relationship Id="rId1051" Type="http://schemas.openxmlformats.org/officeDocument/2006/relationships/hyperlink" Target="http://www.planalto.gov.br/ccivil_03/_Ato2007-2010/2008/Lei/L11689.htm" TargetMode="External"/><Relationship Id="rId1149" Type="http://schemas.openxmlformats.org/officeDocument/2006/relationships/hyperlink" Target="http://www.planalto.gov.br/ccivil_03/_Ato2007-2010/2008/Lei/L11689.htm" TargetMode="External"/><Relationship Id="rId1356" Type="http://schemas.openxmlformats.org/officeDocument/2006/relationships/hyperlink" Target="http://www.planalto.gov.br/ccivil_03/_Ato2007-2010/2008/Lei/L11689.htm" TargetMode="External"/><Relationship Id="rId158" Type="http://schemas.openxmlformats.org/officeDocument/2006/relationships/hyperlink" Target="http://www.planalto.gov.br/ccivil_03/_Ato2019-2022/2019/Lei/L13964.htm" TargetMode="External"/><Relationship Id="rId726" Type="http://schemas.openxmlformats.org/officeDocument/2006/relationships/hyperlink" Target="http://www.planalto.gov.br/ccivil_03/_Ato2011-2014/2011/Lei/L12403.htm" TargetMode="External"/><Relationship Id="rId933" Type="http://schemas.openxmlformats.org/officeDocument/2006/relationships/hyperlink" Target="http://www.planalto.gov.br/ccivil_03/Decreto-Lei/Del3689.htm" TargetMode="External"/><Relationship Id="rId1009" Type="http://schemas.openxmlformats.org/officeDocument/2006/relationships/hyperlink" Target="http://www.planalto.gov.br/ccivil_03/LEIS/1930-1949/L263.htm" TargetMode="External"/><Relationship Id="rId1563" Type="http://schemas.openxmlformats.org/officeDocument/2006/relationships/hyperlink" Target="http://www.planalto.gov.br/ccivil_03/Decreto-Lei/Del2848.htm" TargetMode="External"/><Relationship Id="rId62" Type="http://schemas.openxmlformats.org/officeDocument/2006/relationships/hyperlink" Target="http://www.planalto.gov.br/ccivil_03/_Ato2019-2022/2019/Lei/L13964.htm" TargetMode="External"/><Relationship Id="rId365" Type="http://schemas.openxmlformats.org/officeDocument/2006/relationships/hyperlink" Target="http://www.planalto.gov.br/ccivil_03/_Ato2019-2022/2019/Lei/L13964.htm" TargetMode="External"/><Relationship Id="rId572" Type="http://schemas.openxmlformats.org/officeDocument/2006/relationships/hyperlink" Target="http://www.stf.jus.br/portal/peticaoInicial/verPeticaoInicial.asp?base=ADCN&amp;s1=43&amp;processo=54" TargetMode="External"/><Relationship Id="rId1216" Type="http://schemas.openxmlformats.org/officeDocument/2006/relationships/hyperlink" Target="http://www.planalto.gov.br/ccivil_03/_Ato2007-2010/2008/Lei/L11689.htm" TargetMode="External"/><Relationship Id="rId1423" Type="http://schemas.openxmlformats.org/officeDocument/2006/relationships/hyperlink" Target="http://www.planalto.gov.br/ccivil_03/_Ato2007-2010/2008/Lei/L11719.htm" TargetMode="External"/><Relationship Id="rId1630" Type="http://schemas.openxmlformats.org/officeDocument/2006/relationships/hyperlink" Target="http://www.planalto.gov.br/ccivil_03/Decreto-Lei/Del3689.htm" TargetMode="External"/><Relationship Id="rId225" Type="http://schemas.openxmlformats.org/officeDocument/2006/relationships/hyperlink" Target="http://www.planalto.gov.br/ccivil_03/_Ato2019-2022/2019/Lei/L13964.htm" TargetMode="External"/><Relationship Id="rId432" Type="http://schemas.openxmlformats.org/officeDocument/2006/relationships/hyperlink" Target="http://www.planalto.gov.br/ccivil_03/_Ato2007-2010/2008/Lei/L11690.htm" TargetMode="External"/><Relationship Id="rId877" Type="http://schemas.openxmlformats.org/officeDocument/2006/relationships/hyperlink" Target="http://www.planalto.gov.br/ccivil_03/Decreto-Lei/Del3689.htm" TargetMode="External"/><Relationship Id="rId1062" Type="http://schemas.openxmlformats.org/officeDocument/2006/relationships/hyperlink" Target="http://www.planalto.gov.br/ccivil_03/_Ato2007-2010/2008/Lei/L11689.htm" TargetMode="External"/><Relationship Id="rId737" Type="http://schemas.openxmlformats.org/officeDocument/2006/relationships/hyperlink" Target="http://www.planalto.gov.br/ccivil_03/_Ato2011-2014/2011/Lei/L12403.htm" TargetMode="External"/><Relationship Id="rId944" Type="http://schemas.openxmlformats.org/officeDocument/2006/relationships/hyperlink" Target="http://www.planalto.gov.br/ccivil_03/_Ato2007-2010/2008/Lei/L11719.htm" TargetMode="External"/><Relationship Id="rId1367" Type="http://schemas.openxmlformats.org/officeDocument/2006/relationships/hyperlink" Target="http://www.planalto.gov.br/ccivil_03/Decreto-Lei/Del3689.htm" TargetMode="External"/><Relationship Id="rId1574" Type="http://schemas.openxmlformats.org/officeDocument/2006/relationships/hyperlink" Target="http://www.planalto.gov.br/ccivil_03/LEIS/L6416.htm" TargetMode="External"/><Relationship Id="rId73" Type="http://schemas.openxmlformats.org/officeDocument/2006/relationships/hyperlink" Target="http://www.planalto.gov.br/ccivil_03/_Ato2019-2022/2019/Lei/L13964.htm" TargetMode="External"/><Relationship Id="rId169" Type="http://schemas.openxmlformats.org/officeDocument/2006/relationships/hyperlink" Target="http://www.planalto.gov.br/ccivil_03/_Ato2011-2014/2012/Lei/L12681.htm" TargetMode="External"/><Relationship Id="rId376" Type="http://schemas.openxmlformats.org/officeDocument/2006/relationships/hyperlink" Target="http://www.planalto.gov.br/ccivil_03/_Ato2019-2022/2019/Lei/L13964.htm" TargetMode="External"/><Relationship Id="rId583" Type="http://schemas.openxmlformats.org/officeDocument/2006/relationships/hyperlink" Target="http://www.planalto.gov.br/ccivil_03/_Ato2011-2014/2011/Lei/L12403.htm" TargetMode="External"/><Relationship Id="rId790" Type="http://schemas.openxmlformats.org/officeDocument/2006/relationships/hyperlink" Target="http://www.planalto.gov.br/ccivil_03/Decreto-Lei/Del3689.htm" TargetMode="External"/><Relationship Id="rId804" Type="http://schemas.openxmlformats.org/officeDocument/2006/relationships/hyperlink" Target="http://www.planalto.gov.br/ccivil_03/LEIS/1989_1994/L8035.htm" TargetMode="External"/><Relationship Id="rId1227" Type="http://schemas.openxmlformats.org/officeDocument/2006/relationships/hyperlink" Target="http://www.planalto.gov.br/ccivil_03/_Ato2007-2010/2008/Lei/L11689.htm" TargetMode="External"/><Relationship Id="rId1434" Type="http://schemas.openxmlformats.org/officeDocument/2006/relationships/hyperlink" Target="http://www.planalto.gov.br/ccivil_03/_Ato2007-2010/2008/Lei/L11719.htm" TargetMode="External"/><Relationship Id="rId1641" Type="http://schemas.openxmlformats.org/officeDocument/2006/relationships/hyperlink" Target="http://www.planalto.gov.br/ccivil_03/Decreto-Lei/Del3689.htm" TargetMode="External"/><Relationship Id="rId4" Type="http://schemas.openxmlformats.org/officeDocument/2006/relationships/hyperlink" Target="http://legislacao.planalto.gov.br/legisla/legislacao.nsf/Viw_Identificacao/DEL%203.689-1941?OpenDocument" TargetMode="External"/><Relationship Id="rId236" Type="http://schemas.openxmlformats.org/officeDocument/2006/relationships/hyperlink" Target="http://www.planalto.gov.br/ccivil_03/Decreto-Lei/Del3689.htm" TargetMode="External"/><Relationship Id="rId443" Type="http://schemas.openxmlformats.org/officeDocument/2006/relationships/hyperlink" Target="http://www.planalto.gov.br/ccivil_03/LEIS/1970-1979/L5970.htm" TargetMode="External"/><Relationship Id="rId650" Type="http://schemas.openxmlformats.org/officeDocument/2006/relationships/hyperlink" Target="http://www.planalto.gov.br/ccivil_03/_Ato2011-2014/2011/Lei/L12403.htm" TargetMode="External"/><Relationship Id="rId888" Type="http://schemas.openxmlformats.org/officeDocument/2006/relationships/hyperlink" Target="http://www.planalto.gov.br/ccivil_03/Decreto-Lei/Del3689.htm" TargetMode="External"/><Relationship Id="rId1073" Type="http://schemas.openxmlformats.org/officeDocument/2006/relationships/hyperlink" Target="http://www.planalto.gov.br/ccivil_03/_Ato2007-2010/2008/Lei/L11689.htm" TargetMode="External"/><Relationship Id="rId1280" Type="http://schemas.openxmlformats.org/officeDocument/2006/relationships/hyperlink" Target="http://www.planalto.gov.br/ccivil_03/_Ato2007-2010/2008/Lei/L11689.htm" TargetMode="External"/><Relationship Id="rId1501" Type="http://schemas.openxmlformats.org/officeDocument/2006/relationships/hyperlink" Target="http://www.planalto.gov.br/ccivil_03/LEIS/1930-1949/L263.htm" TargetMode="External"/><Relationship Id="rId303" Type="http://schemas.openxmlformats.org/officeDocument/2006/relationships/hyperlink" Target="http://www.planalto.gov.br/ccivil_03/Decreto-Lei/Del3689.htm" TargetMode="External"/><Relationship Id="rId748" Type="http://schemas.openxmlformats.org/officeDocument/2006/relationships/hyperlink" Target="http://www.planalto.gov.br/ccivil_03/_Ato2011-2014/2011/Lei/L12403.htm" TargetMode="External"/><Relationship Id="rId955" Type="http://schemas.openxmlformats.org/officeDocument/2006/relationships/hyperlink" Target="http://www.planalto.gov.br/ccivil_03/_Ato2007-2010/2008/Lei/L11719.htm" TargetMode="External"/><Relationship Id="rId1140" Type="http://schemas.openxmlformats.org/officeDocument/2006/relationships/hyperlink" Target="http://www.planalto.gov.br/ccivil_03/_Ato2007-2010/2008/Lei/L11689.htm" TargetMode="External"/><Relationship Id="rId1378" Type="http://schemas.openxmlformats.org/officeDocument/2006/relationships/hyperlink" Target="http://www.planalto.gov.br/ccivil_03/_Ato2004-2006/2005/Lei/L11101.htm" TargetMode="External"/><Relationship Id="rId1585" Type="http://schemas.openxmlformats.org/officeDocument/2006/relationships/hyperlink" Target="http://www.planalto.gov.br/ccivil_03/LEIS/L6416.htm" TargetMode="External"/><Relationship Id="rId84" Type="http://schemas.openxmlformats.org/officeDocument/2006/relationships/hyperlink" Target="http://www.planalto.gov.br/ccivil_03/_Ato2019-2022/2019/Lei/L13964.htm" TargetMode="External"/><Relationship Id="rId387" Type="http://schemas.openxmlformats.org/officeDocument/2006/relationships/hyperlink" Target="http://www.planalto.gov.br/ccivil_03/_Ato2019-2022/2019/Lei/L13964.htm" TargetMode="External"/><Relationship Id="rId510" Type="http://schemas.openxmlformats.org/officeDocument/2006/relationships/hyperlink" Target="http://www.planalto.gov.br/ccivil_03/_Ato2007-2010/2008/Lei/L11690.htm" TargetMode="External"/><Relationship Id="rId594" Type="http://schemas.openxmlformats.org/officeDocument/2006/relationships/hyperlink" Target="http://www.planalto.gov.br/ccivil_03/LEIS/LEIS_2001/L10258.htm" TargetMode="External"/><Relationship Id="rId608" Type="http://schemas.openxmlformats.org/officeDocument/2006/relationships/hyperlink" Target="http://www.planalto.gov.br/ccivil_03/_Ato2015-2018/2016/Lei/L13257.htm" TargetMode="External"/><Relationship Id="rId815" Type="http://schemas.openxmlformats.org/officeDocument/2006/relationships/hyperlink" Target="http://www.planalto.gov.br/ccivil_03/Decreto-Lei/Del3689.htm" TargetMode="External"/><Relationship Id="rId1238" Type="http://schemas.openxmlformats.org/officeDocument/2006/relationships/hyperlink" Target="http://www.planalto.gov.br/ccivil_03/_Ato2007-2010/2008/Lei/L11689.htm" TargetMode="External"/><Relationship Id="rId1445" Type="http://schemas.openxmlformats.org/officeDocument/2006/relationships/hyperlink" Target="http://www.planalto.gov.br/ccivil_03/LEIS/L8658.htm" TargetMode="External"/><Relationship Id="rId1652" Type="http://schemas.openxmlformats.org/officeDocument/2006/relationships/hyperlink" Target="http://www.planalto.gov.br/ccivil_03/LEIS/L9061.htm" TargetMode="External"/><Relationship Id="rId247" Type="http://schemas.openxmlformats.org/officeDocument/2006/relationships/hyperlink" Target="http://www.planalto.gov.br/ccivil_03/Decreto-Lei/Del3689.htm" TargetMode="External"/><Relationship Id="rId899" Type="http://schemas.openxmlformats.org/officeDocument/2006/relationships/hyperlink" Target="http://www.planalto.gov.br/ccivil_03/_Ato2007-2010/2008/Lei/L11690.htm" TargetMode="External"/><Relationship Id="rId1000" Type="http://schemas.openxmlformats.org/officeDocument/2006/relationships/hyperlink" Target="http://www.planalto.gov.br/ccivil_03/Decreto-Lei/Del3689.htm" TargetMode="External"/><Relationship Id="rId1084" Type="http://schemas.openxmlformats.org/officeDocument/2006/relationships/hyperlink" Target="http://www.planalto.gov.br/ccivil_03/_Ato2007-2010/2008/Lei/L11689.htm" TargetMode="External"/><Relationship Id="rId1305" Type="http://schemas.openxmlformats.org/officeDocument/2006/relationships/hyperlink" Target="http://www.planalto.gov.br/ccivil_03/_Ato2007-2010/2008/Lei/L11689.htm" TargetMode="External"/><Relationship Id="rId107" Type="http://schemas.openxmlformats.org/officeDocument/2006/relationships/hyperlink" Target="http://portal.stf.jus.br/processos/detalhe.asp?incidente=5840274" TargetMode="External"/><Relationship Id="rId454" Type="http://schemas.openxmlformats.org/officeDocument/2006/relationships/hyperlink" Target="http://www.planalto.gov.br/ccivil_03/LEIS/2003/L10.792.htm" TargetMode="External"/><Relationship Id="rId661" Type="http://schemas.openxmlformats.org/officeDocument/2006/relationships/hyperlink" Target="http://www.planalto.gov.br/ccivil_03/LEIS/L6416.htm" TargetMode="External"/><Relationship Id="rId759" Type="http://schemas.openxmlformats.org/officeDocument/2006/relationships/hyperlink" Target="http://www.planalto.gov.br/ccivil_03/LEIS/L6416.htm" TargetMode="External"/><Relationship Id="rId966" Type="http://schemas.openxmlformats.org/officeDocument/2006/relationships/hyperlink" Target="http://www.planalto.gov.br/ccivil_03/_Ato2019-2022/2021/Lei/L14245.htm" TargetMode="External"/><Relationship Id="rId1291" Type="http://schemas.openxmlformats.org/officeDocument/2006/relationships/hyperlink" Target="http://www.planalto.gov.br/ccivil_03/_Ato2007-2010/2008/Lei/L11689.htm" TargetMode="External"/><Relationship Id="rId1389" Type="http://schemas.openxmlformats.org/officeDocument/2006/relationships/hyperlink" Target="http://www.planalto.gov.br/ccivil_03/LEIS/2003/L10.695.htm" TargetMode="External"/><Relationship Id="rId1512" Type="http://schemas.openxmlformats.org/officeDocument/2006/relationships/hyperlink" Target="http://www.planalto.gov.br/ccivil_03/LEIS/1930-1949/L263.htm" TargetMode="External"/><Relationship Id="rId1596" Type="http://schemas.openxmlformats.org/officeDocument/2006/relationships/hyperlink" Target="http://www.planalto.gov.br/ccivil_03/Decreto-Lei/Del3689.htm" TargetMode="External"/><Relationship Id="rId11" Type="http://schemas.openxmlformats.org/officeDocument/2006/relationships/hyperlink" Target="http://www.planalto.gov.br/ccivil_03/Constituicao/Constituicao37.htm" TargetMode="External"/><Relationship Id="rId314" Type="http://schemas.openxmlformats.org/officeDocument/2006/relationships/hyperlink" Target="http://www.planalto.gov.br/ccivil_03/_Ato2019-2022/2019/Lei/L13964.htm" TargetMode="External"/><Relationship Id="rId398" Type="http://schemas.openxmlformats.org/officeDocument/2006/relationships/hyperlink" Target="http://www.planalto.gov.br/ccivil_03/_Ato2019-2022/2019/Lei/L13964.htm" TargetMode="External"/><Relationship Id="rId521" Type="http://schemas.openxmlformats.org/officeDocument/2006/relationships/hyperlink" Target="http://www.planalto.gov.br/ccivil_03/LEIS/1950-1969/L1907.htm" TargetMode="External"/><Relationship Id="rId619" Type="http://schemas.openxmlformats.org/officeDocument/2006/relationships/hyperlink" Target="http://www.planalto.gov.br/ccivil_03/_Ato2019-2022/2019/Lei/L13964.htm" TargetMode="External"/><Relationship Id="rId1151" Type="http://schemas.openxmlformats.org/officeDocument/2006/relationships/hyperlink" Target="http://www.planalto.gov.br/ccivil_03/_Ato2007-2010/2008/Lei/L11689.htm" TargetMode="External"/><Relationship Id="rId1249" Type="http://schemas.openxmlformats.org/officeDocument/2006/relationships/hyperlink" Target="http://www.planalto.gov.br/ccivil_03/_Ato2007-2010/2008/Lei/L11689.htm" TargetMode="External"/><Relationship Id="rId95" Type="http://schemas.openxmlformats.org/officeDocument/2006/relationships/hyperlink" Target="http://portal.stf.jus.br/processos/detalhe.asp?incidente=5844852" TargetMode="External"/><Relationship Id="rId160" Type="http://schemas.openxmlformats.org/officeDocument/2006/relationships/hyperlink" Target="http://www.planalto.gov.br/ccivil_03/_Ato2019-2022/2019/Lei/L13964.htm" TargetMode="External"/><Relationship Id="rId826" Type="http://schemas.openxmlformats.org/officeDocument/2006/relationships/hyperlink" Target="http://www.planalto.gov.br/ccivil_03/_Ato2011-2014/2011/Lei/L12403.htm" TargetMode="External"/><Relationship Id="rId1011" Type="http://schemas.openxmlformats.org/officeDocument/2006/relationships/hyperlink" Target="http://www.planalto.gov.br/ccivil_03/LEIS/1930-1949/L263.htm" TargetMode="External"/><Relationship Id="rId1109" Type="http://schemas.openxmlformats.org/officeDocument/2006/relationships/hyperlink" Target="http://www.planalto.gov.br/ccivil_03/_Ato2007-2010/2008/Lei/L11689.htm" TargetMode="External"/><Relationship Id="rId1456" Type="http://schemas.openxmlformats.org/officeDocument/2006/relationships/hyperlink" Target="http://www.planalto.gov.br/ccivil_03/Decreto-Lei/Del3689.htm" TargetMode="External"/><Relationship Id="rId258" Type="http://schemas.openxmlformats.org/officeDocument/2006/relationships/hyperlink" Target="http://www.planalto.gov.br/ccivil_03/LEIS/1930-1949/L263.htm" TargetMode="External"/><Relationship Id="rId465" Type="http://schemas.openxmlformats.org/officeDocument/2006/relationships/hyperlink" Target="http://www.planalto.gov.br/ccivil_03/_Ato2007-2010/2009/Lei/L11900.htm" TargetMode="External"/><Relationship Id="rId672" Type="http://schemas.openxmlformats.org/officeDocument/2006/relationships/hyperlink" Target="http://www.planalto.gov.br/ccivil_03/_Ato2011-2014/2011/Lei/L12403.htm" TargetMode="External"/><Relationship Id="rId1095" Type="http://schemas.openxmlformats.org/officeDocument/2006/relationships/hyperlink" Target="http://www.planalto.gov.br/ccivil_03/_Ato2007-2010/2008/Lei/L11689.htm" TargetMode="External"/><Relationship Id="rId1316" Type="http://schemas.openxmlformats.org/officeDocument/2006/relationships/hyperlink" Target="http://www.planalto.gov.br/ccivil_03/_Ato2019-2022/2019/Lei/L13964.htm" TargetMode="External"/><Relationship Id="rId1523" Type="http://schemas.openxmlformats.org/officeDocument/2006/relationships/hyperlink" Target="http://www.planalto.gov.br/ccivil_03/LEIS/1950-1969/L1720-B.htm" TargetMode="External"/><Relationship Id="rId22" Type="http://schemas.openxmlformats.org/officeDocument/2006/relationships/hyperlink" Target="https://portal.stf.jus.br/processos/detalhe.asp?incidente=5840274" TargetMode="External"/><Relationship Id="rId118" Type="http://schemas.openxmlformats.org/officeDocument/2006/relationships/hyperlink" Target="http://www.planalto.gov.br/ccivil_03/_Ato2015-2018/2016/Lei/L13257.htm" TargetMode="External"/><Relationship Id="rId325" Type="http://schemas.openxmlformats.org/officeDocument/2006/relationships/hyperlink" Target="http://www.planalto.gov.br/ccivil_03/_Ato2004-2006/2006/Lei/L11435.htm" TargetMode="External"/><Relationship Id="rId532" Type="http://schemas.openxmlformats.org/officeDocument/2006/relationships/hyperlink" Target="http://www.planalto.gov.br/ccivil_03/_Ato2007-2010/2009/Lei/L11900.htm" TargetMode="External"/><Relationship Id="rId977" Type="http://schemas.openxmlformats.org/officeDocument/2006/relationships/hyperlink" Target="http://www.planalto.gov.br/ccivil_03/_Ato2007-2010/2008/Lei/L11719.htm" TargetMode="External"/><Relationship Id="rId1162" Type="http://schemas.openxmlformats.org/officeDocument/2006/relationships/hyperlink" Target="http://www.planalto.gov.br/ccivil_03/_Ato2007-2010/2008/Lei/L11689.htm" TargetMode="External"/><Relationship Id="rId171" Type="http://schemas.openxmlformats.org/officeDocument/2006/relationships/hyperlink" Target="http://www.planalto.gov.br/ccivil_03/LEIS/L5010.htm" TargetMode="External"/><Relationship Id="rId837" Type="http://schemas.openxmlformats.org/officeDocument/2006/relationships/hyperlink" Target="http://www.planalto.gov.br/ccivil_03/_Ato2011-2014/2011/Lei/L12403.htm" TargetMode="External"/><Relationship Id="rId1022" Type="http://schemas.openxmlformats.org/officeDocument/2006/relationships/hyperlink" Target="http://www.planalto.gov.br/ccivil_03/LEIS/1930-1949/L263.htm" TargetMode="External"/><Relationship Id="rId1467" Type="http://schemas.openxmlformats.org/officeDocument/2006/relationships/hyperlink" Target="http://www.planalto.gov.br/ccivil_03/Decreto-Lei/Del3689.htm" TargetMode="External"/><Relationship Id="rId269" Type="http://schemas.openxmlformats.org/officeDocument/2006/relationships/hyperlink" Target="http://www.planalto.gov.br/ccivil_03/LEIS/1930-1949/L263.htm" TargetMode="External"/><Relationship Id="rId476" Type="http://schemas.openxmlformats.org/officeDocument/2006/relationships/hyperlink" Target="http://www.planalto.gov.br/ccivil_03/LEIS/2003/L10.792.htm" TargetMode="External"/><Relationship Id="rId683" Type="http://schemas.openxmlformats.org/officeDocument/2006/relationships/hyperlink" Target="http://www.planalto.gov.br/ccivil_03/Decreto-Lei/Del2848.htm" TargetMode="External"/><Relationship Id="rId890" Type="http://schemas.openxmlformats.org/officeDocument/2006/relationships/hyperlink" Target="http://www.planalto.gov.br/ccivil_03/_Ato2007-2010/2008/Lei/L11719.htm" TargetMode="External"/><Relationship Id="rId904" Type="http://schemas.openxmlformats.org/officeDocument/2006/relationships/hyperlink" Target="http://www.planalto.gov.br/ccivil_03/Decreto-Lei/Del2848.htm" TargetMode="External"/><Relationship Id="rId1327" Type="http://schemas.openxmlformats.org/officeDocument/2006/relationships/hyperlink" Target="http://www.planalto.gov.br/ccivil_03/_Ato2007-2010/2008/Lei/L11689.htm" TargetMode="External"/><Relationship Id="rId1534" Type="http://schemas.openxmlformats.org/officeDocument/2006/relationships/hyperlink" Target="http://www.planalto.gov.br/ccivil_03/Decreto-Lei/1965-1988/Del0504.htm" TargetMode="External"/><Relationship Id="rId33" Type="http://schemas.openxmlformats.org/officeDocument/2006/relationships/hyperlink" Target="http://www.planalto.gov.br/ccivil_03/_Ato2019-2022/2019/Lei/L13964.htm" TargetMode="External"/><Relationship Id="rId129" Type="http://schemas.openxmlformats.org/officeDocument/2006/relationships/hyperlink" Target="http://www.planalto.gov.br/ccivil_03/_Ato2015-2018/2016/Lei/L13344.htm" TargetMode="External"/><Relationship Id="rId336" Type="http://schemas.openxmlformats.org/officeDocument/2006/relationships/hyperlink" Target="http://www.planalto.gov.br/ccivil_03/_Ato2011-2014/2012/Lei/L12694.htm" TargetMode="External"/><Relationship Id="rId543" Type="http://schemas.openxmlformats.org/officeDocument/2006/relationships/hyperlink" Target="http://www.planalto.gov.br/ccivil_03/_Ato2007-2010/2008/Lei/L11719.htm" TargetMode="External"/><Relationship Id="rId988" Type="http://schemas.openxmlformats.org/officeDocument/2006/relationships/hyperlink" Target="http://www.planalto.gov.br/ccivil_03/LEIS/1970-1979/L5941.htm" TargetMode="External"/><Relationship Id="rId1173" Type="http://schemas.openxmlformats.org/officeDocument/2006/relationships/hyperlink" Target="http://www.planalto.gov.br/ccivil_03/_Ato2007-2010/2008/Lei/L11689.htm" TargetMode="External"/><Relationship Id="rId1380" Type="http://schemas.openxmlformats.org/officeDocument/2006/relationships/hyperlink" Target="http://www.planalto.gov.br/ccivil_03/_Ato2004-2006/2005/Lei/L11101.htm" TargetMode="External"/><Relationship Id="rId1601" Type="http://schemas.openxmlformats.org/officeDocument/2006/relationships/hyperlink" Target="http://www.planalto.gov.br/ccivil_03/LEIS/L6416.htm" TargetMode="External"/><Relationship Id="rId182" Type="http://schemas.openxmlformats.org/officeDocument/2006/relationships/hyperlink" Target="http://www.planalto.gov.br/ccivil_03/_Ato2019-2022/2019/Lei/L13964.htm" TargetMode="External"/><Relationship Id="rId403" Type="http://schemas.openxmlformats.org/officeDocument/2006/relationships/hyperlink" Target="http://www.planalto.gov.br/ccivil_03/_Ato2019-2022/2019/Lei/L13964.htm" TargetMode="External"/><Relationship Id="rId750" Type="http://schemas.openxmlformats.org/officeDocument/2006/relationships/hyperlink" Target="http://www.planalto.gov.br/ccivil_03/_Ato2011-2014/2011/Lei/L12403.htm" TargetMode="External"/><Relationship Id="rId848" Type="http://schemas.openxmlformats.org/officeDocument/2006/relationships/hyperlink" Target="http://www.planalto.gov.br/ccivil_03/Decreto-Lei/Del3689.htm" TargetMode="External"/><Relationship Id="rId1033" Type="http://schemas.openxmlformats.org/officeDocument/2006/relationships/hyperlink" Target="http://www.planalto.gov.br/ccivil_03/LEIS/1930-1949/L263.htm" TargetMode="External"/><Relationship Id="rId1478" Type="http://schemas.openxmlformats.org/officeDocument/2006/relationships/hyperlink" Target="http://www.planalto.gov.br/ccivil_03/_Ato2019-2022/2019/Lei/L13964.htm" TargetMode="External"/><Relationship Id="rId487" Type="http://schemas.openxmlformats.org/officeDocument/2006/relationships/hyperlink" Target="http://www.planalto.gov.br/ccivil_03/LEIS/2003/L10.792.htm" TargetMode="External"/><Relationship Id="rId610" Type="http://schemas.openxmlformats.org/officeDocument/2006/relationships/hyperlink" Target="http://www.planalto.gov.br/ccivil_03/_Ato2007-2010/2007/Lei/L11449.htm" TargetMode="External"/><Relationship Id="rId694" Type="http://schemas.openxmlformats.org/officeDocument/2006/relationships/hyperlink" Target="http://www.planalto.gov.br/ccivil_03/_Ato2019-2022/2019/Lei/L13964.htm" TargetMode="External"/><Relationship Id="rId708" Type="http://schemas.openxmlformats.org/officeDocument/2006/relationships/hyperlink" Target="http://www.planalto.gov.br/ccivil_03/Decreto-Lei/Del3689.htm" TargetMode="External"/><Relationship Id="rId915" Type="http://schemas.openxmlformats.org/officeDocument/2006/relationships/hyperlink" Target="http://www.planalto.gov.br/ccivil_03/LEIS/L6416.htm" TargetMode="External"/><Relationship Id="rId1240" Type="http://schemas.openxmlformats.org/officeDocument/2006/relationships/hyperlink" Target="http://www.planalto.gov.br/ccivil_03/_Ato2019-2022/2021/Lei/L14245.htm" TargetMode="External"/><Relationship Id="rId1338" Type="http://schemas.openxmlformats.org/officeDocument/2006/relationships/hyperlink" Target="http://www.planalto.gov.br/ccivil_03/_Ato2007-2010/2008/Lei/L11689.htm" TargetMode="External"/><Relationship Id="rId1545" Type="http://schemas.openxmlformats.org/officeDocument/2006/relationships/hyperlink" Target="http://www.planalto.gov.br/ccivil_03/_Ato2019-2022/2019/Lei/L13964.htm" TargetMode="External"/><Relationship Id="rId347" Type="http://schemas.openxmlformats.org/officeDocument/2006/relationships/hyperlink" Target="http://www.planalto.gov.br/ccivil_03/_Ato2007-2010/2008/Lei/L11690.htm" TargetMode="External"/><Relationship Id="rId999" Type="http://schemas.openxmlformats.org/officeDocument/2006/relationships/hyperlink" Target="http://www.planalto.gov.br/ccivil_03/Decreto-Lei/Del2848.htm" TargetMode="External"/><Relationship Id="rId1100" Type="http://schemas.openxmlformats.org/officeDocument/2006/relationships/hyperlink" Target="http://www.planalto.gov.br/ccivil_03/_Ato2007-2010/2008/Lei/L11689.htm" TargetMode="External"/><Relationship Id="rId1184" Type="http://schemas.openxmlformats.org/officeDocument/2006/relationships/hyperlink" Target="http://www.planalto.gov.br/ccivil_03/_Ato2007-2010/2008/Lei/L11689.htm" TargetMode="External"/><Relationship Id="rId1405" Type="http://schemas.openxmlformats.org/officeDocument/2006/relationships/hyperlink" Target="http://www.planalto.gov.br/ccivil_03/Decreto-Lei/Del3689.htm" TargetMode="External"/><Relationship Id="rId44" Type="http://schemas.openxmlformats.org/officeDocument/2006/relationships/hyperlink" Target="http://www.planalto.gov.br/ccivil_03/_Ato2019-2022/2019/Lei/L13964.htm" TargetMode="External"/><Relationship Id="rId554" Type="http://schemas.openxmlformats.org/officeDocument/2006/relationships/hyperlink" Target="http://www.planalto.gov.br/ccivil_03/_Ato2011-2014/2011/Lei/L12403.htm" TargetMode="External"/><Relationship Id="rId761" Type="http://schemas.openxmlformats.org/officeDocument/2006/relationships/hyperlink" Target="http://www.planalto.gov.br/ccivil_03/LEIS/L6416.htm" TargetMode="External"/><Relationship Id="rId859" Type="http://schemas.openxmlformats.org/officeDocument/2006/relationships/hyperlink" Target="http://www.planalto.gov.br/ccivil_03/_Ato2007-2010/2008/Lei/L11719.htm" TargetMode="External"/><Relationship Id="rId1391" Type="http://schemas.openxmlformats.org/officeDocument/2006/relationships/hyperlink" Target="http://www.planalto.gov.br/ccivil_03/LEIS/2003/L10.695.htm" TargetMode="External"/><Relationship Id="rId1489" Type="http://schemas.openxmlformats.org/officeDocument/2006/relationships/hyperlink" Target="http://www.planalto.gov.br/ccivil_03/LEIS/1930-1949/L263.htm" TargetMode="External"/><Relationship Id="rId1612" Type="http://schemas.openxmlformats.org/officeDocument/2006/relationships/hyperlink" Target="http://www.planalto.gov.br/ccivil_03/LEIS/L6416.htm" TargetMode="External"/><Relationship Id="rId193" Type="http://schemas.openxmlformats.org/officeDocument/2006/relationships/hyperlink" Target="http://www.planalto.gov.br/ccivil_03/_Ato2019-2022/2019/Lei/L13964.htm" TargetMode="External"/><Relationship Id="rId207" Type="http://schemas.openxmlformats.org/officeDocument/2006/relationships/hyperlink" Target="http://www.planalto.gov.br/ccivil_03/_Ato2019-2022/2019/Lei/L13964.htm" TargetMode="External"/><Relationship Id="rId414" Type="http://schemas.openxmlformats.org/officeDocument/2006/relationships/hyperlink" Target="http://www.planalto.gov.br/ccivil_03/_Ato2019-2022/2019/Lei/L13964.htm" TargetMode="External"/><Relationship Id="rId498" Type="http://schemas.openxmlformats.org/officeDocument/2006/relationships/hyperlink" Target="http://www.planalto.gov.br/ccivil_03/Decreto-Lei/Del3689.htm" TargetMode="External"/><Relationship Id="rId621" Type="http://schemas.openxmlformats.org/officeDocument/2006/relationships/hyperlink" Target="http://www.planalto.gov.br/ccivil_03/_Ato2011-2014/2011/Lei/L12403.htm" TargetMode="External"/><Relationship Id="rId1044" Type="http://schemas.openxmlformats.org/officeDocument/2006/relationships/hyperlink" Target="http://www.planalto.gov.br/ccivil_03/_Ato2007-2010/2008/Lei/L11689.htm" TargetMode="External"/><Relationship Id="rId1251" Type="http://schemas.openxmlformats.org/officeDocument/2006/relationships/hyperlink" Target="http://www.planalto.gov.br/ccivil_03/_Ato2007-2010/2008/Lei/L11689.htm" TargetMode="External"/><Relationship Id="rId1349" Type="http://schemas.openxmlformats.org/officeDocument/2006/relationships/hyperlink" Target="http://www.planalto.gov.br/ccivil_03/_Ato2007-2010/2008/Lei/L11689.htm" TargetMode="External"/><Relationship Id="rId260" Type="http://schemas.openxmlformats.org/officeDocument/2006/relationships/hyperlink" Target="http://www.planalto.gov.br/ccivil_03/Decreto-Lei/Del3689.htm" TargetMode="External"/><Relationship Id="rId719" Type="http://schemas.openxmlformats.org/officeDocument/2006/relationships/hyperlink" Target="http://www.planalto.gov.br/ccivil_03/_Ato2011-2014/2011/Lei/L12403.htm" TargetMode="External"/><Relationship Id="rId926" Type="http://schemas.openxmlformats.org/officeDocument/2006/relationships/hyperlink" Target="http://www.planalto.gov.br/ccivil_03/_Ato2007-2010/2008/Lei/L11719.htm" TargetMode="External"/><Relationship Id="rId1111" Type="http://schemas.openxmlformats.org/officeDocument/2006/relationships/hyperlink" Target="http://www.planalto.gov.br/ccivil_03/_Ato2007-2010/2008/Lei/L11689.htm" TargetMode="External"/><Relationship Id="rId1556" Type="http://schemas.openxmlformats.org/officeDocument/2006/relationships/hyperlink" Target="http://www.planalto.gov.br/ccivil_03/Decreto-Lei/Del2848.htm" TargetMode="External"/><Relationship Id="rId55" Type="http://schemas.openxmlformats.org/officeDocument/2006/relationships/hyperlink" Target="http://www.planalto.gov.br/ccivil_03/_Ato2019-2022/2019/Lei/L13964.htm" TargetMode="External"/><Relationship Id="rId120" Type="http://schemas.openxmlformats.org/officeDocument/2006/relationships/hyperlink" Target="http://www.planalto.gov.br/ccivil_03/Decreto-Lei/Del2848.htm" TargetMode="External"/><Relationship Id="rId358" Type="http://schemas.openxmlformats.org/officeDocument/2006/relationships/hyperlink" Target="http://portal.stf.jus.br/processos/downloadPeca.asp?id=15342138711&amp;ext=.pdf" TargetMode="External"/><Relationship Id="rId565" Type="http://schemas.openxmlformats.org/officeDocument/2006/relationships/hyperlink" Target="http://www.planalto.gov.br/ccivil_03/_Ato2019-2022/2019/Lei/L13964.htm" TargetMode="External"/><Relationship Id="rId772" Type="http://schemas.openxmlformats.org/officeDocument/2006/relationships/hyperlink" Target="http://www.planalto.gov.br/ccivil_03/Decreto-Lei/Del3688.htm" TargetMode="External"/><Relationship Id="rId1195" Type="http://schemas.openxmlformats.org/officeDocument/2006/relationships/hyperlink" Target="http://www.planalto.gov.br/ccivil_03/Decreto-Lei/Del3689.htm" TargetMode="External"/><Relationship Id="rId1209" Type="http://schemas.openxmlformats.org/officeDocument/2006/relationships/hyperlink" Target="http://www.planalto.gov.br/ccivil_03/Decreto-Lei/Del3689.htm" TargetMode="External"/><Relationship Id="rId1416" Type="http://schemas.openxmlformats.org/officeDocument/2006/relationships/hyperlink" Target="http://www.planalto.gov.br/ccivil_03/_Ato2007-2010/2008/Lei/L11719.htm" TargetMode="External"/><Relationship Id="rId1623" Type="http://schemas.openxmlformats.org/officeDocument/2006/relationships/hyperlink" Target="http://www.planalto.gov.br/ccivil_03/Decreto-Lei/Del3689.htm" TargetMode="External"/><Relationship Id="rId218" Type="http://schemas.openxmlformats.org/officeDocument/2006/relationships/hyperlink" Target="http://www.planalto.gov.br/ccivil_03/_Ato2019-2022/2019/Lei/L13964.htm" TargetMode="External"/><Relationship Id="rId425" Type="http://schemas.openxmlformats.org/officeDocument/2006/relationships/hyperlink" Target="http://www.planalto.gov.br/ccivil_03/_Ato2019-2022/2019/Lei/L13964.htm" TargetMode="External"/><Relationship Id="rId632" Type="http://schemas.openxmlformats.org/officeDocument/2006/relationships/hyperlink" Target="http://www.planalto.gov.br/ccivil_03/_Ato2019-2022/2019/Lei/L13964.htm" TargetMode="External"/><Relationship Id="rId1055" Type="http://schemas.openxmlformats.org/officeDocument/2006/relationships/hyperlink" Target="http://www.planalto.gov.br/ccivil_03/_Ato2007-2010/2008/Lei/L11689.htm" TargetMode="External"/><Relationship Id="rId1262" Type="http://schemas.openxmlformats.org/officeDocument/2006/relationships/hyperlink" Target="http://www.planalto.gov.br/ccivil_03/_Ato2007-2010/2008/Lei/L11689.htm" TargetMode="External"/><Relationship Id="rId271" Type="http://schemas.openxmlformats.org/officeDocument/2006/relationships/hyperlink" Target="http://www.planalto.gov.br/ccivil_03/LEIS/1930-1949/L263.htm" TargetMode="External"/><Relationship Id="rId937" Type="http://schemas.openxmlformats.org/officeDocument/2006/relationships/hyperlink" Target="http://www.planalto.gov.br/ccivil_03/_Ato2007-2010/2008/Lei/L11719.htm" TargetMode="External"/><Relationship Id="rId1122" Type="http://schemas.openxmlformats.org/officeDocument/2006/relationships/hyperlink" Target="http://www.planalto.gov.br/ccivil_03/_Ato2007-2010/2008/Lei/L11689.htm" TargetMode="External"/><Relationship Id="rId1567" Type="http://schemas.openxmlformats.org/officeDocument/2006/relationships/hyperlink" Target="http://www.planalto.gov.br/ccivil_03/LEIS/L6416.htm" TargetMode="External"/><Relationship Id="rId66" Type="http://schemas.openxmlformats.org/officeDocument/2006/relationships/hyperlink" Target="http://www.planalto.gov.br/ccivil_03/_Ato2019-2022/2019/Lei/L13964.htm" TargetMode="External"/><Relationship Id="rId131" Type="http://schemas.openxmlformats.org/officeDocument/2006/relationships/hyperlink" Target="http://www.planalto.gov.br/ccivil_03/_Ato2015-2018/2016/Lei/L13344.htm" TargetMode="External"/><Relationship Id="rId369" Type="http://schemas.openxmlformats.org/officeDocument/2006/relationships/hyperlink" Target="http://www.planalto.gov.br/ccivil_03/_Ato2019-2022/2019/Lei/L13964.htm" TargetMode="External"/><Relationship Id="rId576" Type="http://schemas.openxmlformats.org/officeDocument/2006/relationships/hyperlink" Target="http://www.planalto.gov.br/ccivil_03/_Ato2011-2014/2011/Lei/L12403.htm" TargetMode="External"/><Relationship Id="rId783" Type="http://schemas.openxmlformats.org/officeDocument/2006/relationships/hyperlink" Target="http://www.planalto.gov.br/ccivil_03/_Ato2011-2014/2011/Lei/L12403.htm" TargetMode="External"/><Relationship Id="rId990" Type="http://schemas.openxmlformats.org/officeDocument/2006/relationships/hyperlink" Target="http://www.planalto.gov.br/ccivil_03/LEIS/1970-1979/L5941.htm" TargetMode="External"/><Relationship Id="rId1427" Type="http://schemas.openxmlformats.org/officeDocument/2006/relationships/hyperlink" Target="http://www.planalto.gov.br/ccivil_03/_Ato2007-2010/2008/Lei/L11719.htm" TargetMode="External"/><Relationship Id="rId1634" Type="http://schemas.openxmlformats.org/officeDocument/2006/relationships/hyperlink" Target="http://www.planalto.gov.br/ccivil_03/Decreto-Lei/Del3689.htm" TargetMode="External"/><Relationship Id="rId229" Type="http://schemas.openxmlformats.org/officeDocument/2006/relationships/hyperlink" Target="http://www.planalto.gov.br/ccivil_03/_Ato2019-2022/2019/Lei/L13964.htm" TargetMode="External"/><Relationship Id="rId436" Type="http://schemas.openxmlformats.org/officeDocument/2006/relationships/hyperlink" Target="http://www.planalto.gov.br/ccivil_03/_Ato2007-2010/2008/Lei/L11690.htm" TargetMode="External"/><Relationship Id="rId643" Type="http://schemas.openxmlformats.org/officeDocument/2006/relationships/hyperlink" Target="http://www.planalto.gov.br/ccivil_03/_Ato2019-2022/2019/Lei/L13964.htm" TargetMode="External"/><Relationship Id="rId1066" Type="http://schemas.openxmlformats.org/officeDocument/2006/relationships/hyperlink" Target="http://www.planalto.gov.br/ccivil_03/_Ato2007-2010/2008/Lei/L11689.htm" TargetMode="External"/><Relationship Id="rId1273" Type="http://schemas.openxmlformats.org/officeDocument/2006/relationships/hyperlink" Target="http://www.planalto.gov.br/ccivil_03/_Ato2007-2010/2008/Lei/L11689.htm" TargetMode="External"/><Relationship Id="rId1480" Type="http://schemas.openxmlformats.org/officeDocument/2006/relationships/hyperlink" Target="http://www.planalto.gov.br/ccivil_03/Decreto-Lei/Del3689.htm" TargetMode="External"/><Relationship Id="rId850" Type="http://schemas.openxmlformats.org/officeDocument/2006/relationships/hyperlink" Target="http://www.planalto.gov.br/ccivil_03/Decreto-Lei/Del3689.htm" TargetMode="External"/><Relationship Id="rId948" Type="http://schemas.openxmlformats.org/officeDocument/2006/relationships/hyperlink" Target="http://www.planalto.gov.br/ccivil_03/Decreto-Lei/Del3689.htm" TargetMode="External"/><Relationship Id="rId1133" Type="http://schemas.openxmlformats.org/officeDocument/2006/relationships/hyperlink" Target="http://www.planalto.gov.br/ccivil_03/_Ato2007-2010/2008/Lei/L11689.htm" TargetMode="External"/><Relationship Id="rId1578" Type="http://schemas.openxmlformats.org/officeDocument/2006/relationships/hyperlink" Target="http://www.planalto.gov.br/ccivil_03/LEIS/L6416.htm" TargetMode="External"/><Relationship Id="rId77" Type="http://schemas.openxmlformats.org/officeDocument/2006/relationships/hyperlink" Target="http://www.planalto.gov.br/ccivil_03/_Ato2019-2022/2019/Lei/L13964.htm" TargetMode="External"/><Relationship Id="rId282" Type="http://schemas.openxmlformats.org/officeDocument/2006/relationships/hyperlink" Target="http://www.planalto.gov.br/ccivil_03/LEIS/2002/L10628.htm" TargetMode="External"/><Relationship Id="rId503" Type="http://schemas.openxmlformats.org/officeDocument/2006/relationships/hyperlink" Target="http://www.planalto.gov.br/ccivil_03/_Ato2007-2010/2008/Lei/L11690.htm" TargetMode="External"/><Relationship Id="rId587" Type="http://schemas.openxmlformats.org/officeDocument/2006/relationships/hyperlink" Target="http://www.planalto.gov.br/ccivil_03/Constituicao/Constituicao.htm" TargetMode="External"/><Relationship Id="rId710" Type="http://schemas.openxmlformats.org/officeDocument/2006/relationships/hyperlink" Target="http://www.planalto.gov.br/ccivil_03/_Ato2019-2022/2019/Lei/L13964.htm" TargetMode="External"/><Relationship Id="rId808" Type="http://schemas.openxmlformats.org/officeDocument/2006/relationships/hyperlink" Target="http://www.planalto.gov.br/ccivil_03/_Ato2011-2014/2011/Lei/L12403.htm" TargetMode="External"/><Relationship Id="rId1340" Type="http://schemas.openxmlformats.org/officeDocument/2006/relationships/hyperlink" Target="http://www.planalto.gov.br/ccivil_03/_Ato2007-2010/2008/Lei/L11689.htm" TargetMode="External"/><Relationship Id="rId1438" Type="http://schemas.openxmlformats.org/officeDocument/2006/relationships/hyperlink" Target="http://www.planalto.gov.br/ccivil_03/Decreto-Lei/Del2848.htm" TargetMode="External"/><Relationship Id="rId1645" Type="http://schemas.openxmlformats.org/officeDocument/2006/relationships/hyperlink" Target="http://www.planalto.gov.br/ccivil_03/Decreto-Lei/Del3689.htm" TargetMode="External"/><Relationship Id="rId8" Type="http://schemas.openxmlformats.org/officeDocument/2006/relationships/hyperlink" Target="http://www.planalto.gov.br/ccivil_03/Constituicao/Constituicao37.htm" TargetMode="External"/><Relationship Id="rId142" Type="http://schemas.openxmlformats.org/officeDocument/2006/relationships/hyperlink" Target="http://www.planalto.gov.br/ccivil_03/_Ato2015-2018/2016/Lei/L13344.htm" TargetMode="External"/><Relationship Id="rId447" Type="http://schemas.openxmlformats.org/officeDocument/2006/relationships/hyperlink" Target="http://www.planalto.gov.br/ccivil_03/Decreto-Lei/Del3689.htm" TargetMode="External"/><Relationship Id="rId794" Type="http://schemas.openxmlformats.org/officeDocument/2006/relationships/hyperlink" Target="http://www.planalto.gov.br/ccivil_03/_Ato2011-2014/2011/Lei/L12403.htm" TargetMode="External"/><Relationship Id="rId1077" Type="http://schemas.openxmlformats.org/officeDocument/2006/relationships/hyperlink" Target="http://www.planalto.gov.br/ccivil_03/_Ato2007-2010/2008/Lei/L11689.htm" TargetMode="External"/><Relationship Id="rId1200" Type="http://schemas.openxmlformats.org/officeDocument/2006/relationships/hyperlink" Target="http://www.planalto.gov.br/ccivil_03/Decreto-Lei/Del3689.htm" TargetMode="External"/><Relationship Id="rId654" Type="http://schemas.openxmlformats.org/officeDocument/2006/relationships/hyperlink" Target="http://www.planalto.gov.br/ccivil_03/_Ato2019-2022/2019/Lei/L13964.htm" TargetMode="External"/><Relationship Id="rId861" Type="http://schemas.openxmlformats.org/officeDocument/2006/relationships/hyperlink" Target="http://www.planalto.gov.br/ccivil_03/_Ato2007-2010/2008/Lei/L11719.htm" TargetMode="External"/><Relationship Id="rId959" Type="http://schemas.openxmlformats.org/officeDocument/2006/relationships/hyperlink" Target="http://www.planalto.gov.br/ccivil_03/_Ato2007-2010/2008/Lei/L11719.htm" TargetMode="External"/><Relationship Id="rId1284" Type="http://schemas.openxmlformats.org/officeDocument/2006/relationships/hyperlink" Target="http://www.planalto.gov.br/ccivil_03/_Ato2007-2010/2008/Lei/L11689.htm" TargetMode="External"/><Relationship Id="rId1491" Type="http://schemas.openxmlformats.org/officeDocument/2006/relationships/hyperlink" Target="http://www.planalto.gov.br/ccivil_03/LEIS/1930-1949/L263.htm" TargetMode="External"/><Relationship Id="rId1505" Type="http://schemas.openxmlformats.org/officeDocument/2006/relationships/hyperlink" Target="http://www.planalto.gov.br/ccivil_03/LEIS/1970-1979/L5941.htm" TargetMode="External"/><Relationship Id="rId1589" Type="http://schemas.openxmlformats.org/officeDocument/2006/relationships/hyperlink" Target="http://www.planalto.gov.br/ccivil_03/Decreto-Lei/Del3689.htm" TargetMode="External"/><Relationship Id="rId293" Type="http://schemas.openxmlformats.org/officeDocument/2006/relationships/hyperlink" Target="http://www.planalto.gov.br/ccivil_03/Decreto-Lei/Del2848.htm" TargetMode="External"/><Relationship Id="rId307" Type="http://schemas.openxmlformats.org/officeDocument/2006/relationships/hyperlink" Target="http://www.planalto.gov.br/ccivil_03/_Ato2019-2022/2019/Lei/L13964.htm" TargetMode="External"/><Relationship Id="rId514" Type="http://schemas.openxmlformats.org/officeDocument/2006/relationships/hyperlink" Target="http://www.planalto.gov.br/ccivil_03/_Ato2007-2010/2008/Lei/L11690.htm" TargetMode="External"/><Relationship Id="rId721" Type="http://schemas.openxmlformats.org/officeDocument/2006/relationships/hyperlink" Target="http://www.planalto.gov.br/ccivil_03/_Ato2011-2014/2011/Lei/L12403.htm" TargetMode="External"/><Relationship Id="rId1144" Type="http://schemas.openxmlformats.org/officeDocument/2006/relationships/hyperlink" Target="http://www.planalto.gov.br/ccivil_03/_Ato2007-2010/2008/Lei/L11689.htm" TargetMode="External"/><Relationship Id="rId1351" Type="http://schemas.openxmlformats.org/officeDocument/2006/relationships/hyperlink" Target="http://www.planalto.gov.br/ccivil_03/_Ato2007-2010/2008/Lei/L11689.htm" TargetMode="External"/><Relationship Id="rId1449" Type="http://schemas.openxmlformats.org/officeDocument/2006/relationships/hyperlink" Target="http://www.planalto.gov.br/ccivil_03/LEIS/L8658.htm" TargetMode="External"/><Relationship Id="rId88" Type="http://schemas.openxmlformats.org/officeDocument/2006/relationships/hyperlink" Target="http://www.planalto.gov.br/ccivil_03/_Ato2019-2022/2019/Lei/L13964.htm" TargetMode="External"/><Relationship Id="rId153" Type="http://schemas.openxmlformats.org/officeDocument/2006/relationships/hyperlink" Target="http://www.planalto.gov.br/ccivil_03/Decreto-Lei/Del2848.htm" TargetMode="External"/><Relationship Id="rId360" Type="http://schemas.openxmlformats.org/officeDocument/2006/relationships/hyperlink" Target="http://portal.stf.jus.br/processos/detalhe.asp?incidente=5844852" TargetMode="External"/><Relationship Id="rId598" Type="http://schemas.openxmlformats.org/officeDocument/2006/relationships/hyperlink" Target="http://www.planalto.gov.br/ccivil_03/LEIS/LEIS_2001/L10258.htm" TargetMode="External"/><Relationship Id="rId819" Type="http://schemas.openxmlformats.org/officeDocument/2006/relationships/hyperlink" Target="http://www.planalto.gov.br/ccivil_03/_Ato2011-2014/2011/Lei/L12403.htm" TargetMode="External"/><Relationship Id="rId1004" Type="http://schemas.openxmlformats.org/officeDocument/2006/relationships/hyperlink" Target="http://www.planalto.gov.br/ccivil_03/Decreto-Lei/Del2848.htm" TargetMode="External"/><Relationship Id="rId1211" Type="http://schemas.openxmlformats.org/officeDocument/2006/relationships/hyperlink" Target="http://www.planalto.gov.br/ccivil_03/Decreto-Lei/Del3689.htm" TargetMode="External"/><Relationship Id="rId1656" Type="http://schemas.openxmlformats.org/officeDocument/2006/relationships/theme" Target="theme/theme1.xml"/><Relationship Id="rId220" Type="http://schemas.openxmlformats.org/officeDocument/2006/relationships/hyperlink" Target="http://www.planalto.gov.br/ccivil_03/_Ato2019-2022/2019/Lei/L13964.htm" TargetMode="External"/><Relationship Id="rId458" Type="http://schemas.openxmlformats.org/officeDocument/2006/relationships/hyperlink" Target="http://www.planalto.gov.br/ccivil_03/Decreto-Lei/Del3689.htm" TargetMode="External"/><Relationship Id="rId665" Type="http://schemas.openxmlformats.org/officeDocument/2006/relationships/hyperlink" Target="http://www.planalto.gov.br/ccivil_03/LEIS/L6416.htm" TargetMode="External"/><Relationship Id="rId872" Type="http://schemas.openxmlformats.org/officeDocument/2006/relationships/hyperlink" Target="http://www.planalto.gov.br/ccivil_03/_Ato2007-2010/2008/Lei/L11719.htm" TargetMode="External"/><Relationship Id="rId1088" Type="http://schemas.openxmlformats.org/officeDocument/2006/relationships/hyperlink" Target="http://www.planalto.gov.br/ccivil_03/_Ato2007-2010/2008/Lei/L11689.htm" TargetMode="External"/><Relationship Id="rId1295" Type="http://schemas.openxmlformats.org/officeDocument/2006/relationships/hyperlink" Target="http://www.planalto.gov.br/ccivil_03/Decreto-Lei/Del3689.htm" TargetMode="External"/><Relationship Id="rId1309" Type="http://schemas.openxmlformats.org/officeDocument/2006/relationships/hyperlink" Target="http://www.planalto.gov.br/ccivil_03/_Ato2007-2010/2008/Lei/L11689.htm" TargetMode="External"/><Relationship Id="rId1516" Type="http://schemas.openxmlformats.org/officeDocument/2006/relationships/hyperlink" Target="http://www.planalto.gov.br/ccivil_03/Decreto-Lei/Del3689.htm" TargetMode="External"/><Relationship Id="rId15" Type="http://schemas.openxmlformats.org/officeDocument/2006/relationships/hyperlink" Target="http://www.planalto.gov.br/ccivil_03/_Ato2019-2022/2019/Lei/L13964.htm" TargetMode="External"/><Relationship Id="rId318" Type="http://schemas.openxmlformats.org/officeDocument/2006/relationships/hyperlink" Target="http://www.planalto.gov.br/ccivil_03/_Ato2019-2022/2019/Lei/L13964.htm" TargetMode="External"/><Relationship Id="rId525" Type="http://schemas.openxmlformats.org/officeDocument/2006/relationships/hyperlink" Target="http://www.planalto.gov.br/ccivil_03/LEIS/L6416.htm" TargetMode="External"/><Relationship Id="rId732" Type="http://schemas.openxmlformats.org/officeDocument/2006/relationships/hyperlink" Target="http://www.planalto.gov.br/ccivil_03/_Ato2011-2014/2011/Lei/L12403.htm" TargetMode="External"/><Relationship Id="rId1155" Type="http://schemas.openxmlformats.org/officeDocument/2006/relationships/hyperlink" Target="http://www.planalto.gov.br/ccivil_03/_Ato2007-2010/2008/Lei/L11689.htm" TargetMode="External"/><Relationship Id="rId1362" Type="http://schemas.openxmlformats.org/officeDocument/2006/relationships/hyperlink" Target="http://www.planalto.gov.br/ccivil_03/_Ato2007-2010/2008/Lei/L11719.htm" TargetMode="External"/><Relationship Id="rId99" Type="http://schemas.openxmlformats.org/officeDocument/2006/relationships/hyperlink" Target="http://www.planalto.gov.br/ccivil_03/_Ato2019-2022/2019/Lei/L13964.htm" TargetMode="External"/><Relationship Id="rId164" Type="http://schemas.openxmlformats.org/officeDocument/2006/relationships/hyperlink" Target="http://www.planalto.gov.br/ccivil_03/_Ato2019-2022/2019/Lei/L13964.htm" TargetMode="External"/><Relationship Id="rId371" Type="http://schemas.openxmlformats.org/officeDocument/2006/relationships/hyperlink" Target="http://www.planalto.gov.br/ccivil_03/_Ato2019-2022/2019/Lei/L13964.htm" TargetMode="External"/><Relationship Id="rId1015" Type="http://schemas.openxmlformats.org/officeDocument/2006/relationships/hyperlink" Target="http://www.planalto.gov.br/ccivil_03/LEIS/1970-1979/L5941.htm" TargetMode="External"/><Relationship Id="rId1222" Type="http://schemas.openxmlformats.org/officeDocument/2006/relationships/hyperlink" Target="http://www.planalto.gov.br/ccivil_03/_Ato2007-2010/2008/Lei/L11689.htm" TargetMode="External"/><Relationship Id="rId469" Type="http://schemas.openxmlformats.org/officeDocument/2006/relationships/hyperlink" Target="http://www.planalto.gov.br/ccivil_03/_Ato2007-2010/2009/Lei/L11900.htm" TargetMode="External"/><Relationship Id="rId676" Type="http://schemas.openxmlformats.org/officeDocument/2006/relationships/hyperlink" Target="http://www.planalto.gov.br/ccivil_03/_Ato2011-2014/2011/Lei/L12403.htm" TargetMode="External"/><Relationship Id="rId883" Type="http://schemas.openxmlformats.org/officeDocument/2006/relationships/hyperlink" Target="http://www.planalto.gov.br/ccivil_03/LEIS/L9271.htm" TargetMode="External"/><Relationship Id="rId1099" Type="http://schemas.openxmlformats.org/officeDocument/2006/relationships/hyperlink" Target="http://www.planalto.gov.br/ccivil_03/Decreto-Lei/Del3689.htm" TargetMode="External"/><Relationship Id="rId1527" Type="http://schemas.openxmlformats.org/officeDocument/2006/relationships/hyperlink" Target="http://www.planalto.gov.br/ccivil_03/Decreto-Lei/Del3689.htm" TargetMode="External"/><Relationship Id="rId26" Type="http://schemas.openxmlformats.org/officeDocument/2006/relationships/hyperlink" Target="http://www.planalto.gov.br/ccivil_03/_Ato2019-2022/2019/Lei/L13964.htm" TargetMode="External"/><Relationship Id="rId231" Type="http://schemas.openxmlformats.org/officeDocument/2006/relationships/hyperlink" Target="http://www.planalto.gov.br/ccivil_03/_Ato2019-2022/2019/Lei/L13964.htm" TargetMode="External"/><Relationship Id="rId329" Type="http://schemas.openxmlformats.org/officeDocument/2006/relationships/hyperlink" Target="http://www.planalto.gov.br/ccivil_03/_Ato2004-2006/2006/Lei/L11435.htm" TargetMode="External"/><Relationship Id="rId536" Type="http://schemas.openxmlformats.org/officeDocument/2006/relationships/hyperlink" Target="http://www.planalto.gov.br/ccivil_03/_Ato2007-2010/2008/Lei/L11719.htm" TargetMode="External"/><Relationship Id="rId1166" Type="http://schemas.openxmlformats.org/officeDocument/2006/relationships/hyperlink" Target="http://www.planalto.gov.br/ccivil_03/_Ato2007-2010/2008/Lei/L11689.htm" TargetMode="External"/><Relationship Id="rId1373" Type="http://schemas.openxmlformats.org/officeDocument/2006/relationships/hyperlink" Target="http://www.planalto.gov.br/ccivil_03/_Ato2004-2006/2005/Lei/L11101.htm" TargetMode="External"/><Relationship Id="rId175" Type="http://schemas.openxmlformats.org/officeDocument/2006/relationships/hyperlink" Target="http://www.planalto.gov.br/ccivil_03/_Ato2019-2022/2019/Lei/L13964.htm" TargetMode="External"/><Relationship Id="rId743" Type="http://schemas.openxmlformats.org/officeDocument/2006/relationships/hyperlink" Target="http://www.planalto.gov.br/ccivil_03/_Ato2011-2014/2011/Lei/L12403.htm" TargetMode="External"/><Relationship Id="rId950" Type="http://schemas.openxmlformats.org/officeDocument/2006/relationships/hyperlink" Target="http://www.planalto.gov.br/ccivil_03/Decreto-Lei/Del3689.htm" TargetMode="External"/><Relationship Id="rId1026" Type="http://schemas.openxmlformats.org/officeDocument/2006/relationships/hyperlink" Target="http://www.planalto.gov.br/ccivil_03/LEIS/1930-1949/L263.htm" TargetMode="External"/><Relationship Id="rId1580" Type="http://schemas.openxmlformats.org/officeDocument/2006/relationships/hyperlink" Target="http://www.planalto.gov.br/ccivil_03/Decreto-Lei/Del3689.htm" TargetMode="External"/><Relationship Id="rId382" Type="http://schemas.openxmlformats.org/officeDocument/2006/relationships/hyperlink" Target="http://www.planalto.gov.br/ccivil_03/_Ato2019-2022/2019/Lei/L13964.htm" TargetMode="External"/><Relationship Id="rId603" Type="http://schemas.openxmlformats.org/officeDocument/2006/relationships/hyperlink" Target="http://www.planalto.gov.br/ccivil_03/_Ato2011-2014/2011/Lei/L12403.htm" TargetMode="External"/><Relationship Id="rId687" Type="http://schemas.openxmlformats.org/officeDocument/2006/relationships/hyperlink" Target="http://www.planalto.gov.br/ccivil_03/_Ato2011-2014/2011/Lei/L12403.htm" TargetMode="External"/><Relationship Id="rId810" Type="http://schemas.openxmlformats.org/officeDocument/2006/relationships/hyperlink" Target="http://www.planalto.gov.br/ccivil_03/_Ato2011-2014/2011/Lei/L12403.htm" TargetMode="External"/><Relationship Id="rId908" Type="http://schemas.openxmlformats.org/officeDocument/2006/relationships/hyperlink" Target="http://www.planalto.gov.br/ccivil_03/_Ato2007-2010/2008/Lei/L11690.htm" TargetMode="External"/><Relationship Id="rId1233" Type="http://schemas.openxmlformats.org/officeDocument/2006/relationships/hyperlink" Target="http://www.planalto.gov.br/ccivil_03/_Ato2007-2010/2008/Lei/L11689.htm" TargetMode="External"/><Relationship Id="rId1440" Type="http://schemas.openxmlformats.org/officeDocument/2006/relationships/hyperlink" Target="http://www.planalto.gov.br/ccivil_03/Decreto-Lei/Del2848.htm" TargetMode="External"/><Relationship Id="rId1538" Type="http://schemas.openxmlformats.org/officeDocument/2006/relationships/hyperlink" Target="http://www.planalto.gov.br/ccivil_03/Decreto-Lei/1965-1988/Del0504.htm" TargetMode="External"/><Relationship Id="rId242" Type="http://schemas.openxmlformats.org/officeDocument/2006/relationships/hyperlink" Target="http://www.planalto.gov.br/ccivil_03/Decreto-Lei/Del3689.htm" TargetMode="External"/><Relationship Id="rId894" Type="http://schemas.openxmlformats.org/officeDocument/2006/relationships/hyperlink" Target="http://www.planalto.gov.br/ccivil_03/_Ato2007-2010/2008/Lei/L11719.htm" TargetMode="External"/><Relationship Id="rId1177" Type="http://schemas.openxmlformats.org/officeDocument/2006/relationships/hyperlink" Target="http://www.planalto.gov.br/ccivil_03/_Ato2007-2010/2008/Lei/L11689.htm" TargetMode="External"/><Relationship Id="rId1300" Type="http://schemas.openxmlformats.org/officeDocument/2006/relationships/hyperlink" Target="http://www.planalto.gov.br/ccivil_03/_Ato2007-2010/2008/Lei/L11689.htm" TargetMode="External"/><Relationship Id="rId37" Type="http://schemas.openxmlformats.org/officeDocument/2006/relationships/hyperlink" Target="http://www.planalto.gov.br/ccivil_03/_Ato2019-2022/2019/Lei/L13964.htm" TargetMode="External"/><Relationship Id="rId102" Type="http://schemas.openxmlformats.org/officeDocument/2006/relationships/hyperlink" Target="http://portal.stf.jus.br/processos/downloadPeca.asp?id=15342138711&amp;ext=.pdf" TargetMode="External"/><Relationship Id="rId547" Type="http://schemas.openxmlformats.org/officeDocument/2006/relationships/hyperlink" Target="http://www.planalto.gov.br/ccivil_03/Decreto-Lei/Del2848.htm" TargetMode="External"/><Relationship Id="rId754" Type="http://schemas.openxmlformats.org/officeDocument/2006/relationships/hyperlink" Target="http://www.planalto.gov.br/ccivil_03/_Ato2011-2014/2011/Lei/L12403.htm" TargetMode="External"/><Relationship Id="rId961" Type="http://schemas.openxmlformats.org/officeDocument/2006/relationships/hyperlink" Target="http://www.planalto.gov.br/ccivil_03/Decreto-Lei/Del3689.htm" TargetMode="External"/><Relationship Id="rId1384" Type="http://schemas.openxmlformats.org/officeDocument/2006/relationships/hyperlink" Target="http://www.planalto.gov.br/ccivil_03/Decreto-Lei/Del3689.htm" TargetMode="External"/><Relationship Id="rId1591" Type="http://schemas.openxmlformats.org/officeDocument/2006/relationships/hyperlink" Target="http://www.planalto.gov.br/ccivil_03/Decreto-Lei/1937-1946/Del6109.htm" TargetMode="External"/><Relationship Id="rId1605" Type="http://schemas.openxmlformats.org/officeDocument/2006/relationships/hyperlink" Target="http://www.planalto.gov.br/ccivil_03/LEIS/1950-1969/L1431.htm" TargetMode="External"/><Relationship Id="rId90" Type="http://schemas.openxmlformats.org/officeDocument/2006/relationships/hyperlink" Target="http://www.planalto.gov.br/ccivil_03/_Ato2019-2022/2019/Lei/L13964.htm" TargetMode="External"/><Relationship Id="rId186" Type="http://schemas.openxmlformats.org/officeDocument/2006/relationships/hyperlink" Target="http://www.planalto.gov.br/ccivil_03/_Ato2019-2022/2019/Lei/L13964.htm" TargetMode="External"/><Relationship Id="rId393" Type="http://schemas.openxmlformats.org/officeDocument/2006/relationships/hyperlink" Target="http://www.planalto.gov.br/ccivil_03/_Ato2019-2022/2019/Lei/L13964.htm" TargetMode="External"/><Relationship Id="rId407" Type="http://schemas.openxmlformats.org/officeDocument/2006/relationships/hyperlink" Target="http://www.planalto.gov.br/ccivil_03/_Ato2019-2022/2019/Lei/L13964.htm" TargetMode="External"/><Relationship Id="rId614" Type="http://schemas.openxmlformats.org/officeDocument/2006/relationships/hyperlink" Target="http://www.planalto.gov.br/ccivil_03/_Ato2011-2014/2011/Lei/L12403.htm" TargetMode="External"/><Relationship Id="rId821" Type="http://schemas.openxmlformats.org/officeDocument/2006/relationships/hyperlink" Target="http://www.planalto.gov.br/ccivil_03/_Ato2011-2014/2011/Lei/L12403.htm" TargetMode="External"/><Relationship Id="rId1037" Type="http://schemas.openxmlformats.org/officeDocument/2006/relationships/hyperlink" Target="http://www.planalto.gov.br/ccivil_03/LEIS/1930-1949/L263.htm" TargetMode="External"/><Relationship Id="rId1244" Type="http://schemas.openxmlformats.org/officeDocument/2006/relationships/hyperlink" Target="http://www.planalto.gov.br/ccivil_03/_Ato2007-2010/2008/Lei/L11689.htm" TargetMode="External"/><Relationship Id="rId1451" Type="http://schemas.openxmlformats.org/officeDocument/2006/relationships/hyperlink" Target="http://www.planalto.gov.br/ccivil_03/Decreto-Lei/Del3689.htm" TargetMode="External"/><Relationship Id="rId253" Type="http://schemas.openxmlformats.org/officeDocument/2006/relationships/hyperlink" Target="http://www.planalto.gov.br/ccivil_03/Decreto-Lei/Del2848.htm" TargetMode="External"/><Relationship Id="rId460" Type="http://schemas.openxmlformats.org/officeDocument/2006/relationships/hyperlink" Target="http://www.planalto.gov.br/ccivil_03/_Ato2007-2010/2009/Lei/L11900.htm" TargetMode="External"/><Relationship Id="rId698" Type="http://schemas.openxmlformats.org/officeDocument/2006/relationships/hyperlink" Target="http://www.planalto.gov.br/ccivil_03/_Ato2019-2022/2019/Lei/L13964.htm" TargetMode="External"/><Relationship Id="rId919" Type="http://schemas.openxmlformats.org/officeDocument/2006/relationships/hyperlink" Target="http://www.planalto.gov.br/ccivil_03/Decreto-Lei/Del3689.htm" TargetMode="External"/><Relationship Id="rId1090" Type="http://schemas.openxmlformats.org/officeDocument/2006/relationships/hyperlink" Target="http://www.planalto.gov.br/ccivil_03/_Ato2007-2010/2008/Lei/L11689.htm" TargetMode="External"/><Relationship Id="rId1104" Type="http://schemas.openxmlformats.org/officeDocument/2006/relationships/hyperlink" Target="http://www.planalto.gov.br/ccivil_03/Decreto-Lei/Del3689.htm" TargetMode="External"/><Relationship Id="rId1311" Type="http://schemas.openxmlformats.org/officeDocument/2006/relationships/hyperlink" Target="http://www.planalto.gov.br/ccivil_03/_Ato2007-2010/2008/Lei/L11689.htm" TargetMode="External"/><Relationship Id="rId1549" Type="http://schemas.openxmlformats.org/officeDocument/2006/relationships/hyperlink" Target="http://www.planalto.gov.br/ccivil_03/Decreto-Lei/Del3689.htm" TargetMode="External"/><Relationship Id="rId48" Type="http://schemas.openxmlformats.org/officeDocument/2006/relationships/hyperlink" Target="http://www.planalto.gov.br/ccivil_03/_Ato2019-2022/2019/Lei/L13964.htm" TargetMode="External"/><Relationship Id="rId113" Type="http://schemas.openxmlformats.org/officeDocument/2006/relationships/hyperlink" Target="http://www.planalto.gov.br/ccivil_03/LEIS/L9043.htm" TargetMode="External"/><Relationship Id="rId320" Type="http://schemas.openxmlformats.org/officeDocument/2006/relationships/hyperlink" Target="http://www.planalto.gov.br/ccivil_03/_Ato2019-2022/2019/Lei/L13964.htm" TargetMode="External"/><Relationship Id="rId558" Type="http://schemas.openxmlformats.org/officeDocument/2006/relationships/hyperlink" Target="http://www.planalto.gov.br/ccivil_03/Decreto-Lei/Del3689.htm" TargetMode="External"/><Relationship Id="rId765" Type="http://schemas.openxmlformats.org/officeDocument/2006/relationships/hyperlink" Target="http://www.planalto.gov.br/ccivil_03/Decreto-Lei/Del3688.htm" TargetMode="External"/><Relationship Id="rId972" Type="http://schemas.openxmlformats.org/officeDocument/2006/relationships/hyperlink" Target="http://www.planalto.gov.br/ccivil_03/_Ato2007-2010/2008/Lei/L11719.htm" TargetMode="External"/><Relationship Id="rId1188" Type="http://schemas.openxmlformats.org/officeDocument/2006/relationships/hyperlink" Target="http://www.planalto.gov.br/ccivil_03/_Ato2007-2010/2008/Lei/L11689.htm" TargetMode="External"/><Relationship Id="rId1395" Type="http://schemas.openxmlformats.org/officeDocument/2006/relationships/hyperlink" Target="http://www.planalto.gov.br/ccivil_03/LEIS/2003/L10.695.htm" TargetMode="External"/><Relationship Id="rId1409" Type="http://schemas.openxmlformats.org/officeDocument/2006/relationships/hyperlink" Target="http://www.planalto.gov.br/ccivil_03/Decreto-Lei/Del3689.htm" TargetMode="External"/><Relationship Id="rId1616" Type="http://schemas.openxmlformats.org/officeDocument/2006/relationships/hyperlink" Target="http://www.planalto.gov.br/ccivil_03/Decreto-Lei/Del3689.htm" TargetMode="External"/><Relationship Id="rId197" Type="http://schemas.openxmlformats.org/officeDocument/2006/relationships/hyperlink" Target="http://www.planalto.gov.br/ccivil_03/_Ato2019-2022/2019/Lei/L13964.htm" TargetMode="External"/><Relationship Id="rId418" Type="http://schemas.openxmlformats.org/officeDocument/2006/relationships/hyperlink" Target="http://www.planalto.gov.br/ccivil_03/_Ato2019-2022/2019/Lei/L13964.htm" TargetMode="External"/><Relationship Id="rId625" Type="http://schemas.openxmlformats.org/officeDocument/2006/relationships/hyperlink" Target="http://www.planalto.gov.br/ccivil_03/Decreto-Lei/Del2848.htm" TargetMode="External"/><Relationship Id="rId832" Type="http://schemas.openxmlformats.org/officeDocument/2006/relationships/hyperlink" Target="http://www.planalto.gov.br/ccivil_03/_Ato2011-2014/2011/Lei/L12403.htm" TargetMode="External"/><Relationship Id="rId1048" Type="http://schemas.openxmlformats.org/officeDocument/2006/relationships/hyperlink" Target="http://www.planalto.gov.br/ccivil_03/_Ato2007-2010/2008/Lei/L11689.htm" TargetMode="External"/><Relationship Id="rId1255" Type="http://schemas.openxmlformats.org/officeDocument/2006/relationships/hyperlink" Target="http://www.planalto.gov.br/ccivil_03/_Ato2007-2010/2008/Lei/L11689.htm" TargetMode="External"/><Relationship Id="rId1462" Type="http://schemas.openxmlformats.org/officeDocument/2006/relationships/hyperlink" Target="http://www.planalto.gov.br/ccivil_03/Decreto-Lei/Del3689.htm" TargetMode="External"/><Relationship Id="rId264" Type="http://schemas.openxmlformats.org/officeDocument/2006/relationships/hyperlink" Target="http://www.planalto.gov.br/ccivil_03/LEIS/1930-1949/L263.htm" TargetMode="External"/><Relationship Id="rId471" Type="http://schemas.openxmlformats.org/officeDocument/2006/relationships/hyperlink" Target="http://www.planalto.gov.br/ccivil_03/_Ato2015-2018/2016/Lei/L13257.htm" TargetMode="External"/><Relationship Id="rId1115" Type="http://schemas.openxmlformats.org/officeDocument/2006/relationships/hyperlink" Target="http://www.planalto.gov.br/ccivil_03/_Ato2007-2010/2008/Lei/L11689.htm" TargetMode="External"/><Relationship Id="rId1322" Type="http://schemas.openxmlformats.org/officeDocument/2006/relationships/hyperlink" Target="http://www.planalto.gov.br/ccivil_03/_Ato2019-2022/2019/Lei/L13964.htm" TargetMode="External"/><Relationship Id="rId59" Type="http://schemas.openxmlformats.org/officeDocument/2006/relationships/hyperlink" Target="http://www.planalto.gov.br/ccivil_03/_Ato2019-2022/2019/Lei/L13964.htm" TargetMode="External"/><Relationship Id="rId124" Type="http://schemas.openxmlformats.org/officeDocument/2006/relationships/hyperlink" Target="http://www.planalto.gov.br/ccivil_03/Decreto-Lei/Del2848.htm" TargetMode="External"/><Relationship Id="rId569" Type="http://schemas.openxmlformats.org/officeDocument/2006/relationships/hyperlink" Target="http://www.planalto.gov.br/ccivil_03/_Ato2011-2014/2011/Lei/L12403.htm" TargetMode="External"/><Relationship Id="rId776" Type="http://schemas.openxmlformats.org/officeDocument/2006/relationships/hyperlink" Target="http://www.planalto.gov.br/ccivil_03/Decreto-Lei/Del3688.htm" TargetMode="External"/><Relationship Id="rId983" Type="http://schemas.openxmlformats.org/officeDocument/2006/relationships/hyperlink" Target="http://www.planalto.gov.br/ccivil_03/_Ato2007-2010/2008/Lei/L11719.htm" TargetMode="External"/><Relationship Id="rId1199" Type="http://schemas.openxmlformats.org/officeDocument/2006/relationships/hyperlink" Target="http://www.planalto.gov.br/ccivil_03/_Ato2007-2010/2008/Lei/L11689.htm" TargetMode="External"/><Relationship Id="rId1627" Type="http://schemas.openxmlformats.org/officeDocument/2006/relationships/hyperlink" Target="http://www.planalto.gov.br/ccivil_03/Decreto-Lei/Del3689.htm" TargetMode="External"/><Relationship Id="rId331" Type="http://schemas.openxmlformats.org/officeDocument/2006/relationships/hyperlink" Target="http://www.planalto.gov.br/ccivil_03/Decreto-Lei/Del3689.htm" TargetMode="External"/><Relationship Id="rId429" Type="http://schemas.openxmlformats.org/officeDocument/2006/relationships/hyperlink" Target="http://www.planalto.gov.br/ccivil_03/_Ato2007-2010/2008/Lei/L11690.htm" TargetMode="External"/><Relationship Id="rId636" Type="http://schemas.openxmlformats.org/officeDocument/2006/relationships/hyperlink" Target="http://www.planalto.gov.br/ccivil_03/_Ato2019-2022/2019/Lei/L13964.htm" TargetMode="External"/><Relationship Id="rId1059" Type="http://schemas.openxmlformats.org/officeDocument/2006/relationships/hyperlink" Target="http://www.planalto.gov.br/ccivil_03/_Ato2007-2010/2008/Lei/L11689.htm" TargetMode="External"/><Relationship Id="rId1266" Type="http://schemas.openxmlformats.org/officeDocument/2006/relationships/hyperlink" Target="http://www.planalto.gov.br/ccivil_03/_Ato2007-2010/2008/Lei/L11689.htm" TargetMode="External"/><Relationship Id="rId1473" Type="http://schemas.openxmlformats.org/officeDocument/2006/relationships/hyperlink" Target="http://www.planalto.gov.br/ccivil_03/LEIS/L6416.htm" TargetMode="External"/><Relationship Id="rId843" Type="http://schemas.openxmlformats.org/officeDocument/2006/relationships/hyperlink" Target="http://www.planalto.gov.br/ccivil_03/_Ato2011-2014/2011/Lei/L12403.htm" TargetMode="External"/><Relationship Id="rId1126" Type="http://schemas.openxmlformats.org/officeDocument/2006/relationships/hyperlink" Target="http://www.planalto.gov.br/ccivil_03/_Ato2007-2010/2008/Lei/L11689.htm" TargetMode="External"/><Relationship Id="rId275" Type="http://schemas.openxmlformats.org/officeDocument/2006/relationships/hyperlink" Target="http://www.planalto.gov.br/ccivil_03/Decreto-Lei/Del3689.htm" TargetMode="External"/><Relationship Id="rId482" Type="http://schemas.openxmlformats.org/officeDocument/2006/relationships/hyperlink" Target="http://www.planalto.gov.br/ccivil_03/LEIS/2003/L10.792.htm" TargetMode="External"/><Relationship Id="rId703" Type="http://schemas.openxmlformats.org/officeDocument/2006/relationships/hyperlink" Target="http://www.planalto.gov.br/ccivil_03/_Ato2019-2022/2019/Lei/L13964.htm" TargetMode="External"/><Relationship Id="rId910" Type="http://schemas.openxmlformats.org/officeDocument/2006/relationships/hyperlink" Target="http://www.planalto.gov.br/ccivil_03/_Ato2007-2010/2008/Lei/L11719.htm" TargetMode="External"/><Relationship Id="rId1333" Type="http://schemas.openxmlformats.org/officeDocument/2006/relationships/hyperlink" Target="http://www.planalto.gov.br/ccivil_03/_Ato2007-2010/2008/Lei/L11689.htm" TargetMode="External"/><Relationship Id="rId1540" Type="http://schemas.openxmlformats.org/officeDocument/2006/relationships/hyperlink" Target="http://www.planalto.gov.br/ccivil_03/LEIS/1950-1969/L3396.htm" TargetMode="External"/><Relationship Id="rId1638" Type="http://schemas.openxmlformats.org/officeDocument/2006/relationships/hyperlink" Target="http://www.planalto.gov.br/ccivil_03/Decreto-Lei/Del3689.htm" TargetMode="External"/><Relationship Id="rId135" Type="http://schemas.openxmlformats.org/officeDocument/2006/relationships/hyperlink" Target="http://www.planalto.gov.br/ccivil_03/_Ato2015-2018/2016/Lei/L13344.htm" TargetMode="External"/><Relationship Id="rId342" Type="http://schemas.openxmlformats.org/officeDocument/2006/relationships/hyperlink" Target="http://www.planalto.gov.br/ccivil_03/Decreto-Lei/Del2848.htm" TargetMode="External"/><Relationship Id="rId787" Type="http://schemas.openxmlformats.org/officeDocument/2006/relationships/hyperlink" Target="http://www.planalto.gov.br/ccivil_03/_Ato2011-2014/2011/Lei/L12403.htm" TargetMode="External"/><Relationship Id="rId994" Type="http://schemas.openxmlformats.org/officeDocument/2006/relationships/hyperlink" Target="http://www.planalto.gov.br/ccivil_03/Decreto-Lei/Del3689.htm" TargetMode="External"/><Relationship Id="rId1400" Type="http://schemas.openxmlformats.org/officeDocument/2006/relationships/hyperlink" Target="http://www.planalto.gov.br/ccivil_03/LEIS/2003/L10.695.htm" TargetMode="External"/><Relationship Id="rId202" Type="http://schemas.openxmlformats.org/officeDocument/2006/relationships/hyperlink" Target="http://www.planalto.gov.br/ccivil_03/_Ato2019-2022/2019/Lei/L13964.htm" TargetMode="External"/><Relationship Id="rId647" Type="http://schemas.openxmlformats.org/officeDocument/2006/relationships/hyperlink" Target="http://www.planalto.gov.br/ccivil_03/_Ato2019-2022/2019/Lei/L13964.htm" TargetMode="External"/><Relationship Id="rId854" Type="http://schemas.openxmlformats.org/officeDocument/2006/relationships/hyperlink" Target="http://www.planalto.gov.br/ccivil_03/Decreto-Lei/Del3689.htm" TargetMode="External"/><Relationship Id="rId1277" Type="http://schemas.openxmlformats.org/officeDocument/2006/relationships/hyperlink" Target="http://www.planalto.gov.br/ccivil_03/_Ato2007-2010/2008/Lei/L11689.htm" TargetMode="External"/><Relationship Id="rId1484" Type="http://schemas.openxmlformats.org/officeDocument/2006/relationships/hyperlink" Target="http://www.planalto.gov.br/ccivil_03/Decreto-Lei/Del3689.htm" TargetMode="External"/><Relationship Id="rId286" Type="http://schemas.openxmlformats.org/officeDocument/2006/relationships/hyperlink" Target="http://www.planalto.gov.br/ccivil_03/LEIS/1950-1969/L4893.htm" TargetMode="External"/><Relationship Id="rId493" Type="http://schemas.openxmlformats.org/officeDocument/2006/relationships/hyperlink" Target="http://www.planalto.gov.br/ccivil_03/LEIS/2003/L10.792.htm" TargetMode="External"/><Relationship Id="rId507" Type="http://schemas.openxmlformats.org/officeDocument/2006/relationships/hyperlink" Target="http://www.planalto.gov.br/ccivil_03/Decreto-Lei/Del3689.htm" TargetMode="External"/><Relationship Id="rId714" Type="http://schemas.openxmlformats.org/officeDocument/2006/relationships/hyperlink" Target="https://portal.stf.jus.br/processos/detalhe.asp?incidente=6027154" TargetMode="External"/><Relationship Id="rId921" Type="http://schemas.openxmlformats.org/officeDocument/2006/relationships/hyperlink" Target="http://www.planalto.gov.br/ccivil_03/_Ato2007-2010/2008/Lei/L11719.htm" TargetMode="External"/><Relationship Id="rId1137" Type="http://schemas.openxmlformats.org/officeDocument/2006/relationships/hyperlink" Target="http://www.planalto.gov.br/ccivil_03/_Ato2007-2010/2008/Lei/L11689.htm" TargetMode="External"/><Relationship Id="rId1344" Type="http://schemas.openxmlformats.org/officeDocument/2006/relationships/hyperlink" Target="http://www.planalto.gov.br/ccivil_03/_Ato2007-2010/2008/Lei/L11689.htm" TargetMode="External"/><Relationship Id="rId1551" Type="http://schemas.openxmlformats.org/officeDocument/2006/relationships/hyperlink" Target="http://www.planalto.gov.br/ccivil_03/Decreto-Lei/Del3689.htm" TargetMode="External"/><Relationship Id="rId50" Type="http://schemas.openxmlformats.org/officeDocument/2006/relationships/hyperlink" Target="http://www.planalto.gov.br/ccivil_03/_Ato2019-2022/2019/Lei/L13964.htm" TargetMode="External"/><Relationship Id="rId146" Type="http://schemas.openxmlformats.org/officeDocument/2006/relationships/hyperlink" Target="http://www.planalto.gov.br/ccivil_03/_Ato2015-2018/2016/Lei/L13344.htm" TargetMode="External"/><Relationship Id="rId353" Type="http://schemas.openxmlformats.org/officeDocument/2006/relationships/hyperlink" Target="http://www.planalto.gov.br/ccivil_03/_Ato2007-2010/2008/Lei/L11690.htm" TargetMode="External"/><Relationship Id="rId560" Type="http://schemas.openxmlformats.org/officeDocument/2006/relationships/hyperlink" Target="http://www.planalto.gov.br/ccivil_03/_Ato2019-2022/2019/Lei/L13964.htm" TargetMode="External"/><Relationship Id="rId798" Type="http://schemas.openxmlformats.org/officeDocument/2006/relationships/hyperlink" Target="http://www.planalto.gov.br/ccivil_03/LEIS/L7780.htm" TargetMode="External"/><Relationship Id="rId1190" Type="http://schemas.openxmlformats.org/officeDocument/2006/relationships/hyperlink" Target="http://www.planalto.gov.br/ccivil_03/_Ato2007-2010/2008/Lei/L11689.htm" TargetMode="External"/><Relationship Id="rId1204" Type="http://schemas.openxmlformats.org/officeDocument/2006/relationships/hyperlink" Target="http://www.planalto.gov.br/ccivil_03/Decreto-Lei/Del3689.htm" TargetMode="External"/><Relationship Id="rId1411" Type="http://schemas.openxmlformats.org/officeDocument/2006/relationships/hyperlink" Target="http://www.planalto.gov.br/ccivil_03/_Ato2007-2010/2008/Lei/L11719.htm" TargetMode="External"/><Relationship Id="rId1649" Type="http://schemas.openxmlformats.org/officeDocument/2006/relationships/hyperlink" Target="http://www.planalto.gov.br/ccivil_03/Decreto-Lei/Del3689.htm" TargetMode="External"/><Relationship Id="rId213" Type="http://schemas.openxmlformats.org/officeDocument/2006/relationships/hyperlink" Target="http://www.planalto.gov.br/ccivil_03/_Ato2019-2022/2019/Lei/L13964.htm" TargetMode="External"/><Relationship Id="rId420" Type="http://schemas.openxmlformats.org/officeDocument/2006/relationships/hyperlink" Target="http://www.planalto.gov.br/ccivil_03/_Ato2019-2022/2019/Lei/L13964.htm" TargetMode="External"/><Relationship Id="rId658" Type="http://schemas.openxmlformats.org/officeDocument/2006/relationships/hyperlink" Target="http://www.planalto.gov.br/ccivil_03/LEIS/1950-1969/L5349.htm" TargetMode="External"/><Relationship Id="rId865" Type="http://schemas.openxmlformats.org/officeDocument/2006/relationships/hyperlink" Target="http://www.planalto.gov.br/ccivil_03/_Ato2007-2010/2008/Msg/VEP-421-08.htm" TargetMode="External"/><Relationship Id="rId1050" Type="http://schemas.openxmlformats.org/officeDocument/2006/relationships/hyperlink" Target="http://www.planalto.gov.br/ccivil_03/Decreto-Lei/Del3689.htm" TargetMode="External"/><Relationship Id="rId1288" Type="http://schemas.openxmlformats.org/officeDocument/2006/relationships/hyperlink" Target="http://www.planalto.gov.br/ccivil_03/_Ato2007-2010/2008/Lei/L11689.htm" TargetMode="External"/><Relationship Id="rId1495" Type="http://schemas.openxmlformats.org/officeDocument/2006/relationships/hyperlink" Target="http://www.planalto.gov.br/ccivil_03/LEIS/1930-1949/L263.htm" TargetMode="External"/><Relationship Id="rId1509" Type="http://schemas.openxmlformats.org/officeDocument/2006/relationships/hyperlink" Target="http://www.planalto.gov.br/ccivil_03/LEIS/1950-1969/L4336.htm" TargetMode="External"/><Relationship Id="rId297" Type="http://schemas.openxmlformats.org/officeDocument/2006/relationships/hyperlink" Target="http://www.planalto.gov.br/ccivil_03/_Ato2019-2022/2019/Lei/L13964.htm" TargetMode="External"/><Relationship Id="rId518" Type="http://schemas.openxmlformats.org/officeDocument/2006/relationships/hyperlink" Target="http://www.planalto.gov.br/ccivil_03/Decreto-Lei/Del3689.htm" TargetMode="External"/><Relationship Id="rId725" Type="http://schemas.openxmlformats.org/officeDocument/2006/relationships/hyperlink" Target="http://www.planalto.gov.br/ccivil_03/_Ato2015-2018/2016/Lei/L13257.htm" TargetMode="External"/><Relationship Id="rId932" Type="http://schemas.openxmlformats.org/officeDocument/2006/relationships/hyperlink" Target="http://www.planalto.gov.br/ccivil_03/_Ato2007-2010/2008/Lei/L11719.htm" TargetMode="External"/><Relationship Id="rId1148" Type="http://schemas.openxmlformats.org/officeDocument/2006/relationships/hyperlink" Target="http://www.planalto.gov.br/ccivil_03/_Ato2007-2010/2008/Lei/L11689.htm" TargetMode="External"/><Relationship Id="rId1355" Type="http://schemas.openxmlformats.org/officeDocument/2006/relationships/hyperlink" Target="http://www.planalto.gov.br/ccivil_03/_Ato2007-2010/2008/Lei/L11689.htm" TargetMode="External"/><Relationship Id="rId1562" Type="http://schemas.openxmlformats.org/officeDocument/2006/relationships/hyperlink" Target="http://www.planalto.gov.br/ccivil_03/LEIS/L6416.htm" TargetMode="External"/><Relationship Id="rId157" Type="http://schemas.openxmlformats.org/officeDocument/2006/relationships/hyperlink" Target="http://www.planalto.gov.br/ccivil_03/_Ato2019-2022/2019/Lei/L13964.htm" TargetMode="External"/><Relationship Id="rId364" Type="http://schemas.openxmlformats.org/officeDocument/2006/relationships/hyperlink" Target="http://www.planalto.gov.br/ccivil_03/_Ato2015-2018/2018/Lei/L13721.htm" TargetMode="External"/><Relationship Id="rId1008" Type="http://schemas.openxmlformats.org/officeDocument/2006/relationships/hyperlink" Target="http://www.planalto.gov.br/ccivil_03/Decreto-Lei/Del3689.htm" TargetMode="External"/><Relationship Id="rId1215" Type="http://schemas.openxmlformats.org/officeDocument/2006/relationships/hyperlink" Target="http://www.planalto.gov.br/ccivil_03/Decreto-Lei/Del3689.htm" TargetMode="External"/><Relationship Id="rId1422" Type="http://schemas.openxmlformats.org/officeDocument/2006/relationships/hyperlink" Target="http://www.planalto.gov.br/ccivil_03/_Ato2007-2010/2008/Lei/L11719.htm" TargetMode="External"/><Relationship Id="rId61" Type="http://schemas.openxmlformats.org/officeDocument/2006/relationships/hyperlink" Target="http://www.planalto.gov.br/ccivil_03/_Ato2019-2022/2019/Lei/L13964.htm" TargetMode="External"/><Relationship Id="rId571" Type="http://schemas.openxmlformats.org/officeDocument/2006/relationships/hyperlink" Target="http://www.stf.jus.br/portal/peticaoInicial/verPeticaoInicial.asp?base=ADCN&amp;s1=43&amp;processo=44" TargetMode="External"/><Relationship Id="rId669" Type="http://schemas.openxmlformats.org/officeDocument/2006/relationships/hyperlink" Target="http://www.planalto.gov.br/ccivil_03/_Ato2011-2014/2011/Lei/L12403.htm" TargetMode="External"/><Relationship Id="rId876" Type="http://schemas.openxmlformats.org/officeDocument/2006/relationships/hyperlink" Target="http://www.planalto.gov.br/ccivil_03/LEIS/L9271.htm" TargetMode="External"/><Relationship Id="rId1299" Type="http://schemas.openxmlformats.org/officeDocument/2006/relationships/hyperlink" Target="http://www.planalto.gov.br/ccivil_03/_Ato2007-2010/2008/Lei/L11689.htm" TargetMode="External"/><Relationship Id="rId19" Type="http://schemas.openxmlformats.org/officeDocument/2006/relationships/hyperlink" Target="https://portal.stf.jus.br/processos/detalhe.asp?incidente=5844852" TargetMode="External"/><Relationship Id="rId224" Type="http://schemas.openxmlformats.org/officeDocument/2006/relationships/hyperlink" Target="http://www.planalto.gov.br/ccivil_03/_Ato2019-2022/2019/Lei/L13964.htm" TargetMode="External"/><Relationship Id="rId431" Type="http://schemas.openxmlformats.org/officeDocument/2006/relationships/hyperlink" Target="http://www.planalto.gov.br/ccivil_03/_Ato2007-2010/2008/Lei/L11690.htm" TargetMode="External"/><Relationship Id="rId529" Type="http://schemas.openxmlformats.org/officeDocument/2006/relationships/hyperlink" Target="http://www.planalto.gov.br/ccivil_03/_Ato2007-2010/2009/Lei/L11900.htm" TargetMode="External"/><Relationship Id="rId736" Type="http://schemas.openxmlformats.org/officeDocument/2006/relationships/hyperlink" Target="http://www.planalto.gov.br/ccivil_03/_Ato2011-2014/2011/Lei/L12403.htm" TargetMode="External"/><Relationship Id="rId1061" Type="http://schemas.openxmlformats.org/officeDocument/2006/relationships/hyperlink" Target="http://www.planalto.gov.br/ccivil_03/_Ato2007-2010/2008/Lei/L11689.htm" TargetMode="External"/><Relationship Id="rId1159" Type="http://schemas.openxmlformats.org/officeDocument/2006/relationships/hyperlink" Target="http://www.planalto.gov.br/ccivil_03/_Ato2007-2010/2008/Lei/L11689.htm" TargetMode="External"/><Relationship Id="rId1366" Type="http://schemas.openxmlformats.org/officeDocument/2006/relationships/hyperlink" Target="http://www.planalto.gov.br/ccivil_03/_Ato2007-2010/2008/Lei/L11719.htm" TargetMode="External"/><Relationship Id="rId168" Type="http://schemas.openxmlformats.org/officeDocument/2006/relationships/hyperlink" Target="http://www.planalto.gov.br/ccivil_03/LEIS/1980-1988/L6900.htm" TargetMode="External"/><Relationship Id="rId943" Type="http://schemas.openxmlformats.org/officeDocument/2006/relationships/hyperlink" Target="http://www.planalto.gov.br/ccivil_03/_Ato2007-2010/2008/Lei/L11719.htm" TargetMode="External"/><Relationship Id="rId1019" Type="http://schemas.openxmlformats.org/officeDocument/2006/relationships/hyperlink" Target="http://www.planalto.gov.br/ccivil_03/Decreto-Lei/Del2848.htm" TargetMode="External"/><Relationship Id="rId1573" Type="http://schemas.openxmlformats.org/officeDocument/2006/relationships/hyperlink" Target="http://www.planalto.gov.br/ccivil_03/LEIS/L6416.htm" TargetMode="External"/><Relationship Id="rId72" Type="http://schemas.openxmlformats.org/officeDocument/2006/relationships/hyperlink" Target="http://www.planalto.gov.br/ccivil_03/_Ato2019-2022/2019/Lei/L13964.htm" TargetMode="External"/><Relationship Id="rId375" Type="http://schemas.openxmlformats.org/officeDocument/2006/relationships/hyperlink" Target="http://www.planalto.gov.br/ccivil_03/_Ato2019-2022/2019/Lei/L13964.htm" TargetMode="External"/><Relationship Id="rId582" Type="http://schemas.openxmlformats.org/officeDocument/2006/relationships/hyperlink" Target="http://www.planalto.gov.br/ccivil_03/_Ato2011-2014/2011/Lei/L12403.htm" TargetMode="External"/><Relationship Id="rId803" Type="http://schemas.openxmlformats.org/officeDocument/2006/relationships/hyperlink" Target="http://www.planalto.gov.br/ccivil_03/LEIS/1989_1994/L8035.htm" TargetMode="External"/><Relationship Id="rId1226" Type="http://schemas.openxmlformats.org/officeDocument/2006/relationships/hyperlink" Target="http://www.planalto.gov.br/ccivil_03/Decreto-Lei/Del3689.htm" TargetMode="External"/><Relationship Id="rId1433" Type="http://schemas.openxmlformats.org/officeDocument/2006/relationships/hyperlink" Target="http://www.planalto.gov.br/ccivil_03/_Ato2007-2010/2008/Lei/L11719.htm" TargetMode="External"/><Relationship Id="rId1640" Type="http://schemas.openxmlformats.org/officeDocument/2006/relationships/hyperlink" Target="http://www.planalto.gov.br/ccivil_03/Decreto-Lei/Del2848.htm" TargetMode="External"/><Relationship Id="rId3" Type="http://schemas.openxmlformats.org/officeDocument/2006/relationships/webSettings" Target="webSettings.xml"/><Relationship Id="rId235" Type="http://schemas.openxmlformats.org/officeDocument/2006/relationships/hyperlink" Target="http://www.planalto.gov.br/ccivil_03/Decreto-Lei/Del3689.htm" TargetMode="External"/><Relationship Id="rId442" Type="http://schemas.openxmlformats.org/officeDocument/2006/relationships/hyperlink" Target="http://www.planalto.gov.br/ccivil_03/Decreto-Lei/Del2848.htm" TargetMode="External"/><Relationship Id="rId887" Type="http://schemas.openxmlformats.org/officeDocument/2006/relationships/hyperlink" Target="http://www.planalto.gov.br/ccivil_03/Decreto-Lei/Del3689.htm" TargetMode="External"/><Relationship Id="rId1072" Type="http://schemas.openxmlformats.org/officeDocument/2006/relationships/hyperlink" Target="http://www.planalto.gov.br/ccivil_03/Decreto-Lei/Del2848.htm" TargetMode="External"/><Relationship Id="rId1500" Type="http://schemas.openxmlformats.org/officeDocument/2006/relationships/hyperlink" Target="http://www.planalto.gov.br/ccivil_03/_Ato2011-2014/2011/Lei/L12403.htm" TargetMode="External"/><Relationship Id="rId302" Type="http://schemas.openxmlformats.org/officeDocument/2006/relationships/hyperlink" Target="http://www.planalto.gov.br/ccivil_03/Decreto-Lei/Del3689.htm" TargetMode="External"/><Relationship Id="rId747" Type="http://schemas.openxmlformats.org/officeDocument/2006/relationships/hyperlink" Target="http://www.planalto.gov.br/ccivil_03/_Ato2011-2014/2011/Lei/L12403.htm" TargetMode="External"/><Relationship Id="rId954" Type="http://schemas.openxmlformats.org/officeDocument/2006/relationships/hyperlink" Target="http://www.planalto.gov.br/ccivil_03/_Ato2007-2010/2008/Lei/L11719.htm" TargetMode="External"/><Relationship Id="rId1377" Type="http://schemas.openxmlformats.org/officeDocument/2006/relationships/hyperlink" Target="http://www.planalto.gov.br/ccivil_03/_Ato2004-2006/2005/Lei/L11101.htm" TargetMode="External"/><Relationship Id="rId1584" Type="http://schemas.openxmlformats.org/officeDocument/2006/relationships/hyperlink" Target="http://www.planalto.gov.br/ccivil_03/LEIS/L6416.htm" TargetMode="External"/><Relationship Id="rId83" Type="http://schemas.openxmlformats.org/officeDocument/2006/relationships/hyperlink" Target="http://www.planalto.gov.br/ccivil_03/_Ato2019-2022/2019/Lei/L13964.htm" TargetMode="External"/><Relationship Id="rId179" Type="http://schemas.openxmlformats.org/officeDocument/2006/relationships/hyperlink" Target="http://www.planalto.gov.br/ccivil_03/_Ato2019-2022/2019/Lei/L13964.htm" TargetMode="External"/><Relationship Id="rId386" Type="http://schemas.openxmlformats.org/officeDocument/2006/relationships/hyperlink" Target="http://www.planalto.gov.br/ccivil_03/_Ato2019-2022/2019/Lei/L13964.htm" TargetMode="External"/><Relationship Id="rId593" Type="http://schemas.openxmlformats.org/officeDocument/2006/relationships/hyperlink" Target="http://www.planalto.gov.br/ccivil_03/LEIS/1950-1969/L3181.htm" TargetMode="External"/><Relationship Id="rId607" Type="http://schemas.openxmlformats.org/officeDocument/2006/relationships/hyperlink" Target="http://www.planalto.gov.br/ccivil_03/_Ato2004-2006/2005/Lei/L11113.htm" TargetMode="External"/><Relationship Id="rId814" Type="http://schemas.openxmlformats.org/officeDocument/2006/relationships/hyperlink" Target="http://www.planalto.gov.br/ccivil_03/_Ato2011-2014/2011/Lei/L12403.htm" TargetMode="External"/><Relationship Id="rId1237" Type="http://schemas.openxmlformats.org/officeDocument/2006/relationships/hyperlink" Target="http://www.planalto.gov.br/ccivil_03/_Ato2007-2010/2008/Lei/L11689.htm" TargetMode="External"/><Relationship Id="rId1444" Type="http://schemas.openxmlformats.org/officeDocument/2006/relationships/hyperlink" Target="http://www.planalto.gov.br/ccivil_03/LEIS/L8658.htm" TargetMode="External"/><Relationship Id="rId1651" Type="http://schemas.openxmlformats.org/officeDocument/2006/relationships/hyperlink" Target="http://www.planalto.gov.br/ccivil_03/Decreto-Lei/Del3689.htm" TargetMode="External"/><Relationship Id="rId246" Type="http://schemas.openxmlformats.org/officeDocument/2006/relationships/hyperlink" Target="http://www.planalto.gov.br/ccivil_03/Decreto-Lei/Del3689.htm" TargetMode="External"/><Relationship Id="rId453" Type="http://schemas.openxmlformats.org/officeDocument/2006/relationships/hyperlink" Target="http://www.planalto.gov.br/ccivil_03/_Ato2007-2010/2009/Lei/L11900.htm" TargetMode="External"/><Relationship Id="rId660" Type="http://schemas.openxmlformats.org/officeDocument/2006/relationships/hyperlink" Target="http://www.planalto.gov.br/ccivil_03/LEIS/1950-1969/L5349.htm" TargetMode="External"/><Relationship Id="rId898" Type="http://schemas.openxmlformats.org/officeDocument/2006/relationships/hyperlink" Target="http://www.planalto.gov.br/ccivil_03/_Ato2007-2010/2008/Lei/L11719.htm" TargetMode="External"/><Relationship Id="rId1083" Type="http://schemas.openxmlformats.org/officeDocument/2006/relationships/hyperlink" Target="http://www.planalto.gov.br/ccivil_03/Decreto-Lei/Del3689.htm" TargetMode="External"/><Relationship Id="rId1290" Type="http://schemas.openxmlformats.org/officeDocument/2006/relationships/hyperlink" Target="http://www.planalto.gov.br/ccivil_03/_Ato2007-2010/2008/Lei/L11689.htm" TargetMode="External"/><Relationship Id="rId1304" Type="http://schemas.openxmlformats.org/officeDocument/2006/relationships/hyperlink" Target="http://www.planalto.gov.br/ccivil_03/_Ato2007-2010/2008/Lei/L11689.htm" TargetMode="External"/><Relationship Id="rId1511" Type="http://schemas.openxmlformats.org/officeDocument/2006/relationships/hyperlink" Target="http://www.planalto.gov.br/ccivil_03/Decreto-Lei/Del3689.htm" TargetMode="External"/><Relationship Id="rId106" Type="http://schemas.openxmlformats.org/officeDocument/2006/relationships/hyperlink" Target="http://www.planalto.gov.br/ccivil_03/_Ato2019-2022/2019/Lei/L13964.htm" TargetMode="External"/><Relationship Id="rId313" Type="http://schemas.openxmlformats.org/officeDocument/2006/relationships/hyperlink" Target="http://www.planalto.gov.br/ccivil_03/_Ato2019-2022/2019/Lei/L13964.htm" TargetMode="External"/><Relationship Id="rId758" Type="http://schemas.openxmlformats.org/officeDocument/2006/relationships/hyperlink" Target="http://www.planalto.gov.br/ccivil_03/_Ato2011-2014/2011/Lei/L12403.htm" TargetMode="External"/><Relationship Id="rId965" Type="http://schemas.openxmlformats.org/officeDocument/2006/relationships/hyperlink" Target="http://www.planalto.gov.br/ccivil_03/_Ato2019-2022/2021/Lei/L14245.htm" TargetMode="External"/><Relationship Id="rId1150" Type="http://schemas.openxmlformats.org/officeDocument/2006/relationships/hyperlink" Target="http://www.planalto.gov.br/ccivil_03/_Ato2007-2010/2008/Lei/L11689.htm" TargetMode="External"/><Relationship Id="rId1388" Type="http://schemas.openxmlformats.org/officeDocument/2006/relationships/hyperlink" Target="http://www.planalto.gov.br/ccivil_03/Decreto-Lei/Del3689.htm" TargetMode="External"/><Relationship Id="rId1595" Type="http://schemas.openxmlformats.org/officeDocument/2006/relationships/hyperlink" Target="http://www.planalto.gov.br/ccivil_03/Decreto-Lei/Del3689.htm" TargetMode="External"/><Relationship Id="rId1609" Type="http://schemas.openxmlformats.org/officeDocument/2006/relationships/hyperlink" Target="http://www.planalto.gov.br/ccivil_03/Decreto-Lei/Del3689.htm" TargetMode="External"/><Relationship Id="rId10" Type="http://schemas.openxmlformats.org/officeDocument/2006/relationships/hyperlink" Target="http://www.planalto.gov.br/ccivil_03/Constituicao/Constituicao37.htm" TargetMode="External"/><Relationship Id="rId94" Type="http://schemas.openxmlformats.org/officeDocument/2006/relationships/hyperlink" Target="http://portal.stf.jus.br/processos/detalhe.asp?incidente=5840552" TargetMode="External"/><Relationship Id="rId397" Type="http://schemas.openxmlformats.org/officeDocument/2006/relationships/hyperlink" Target="http://www.planalto.gov.br/ccivil_03/_Ato2019-2022/2019/Lei/L13964.htm" TargetMode="External"/><Relationship Id="rId520" Type="http://schemas.openxmlformats.org/officeDocument/2006/relationships/hyperlink" Target="http://www.planalto.gov.br/ccivil_03/Decreto-Lei/Del3689.htm" TargetMode="External"/><Relationship Id="rId618" Type="http://schemas.openxmlformats.org/officeDocument/2006/relationships/hyperlink" Target="http://www.planalto.gov.br/ccivil_03/_Ato2011-2014/2011/Lei/L12403.htm" TargetMode="External"/><Relationship Id="rId825" Type="http://schemas.openxmlformats.org/officeDocument/2006/relationships/hyperlink" Target="http://www.planalto.gov.br/ccivil_03/_Ato2011-2014/2011/Lei/L12403.htm" TargetMode="External"/><Relationship Id="rId1248" Type="http://schemas.openxmlformats.org/officeDocument/2006/relationships/hyperlink" Target="http://www.planalto.gov.br/ccivil_03/Decreto-Lei/Del3689.htm" TargetMode="External"/><Relationship Id="rId1455" Type="http://schemas.openxmlformats.org/officeDocument/2006/relationships/hyperlink" Target="http://www.planalto.gov.br/ccivil_03/LEIS/L8658.htm" TargetMode="External"/><Relationship Id="rId257" Type="http://schemas.openxmlformats.org/officeDocument/2006/relationships/hyperlink" Target="http://www.planalto.gov.br/ccivil_03/Decreto-Lei/Del2848.htm" TargetMode="External"/><Relationship Id="rId464" Type="http://schemas.openxmlformats.org/officeDocument/2006/relationships/hyperlink" Target="http://www.planalto.gov.br/ccivil_03/Decreto-Lei/Del3689.htm" TargetMode="External"/><Relationship Id="rId1010" Type="http://schemas.openxmlformats.org/officeDocument/2006/relationships/hyperlink" Target="http://www.planalto.gov.br/ccivil_03/LEIS/1930-1949/L263.htm" TargetMode="External"/><Relationship Id="rId1094" Type="http://schemas.openxmlformats.org/officeDocument/2006/relationships/hyperlink" Target="http://www.planalto.gov.br/ccivil_03/Decreto-Lei/Del3689.htm" TargetMode="External"/><Relationship Id="rId1108" Type="http://schemas.openxmlformats.org/officeDocument/2006/relationships/hyperlink" Target="http://www.planalto.gov.br/ccivil_03/_Ato2007-2010/2008/Lei/L11689.htm" TargetMode="External"/><Relationship Id="rId1315" Type="http://schemas.openxmlformats.org/officeDocument/2006/relationships/hyperlink" Target="http://www.planalto.gov.br/ccivil_03/_Ato2007-2010/2008/Lei/L11689.htm" TargetMode="External"/><Relationship Id="rId117" Type="http://schemas.openxmlformats.org/officeDocument/2006/relationships/hyperlink" Target="http://www.planalto.gov.br/ccivil_03/Decreto-Lei/Del3689.htm" TargetMode="External"/><Relationship Id="rId671" Type="http://schemas.openxmlformats.org/officeDocument/2006/relationships/hyperlink" Target="http://www.planalto.gov.br/ccivil_03/Decreto-Lei/Del2848.htm" TargetMode="External"/><Relationship Id="rId769" Type="http://schemas.openxmlformats.org/officeDocument/2006/relationships/hyperlink" Target="http://www.planalto.gov.br/ccivil_03/Decreto-Lei/Del3688.htm" TargetMode="External"/><Relationship Id="rId976" Type="http://schemas.openxmlformats.org/officeDocument/2006/relationships/hyperlink" Target="http://www.planalto.gov.br/ccivil_03/_Ato2007-2010/2008/Lei/L11719.htm" TargetMode="External"/><Relationship Id="rId1399" Type="http://schemas.openxmlformats.org/officeDocument/2006/relationships/hyperlink" Target="http://www.planalto.gov.br/ccivil_03/Decreto-Lei/Del3689.htm" TargetMode="External"/><Relationship Id="rId324" Type="http://schemas.openxmlformats.org/officeDocument/2006/relationships/hyperlink" Target="http://www.planalto.gov.br/ccivil_03/_Ato2004-2006/2006/Lei/L11435.htm" TargetMode="External"/><Relationship Id="rId531" Type="http://schemas.openxmlformats.org/officeDocument/2006/relationships/hyperlink" Target="http://www.planalto.gov.br/ccivil_03/Decreto-Lei/Del3689.htm" TargetMode="External"/><Relationship Id="rId629" Type="http://schemas.openxmlformats.org/officeDocument/2006/relationships/hyperlink" Target="http://www.planalto.gov.br/ccivil_03/_Ato2019-2022/2019/Lei/L13964.htm" TargetMode="External"/><Relationship Id="rId1161" Type="http://schemas.openxmlformats.org/officeDocument/2006/relationships/hyperlink" Target="http://www.planalto.gov.br/ccivil_03/_Ato2007-2010/2008/Lei/L11689.htm" TargetMode="External"/><Relationship Id="rId1259" Type="http://schemas.openxmlformats.org/officeDocument/2006/relationships/hyperlink" Target="http://www.planalto.gov.br/ccivil_03/_Ato2007-2010/2008/Lei/L11689.htm" TargetMode="External"/><Relationship Id="rId1466" Type="http://schemas.openxmlformats.org/officeDocument/2006/relationships/hyperlink" Target="http://www.planalto.gov.br/ccivil_03/Decreto-Lei/Del3689.htm" TargetMode="External"/><Relationship Id="rId836" Type="http://schemas.openxmlformats.org/officeDocument/2006/relationships/hyperlink" Target="http://www.planalto.gov.br/ccivil_03/_Ato2011-2014/2011/Lei/L12403.htm" TargetMode="External"/><Relationship Id="rId1021" Type="http://schemas.openxmlformats.org/officeDocument/2006/relationships/hyperlink" Target="http://www.planalto.gov.br/ccivil_03/Decreto-Lei/Del2848.htm" TargetMode="External"/><Relationship Id="rId1119" Type="http://schemas.openxmlformats.org/officeDocument/2006/relationships/hyperlink" Target="http://www.planalto.gov.br/ccivil_03/_Ato2007-2010/2008/Lei/L11689.htm" TargetMode="External"/><Relationship Id="rId903" Type="http://schemas.openxmlformats.org/officeDocument/2006/relationships/hyperlink" Target="http://www.planalto.gov.br/ccivil_03/_Ato2007-2010/2008/Lei/L11690.htm" TargetMode="External"/><Relationship Id="rId1326" Type="http://schemas.openxmlformats.org/officeDocument/2006/relationships/hyperlink" Target="http://www.planalto.gov.br/ccivil_03/_Ato2007-2010/2008/Lei/L11689.htm" TargetMode="External"/><Relationship Id="rId1533" Type="http://schemas.openxmlformats.org/officeDocument/2006/relationships/hyperlink" Target="http://www.planalto.gov.br/ccivil_03/Decreto-Lei/1965-1988/Del0504.htm" TargetMode="External"/><Relationship Id="rId32" Type="http://schemas.openxmlformats.org/officeDocument/2006/relationships/hyperlink" Target="http://www.planalto.gov.br/ccivil_03/_Ato2019-2022/2019/Lei/L13964.htm" TargetMode="External"/><Relationship Id="rId1600" Type="http://schemas.openxmlformats.org/officeDocument/2006/relationships/hyperlink" Target="http://www.planalto.gov.br/ccivil_03/Decreto-Lei/Del3689.htm" TargetMode="External"/><Relationship Id="rId181" Type="http://schemas.openxmlformats.org/officeDocument/2006/relationships/hyperlink" Target="http://www.planalto.gov.br/ccivil_03/_Ato2019-2022/2019/Lei/L13964.htm" TargetMode="External"/><Relationship Id="rId279" Type="http://schemas.openxmlformats.org/officeDocument/2006/relationships/hyperlink" Target="http://www.planalto.gov.br/ccivil_03/LEIS/2002/L10628.htm" TargetMode="External"/><Relationship Id="rId486" Type="http://schemas.openxmlformats.org/officeDocument/2006/relationships/hyperlink" Target="http://www.planalto.gov.br/ccivil_03/LEIS/2003/L10.792.htm" TargetMode="External"/><Relationship Id="rId693" Type="http://schemas.openxmlformats.org/officeDocument/2006/relationships/hyperlink" Target="http://www.planalto.gov.br/ccivil_03/_Ato2019-2022/2019/Lei/L13964.htm" TargetMode="External"/><Relationship Id="rId139" Type="http://schemas.openxmlformats.org/officeDocument/2006/relationships/hyperlink" Target="http://www.planalto.gov.br/ccivil_03/_Ato2015-2018/2016/Lei/L13344.htm" TargetMode="External"/><Relationship Id="rId346" Type="http://schemas.openxmlformats.org/officeDocument/2006/relationships/hyperlink" Target="http://www.planalto.gov.br/ccivil_03/_Ato2007-2010/2008/Lei/L11690.htm" TargetMode="External"/><Relationship Id="rId553" Type="http://schemas.openxmlformats.org/officeDocument/2006/relationships/hyperlink" Target="http://www.planalto.gov.br/ccivil_03/_Ato2011-2014/2011/Lei/L12403.htm" TargetMode="External"/><Relationship Id="rId760" Type="http://schemas.openxmlformats.org/officeDocument/2006/relationships/hyperlink" Target="http://www.planalto.gov.br/ccivil_03/Decreto-Lei/Del3689.htm" TargetMode="External"/><Relationship Id="rId998" Type="http://schemas.openxmlformats.org/officeDocument/2006/relationships/hyperlink" Target="http://www.planalto.gov.br/ccivil_03/Decreto-Lei/Del2848.htm" TargetMode="External"/><Relationship Id="rId1183" Type="http://schemas.openxmlformats.org/officeDocument/2006/relationships/hyperlink" Target="http://www.planalto.gov.br/ccivil_03/_Ato2007-2010/2008/Lei/L11689.htm" TargetMode="External"/><Relationship Id="rId1390" Type="http://schemas.openxmlformats.org/officeDocument/2006/relationships/hyperlink" Target="http://www.planalto.gov.br/ccivil_03/Decreto-Lei/Del2848.htm" TargetMode="External"/><Relationship Id="rId206" Type="http://schemas.openxmlformats.org/officeDocument/2006/relationships/hyperlink" Target="http://www.planalto.gov.br/ccivil_03/_Ato2019-2022/2019/Lei/L13964.htm" TargetMode="External"/><Relationship Id="rId413" Type="http://schemas.openxmlformats.org/officeDocument/2006/relationships/hyperlink" Target="http://www.planalto.gov.br/ccivil_03/_Ato2019-2022/2019/Lei/L13964.htm" TargetMode="External"/><Relationship Id="rId858" Type="http://schemas.openxmlformats.org/officeDocument/2006/relationships/hyperlink" Target="http://www.planalto.gov.br/ccivil_03/_Ato2007-2010/2008/Lei/L11719.htm" TargetMode="External"/><Relationship Id="rId1043" Type="http://schemas.openxmlformats.org/officeDocument/2006/relationships/hyperlink" Target="http://www.planalto.gov.br/ccivil_03/_Ato2007-2010/2008/Lei/L11689.htm" TargetMode="External"/><Relationship Id="rId1488" Type="http://schemas.openxmlformats.org/officeDocument/2006/relationships/hyperlink" Target="http://www.planalto.gov.br/ccivil_03/LEIS/1930-1949/L263.htm" TargetMode="External"/><Relationship Id="rId620" Type="http://schemas.openxmlformats.org/officeDocument/2006/relationships/hyperlink" Target="http://www.planalto.gov.br/ccivil_03/_Ato2019-2022/2019/Lei/L13964.htm" TargetMode="External"/><Relationship Id="rId718" Type="http://schemas.openxmlformats.org/officeDocument/2006/relationships/hyperlink" Target="http://www.planalto.gov.br/ccivil_03/_Ato2011-2014/2011/Lei/L12403.htm" TargetMode="External"/><Relationship Id="rId925" Type="http://schemas.openxmlformats.org/officeDocument/2006/relationships/hyperlink" Target="http://www.planalto.gov.br/ccivil_03/_Ato2007-2010/2008/Lei/L11719.htm" TargetMode="External"/><Relationship Id="rId1250" Type="http://schemas.openxmlformats.org/officeDocument/2006/relationships/hyperlink" Target="http://www.planalto.gov.br/ccivil_03/_Ato2007-2010/2008/Lei/L11689.htm" TargetMode="External"/><Relationship Id="rId1348" Type="http://schemas.openxmlformats.org/officeDocument/2006/relationships/hyperlink" Target="http://www.planalto.gov.br/ccivil_03/_Ato2007-2010/2008/Lei/L11689.htm" TargetMode="External"/><Relationship Id="rId1555" Type="http://schemas.openxmlformats.org/officeDocument/2006/relationships/hyperlink" Target="http://www.planalto.gov.br/ccivil_03/Decreto-Lei/Del2848.htm" TargetMode="External"/><Relationship Id="rId1110" Type="http://schemas.openxmlformats.org/officeDocument/2006/relationships/hyperlink" Target="http://www.planalto.gov.br/ccivil_03/_Ato2007-2010/2008/Lei/L11689.htm" TargetMode="External"/><Relationship Id="rId1208" Type="http://schemas.openxmlformats.org/officeDocument/2006/relationships/hyperlink" Target="http://www.planalto.gov.br/ccivil_03/_Ato2007-2010/2008/Lei/L11689.htm" TargetMode="External"/><Relationship Id="rId1415" Type="http://schemas.openxmlformats.org/officeDocument/2006/relationships/hyperlink" Target="http://www.planalto.gov.br/ccivil_03/_Ato2007-2010/2008/Lei/L11719.htm" TargetMode="External"/><Relationship Id="rId54" Type="http://schemas.openxmlformats.org/officeDocument/2006/relationships/hyperlink" Target="http://www.planalto.gov.br/ccivil_03/_Ato2019-2022/2019/Lei/L13964.htm" TargetMode="External"/><Relationship Id="rId1622" Type="http://schemas.openxmlformats.org/officeDocument/2006/relationships/hyperlink" Target="http://www.planalto.gov.br/ccivil_03/Decreto-Lei/Del2848.htm" TargetMode="External"/><Relationship Id="rId270" Type="http://schemas.openxmlformats.org/officeDocument/2006/relationships/hyperlink" Target="http://www.planalto.gov.br/ccivil_03/LEIS/1930-1949/L263.htm" TargetMode="External"/><Relationship Id="rId130" Type="http://schemas.openxmlformats.org/officeDocument/2006/relationships/hyperlink" Target="http://www.planalto.gov.br/ccivil_03/_Ato2015-2018/2016/Lei/L13344.htm" TargetMode="External"/><Relationship Id="rId368" Type="http://schemas.openxmlformats.org/officeDocument/2006/relationships/hyperlink" Target="http://www.planalto.gov.br/ccivil_03/_Ato2019-2022/2019/Lei/L13964.htm" TargetMode="External"/><Relationship Id="rId575" Type="http://schemas.openxmlformats.org/officeDocument/2006/relationships/hyperlink" Target="http://www.planalto.gov.br/ccivil_03/_Ato2011-2014/2011/Lei/L12403.htm" TargetMode="External"/><Relationship Id="rId782" Type="http://schemas.openxmlformats.org/officeDocument/2006/relationships/hyperlink" Target="http://www.planalto.gov.br/ccivil_03/_Ato2011-2014/2011/Lei/L12403.htm" TargetMode="External"/><Relationship Id="rId228" Type="http://schemas.openxmlformats.org/officeDocument/2006/relationships/hyperlink" Target="http://www.planalto.gov.br/ccivil_03/_Ato2019-2022/2019/Lei/L13964.htm" TargetMode="External"/><Relationship Id="rId435" Type="http://schemas.openxmlformats.org/officeDocument/2006/relationships/hyperlink" Target="http://www.planalto.gov.br/ccivil_03/_Ato2007-2010/2008/Lei/L11690.htm" TargetMode="External"/><Relationship Id="rId642" Type="http://schemas.openxmlformats.org/officeDocument/2006/relationships/hyperlink" Target="http://www.planalto.gov.br/ccivil_03/_Ato2019-2022/2019/Lei/L13964.htm" TargetMode="External"/><Relationship Id="rId1065" Type="http://schemas.openxmlformats.org/officeDocument/2006/relationships/hyperlink" Target="http://www.planalto.gov.br/ccivil_03/_Ato2007-2010/2008/Lei/L11689.htm" TargetMode="External"/><Relationship Id="rId1272" Type="http://schemas.openxmlformats.org/officeDocument/2006/relationships/hyperlink" Target="http://www.planalto.gov.br/ccivil_03/_Ato2007-2010/2008/Lei/L11689.htm" TargetMode="External"/><Relationship Id="rId502" Type="http://schemas.openxmlformats.org/officeDocument/2006/relationships/hyperlink" Target="http://www.planalto.gov.br/ccivil_03/_Ato2007-2010/2008/Lei/L11690.htm" TargetMode="External"/><Relationship Id="rId947" Type="http://schemas.openxmlformats.org/officeDocument/2006/relationships/hyperlink" Target="http://www.planalto.gov.br/ccivil_03/_Ato2007-2010/2008/Lei/L11719.htm" TargetMode="External"/><Relationship Id="rId1132" Type="http://schemas.openxmlformats.org/officeDocument/2006/relationships/hyperlink" Target="http://www.planalto.gov.br/ccivil_03/_Ato2007-2010/2008/Lei/L11689.htm" TargetMode="External"/><Relationship Id="rId1577" Type="http://schemas.openxmlformats.org/officeDocument/2006/relationships/hyperlink" Target="http://www.planalto.gov.br/ccivil_03/Decreto-Lei/Del3689.htm" TargetMode="External"/><Relationship Id="rId76" Type="http://schemas.openxmlformats.org/officeDocument/2006/relationships/hyperlink" Target="http://www.planalto.gov.br/ccivil_03/_Ato2019-2022/2019/Lei/L13964.htm" TargetMode="External"/><Relationship Id="rId807" Type="http://schemas.openxmlformats.org/officeDocument/2006/relationships/hyperlink" Target="http://www.planalto.gov.br/ccivil_03/LEIS/1989_1994/L8035.htm" TargetMode="External"/><Relationship Id="rId1437" Type="http://schemas.openxmlformats.org/officeDocument/2006/relationships/hyperlink" Target="http://www.planalto.gov.br/ccivil_03/_Ato2007-2010/2008/Lei/L11719.htm" TargetMode="External"/><Relationship Id="rId1644" Type="http://schemas.openxmlformats.org/officeDocument/2006/relationships/hyperlink" Target="http://www.planalto.gov.br/ccivil_03/Decreto-Lei/Del2848.htm" TargetMode="External"/><Relationship Id="rId1504" Type="http://schemas.openxmlformats.org/officeDocument/2006/relationships/hyperlink" Target="http://www.planalto.gov.br/ccivil_03/LEIS/1970-1979/L5941.htm" TargetMode="External"/><Relationship Id="rId292" Type="http://schemas.openxmlformats.org/officeDocument/2006/relationships/hyperlink" Target="http://www.planalto.gov.br/ccivil_03/Decreto-Lei/Del3689.htm" TargetMode="External"/><Relationship Id="rId597" Type="http://schemas.openxmlformats.org/officeDocument/2006/relationships/hyperlink" Target="http://www.planalto.gov.br/ccivil_03/LEIS/LEIS_2001/L10258.htm" TargetMode="External"/><Relationship Id="rId152" Type="http://schemas.openxmlformats.org/officeDocument/2006/relationships/hyperlink" Target="http://www.planalto.gov.br/ccivil_03/Constituicao/Constituicao.htm" TargetMode="External"/><Relationship Id="rId457" Type="http://schemas.openxmlformats.org/officeDocument/2006/relationships/hyperlink" Target="http://www.planalto.gov.br/ccivil_03/_Ato2007-2010/2009/Lei/L11900.htm" TargetMode="External"/><Relationship Id="rId1087" Type="http://schemas.openxmlformats.org/officeDocument/2006/relationships/hyperlink" Target="http://www.planalto.gov.br/ccivil_03/_Ato2007-2010/2008/Lei/L11689.htm" TargetMode="External"/><Relationship Id="rId1294" Type="http://schemas.openxmlformats.org/officeDocument/2006/relationships/hyperlink" Target="http://www.planalto.gov.br/ccivil_03/_Ato2007-2010/2008/Lei/L11689.htm" TargetMode="External"/><Relationship Id="rId664" Type="http://schemas.openxmlformats.org/officeDocument/2006/relationships/hyperlink" Target="http://www.planalto.gov.br/ccivil_03/Decreto-Lei/Del2848.htm" TargetMode="External"/><Relationship Id="rId871" Type="http://schemas.openxmlformats.org/officeDocument/2006/relationships/hyperlink" Target="http://www.planalto.gov.br/ccivil_03/LEIS/L9271.htm" TargetMode="External"/><Relationship Id="rId969" Type="http://schemas.openxmlformats.org/officeDocument/2006/relationships/hyperlink" Target="http://www.planalto.gov.br/ccivil_03/_Ato2007-2010/2008/Lei/L11719.htm" TargetMode="External"/><Relationship Id="rId1599" Type="http://schemas.openxmlformats.org/officeDocument/2006/relationships/hyperlink" Target="http://www.planalto.gov.br/ccivil_03/LEIS/L6416.htm" TargetMode="External"/><Relationship Id="rId317" Type="http://schemas.openxmlformats.org/officeDocument/2006/relationships/hyperlink" Target="http://www.planalto.gov.br/ccivil_03/_Ato2019-2022/2019/Lei/L13964.htm" TargetMode="External"/><Relationship Id="rId524" Type="http://schemas.openxmlformats.org/officeDocument/2006/relationships/hyperlink" Target="http://www.planalto.gov.br/ccivil_03/LEIS/1950-1969/L3653.htm" TargetMode="External"/><Relationship Id="rId731" Type="http://schemas.openxmlformats.org/officeDocument/2006/relationships/hyperlink" Target="http://www.planalto.gov.br/ccivil_03/_Ato2011-2014/2011/Lei/L12403.htm" TargetMode="External"/><Relationship Id="rId1154" Type="http://schemas.openxmlformats.org/officeDocument/2006/relationships/hyperlink" Target="http://www.planalto.gov.br/ccivil_03/_Ato2007-2010/2008/Lei/L11689.htm" TargetMode="External"/><Relationship Id="rId1361" Type="http://schemas.openxmlformats.org/officeDocument/2006/relationships/hyperlink" Target="http://www.planalto.gov.br/ccivil_03/_Ato2007-2010/2008/Lei/L11689.htm" TargetMode="External"/><Relationship Id="rId1459" Type="http://schemas.openxmlformats.org/officeDocument/2006/relationships/hyperlink" Target="http://www.planalto.gov.br/ccivil_03/LEIS/1930-1949/L263.htm" TargetMode="External"/><Relationship Id="rId98" Type="http://schemas.openxmlformats.org/officeDocument/2006/relationships/hyperlink" Target="http://portal.stf.jus.br/processos/downloadPeca.asp?id=15342138711&amp;ext=.pdf" TargetMode="External"/><Relationship Id="rId829" Type="http://schemas.openxmlformats.org/officeDocument/2006/relationships/hyperlink" Target="http://www.planalto.gov.br/ccivil_03/_Ato2011-2014/2011/Lei/L12403.htm" TargetMode="External"/><Relationship Id="rId1014" Type="http://schemas.openxmlformats.org/officeDocument/2006/relationships/hyperlink" Target="http://www.planalto.gov.br/ccivil_03/LEIS/1970-1979/L5941.htm" TargetMode="External"/><Relationship Id="rId1221" Type="http://schemas.openxmlformats.org/officeDocument/2006/relationships/hyperlink" Target="http://www.planalto.gov.br/ccivil_03/_Ato2007-2010/2008/Lei/L11689.htm" TargetMode="External"/><Relationship Id="rId1319" Type="http://schemas.openxmlformats.org/officeDocument/2006/relationships/hyperlink" Target="http://www.planalto.gov.br/ccivil_03/_Ato2019-2022/2019/Lei/L13964.htm" TargetMode="External"/><Relationship Id="rId1526" Type="http://schemas.openxmlformats.org/officeDocument/2006/relationships/hyperlink" Target="http://www.planalto.gov.br/ccivil_03/Decreto-Lei/1965-1988/Del0552.htm" TargetMode="External"/><Relationship Id="rId25" Type="http://schemas.openxmlformats.org/officeDocument/2006/relationships/hyperlink" Target="https://portal.stf.jus.br/processos/detalhe.asp?incidente=5844852" TargetMode="External"/><Relationship Id="rId174" Type="http://schemas.openxmlformats.org/officeDocument/2006/relationships/hyperlink" Target="http://www.planalto.gov.br/ccivil_03/_Ato2019-2022/2019/Lei/L13964.htm" TargetMode="External"/><Relationship Id="rId381" Type="http://schemas.openxmlformats.org/officeDocument/2006/relationships/hyperlink" Target="http://www.planalto.gov.br/ccivil_03/_Ato2019-2022/2019/Lei/L13964.htm" TargetMode="External"/><Relationship Id="rId241" Type="http://schemas.openxmlformats.org/officeDocument/2006/relationships/hyperlink" Target="http://www.planalto.gov.br/ccivil_03/Decreto-Lei/Del3689.htm" TargetMode="External"/><Relationship Id="rId479" Type="http://schemas.openxmlformats.org/officeDocument/2006/relationships/hyperlink" Target="http://www.planalto.gov.br/ccivil_03/LEIS/2003/L10.792.htm" TargetMode="External"/><Relationship Id="rId686" Type="http://schemas.openxmlformats.org/officeDocument/2006/relationships/hyperlink" Target="http://www.planalto.gov.br/ccivil_03/Decreto-Lei/Del2848.htm" TargetMode="External"/><Relationship Id="rId893" Type="http://schemas.openxmlformats.org/officeDocument/2006/relationships/hyperlink" Target="http://www.planalto.gov.br/ccivil_03/_Ato2007-2010/2008/Lei/L11719.htm" TargetMode="External"/><Relationship Id="rId339" Type="http://schemas.openxmlformats.org/officeDocument/2006/relationships/hyperlink" Target="http://www.planalto.gov.br/ccivil_03/_Ato2011-2014/2012/Lei/L12694.htm" TargetMode="External"/><Relationship Id="rId546" Type="http://schemas.openxmlformats.org/officeDocument/2006/relationships/hyperlink" Target="http://www.planalto.gov.br/ccivil_03/Decreto-Lei/Del3689.htm" TargetMode="External"/><Relationship Id="rId753" Type="http://schemas.openxmlformats.org/officeDocument/2006/relationships/hyperlink" Target="http://www.planalto.gov.br/ccivil_03/Decreto-Lei/Del3689.htm" TargetMode="External"/><Relationship Id="rId1176" Type="http://schemas.openxmlformats.org/officeDocument/2006/relationships/hyperlink" Target="http://www.planalto.gov.br/ccivil_03/_Ato2007-2010/2008/Lei/L11689.htm" TargetMode="External"/><Relationship Id="rId1383" Type="http://schemas.openxmlformats.org/officeDocument/2006/relationships/hyperlink" Target="http://www.planalto.gov.br/ccivil_03/Decreto-Lei/Del3689.htm" TargetMode="External"/><Relationship Id="rId101" Type="http://schemas.openxmlformats.org/officeDocument/2006/relationships/hyperlink" Target="http://portal.stf.jus.br/processos/detalhe.asp?incidente=5840274" TargetMode="External"/><Relationship Id="rId406" Type="http://schemas.openxmlformats.org/officeDocument/2006/relationships/hyperlink" Target="http://www.planalto.gov.br/ccivil_03/_Ato2019-2022/2019/Lei/L13964.htm" TargetMode="External"/><Relationship Id="rId960" Type="http://schemas.openxmlformats.org/officeDocument/2006/relationships/hyperlink" Target="http://www.planalto.gov.br/ccivil_03/_Ato2007-2010/2008/Lei/L11719.htm" TargetMode="External"/><Relationship Id="rId1036" Type="http://schemas.openxmlformats.org/officeDocument/2006/relationships/hyperlink" Target="http://www.planalto.gov.br/ccivil_03/LEIS/1930-1949/L263.htm" TargetMode="External"/><Relationship Id="rId1243" Type="http://schemas.openxmlformats.org/officeDocument/2006/relationships/hyperlink" Target="http://www.planalto.gov.br/ccivil_03/_Ato2007-2010/2008/Lei/L11689.htm" TargetMode="External"/><Relationship Id="rId1590" Type="http://schemas.openxmlformats.org/officeDocument/2006/relationships/hyperlink" Target="http://www.planalto.gov.br/ccivil_03/LEIS/L6416.htm" TargetMode="External"/><Relationship Id="rId613" Type="http://schemas.openxmlformats.org/officeDocument/2006/relationships/hyperlink" Target="http://www.planalto.gov.br/ccivil_03/_Ato2011-2014/2011/Lei/L12403.htm" TargetMode="External"/><Relationship Id="rId820" Type="http://schemas.openxmlformats.org/officeDocument/2006/relationships/hyperlink" Target="http://www.planalto.gov.br/ccivil_03/_Ato2011-2014/2011/Lei/L12403.htm" TargetMode="External"/><Relationship Id="rId918" Type="http://schemas.openxmlformats.org/officeDocument/2006/relationships/hyperlink" Target="http://www.planalto.gov.br/ccivil_03/_Ato2007-2010/2008/Lei/L11719.htm" TargetMode="External"/><Relationship Id="rId1450" Type="http://schemas.openxmlformats.org/officeDocument/2006/relationships/hyperlink" Target="http://www.planalto.gov.br/ccivil_03/LEIS/L8658.htm" TargetMode="External"/><Relationship Id="rId1548" Type="http://schemas.openxmlformats.org/officeDocument/2006/relationships/hyperlink" Target="http://www.planalto.gov.br/ccivil_03/Decreto-Lei/Del3689.htm" TargetMode="External"/><Relationship Id="rId1103" Type="http://schemas.openxmlformats.org/officeDocument/2006/relationships/hyperlink" Target="http://www.planalto.gov.br/ccivil_03/_Ato2007-2010/2008/Lei/L11689.htm" TargetMode="External"/><Relationship Id="rId1310" Type="http://schemas.openxmlformats.org/officeDocument/2006/relationships/hyperlink" Target="http://www.planalto.gov.br/ccivil_03/_Ato2007-2010/2008/Lei/L11689.htm" TargetMode="External"/><Relationship Id="rId1408" Type="http://schemas.openxmlformats.org/officeDocument/2006/relationships/hyperlink" Target="http://www.planalto.gov.br/ccivil_03/_Ato2007-2010/2008/Lei/L11719.htm" TargetMode="External"/><Relationship Id="rId47" Type="http://schemas.openxmlformats.org/officeDocument/2006/relationships/hyperlink" Target="http://www.planalto.gov.br/ccivil_03/_Ato2019-2022/2019/Lei/L13964.htm" TargetMode="External"/><Relationship Id="rId1615" Type="http://schemas.openxmlformats.org/officeDocument/2006/relationships/hyperlink" Target="http://www.planalto.gov.br/ccivil_03/Decreto-Lei/Del3689.htm" TargetMode="External"/><Relationship Id="rId196" Type="http://schemas.openxmlformats.org/officeDocument/2006/relationships/hyperlink" Target="http://www.planalto.gov.br/ccivil_03/_Ato2019-2022/2019/Lei/L13964.htm" TargetMode="External"/><Relationship Id="rId263" Type="http://schemas.openxmlformats.org/officeDocument/2006/relationships/hyperlink" Target="http://www.planalto.gov.br/ccivil_03/Decreto-Lei/Del2848.htm" TargetMode="External"/><Relationship Id="rId470" Type="http://schemas.openxmlformats.org/officeDocument/2006/relationships/hyperlink" Target="http://www.planalto.gov.br/ccivil_03/_Ato2007-2010/2009/Lei/L11900.htm" TargetMode="External"/><Relationship Id="rId123" Type="http://schemas.openxmlformats.org/officeDocument/2006/relationships/hyperlink" Target="http://www.planalto.gov.br/ccivil_03/Decreto-Lei/Del2848.htm" TargetMode="External"/><Relationship Id="rId330" Type="http://schemas.openxmlformats.org/officeDocument/2006/relationships/hyperlink" Target="http://www.planalto.gov.br/ccivil_03/Decreto-Lei/Del3689.htm" TargetMode="External"/><Relationship Id="rId568" Type="http://schemas.openxmlformats.org/officeDocument/2006/relationships/hyperlink" Target="http://www.planalto.gov.br/ccivil_03/_Ato2019-2022/2019/Lei/L13964.htm" TargetMode="External"/><Relationship Id="rId775" Type="http://schemas.openxmlformats.org/officeDocument/2006/relationships/hyperlink" Target="http://www.planalto.gov.br/ccivil_03/Decreto-Lei/Del3688.htm" TargetMode="External"/><Relationship Id="rId982" Type="http://schemas.openxmlformats.org/officeDocument/2006/relationships/hyperlink" Target="http://www.planalto.gov.br/ccivil_03/_Ato2007-2010/2008/Lei/L11719.htm" TargetMode="External"/><Relationship Id="rId1198" Type="http://schemas.openxmlformats.org/officeDocument/2006/relationships/hyperlink" Target="http://www.planalto.gov.br/ccivil_03/_Ato2007-2010/2008/Lei/L11689.htm" TargetMode="External"/><Relationship Id="rId428" Type="http://schemas.openxmlformats.org/officeDocument/2006/relationships/hyperlink" Target="http://www.planalto.gov.br/ccivil_03/LEIS/1989_1994/L8862.htm" TargetMode="External"/><Relationship Id="rId635" Type="http://schemas.openxmlformats.org/officeDocument/2006/relationships/hyperlink" Target="http://www.planalto.gov.br/ccivil_03/_Ato2019-2022/2019/Lei/L13964.htm" TargetMode="External"/><Relationship Id="rId842" Type="http://schemas.openxmlformats.org/officeDocument/2006/relationships/hyperlink" Target="http://www.planalto.gov.br/ccivil_03/_Ato2011-2014/2011/Lei/L12403.htm" TargetMode="External"/><Relationship Id="rId1058" Type="http://schemas.openxmlformats.org/officeDocument/2006/relationships/hyperlink" Target="http://www.planalto.gov.br/ccivil_03/_Ato2007-2010/2008/Lei/L11689.htm" TargetMode="External"/><Relationship Id="rId1265" Type="http://schemas.openxmlformats.org/officeDocument/2006/relationships/hyperlink" Target="http://www.planalto.gov.br/ccivil_03/_Ato2007-2010/2008/Lei/L11689.htm" TargetMode="External"/><Relationship Id="rId1472" Type="http://schemas.openxmlformats.org/officeDocument/2006/relationships/hyperlink" Target="http://www.planalto.gov.br/ccivil_03/Decreto-Lei/Del3689.htm" TargetMode="External"/><Relationship Id="rId702" Type="http://schemas.openxmlformats.org/officeDocument/2006/relationships/hyperlink" Target="http://www.planalto.gov.br/ccivil_03/_Ato2019-2022/2019/Lei/L13964.htm" TargetMode="External"/><Relationship Id="rId1125" Type="http://schemas.openxmlformats.org/officeDocument/2006/relationships/hyperlink" Target="http://www.planalto.gov.br/ccivil_03/_Ato2007-2010/2008/Lei/L11689.htm" TargetMode="External"/><Relationship Id="rId1332" Type="http://schemas.openxmlformats.org/officeDocument/2006/relationships/hyperlink" Target="http://www.planalto.gov.br/ccivil_03/_Ato2007-2010/2008/Lei/L11689.htm" TargetMode="External"/><Relationship Id="rId69" Type="http://schemas.openxmlformats.org/officeDocument/2006/relationships/hyperlink" Target="http://www.planalto.gov.br/ccivil_03/_Ato2019-2022/2019/Lei/L13964.htm" TargetMode="External"/><Relationship Id="rId1637" Type="http://schemas.openxmlformats.org/officeDocument/2006/relationships/hyperlink" Target="http://www.planalto.gov.br/ccivil_03/Decreto-Lei/Del2848.htm" TargetMode="External"/><Relationship Id="rId285" Type="http://schemas.openxmlformats.org/officeDocument/2006/relationships/hyperlink" Target="http://www.planalto.gov.br/ccivil_03/Decreto-Lei/Del3689.htm" TargetMode="External"/><Relationship Id="rId492" Type="http://schemas.openxmlformats.org/officeDocument/2006/relationships/hyperlink" Target="http://www.planalto.gov.br/ccivil_03/LEIS/2003/L10.792.htm" TargetMode="External"/><Relationship Id="rId797" Type="http://schemas.openxmlformats.org/officeDocument/2006/relationships/hyperlink" Target="http://www.planalto.gov.br/ccivil_03/LEIS/L7780.htm" TargetMode="External"/><Relationship Id="rId145" Type="http://schemas.openxmlformats.org/officeDocument/2006/relationships/hyperlink" Target="http://www.planalto.gov.br/ccivil_03/_Ato2015-2018/2016/Lei/L13344.htm" TargetMode="External"/><Relationship Id="rId352" Type="http://schemas.openxmlformats.org/officeDocument/2006/relationships/hyperlink" Target="http://www.planalto.gov.br/ccivil_03/_Ato2007-2010/2008/Lei/L11690.htm" TargetMode="External"/><Relationship Id="rId1287" Type="http://schemas.openxmlformats.org/officeDocument/2006/relationships/hyperlink" Target="http://www.planalto.gov.br/ccivil_03/_Ato2007-2010/2008/Lei/L11689.htm" TargetMode="External"/><Relationship Id="rId212" Type="http://schemas.openxmlformats.org/officeDocument/2006/relationships/hyperlink" Target="http://www.planalto.gov.br/ccivil_03/_Ato2019-2022/2019/Lei/L13964.htm" TargetMode="External"/><Relationship Id="rId657" Type="http://schemas.openxmlformats.org/officeDocument/2006/relationships/hyperlink" Target="http://www.planalto.gov.br/ccivil_03/LEIS/1950-1969/L5349.htm" TargetMode="External"/><Relationship Id="rId864" Type="http://schemas.openxmlformats.org/officeDocument/2006/relationships/hyperlink" Target="http://www.planalto.gov.br/ccivil_03/_Ato2007-2010/2008/Lei/L11719.htm" TargetMode="External"/><Relationship Id="rId1494" Type="http://schemas.openxmlformats.org/officeDocument/2006/relationships/hyperlink" Target="http://www.planalto.gov.br/ccivil_03/LEIS/1930-1949/L263.htm" TargetMode="External"/><Relationship Id="rId517" Type="http://schemas.openxmlformats.org/officeDocument/2006/relationships/hyperlink" Target="http://www.planalto.gov.br/ccivil_03/_Ato2007-2010/2008/Lei/L11690.htm" TargetMode="External"/><Relationship Id="rId724" Type="http://schemas.openxmlformats.org/officeDocument/2006/relationships/hyperlink" Target="http://www.planalto.gov.br/ccivil_03/_Ato2015-2018/2016/Lei/L13257.htm" TargetMode="External"/><Relationship Id="rId931" Type="http://schemas.openxmlformats.org/officeDocument/2006/relationships/hyperlink" Target="http://www.planalto.gov.br/ccivil_03/Decreto-Lei/Del3689.htm" TargetMode="External"/><Relationship Id="rId1147" Type="http://schemas.openxmlformats.org/officeDocument/2006/relationships/hyperlink" Target="http://www.planalto.gov.br/ccivil_03/_Ato2007-2010/2008/Lei/L11689.htm" TargetMode="External"/><Relationship Id="rId1354" Type="http://schemas.openxmlformats.org/officeDocument/2006/relationships/hyperlink" Target="http://www.planalto.gov.br/ccivil_03/_Ato2007-2010/2008/Lei/L11689.htm" TargetMode="External"/><Relationship Id="rId1561" Type="http://schemas.openxmlformats.org/officeDocument/2006/relationships/hyperlink" Target="http://www.planalto.gov.br/ccivil_03/Decreto-Lei/Del2848.htm" TargetMode="External"/><Relationship Id="rId60" Type="http://schemas.openxmlformats.org/officeDocument/2006/relationships/hyperlink" Target="http://www.planalto.gov.br/ccivil_03/_Ato2019-2022/2019/Lei/L13964.htm" TargetMode="External"/><Relationship Id="rId1007" Type="http://schemas.openxmlformats.org/officeDocument/2006/relationships/hyperlink" Target="http://www.planalto.gov.br/ccivil_03/Decreto-Lei/Del3689.htm" TargetMode="External"/><Relationship Id="rId1214" Type="http://schemas.openxmlformats.org/officeDocument/2006/relationships/hyperlink" Target="http://www.planalto.gov.br/ccivil_03/_Ato2007-2010/2008/Lei/L11689.htm" TargetMode="External"/><Relationship Id="rId1421" Type="http://schemas.openxmlformats.org/officeDocument/2006/relationships/hyperlink" Target="http://www.planalto.gov.br/ccivil_03/Decreto-Lei/Del3689.htm" TargetMode="External"/><Relationship Id="rId1519" Type="http://schemas.openxmlformats.org/officeDocument/2006/relationships/hyperlink" Target="http://www.planalto.gov.br/ccivil_03/_Ato2007-2010/2008/Lei/L11689.htm" TargetMode="External"/><Relationship Id="rId18" Type="http://schemas.openxmlformats.org/officeDocument/2006/relationships/hyperlink" Target="https://portal.stf.jus.br/processos/detalhe.asp?incidente=5840552" TargetMode="External"/><Relationship Id="rId167" Type="http://schemas.openxmlformats.org/officeDocument/2006/relationships/hyperlink" Target="http://www.planalto.gov.br/ccivil_03/_Ato2019-2022/2019/Lei/L13964.htm" TargetMode="External"/><Relationship Id="rId374" Type="http://schemas.openxmlformats.org/officeDocument/2006/relationships/hyperlink" Target="http://www.planalto.gov.br/ccivil_03/_Ato2019-2022/2019/Lei/L13964.htm" TargetMode="External"/><Relationship Id="rId581" Type="http://schemas.openxmlformats.org/officeDocument/2006/relationships/hyperlink" Target="http://www.planalto.gov.br/ccivil_03/_Ato2011-2014/2011/Lei/L12403.htm" TargetMode="External"/><Relationship Id="rId234" Type="http://schemas.openxmlformats.org/officeDocument/2006/relationships/hyperlink" Target="http://www.planalto.gov.br/ccivil_03/Decreto-Lei/Del3689.htm" TargetMode="External"/><Relationship Id="rId679" Type="http://schemas.openxmlformats.org/officeDocument/2006/relationships/hyperlink" Target="http://www.planalto.gov.br/ccivil_03/_Ato2019-2022/2019/Lei/L13964.htm" TargetMode="External"/><Relationship Id="rId886" Type="http://schemas.openxmlformats.org/officeDocument/2006/relationships/hyperlink" Target="http://www.planalto.gov.br/ccivil_03/Decreto-Lei/Del3689.htm" TargetMode="External"/><Relationship Id="rId2" Type="http://schemas.openxmlformats.org/officeDocument/2006/relationships/settings" Target="settings.xml"/><Relationship Id="rId441" Type="http://schemas.openxmlformats.org/officeDocument/2006/relationships/hyperlink" Target="http://www.planalto.gov.br/ccivil_03/LEIS/1989_1994/L8862.htm" TargetMode="External"/><Relationship Id="rId539" Type="http://schemas.openxmlformats.org/officeDocument/2006/relationships/hyperlink" Target="http://www.planalto.gov.br/ccivil_03/Decreto-Lei/Del3689.htm" TargetMode="External"/><Relationship Id="rId746" Type="http://schemas.openxmlformats.org/officeDocument/2006/relationships/hyperlink" Target="http://www.planalto.gov.br/ccivil_03/_Ato2011-2014/2011/Lei/L12403.htm" TargetMode="External"/><Relationship Id="rId1071" Type="http://schemas.openxmlformats.org/officeDocument/2006/relationships/hyperlink" Target="http://www.planalto.gov.br/ccivil_03/_Ato2007-2010/2008/Lei/L11689.htm" TargetMode="External"/><Relationship Id="rId1169" Type="http://schemas.openxmlformats.org/officeDocument/2006/relationships/hyperlink" Target="http://www.planalto.gov.br/ccivil_03/_Ato2007-2010/2008/Lei/L11689.htm" TargetMode="External"/><Relationship Id="rId1376" Type="http://schemas.openxmlformats.org/officeDocument/2006/relationships/hyperlink" Target="http://www.planalto.gov.br/ccivil_03/_Ato2004-2006/2005/Lei/L11101.htm" TargetMode="External"/><Relationship Id="rId1583" Type="http://schemas.openxmlformats.org/officeDocument/2006/relationships/hyperlink" Target="http://www.planalto.gov.br/ccivil_03/LEIS/L6416.htm" TargetMode="External"/><Relationship Id="rId301" Type="http://schemas.openxmlformats.org/officeDocument/2006/relationships/hyperlink" Target="http://www.planalto.gov.br/ccivil_03/Decreto-Lei/Del2848.htm" TargetMode="External"/><Relationship Id="rId953" Type="http://schemas.openxmlformats.org/officeDocument/2006/relationships/hyperlink" Target="http://www.planalto.gov.br/ccivil_03/_Ato2007-2010/2008/Lei/L11719.htm" TargetMode="External"/><Relationship Id="rId1029" Type="http://schemas.openxmlformats.org/officeDocument/2006/relationships/hyperlink" Target="http://www.planalto.gov.br/ccivil_03/Decreto-Lei/Del3689.htm" TargetMode="External"/><Relationship Id="rId1236" Type="http://schemas.openxmlformats.org/officeDocument/2006/relationships/hyperlink" Target="http://www.planalto.gov.br/ccivil_03/_Ato2007-2010/2008/Lei/L11689.htm" TargetMode="External"/><Relationship Id="rId82" Type="http://schemas.openxmlformats.org/officeDocument/2006/relationships/hyperlink" Target="http://www.planalto.gov.br/ccivil_03/_Ato2019-2022/2019/Lei/L13964.htm" TargetMode="External"/><Relationship Id="rId606" Type="http://schemas.openxmlformats.org/officeDocument/2006/relationships/hyperlink" Target="http://www.planalto.gov.br/ccivil_03/_Ato2004-2006/2005/Lei/L11113.htm" TargetMode="External"/><Relationship Id="rId813" Type="http://schemas.openxmlformats.org/officeDocument/2006/relationships/hyperlink" Target="http://www.planalto.gov.br/ccivil_03/_Ato2011-2014/2011/Lei/L12403.htm" TargetMode="External"/><Relationship Id="rId1443" Type="http://schemas.openxmlformats.org/officeDocument/2006/relationships/hyperlink" Target="http://www.planalto.gov.br/ccivil_03/LEIS/L8658.htm" TargetMode="External"/><Relationship Id="rId1650" Type="http://schemas.openxmlformats.org/officeDocument/2006/relationships/hyperlink" Target="http://www.planalto.gov.br/ccivil_03/Decreto-Lei/Del3689.htm" TargetMode="External"/><Relationship Id="rId1303" Type="http://schemas.openxmlformats.org/officeDocument/2006/relationships/hyperlink" Target="http://www.planalto.gov.br/ccivil_03/Decreto-Lei/Del3689.htm" TargetMode="External"/><Relationship Id="rId1510" Type="http://schemas.openxmlformats.org/officeDocument/2006/relationships/hyperlink" Target="http://www.planalto.gov.br/ccivil_03/Decreto-Lei/Del3689.htm" TargetMode="External"/><Relationship Id="rId1608" Type="http://schemas.openxmlformats.org/officeDocument/2006/relationships/hyperlink" Target="http://www.planalto.gov.br/ccivil_03/LEIS/L6416.htm" TargetMode="External"/><Relationship Id="rId189" Type="http://schemas.openxmlformats.org/officeDocument/2006/relationships/hyperlink" Target="http://www.planalto.gov.br/ccivil_03/Decreto-Lei/Del2848.htm" TargetMode="External"/><Relationship Id="rId396" Type="http://schemas.openxmlformats.org/officeDocument/2006/relationships/hyperlink" Target="http://www.planalto.gov.br/ccivil_03/_Ato2019-2022/2019/Lei/L13964.htm" TargetMode="External"/><Relationship Id="rId256" Type="http://schemas.openxmlformats.org/officeDocument/2006/relationships/hyperlink" Target="http://www.planalto.gov.br/ccivil_03/Decreto-Lei/Del2848.htm" TargetMode="External"/><Relationship Id="rId463" Type="http://schemas.openxmlformats.org/officeDocument/2006/relationships/hyperlink" Target="http://www.planalto.gov.br/ccivil_03/Decreto-Lei/Del3689.htm" TargetMode="External"/><Relationship Id="rId670" Type="http://schemas.openxmlformats.org/officeDocument/2006/relationships/hyperlink" Target="http://www.planalto.gov.br/ccivil_03/Decreto-Lei/Del2848.htm" TargetMode="External"/><Relationship Id="rId1093" Type="http://schemas.openxmlformats.org/officeDocument/2006/relationships/hyperlink" Target="http://www.planalto.gov.br/ccivil_03/_Ato2007-2010/2008/Lei/L11689.htm" TargetMode="External"/><Relationship Id="rId116" Type="http://schemas.openxmlformats.org/officeDocument/2006/relationships/hyperlink" Target="http://www.planalto.gov.br/ccivil_03/LEIS/1989_1994/L8862.htm" TargetMode="External"/><Relationship Id="rId323" Type="http://schemas.openxmlformats.org/officeDocument/2006/relationships/hyperlink" Target="http://www.planalto.gov.br/ccivil_03/Decreto-Lei/Del3689.htm" TargetMode="External"/><Relationship Id="rId530" Type="http://schemas.openxmlformats.org/officeDocument/2006/relationships/hyperlink" Target="http://www.planalto.gov.br/ccivil_03/_Ato2007-2010/2009/Lei/L11900.htm" TargetMode="External"/><Relationship Id="rId768" Type="http://schemas.openxmlformats.org/officeDocument/2006/relationships/hyperlink" Target="http://www.planalto.gov.br/ccivil_03/Decreto-Lei/Del3688.htm" TargetMode="External"/><Relationship Id="rId975" Type="http://schemas.openxmlformats.org/officeDocument/2006/relationships/hyperlink" Target="http://www.planalto.gov.br/ccivil_03/_Ato2007-2010/2008/Lei/L11719.htm" TargetMode="External"/><Relationship Id="rId1160" Type="http://schemas.openxmlformats.org/officeDocument/2006/relationships/hyperlink" Target="http://www.planalto.gov.br/ccivil_03/_Ato2007-2010/2008/Lei/L11689.htm" TargetMode="External"/><Relationship Id="rId1398" Type="http://schemas.openxmlformats.org/officeDocument/2006/relationships/hyperlink" Target="http://www.planalto.gov.br/ccivil_03/LEIS/2003/L10.695.htm" TargetMode="External"/><Relationship Id="rId628" Type="http://schemas.openxmlformats.org/officeDocument/2006/relationships/hyperlink" Target="http://www.planalto.gov.br/ccivil_03/Decreto-Lei/Del2848.htm" TargetMode="External"/><Relationship Id="rId835" Type="http://schemas.openxmlformats.org/officeDocument/2006/relationships/hyperlink" Target="http://www.planalto.gov.br/ccivil_03/Decreto-Lei/Del3689.htm" TargetMode="External"/><Relationship Id="rId1258" Type="http://schemas.openxmlformats.org/officeDocument/2006/relationships/hyperlink" Target="http://www.planalto.gov.br/ccivil_03/_Ato2007-2010/2008/Lei/L11689.htm" TargetMode="External"/><Relationship Id="rId1465" Type="http://schemas.openxmlformats.org/officeDocument/2006/relationships/hyperlink" Target="http://www.planalto.gov.br/ccivil_03/Decreto-Lei/Del3689.htm" TargetMode="External"/><Relationship Id="rId1020" Type="http://schemas.openxmlformats.org/officeDocument/2006/relationships/hyperlink" Target="http://www.planalto.gov.br/ccivil_03/Decreto-Lei/Del2848.htm" TargetMode="External"/><Relationship Id="rId1118" Type="http://schemas.openxmlformats.org/officeDocument/2006/relationships/hyperlink" Target="http://www.planalto.gov.br/ccivil_03/_Ato2007-2010/2008/Lei/L11689.htm" TargetMode="External"/><Relationship Id="rId1325" Type="http://schemas.openxmlformats.org/officeDocument/2006/relationships/hyperlink" Target="http://www.planalto.gov.br/ccivil_03/_Ato2019-2022/2019/Lei/L13964.htm" TargetMode="External"/><Relationship Id="rId1532" Type="http://schemas.openxmlformats.org/officeDocument/2006/relationships/hyperlink" Target="http://www.planalto.gov.br/ccivil_03/Decreto-Lei/Del3689.htm" TargetMode="External"/><Relationship Id="rId902" Type="http://schemas.openxmlformats.org/officeDocument/2006/relationships/hyperlink" Target="http://www.planalto.gov.br/ccivil_03/Decreto-Lei/Del2848.htm" TargetMode="External"/><Relationship Id="rId31" Type="http://schemas.openxmlformats.org/officeDocument/2006/relationships/hyperlink" Target="http://www.planalto.gov.br/ccivil_03/_Ato2019-2022/2019/Lei/L13964.htm" TargetMode="External"/><Relationship Id="rId180" Type="http://schemas.openxmlformats.org/officeDocument/2006/relationships/hyperlink" Target="http://www.planalto.gov.br/ccivil_03/_Ato2019-2022/2019/Lei/L13964.htm" TargetMode="External"/><Relationship Id="rId278" Type="http://schemas.openxmlformats.org/officeDocument/2006/relationships/hyperlink" Target="http://www.planalto.gov.br/ccivil_03/LEIS/2002/L10628.htm" TargetMode="External"/><Relationship Id="rId485" Type="http://schemas.openxmlformats.org/officeDocument/2006/relationships/hyperlink" Target="http://www.planalto.gov.br/ccivil_03/LEIS/2003/L10.792.htm" TargetMode="External"/><Relationship Id="rId692" Type="http://schemas.openxmlformats.org/officeDocument/2006/relationships/hyperlink" Target="http://www.planalto.gov.br/ccivil_03/_Ato2019-2022/2019/Lei/L13964.htm" TargetMode="External"/><Relationship Id="rId138" Type="http://schemas.openxmlformats.org/officeDocument/2006/relationships/hyperlink" Target="http://www.planalto.gov.br/ccivil_03/_Ato2015-2018/2016/Lei/L13344.htm" TargetMode="External"/><Relationship Id="rId345" Type="http://schemas.openxmlformats.org/officeDocument/2006/relationships/hyperlink" Target="http://www.planalto.gov.br/ccivil_03/_Ato2007-2010/2008/Lei/L11690.htm" TargetMode="External"/><Relationship Id="rId552" Type="http://schemas.openxmlformats.org/officeDocument/2006/relationships/hyperlink" Target="http://www.planalto.gov.br/ccivil_03/_Ato2011-2014/2011/Lei/L12403.htm" TargetMode="External"/><Relationship Id="rId997" Type="http://schemas.openxmlformats.org/officeDocument/2006/relationships/hyperlink" Target="http://www.planalto.gov.br/ccivil_03/Decreto-Lei/Del2848.htm" TargetMode="External"/><Relationship Id="rId1182" Type="http://schemas.openxmlformats.org/officeDocument/2006/relationships/hyperlink" Target="http://www.planalto.gov.br/ccivil_03/_Ato2007-2010/2008/Lei/L11689.htm" TargetMode="External"/><Relationship Id="rId205" Type="http://schemas.openxmlformats.org/officeDocument/2006/relationships/hyperlink" Target="http://www.planalto.gov.br/ccivil_03/_Ato2019-2022/2019/Lei/L13964.htm" TargetMode="External"/><Relationship Id="rId412" Type="http://schemas.openxmlformats.org/officeDocument/2006/relationships/hyperlink" Target="http://www.planalto.gov.br/ccivil_03/_Ato2019-2022/2019/Lei/L13964.htm" TargetMode="External"/><Relationship Id="rId857" Type="http://schemas.openxmlformats.org/officeDocument/2006/relationships/hyperlink" Target="http://www.planalto.gov.br/ccivil_03/_Ato2007-2010/2008/Lei/L11719.htm" TargetMode="External"/><Relationship Id="rId1042" Type="http://schemas.openxmlformats.org/officeDocument/2006/relationships/hyperlink" Target="http://www.planalto.gov.br/ccivil_03/Decreto-Lei/Del3689.htm" TargetMode="External"/><Relationship Id="rId1487" Type="http://schemas.openxmlformats.org/officeDocument/2006/relationships/hyperlink" Target="http://www.planalto.gov.br/ccivil_03/LEIS/1930-1949/L263.htm" TargetMode="External"/><Relationship Id="rId717" Type="http://schemas.openxmlformats.org/officeDocument/2006/relationships/hyperlink" Target="http://www.planalto.gov.br/ccivil_03/_Ato2011-2014/2011/Lei/L12403.htm" TargetMode="External"/><Relationship Id="rId924" Type="http://schemas.openxmlformats.org/officeDocument/2006/relationships/hyperlink" Target="http://www.planalto.gov.br/ccivil_03/_Ato2011-2014/2011/Lei/L12403.htm" TargetMode="External"/><Relationship Id="rId1347" Type="http://schemas.openxmlformats.org/officeDocument/2006/relationships/hyperlink" Target="http://www.planalto.gov.br/ccivil_03/_Ato2007-2010/2008/Lei/L11689.htm" TargetMode="External"/><Relationship Id="rId1554" Type="http://schemas.openxmlformats.org/officeDocument/2006/relationships/hyperlink" Target="http://www.planalto.gov.br/ccivil_03/LEIS/L6416.htm" TargetMode="External"/><Relationship Id="rId53" Type="http://schemas.openxmlformats.org/officeDocument/2006/relationships/hyperlink" Target="http://www.planalto.gov.br/ccivil_03/_Ato2019-2022/2019/Lei/L13964.htm" TargetMode="External"/><Relationship Id="rId1207" Type="http://schemas.openxmlformats.org/officeDocument/2006/relationships/hyperlink" Target="http://www.planalto.gov.br/ccivil_03/_Ato2007-2010/2008/Lei/L11689.htm" TargetMode="External"/><Relationship Id="rId1414" Type="http://schemas.openxmlformats.org/officeDocument/2006/relationships/hyperlink" Target="http://www.planalto.gov.br/ccivil_03/_Ato2007-2010/2008/Lei/L11719.htm" TargetMode="External"/><Relationship Id="rId1621" Type="http://schemas.openxmlformats.org/officeDocument/2006/relationships/hyperlink" Target="http://www.planalto.gov.br/ccivil_03/Decreto-Lei/Del3689.htm" TargetMode="External"/><Relationship Id="rId367" Type="http://schemas.openxmlformats.org/officeDocument/2006/relationships/hyperlink" Target="http://www.planalto.gov.br/ccivil_03/_Ato2019-2022/2019/Lei/L13964.htm" TargetMode="External"/><Relationship Id="rId574" Type="http://schemas.openxmlformats.org/officeDocument/2006/relationships/hyperlink" Target="http://www.planalto.gov.br/ccivil_03/_Ato2019-2022/2019/Lei/L13964.htm" TargetMode="External"/><Relationship Id="rId227" Type="http://schemas.openxmlformats.org/officeDocument/2006/relationships/hyperlink" Target="http://www.planalto.gov.br/ccivil_03/_Ato2019-2022/2019/Lei/L13964.htm" TargetMode="External"/><Relationship Id="rId781" Type="http://schemas.openxmlformats.org/officeDocument/2006/relationships/hyperlink" Target="http://www.planalto.gov.br/ccivil_03/_Ato2011-2014/2011/Lei/L12403.htm" TargetMode="External"/><Relationship Id="rId879" Type="http://schemas.openxmlformats.org/officeDocument/2006/relationships/hyperlink" Target="http://www.planalto.gov.br/ccivil_03/LEIS/L9271.htm" TargetMode="External"/><Relationship Id="rId434" Type="http://schemas.openxmlformats.org/officeDocument/2006/relationships/hyperlink" Target="http://www.planalto.gov.br/ccivil_03/_Ato2007-2010/2008/Lei/L11690.htm" TargetMode="External"/><Relationship Id="rId641" Type="http://schemas.openxmlformats.org/officeDocument/2006/relationships/hyperlink" Target="http://www.planalto.gov.br/ccivil_03/_Ato2011-2014/2011/Lei/L12403.htm" TargetMode="External"/><Relationship Id="rId739" Type="http://schemas.openxmlformats.org/officeDocument/2006/relationships/hyperlink" Target="http://www.planalto.gov.br/ccivil_03/Decreto-Lei/Del2848.htm" TargetMode="External"/><Relationship Id="rId1064" Type="http://schemas.openxmlformats.org/officeDocument/2006/relationships/hyperlink" Target="http://www.planalto.gov.br/ccivil_03/_Ato2007-2010/2008/Lei/L11689.htm" TargetMode="External"/><Relationship Id="rId1271" Type="http://schemas.openxmlformats.org/officeDocument/2006/relationships/hyperlink" Target="http://www.planalto.gov.br/ccivil_03/_Ato2007-2010/2008/Lei/L11689.htm" TargetMode="External"/><Relationship Id="rId1369" Type="http://schemas.openxmlformats.org/officeDocument/2006/relationships/hyperlink" Target="http://www.planalto.gov.br/ccivil_03/_Ato2007-2010/2008/Lei/L11719.htm" TargetMode="External"/><Relationship Id="rId1576" Type="http://schemas.openxmlformats.org/officeDocument/2006/relationships/hyperlink" Target="http://www.planalto.gov.br/ccivil_03/LEIS/L6416.htm" TargetMode="External"/><Relationship Id="rId501" Type="http://schemas.openxmlformats.org/officeDocument/2006/relationships/hyperlink" Target="http://www.planalto.gov.br/ccivil_03/_Ato2007-2010/2008/Lei/L11690.htm" TargetMode="External"/><Relationship Id="rId946" Type="http://schemas.openxmlformats.org/officeDocument/2006/relationships/hyperlink" Target="http://www.planalto.gov.br/ccivil_03/_Ato2007-2010/2008/Lei/L11719.htm" TargetMode="External"/><Relationship Id="rId1131" Type="http://schemas.openxmlformats.org/officeDocument/2006/relationships/hyperlink" Target="http://www.planalto.gov.br/ccivil_03/_Ato2007-2010/2008/Lei/L11689.htm" TargetMode="External"/><Relationship Id="rId1229" Type="http://schemas.openxmlformats.org/officeDocument/2006/relationships/hyperlink" Target="http://www.planalto.gov.br/ccivil_03/_Ato2007-2010/2008/Lei/L11689.htm" TargetMode="External"/><Relationship Id="rId75" Type="http://schemas.openxmlformats.org/officeDocument/2006/relationships/hyperlink" Target="http://www.planalto.gov.br/ccivil_03/_Ato2019-2022/2019/Lei/L13964.htm" TargetMode="External"/><Relationship Id="rId806" Type="http://schemas.openxmlformats.org/officeDocument/2006/relationships/hyperlink" Target="http://www.planalto.gov.br/ccivil_03/LEIS/1989_1994/L8035.htm" TargetMode="External"/><Relationship Id="rId1436" Type="http://schemas.openxmlformats.org/officeDocument/2006/relationships/hyperlink" Target="http://www.planalto.gov.br/ccivil_03/_Ato2007-2010/2008/Lei/L11719.htm" TargetMode="External"/><Relationship Id="rId1643" Type="http://schemas.openxmlformats.org/officeDocument/2006/relationships/hyperlink" Target="http://www.planalto.gov.br/ccivil_03/Decreto-Lei/Del2848.htm" TargetMode="External"/><Relationship Id="rId1503" Type="http://schemas.openxmlformats.org/officeDocument/2006/relationships/hyperlink" Target="http://www.planalto.gov.br/ccivil_03/LEIS/1930-1949/L263.htm" TargetMode="External"/><Relationship Id="rId291" Type="http://schemas.openxmlformats.org/officeDocument/2006/relationships/hyperlink" Target="http://www.planalto.gov.br/ccivil_03/Decreto-Lei/Del3689.htm" TargetMode="External"/><Relationship Id="rId151" Type="http://schemas.openxmlformats.org/officeDocument/2006/relationships/hyperlink" Target="http://www.planalto.gov.br/ccivil_03/_Ato2015-2018/2016/Lei/L13344.htm" TargetMode="External"/><Relationship Id="rId389" Type="http://schemas.openxmlformats.org/officeDocument/2006/relationships/hyperlink" Target="http://www.planalto.gov.br/ccivil_03/_Ato2019-2022/2019/Lei/L13964.htm" TargetMode="External"/><Relationship Id="rId596" Type="http://schemas.openxmlformats.org/officeDocument/2006/relationships/hyperlink" Target="http://www.planalto.gov.br/ccivil_03/LEIS/1950-1969/L5126.htm" TargetMode="External"/><Relationship Id="rId249" Type="http://schemas.openxmlformats.org/officeDocument/2006/relationships/hyperlink" Target="http://www.planalto.gov.br/ccivil_03/Decreto-Lei/Del2848.htm" TargetMode="External"/><Relationship Id="rId456" Type="http://schemas.openxmlformats.org/officeDocument/2006/relationships/hyperlink" Target="http://www.planalto.gov.br/ccivil_03/_Ato2007-2010/2009/Lei/L11900.htm" TargetMode="External"/><Relationship Id="rId663" Type="http://schemas.openxmlformats.org/officeDocument/2006/relationships/hyperlink" Target="http://www.planalto.gov.br/ccivil_03/LEIS/L6416.htm" TargetMode="External"/><Relationship Id="rId870" Type="http://schemas.openxmlformats.org/officeDocument/2006/relationships/hyperlink" Target="http://www.planalto.gov.br/ccivil_03/LEIS/L9271.htm" TargetMode="External"/><Relationship Id="rId1086" Type="http://schemas.openxmlformats.org/officeDocument/2006/relationships/hyperlink" Target="http://www.planalto.gov.br/ccivil_03/_Ato2007-2010/2008/Lei/L11689.htm" TargetMode="External"/><Relationship Id="rId1293" Type="http://schemas.openxmlformats.org/officeDocument/2006/relationships/hyperlink" Target="http://www.planalto.gov.br/ccivil_03/_Ato2007-2010/2008/Lei/L11689.htm" TargetMode="External"/><Relationship Id="rId109" Type="http://schemas.openxmlformats.org/officeDocument/2006/relationships/hyperlink" Target="http://portal.stf.jus.br/processos/detalhe.asp?incidente=5840552" TargetMode="External"/><Relationship Id="rId316" Type="http://schemas.openxmlformats.org/officeDocument/2006/relationships/hyperlink" Target="http://www.planalto.gov.br/ccivil_03/_Ato2019-2022/2019/Lei/L13964.htm" TargetMode="External"/><Relationship Id="rId523" Type="http://schemas.openxmlformats.org/officeDocument/2006/relationships/hyperlink" Target="http://www.planalto.gov.br/ccivil_03/LEIS/1950-1969/L1907.htm" TargetMode="External"/><Relationship Id="rId968" Type="http://schemas.openxmlformats.org/officeDocument/2006/relationships/hyperlink" Target="http://www.planalto.gov.br/ccivil_03/_Ato2007-2010/2008/Lei/L11719.htm" TargetMode="External"/><Relationship Id="rId1153" Type="http://schemas.openxmlformats.org/officeDocument/2006/relationships/hyperlink" Target="http://www.planalto.gov.br/ccivil_03/_Ato2007-2010/2008/Lei/L11689.htm" TargetMode="External"/><Relationship Id="rId1598" Type="http://schemas.openxmlformats.org/officeDocument/2006/relationships/hyperlink" Target="http://www.planalto.gov.br/ccivil_03/LEIS/L6416.htm" TargetMode="External"/><Relationship Id="rId97" Type="http://schemas.openxmlformats.org/officeDocument/2006/relationships/hyperlink" Target="http://www.planalto.gov.br/ccivil_03/_Ato2019-2022/2019/Lei/L13964.htm" TargetMode="External"/><Relationship Id="rId730" Type="http://schemas.openxmlformats.org/officeDocument/2006/relationships/hyperlink" Target="http://www.planalto.gov.br/ccivil_03/_Ato2015-2018/2018/Lei/L13769.htm" TargetMode="External"/><Relationship Id="rId828" Type="http://schemas.openxmlformats.org/officeDocument/2006/relationships/hyperlink" Target="http://www.planalto.gov.br/ccivil_03/Decreto-Lei/Del3689.htm" TargetMode="External"/><Relationship Id="rId1013" Type="http://schemas.openxmlformats.org/officeDocument/2006/relationships/hyperlink" Target="http://www.planalto.gov.br/ccivil_03/LEIS/1930-1949/L263.htm" TargetMode="External"/><Relationship Id="rId1360" Type="http://schemas.openxmlformats.org/officeDocument/2006/relationships/hyperlink" Target="http://www.planalto.gov.br/ccivil_03/_Ato2007-2010/2008/Lei/L11689.htm" TargetMode="External"/><Relationship Id="rId1458" Type="http://schemas.openxmlformats.org/officeDocument/2006/relationships/hyperlink" Target="http://www.planalto.gov.br/ccivil_03/_Ato2019-2022/2019/Lei/L13964.htm" TargetMode="External"/><Relationship Id="rId1220" Type="http://schemas.openxmlformats.org/officeDocument/2006/relationships/hyperlink" Target="http://www.planalto.gov.br/ccivil_03/_Ato2007-2010/2008/Lei/L11689.htm" TargetMode="External"/><Relationship Id="rId1318" Type="http://schemas.openxmlformats.org/officeDocument/2006/relationships/hyperlink" Target="http://www.planalto.gov.br/ccivil_03/_Ato2019-2022/2019/Lei/L13964.htm" TargetMode="External"/><Relationship Id="rId1525" Type="http://schemas.openxmlformats.org/officeDocument/2006/relationships/hyperlink" Target="http://www.planalto.gov.br/ccivil_03/LEIS/1950-1969/L1720-B.htm" TargetMode="External"/><Relationship Id="rId24" Type="http://schemas.openxmlformats.org/officeDocument/2006/relationships/hyperlink" Target="https://portal.stf.jus.br/processos/detalhe.asp?incidente=5840552" TargetMode="External"/><Relationship Id="rId173" Type="http://schemas.openxmlformats.org/officeDocument/2006/relationships/hyperlink" Target="http://www.planalto.gov.br/ccivil_03/LEIS/L8699.htm" TargetMode="External"/><Relationship Id="rId380" Type="http://schemas.openxmlformats.org/officeDocument/2006/relationships/hyperlink" Target="http://www.planalto.gov.br/ccivil_03/_Ato2019-2022/2019/Lei/L13964.htm" TargetMode="External"/><Relationship Id="rId240" Type="http://schemas.openxmlformats.org/officeDocument/2006/relationships/hyperlink" Target="http://www.planalto.gov.br/ccivil_03/Decreto-Lei/Del3689.htm" TargetMode="External"/><Relationship Id="rId478" Type="http://schemas.openxmlformats.org/officeDocument/2006/relationships/hyperlink" Target="http://www.planalto.gov.br/ccivil_03/LEIS/2003/L10.792.htm" TargetMode="External"/><Relationship Id="rId685" Type="http://schemas.openxmlformats.org/officeDocument/2006/relationships/hyperlink" Target="http://www.planalto.gov.br/ccivil_03/Decreto-Lei/Del2848.htm" TargetMode="External"/><Relationship Id="rId892" Type="http://schemas.openxmlformats.org/officeDocument/2006/relationships/hyperlink" Target="http://www.planalto.gov.br/ccivil_03/_Ato2007-2010/2008/Lei/L11719.htm" TargetMode="External"/><Relationship Id="rId100" Type="http://schemas.openxmlformats.org/officeDocument/2006/relationships/hyperlink" Target="http://www.planalto.gov.br/ccivil_03/_Ato2019-2022/2019/Lei/L13964.htm" TargetMode="External"/><Relationship Id="rId338" Type="http://schemas.openxmlformats.org/officeDocument/2006/relationships/hyperlink" Target="http://www.planalto.gov.br/ccivil_03/_Ato2011-2014/2012/Lei/L12694.htm" TargetMode="External"/><Relationship Id="rId545" Type="http://schemas.openxmlformats.org/officeDocument/2006/relationships/hyperlink" Target="http://www.planalto.gov.br/ccivil_03/Decreto-Lei/Del3689.htm" TargetMode="External"/><Relationship Id="rId752" Type="http://schemas.openxmlformats.org/officeDocument/2006/relationships/hyperlink" Target="http://www.planalto.gov.br/ccivil_03/Decreto-Lei/Del3689.htm" TargetMode="External"/><Relationship Id="rId1175" Type="http://schemas.openxmlformats.org/officeDocument/2006/relationships/hyperlink" Target="http://www.planalto.gov.br/ccivil_03/_Ato2007-2010/2008/Lei/L11689.htm" TargetMode="External"/><Relationship Id="rId1382" Type="http://schemas.openxmlformats.org/officeDocument/2006/relationships/hyperlink" Target="http://www.planalto.gov.br/ccivil_03/Decreto-Lei/Del3689.htm" TargetMode="External"/><Relationship Id="rId405" Type="http://schemas.openxmlformats.org/officeDocument/2006/relationships/hyperlink" Target="http://www.planalto.gov.br/ccivil_03/_Ato2019-2022/2019/Lei/L13964.htm" TargetMode="External"/><Relationship Id="rId612" Type="http://schemas.openxmlformats.org/officeDocument/2006/relationships/hyperlink" Target="http://www.planalto.gov.br/ccivil_03/_Ato2011-2014/2011/Lei/L12403.htm" TargetMode="External"/><Relationship Id="rId1035" Type="http://schemas.openxmlformats.org/officeDocument/2006/relationships/hyperlink" Target="http://www.planalto.gov.br/ccivil_03/LEIS/1930-1949/L263.htm" TargetMode="External"/><Relationship Id="rId1242" Type="http://schemas.openxmlformats.org/officeDocument/2006/relationships/hyperlink" Target="http://www.planalto.gov.br/ccivil_03/_Ato2019-2022/2021/Lei/L14245.htm" TargetMode="External"/><Relationship Id="rId917" Type="http://schemas.openxmlformats.org/officeDocument/2006/relationships/hyperlink" Target="http://www.planalto.gov.br/ccivil_03/LEIS/L6416.htm" TargetMode="External"/><Relationship Id="rId1102" Type="http://schemas.openxmlformats.org/officeDocument/2006/relationships/hyperlink" Target="http://www.planalto.gov.br/ccivil_03/_Ato2007-2010/2008/Lei/L11689.htm" TargetMode="External"/><Relationship Id="rId1547" Type="http://schemas.openxmlformats.org/officeDocument/2006/relationships/hyperlink" Target="http://www.planalto.gov.br/ccivil_03/Constituicao/Constituicao37.htm" TargetMode="External"/><Relationship Id="rId46" Type="http://schemas.openxmlformats.org/officeDocument/2006/relationships/hyperlink" Target="http://www.planalto.gov.br/ccivil_03/_Ato2019-2022/2019/Lei/L13964.htm" TargetMode="External"/><Relationship Id="rId1407" Type="http://schemas.openxmlformats.org/officeDocument/2006/relationships/hyperlink" Target="http://www.planalto.gov.br/ccivil_03/Decreto-Lei/1937-1946/Del4769.htm" TargetMode="External"/><Relationship Id="rId1614" Type="http://schemas.openxmlformats.org/officeDocument/2006/relationships/hyperlink" Target="http://www.planalto.gov.br/ccivil_03/LEIS/L6416.htm" TargetMode="External"/><Relationship Id="rId195" Type="http://schemas.openxmlformats.org/officeDocument/2006/relationships/hyperlink" Target="http://www.planalto.gov.br/ccivil_03/_Ato2019-2022/2019/Lei/L13964.htm" TargetMode="External"/><Relationship Id="rId262" Type="http://schemas.openxmlformats.org/officeDocument/2006/relationships/hyperlink" Target="http://www.planalto.gov.br/ccivil_03/Decreto-Lei/Del3689.htm" TargetMode="External"/><Relationship Id="rId567" Type="http://schemas.openxmlformats.org/officeDocument/2006/relationships/hyperlink" Target="http://www.planalto.gov.br/ccivil_03/_Ato2019-2022/2019/Lei/L13964.htm" TargetMode="External"/><Relationship Id="rId1197" Type="http://schemas.openxmlformats.org/officeDocument/2006/relationships/hyperlink" Target="http://www.planalto.gov.br/ccivil_03/Decreto-Lei/Del3689.htm" TargetMode="External"/><Relationship Id="rId122" Type="http://schemas.openxmlformats.org/officeDocument/2006/relationships/hyperlink" Target="http://www.planalto.gov.br/ccivil_03/Decreto-Lei/Del2848.htm" TargetMode="External"/><Relationship Id="rId774" Type="http://schemas.openxmlformats.org/officeDocument/2006/relationships/hyperlink" Target="http://www.planalto.gov.br/ccivil_03/Decreto-Lei/Del3688.htm" TargetMode="External"/><Relationship Id="rId981" Type="http://schemas.openxmlformats.org/officeDocument/2006/relationships/hyperlink" Target="http://www.planalto.gov.br/ccivil_03/_Ato2007-2010/2008/Lei/L11719.htm" TargetMode="External"/><Relationship Id="rId1057" Type="http://schemas.openxmlformats.org/officeDocument/2006/relationships/hyperlink" Target="http://www.planalto.gov.br/ccivil_03/_Ato2007-2010/2008/Lei/L11689.htm" TargetMode="External"/><Relationship Id="rId427" Type="http://schemas.openxmlformats.org/officeDocument/2006/relationships/hyperlink" Target="http://www.planalto.gov.br/ccivil_03/LEIS/1989_1994/L8862.htm" TargetMode="External"/><Relationship Id="rId634" Type="http://schemas.openxmlformats.org/officeDocument/2006/relationships/hyperlink" Target="http://www.planalto.gov.br/ccivil_03/_Ato2019-2022/2019/Lei/L13964.htm" TargetMode="External"/><Relationship Id="rId841" Type="http://schemas.openxmlformats.org/officeDocument/2006/relationships/hyperlink" Target="http://www.planalto.gov.br/ccivil_03/_Ato2011-2014/2011/Lei/L12403.htm" TargetMode="External"/><Relationship Id="rId1264" Type="http://schemas.openxmlformats.org/officeDocument/2006/relationships/hyperlink" Target="http://www.planalto.gov.br/ccivil_03/_Ato2007-2010/2008/Lei/L11689.htm" TargetMode="External"/><Relationship Id="rId1471" Type="http://schemas.openxmlformats.org/officeDocument/2006/relationships/hyperlink" Target="http://www.planalto.gov.br/ccivil_03/_Ato2007-2010/2008/Lei/L11689.htm" TargetMode="External"/><Relationship Id="rId1569" Type="http://schemas.openxmlformats.org/officeDocument/2006/relationships/hyperlink" Target="http://www.planalto.gov.br/ccivil_03/LEIS/L6416.htm" TargetMode="External"/><Relationship Id="rId701" Type="http://schemas.openxmlformats.org/officeDocument/2006/relationships/hyperlink" Target="http://www.planalto.gov.br/ccivil_03/_Ato2019-2022/2019/Lei/L13964.htm" TargetMode="External"/><Relationship Id="rId939" Type="http://schemas.openxmlformats.org/officeDocument/2006/relationships/hyperlink" Target="http://www.planalto.gov.br/ccivil_03/_Ato2007-2010/2008/Lei/L11719.htm" TargetMode="External"/><Relationship Id="rId1124" Type="http://schemas.openxmlformats.org/officeDocument/2006/relationships/hyperlink" Target="http://www.planalto.gov.br/ccivil_03/_Ato2007-2010/2008/Lei/L11689.htm" TargetMode="External"/><Relationship Id="rId1331" Type="http://schemas.openxmlformats.org/officeDocument/2006/relationships/hyperlink" Target="http://www.planalto.gov.br/ccivil_03/_Ato2007-2010/2008/Lei/L11689.htm" TargetMode="External"/><Relationship Id="rId68" Type="http://schemas.openxmlformats.org/officeDocument/2006/relationships/hyperlink" Target="http://www.planalto.gov.br/ccivil_03/_Ato2019-2022/2019/Lei/L13964.htm" TargetMode="External"/><Relationship Id="rId1429" Type="http://schemas.openxmlformats.org/officeDocument/2006/relationships/hyperlink" Target="http://www.planalto.gov.br/ccivil_03/_Ato2007-2010/2008/Lei/L11719.htm" TargetMode="External"/><Relationship Id="rId1636" Type="http://schemas.openxmlformats.org/officeDocument/2006/relationships/hyperlink" Target="http://www.planalto.gov.br/ccivil_03/Decreto-Lei/Del3689.htm" TargetMode="External"/><Relationship Id="rId284" Type="http://schemas.openxmlformats.org/officeDocument/2006/relationships/hyperlink" Target="http://www.planalto.gov.br/ccivil_03/Decreto-Lei/Del3689.htm" TargetMode="External"/><Relationship Id="rId491" Type="http://schemas.openxmlformats.org/officeDocument/2006/relationships/hyperlink" Target="http://www.planalto.gov.br/ccivil_03/LEIS/2003/L10.792.htm" TargetMode="External"/><Relationship Id="rId144" Type="http://schemas.openxmlformats.org/officeDocument/2006/relationships/hyperlink" Target="http://www.planalto.gov.br/ccivil_03/_Ato2015-2018/2016/Lei/L13344.htm" TargetMode="External"/><Relationship Id="rId589" Type="http://schemas.openxmlformats.org/officeDocument/2006/relationships/hyperlink" Target="http://www.planalto.gov.br/ccivil_03/Decreto-Lei/Del3689.htm" TargetMode="External"/><Relationship Id="rId796" Type="http://schemas.openxmlformats.org/officeDocument/2006/relationships/hyperlink" Target="http://www.planalto.gov.br/ccivil_03/_Ato2011-2014/2011/Lei/L12403.htm" TargetMode="External"/><Relationship Id="rId351" Type="http://schemas.openxmlformats.org/officeDocument/2006/relationships/hyperlink" Target="http://www.planalto.gov.br/ccivil_03/_Ato2007-2010/2008/Lei/L11690.htm" TargetMode="External"/><Relationship Id="rId449" Type="http://schemas.openxmlformats.org/officeDocument/2006/relationships/hyperlink" Target="http://www.planalto.gov.br/ccivil_03/Decreto-Lei/Del3689.htm" TargetMode="External"/><Relationship Id="rId656" Type="http://schemas.openxmlformats.org/officeDocument/2006/relationships/hyperlink" Target="http://www.planalto.gov.br/ccivil_03/_Ato2019-2022/2019/Lei/L13964.htm" TargetMode="External"/><Relationship Id="rId863" Type="http://schemas.openxmlformats.org/officeDocument/2006/relationships/hyperlink" Target="http://www.planalto.gov.br/ccivil_03/_Ato2007-2010/2008/Msg/VEP-421-08.htm" TargetMode="External"/><Relationship Id="rId1079" Type="http://schemas.openxmlformats.org/officeDocument/2006/relationships/hyperlink" Target="http://www.planalto.gov.br/ccivil_03/_Ato2007-2010/2008/Lei/L11689.htm" TargetMode="External"/><Relationship Id="rId1286" Type="http://schemas.openxmlformats.org/officeDocument/2006/relationships/hyperlink" Target="http://www.planalto.gov.br/ccivil_03/_Ato2007-2010/2008/Lei/L11689.htm" TargetMode="External"/><Relationship Id="rId1493" Type="http://schemas.openxmlformats.org/officeDocument/2006/relationships/hyperlink" Target="http://www.planalto.gov.br/ccivil_03/LEIS/1930-1949/L263.htm" TargetMode="External"/><Relationship Id="rId211" Type="http://schemas.openxmlformats.org/officeDocument/2006/relationships/hyperlink" Target="http://www.planalto.gov.br/ccivil_03/_Ato2019-2022/2019/Lei/L13964.htm" TargetMode="External"/><Relationship Id="rId309" Type="http://schemas.openxmlformats.org/officeDocument/2006/relationships/hyperlink" Target="http://www.planalto.gov.br/ccivil_03/_Ato2019-2022/2019/Lei/L13964.htm" TargetMode="External"/><Relationship Id="rId516" Type="http://schemas.openxmlformats.org/officeDocument/2006/relationships/hyperlink" Target="http://www.planalto.gov.br/ccivil_03/_Ato2007-2010/2008/Lei/L11690.htm" TargetMode="External"/><Relationship Id="rId1146" Type="http://schemas.openxmlformats.org/officeDocument/2006/relationships/hyperlink" Target="http://www.planalto.gov.br/ccivil_03/_Ato2007-2010/2008/Lei/L11689.htm" TargetMode="External"/><Relationship Id="rId723" Type="http://schemas.openxmlformats.org/officeDocument/2006/relationships/hyperlink" Target="http://www.planalto.gov.br/ccivil_03/_Ato2015-2018/2016/Lei/L13257.htm" TargetMode="External"/><Relationship Id="rId930" Type="http://schemas.openxmlformats.org/officeDocument/2006/relationships/hyperlink" Target="http://www.planalto.gov.br/ccivil_03/_Ato2007-2010/2008/Lei/L11719.htm" TargetMode="External"/><Relationship Id="rId1006" Type="http://schemas.openxmlformats.org/officeDocument/2006/relationships/hyperlink" Target="http://www.planalto.gov.br/ccivil_03/Decreto-Lei/Del3689.htm" TargetMode="External"/><Relationship Id="rId1353" Type="http://schemas.openxmlformats.org/officeDocument/2006/relationships/hyperlink" Target="http://www.planalto.gov.br/ccivil_03/_Ato2007-2010/2008/Lei/L11689.htm" TargetMode="External"/><Relationship Id="rId1560" Type="http://schemas.openxmlformats.org/officeDocument/2006/relationships/hyperlink" Target="http://www.planalto.gov.br/ccivil_03/Decreto-Lei/Del2848.htm" TargetMode="External"/><Relationship Id="rId1213" Type="http://schemas.openxmlformats.org/officeDocument/2006/relationships/hyperlink" Target="http://www.planalto.gov.br/ccivil_03/Decreto-Lei/Del3689.htm" TargetMode="External"/><Relationship Id="rId1420" Type="http://schemas.openxmlformats.org/officeDocument/2006/relationships/hyperlink" Target="http://www.planalto.gov.br/ccivil_03/_Ato2007-2010/2008/Lei/L11719.htm" TargetMode="External"/><Relationship Id="rId1518" Type="http://schemas.openxmlformats.org/officeDocument/2006/relationships/hyperlink" Target="http://www.planalto.gov.br/ccivil_03/_Ato2007-2010/2008/Lei/L11689.htm" TargetMode="External"/><Relationship Id="rId17" Type="http://schemas.openxmlformats.org/officeDocument/2006/relationships/hyperlink" Target="https://portal.stf.jus.br/processos/detalhe.asp?incidente=5840274" TargetMode="External"/><Relationship Id="rId166" Type="http://schemas.openxmlformats.org/officeDocument/2006/relationships/hyperlink" Target="http://www.planalto.gov.br/ccivil_03/_Ato2019-2022/2019/Lei/L13964.htm" TargetMode="External"/><Relationship Id="rId373" Type="http://schemas.openxmlformats.org/officeDocument/2006/relationships/hyperlink" Target="http://www.planalto.gov.br/ccivil_03/_Ato2019-2022/2019/Lei/L13964.htm" TargetMode="External"/><Relationship Id="rId580" Type="http://schemas.openxmlformats.org/officeDocument/2006/relationships/hyperlink" Target="http://www.planalto.gov.br/ccivil_03/_Ato2011-2014/2011/Lei/L12403.htm" TargetMode="External"/><Relationship Id="rId1" Type="http://schemas.openxmlformats.org/officeDocument/2006/relationships/styles" Target="styles.xml"/><Relationship Id="rId233" Type="http://schemas.openxmlformats.org/officeDocument/2006/relationships/hyperlink" Target="http://www.planalto.gov.br/ccivil_03/LEIS/L9520.htm" TargetMode="External"/><Relationship Id="rId440" Type="http://schemas.openxmlformats.org/officeDocument/2006/relationships/hyperlink" Target="http://www.planalto.gov.br/ccivil_03/LEIS/1989_1994/L8862.htm" TargetMode="External"/><Relationship Id="rId678" Type="http://schemas.openxmlformats.org/officeDocument/2006/relationships/hyperlink" Target="http://www.planalto.gov.br/ccivil_03/_Ato2019-2022/2019/Lei/L13964.htm" TargetMode="External"/><Relationship Id="rId885" Type="http://schemas.openxmlformats.org/officeDocument/2006/relationships/hyperlink" Target="http://www.planalto.gov.br/ccivil_03/Decreto-Lei/Del3689.htm" TargetMode="External"/><Relationship Id="rId1070" Type="http://schemas.openxmlformats.org/officeDocument/2006/relationships/hyperlink" Target="http://www.planalto.gov.br/ccivil_03/_Ato2007-2010/2008/Lei/L11689.htm" TargetMode="External"/><Relationship Id="rId300" Type="http://schemas.openxmlformats.org/officeDocument/2006/relationships/hyperlink" Target="http://www.planalto.gov.br/ccivil_03/_Ato2019-2022/2019/Lei/L13964.htm" TargetMode="External"/><Relationship Id="rId538" Type="http://schemas.openxmlformats.org/officeDocument/2006/relationships/hyperlink" Target="http://www.stf.jus.br/portal/processo/verProcessoAndamento.asp?incidente=5149497" TargetMode="External"/><Relationship Id="rId745" Type="http://schemas.openxmlformats.org/officeDocument/2006/relationships/hyperlink" Target="http://www.planalto.gov.br/ccivil_03/_Ato2011-2014/2011/Lei/L12403.htm" TargetMode="External"/><Relationship Id="rId952" Type="http://schemas.openxmlformats.org/officeDocument/2006/relationships/hyperlink" Target="http://www.planalto.gov.br/ccivil_03/_Ato2007-2010/2008/Lei/L11719.htm" TargetMode="External"/><Relationship Id="rId1168" Type="http://schemas.openxmlformats.org/officeDocument/2006/relationships/hyperlink" Target="http://www.planalto.gov.br/ccivil_03/_Ato2007-2010/2008/Lei/L11689.htm" TargetMode="External"/><Relationship Id="rId1375" Type="http://schemas.openxmlformats.org/officeDocument/2006/relationships/hyperlink" Target="http://www.planalto.gov.br/ccivil_03/_Ato2004-2006/2005/Lei/L11101.htm" TargetMode="External"/><Relationship Id="rId1582" Type="http://schemas.openxmlformats.org/officeDocument/2006/relationships/hyperlink" Target="http://www.planalto.gov.br/ccivil_03/LEIS/L6416.htm" TargetMode="External"/><Relationship Id="rId81" Type="http://schemas.openxmlformats.org/officeDocument/2006/relationships/hyperlink" Target="http://portal.stf.jus.br/processos/detalhe.asp?incidente=5844852" TargetMode="External"/><Relationship Id="rId605" Type="http://schemas.openxmlformats.org/officeDocument/2006/relationships/hyperlink" Target="http://www.planalto.gov.br/ccivil_03/_Ato2011-2014/2011/Lei/L12403.htm" TargetMode="External"/><Relationship Id="rId812" Type="http://schemas.openxmlformats.org/officeDocument/2006/relationships/hyperlink" Target="http://www.planalto.gov.br/ccivil_03/_Ato2011-2014/2011/Lei/L12403.htm" TargetMode="External"/><Relationship Id="rId1028" Type="http://schemas.openxmlformats.org/officeDocument/2006/relationships/hyperlink" Target="http://www.planalto.gov.br/ccivil_03/Decreto-Lei/Del3689.htm" TargetMode="External"/><Relationship Id="rId1235" Type="http://schemas.openxmlformats.org/officeDocument/2006/relationships/hyperlink" Target="http://www.planalto.gov.br/ccivil_03/Decreto-Lei/Del3689.htm" TargetMode="External"/><Relationship Id="rId1442" Type="http://schemas.openxmlformats.org/officeDocument/2006/relationships/hyperlink" Target="http://www.planalto.gov.br/ccivil_03/LEIS/L8658.htm" TargetMode="External"/><Relationship Id="rId1302" Type="http://schemas.openxmlformats.org/officeDocument/2006/relationships/hyperlink" Target="http://www.planalto.gov.br/ccivil_03/_Ato2007-2010/2008/Lei/L11689.htm" TargetMode="External"/><Relationship Id="rId39" Type="http://schemas.openxmlformats.org/officeDocument/2006/relationships/hyperlink" Target="http://www.planalto.gov.br/ccivil_03/_Ato2019-2022/2019/Lei/L13964.htm" TargetMode="External"/><Relationship Id="rId1607" Type="http://schemas.openxmlformats.org/officeDocument/2006/relationships/hyperlink" Target="http://www.planalto.gov.br/ccivil_03/LEIS/L6416.htm" TargetMode="External"/><Relationship Id="rId188" Type="http://schemas.openxmlformats.org/officeDocument/2006/relationships/hyperlink" Target="http://www.planalto.gov.br/ccivil_03/_Ato2019-2022/2019/Lei/L13964.htm" TargetMode="External"/><Relationship Id="rId395" Type="http://schemas.openxmlformats.org/officeDocument/2006/relationships/hyperlink" Target="http://www.planalto.gov.br/ccivil_03/_Ato2019-2022/2019/Lei/L13964.htm" TargetMode="External"/><Relationship Id="rId255" Type="http://schemas.openxmlformats.org/officeDocument/2006/relationships/hyperlink" Target="http://www.planalto.gov.br/ccivil_03/Decreto-Lei/Del2848.htm" TargetMode="External"/><Relationship Id="rId462" Type="http://schemas.openxmlformats.org/officeDocument/2006/relationships/hyperlink" Target="http://www.planalto.gov.br/ccivil_03/Decreto-Lei/Del3689.htm" TargetMode="External"/><Relationship Id="rId1092" Type="http://schemas.openxmlformats.org/officeDocument/2006/relationships/hyperlink" Target="http://www.planalto.gov.br/ccivil_03/_Ato2007-2010/2008/Lei/L11689.htm" TargetMode="External"/><Relationship Id="rId1397" Type="http://schemas.openxmlformats.org/officeDocument/2006/relationships/hyperlink" Target="http://www.planalto.gov.br/ccivil_03/Decreto-Lei/Del2848.htm" TargetMode="External"/><Relationship Id="rId115" Type="http://schemas.openxmlformats.org/officeDocument/2006/relationships/hyperlink" Target="http://www.planalto.gov.br/ccivil_03/LEIS/1989_1994/L8862.htm" TargetMode="External"/><Relationship Id="rId322" Type="http://schemas.openxmlformats.org/officeDocument/2006/relationships/hyperlink" Target="http://www.planalto.gov.br/ccivil_03/_Ato2004-2006/2006/Lei/L11435.htm" TargetMode="External"/><Relationship Id="rId767" Type="http://schemas.openxmlformats.org/officeDocument/2006/relationships/hyperlink" Target="http://www.planalto.gov.br/ccivil_03/Decreto-Lei/Del3688.htm" TargetMode="External"/><Relationship Id="rId974" Type="http://schemas.openxmlformats.org/officeDocument/2006/relationships/hyperlink" Target="http://www.planalto.gov.br/ccivil_03/Decreto-Lei/Del3689.htm" TargetMode="External"/><Relationship Id="rId627" Type="http://schemas.openxmlformats.org/officeDocument/2006/relationships/hyperlink" Target="http://www.planalto.gov.br/ccivil_03/_Ato2011-2014/2011/Lei/L12403.htm" TargetMode="External"/><Relationship Id="rId834" Type="http://schemas.openxmlformats.org/officeDocument/2006/relationships/hyperlink" Target="http://www.planalto.gov.br/ccivil_03/_Ato2011-2014/2011/Lei/L12403.htm" TargetMode="External"/><Relationship Id="rId1257" Type="http://schemas.openxmlformats.org/officeDocument/2006/relationships/hyperlink" Target="http://www.planalto.gov.br/ccivil_03/_Ato2007-2010/2008/Lei/L11689.htm" TargetMode="External"/><Relationship Id="rId1464" Type="http://schemas.openxmlformats.org/officeDocument/2006/relationships/hyperlink" Target="http://www.planalto.gov.br/ccivil_03/Decreto-Lei/Del3689.htm" TargetMode="External"/><Relationship Id="rId901" Type="http://schemas.openxmlformats.org/officeDocument/2006/relationships/hyperlink" Target="http://www.planalto.gov.br/ccivil_03/Decreto-Lei/Del2848.htm" TargetMode="External"/><Relationship Id="rId1117" Type="http://schemas.openxmlformats.org/officeDocument/2006/relationships/hyperlink" Target="http://www.planalto.gov.br/ccivil_03/_Ato2007-2010/2008/Lei/L11689.htm" TargetMode="External"/><Relationship Id="rId1324" Type="http://schemas.openxmlformats.org/officeDocument/2006/relationships/hyperlink" Target="http://www.planalto.gov.br/ccivil_03/_Ato2019-2022/2019/Lei/L13964.htm" TargetMode="External"/><Relationship Id="rId1531" Type="http://schemas.openxmlformats.org/officeDocument/2006/relationships/hyperlink" Target="http://www.planalto.gov.br/ccivil_03/Decreto-Lei/Del3689.htm" TargetMode="External"/><Relationship Id="rId30" Type="http://schemas.openxmlformats.org/officeDocument/2006/relationships/hyperlink" Target="http://www.planalto.gov.br/ccivil_03/_Ato2019-2022/2019/Lei/L13964.htm" TargetMode="External"/><Relationship Id="rId1629" Type="http://schemas.openxmlformats.org/officeDocument/2006/relationships/hyperlink" Target="http://www.planalto.gov.br/ccivil_03/Decreto-Lei/Del3689.htm" TargetMode="External"/><Relationship Id="rId277" Type="http://schemas.openxmlformats.org/officeDocument/2006/relationships/hyperlink" Target="http://www.planalto.gov.br/ccivil_03/Decreto-Lei/Del3689.htm" TargetMode="External"/><Relationship Id="rId484" Type="http://schemas.openxmlformats.org/officeDocument/2006/relationships/hyperlink" Target="http://www.planalto.gov.br/ccivil_03/LEIS/2003/L10.792.htm" TargetMode="External"/><Relationship Id="rId137" Type="http://schemas.openxmlformats.org/officeDocument/2006/relationships/hyperlink" Target="http://www.planalto.gov.br/ccivil_03/_Ato2015-2018/2016/Lei/L13344.htm" TargetMode="External"/><Relationship Id="rId344" Type="http://schemas.openxmlformats.org/officeDocument/2006/relationships/hyperlink" Target="http://www.planalto.gov.br/ccivil_03/Decreto-Lei/Del3689.htm" TargetMode="External"/><Relationship Id="rId691" Type="http://schemas.openxmlformats.org/officeDocument/2006/relationships/hyperlink" Target="http://www.planalto.gov.br/ccivil_03/_Ato2019-2022/2019/Lei/L13964.htm" TargetMode="External"/><Relationship Id="rId789" Type="http://schemas.openxmlformats.org/officeDocument/2006/relationships/hyperlink" Target="http://www.planalto.gov.br/ccivil_03/_Ato2011-2014/2011/Lei/L12403.htm" TargetMode="External"/><Relationship Id="rId996" Type="http://schemas.openxmlformats.org/officeDocument/2006/relationships/hyperlink" Target="http://www.planalto.gov.br/ccivil_03/Decreto-Lei/Del2848.htm" TargetMode="External"/><Relationship Id="rId551" Type="http://schemas.openxmlformats.org/officeDocument/2006/relationships/hyperlink" Target="http://www.planalto.gov.br/ccivil_03/_Ato2011-2014/2011/Lei/L12403.htm" TargetMode="External"/><Relationship Id="rId649" Type="http://schemas.openxmlformats.org/officeDocument/2006/relationships/hyperlink" Target="http://www.planalto.gov.br/ccivil_03/Decreto-Lei/Del3689.htm" TargetMode="External"/><Relationship Id="rId856" Type="http://schemas.openxmlformats.org/officeDocument/2006/relationships/hyperlink" Target="http://www.planalto.gov.br/ccivil_03/LEIS/L5869.htm" TargetMode="External"/><Relationship Id="rId1181" Type="http://schemas.openxmlformats.org/officeDocument/2006/relationships/hyperlink" Target="http://www.planalto.gov.br/ccivil_03/_Ato2007-2010/2008/Lei/L11689.htm" TargetMode="External"/><Relationship Id="rId1279" Type="http://schemas.openxmlformats.org/officeDocument/2006/relationships/hyperlink" Target="http://www.planalto.gov.br/ccivil_03/_Ato2007-2010/2008/Lei/L11689.htm" TargetMode="External"/><Relationship Id="rId1486" Type="http://schemas.openxmlformats.org/officeDocument/2006/relationships/hyperlink" Target="http://www.planalto.gov.br/ccivil_03/LEIS/1930-1949/L263.htm" TargetMode="External"/><Relationship Id="rId204" Type="http://schemas.openxmlformats.org/officeDocument/2006/relationships/hyperlink" Target="http://www.planalto.gov.br/ccivil_03/_Ato2019-2022/2019/Lei/L13964.htm" TargetMode="External"/><Relationship Id="rId411" Type="http://schemas.openxmlformats.org/officeDocument/2006/relationships/hyperlink" Target="http://www.planalto.gov.br/ccivil_03/_Ato2019-2022/2019/Lei/L13964.htm" TargetMode="External"/><Relationship Id="rId509" Type="http://schemas.openxmlformats.org/officeDocument/2006/relationships/hyperlink" Target="http://www.planalto.gov.br/ccivil_03/_Ato2007-2010/2008/Lei/L11690.htm" TargetMode="External"/><Relationship Id="rId1041" Type="http://schemas.openxmlformats.org/officeDocument/2006/relationships/hyperlink" Target="http://www.planalto.gov.br/ccivil_03/_Ato2007-2010/2008/Lei/L11689.htm" TargetMode="External"/><Relationship Id="rId1139" Type="http://schemas.openxmlformats.org/officeDocument/2006/relationships/hyperlink" Target="http://www.planalto.gov.br/ccivil_03/_Ato2007-2010/2008/Lei/L11689.htm" TargetMode="External"/><Relationship Id="rId1346" Type="http://schemas.openxmlformats.org/officeDocument/2006/relationships/hyperlink" Target="http://www.planalto.gov.br/ccivil_03/_Ato2007-2010/2008/Lei/L11689.htm" TargetMode="External"/><Relationship Id="rId716" Type="http://schemas.openxmlformats.org/officeDocument/2006/relationships/hyperlink" Target="http://www.planalto.gov.br/ccivil_03/_Ato2011-2014/2011/Lei/L12403.htm" TargetMode="External"/><Relationship Id="rId923" Type="http://schemas.openxmlformats.org/officeDocument/2006/relationships/hyperlink" Target="http://www.planalto.gov.br/ccivil_03/_Ato2011-2014/2012/Lei/L12736.htm" TargetMode="External"/><Relationship Id="rId1553" Type="http://schemas.openxmlformats.org/officeDocument/2006/relationships/hyperlink" Target="http://www.planalto.gov.br/ccivil_03/LEIS/L6416.htm" TargetMode="External"/><Relationship Id="rId52" Type="http://schemas.openxmlformats.org/officeDocument/2006/relationships/hyperlink" Target="http://www.planalto.gov.br/ccivil_03/_Ato2019-2022/2019/Lei/L13964.htm" TargetMode="External"/><Relationship Id="rId1206" Type="http://schemas.openxmlformats.org/officeDocument/2006/relationships/hyperlink" Target="http://www.planalto.gov.br/ccivil_03/_Ato2007-2010/2008/Lei/L11689.htm" TargetMode="External"/><Relationship Id="rId1413" Type="http://schemas.openxmlformats.org/officeDocument/2006/relationships/hyperlink" Target="http://www.planalto.gov.br/ccivil_03/_Ato2007-2010/2008/Lei/L11719.htm" TargetMode="External"/><Relationship Id="rId1620" Type="http://schemas.openxmlformats.org/officeDocument/2006/relationships/hyperlink" Target="http://www.planalto.gov.br/ccivil_03/LEIS/1980-1988/L7417.htm" TargetMode="External"/><Relationship Id="rId299" Type="http://schemas.openxmlformats.org/officeDocument/2006/relationships/hyperlink" Target="http://www.planalto.gov.br/ccivil_03/_Ato2019-2022/2019/Lei/L13964.htm" TargetMode="External"/><Relationship Id="rId159" Type="http://schemas.openxmlformats.org/officeDocument/2006/relationships/hyperlink" Target="http://www.planalto.gov.br/ccivil_03/_Ato2019-2022/2019/Lei/L13964.htm" TargetMode="External"/><Relationship Id="rId366" Type="http://schemas.openxmlformats.org/officeDocument/2006/relationships/hyperlink" Target="http://www.planalto.gov.br/ccivil_03/_Ato2019-2022/2019/Lei/L13964.htm" TargetMode="External"/><Relationship Id="rId573" Type="http://schemas.openxmlformats.org/officeDocument/2006/relationships/hyperlink" Target="http://www.planalto.gov.br/ccivil_03/_Ato2019-2022/2019/Lei/L13964.htm" TargetMode="External"/><Relationship Id="rId780" Type="http://schemas.openxmlformats.org/officeDocument/2006/relationships/hyperlink" Target="http://www.planalto.gov.br/ccivil_03/_Ato2011-2014/2011/Lei/L12403.htm" TargetMode="External"/><Relationship Id="rId226" Type="http://schemas.openxmlformats.org/officeDocument/2006/relationships/hyperlink" Target="http://www.planalto.gov.br/ccivil_03/_Ato2019-2022/2019/Lei/L13964.htm" TargetMode="External"/><Relationship Id="rId433" Type="http://schemas.openxmlformats.org/officeDocument/2006/relationships/hyperlink" Target="http://www.planalto.gov.br/ccivil_03/_Ato2007-2010/2008/Lei/L11690.htm" TargetMode="External"/><Relationship Id="rId878" Type="http://schemas.openxmlformats.org/officeDocument/2006/relationships/hyperlink" Target="http://www.planalto.gov.br/ccivil_03/LEIS/L9271.htm" TargetMode="External"/><Relationship Id="rId1063" Type="http://schemas.openxmlformats.org/officeDocument/2006/relationships/hyperlink" Target="http://www.planalto.gov.br/ccivil_03/Decreto-Lei/Del3689.htm" TargetMode="External"/><Relationship Id="rId1270" Type="http://schemas.openxmlformats.org/officeDocument/2006/relationships/hyperlink" Target="http://www.planalto.gov.br/ccivil_03/_Ato2007-2010/2008/Lei/L11689.htm" TargetMode="External"/><Relationship Id="rId640" Type="http://schemas.openxmlformats.org/officeDocument/2006/relationships/hyperlink" Target="http://www.planalto.gov.br/ccivil_03/LEIS/1950-1969/L5349.htm" TargetMode="External"/><Relationship Id="rId738" Type="http://schemas.openxmlformats.org/officeDocument/2006/relationships/hyperlink" Target="http://www.planalto.gov.br/ccivil_03/_Ato2011-2014/2011/Lei/L12403.htm" TargetMode="External"/><Relationship Id="rId945" Type="http://schemas.openxmlformats.org/officeDocument/2006/relationships/hyperlink" Target="http://www.planalto.gov.br/ccivil_03/Decreto-Lei/Del3689.htm" TargetMode="External"/><Relationship Id="rId1368" Type="http://schemas.openxmlformats.org/officeDocument/2006/relationships/hyperlink" Target="http://www.planalto.gov.br/ccivil_03/_Ato2007-2010/2008/Lei/L11719.htm" TargetMode="External"/><Relationship Id="rId1575" Type="http://schemas.openxmlformats.org/officeDocument/2006/relationships/hyperlink" Target="http://www.planalto.gov.br/ccivil_03/LEIS/L6416.htm" TargetMode="External"/><Relationship Id="rId74" Type="http://schemas.openxmlformats.org/officeDocument/2006/relationships/hyperlink" Target="http://www.planalto.gov.br/ccivil_03/_Ato2019-2022/2019/Lei/L13964.htm" TargetMode="External"/><Relationship Id="rId500" Type="http://schemas.openxmlformats.org/officeDocument/2006/relationships/hyperlink" Target="http://www.planalto.gov.br/ccivil_03/_Ato2007-2010/2008/Lei/L11690.htm" TargetMode="External"/><Relationship Id="rId805" Type="http://schemas.openxmlformats.org/officeDocument/2006/relationships/hyperlink" Target="http://www.planalto.gov.br/ccivil_03/LEIS/1989_1994/L8035.htm" TargetMode="External"/><Relationship Id="rId1130" Type="http://schemas.openxmlformats.org/officeDocument/2006/relationships/hyperlink" Target="http://www.planalto.gov.br/ccivil_03/_Ato2007-2010/2008/Lei/L11689.htm" TargetMode="External"/><Relationship Id="rId1228" Type="http://schemas.openxmlformats.org/officeDocument/2006/relationships/hyperlink" Target="http://www.planalto.gov.br/ccivil_03/_Ato2007-2010/2008/Lei/L11689.htm" TargetMode="External"/><Relationship Id="rId1435" Type="http://schemas.openxmlformats.org/officeDocument/2006/relationships/hyperlink" Target="http://www.planalto.gov.br/ccivil_03/Decreto-Lei/Del3689.htm" TargetMode="External"/><Relationship Id="rId1642" Type="http://schemas.openxmlformats.org/officeDocument/2006/relationships/hyperlink" Target="http://www.planalto.gov.br/ccivil_03/Decreto-Lei/Del3689.htm" TargetMode="External"/><Relationship Id="rId1502" Type="http://schemas.openxmlformats.org/officeDocument/2006/relationships/hyperlink" Target="http://www.planalto.gov.br/ccivil_03/LEIS/1930-1949/L263.htm" TargetMode="External"/><Relationship Id="rId290" Type="http://schemas.openxmlformats.org/officeDocument/2006/relationships/hyperlink" Target="http://www.planalto.gov.br/ccivil_03/Decreto-Lei/Del3689.htm" TargetMode="External"/><Relationship Id="rId388" Type="http://schemas.openxmlformats.org/officeDocument/2006/relationships/hyperlink" Target="http://www.planalto.gov.br/ccivil_03/_Ato2019-2022/2019/Lei/L13964.htm" TargetMode="External"/><Relationship Id="rId150" Type="http://schemas.openxmlformats.org/officeDocument/2006/relationships/hyperlink" Target="http://www.planalto.gov.br/ccivil_03/_Ato2015-2018/2016/Lei/L13344.htm" TargetMode="External"/><Relationship Id="rId595" Type="http://schemas.openxmlformats.org/officeDocument/2006/relationships/hyperlink" Target="http://www.planalto.gov.br/ccivil_03/LEIS/1950-1969/L4760.htm" TargetMode="External"/><Relationship Id="rId248" Type="http://schemas.openxmlformats.org/officeDocument/2006/relationships/hyperlink" Target="http://www.planalto.gov.br/ccivil_03/Decreto-Lei/Del3689.htm" TargetMode="External"/><Relationship Id="rId455" Type="http://schemas.openxmlformats.org/officeDocument/2006/relationships/hyperlink" Target="http://www.planalto.gov.br/ccivil_03/_Ato2007-2010/2009/Lei/L11900.htm" TargetMode="External"/><Relationship Id="rId662" Type="http://schemas.openxmlformats.org/officeDocument/2006/relationships/hyperlink" Target="http://www.planalto.gov.br/ccivil_03/LEIS/L6416.htm" TargetMode="External"/><Relationship Id="rId1085" Type="http://schemas.openxmlformats.org/officeDocument/2006/relationships/hyperlink" Target="http://www.planalto.gov.br/ccivil_03/_Ato2007-2010/2008/Lei/L11689.htm" TargetMode="External"/><Relationship Id="rId1292" Type="http://schemas.openxmlformats.org/officeDocument/2006/relationships/hyperlink" Target="http://www.planalto.gov.br/ccivil_03/_Ato2007-2010/2008/Lei/L11689.htm" TargetMode="External"/><Relationship Id="rId108" Type="http://schemas.openxmlformats.org/officeDocument/2006/relationships/hyperlink" Target="http://portal.stf.jus.br/processos/downloadPeca.asp?id=15342138711&amp;ext=.pdf" TargetMode="External"/><Relationship Id="rId315" Type="http://schemas.openxmlformats.org/officeDocument/2006/relationships/hyperlink" Target="http://www.planalto.gov.br/ccivil_03/_Ato2019-2022/2019/Lei/L13964.htm" TargetMode="External"/><Relationship Id="rId522" Type="http://schemas.openxmlformats.org/officeDocument/2006/relationships/hyperlink" Target="http://www.planalto.gov.br/ccivil_03/LEIS/1950-1969/L1907.htm" TargetMode="External"/><Relationship Id="rId967" Type="http://schemas.openxmlformats.org/officeDocument/2006/relationships/hyperlink" Target="http://www.planalto.gov.br/ccivil_03/_Ato2019-2022/2021/Lei/L14245.htm" TargetMode="External"/><Relationship Id="rId1152" Type="http://schemas.openxmlformats.org/officeDocument/2006/relationships/hyperlink" Target="http://www.planalto.gov.br/ccivil_03/_Ato2007-2010/2008/Lei/L11689.htm" TargetMode="External"/><Relationship Id="rId1597" Type="http://schemas.openxmlformats.org/officeDocument/2006/relationships/hyperlink" Target="http://www.planalto.gov.br/ccivil_03/LEIS/L6416.htm" TargetMode="External"/><Relationship Id="rId96" Type="http://schemas.openxmlformats.org/officeDocument/2006/relationships/hyperlink" Target="http://www.planalto.gov.br/ccivil_03/_Ato2019-2022/2019/Lei/L13964.htm" TargetMode="External"/><Relationship Id="rId827" Type="http://schemas.openxmlformats.org/officeDocument/2006/relationships/hyperlink" Target="http://www.planalto.gov.br/ccivil_03/Decreto-Lei/Del3689.htm" TargetMode="External"/><Relationship Id="rId1012" Type="http://schemas.openxmlformats.org/officeDocument/2006/relationships/hyperlink" Target="http://www.planalto.gov.br/ccivil_03/Decreto-Lei/Del3689.htm" TargetMode="External"/><Relationship Id="rId1457" Type="http://schemas.openxmlformats.org/officeDocument/2006/relationships/hyperlink" Target="http://www.planalto.gov.br/ccivil_03/_Ato2019-2022/2019/Lei/L13964.htm" TargetMode="External"/><Relationship Id="rId1317" Type="http://schemas.openxmlformats.org/officeDocument/2006/relationships/hyperlink" Target="http://www.planalto.gov.br/ccivil_03/_Ato2019-2022/2019/Lei/L13964.htm" TargetMode="External"/><Relationship Id="rId1524" Type="http://schemas.openxmlformats.org/officeDocument/2006/relationships/hyperlink" Target="http://www.planalto.gov.br/ccivil_03/Decreto-Lei/Del3689.htm" TargetMode="External"/><Relationship Id="rId23" Type="http://schemas.openxmlformats.org/officeDocument/2006/relationships/hyperlink" Target="https://portal.stf.jus.br/processos/detalhe.asp?incidente=5840373" TargetMode="External"/><Relationship Id="rId172" Type="http://schemas.openxmlformats.org/officeDocument/2006/relationships/hyperlink" Target="http://www.planalto.gov.br/ccivil_03/LEIS/L8699.htm" TargetMode="External"/><Relationship Id="rId477" Type="http://schemas.openxmlformats.org/officeDocument/2006/relationships/hyperlink" Target="http://www.planalto.gov.br/ccivil_03/LEIS/2003/L10.792.htm" TargetMode="External"/><Relationship Id="rId684" Type="http://schemas.openxmlformats.org/officeDocument/2006/relationships/hyperlink" Target="http://www.planalto.gov.br/ccivil_03/LEIS/1950-1969/L5349.htm" TargetMode="External"/><Relationship Id="rId337" Type="http://schemas.openxmlformats.org/officeDocument/2006/relationships/hyperlink" Target="http://www.planalto.gov.br/ccivil_03/_Ato2011-2014/2012/Lei/L12694.htm" TargetMode="External"/><Relationship Id="rId891" Type="http://schemas.openxmlformats.org/officeDocument/2006/relationships/hyperlink" Target="http://www.planalto.gov.br/ccivil_03/_Ato2007-2010/2008/Lei/L11719.htm" TargetMode="External"/><Relationship Id="rId989" Type="http://schemas.openxmlformats.org/officeDocument/2006/relationships/hyperlink" Target="http://www.planalto.gov.br/ccivil_03/Decreto-Lei/Del3689.htm" TargetMode="External"/><Relationship Id="rId544" Type="http://schemas.openxmlformats.org/officeDocument/2006/relationships/hyperlink" Target="http://www.planalto.gov.br/ccivil_03/Decreto-Lei/Del3689.htm" TargetMode="External"/><Relationship Id="rId751" Type="http://schemas.openxmlformats.org/officeDocument/2006/relationships/hyperlink" Target="http://www.planalto.gov.br/ccivil_03/Decreto-Lei/Del3689.htm" TargetMode="External"/><Relationship Id="rId849" Type="http://schemas.openxmlformats.org/officeDocument/2006/relationships/hyperlink" Target="http://www.planalto.gov.br/ccivil_03/Decreto-Lei/Del3689.htm" TargetMode="External"/><Relationship Id="rId1174" Type="http://schemas.openxmlformats.org/officeDocument/2006/relationships/hyperlink" Target="http://www.planalto.gov.br/ccivil_03/_Ato2007-2010/2008/Lei/L11689.htm" TargetMode="External"/><Relationship Id="rId1381" Type="http://schemas.openxmlformats.org/officeDocument/2006/relationships/hyperlink" Target="http://www.planalto.gov.br/ccivil_03/Decreto-Lei/Del3689.htm" TargetMode="External"/><Relationship Id="rId1479" Type="http://schemas.openxmlformats.org/officeDocument/2006/relationships/hyperlink" Target="http://www.planalto.gov.br/ccivil_03/_Ato2019-2022/2019/Lei/L13964.htm" TargetMode="External"/><Relationship Id="rId404" Type="http://schemas.openxmlformats.org/officeDocument/2006/relationships/hyperlink" Target="http://www.planalto.gov.br/ccivil_03/_Ato2019-2022/2019/Lei/L13964.htm" TargetMode="External"/><Relationship Id="rId611" Type="http://schemas.openxmlformats.org/officeDocument/2006/relationships/hyperlink" Target="http://www.planalto.gov.br/ccivil_03/_Ato2007-2010/2007/Lei/L11449.htm" TargetMode="External"/><Relationship Id="rId1034" Type="http://schemas.openxmlformats.org/officeDocument/2006/relationships/hyperlink" Target="http://www.planalto.gov.br/ccivil_03/Decreto-Lei/Del3689.htm" TargetMode="External"/><Relationship Id="rId1241" Type="http://schemas.openxmlformats.org/officeDocument/2006/relationships/hyperlink" Target="http://www.planalto.gov.br/ccivil_03/_Ato2019-2022/2021/Lei/L14245.htm" TargetMode="External"/><Relationship Id="rId1339" Type="http://schemas.openxmlformats.org/officeDocument/2006/relationships/hyperlink" Target="http://www.planalto.gov.br/ccivil_03/_Ato2007-2010/2008/Lei/L11689.htm" TargetMode="External"/><Relationship Id="rId709" Type="http://schemas.openxmlformats.org/officeDocument/2006/relationships/hyperlink" Target="http://www.planalto.gov.br/ccivil_03/LEIS/1950-1969/L5349.htm" TargetMode="External"/><Relationship Id="rId916" Type="http://schemas.openxmlformats.org/officeDocument/2006/relationships/hyperlink" Target="http://www.planalto.gov.br/ccivil_03/_Ato2007-2010/2008/Lei/L11719.htm" TargetMode="External"/><Relationship Id="rId1101" Type="http://schemas.openxmlformats.org/officeDocument/2006/relationships/hyperlink" Target="http://www.planalto.gov.br/ccivil_03/_Ato2007-2010/2008/Lei/L11689.htm" TargetMode="External"/><Relationship Id="rId1546" Type="http://schemas.openxmlformats.org/officeDocument/2006/relationships/hyperlink" Target="http://www.planalto.gov.br/ccivil_03/Decreto-Lei/Del3689.htm" TargetMode="External"/><Relationship Id="rId45" Type="http://schemas.openxmlformats.org/officeDocument/2006/relationships/hyperlink" Target="http://www.planalto.gov.br/ccivil_03/_Ato2019-2022/2019/Lei/L13964.htm" TargetMode="External"/><Relationship Id="rId1406" Type="http://schemas.openxmlformats.org/officeDocument/2006/relationships/hyperlink" Target="http://www.planalto.gov.br/ccivil_03/Decreto-Lei/Del3689.htm" TargetMode="External"/><Relationship Id="rId1613" Type="http://schemas.openxmlformats.org/officeDocument/2006/relationships/hyperlink" Target="http://www.planalto.gov.br/ccivil_03/Decreto-Lei/Del3689.htm" TargetMode="External"/><Relationship Id="rId194" Type="http://schemas.openxmlformats.org/officeDocument/2006/relationships/hyperlink" Target="http://www.planalto.gov.br/ccivil_03/_Ato2019-2022/2019/Lei/L13964.htm" TargetMode="External"/><Relationship Id="rId261" Type="http://schemas.openxmlformats.org/officeDocument/2006/relationships/hyperlink" Target="http://www.planalto.gov.br/ccivil_03/Decreto-Lei/Del3689.htm" TargetMode="External"/><Relationship Id="rId499" Type="http://schemas.openxmlformats.org/officeDocument/2006/relationships/hyperlink" Target="http://www.planalto.gov.br/ccivil_03/_Ato2007-2010/2008/Lei/L11690.htm" TargetMode="External"/><Relationship Id="rId359" Type="http://schemas.openxmlformats.org/officeDocument/2006/relationships/hyperlink" Target="http://portal.stf.jus.br/processos/detalhe.asp?incidente=5840552" TargetMode="External"/><Relationship Id="rId566" Type="http://schemas.openxmlformats.org/officeDocument/2006/relationships/hyperlink" Target="http://www.planalto.gov.br/ccivil_03/_Ato2019-2022/2019/Lei/L13964.htm" TargetMode="External"/><Relationship Id="rId773" Type="http://schemas.openxmlformats.org/officeDocument/2006/relationships/hyperlink" Target="http://www.planalto.gov.br/ccivil_03/Decreto-Lei/Del3688.htm" TargetMode="External"/><Relationship Id="rId1196" Type="http://schemas.openxmlformats.org/officeDocument/2006/relationships/hyperlink" Target="http://www.planalto.gov.br/ccivil_03/_Ato2007-2010/2008/Lei/L11689.htm" TargetMode="External"/><Relationship Id="rId121" Type="http://schemas.openxmlformats.org/officeDocument/2006/relationships/hyperlink" Target="http://www.planalto.gov.br/ccivil_03/Decreto-Lei/Del2848.htm" TargetMode="External"/><Relationship Id="rId219" Type="http://schemas.openxmlformats.org/officeDocument/2006/relationships/hyperlink" Target="http://www.planalto.gov.br/ccivil_03/_Ato2019-2022/2019/Lei/L13964.htm" TargetMode="External"/><Relationship Id="rId426" Type="http://schemas.openxmlformats.org/officeDocument/2006/relationships/hyperlink" Target="http://www.planalto.gov.br/ccivil_03/_Ato2019-2022/2019/Lei/L13964.htm" TargetMode="External"/><Relationship Id="rId633" Type="http://schemas.openxmlformats.org/officeDocument/2006/relationships/hyperlink" Target="http://www.planalto.gov.br/ccivil_03/_Ato2019-2022/2019/Lei/L13964.htm" TargetMode="External"/><Relationship Id="rId980" Type="http://schemas.openxmlformats.org/officeDocument/2006/relationships/hyperlink" Target="http://www.planalto.gov.br/ccivil_03/_Ato2007-2010/2008/Lei/L11719.htm" TargetMode="External"/><Relationship Id="rId1056" Type="http://schemas.openxmlformats.org/officeDocument/2006/relationships/hyperlink" Target="http://www.planalto.gov.br/ccivil_03/_Ato2007-2010/2008/Lei/L11689.htm" TargetMode="External"/><Relationship Id="rId1263" Type="http://schemas.openxmlformats.org/officeDocument/2006/relationships/hyperlink" Target="http://www.planalto.gov.br/ccivil_03/_Ato2007-2010/2008/Lei/L11689.htm" TargetMode="External"/><Relationship Id="rId840" Type="http://schemas.openxmlformats.org/officeDocument/2006/relationships/hyperlink" Target="http://www.planalto.gov.br/ccivil_03/_Ato2011-2014/2011/Lei/L12403.htm" TargetMode="External"/><Relationship Id="rId938" Type="http://schemas.openxmlformats.org/officeDocument/2006/relationships/hyperlink" Target="http://www.planalto.gov.br/ccivil_03/_Ato2007-2010/2008/Lei/L11719.htm" TargetMode="External"/><Relationship Id="rId1470" Type="http://schemas.openxmlformats.org/officeDocument/2006/relationships/hyperlink" Target="http://www.planalto.gov.br/ccivil_03/Decreto-Lei/Del2848.htm" TargetMode="External"/><Relationship Id="rId1568" Type="http://schemas.openxmlformats.org/officeDocument/2006/relationships/hyperlink" Target="http://www.planalto.gov.br/ccivil_03/Decreto-Lei/Del3689.htm" TargetMode="External"/><Relationship Id="rId67" Type="http://schemas.openxmlformats.org/officeDocument/2006/relationships/hyperlink" Target="http://www.planalto.gov.br/ccivil_03/_Ato2019-2022/2019/Lei/L13964.htm" TargetMode="External"/><Relationship Id="rId700" Type="http://schemas.openxmlformats.org/officeDocument/2006/relationships/hyperlink" Target="http://www.planalto.gov.br/ccivil_03/_Ato2019-2022/2019/Lei/L13964.htm" TargetMode="External"/><Relationship Id="rId1123" Type="http://schemas.openxmlformats.org/officeDocument/2006/relationships/hyperlink" Target="http://www.planalto.gov.br/ccivil_03/_Ato2007-2010/2008/Lei/L11689.htm" TargetMode="External"/><Relationship Id="rId1330" Type="http://schemas.openxmlformats.org/officeDocument/2006/relationships/hyperlink" Target="http://www.planalto.gov.br/ccivil_03/_Ato2007-2010/2008/Lei/L11689.htm" TargetMode="External"/><Relationship Id="rId1428" Type="http://schemas.openxmlformats.org/officeDocument/2006/relationships/hyperlink" Target="http://www.planalto.gov.br/ccivil_03/_Ato2007-2010/2008/Lei/L11719.htm" TargetMode="External"/><Relationship Id="rId1635" Type="http://schemas.openxmlformats.org/officeDocument/2006/relationships/hyperlink" Target="http://www.planalto.gov.br/ccivil_03/Decreto-Lei/Del2848.htm" TargetMode="External"/><Relationship Id="rId283" Type="http://schemas.openxmlformats.org/officeDocument/2006/relationships/hyperlink" Target="https://portal.stf.jus.br/processos/detalhe.asp?incidente=2082833" TargetMode="External"/><Relationship Id="rId490" Type="http://schemas.openxmlformats.org/officeDocument/2006/relationships/hyperlink" Target="http://www.planalto.gov.br/ccivil_03/LEIS/2003/L10.79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170</Pages>
  <Words>100737</Words>
  <Characters>543983</Characters>
  <Application>Microsoft Office Word</Application>
  <DocSecurity>0</DocSecurity>
  <Lines>4533</Lines>
  <Paragraphs>1286</Paragraphs>
  <ScaleCrop>false</ScaleCrop>
  <Company/>
  <LinksUpToDate>false</LinksUpToDate>
  <CharactersWithSpaces>643434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2</cp:revision>
  <dcterms:created xsi:type="dcterms:W3CDTF">2022-06-03T02:01:00Z</dcterms:created>
  <dcterms:modified xsi:type="dcterms:W3CDTF">2022-06-03T02:02:00Z</dcterms:modified>
</cp:coreProperties>
</file>