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D317" w14:textId="61767C0E" w:rsidR="008B5D4B" w:rsidRPr="00231111" w:rsidRDefault="000D1A1E" w:rsidP="00231111">
      <w:pPr>
        <w:jc w:val="both"/>
        <w:rPr>
          <w:rFonts w:ascii="Times New Roman" w:hAnsi="Times New Roman" w:cs="Times New Roman"/>
          <w:b/>
          <w:bCs/>
          <w:sz w:val="24"/>
          <w:szCs w:val="24"/>
        </w:rPr>
      </w:pPr>
      <w:r w:rsidRPr="00231111">
        <w:rPr>
          <w:rFonts w:ascii="Times New Roman" w:hAnsi="Times New Roman" w:cs="Times New Roman"/>
          <w:b/>
          <w:bCs/>
          <w:sz w:val="24"/>
          <w:szCs w:val="24"/>
        </w:rPr>
        <w:t>Brexit: The State of Play</w:t>
      </w:r>
    </w:p>
    <w:p w14:paraId="155220B0" w14:textId="195C54A0" w:rsidR="00D15F14" w:rsidRPr="00231111" w:rsidRDefault="00D15F14" w:rsidP="00231111">
      <w:pPr>
        <w:jc w:val="both"/>
        <w:rPr>
          <w:rFonts w:ascii="Times New Roman" w:hAnsi="Times New Roman" w:cs="Times New Roman"/>
          <w:b/>
          <w:bCs/>
          <w:sz w:val="24"/>
          <w:szCs w:val="24"/>
        </w:rPr>
      </w:pPr>
      <w:r w:rsidRPr="00231111">
        <w:rPr>
          <w:rFonts w:ascii="Times New Roman" w:hAnsi="Times New Roman" w:cs="Times New Roman"/>
          <w:b/>
          <w:bCs/>
          <w:sz w:val="24"/>
          <w:szCs w:val="24"/>
        </w:rPr>
        <w:t>Dr Colin Swatridge</w:t>
      </w:r>
      <w:r w:rsidR="0079767D">
        <w:rPr>
          <w:rFonts w:ascii="Times New Roman" w:hAnsi="Times New Roman" w:cs="Times New Roman"/>
          <w:b/>
          <w:bCs/>
          <w:sz w:val="24"/>
          <w:szCs w:val="24"/>
        </w:rPr>
        <w:t xml:space="preserve"> (UK)</w:t>
      </w:r>
      <w:r w:rsidR="008B1D97" w:rsidRPr="00231111">
        <w:rPr>
          <w:rStyle w:val="FootnoteReference"/>
          <w:rFonts w:ascii="Times New Roman" w:hAnsi="Times New Roman" w:cs="Times New Roman"/>
          <w:b/>
          <w:bCs/>
          <w:sz w:val="24"/>
          <w:szCs w:val="24"/>
        </w:rPr>
        <w:footnoteReference w:id="1"/>
      </w:r>
    </w:p>
    <w:p w14:paraId="0F6AC774" w14:textId="77777777" w:rsidR="00BD24FB" w:rsidRPr="00231111" w:rsidRDefault="00BD24FB" w:rsidP="00231111">
      <w:pPr>
        <w:jc w:val="both"/>
        <w:rPr>
          <w:rFonts w:ascii="Times New Roman" w:hAnsi="Times New Roman" w:cs="Times New Roman"/>
          <w:b/>
          <w:bCs/>
          <w:sz w:val="24"/>
          <w:szCs w:val="24"/>
        </w:rPr>
      </w:pPr>
    </w:p>
    <w:p w14:paraId="7FB0C233" w14:textId="4DC67463" w:rsidR="00E8289D" w:rsidRPr="00231111" w:rsidRDefault="00E8289D" w:rsidP="00231111">
      <w:pPr>
        <w:jc w:val="both"/>
        <w:rPr>
          <w:rFonts w:ascii="Times New Roman" w:hAnsi="Times New Roman" w:cs="Times New Roman"/>
          <w:i/>
          <w:iCs/>
          <w:sz w:val="24"/>
          <w:szCs w:val="24"/>
        </w:rPr>
      </w:pPr>
      <w:r w:rsidRPr="00231111">
        <w:rPr>
          <w:rFonts w:ascii="Times New Roman" w:hAnsi="Times New Roman" w:cs="Times New Roman"/>
          <w:b/>
          <w:bCs/>
          <w:i/>
          <w:iCs/>
          <w:sz w:val="24"/>
          <w:szCs w:val="24"/>
        </w:rPr>
        <w:t xml:space="preserve">Abstract: </w:t>
      </w:r>
      <w:r w:rsidRPr="00231111">
        <w:rPr>
          <w:rFonts w:ascii="Times New Roman" w:hAnsi="Times New Roman" w:cs="Times New Roman"/>
          <w:i/>
          <w:iCs/>
          <w:sz w:val="24"/>
          <w:szCs w:val="24"/>
        </w:rPr>
        <w:t xml:space="preserve">The 2016 ‘Brexit’ referendum was largely fought out on the issue of immigration, but a right-wing jealousy of British ‘sovereignty’ was also </w:t>
      </w:r>
      <w:r w:rsidR="00231111" w:rsidRPr="00231111">
        <w:rPr>
          <w:rFonts w:ascii="Times New Roman" w:hAnsi="Times New Roman" w:cs="Times New Roman"/>
          <w:i/>
          <w:iCs/>
          <w:sz w:val="24"/>
          <w:szCs w:val="24"/>
        </w:rPr>
        <w:t>a key factor</w:t>
      </w:r>
      <w:r w:rsidRPr="00231111">
        <w:rPr>
          <w:rFonts w:ascii="Times New Roman" w:hAnsi="Times New Roman" w:cs="Times New Roman"/>
          <w:i/>
          <w:iCs/>
          <w:sz w:val="24"/>
          <w:szCs w:val="24"/>
        </w:rPr>
        <w:t>. There was a desire to reclaim our borders and repatriate our laws. The warnings issued by those who voted Remain were dismissed by those who voted to Leave as ‘Project Fear’; but many of the consequences of Brexit that the former warned about were, in fact, realized.</w:t>
      </w:r>
      <w:r w:rsidR="00A03EC7" w:rsidRPr="00231111">
        <w:rPr>
          <w:rFonts w:ascii="Times New Roman" w:hAnsi="Times New Roman" w:cs="Times New Roman"/>
          <w:i/>
          <w:iCs/>
          <w:sz w:val="24"/>
          <w:szCs w:val="24"/>
        </w:rPr>
        <w:t xml:space="preserve"> With its </w:t>
      </w:r>
      <w:r w:rsidR="00231111" w:rsidRPr="00231111">
        <w:rPr>
          <w:rFonts w:ascii="Times New Roman" w:hAnsi="Times New Roman" w:cs="Times New Roman"/>
          <w:i/>
          <w:iCs/>
          <w:sz w:val="24"/>
          <w:szCs w:val="24"/>
        </w:rPr>
        <w:t>substantial majority</w:t>
      </w:r>
      <w:r w:rsidR="00A03EC7" w:rsidRPr="00231111">
        <w:rPr>
          <w:rFonts w:ascii="Times New Roman" w:hAnsi="Times New Roman" w:cs="Times New Roman"/>
          <w:i/>
          <w:iCs/>
          <w:sz w:val="24"/>
          <w:szCs w:val="24"/>
        </w:rPr>
        <w:t xml:space="preserve"> in the 2024 general election, the Labour government under Sir Keir Starmer was in a position to bring about a closer alignment of the UK with the EU; but he had to tread warily. As public opinion moved in favour of a ‘re-setting’ of the relationship, so Starmer was able to take steps necessary to mitigate some of the more negative effects of the 2016 vote.</w:t>
      </w:r>
    </w:p>
    <w:p w14:paraId="3B75A1AD" w14:textId="340A7FC2" w:rsidR="00A03EC7" w:rsidRPr="00231111" w:rsidRDefault="00A03EC7" w:rsidP="00231111">
      <w:pPr>
        <w:jc w:val="both"/>
        <w:rPr>
          <w:rFonts w:ascii="Times New Roman" w:hAnsi="Times New Roman" w:cs="Times New Roman"/>
          <w:b/>
          <w:bCs/>
          <w:i/>
          <w:iCs/>
          <w:sz w:val="24"/>
          <w:szCs w:val="24"/>
        </w:rPr>
      </w:pPr>
      <w:r w:rsidRPr="00231111">
        <w:rPr>
          <w:rFonts w:ascii="Times New Roman" w:hAnsi="Times New Roman" w:cs="Times New Roman"/>
          <w:b/>
          <w:bCs/>
          <w:i/>
          <w:iCs/>
          <w:sz w:val="24"/>
          <w:szCs w:val="24"/>
        </w:rPr>
        <w:t>Keywords</w:t>
      </w:r>
      <w:r w:rsidRPr="00231111">
        <w:rPr>
          <w:rFonts w:ascii="Times New Roman" w:hAnsi="Times New Roman" w:cs="Times New Roman"/>
          <w:i/>
          <w:iCs/>
          <w:sz w:val="24"/>
          <w:szCs w:val="24"/>
        </w:rPr>
        <w:t xml:space="preserve">: referendum, immigration, sovereignty, realignment, </w:t>
      </w:r>
      <w:r w:rsidR="00BD24FB" w:rsidRPr="00231111">
        <w:rPr>
          <w:rFonts w:ascii="Times New Roman" w:hAnsi="Times New Roman" w:cs="Times New Roman"/>
          <w:i/>
          <w:iCs/>
          <w:sz w:val="24"/>
          <w:szCs w:val="24"/>
        </w:rPr>
        <w:t>red lines, mobility</w:t>
      </w:r>
      <w:r w:rsidRPr="00231111">
        <w:rPr>
          <w:rFonts w:ascii="Times New Roman" w:hAnsi="Times New Roman" w:cs="Times New Roman"/>
          <w:i/>
          <w:iCs/>
          <w:sz w:val="24"/>
          <w:szCs w:val="24"/>
        </w:rPr>
        <w:t xml:space="preserve"> </w:t>
      </w:r>
    </w:p>
    <w:p w14:paraId="57896132" w14:textId="77777777" w:rsidR="00BD24FB" w:rsidRPr="00231111" w:rsidRDefault="00BD24FB" w:rsidP="00231111">
      <w:pPr>
        <w:jc w:val="both"/>
        <w:rPr>
          <w:rFonts w:ascii="Times New Roman" w:hAnsi="Times New Roman" w:cs="Times New Roman"/>
          <w:b/>
          <w:bCs/>
          <w:sz w:val="24"/>
          <w:szCs w:val="24"/>
        </w:rPr>
      </w:pPr>
    </w:p>
    <w:p w14:paraId="33981DA9" w14:textId="0E7271EE" w:rsidR="00BD5F73" w:rsidRPr="00231111" w:rsidRDefault="00BD5F73" w:rsidP="00231111">
      <w:pPr>
        <w:jc w:val="both"/>
        <w:rPr>
          <w:rFonts w:ascii="Times New Roman" w:hAnsi="Times New Roman" w:cs="Times New Roman"/>
          <w:b/>
          <w:bCs/>
          <w:sz w:val="24"/>
          <w:szCs w:val="24"/>
        </w:rPr>
      </w:pPr>
      <w:r w:rsidRPr="00231111">
        <w:rPr>
          <w:rFonts w:ascii="Times New Roman" w:hAnsi="Times New Roman" w:cs="Times New Roman"/>
          <w:b/>
          <w:bCs/>
          <w:sz w:val="24"/>
          <w:szCs w:val="24"/>
        </w:rPr>
        <w:t>The Referendum</w:t>
      </w:r>
    </w:p>
    <w:p w14:paraId="2272CBC4" w14:textId="7D85D67B" w:rsidR="000D1A1E" w:rsidRPr="00231111" w:rsidRDefault="000D1A1E" w:rsidP="00231111">
      <w:pPr>
        <w:spacing w:after="0"/>
        <w:ind w:firstLine="720"/>
        <w:jc w:val="both"/>
        <w:rPr>
          <w:rFonts w:ascii="Times New Roman" w:hAnsi="Times New Roman" w:cs="Times New Roman"/>
          <w:sz w:val="24"/>
          <w:szCs w:val="24"/>
        </w:rPr>
      </w:pPr>
      <w:r w:rsidRPr="00231111">
        <w:rPr>
          <w:rFonts w:ascii="Times New Roman" w:hAnsi="Times New Roman" w:cs="Times New Roman"/>
          <w:sz w:val="24"/>
          <w:szCs w:val="24"/>
        </w:rPr>
        <w:t>American philosopher Martha Nüssbaum maintained that fear drives people to act irrationally and to be swayed by short-term welfare considerations rather than by their longer-term good.</w:t>
      </w:r>
      <w:r w:rsidRPr="00231111">
        <w:rPr>
          <w:rStyle w:val="FootnoteReference"/>
          <w:rFonts w:ascii="Times New Roman" w:hAnsi="Times New Roman" w:cs="Times New Roman"/>
          <w:sz w:val="24"/>
          <w:szCs w:val="24"/>
        </w:rPr>
        <w:footnoteReference w:id="2"/>
      </w:r>
      <w:r w:rsidRPr="00231111">
        <w:rPr>
          <w:rFonts w:ascii="Times New Roman" w:hAnsi="Times New Roman" w:cs="Times New Roman"/>
          <w:sz w:val="24"/>
          <w:szCs w:val="24"/>
        </w:rPr>
        <w:t xml:space="preserve"> This goes some way to explaining the Brexit vote on 23</w:t>
      </w:r>
      <w:r w:rsidR="00D11587" w:rsidRPr="00231111">
        <w:rPr>
          <w:rFonts w:ascii="Times New Roman" w:hAnsi="Times New Roman" w:cs="Times New Roman"/>
          <w:sz w:val="24"/>
          <w:szCs w:val="24"/>
        </w:rPr>
        <w:t>rd</w:t>
      </w:r>
      <w:r w:rsidRPr="00231111">
        <w:rPr>
          <w:rFonts w:ascii="Times New Roman" w:hAnsi="Times New Roman" w:cs="Times New Roman"/>
          <w:sz w:val="24"/>
          <w:szCs w:val="24"/>
        </w:rPr>
        <w:t xml:space="preserve"> June 2016, which, let us remind ourselves, was won by the Leave campaign, with 5</w:t>
      </w:r>
      <w:r w:rsidR="00A1200A" w:rsidRPr="00231111">
        <w:rPr>
          <w:rFonts w:ascii="Times New Roman" w:hAnsi="Times New Roman" w:cs="Times New Roman"/>
          <w:sz w:val="24"/>
          <w:szCs w:val="24"/>
        </w:rPr>
        <w:t xml:space="preserve">1.9% of the electorate, against the 48.1% by the Remain camp – a mere 3.8% margin. The turn-out had been 72.2%, which meant that the percentage </w:t>
      </w:r>
      <w:r w:rsidR="00240E13" w:rsidRPr="00231111">
        <w:rPr>
          <w:rFonts w:ascii="Times New Roman" w:hAnsi="Times New Roman" w:cs="Times New Roman"/>
          <w:sz w:val="24"/>
          <w:szCs w:val="24"/>
        </w:rPr>
        <w:t xml:space="preserve">of voters eligible to vote who chose to </w:t>
      </w:r>
      <w:r w:rsidR="00A1200A" w:rsidRPr="00231111">
        <w:rPr>
          <w:rFonts w:ascii="Times New Roman" w:hAnsi="Times New Roman" w:cs="Times New Roman"/>
          <w:sz w:val="24"/>
          <w:szCs w:val="24"/>
        </w:rPr>
        <w:t xml:space="preserve">leave the EU </w:t>
      </w:r>
      <w:r w:rsidR="007D2FBF" w:rsidRPr="00231111">
        <w:rPr>
          <w:rFonts w:ascii="Times New Roman" w:hAnsi="Times New Roman" w:cs="Times New Roman"/>
          <w:sz w:val="24"/>
          <w:szCs w:val="24"/>
        </w:rPr>
        <w:t>w</w:t>
      </w:r>
      <w:r w:rsidR="00A1200A" w:rsidRPr="00231111">
        <w:rPr>
          <w:rFonts w:ascii="Times New Roman" w:hAnsi="Times New Roman" w:cs="Times New Roman"/>
          <w:sz w:val="24"/>
          <w:szCs w:val="24"/>
        </w:rPr>
        <w:t xml:space="preserve">as </w:t>
      </w:r>
      <w:r w:rsidR="007D2FBF" w:rsidRPr="00231111">
        <w:rPr>
          <w:rFonts w:ascii="Times New Roman" w:hAnsi="Times New Roman" w:cs="Times New Roman"/>
          <w:sz w:val="24"/>
          <w:szCs w:val="24"/>
        </w:rPr>
        <w:t xml:space="preserve">only </w:t>
      </w:r>
      <w:r w:rsidR="00A1200A" w:rsidRPr="00231111">
        <w:rPr>
          <w:rFonts w:ascii="Times New Roman" w:hAnsi="Times New Roman" w:cs="Times New Roman"/>
          <w:sz w:val="24"/>
          <w:szCs w:val="24"/>
        </w:rPr>
        <w:t>about 38%.</w:t>
      </w:r>
      <w:r w:rsidR="00A1200A" w:rsidRPr="00231111">
        <w:rPr>
          <w:rStyle w:val="FootnoteReference"/>
          <w:rFonts w:ascii="Times New Roman" w:hAnsi="Times New Roman" w:cs="Times New Roman"/>
          <w:sz w:val="24"/>
          <w:szCs w:val="24"/>
        </w:rPr>
        <w:footnoteReference w:id="3"/>
      </w:r>
      <w:r w:rsidR="00A1200A" w:rsidRPr="00231111">
        <w:rPr>
          <w:rFonts w:ascii="Times New Roman" w:hAnsi="Times New Roman" w:cs="Times New Roman"/>
          <w:sz w:val="24"/>
          <w:szCs w:val="24"/>
        </w:rPr>
        <w:t xml:space="preserve"> The Withdrawal Bill was approved on the 22 October 2019 by 329 Members of Parliament, against 299. However, the Government’s timetable to legalize Brexit was defeated nine days later, by a majority of 18 (Bower, 417). The road to our leaving the EU was by no means a smooth one.</w:t>
      </w:r>
    </w:p>
    <w:p w14:paraId="133747D3" w14:textId="4F951C53" w:rsidR="00240E13" w:rsidRPr="00231111" w:rsidRDefault="00A1200A" w:rsidP="00231111">
      <w:pPr>
        <w:spacing w:after="0"/>
        <w:ind w:firstLine="720"/>
        <w:jc w:val="both"/>
        <w:rPr>
          <w:rFonts w:ascii="Times New Roman" w:hAnsi="Times New Roman" w:cs="Times New Roman"/>
          <w:sz w:val="24"/>
          <w:szCs w:val="24"/>
        </w:rPr>
      </w:pPr>
      <w:r w:rsidRPr="00231111">
        <w:rPr>
          <w:rFonts w:ascii="Times New Roman" w:hAnsi="Times New Roman" w:cs="Times New Roman"/>
          <w:sz w:val="24"/>
          <w:szCs w:val="24"/>
        </w:rPr>
        <w:t>What was it that Brexit voters feared? They were not afraid of the warnings issued by the likes of George Osborne</w:t>
      </w:r>
      <w:r w:rsidR="007D2FBF" w:rsidRPr="00231111">
        <w:rPr>
          <w:rFonts w:ascii="Times New Roman" w:hAnsi="Times New Roman" w:cs="Times New Roman"/>
          <w:sz w:val="24"/>
          <w:szCs w:val="24"/>
        </w:rPr>
        <w:t xml:space="preserve">, Chancellor of the Exchequer, that Britain would be worse off economically outside the EU: such warnings were, indeed, dismissed </w:t>
      </w:r>
      <w:r w:rsidR="00240E13" w:rsidRPr="00231111">
        <w:rPr>
          <w:rFonts w:ascii="Times New Roman" w:hAnsi="Times New Roman" w:cs="Times New Roman"/>
          <w:sz w:val="24"/>
          <w:szCs w:val="24"/>
        </w:rPr>
        <w:t xml:space="preserve">by Leave campaigners </w:t>
      </w:r>
      <w:r w:rsidR="007D2FBF" w:rsidRPr="00231111">
        <w:rPr>
          <w:rFonts w:ascii="Times New Roman" w:hAnsi="Times New Roman" w:cs="Times New Roman"/>
          <w:sz w:val="24"/>
          <w:szCs w:val="24"/>
        </w:rPr>
        <w:t xml:space="preserve">as ‘Project Fear’. Leavers feared a loss of control of our laws to Brussels, and an influx of migrants from Eastern Europe and the Middle East. Images of the thousands of migrants crowding Keleti Station in Budapest, </w:t>
      </w:r>
      <w:r w:rsidR="00BF4021" w:rsidRPr="00231111">
        <w:rPr>
          <w:rFonts w:ascii="Times New Roman" w:hAnsi="Times New Roman" w:cs="Times New Roman"/>
          <w:sz w:val="24"/>
          <w:szCs w:val="24"/>
        </w:rPr>
        <w:t xml:space="preserve">in 2015, </w:t>
      </w:r>
      <w:r w:rsidR="007D2FBF" w:rsidRPr="00231111">
        <w:rPr>
          <w:rFonts w:ascii="Times New Roman" w:hAnsi="Times New Roman" w:cs="Times New Roman"/>
          <w:sz w:val="24"/>
          <w:szCs w:val="24"/>
        </w:rPr>
        <w:t xml:space="preserve">and Angela Merkel’s opening the German borders to a million </w:t>
      </w:r>
      <w:r w:rsidR="007D2FBF" w:rsidRPr="00231111">
        <w:rPr>
          <w:rFonts w:ascii="Times New Roman" w:hAnsi="Times New Roman" w:cs="Times New Roman"/>
          <w:sz w:val="24"/>
          <w:szCs w:val="24"/>
        </w:rPr>
        <w:lastRenderedPageBreak/>
        <w:t>migrants from war-torn Syria, were powerful cautionary tales.</w:t>
      </w:r>
      <w:r w:rsidR="00240E13" w:rsidRPr="00231111">
        <w:rPr>
          <w:rFonts w:ascii="Times New Roman" w:hAnsi="Times New Roman" w:cs="Times New Roman"/>
          <w:sz w:val="24"/>
          <w:szCs w:val="24"/>
        </w:rPr>
        <w:t xml:space="preserve"> It was Boris Johnson’s special advisor and Leave campaigner Dominic Cummings who asked the rhetorical question: “Was it just immigration? No (…) Could we have won without immigration? Absolutely not”. (O’Brien, 303). In confirmation of this, the British Social Attitudes Analysis of the Brexit</w:t>
      </w:r>
      <w:r w:rsidR="00BF4021" w:rsidRPr="00231111">
        <w:rPr>
          <w:rFonts w:ascii="Times New Roman" w:hAnsi="Times New Roman" w:cs="Times New Roman"/>
          <w:sz w:val="24"/>
          <w:szCs w:val="24"/>
        </w:rPr>
        <w:t xml:space="preserve"> vote</w:t>
      </w:r>
      <w:r w:rsidR="005C2678" w:rsidRPr="00231111">
        <w:rPr>
          <w:rFonts w:ascii="Times New Roman" w:hAnsi="Times New Roman" w:cs="Times New Roman"/>
          <w:sz w:val="24"/>
          <w:szCs w:val="24"/>
        </w:rPr>
        <w:t>,</w:t>
      </w:r>
      <w:r w:rsidR="00240E13" w:rsidRPr="00231111">
        <w:rPr>
          <w:rFonts w:ascii="Times New Roman" w:hAnsi="Times New Roman" w:cs="Times New Roman"/>
          <w:sz w:val="24"/>
          <w:szCs w:val="24"/>
        </w:rPr>
        <w:t xml:space="preserve"> found that </w:t>
      </w:r>
      <w:r w:rsidR="005C2678" w:rsidRPr="00231111">
        <w:rPr>
          <w:rFonts w:ascii="Times New Roman" w:hAnsi="Times New Roman" w:cs="Times New Roman"/>
          <w:sz w:val="24"/>
          <w:szCs w:val="24"/>
        </w:rPr>
        <w:t xml:space="preserve">concerns over immigration were the biggest driver: what had been Nigel Farage’s Brexit Party – the successor </w:t>
      </w:r>
      <w:r w:rsidR="008E3552" w:rsidRPr="00231111">
        <w:rPr>
          <w:rFonts w:ascii="Times New Roman" w:hAnsi="Times New Roman" w:cs="Times New Roman"/>
          <w:sz w:val="24"/>
          <w:szCs w:val="24"/>
        </w:rPr>
        <w:t xml:space="preserve">to </w:t>
      </w:r>
      <w:r w:rsidR="005C2678" w:rsidRPr="00231111">
        <w:rPr>
          <w:rFonts w:ascii="Times New Roman" w:hAnsi="Times New Roman" w:cs="Times New Roman"/>
          <w:sz w:val="24"/>
          <w:szCs w:val="24"/>
        </w:rPr>
        <w:t>his UK Independence Party (UKIP), that is now Reform UK – laid constant stress on the number of migrants crossing the Channel in ‘small boats’, that, in reality, were oversize rubber dinghies. Nobody seem</w:t>
      </w:r>
      <w:r w:rsidR="00BF4021" w:rsidRPr="00231111">
        <w:rPr>
          <w:rFonts w:ascii="Times New Roman" w:hAnsi="Times New Roman" w:cs="Times New Roman"/>
          <w:sz w:val="24"/>
          <w:szCs w:val="24"/>
        </w:rPr>
        <w:t>s</w:t>
      </w:r>
      <w:r w:rsidR="005C2678" w:rsidRPr="00231111">
        <w:rPr>
          <w:rFonts w:ascii="Times New Roman" w:hAnsi="Times New Roman" w:cs="Times New Roman"/>
          <w:sz w:val="24"/>
          <w:szCs w:val="24"/>
        </w:rPr>
        <w:t xml:space="preserve"> to know how to stop them.</w:t>
      </w:r>
      <w:r w:rsidR="005C2678" w:rsidRPr="00231111">
        <w:rPr>
          <w:rStyle w:val="FootnoteReference"/>
          <w:rFonts w:ascii="Times New Roman" w:hAnsi="Times New Roman" w:cs="Times New Roman"/>
          <w:sz w:val="24"/>
          <w:szCs w:val="24"/>
        </w:rPr>
        <w:footnoteReference w:id="4"/>
      </w:r>
    </w:p>
    <w:p w14:paraId="17C2BAE9" w14:textId="003713BA" w:rsidR="005C2678" w:rsidRPr="00231111" w:rsidRDefault="005C2678" w:rsidP="00231111">
      <w:pPr>
        <w:spacing w:after="0"/>
        <w:ind w:firstLine="720"/>
        <w:jc w:val="both"/>
        <w:rPr>
          <w:rFonts w:ascii="Times New Roman" w:hAnsi="Times New Roman" w:cs="Times New Roman"/>
          <w:sz w:val="24"/>
          <w:szCs w:val="24"/>
        </w:rPr>
      </w:pPr>
      <w:r w:rsidRPr="00231111">
        <w:rPr>
          <w:rFonts w:ascii="Times New Roman" w:hAnsi="Times New Roman" w:cs="Times New Roman"/>
          <w:sz w:val="24"/>
          <w:szCs w:val="24"/>
        </w:rPr>
        <w:t>The binary choice offered at the referendum – Leave/Remain – was bound to be polarizing. Were those of the 28% or the electorate who stayed at home ‘don’t knows’ or ‘don’t cares’? (A cartoon of the time had a journalist ask Prime Minister David Cameron “Do you regret calling a referendum?” His response: “Well, yes and no”). Rory Stewart, a Conservative Remainer, wrote:</w:t>
      </w:r>
    </w:p>
    <w:p w14:paraId="1127C19E" w14:textId="558CDD3E" w:rsidR="005C2678" w:rsidRPr="00231111" w:rsidRDefault="005C2678" w:rsidP="00231111">
      <w:pPr>
        <w:spacing w:after="0"/>
        <w:ind w:left="720"/>
        <w:jc w:val="both"/>
        <w:rPr>
          <w:rFonts w:ascii="Times New Roman" w:hAnsi="Times New Roman" w:cs="Times New Roman"/>
          <w:sz w:val="24"/>
          <w:szCs w:val="24"/>
        </w:rPr>
      </w:pPr>
      <w:r w:rsidRPr="00231111">
        <w:rPr>
          <w:rFonts w:ascii="Times New Roman" w:hAnsi="Times New Roman" w:cs="Times New Roman"/>
          <w:sz w:val="24"/>
          <w:szCs w:val="24"/>
        </w:rPr>
        <w:t>Painful arguments between friends were now, I sense, breaking out in every household across Britain (…) The generally loyal, if grumpy, mass of Conservative MPs had been turned into warring Brexiteers and Remainers</w:t>
      </w:r>
      <w:r w:rsidR="007F7760" w:rsidRPr="00231111">
        <w:rPr>
          <w:rFonts w:ascii="Times New Roman" w:hAnsi="Times New Roman" w:cs="Times New Roman"/>
          <w:sz w:val="24"/>
          <w:szCs w:val="24"/>
        </w:rPr>
        <w:t xml:space="preserve"> (Stewart, 317).</w:t>
      </w:r>
    </w:p>
    <w:p w14:paraId="520C1991" w14:textId="5212FD53" w:rsidR="007F7760" w:rsidRPr="00231111" w:rsidRDefault="007F7760" w:rsidP="00231111">
      <w:pPr>
        <w:spacing w:after="0"/>
        <w:jc w:val="both"/>
        <w:rPr>
          <w:rFonts w:ascii="Times New Roman" w:hAnsi="Times New Roman" w:cs="Times New Roman"/>
          <w:sz w:val="24"/>
          <w:szCs w:val="24"/>
        </w:rPr>
      </w:pPr>
      <w:r w:rsidRPr="00231111">
        <w:rPr>
          <w:rFonts w:ascii="Times New Roman" w:hAnsi="Times New Roman" w:cs="Times New Roman"/>
          <w:sz w:val="24"/>
          <w:szCs w:val="24"/>
        </w:rPr>
        <w:t xml:space="preserve">It </w:t>
      </w:r>
      <w:r w:rsidR="00231111" w:rsidRPr="00231111">
        <w:rPr>
          <w:rFonts w:ascii="Times New Roman" w:hAnsi="Times New Roman" w:cs="Times New Roman"/>
          <w:sz w:val="24"/>
          <w:szCs w:val="24"/>
        </w:rPr>
        <w:t>did not</w:t>
      </w:r>
      <w:r w:rsidRPr="00231111">
        <w:rPr>
          <w:rFonts w:ascii="Times New Roman" w:hAnsi="Times New Roman" w:cs="Times New Roman"/>
          <w:sz w:val="24"/>
          <w:szCs w:val="24"/>
        </w:rPr>
        <w:t xml:space="preserve"> take long for the former to call the latter ‘Remoaners’. The vote divided friends, family members, colleagues, and both major parties, Conservative and Labour.</w:t>
      </w:r>
    </w:p>
    <w:p w14:paraId="2E6FE102" w14:textId="53AC23AB" w:rsidR="007F7760" w:rsidRPr="00231111" w:rsidRDefault="007F7760" w:rsidP="00231111">
      <w:pPr>
        <w:spacing w:after="0"/>
        <w:ind w:firstLine="720"/>
        <w:jc w:val="both"/>
        <w:rPr>
          <w:rFonts w:ascii="Times New Roman" w:hAnsi="Times New Roman" w:cs="Times New Roman"/>
          <w:sz w:val="24"/>
          <w:szCs w:val="24"/>
        </w:rPr>
      </w:pPr>
      <w:r w:rsidRPr="00231111">
        <w:rPr>
          <w:rFonts w:ascii="Times New Roman" w:hAnsi="Times New Roman" w:cs="Times New Roman"/>
          <w:sz w:val="24"/>
          <w:szCs w:val="24"/>
        </w:rPr>
        <w:t>The slogan that won the referendum vote was ‘Take Back Control’; on Cameron’s resignation, the mantra adopted by his successor, Theresa May, was the gnomic ‘Brexit Means Brexit’; and after three years in which May had failed to secure agreement as to precisely what ‘Brexit’ should mean, the triadic slogan on which Boris Johnson rode to power in 2019 was ‘Get Brexit Done’. It was one that appealed to those who had thought that breaking away would be as easy as Johnson, Farage, and Cummings had said it would be.</w:t>
      </w:r>
    </w:p>
    <w:p w14:paraId="16AC762D" w14:textId="2BFD8019" w:rsidR="007F7760" w:rsidRPr="00231111" w:rsidRDefault="007F7760" w:rsidP="00231111">
      <w:pPr>
        <w:spacing w:after="0"/>
        <w:ind w:firstLine="720"/>
        <w:jc w:val="both"/>
        <w:rPr>
          <w:rFonts w:ascii="Times New Roman" w:hAnsi="Times New Roman" w:cs="Times New Roman"/>
          <w:sz w:val="24"/>
          <w:szCs w:val="24"/>
        </w:rPr>
      </w:pPr>
      <w:r w:rsidRPr="00231111">
        <w:rPr>
          <w:rFonts w:ascii="Times New Roman" w:hAnsi="Times New Roman" w:cs="Times New Roman"/>
          <w:sz w:val="24"/>
          <w:szCs w:val="24"/>
        </w:rPr>
        <w:t>It was Johnson’s good fortune to have Jeremy Corbyn as leader of the Labour opposition. Asked before the 2016 vote how enthusiastic he was about remaining an EU member, Corbyn had replied “Seven and a half out of ten” (Payne, 34). Much of northern England – those ‘left behind’ by deindustrialization – was Eurosceptic, though most members of the parliamentary Labour Party were Remainers, and those like Tony Blair and Keir Starmer</w:t>
      </w:r>
      <w:r w:rsidR="002B7E8D" w:rsidRPr="00231111">
        <w:rPr>
          <w:rFonts w:ascii="Times New Roman" w:hAnsi="Times New Roman" w:cs="Times New Roman"/>
          <w:sz w:val="24"/>
          <w:szCs w:val="24"/>
        </w:rPr>
        <w:t>, aligned with the New Labour project, even campaigned for a second referendum, in short order. But the Conservatives were in power, and by now</w:t>
      </w:r>
      <w:r w:rsidR="00A8272C" w:rsidRPr="00231111">
        <w:rPr>
          <w:rFonts w:ascii="Times New Roman" w:hAnsi="Times New Roman" w:cs="Times New Roman"/>
          <w:sz w:val="24"/>
          <w:szCs w:val="24"/>
        </w:rPr>
        <w:t xml:space="preserve"> – 2019 – the</w:t>
      </w:r>
      <w:r w:rsidR="002B7E8D" w:rsidRPr="00231111">
        <w:rPr>
          <w:rFonts w:ascii="Times New Roman" w:hAnsi="Times New Roman" w:cs="Times New Roman"/>
          <w:sz w:val="24"/>
          <w:szCs w:val="24"/>
        </w:rPr>
        <w:t xml:space="preserve"> Conservative Party was firmly behind Johnson</w:t>
      </w:r>
      <w:r w:rsidR="00A76DC4" w:rsidRPr="00231111">
        <w:rPr>
          <w:rFonts w:ascii="Times New Roman" w:hAnsi="Times New Roman" w:cs="Times New Roman"/>
          <w:sz w:val="24"/>
          <w:szCs w:val="24"/>
        </w:rPr>
        <w:t>.</w:t>
      </w:r>
    </w:p>
    <w:p w14:paraId="78BC20B0" w14:textId="7174AC8E" w:rsidR="00A76DC4" w:rsidRPr="00231111" w:rsidRDefault="00A76DC4" w:rsidP="00231111">
      <w:pPr>
        <w:spacing w:after="0"/>
        <w:ind w:firstLine="720"/>
        <w:jc w:val="both"/>
        <w:rPr>
          <w:rFonts w:ascii="Times New Roman" w:hAnsi="Times New Roman" w:cs="Times New Roman"/>
          <w:sz w:val="24"/>
          <w:szCs w:val="24"/>
        </w:rPr>
      </w:pPr>
      <w:r w:rsidRPr="00231111">
        <w:rPr>
          <w:rFonts w:ascii="Times New Roman" w:hAnsi="Times New Roman" w:cs="Times New Roman"/>
          <w:sz w:val="24"/>
          <w:szCs w:val="24"/>
        </w:rPr>
        <w:t>Early versions of the Brexit Withdrawal Agreement had been rejected three times in the House of Commons, the main sticking point being the border between Northern Ireland and the Republic. No mention had been made in the course of the campaign of the effect on the free movement of people and goods across the border that had been guaranteed in the Good Friday Agreement of 1998. Though the Remain vote in Northern Ireland had been less decisive than that in Scotland, there was no easy way of reconciling the free flow of people and goods across the border with Northern Ireland’s exit from the EU. Johnson</w:t>
      </w:r>
      <w:r w:rsidR="008E3552" w:rsidRPr="00231111">
        <w:rPr>
          <w:rFonts w:ascii="Times New Roman" w:hAnsi="Times New Roman" w:cs="Times New Roman"/>
          <w:sz w:val="24"/>
          <w:szCs w:val="24"/>
        </w:rPr>
        <w:t xml:space="preserve"> and his</w:t>
      </w:r>
      <w:r w:rsidRPr="00231111">
        <w:rPr>
          <w:rFonts w:ascii="Times New Roman" w:hAnsi="Times New Roman" w:cs="Times New Roman"/>
          <w:sz w:val="24"/>
          <w:szCs w:val="24"/>
        </w:rPr>
        <w:t xml:space="preserve"> ‘no deal is better than a bad deal’</w:t>
      </w:r>
      <w:r w:rsidR="007C347C" w:rsidRPr="00231111">
        <w:rPr>
          <w:rFonts w:ascii="Times New Roman" w:hAnsi="Times New Roman" w:cs="Times New Roman"/>
          <w:sz w:val="24"/>
          <w:szCs w:val="24"/>
        </w:rPr>
        <w:t xml:space="preserve">, otherwise being referred to as a ‘hard Brexit’, was quite prepared to accept the inevitable: a border between Great Britain and the whole island of Ireland, down the Irish Sea. The conundrum had led to Prime Minister Theresa May’s resignation; but it </w:t>
      </w:r>
      <w:r w:rsidR="00231111" w:rsidRPr="00231111">
        <w:rPr>
          <w:rFonts w:ascii="Times New Roman" w:hAnsi="Times New Roman" w:cs="Times New Roman"/>
          <w:sz w:val="24"/>
          <w:szCs w:val="24"/>
        </w:rPr>
        <w:t>did not</w:t>
      </w:r>
      <w:r w:rsidR="007C347C" w:rsidRPr="00231111">
        <w:rPr>
          <w:rFonts w:ascii="Times New Roman" w:hAnsi="Times New Roman" w:cs="Times New Roman"/>
          <w:sz w:val="24"/>
          <w:szCs w:val="24"/>
        </w:rPr>
        <w:t xml:space="preserve"> impede the passage of the Withdrawal Bill (somewhat modified) in the Tory-dominated House of Commons on 23</w:t>
      </w:r>
      <w:r w:rsidR="00D11587" w:rsidRPr="00231111">
        <w:rPr>
          <w:rFonts w:ascii="Times New Roman" w:hAnsi="Times New Roman" w:cs="Times New Roman"/>
          <w:sz w:val="24"/>
          <w:szCs w:val="24"/>
        </w:rPr>
        <w:t>rd</w:t>
      </w:r>
      <w:r w:rsidR="007C347C" w:rsidRPr="00231111">
        <w:rPr>
          <w:rFonts w:ascii="Times New Roman" w:hAnsi="Times New Roman" w:cs="Times New Roman"/>
          <w:sz w:val="24"/>
          <w:szCs w:val="24"/>
        </w:rPr>
        <w:t xml:space="preserve"> January 2020, by 358 votes to 234.</w:t>
      </w:r>
      <w:r w:rsidR="00E72938" w:rsidRPr="00231111">
        <w:rPr>
          <w:rStyle w:val="FootnoteReference"/>
          <w:rFonts w:ascii="Times New Roman" w:hAnsi="Times New Roman" w:cs="Times New Roman"/>
          <w:sz w:val="24"/>
          <w:szCs w:val="24"/>
        </w:rPr>
        <w:footnoteReference w:id="5"/>
      </w:r>
    </w:p>
    <w:p w14:paraId="0C61125F" w14:textId="4FE5BD37" w:rsidR="007C347C" w:rsidRPr="00231111" w:rsidRDefault="007C347C" w:rsidP="00231111">
      <w:pPr>
        <w:spacing w:after="0"/>
        <w:ind w:firstLine="720"/>
        <w:jc w:val="both"/>
        <w:rPr>
          <w:rFonts w:ascii="Times New Roman" w:hAnsi="Times New Roman" w:cs="Times New Roman"/>
          <w:sz w:val="24"/>
          <w:szCs w:val="24"/>
        </w:rPr>
      </w:pPr>
      <w:r w:rsidRPr="00231111">
        <w:rPr>
          <w:rFonts w:ascii="Times New Roman" w:hAnsi="Times New Roman" w:cs="Times New Roman"/>
          <w:sz w:val="24"/>
          <w:szCs w:val="24"/>
        </w:rPr>
        <w:lastRenderedPageBreak/>
        <w:t>For hard-line Leave MPs like the members of the so-called European Research Group (ERG), Brexit was being ‘done’. For Remainers, like Caroline Lucas, the sole Green MP in the Commons at the time, Johnson’s Brexit was a ‘shambles’ (Lucas, 12); for the General Secretary of the Trades Union Congress (TUC), Paul Nowak, it was ‘botche</w:t>
      </w:r>
      <w:r w:rsidR="00A8272C" w:rsidRPr="00231111">
        <w:rPr>
          <w:rFonts w:ascii="Times New Roman" w:hAnsi="Times New Roman" w:cs="Times New Roman"/>
          <w:sz w:val="24"/>
          <w:szCs w:val="24"/>
        </w:rPr>
        <w:t>d</w:t>
      </w:r>
      <w:r w:rsidRPr="00231111">
        <w:rPr>
          <w:rFonts w:ascii="Times New Roman" w:hAnsi="Times New Roman" w:cs="Times New Roman"/>
          <w:sz w:val="24"/>
          <w:szCs w:val="24"/>
        </w:rPr>
        <w:t>’</w:t>
      </w:r>
      <w:r w:rsidRPr="00231111">
        <w:rPr>
          <w:rStyle w:val="FootnoteReference"/>
          <w:rFonts w:ascii="Times New Roman" w:hAnsi="Times New Roman" w:cs="Times New Roman"/>
          <w:sz w:val="24"/>
          <w:szCs w:val="24"/>
        </w:rPr>
        <w:footnoteReference w:id="6"/>
      </w:r>
      <w:r w:rsidRPr="00231111">
        <w:rPr>
          <w:rFonts w:ascii="Times New Roman" w:hAnsi="Times New Roman" w:cs="Times New Roman"/>
          <w:sz w:val="24"/>
          <w:szCs w:val="24"/>
        </w:rPr>
        <w:t>; and for veteran journalist</w:t>
      </w:r>
      <w:r w:rsidR="00BD5F73" w:rsidRPr="00231111">
        <w:rPr>
          <w:rFonts w:ascii="Times New Roman" w:hAnsi="Times New Roman" w:cs="Times New Roman"/>
          <w:sz w:val="24"/>
          <w:szCs w:val="24"/>
        </w:rPr>
        <w:t>,</w:t>
      </w:r>
      <w:r w:rsidRPr="00231111">
        <w:rPr>
          <w:rFonts w:ascii="Times New Roman" w:hAnsi="Times New Roman" w:cs="Times New Roman"/>
          <w:sz w:val="24"/>
          <w:szCs w:val="24"/>
        </w:rPr>
        <w:t xml:space="preserve"> William Keegan</w:t>
      </w:r>
      <w:r w:rsidR="00BD5F73" w:rsidRPr="00231111">
        <w:rPr>
          <w:rFonts w:ascii="Times New Roman" w:hAnsi="Times New Roman" w:cs="Times New Roman"/>
          <w:sz w:val="24"/>
          <w:szCs w:val="24"/>
        </w:rPr>
        <w:t xml:space="preserve"> (whose columns in The Guardian rarely fail to mention the B-word), it was ‘the greatest act of economic and foreign policy self-harm this country has perpetrated upon itself’</w:t>
      </w:r>
      <w:r w:rsidR="00BD5F73" w:rsidRPr="00231111">
        <w:rPr>
          <w:rStyle w:val="FootnoteReference"/>
          <w:rFonts w:ascii="Times New Roman" w:hAnsi="Times New Roman" w:cs="Times New Roman"/>
          <w:sz w:val="24"/>
          <w:szCs w:val="24"/>
        </w:rPr>
        <w:footnoteReference w:id="7"/>
      </w:r>
      <w:r w:rsidR="00BD5F73" w:rsidRPr="00231111">
        <w:rPr>
          <w:rFonts w:ascii="Times New Roman" w:hAnsi="Times New Roman" w:cs="Times New Roman"/>
          <w:sz w:val="24"/>
          <w:szCs w:val="24"/>
        </w:rPr>
        <w:t xml:space="preserve"> The self-harm metaphor is one very commonly reached for by Remainers.</w:t>
      </w:r>
    </w:p>
    <w:p w14:paraId="7DFAED86" w14:textId="77777777" w:rsidR="00BD24FB" w:rsidRPr="00231111" w:rsidRDefault="00BD24FB" w:rsidP="00231111">
      <w:pPr>
        <w:spacing w:after="0"/>
        <w:jc w:val="both"/>
        <w:rPr>
          <w:rFonts w:ascii="Times New Roman" w:hAnsi="Times New Roman" w:cs="Times New Roman"/>
          <w:b/>
          <w:bCs/>
          <w:sz w:val="24"/>
          <w:szCs w:val="24"/>
        </w:rPr>
      </w:pPr>
    </w:p>
    <w:p w14:paraId="25AD4570" w14:textId="4C629BAC" w:rsidR="00BD5F73" w:rsidRPr="00231111" w:rsidRDefault="00BD5F73" w:rsidP="00231111">
      <w:pPr>
        <w:spacing w:after="0"/>
        <w:jc w:val="both"/>
        <w:rPr>
          <w:rFonts w:ascii="Times New Roman" w:hAnsi="Times New Roman" w:cs="Times New Roman"/>
          <w:b/>
          <w:bCs/>
          <w:sz w:val="24"/>
          <w:szCs w:val="24"/>
        </w:rPr>
      </w:pPr>
      <w:r w:rsidRPr="00231111">
        <w:rPr>
          <w:rFonts w:ascii="Times New Roman" w:hAnsi="Times New Roman" w:cs="Times New Roman"/>
          <w:b/>
          <w:bCs/>
          <w:sz w:val="24"/>
          <w:szCs w:val="24"/>
        </w:rPr>
        <w:t>The Consequences</w:t>
      </w:r>
    </w:p>
    <w:p w14:paraId="68D313F7" w14:textId="407436C9" w:rsidR="00BD5F73" w:rsidRPr="00231111" w:rsidRDefault="00BD5F73" w:rsidP="00231111">
      <w:pPr>
        <w:spacing w:after="0"/>
        <w:ind w:firstLine="720"/>
        <w:jc w:val="both"/>
        <w:rPr>
          <w:rFonts w:ascii="Times New Roman" w:hAnsi="Times New Roman" w:cs="Times New Roman"/>
          <w:sz w:val="24"/>
          <w:szCs w:val="24"/>
        </w:rPr>
      </w:pPr>
      <w:r w:rsidRPr="00231111">
        <w:rPr>
          <w:rFonts w:ascii="Times New Roman" w:hAnsi="Times New Roman" w:cs="Times New Roman"/>
          <w:sz w:val="24"/>
          <w:szCs w:val="24"/>
        </w:rPr>
        <w:t xml:space="preserve">The most obvious – indeed, existential – consequence of Brexit has been </w:t>
      </w:r>
      <w:r w:rsidR="008E3552" w:rsidRPr="00231111">
        <w:rPr>
          <w:rFonts w:ascii="Times New Roman" w:hAnsi="Times New Roman" w:cs="Times New Roman"/>
          <w:sz w:val="24"/>
          <w:szCs w:val="24"/>
        </w:rPr>
        <w:t>t</w:t>
      </w:r>
      <w:r w:rsidRPr="00231111">
        <w:rPr>
          <w:rFonts w:ascii="Times New Roman" w:hAnsi="Times New Roman" w:cs="Times New Roman"/>
          <w:sz w:val="24"/>
          <w:szCs w:val="24"/>
        </w:rPr>
        <w:t xml:space="preserve">he strain placed on, what Lucas calls ‘the myth that the United Kingdom is an equal partnership of four nations’ (Lucas, 2). Two of them had voted to Remain; Wales voted with England, </w:t>
      </w:r>
      <w:r w:rsidR="00231111" w:rsidRPr="00231111">
        <w:rPr>
          <w:rFonts w:ascii="Times New Roman" w:hAnsi="Times New Roman" w:cs="Times New Roman"/>
          <w:sz w:val="24"/>
          <w:szCs w:val="24"/>
        </w:rPr>
        <w:t>despite</w:t>
      </w:r>
      <w:r w:rsidRPr="00231111">
        <w:rPr>
          <w:rFonts w:ascii="Times New Roman" w:hAnsi="Times New Roman" w:cs="Times New Roman"/>
          <w:sz w:val="24"/>
          <w:szCs w:val="24"/>
        </w:rPr>
        <w:t xml:space="preserve"> EU f</w:t>
      </w:r>
      <w:r w:rsidR="00B12A75" w:rsidRPr="00231111">
        <w:rPr>
          <w:rFonts w:ascii="Times New Roman" w:hAnsi="Times New Roman" w:cs="Times New Roman"/>
          <w:sz w:val="24"/>
          <w:szCs w:val="24"/>
        </w:rPr>
        <w:t>u</w:t>
      </w:r>
      <w:r w:rsidRPr="00231111">
        <w:rPr>
          <w:rFonts w:ascii="Times New Roman" w:hAnsi="Times New Roman" w:cs="Times New Roman"/>
          <w:sz w:val="24"/>
          <w:szCs w:val="24"/>
        </w:rPr>
        <w:t>nding for EU projects received over the years.</w:t>
      </w:r>
      <w:r w:rsidR="00A8272C" w:rsidRPr="00231111">
        <w:rPr>
          <w:rFonts w:ascii="Times New Roman" w:hAnsi="Times New Roman" w:cs="Times New Roman"/>
          <w:sz w:val="24"/>
          <w:szCs w:val="24"/>
        </w:rPr>
        <w:t xml:space="preserve"> We were, in stark respects, a disunited kingdom.</w:t>
      </w:r>
    </w:p>
    <w:p w14:paraId="20524286" w14:textId="195B2726" w:rsidR="00A8272C" w:rsidRPr="00231111" w:rsidRDefault="00BD5F73" w:rsidP="00231111">
      <w:pPr>
        <w:spacing w:after="0"/>
        <w:ind w:firstLine="720"/>
        <w:jc w:val="both"/>
        <w:rPr>
          <w:rFonts w:ascii="Times New Roman" w:hAnsi="Times New Roman" w:cs="Times New Roman"/>
          <w:sz w:val="24"/>
          <w:szCs w:val="24"/>
        </w:rPr>
      </w:pPr>
      <w:r w:rsidRPr="00231111">
        <w:rPr>
          <w:rFonts w:ascii="Times New Roman" w:hAnsi="Times New Roman" w:cs="Times New Roman"/>
          <w:sz w:val="24"/>
          <w:szCs w:val="24"/>
        </w:rPr>
        <w:t>Visible, too, and highly consequential, was the queue of claimants to the keys of Downing Street</w:t>
      </w:r>
      <w:r w:rsidR="005D2BBF" w:rsidRPr="00231111">
        <w:rPr>
          <w:rFonts w:ascii="Times New Roman" w:hAnsi="Times New Roman" w:cs="Times New Roman"/>
          <w:sz w:val="24"/>
          <w:szCs w:val="24"/>
        </w:rPr>
        <w:t xml:space="preserve"> following the resignation of David Cameron: three years of the hapless Theresa May, three years of the party-going Boris Johnson</w:t>
      </w:r>
      <w:r w:rsidR="009C2265" w:rsidRPr="00231111">
        <w:rPr>
          <w:rFonts w:ascii="Times New Roman" w:hAnsi="Times New Roman" w:cs="Times New Roman"/>
          <w:sz w:val="24"/>
          <w:szCs w:val="24"/>
        </w:rPr>
        <w:t xml:space="preserve">, forty-nine days of the zealous Liz Truss, and two years of the well-meaning, but luckless Rishi Sunak. </w:t>
      </w:r>
      <w:r w:rsidR="00585E10" w:rsidRPr="00231111">
        <w:rPr>
          <w:rFonts w:ascii="Times New Roman" w:hAnsi="Times New Roman" w:cs="Times New Roman"/>
          <w:sz w:val="24"/>
          <w:szCs w:val="24"/>
        </w:rPr>
        <w:t xml:space="preserve">Sam Freedman goes </w:t>
      </w:r>
      <w:r w:rsidR="00231111" w:rsidRPr="00231111">
        <w:rPr>
          <w:rFonts w:ascii="Times New Roman" w:hAnsi="Times New Roman" w:cs="Times New Roman"/>
          <w:sz w:val="24"/>
          <w:szCs w:val="24"/>
        </w:rPr>
        <w:t>as far as</w:t>
      </w:r>
      <w:r w:rsidR="00585E10" w:rsidRPr="00231111">
        <w:rPr>
          <w:rFonts w:ascii="Times New Roman" w:hAnsi="Times New Roman" w:cs="Times New Roman"/>
          <w:sz w:val="24"/>
          <w:szCs w:val="24"/>
        </w:rPr>
        <w:t xml:space="preserve"> to judge that, following Brexit, ‘Britain was afflicted with the worst run of prime ministers we have ever had</w:t>
      </w:r>
      <w:r w:rsidR="008E3552" w:rsidRPr="00231111">
        <w:rPr>
          <w:rFonts w:ascii="Times New Roman" w:hAnsi="Times New Roman" w:cs="Times New Roman"/>
          <w:sz w:val="24"/>
          <w:szCs w:val="24"/>
        </w:rPr>
        <w:t>’</w:t>
      </w:r>
      <w:r w:rsidR="00585E10" w:rsidRPr="00231111">
        <w:rPr>
          <w:rFonts w:ascii="Times New Roman" w:hAnsi="Times New Roman" w:cs="Times New Roman"/>
          <w:sz w:val="24"/>
          <w:szCs w:val="24"/>
        </w:rPr>
        <w:t xml:space="preserve"> (Freedman, 291). </w:t>
      </w:r>
      <w:r w:rsidR="00A8272C" w:rsidRPr="00231111">
        <w:rPr>
          <w:rFonts w:ascii="Times New Roman" w:hAnsi="Times New Roman" w:cs="Times New Roman"/>
          <w:sz w:val="24"/>
          <w:szCs w:val="24"/>
        </w:rPr>
        <w:t xml:space="preserve">Adding to the tally of three prime ministers in 2022 were four chancellors, and a home secretary who lasted six days – and this, as Sopel points out, was ‘six times longer than the education secretary who was </w:t>
      </w:r>
      <w:r w:rsidR="008E3552" w:rsidRPr="00231111">
        <w:rPr>
          <w:rFonts w:ascii="Times New Roman" w:hAnsi="Times New Roman" w:cs="Times New Roman"/>
          <w:sz w:val="24"/>
          <w:szCs w:val="24"/>
        </w:rPr>
        <w:t>in place</w:t>
      </w:r>
      <w:r w:rsidR="00A8272C" w:rsidRPr="00231111">
        <w:rPr>
          <w:rFonts w:ascii="Times New Roman" w:hAnsi="Times New Roman" w:cs="Times New Roman"/>
          <w:sz w:val="24"/>
          <w:szCs w:val="24"/>
        </w:rPr>
        <w:t xml:space="preserve"> for just one’ (Sopel, 20).</w:t>
      </w:r>
    </w:p>
    <w:p w14:paraId="4CC19F92" w14:textId="3920246D" w:rsidR="00585E10" w:rsidRPr="00231111" w:rsidRDefault="00585E10" w:rsidP="00231111">
      <w:pPr>
        <w:ind w:firstLine="720"/>
        <w:jc w:val="both"/>
        <w:rPr>
          <w:rFonts w:ascii="Times New Roman" w:hAnsi="Times New Roman" w:cs="Times New Roman"/>
          <w:sz w:val="24"/>
          <w:szCs w:val="24"/>
        </w:rPr>
      </w:pPr>
      <w:r w:rsidRPr="00231111">
        <w:rPr>
          <w:rFonts w:ascii="Times New Roman" w:hAnsi="Times New Roman" w:cs="Times New Roman"/>
          <w:sz w:val="24"/>
          <w:szCs w:val="24"/>
        </w:rPr>
        <w:t xml:space="preserve">One of those </w:t>
      </w:r>
      <w:r w:rsidR="00A8272C" w:rsidRPr="00231111">
        <w:rPr>
          <w:rFonts w:ascii="Times New Roman" w:hAnsi="Times New Roman" w:cs="Times New Roman"/>
          <w:sz w:val="24"/>
          <w:szCs w:val="24"/>
        </w:rPr>
        <w:t xml:space="preserve">three </w:t>
      </w:r>
      <w:r w:rsidRPr="00231111">
        <w:rPr>
          <w:rFonts w:ascii="Times New Roman" w:hAnsi="Times New Roman" w:cs="Times New Roman"/>
          <w:sz w:val="24"/>
          <w:szCs w:val="24"/>
        </w:rPr>
        <w:t>prime ministers, Liz Truss, testifies to what she calls ‘blue-on-blue fighting between fellow Conservatives’:</w:t>
      </w:r>
    </w:p>
    <w:p w14:paraId="11F2C257" w14:textId="133FAB69" w:rsidR="00585E10" w:rsidRPr="00231111" w:rsidRDefault="00585E10" w:rsidP="00231111">
      <w:pPr>
        <w:ind w:left="720"/>
        <w:jc w:val="both"/>
        <w:rPr>
          <w:rFonts w:ascii="Times New Roman" w:hAnsi="Times New Roman" w:cs="Times New Roman"/>
          <w:sz w:val="24"/>
          <w:szCs w:val="24"/>
        </w:rPr>
      </w:pPr>
      <w:r w:rsidRPr="00231111">
        <w:rPr>
          <w:rFonts w:ascii="Times New Roman" w:hAnsi="Times New Roman" w:cs="Times New Roman"/>
          <w:sz w:val="24"/>
          <w:szCs w:val="24"/>
        </w:rPr>
        <w:t>Once such discord has entered the bloodstream of a party, it is almost impossible to get rid of it</w:t>
      </w:r>
      <w:r w:rsidR="008D7F95" w:rsidRPr="00231111">
        <w:rPr>
          <w:rFonts w:ascii="Times New Roman" w:hAnsi="Times New Roman" w:cs="Times New Roman"/>
          <w:sz w:val="24"/>
          <w:szCs w:val="24"/>
        </w:rPr>
        <w:t xml:space="preserve"> – as we were to discover painfully over the ensuing years (…) Theresa was its first victim. She would not be the last (Truss, 59, 105).</w:t>
      </w:r>
    </w:p>
    <w:p w14:paraId="7DAEC273" w14:textId="7941DE4F" w:rsidR="00A8272C" w:rsidRPr="00231111" w:rsidRDefault="009C2265" w:rsidP="00231111">
      <w:pPr>
        <w:spacing w:after="0"/>
        <w:jc w:val="both"/>
        <w:rPr>
          <w:rFonts w:ascii="Times New Roman" w:hAnsi="Times New Roman" w:cs="Times New Roman"/>
          <w:sz w:val="24"/>
          <w:szCs w:val="24"/>
        </w:rPr>
      </w:pPr>
      <w:r w:rsidRPr="00231111">
        <w:rPr>
          <w:rFonts w:ascii="Times New Roman" w:hAnsi="Times New Roman" w:cs="Times New Roman"/>
          <w:sz w:val="24"/>
          <w:szCs w:val="24"/>
        </w:rPr>
        <w:t>Few historians will look back at the years 2016 to 2024 as ones in which Britain flourished</w:t>
      </w:r>
      <w:r w:rsidR="00585E10" w:rsidRPr="00231111">
        <w:rPr>
          <w:rFonts w:ascii="Times New Roman" w:hAnsi="Times New Roman" w:cs="Times New Roman"/>
          <w:sz w:val="24"/>
          <w:szCs w:val="24"/>
        </w:rPr>
        <w:t>, either politically or economically.</w:t>
      </w:r>
      <w:r w:rsidRPr="00231111">
        <w:rPr>
          <w:rFonts w:ascii="Times New Roman" w:hAnsi="Times New Roman" w:cs="Times New Roman"/>
          <w:sz w:val="24"/>
          <w:szCs w:val="24"/>
        </w:rPr>
        <w:t xml:space="preserve"> </w:t>
      </w:r>
      <w:r w:rsidR="00236E2D" w:rsidRPr="00231111">
        <w:rPr>
          <w:rFonts w:ascii="Times New Roman" w:hAnsi="Times New Roman" w:cs="Times New Roman"/>
          <w:sz w:val="24"/>
          <w:szCs w:val="24"/>
        </w:rPr>
        <w:t>Before the referendum, Truss had feared that Brexit would ‘require ten years of government time and bandwidth that could otherwise be devoted to domestic reforms</w:t>
      </w:r>
      <w:r w:rsidR="00B12A75" w:rsidRPr="00231111">
        <w:rPr>
          <w:rFonts w:ascii="Times New Roman" w:hAnsi="Times New Roman" w:cs="Times New Roman"/>
          <w:sz w:val="24"/>
          <w:szCs w:val="24"/>
        </w:rPr>
        <w:t>’</w:t>
      </w:r>
      <w:r w:rsidR="00236E2D" w:rsidRPr="00231111">
        <w:rPr>
          <w:rFonts w:ascii="Times New Roman" w:hAnsi="Times New Roman" w:cs="Times New Roman"/>
          <w:sz w:val="24"/>
          <w:szCs w:val="24"/>
        </w:rPr>
        <w:t xml:space="preserve"> (Truss, 57). Following the referendum, she relished the opportunity to ‘deal with the legacy of red tape</w:t>
      </w:r>
      <w:r w:rsidR="00B12A75" w:rsidRPr="00231111">
        <w:rPr>
          <w:rFonts w:ascii="Times New Roman" w:hAnsi="Times New Roman" w:cs="Times New Roman"/>
          <w:sz w:val="24"/>
          <w:szCs w:val="24"/>
        </w:rPr>
        <w:t>’</w:t>
      </w:r>
      <w:r w:rsidR="00236E2D" w:rsidRPr="00231111">
        <w:rPr>
          <w:rFonts w:ascii="Times New Roman" w:hAnsi="Times New Roman" w:cs="Times New Roman"/>
          <w:sz w:val="24"/>
          <w:szCs w:val="24"/>
        </w:rPr>
        <w:t xml:space="preserve"> (Truss, 232). Her fear was realized; the opportunity she relished was not. </w:t>
      </w:r>
      <w:r w:rsidR="00BC0A6B" w:rsidRPr="00231111">
        <w:rPr>
          <w:rFonts w:ascii="Times New Roman" w:hAnsi="Times New Roman" w:cs="Times New Roman"/>
          <w:sz w:val="24"/>
          <w:szCs w:val="24"/>
        </w:rPr>
        <w:t>Liam Byrne, chairman of the Commons Business and Trade Committee, reckoned that ‘extra red tape’ cost the country £8.5 billion; the food and drink trade was reduced by as much as 24%</w:t>
      </w:r>
      <w:r w:rsidR="00236E2D" w:rsidRPr="00231111">
        <w:rPr>
          <w:rFonts w:ascii="Times New Roman" w:hAnsi="Times New Roman" w:cs="Times New Roman"/>
          <w:sz w:val="24"/>
          <w:szCs w:val="24"/>
        </w:rPr>
        <w:t>.</w:t>
      </w:r>
      <w:r w:rsidR="00BC0A6B" w:rsidRPr="00231111">
        <w:rPr>
          <w:rStyle w:val="FootnoteReference"/>
          <w:rFonts w:ascii="Times New Roman" w:hAnsi="Times New Roman" w:cs="Times New Roman"/>
          <w:sz w:val="24"/>
          <w:szCs w:val="24"/>
        </w:rPr>
        <w:footnoteReference w:id="8"/>
      </w:r>
      <w:r w:rsidR="00BC0A6B" w:rsidRPr="00231111">
        <w:rPr>
          <w:rFonts w:ascii="Times New Roman" w:hAnsi="Times New Roman" w:cs="Times New Roman"/>
          <w:sz w:val="24"/>
          <w:szCs w:val="24"/>
        </w:rPr>
        <w:t xml:space="preserve"> Within the past year, according to the Society of Motor Manufactures and Traders (SMMT), the UK ‘suffered a plunge of 15.5% in car and van manufacturing’; Mike Hawes, SMMT chief, warned of ‘Brussels’ “Made in Europe” strategy to set a 70% quota on cars built in Europe – a significant road block for UK-produced vehicles accessing the European market’</w:t>
      </w:r>
      <w:r w:rsidR="00236E2D" w:rsidRPr="00231111">
        <w:rPr>
          <w:rFonts w:ascii="Times New Roman" w:hAnsi="Times New Roman" w:cs="Times New Roman"/>
          <w:sz w:val="24"/>
          <w:szCs w:val="24"/>
        </w:rPr>
        <w:t>.</w:t>
      </w:r>
      <w:r w:rsidR="00566D89" w:rsidRPr="00231111">
        <w:rPr>
          <w:rStyle w:val="FootnoteReference"/>
          <w:rFonts w:ascii="Times New Roman" w:hAnsi="Times New Roman" w:cs="Times New Roman"/>
          <w:sz w:val="24"/>
          <w:szCs w:val="24"/>
        </w:rPr>
        <w:footnoteReference w:id="9"/>
      </w:r>
      <w:r w:rsidR="00236E2D" w:rsidRPr="00231111">
        <w:rPr>
          <w:rFonts w:ascii="Times New Roman" w:hAnsi="Times New Roman" w:cs="Times New Roman"/>
          <w:sz w:val="24"/>
          <w:szCs w:val="24"/>
        </w:rPr>
        <w:t xml:space="preserve"> </w:t>
      </w:r>
      <w:r w:rsidR="001F7824" w:rsidRPr="00231111">
        <w:rPr>
          <w:rFonts w:ascii="Times New Roman" w:hAnsi="Times New Roman" w:cs="Times New Roman"/>
          <w:sz w:val="24"/>
          <w:szCs w:val="24"/>
        </w:rPr>
        <w:t>The European Movement</w:t>
      </w:r>
      <w:r w:rsidR="00B12A75" w:rsidRPr="00231111">
        <w:rPr>
          <w:rFonts w:ascii="Times New Roman" w:hAnsi="Times New Roman" w:cs="Times New Roman"/>
          <w:sz w:val="24"/>
          <w:szCs w:val="24"/>
        </w:rPr>
        <w:t>’s</w:t>
      </w:r>
      <w:r w:rsidR="001F7824" w:rsidRPr="00231111">
        <w:rPr>
          <w:rFonts w:ascii="Times New Roman" w:hAnsi="Times New Roman" w:cs="Times New Roman"/>
          <w:sz w:val="24"/>
          <w:szCs w:val="24"/>
        </w:rPr>
        <w:t xml:space="preserve"> figures</w:t>
      </w:r>
      <w:r w:rsidR="00B12A75" w:rsidRPr="00231111">
        <w:rPr>
          <w:rFonts w:ascii="Times New Roman" w:hAnsi="Times New Roman" w:cs="Times New Roman"/>
          <w:sz w:val="24"/>
          <w:szCs w:val="24"/>
        </w:rPr>
        <w:t xml:space="preserve"> were even more alarming</w:t>
      </w:r>
      <w:r w:rsidR="001F7824" w:rsidRPr="00231111">
        <w:rPr>
          <w:rFonts w:ascii="Times New Roman" w:hAnsi="Times New Roman" w:cs="Times New Roman"/>
          <w:sz w:val="24"/>
          <w:szCs w:val="24"/>
        </w:rPr>
        <w:t xml:space="preserve">: it estimated that </w:t>
      </w:r>
      <w:r w:rsidR="00236E2D" w:rsidRPr="00231111">
        <w:rPr>
          <w:rFonts w:ascii="Times New Roman" w:hAnsi="Times New Roman" w:cs="Times New Roman"/>
          <w:sz w:val="24"/>
          <w:szCs w:val="24"/>
        </w:rPr>
        <w:t xml:space="preserve">Brexit </w:t>
      </w:r>
      <w:r w:rsidR="00236E2D" w:rsidRPr="00231111">
        <w:rPr>
          <w:rFonts w:ascii="Times New Roman" w:hAnsi="Times New Roman" w:cs="Times New Roman"/>
          <w:sz w:val="24"/>
          <w:szCs w:val="24"/>
        </w:rPr>
        <w:lastRenderedPageBreak/>
        <w:t xml:space="preserve">cut the UK economy by something like £140 billion; </w:t>
      </w:r>
      <w:r w:rsidR="001F7824" w:rsidRPr="00231111">
        <w:rPr>
          <w:rFonts w:ascii="Times New Roman" w:hAnsi="Times New Roman" w:cs="Times New Roman"/>
          <w:sz w:val="24"/>
          <w:szCs w:val="24"/>
        </w:rPr>
        <w:t xml:space="preserve">that </w:t>
      </w:r>
      <w:r w:rsidR="00236E2D" w:rsidRPr="00231111">
        <w:rPr>
          <w:rFonts w:ascii="Times New Roman" w:hAnsi="Times New Roman" w:cs="Times New Roman"/>
          <w:sz w:val="24"/>
          <w:szCs w:val="24"/>
        </w:rPr>
        <w:t xml:space="preserve">trade in goods </w:t>
      </w:r>
      <w:r w:rsidR="001F7824" w:rsidRPr="00231111">
        <w:rPr>
          <w:rFonts w:ascii="Times New Roman" w:hAnsi="Times New Roman" w:cs="Times New Roman"/>
          <w:sz w:val="24"/>
          <w:szCs w:val="24"/>
        </w:rPr>
        <w:t>had fallen</w:t>
      </w:r>
      <w:r w:rsidR="00236E2D" w:rsidRPr="00231111">
        <w:rPr>
          <w:rFonts w:ascii="Times New Roman" w:hAnsi="Times New Roman" w:cs="Times New Roman"/>
          <w:sz w:val="24"/>
          <w:szCs w:val="24"/>
        </w:rPr>
        <w:t xml:space="preserve"> in five years by 18%, and the nation’s GDP by between 6% and 8%.</w:t>
      </w:r>
      <w:r w:rsidR="00236E2D" w:rsidRPr="00231111">
        <w:rPr>
          <w:rStyle w:val="FootnoteReference"/>
          <w:rFonts w:ascii="Times New Roman" w:hAnsi="Times New Roman" w:cs="Times New Roman"/>
          <w:sz w:val="24"/>
          <w:szCs w:val="24"/>
        </w:rPr>
        <w:footnoteReference w:id="10"/>
      </w:r>
    </w:p>
    <w:p w14:paraId="645484DC" w14:textId="20BA5AC4" w:rsidR="00A8272C" w:rsidRPr="00231111" w:rsidRDefault="001F7824" w:rsidP="00231111">
      <w:pPr>
        <w:spacing w:after="0"/>
        <w:ind w:firstLine="720"/>
        <w:jc w:val="both"/>
        <w:rPr>
          <w:rFonts w:ascii="Times New Roman" w:hAnsi="Times New Roman" w:cs="Times New Roman"/>
          <w:sz w:val="24"/>
          <w:szCs w:val="24"/>
        </w:rPr>
      </w:pPr>
      <w:r w:rsidRPr="00231111">
        <w:rPr>
          <w:rFonts w:ascii="Times New Roman" w:hAnsi="Times New Roman" w:cs="Times New Roman"/>
          <w:sz w:val="24"/>
          <w:szCs w:val="24"/>
        </w:rPr>
        <w:t>One immediate and frustrating</w:t>
      </w:r>
      <w:r w:rsidR="00A8272C" w:rsidRPr="00231111">
        <w:rPr>
          <w:rFonts w:ascii="Times New Roman" w:hAnsi="Times New Roman" w:cs="Times New Roman"/>
          <w:sz w:val="24"/>
          <w:szCs w:val="24"/>
        </w:rPr>
        <w:t xml:space="preserve"> consequence of Brexit</w:t>
      </w:r>
      <w:r w:rsidRPr="00231111">
        <w:rPr>
          <w:rFonts w:ascii="Times New Roman" w:hAnsi="Times New Roman" w:cs="Times New Roman"/>
          <w:sz w:val="24"/>
          <w:szCs w:val="24"/>
        </w:rPr>
        <w:t>,</w:t>
      </w:r>
      <w:r w:rsidR="00A8272C" w:rsidRPr="00231111">
        <w:rPr>
          <w:rFonts w:ascii="Times New Roman" w:hAnsi="Times New Roman" w:cs="Times New Roman"/>
          <w:sz w:val="24"/>
          <w:szCs w:val="24"/>
        </w:rPr>
        <w:t xml:space="preserve"> </w:t>
      </w:r>
      <w:r w:rsidRPr="00231111">
        <w:rPr>
          <w:rFonts w:ascii="Times New Roman" w:hAnsi="Times New Roman" w:cs="Times New Roman"/>
          <w:sz w:val="24"/>
          <w:szCs w:val="24"/>
        </w:rPr>
        <w:t xml:space="preserve">for those involved, </w:t>
      </w:r>
      <w:r w:rsidR="00A8272C" w:rsidRPr="00231111">
        <w:rPr>
          <w:rFonts w:ascii="Times New Roman" w:hAnsi="Times New Roman" w:cs="Times New Roman"/>
          <w:sz w:val="24"/>
          <w:szCs w:val="24"/>
        </w:rPr>
        <w:t>were the queues of cars, lorries, and coaches that lengthened at Dover, Folkestone, and other Channel ports.</w:t>
      </w:r>
      <w:r w:rsidRPr="00231111">
        <w:rPr>
          <w:rFonts w:ascii="Times New Roman" w:hAnsi="Times New Roman" w:cs="Times New Roman"/>
          <w:sz w:val="24"/>
          <w:szCs w:val="24"/>
        </w:rPr>
        <w:t xml:space="preserve"> These queues eased somewhat as holidaymakers adjusted their plans; but no less bad news was to come in the s</w:t>
      </w:r>
      <w:r w:rsidR="00661843" w:rsidRPr="00231111">
        <w:rPr>
          <w:rFonts w:ascii="Times New Roman" w:hAnsi="Times New Roman" w:cs="Times New Roman"/>
          <w:sz w:val="24"/>
          <w:szCs w:val="24"/>
        </w:rPr>
        <w:t>hape of the entry/exit system (ESS) which was launched across Europe in October 2025. From 9</w:t>
      </w:r>
      <w:r w:rsidR="00D11587" w:rsidRPr="00231111">
        <w:rPr>
          <w:rFonts w:ascii="Times New Roman" w:hAnsi="Times New Roman" w:cs="Times New Roman"/>
          <w:sz w:val="24"/>
          <w:szCs w:val="24"/>
        </w:rPr>
        <w:t>th</w:t>
      </w:r>
      <w:r w:rsidR="00661843" w:rsidRPr="00231111">
        <w:rPr>
          <w:rFonts w:ascii="Times New Roman" w:hAnsi="Times New Roman" w:cs="Times New Roman"/>
          <w:sz w:val="24"/>
          <w:szCs w:val="24"/>
        </w:rPr>
        <w:t xml:space="preserve"> January 2026, </w:t>
      </w:r>
      <w:r w:rsidR="00D05C32" w:rsidRPr="00231111">
        <w:rPr>
          <w:rFonts w:ascii="Times New Roman" w:hAnsi="Times New Roman" w:cs="Times New Roman"/>
          <w:sz w:val="24"/>
          <w:szCs w:val="24"/>
        </w:rPr>
        <w:t xml:space="preserve">non-EU-nationals </w:t>
      </w:r>
      <w:r w:rsidR="0061036B" w:rsidRPr="00231111">
        <w:rPr>
          <w:rFonts w:ascii="Times New Roman" w:hAnsi="Times New Roman" w:cs="Times New Roman"/>
          <w:sz w:val="24"/>
          <w:szCs w:val="24"/>
        </w:rPr>
        <w:t xml:space="preserve">are subject to new facial and fingerprint scans </w:t>
      </w:r>
      <w:r w:rsidR="00D05C32" w:rsidRPr="00231111">
        <w:rPr>
          <w:rFonts w:ascii="Times New Roman" w:hAnsi="Times New Roman" w:cs="Times New Roman"/>
          <w:sz w:val="24"/>
          <w:szCs w:val="24"/>
        </w:rPr>
        <w:t>– and that</w:t>
      </w:r>
      <w:r w:rsidR="0061036B" w:rsidRPr="00231111">
        <w:rPr>
          <w:rFonts w:ascii="Times New Roman" w:hAnsi="Times New Roman" w:cs="Times New Roman"/>
          <w:sz w:val="24"/>
          <w:szCs w:val="24"/>
        </w:rPr>
        <w:t>, of course,</w:t>
      </w:r>
      <w:r w:rsidR="00D05C32" w:rsidRPr="00231111">
        <w:rPr>
          <w:rFonts w:ascii="Times New Roman" w:hAnsi="Times New Roman" w:cs="Times New Roman"/>
          <w:sz w:val="24"/>
          <w:szCs w:val="24"/>
        </w:rPr>
        <w:t xml:space="preserve"> includes British passport-holders (whose new passports are blue-black as they were before </w:t>
      </w:r>
      <w:r w:rsidR="0061036B" w:rsidRPr="00231111">
        <w:rPr>
          <w:rFonts w:ascii="Times New Roman" w:hAnsi="Times New Roman" w:cs="Times New Roman"/>
          <w:sz w:val="24"/>
          <w:szCs w:val="24"/>
        </w:rPr>
        <w:t>1</w:t>
      </w:r>
      <w:r w:rsidR="00D11587" w:rsidRPr="00231111">
        <w:rPr>
          <w:rFonts w:ascii="Times New Roman" w:hAnsi="Times New Roman" w:cs="Times New Roman"/>
          <w:sz w:val="24"/>
          <w:szCs w:val="24"/>
        </w:rPr>
        <w:t>st</w:t>
      </w:r>
      <w:r w:rsidR="0061036B" w:rsidRPr="00231111">
        <w:rPr>
          <w:rFonts w:ascii="Times New Roman" w:hAnsi="Times New Roman" w:cs="Times New Roman"/>
          <w:sz w:val="24"/>
          <w:szCs w:val="24"/>
        </w:rPr>
        <w:t xml:space="preserve"> January 1985); those new passports will no longer have to be stamped. </w:t>
      </w:r>
      <w:r w:rsidR="00254840" w:rsidRPr="00231111">
        <w:rPr>
          <w:rFonts w:ascii="Times New Roman" w:hAnsi="Times New Roman" w:cs="Times New Roman"/>
          <w:sz w:val="24"/>
          <w:szCs w:val="24"/>
        </w:rPr>
        <w:t>B</w:t>
      </w:r>
      <w:r w:rsidR="0061036B" w:rsidRPr="00231111">
        <w:rPr>
          <w:rFonts w:ascii="Times New Roman" w:hAnsi="Times New Roman" w:cs="Times New Roman"/>
          <w:sz w:val="24"/>
          <w:szCs w:val="24"/>
        </w:rPr>
        <w:t>y 10</w:t>
      </w:r>
      <w:r w:rsidR="00D11587" w:rsidRPr="00231111">
        <w:rPr>
          <w:rFonts w:ascii="Times New Roman" w:hAnsi="Times New Roman" w:cs="Times New Roman"/>
          <w:sz w:val="24"/>
          <w:szCs w:val="24"/>
        </w:rPr>
        <w:t>th</w:t>
      </w:r>
      <w:r w:rsidR="0061036B" w:rsidRPr="00231111">
        <w:rPr>
          <w:rFonts w:ascii="Times New Roman" w:hAnsi="Times New Roman" w:cs="Times New Roman"/>
          <w:sz w:val="24"/>
          <w:szCs w:val="24"/>
        </w:rPr>
        <w:t xml:space="preserve"> April, all arrivals had to submit their biometrics for travel to the Schengen areas</w:t>
      </w:r>
      <w:r w:rsidR="00254840" w:rsidRPr="00231111">
        <w:rPr>
          <w:rFonts w:ascii="Times New Roman" w:hAnsi="Times New Roman" w:cs="Times New Roman"/>
          <w:sz w:val="24"/>
          <w:szCs w:val="24"/>
        </w:rPr>
        <w:t xml:space="preserve">, meaning ‘horrific’ delays were forecast for Britons flying into eleven European airports listed as likely to be </w:t>
      </w:r>
      <w:r w:rsidR="00D17497" w:rsidRPr="00231111">
        <w:rPr>
          <w:rFonts w:ascii="Times New Roman" w:hAnsi="Times New Roman" w:cs="Times New Roman"/>
          <w:sz w:val="24"/>
          <w:szCs w:val="24"/>
        </w:rPr>
        <w:t>‘</w:t>
      </w:r>
      <w:r w:rsidR="00254840" w:rsidRPr="00231111">
        <w:rPr>
          <w:rFonts w:ascii="Times New Roman" w:hAnsi="Times New Roman" w:cs="Times New Roman"/>
          <w:sz w:val="24"/>
          <w:szCs w:val="24"/>
        </w:rPr>
        <w:t>most in danger of gridlock</w:t>
      </w:r>
      <w:r w:rsidR="00D17497" w:rsidRPr="00231111">
        <w:rPr>
          <w:rFonts w:ascii="Times New Roman" w:hAnsi="Times New Roman" w:cs="Times New Roman"/>
          <w:sz w:val="24"/>
          <w:szCs w:val="24"/>
        </w:rPr>
        <w:t>’</w:t>
      </w:r>
      <w:r w:rsidR="00254840" w:rsidRPr="00231111">
        <w:rPr>
          <w:rFonts w:ascii="Times New Roman" w:hAnsi="Times New Roman" w:cs="Times New Roman"/>
          <w:sz w:val="24"/>
          <w:szCs w:val="24"/>
        </w:rPr>
        <w:t>.</w:t>
      </w:r>
      <w:r w:rsidR="00254840" w:rsidRPr="00231111">
        <w:rPr>
          <w:rStyle w:val="FootnoteReference"/>
          <w:rFonts w:ascii="Times New Roman" w:hAnsi="Times New Roman" w:cs="Times New Roman"/>
          <w:sz w:val="24"/>
          <w:szCs w:val="24"/>
        </w:rPr>
        <w:footnoteReference w:id="11"/>
      </w:r>
    </w:p>
    <w:p w14:paraId="0EF4C3ED" w14:textId="69002ABD" w:rsidR="00D17497" w:rsidRPr="00231111" w:rsidRDefault="00D17497" w:rsidP="00231111">
      <w:pPr>
        <w:spacing w:after="0"/>
        <w:ind w:firstLine="720"/>
        <w:jc w:val="both"/>
        <w:rPr>
          <w:rFonts w:ascii="Times New Roman" w:hAnsi="Times New Roman" w:cs="Times New Roman"/>
          <w:sz w:val="24"/>
          <w:szCs w:val="24"/>
        </w:rPr>
      </w:pPr>
      <w:r w:rsidRPr="00231111">
        <w:rPr>
          <w:rFonts w:ascii="Times New Roman" w:hAnsi="Times New Roman" w:cs="Times New Roman"/>
          <w:sz w:val="24"/>
          <w:szCs w:val="24"/>
        </w:rPr>
        <w:t>Perhaps most damaging of all the consequences of Brexit was the impression given to foreign investor</w:t>
      </w:r>
      <w:r w:rsidR="00E5514F" w:rsidRPr="00231111">
        <w:rPr>
          <w:rFonts w:ascii="Times New Roman" w:hAnsi="Times New Roman" w:cs="Times New Roman"/>
          <w:sz w:val="24"/>
          <w:szCs w:val="24"/>
        </w:rPr>
        <w:t>s</w:t>
      </w:r>
      <w:r w:rsidRPr="00231111">
        <w:rPr>
          <w:rFonts w:ascii="Times New Roman" w:hAnsi="Times New Roman" w:cs="Times New Roman"/>
          <w:sz w:val="24"/>
          <w:szCs w:val="24"/>
        </w:rPr>
        <w:t xml:space="preserve"> that the UK was shutting the doors to international business. There was a not unreasonable fear that initial public offerings (IPOs) of shares in British companies would be made in New York rather than at the London Stock exchange. Between 2016 and 2020, when it was far from clear </w:t>
      </w:r>
      <w:r w:rsidR="008A713A" w:rsidRPr="00231111">
        <w:rPr>
          <w:rFonts w:ascii="Times New Roman" w:hAnsi="Times New Roman" w:cs="Times New Roman"/>
          <w:sz w:val="24"/>
          <w:szCs w:val="24"/>
        </w:rPr>
        <w:t xml:space="preserve">what kind of deal – if any – might be done, the UK was unattractive to new investment. It was unattractive to members of the European science community, too, </w:t>
      </w:r>
      <w:r w:rsidR="0097528C" w:rsidRPr="00231111">
        <w:rPr>
          <w:rFonts w:ascii="Times New Roman" w:hAnsi="Times New Roman" w:cs="Times New Roman"/>
          <w:sz w:val="24"/>
          <w:szCs w:val="24"/>
        </w:rPr>
        <w:t xml:space="preserve">as the UK </w:t>
      </w:r>
      <w:r w:rsidR="00C670FE" w:rsidRPr="00231111">
        <w:rPr>
          <w:rFonts w:ascii="Times New Roman" w:hAnsi="Times New Roman" w:cs="Times New Roman"/>
          <w:sz w:val="24"/>
          <w:szCs w:val="24"/>
        </w:rPr>
        <w:t>was no longer subscribing to</w:t>
      </w:r>
      <w:r w:rsidR="0097528C" w:rsidRPr="00231111">
        <w:rPr>
          <w:rFonts w:ascii="Times New Roman" w:hAnsi="Times New Roman" w:cs="Times New Roman"/>
          <w:sz w:val="24"/>
          <w:szCs w:val="24"/>
        </w:rPr>
        <w:t xml:space="preserve"> Horizon Europe, the EU’s funding agency for research and innovation. A</w:t>
      </w:r>
      <w:r w:rsidR="008A713A" w:rsidRPr="00231111">
        <w:rPr>
          <w:rFonts w:ascii="Times New Roman" w:hAnsi="Times New Roman" w:cs="Times New Roman"/>
          <w:sz w:val="24"/>
          <w:szCs w:val="24"/>
        </w:rPr>
        <w:t xml:space="preserve">nd </w:t>
      </w:r>
      <w:r w:rsidR="0097528C" w:rsidRPr="00231111">
        <w:rPr>
          <w:rFonts w:ascii="Times New Roman" w:hAnsi="Times New Roman" w:cs="Times New Roman"/>
          <w:sz w:val="24"/>
          <w:szCs w:val="24"/>
        </w:rPr>
        <w:t xml:space="preserve">it was unattractive </w:t>
      </w:r>
      <w:r w:rsidR="008A713A" w:rsidRPr="00231111">
        <w:rPr>
          <w:rFonts w:ascii="Times New Roman" w:hAnsi="Times New Roman" w:cs="Times New Roman"/>
          <w:sz w:val="24"/>
          <w:szCs w:val="24"/>
        </w:rPr>
        <w:t xml:space="preserve">to students whose payments for degrees at UK universities (substantially higher than the tuition fees paid by UK-based students) were significant in keeping those universities afloat financially. </w:t>
      </w:r>
      <w:r w:rsidR="00FB737B" w:rsidRPr="00231111">
        <w:rPr>
          <w:rFonts w:ascii="Times New Roman" w:hAnsi="Times New Roman" w:cs="Times New Roman"/>
          <w:sz w:val="24"/>
          <w:szCs w:val="24"/>
        </w:rPr>
        <w:t>Student mobility was further thwarted by the UK’s withdrawal from the Erasmus+ scheme</w:t>
      </w:r>
      <w:r w:rsidR="00BF0CFF" w:rsidRPr="00231111">
        <w:rPr>
          <w:rFonts w:ascii="Times New Roman" w:hAnsi="Times New Roman" w:cs="Times New Roman"/>
          <w:sz w:val="24"/>
          <w:szCs w:val="24"/>
        </w:rPr>
        <w:t xml:space="preserve"> that had afforded</w:t>
      </w:r>
      <w:r w:rsidR="00FB737B" w:rsidRPr="00231111">
        <w:rPr>
          <w:rFonts w:ascii="Times New Roman" w:hAnsi="Times New Roman" w:cs="Times New Roman"/>
          <w:sz w:val="24"/>
          <w:szCs w:val="24"/>
        </w:rPr>
        <w:t xml:space="preserve"> young people the opportunity to study, or to train, in another EU country. </w:t>
      </w:r>
      <w:r w:rsidR="00BF0CFF" w:rsidRPr="00231111">
        <w:rPr>
          <w:rFonts w:ascii="Times New Roman" w:hAnsi="Times New Roman" w:cs="Times New Roman"/>
          <w:sz w:val="24"/>
          <w:szCs w:val="24"/>
        </w:rPr>
        <w:t xml:space="preserve">The non-reciprocal and under-funded Turing scheme was </w:t>
      </w:r>
      <w:r w:rsidR="00231111" w:rsidRPr="00231111">
        <w:rPr>
          <w:rFonts w:ascii="Times New Roman" w:hAnsi="Times New Roman" w:cs="Times New Roman"/>
          <w:sz w:val="24"/>
          <w:szCs w:val="24"/>
        </w:rPr>
        <w:t>a poor</w:t>
      </w:r>
      <w:r w:rsidR="00BF0CFF" w:rsidRPr="00231111">
        <w:rPr>
          <w:rFonts w:ascii="Times New Roman" w:hAnsi="Times New Roman" w:cs="Times New Roman"/>
          <w:sz w:val="24"/>
          <w:szCs w:val="24"/>
        </w:rPr>
        <w:t xml:space="preserve"> substitute. </w:t>
      </w:r>
      <w:r w:rsidR="008A713A" w:rsidRPr="00231111">
        <w:rPr>
          <w:rFonts w:ascii="Times New Roman" w:hAnsi="Times New Roman" w:cs="Times New Roman"/>
          <w:sz w:val="24"/>
          <w:szCs w:val="24"/>
        </w:rPr>
        <w:t>Companies, and third-sector service-providers were disadvantaged alike: construction firms</w:t>
      </w:r>
      <w:r w:rsidR="00CD6BF2" w:rsidRPr="00231111">
        <w:rPr>
          <w:rFonts w:ascii="Times New Roman" w:hAnsi="Times New Roman" w:cs="Times New Roman"/>
          <w:sz w:val="24"/>
          <w:szCs w:val="24"/>
        </w:rPr>
        <w:t xml:space="preserve">, health trusts, and care-homes all faced </w:t>
      </w:r>
      <w:r w:rsidR="00231111" w:rsidRPr="00231111">
        <w:rPr>
          <w:rFonts w:ascii="Times New Roman" w:hAnsi="Times New Roman" w:cs="Times New Roman"/>
          <w:sz w:val="24"/>
          <w:szCs w:val="24"/>
        </w:rPr>
        <w:t>workforce</w:t>
      </w:r>
      <w:r w:rsidR="00CD6BF2" w:rsidRPr="00231111">
        <w:rPr>
          <w:rFonts w:ascii="Times New Roman" w:hAnsi="Times New Roman" w:cs="Times New Roman"/>
          <w:sz w:val="24"/>
          <w:szCs w:val="24"/>
        </w:rPr>
        <w:t xml:space="preserve"> shortages of an existential kind.</w:t>
      </w:r>
      <w:r w:rsidR="00CD6BF2" w:rsidRPr="00231111">
        <w:rPr>
          <w:rStyle w:val="FootnoteReference"/>
          <w:rFonts w:ascii="Times New Roman" w:hAnsi="Times New Roman" w:cs="Times New Roman"/>
          <w:sz w:val="24"/>
          <w:szCs w:val="24"/>
        </w:rPr>
        <w:footnoteReference w:id="12"/>
      </w:r>
    </w:p>
    <w:p w14:paraId="0F03BD38" w14:textId="2EE54F18" w:rsidR="003A6141" w:rsidRPr="00231111" w:rsidRDefault="00CD6BF2" w:rsidP="00231111">
      <w:pPr>
        <w:spacing w:after="0"/>
        <w:jc w:val="both"/>
        <w:rPr>
          <w:rFonts w:ascii="Times New Roman" w:hAnsi="Times New Roman" w:cs="Times New Roman"/>
          <w:sz w:val="24"/>
          <w:szCs w:val="24"/>
        </w:rPr>
      </w:pPr>
      <w:r w:rsidRPr="00231111">
        <w:rPr>
          <w:rFonts w:ascii="Times New Roman" w:hAnsi="Times New Roman" w:cs="Times New Roman"/>
          <w:sz w:val="24"/>
          <w:szCs w:val="24"/>
        </w:rPr>
        <w:t xml:space="preserve">What we term the ‘establishment’, or the elites, following the end of </w:t>
      </w:r>
      <w:r w:rsidR="003A6141" w:rsidRPr="00231111">
        <w:rPr>
          <w:rFonts w:ascii="Times New Roman" w:hAnsi="Times New Roman" w:cs="Times New Roman"/>
          <w:sz w:val="24"/>
          <w:szCs w:val="24"/>
        </w:rPr>
        <w:t>Empire</w:t>
      </w:r>
      <w:r w:rsidRPr="00231111">
        <w:rPr>
          <w:rFonts w:ascii="Times New Roman" w:hAnsi="Times New Roman" w:cs="Times New Roman"/>
          <w:sz w:val="24"/>
          <w:szCs w:val="24"/>
        </w:rPr>
        <w:t xml:space="preserve">, </w:t>
      </w:r>
      <w:r w:rsidR="003A6141" w:rsidRPr="00231111">
        <w:rPr>
          <w:rFonts w:ascii="Times New Roman" w:hAnsi="Times New Roman" w:cs="Times New Roman"/>
          <w:sz w:val="24"/>
          <w:szCs w:val="24"/>
        </w:rPr>
        <w:t xml:space="preserve">have </w:t>
      </w:r>
      <w:r w:rsidRPr="00231111">
        <w:rPr>
          <w:rFonts w:ascii="Times New Roman" w:hAnsi="Times New Roman" w:cs="Times New Roman"/>
          <w:sz w:val="24"/>
          <w:szCs w:val="24"/>
        </w:rPr>
        <w:t>comforted themselves by describing Britain, even in our EU-membership years, as</w:t>
      </w:r>
      <w:r w:rsidR="00E5514F" w:rsidRPr="00231111">
        <w:rPr>
          <w:rFonts w:ascii="Times New Roman" w:hAnsi="Times New Roman" w:cs="Times New Roman"/>
          <w:sz w:val="24"/>
          <w:szCs w:val="24"/>
        </w:rPr>
        <w:t>:</w:t>
      </w:r>
      <w:r w:rsidRPr="00231111">
        <w:rPr>
          <w:rFonts w:ascii="Times New Roman" w:hAnsi="Times New Roman" w:cs="Times New Roman"/>
          <w:sz w:val="24"/>
          <w:szCs w:val="24"/>
        </w:rPr>
        <w:t xml:space="preserve"> </w:t>
      </w:r>
    </w:p>
    <w:p w14:paraId="5742B8DD" w14:textId="6C88C35A" w:rsidR="00D5388B" w:rsidRPr="00231111" w:rsidRDefault="00CD6BF2" w:rsidP="00231111">
      <w:pPr>
        <w:spacing w:after="0"/>
        <w:ind w:left="720"/>
        <w:jc w:val="both"/>
        <w:rPr>
          <w:rFonts w:ascii="Times New Roman" w:hAnsi="Times New Roman" w:cs="Times New Roman"/>
          <w:sz w:val="24"/>
          <w:szCs w:val="24"/>
        </w:rPr>
      </w:pPr>
      <w:r w:rsidRPr="00231111">
        <w:rPr>
          <w:rFonts w:ascii="Times New Roman" w:hAnsi="Times New Roman" w:cs="Times New Roman"/>
          <w:sz w:val="24"/>
          <w:szCs w:val="24"/>
        </w:rPr>
        <w:t>world-beating, global Britain, a power broker between America and Europe, punching above our weight</w:t>
      </w:r>
      <w:r w:rsidR="003A6141" w:rsidRPr="00231111">
        <w:rPr>
          <w:rFonts w:ascii="Times New Roman" w:hAnsi="Times New Roman" w:cs="Times New Roman"/>
          <w:sz w:val="24"/>
          <w:szCs w:val="24"/>
        </w:rPr>
        <w:t xml:space="preserve"> [Such claims, says Lucas] ring hollow </w:t>
      </w:r>
      <w:r w:rsidR="00D5388B" w:rsidRPr="00231111">
        <w:rPr>
          <w:rFonts w:ascii="Times New Roman" w:hAnsi="Times New Roman" w:cs="Times New Roman"/>
          <w:sz w:val="24"/>
          <w:szCs w:val="24"/>
        </w:rPr>
        <w:t>when the task of moving some cheese across the English Channel becomes an operation requiring military levels of logical sophistication</w:t>
      </w:r>
      <w:r w:rsidR="003A6141" w:rsidRPr="00231111">
        <w:rPr>
          <w:rFonts w:ascii="Times New Roman" w:hAnsi="Times New Roman" w:cs="Times New Roman"/>
          <w:sz w:val="24"/>
          <w:szCs w:val="24"/>
        </w:rPr>
        <w:t xml:space="preserve"> (Lucas, 220).</w:t>
      </w:r>
    </w:p>
    <w:p w14:paraId="3DAB20F9" w14:textId="22A07930" w:rsidR="00E72938" w:rsidRPr="00231111" w:rsidRDefault="00E72938" w:rsidP="00231111">
      <w:pPr>
        <w:spacing w:after="0"/>
        <w:ind w:firstLine="720"/>
        <w:jc w:val="both"/>
        <w:rPr>
          <w:rFonts w:ascii="Times New Roman" w:hAnsi="Times New Roman" w:cs="Times New Roman"/>
          <w:sz w:val="24"/>
          <w:szCs w:val="24"/>
        </w:rPr>
      </w:pPr>
      <w:r w:rsidRPr="00231111">
        <w:rPr>
          <w:rFonts w:ascii="Times New Roman" w:hAnsi="Times New Roman" w:cs="Times New Roman"/>
          <w:sz w:val="24"/>
          <w:szCs w:val="24"/>
        </w:rPr>
        <w:t>Positive consequences of Brexit are more difficult to find than the negative</w:t>
      </w:r>
      <w:r w:rsidR="00BF0CFF" w:rsidRPr="00231111">
        <w:rPr>
          <w:rFonts w:ascii="Times New Roman" w:hAnsi="Times New Roman" w:cs="Times New Roman"/>
          <w:sz w:val="24"/>
          <w:szCs w:val="24"/>
        </w:rPr>
        <w:t xml:space="preserve"> consequences of the sort identified</w:t>
      </w:r>
      <w:r w:rsidRPr="00231111">
        <w:rPr>
          <w:rFonts w:ascii="Times New Roman" w:hAnsi="Times New Roman" w:cs="Times New Roman"/>
          <w:sz w:val="24"/>
          <w:szCs w:val="24"/>
        </w:rPr>
        <w:t xml:space="preserve"> above.</w:t>
      </w:r>
      <w:r w:rsidR="00861430" w:rsidRPr="00231111">
        <w:rPr>
          <w:rFonts w:ascii="Times New Roman" w:hAnsi="Times New Roman" w:cs="Times New Roman"/>
          <w:sz w:val="24"/>
          <w:szCs w:val="24"/>
        </w:rPr>
        <w:t xml:space="preserve"> </w:t>
      </w:r>
      <w:r w:rsidR="00F166BA" w:rsidRPr="00231111">
        <w:rPr>
          <w:rFonts w:ascii="Times New Roman" w:hAnsi="Times New Roman" w:cs="Times New Roman"/>
          <w:sz w:val="24"/>
          <w:szCs w:val="24"/>
        </w:rPr>
        <w:t xml:space="preserve">Where Brexit (among other issues) was concerned BBC impartiality </w:t>
      </w:r>
      <w:r w:rsidR="00861430" w:rsidRPr="00231111">
        <w:rPr>
          <w:rFonts w:ascii="Times New Roman" w:hAnsi="Times New Roman" w:cs="Times New Roman"/>
          <w:sz w:val="24"/>
          <w:szCs w:val="24"/>
        </w:rPr>
        <w:t>was in question</w:t>
      </w:r>
      <w:r w:rsidR="007174EB" w:rsidRPr="00231111">
        <w:rPr>
          <w:rFonts w:ascii="Times New Roman" w:hAnsi="Times New Roman" w:cs="Times New Roman"/>
          <w:sz w:val="24"/>
          <w:szCs w:val="24"/>
        </w:rPr>
        <w:t xml:space="preserve">, and not only in the UK’s Conservative newspapers. </w:t>
      </w:r>
      <w:r w:rsidR="00A31AB4" w:rsidRPr="00231111">
        <w:rPr>
          <w:rFonts w:ascii="Times New Roman" w:hAnsi="Times New Roman" w:cs="Times New Roman"/>
          <w:sz w:val="24"/>
          <w:szCs w:val="24"/>
        </w:rPr>
        <w:t xml:space="preserve">Sir Robbie Gibb, a member of the BBC Board, </w:t>
      </w:r>
      <w:r w:rsidR="00F166BA" w:rsidRPr="00231111">
        <w:rPr>
          <w:rFonts w:ascii="Times New Roman" w:hAnsi="Times New Roman" w:cs="Times New Roman"/>
          <w:sz w:val="24"/>
          <w:szCs w:val="24"/>
        </w:rPr>
        <w:t xml:space="preserve">was even minded to </w:t>
      </w:r>
      <w:r w:rsidR="00861430" w:rsidRPr="00231111">
        <w:rPr>
          <w:rFonts w:ascii="Times New Roman" w:hAnsi="Times New Roman" w:cs="Times New Roman"/>
          <w:sz w:val="24"/>
          <w:szCs w:val="24"/>
        </w:rPr>
        <w:t xml:space="preserve">call a meeting of </w:t>
      </w:r>
      <w:r w:rsidR="00A31AB4" w:rsidRPr="00231111">
        <w:rPr>
          <w:rFonts w:ascii="Times New Roman" w:hAnsi="Times New Roman" w:cs="Times New Roman"/>
          <w:sz w:val="24"/>
          <w:szCs w:val="24"/>
        </w:rPr>
        <w:t>journalists</w:t>
      </w:r>
      <w:r w:rsidR="007174EB" w:rsidRPr="00231111">
        <w:rPr>
          <w:rFonts w:ascii="Times New Roman" w:hAnsi="Times New Roman" w:cs="Times New Roman"/>
          <w:sz w:val="24"/>
          <w:szCs w:val="24"/>
        </w:rPr>
        <w:t>,</w:t>
      </w:r>
      <w:r w:rsidR="00A31AB4" w:rsidRPr="00231111">
        <w:rPr>
          <w:rFonts w:ascii="Times New Roman" w:hAnsi="Times New Roman" w:cs="Times New Roman"/>
          <w:sz w:val="24"/>
          <w:szCs w:val="24"/>
        </w:rPr>
        <w:t xml:space="preserve"> ask</w:t>
      </w:r>
      <w:r w:rsidR="007174EB" w:rsidRPr="00231111">
        <w:rPr>
          <w:rFonts w:ascii="Times New Roman" w:hAnsi="Times New Roman" w:cs="Times New Roman"/>
          <w:sz w:val="24"/>
          <w:szCs w:val="24"/>
        </w:rPr>
        <w:t>ing</w:t>
      </w:r>
      <w:r w:rsidR="00A31AB4" w:rsidRPr="00231111">
        <w:rPr>
          <w:rFonts w:ascii="Times New Roman" w:hAnsi="Times New Roman" w:cs="Times New Roman"/>
          <w:sz w:val="24"/>
          <w:szCs w:val="24"/>
        </w:rPr>
        <w:t xml:space="preserve"> them ‘to report Brexit in a more positive light</w:t>
      </w:r>
      <w:r w:rsidR="00861430" w:rsidRPr="00231111">
        <w:rPr>
          <w:rFonts w:ascii="Times New Roman" w:hAnsi="Times New Roman" w:cs="Times New Roman"/>
          <w:sz w:val="24"/>
          <w:szCs w:val="24"/>
        </w:rPr>
        <w:t>’; he had concerns, he said, that ‘people would think that, over Brexit, the BBC has an agenda’ (Sopel, 188).</w:t>
      </w:r>
      <w:r w:rsidR="007174EB" w:rsidRPr="00231111">
        <w:rPr>
          <w:rFonts w:ascii="Times New Roman" w:hAnsi="Times New Roman" w:cs="Times New Roman"/>
          <w:sz w:val="24"/>
          <w:szCs w:val="24"/>
        </w:rPr>
        <w:t xml:space="preserve"> Those newspapers</w:t>
      </w:r>
      <w:r w:rsidR="00D07C0F" w:rsidRPr="00231111">
        <w:rPr>
          <w:rFonts w:ascii="Times New Roman" w:hAnsi="Times New Roman" w:cs="Times New Roman"/>
          <w:sz w:val="24"/>
          <w:szCs w:val="24"/>
        </w:rPr>
        <w:t>, that made no pretence to being impartial,</w:t>
      </w:r>
      <w:r w:rsidR="007174EB" w:rsidRPr="00231111">
        <w:rPr>
          <w:rFonts w:ascii="Times New Roman" w:hAnsi="Times New Roman" w:cs="Times New Roman"/>
          <w:sz w:val="24"/>
          <w:szCs w:val="24"/>
        </w:rPr>
        <w:t xml:space="preserve"> </w:t>
      </w:r>
      <w:r w:rsidR="00D07C0F" w:rsidRPr="00231111">
        <w:rPr>
          <w:rFonts w:ascii="Times New Roman" w:hAnsi="Times New Roman" w:cs="Times New Roman"/>
          <w:sz w:val="24"/>
          <w:szCs w:val="24"/>
        </w:rPr>
        <w:t xml:space="preserve">were thrilled that Britain was now a ‘rule maker’ again, and no longer a ‘rule-taker’. As a sovereign country it could now make trade deals with non-EU countries that (it was claimed) could not have been made before. It could withdraw from the Working-Time Directive; and from the European Convention on Human Rights (ECHR), </w:t>
      </w:r>
      <w:r w:rsidR="00D07C0F" w:rsidRPr="00231111">
        <w:rPr>
          <w:rFonts w:ascii="Times New Roman" w:hAnsi="Times New Roman" w:cs="Times New Roman"/>
          <w:sz w:val="24"/>
          <w:szCs w:val="24"/>
        </w:rPr>
        <w:lastRenderedPageBreak/>
        <w:t xml:space="preserve">the body that had ruled against the Conservative Party’s plan to deport ‘illegal’ migrants to Rwanda, and that had made it difficult to </w:t>
      </w:r>
      <w:r w:rsidR="00AA01F0" w:rsidRPr="00231111">
        <w:rPr>
          <w:rFonts w:ascii="Times New Roman" w:hAnsi="Times New Roman" w:cs="Times New Roman"/>
          <w:sz w:val="24"/>
          <w:szCs w:val="24"/>
        </w:rPr>
        <w:t>deny asylum to those from countries that the government deemed to be ‘safe’.</w:t>
      </w:r>
      <w:r w:rsidR="008E4AC5" w:rsidRPr="00231111">
        <w:rPr>
          <w:rFonts w:ascii="Times New Roman" w:hAnsi="Times New Roman" w:cs="Times New Roman"/>
          <w:sz w:val="24"/>
          <w:szCs w:val="24"/>
        </w:rPr>
        <w:t xml:space="preserve"> In the event, the Conservative government ran out of time to withdraw from either.</w:t>
      </w:r>
    </w:p>
    <w:p w14:paraId="52DDB3F4" w14:textId="4A51EC44" w:rsidR="00AA01F0" w:rsidRPr="00231111" w:rsidRDefault="00AA01F0" w:rsidP="00231111">
      <w:pPr>
        <w:spacing w:after="0"/>
        <w:ind w:firstLine="720"/>
        <w:jc w:val="both"/>
        <w:rPr>
          <w:rFonts w:ascii="Times New Roman" w:hAnsi="Times New Roman" w:cs="Times New Roman"/>
          <w:sz w:val="24"/>
          <w:szCs w:val="24"/>
        </w:rPr>
      </w:pPr>
      <w:r w:rsidRPr="00231111">
        <w:rPr>
          <w:rFonts w:ascii="Times New Roman" w:hAnsi="Times New Roman" w:cs="Times New Roman"/>
          <w:sz w:val="24"/>
          <w:szCs w:val="24"/>
        </w:rPr>
        <w:t>To be sure, trade deals were done</w:t>
      </w:r>
      <w:r w:rsidR="00E14E43" w:rsidRPr="00231111">
        <w:rPr>
          <w:rFonts w:ascii="Times New Roman" w:hAnsi="Times New Roman" w:cs="Times New Roman"/>
          <w:sz w:val="24"/>
          <w:szCs w:val="24"/>
        </w:rPr>
        <w:t>, and in short order</w:t>
      </w:r>
      <w:r w:rsidRPr="00231111">
        <w:rPr>
          <w:rFonts w:ascii="Times New Roman" w:hAnsi="Times New Roman" w:cs="Times New Roman"/>
          <w:sz w:val="24"/>
          <w:szCs w:val="24"/>
        </w:rPr>
        <w:t>: between the deal done with North Macedonia on 3rd December 2020, and that done with Türkiye on the 29th, ten other deals were signed off. In all, trade deals were done with 68 countries before the end of 2020. Liz Truss reckoned the deal done with Japan to be the most significant of all, being the first, since it ‘pointed the way to other deals in the future and demonstrated that we were able to secure better and more bespoke terms for British exports</w:t>
      </w:r>
      <w:r w:rsidR="00E14E43" w:rsidRPr="00231111">
        <w:rPr>
          <w:rFonts w:ascii="Times New Roman" w:hAnsi="Times New Roman" w:cs="Times New Roman"/>
          <w:sz w:val="24"/>
          <w:szCs w:val="24"/>
        </w:rPr>
        <w:t xml:space="preserve"> than we had done as members of the EU’ (Truss, 117). There were those, of course, who pointed out that most of the deals done in such a short time were no more than a rolling-over of arrangements made under EU rules, and that the deals that were made with Australia and India, that might not have been possible before, were of smaller consequence than their proponents claimed.</w:t>
      </w:r>
    </w:p>
    <w:p w14:paraId="59DDCED1" w14:textId="77777777" w:rsidR="00BD24FB" w:rsidRPr="00231111" w:rsidRDefault="00BD24FB" w:rsidP="00231111">
      <w:pPr>
        <w:spacing w:after="0"/>
        <w:jc w:val="both"/>
        <w:rPr>
          <w:rFonts w:ascii="Times New Roman" w:hAnsi="Times New Roman" w:cs="Times New Roman"/>
          <w:b/>
          <w:bCs/>
          <w:sz w:val="24"/>
          <w:szCs w:val="24"/>
        </w:rPr>
      </w:pPr>
    </w:p>
    <w:p w14:paraId="57D77DAF" w14:textId="1E7717EE" w:rsidR="008E4AC5" w:rsidRPr="00231111" w:rsidRDefault="008E4AC5" w:rsidP="00231111">
      <w:pPr>
        <w:spacing w:after="0"/>
        <w:jc w:val="both"/>
        <w:rPr>
          <w:rFonts w:ascii="Times New Roman" w:hAnsi="Times New Roman" w:cs="Times New Roman"/>
          <w:b/>
          <w:bCs/>
          <w:sz w:val="24"/>
          <w:szCs w:val="24"/>
        </w:rPr>
      </w:pPr>
      <w:r w:rsidRPr="00231111">
        <w:rPr>
          <w:rFonts w:ascii="Times New Roman" w:hAnsi="Times New Roman" w:cs="Times New Roman"/>
          <w:b/>
          <w:bCs/>
          <w:sz w:val="24"/>
          <w:szCs w:val="24"/>
        </w:rPr>
        <w:t>The Re-Set</w:t>
      </w:r>
    </w:p>
    <w:p w14:paraId="6D7AB31A" w14:textId="7343CBB9" w:rsidR="008E4AC5" w:rsidRPr="00231111" w:rsidRDefault="00AF3503" w:rsidP="00231111">
      <w:pPr>
        <w:spacing w:after="0"/>
        <w:ind w:firstLine="720"/>
        <w:jc w:val="both"/>
        <w:rPr>
          <w:rFonts w:ascii="Times New Roman" w:hAnsi="Times New Roman" w:cs="Times New Roman"/>
          <w:sz w:val="24"/>
          <w:szCs w:val="24"/>
        </w:rPr>
      </w:pPr>
      <w:r w:rsidRPr="00231111">
        <w:rPr>
          <w:rFonts w:ascii="Times New Roman" w:hAnsi="Times New Roman" w:cs="Times New Roman"/>
          <w:sz w:val="24"/>
          <w:szCs w:val="24"/>
        </w:rPr>
        <w:t xml:space="preserve">It was not long </w:t>
      </w:r>
      <w:r w:rsidR="000165DB" w:rsidRPr="00231111">
        <w:rPr>
          <w:rFonts w:ascii="Times New Roman" w:hAnsi="Times New Roman" w:cs="Times New Roman"/>
          <w:sz w:val="24"/>
          <w:szCs w:val="24"/>
        </w:rPr>
        <w:t>before</w:t>
      </w:r>
      <w:r w:rsidRPr="00231111">
        <w:rPr>
          <w:rFonts w:ascii="Times New Roman" w:hAnsi="Times New Roman" w:cs="Times New Roman"/>
          <w:sz w:val="24"/>
          <w:szCs w:val="24"/>
        </w:rPr>
        <w:t xml:space="preserve"> the </w:t>
      </w:r>
      <w:r w:rsidR="000165DB" w:rsidRPr="00231111">
        <w:rPr>
          <w:rFonts w:ascii="Times New Roman" w:hAnsi="Times New Roman" w:cs="Times New Roman"/>
          <w:sz w:val="24"/>
          <w:szCs w:val="24"/>
        </w:rPr>
        <w:t xml:space="preserve">48% Remain, and 52% Leave votes were reversed. </w:t>
      </w:r>
      <w:r w:rsidR="003B3F25" w:rsidRPr="00231111">
        <w:rPr>
          <w:rFonts w:ascii="Times New Roman" w:hAnsi="Times New Roman" w:cs="Times New Roman"/>
          <w:sz w:val="24"/>
          <w:szCs w:val="24"/>
        </w:rPr>
        <w:t>Indeed, in a survey commissioned by the Conservative</w:t>
      </w:r>
      <w:r w:rsidR="0054200B" w:rsidRPr="00231111">
        <w:rPr>
          <w:rFonts w:ascii="Times New Roman" w:hAnsi="Times New Roman" w:cs="Times New Roman"/>
          <w:sz w:val="24"/>
          <w:szCs w:val="24"/>
        </w:rPr>
        <w:t>-supporting</w:t>
      </w:r>
      <w:r w:rsidR="003B3F25" w:rsidRPr="00231111">
        <w:rPr>
          <w:rFonts w:ascii="Times New Roman" w:hAnsi="Times New Roman" w:cs="Times New Roman"/>
          <w:sz w:val="24"/>
          <w:szCs w:val="24"/>
        </w:rPr>
        <w:t xml:space="preserve"> </w:t>
      </w:r>
      <w:r w:rsidR="003B3F25" w:rsidRPr="00231111">
        <w:rPr>
          <w:rFonts w:ascii="Times New Roman" w:hAnsi="Times New Roman" w:cs="Times New Roman"/>
          <w:i/>
          <w:iCs/>
          <w:sz w:val="24"/>
          <w:szCs w:val="24"/>
        </w:rPr>
        <w:t>Sunday Times</w:t>
      </w:r>
      <w:r w:rsidR="003B3F25" w:rsidRPr="00231111">
        <w:rPr>
          <w:rFonts w:ascii="Times New Roman" w:hAnsi="Times New Roman" w:cs="Times New Roman"/>
          <w:sz w:val="24"/>
          <w:szCs w:val="24"/>
        </w:rPr>
        <w:t>, in August 2025, only 29% still declared themselves Leavers.</w:t>
      </w:r>
      <w:r w:rsidR="003B3F25" w:rsidRPr="00231111">
        <w:rPr>
          <w:rStyle w:val="FootnoteReference"/>
          <w:rFonts w:ascii="Times New Roman" w:hAnsi="Times New Roman" w:cs="Times New Roman"/>
          <w:sz w:val="24"/>
          <w:szCs w:val="24"/>
        </w:rPr>
        <w:footnoteReference w:id="13"/>
      </w:r>
      <w:r w:rsidR="003B3F25" w:rsidRPr="00231111">
        <w:rPr>
          <w:rFonts w:ascii="Times New Roman" w:hAnsi="Times New Roman" w:cs="Times New Roman"/>
          <w:sz w:val="24"/>
          <w:szCs w:val="24"/>
        </w:rPr>
        <w:t xml:space="preserve"> The trend has continued in subsequent polls: that conducted by YouGov </w:t>
      </w:r>
      <w:r w:rsidR="00BF1DC7" w:rsidRPr="00231111">
        <w:rPr>
          <w:rFonts w:ascii="Times New Roman" w:hAnsi="Times New Roman" w:cs="Times New Roman"/>
          <w:sz w:val="24"/>
          <w:szCs w:val="24"/>
        </w:rPr>
        <w:t>i</w:t>
      </w:r>
      <w:r w:rsidR="003B3F25" w:rsidRPr="00231111">
        <w:rPr>
          <w:rFonts w:ascii="Times New Roman" w:hAnsi="Times New Roman" w:cs="Times New Roman"/>
          <w:sz w:val="24"/>
          <w:szCs w:val="24"/>
        </w:rPr>
        <w:t>n January 2026</w:t>
      </w:r>
      <w:r w:rsidR="00547197" w:rsidRPr="00231111">
        <w:rPr>
          <w:rFonts w:ascii="Times New Roman" w:hAnsi="Times New Roman" w:cs="Times New Roman"/>
          <w:sz w:val="24"/>
          <w:szCs w:val="24"/>
        </w:rPr>
        <w:t xml:space="preserve"> registered a Remain vote of 58% and a Leave vote of just 30%.</w:t>
      </w:r>
      <w:r w:rsidR="00547197" w:rsidRPr="00231111">
        <w:rPr>
          <w:rStyle w:val="FootnoteReference"/>
          <w:rFonts w:ascii="Times New Roman" w:hAnsi="Times New Roman" w:cs="Times New Roman"/>
          <w:sz w:val="24"/>
          <w:szCs w:val="24"/>
        </w:rPr>
        <w:footnoteReference w:id="14"/>
      </w:r>
    </w:p>
    <w:p w14:paraId="1B7C32FB" w14:textId="447554A9" w:rsidR="00547197" w:rsidRPr="00231111" w:rsidRDefault="00547197" w:rsidP="00231111">
      <w:pPr>
        <w:spacing w:after="0"/>
        <w:ind w:firstLine="720"/>
        <w:jc w:val="both"/>
        <w:rPr>
          <w:rFonts w:ascii="Times New Roman" w:hAnsi="Times New Roman" w:cs="Times New Roman"/>
          <w:sz w:val="24"/>
          <w:szCs w:val="24"/>
        </w:rPr>
      </w:pPr>
      <w:r w:rsidRPr="00231111">
        <w:rPr>
          <w:rFonts w:ascii="Times New Roman" w:hAnsi="Times New Roman" w:cs="Times New Roman"/>
          <w:sz w:val="24"/>
          <w:szCs w:val="24"/>
        </w:rPr>
        <w:t xml:space="preserve">The trend mirrors </w:t>
      </w:r>
      <w:r w:rsidR="006673C6" w:rsidRPr="00231111">
        <w:rPr>
          <w:rFonts w:ascii="Times New Roman" w:hAnsi="Times New Roman" w:cs="Times New Roman"/>
          <w:sz w:val="24"/>
          <w:szCs w:val="24"/>
        </w:rPr>
        <w:t>Sir Keir Starmer’s</w:t>
      </w:r>
      <w:r w:rsidRPr="00231111">
        <w:rPr>
          <w:rFonts w:ascii="Times New Roman" w:hAnsi="Times New Roman" w:cs="Times New Roman"/>
          <w:sz w:val="24"/>
          <w:szCs w:val="24"/>
        </w:rPr>
        <w:t xml:space="preserve"> </w:t>
      </w:r>
      <w:r w:rsidR="006673C6" w:rsidRPr="00231111">
        <w:rPr>
          <w:rFonts w:ascii="Times New Roman" w:hAnsi="Times New Roman" w:cs="Times New Roman"/>
          <w:sz w:val="24"/>
          <w:szCs w:val="24"/>
        </w:rPr>
        <w:t>‘re-set’</w:t>
      </w:r>
      <w:r w:rsidR="0097528C" w:rsidRPr="00231111">
        <w:rPr>
          <w:rFonts w:ascii="Times New Roman" w:hAnsi="Times New Roman" w:cs="Times New Roman"/>
          <w:sz w:val="24"/>
          <w:szCs w:val="24"/>
        </w:rPr>
        <w:t>, or ‘re-alignment’</w:t>
      </w:r>
      <w:r w:rsidR="00795EAD" w:rsidRPr="00231111">
        <w:rPr>
          <w:rFonts w:ascii="Times New Roman" w:hAnsi="Times New Roman" w:cs="Times New Roman"/>
          <w:sz w:val="24"/>
          <w:szCs w:val="24"/>
        </w:rPr>
        <w:t>,</w:t>
      </w:r>
      <w:r w:rsidR="006673C6" w:rsidRPr="00231111">
        <w:rPr>
          <w:rFonts w:ascii="Times New Roman" w:hAnsi="Times New Roman" w:cs="Times New Roman"/>
          <w:sz w:val="24"/>
          <w:szCs w:val="24"/>
        </w:rPr>
        <w:t xml:space="preserve"> of UK relations with Europe</w:t>
      </w:r>
      <w:r w:rsidR="0097528C" w:rsidRPr="00231111">
        <w:rPr>
          <w:rFonts w:ascii="Times New Roman" w:hAnsi="Times New Roman" w:cs="Times New Roman"/>
          <w:sz w:val="24"/>
          <w:szCs w:val="24"/>
        </w:rPr>
        <w:t>, as promised in the Labour Manifesto of 2024.</w:t>
      </w:r>
      <w:r w:rsidRPr="00231111">
        <w:rPr>
          <w:rFonts w:ascii="Times New Roman" w:hAnsi="Times New Roman" w:cs="Times New Roman"/>
          <w:sz w:val="24"/>
          <w:szCs w:val="24"/>
        </w:rPr>
        <w:t xml:space="preserve"> </w:t>
      </w:r>
      <w:r w:rsidR="0097528C" w:rsidRPr="00231111">
        <w:rPr>
          <w:rFonts w:ascii="Times New Roman" w:hAnsi="Times New Roman" w:cs="Times New Roman"/>
          <w:sz w:val="24"/>
          <w:szCs w:val="24"/>
        </w:rPr>
        <w:t xml:space="preserve">The UK </w:t>
      </w:r>
      <w:r w:rsidR="00CF6767" w:rsidRPr="00231111">
        <w:rPr>
          <w:rFonts w:ascii="Times New Roman" w:hAnsi="Times New Roman" w:cs="Times New Roman"/>
          <w:sz w:val="24"/>
          <w:szCs w:val="24"/>
        </w:rPr>
        <w:t xml:space="preserve">had </w:t>
      </w:r>
      <w:r w:rsidR="0097528C" w:rsidRPr="00231111">
        <w:rPr>
          <w:rFonts w:ascii="Times New Roman" w:hAnsi="Times New Roman" w:cs="Times New Roman"/>
          <w:sz w:val="24"/>
          <w:szCs w:val="24"/>
        </w:rPr>
        <w:t>re-joined Horizon Europe on 1</w:t>
      </w:r>
      <w:r w:rsidR="00CF6767" w:rsidRPr="00231111">
        <w:rPr>
          <w:rFonts w:ascii="Times New Roman" w:hAnsi="Times New Roman" w:cs="Times New Roman"/>
          <w:sz w:val="24"/>
          <w:szCs w:val="24"/>
        </w:rPr>
        <w:t xml:space="preserve">st </w:t>
      </w:r>
      <w:r w:rsidR="0097528C" w:rsidRPr="00231111">
        <w:rPr>
          <w:rFonts w:ascii="Times New Roman" w:hAnsi="Times New Roman" w:cs="Times New Roman"/>
          <w:sz w:val="24"/>
          <w:szCs w:val="24"/>
        </w:rPr>
        <w:t>January 2024</w:t>
      </w:r>
      <w:r w:rsidR="00CF6767" w:rsidRPr="00231111">
        <w:rPr>
          <w:rFonts w:ascii="Times New Roman" w:hAnsi="Times New Roman" w:cs="Times New Roman"/>
          <w:sz w:val="24"/>
          <w:szCs w:val="24"/>
        </w:rPr>
        <w:t>,</w:t>
      </w:r>
      <w:r w:rsidR="0097528C" w:rsidRPr="00231111">
        <w:rPr>
          <w:rFonts w:ascii="Times New Roman" w:hAnsi="Times New Roman" w:cs="Times New Roman"/>
          <w:sz w:val="24"/>
          <w:szCs w:val="24"/>
        </w:rPr>
        <w:t xml:space="preserve"> and </w:t>
      </w:r>
      <w:r w:rsidR="00CF6767" w:rsidRPr="00231111">
        <w:rPr>
          <w:rFonts w:ascii="Times New Roman" w:hAnsi="Times New Roman" w:cs="Times New Roman"/>
          <w:sz w:val="24"/>
          <w:szCs w:val="24"/>
        </w:rPr>
        <w:t xml:space="preserve">the new Labour government </w:t>
      </w:r>
      <w:r w:rsidR="0097528C" w:rsidRPr="00231111">
        <w:rPr>
          <w:rFonts w:ascii="Times New Roman" w:hAnsi="Times New Roman" w:cs="Times New Roman"/>
          <w:sz w:val="24"/>
          <w:szCs w:val="24"/>
        </w:rPr>
        <w:t xml:space="preserve">undertook to rejoin the Erasmus+ scheme as from 1st January 2027. </w:t>
      </w:r>
      <w:r w:rsidR="00CF6767" w:rsidRPr="00231111">
        <w:rPr>
          <w:rFonts w:ascii="Times New Roman" w:hAnsi="Times New Roman" w:cs="Times New Roman"/>
          <w:sz w:val="24"/>
          <w:szCs w:val="24"/>
        </w:rPr>
        <w:t xml:space="preserve">There was talk, too, of our </w:t>
      </w:r>
      <w:r w:rsidR="00795EAD" w:rsidRPr="00231111">
        <w:rPr>
          <w:rFonts w:ascii="Times New Roman" w:hAnsi="Times New Roman" w:cs="Times New Roman"/>
          <w:sz w:val="24"/>
          <w:szCs w:val="24"/>
        </w:rPr>
        <w:t>re-</w:t>
      </w:r>
      <w:r w:rsidR="00CF6767" w:rsidRPr="00231111">
        <w:rPr>
          <w:rFonts w:ascii="Times New Roman" w:hAnsi="Times New Roman" w:cs="Times New Roman"/>
          <w:sz w:val="24"/>
          <w:szCs w:val="24"/>
        </w:rPr>
        <w:t>joining Creative Europe, the EU’s funding programme for the cultural, creative, and audio-visual sectors</w:t>
      </w:r>
      <w:r w:rsidR="00795EAD" w:rsidRPr="00231111">
        <w:rPr>
          <w:rFonts w:ascii="Times New Roman" w:hAnsi="Times New Roman" w:cs="Times New Roman"/>
          <w:sz w:val="24"/>
          <w:szCs w:val="24"/>
        </w:rPr>
        <w:t xml:space="preserve">. This </w:t>
      </w:r>
      <w:r w:rsidR="00456587" w:rsidRPr="00231111">
        <w:rPr>
          <w:rFonts w:ascii="Times New Roman" w:hAnsi="Times New Roman" w:cs="Times New Roman"/>
          <w:sz w:val="24"/>
          <w:szCs w:val="24"/>
        </w:rPr>
        <w:t>had been</w:t>
      </w:r>
      <w:r w:rsidR="00795EAD" w:rsidRPr="00231111">
        <w:rPr>
          <w:rFonts w:ascii="Times New Roman" w:hAnsi="Times New Roman" w:cs="Times New Roman"/>
          <w:sz w:val="24"/>
          <w:szCs w:val="24"/>
        </w:rPr>
        <w:t xml:space="preserve"> another EU institution abandoned by the UK, as from 1st January 2020, and another casualty of Boris Johnson’s determination to </w:t>
      </w:r>
      <w:r w:rsidR="00456587" w:rsidRPr="00231111">
        <w:rPr>
          <w:rFonts w:ascii="Times New Roman" w:hAnsi="Times New Roman" w:cs="Times New Roman"/>
          <w:sz w:val="24"/>
          <w:szCs w:val="24"/>
        </w:rPr>
        <w:t>‘</w:t>
      </w:r>
      <w:r w:rsidR="00795EAD" w:rsidRPr="00231111">
        <w:rPr>
          <w:rFonts w:ascii="Times New Roman" w:hAnsi="Times New Roman" w:cs="Times New Roman"/>
          <w:sz w:val="24"/>
          <w:szCs w:val="24"/>
        </w:rPr>
        <w:t>get Brexit done</w:t>
      </w:r>
      <w:r w:rsidR="00456587" w:rsidRPr="00231111">
        <w:rPr>
          <w:rFonts w:ascii="Times New Roman" w:hAnsi="Times New Roman" w:cs="Times New Roman"/>
          <w:sz w:val="24"/>
          <w:szCs w:val="24"/>
        </w:rPr>
        <w:t>’</w:t>
      </w:r>
      <w:r w:rsidR="00795EAD" w:rsidRPr="00231111">
        <w:rPr>
          <w:rFonts w:ascii="Times New Roman" w:hAnsi="Times New Roman" w:cs="Times New Roman"/>
          <w:sz w:val="24"/>
          <w:szCs w:val="24"/>
        </w:rPr>
        <w:t>.</w:t>
      </w:r>
    </w:p>
    <w:p w14:paraId="65684807" w14:textId="5B805B63" w:rsidR="00FD016C" w:rsidRPr="00231111" w:rsidRDefault="00456587" w:rsidP="00231111">
      <w:pPr>
        <w:spacing w:after="0"/>
        <w:ind w:firstLine="720"/>
        <w:jc w:val="both"/>
        <w:rPr>
          <w:rFonts w:ascii="Times New Roman" w:hAnsi="Times New Roman" w:cs="Times New Roman"/>
          <w:sz w:val="24"/>
          <w:szCs w:val="24"/>
        </w:rPr>
      </w:pPr>
      <w:r w:rsidRPr="00231111">
        <w:rPr>
          <w:rFonts w:ascii="Times New Roman" w:hAnsi="Times New Roman" w:cs="Times New Roman"/>
          <w:sz w:val="24"/>
          <w:szCs w:val="24"/>
        </w:rPr>
        <w:t xml:space="preserve">Starmer was careful not to quicken the re-set process, though, to the extent of </w:t>
      </w:r>
      <w:r w:rsidR="00335446" w:rsidRPr="00231111">
        <w:rPr>
          <w:rFonts w:ascii="Times New Roman" w:hAnsi="Times New Roman" w:cs="Times New Roman"/>
          <w:sz w:val="24"/>
          <w:szCs w:val="24"/>
        </w:rPr>
        <w:t>cross</w:t>
      </w:r>
      <w:r w:rsidRPr="00231111">
        <w:rPr>
          <w:rFonts w:ascii="Times New Roman" w:hAnsi="Times New Roman" w:cs="Times New Roman"/>
          <w:sz w:val="24"/>
          <w:szCs w:val="24"/>
        </w:rPr>
        <w:t xml:space="preserve">ing his </w:t>
      </w:r>
      <w:r w:rsidR="00335446" w:rsidRPr="00231111">
        <w:rPr>
          <w:rFonts w:ascii="Times New Roman" w:hAnsi="Times New Roman" w:cs="Times New Roman"/>
          <w:sz w:val="24"/>
          <w:szCs w:val="24"/>
        </w:rPr>
        <w:t xml:space="preserve">own </w:t>
      </w:r>
      <w:r w:rsidRPr="00231111">
        <w:rPr>
          <w:rFonts w:ascii="Times New Roman" w:hAnsi="Times New Roman" w:cs="Times New Roman"/>
          <w:sz w:val="24"/>
          <w:szCs w:val="24"/>
        </w:rPr>
        <w:t xml:space="preserve">‘red lines’. These were the UK’s participation in a customs union, and its rejoining the single market. Without being too public about it, of the four freedoms that the single market licensed, it was the free movement of people that was especially taboo – though </w:t>
      </w:r>
      <w:r w:rsidR="00E5514F" w:rsidRPr="00231111">
        <w:rPr>
          <w:rFonts w:ascii="Times New Roman" w:hAnsi="Times New Roman" w:cs="Times New Roman"/>
          <w:sz w:val="24"/>
          <w:szCs w:val="24"/>
        </w:rPr>
        <w:t>Starmer</w:t>
      </w:r>
      <w:r w:rsidRPr="00231111">
        <w:rPr>
          <w:rFonts w:ascii="Times New Roman" w:hAnsi="Times New Roman" w:cs="Times New Roman"/>
          <w:sz w:val="24"/>
          <w:szCs w:val="24"/>
        </w:rPr>
        <w:t xml:space="preserve"> </w:t>
      </w:r>
      <w:r w:rsidR="00D76191" w:rsidRPr="00231111">
        <w:rPr>
          <w:rFonts w:ascii="Times New Roman" w:hAnsi="Times New Roman" w:cs="Times New Roman"/>
          <w:sz w:val="24"/>
          <w:szCs w:val="24"/>
        </w:rPr>
        <w:t>did permit his EU Relations minister, Nick Thomas-Symonds, to</w:t>
      </w:r>
      <w:r w:rsidRPr="00231111">
        <w:rPr>
          <w:rFonts w:ascii="Times New Roman" w:hAnsi="Times New Roman" w:cs="Times New Roman"/>
          <w:sz w:val="24"/>
          <w:szCs w:val="24"/>
        </w:rPr>
        <w:t xml:space="preserve"> </w:t>
      </w:r>
      <w:r w:rsidR="00D76191" w:rsidRPr="00231111">
        <w:rPr>
          <w:rFonts w:ascii="Times New Roman" w:hAnsi="Times New Roman" w:cs="Times New Roman"/>
          <w:sz w:val="24"/>
          <w:szCs w:val="24"/>
        </w:rPr>
        <w:t>negotiate</w:t>
      </w:r>
      <w:r w:rsidRPr="00231111">
        <w:rPr>
          <w:rFonts w:ascii="Times New Roman" w:hAnsi="Times New Roman" w:cs="Times New Roman"/>
          <w:sz w:val="24"/>
          <w:szCs w:val="24"/>
        </w:rPr>
        <w:t xml:space="preserve"> </w:t>
      </w:r>
      <w:r w:rsidR="00D76191" w:rsidRPr="00231111">
        <w:rPr>
          <w:rFonts w:ascii="Times New Roman" w:hAnsi="Times New Roman" w:cs="Times New Roman"/>
          <w:sz w:val="24"/>
          <w:szCs w:val="24"/>
        </w:rPr>
        <w:t>affordable participation in a</w:t>
      </w:r>
      <w:r w:rsidRPr="00231111">
        <w:rPr>
          <w:rFonts w:ascii="Times New Roman" w:hAnsi="Times New Roman" w:cs="Times New Roman"/>
          <w:sz w:val="24"/>
          <w:szCs w:val="24"/>
        </w:rPr>
        <w:t xml:space="preserve"> youth mobility scheme</w:t>
      </w:r>
      <w:r w:rsidR="00D76191" w:rsidRPr="00231111">
        <w:rPr>
          <w:rFonts w:ascii="Times New Roman" w:hAnsi="Times New Roman" w:cs="Times New Roman"/>
          <w:sz w:val="24"/>
          <w:szCs w:val="24"/>
        </w:rPr>
        <w:t>.</w:t>
      </w:r>
      <w:r w:rsidRPr="00231111">
        <w:rPr>
          <w:rFonts w:ascii="Times New Roman" w:hAnsi="Times New Roman" w:cs="Times New Roman"/>
          <w:sz w:val="24"/>
          <w:szCs w:val="24"/>
        </w:rPr>
        <w:t xml:space="preserve"> </w:t>
      </w:r>
      <w:r w:rsidR="00335446" w:rsidRPr="00231111">
        <w:rPr>
          <w:rFonts w:ascii="Times New Roman" w:hAnsi="Times New Roman" w:cs="Times New Roman"/>
          <w:sz w:val="24"/>
          <w:szCs w:val="24"/>
        </w:rPr>
        <w:t>The difficulties</w:t>
      </w:r>
      <w:r w:rsidR="00DC7C1E" w:rsidRPr="00231111">
        <w:rPr>
          <w:rFonts w:ascii="Times New Roman" w:hAnsi="Times New Roman" w:cs="Times New Roman"/>
          <w:sz w:val="24"/>
          <w:szCs w:val="24"/>
        </w:rPr>
        <w:t xml:space="preserve"> reaching an agreement</w:t>
      </w:r>
      <w:r w:rsidR="00335446" w:rsidRPr="00231111">
        <w:rPr>
          <w:rFonts w:ascii="Times New Roman" w:hAnsi="Times New Roman" w:cs="Times New Roman"/>
          <w:sz w:val="24"/>
          <w:szCs w:val="24"/>
        </w:rPr>
        <w:t xml:space="preserve"> </w:t>
      </w:r>
      <w:r w:rsidR="00DC7C1E" w:rsidRPr="00231111">
        <w:rPr>
          <w:rFonts w:ascii="Times New Roman" w:hAnsi="Times New Roman" w:cs="Times New Roman"/>
          <w:sz w:val="24"/>
          <w:szCs w:val="24"/>
        </w:rPr>
        <w:t xml:space="preserve">appear </w:t>
      </w:r>
      <w:r w:rsidR="00335446" w:rsidRPr="00231111">
        <w:rPr>
          <w:rFonts w:ascii="Times New Roman" w:hAnsi="Times New Roman" w:cs="Times New Roman"/>
          <w:sz w:val="24"/>
          <w:szCs w:val="24"/>
        </w:rPr>
        <w:t>to have been the cost of our participation</w:t>
      </w:r>
      <w:r w:rsidR="00DC7C1E" w:rsidRPr="00231111">
        <w:rPr>
          <w:rFonts w:ascii="Times New Roman" w:hAnsi="Times New Roman" w:cs="Times New Roman"/>
          <w:sz w:val="24"/>
          <w:szCs w:val="24"/>
        </w:rPr>
        <w:t>;</w:t>
      </w:r>
      <w:r w:rsidR="00335446" w:rsidRPr="00231111">
        <w:rPr>
          <w:rFonts w:ascii="Times New Roman" w:hAnsi="Times New Roman" w:cs="Times New Roman"/>
          <w:sz w:val="24"/>
          <w:szCs w:val="24"/>
        </w:rPr>
        <w:t xml:space="preserve"> where the cap should be on numbers of participants</w:t>
      </w:r>
      <w:r w:rsidR="00DC7C1E" w:rsidRPr="00231111">
        <w:rPr>
          <w:rFonts w:ascii="Times New Roman" w:hAnsi="Times New Roman" w:cs="Times New Roman"/>
          <w:sz w:val="24"/>
          <w:szCs w:val="24"/>
        </w:rPr>
        <w:t>; age-limits, and the expiry dates</w:t>
      </w:r>
      <w:r w:rsidR="00335446" w:rsidRPr="00231111">
        <w:rPr>
          <w:rFonts w:ascii="Times New Roman" w:hAnsi="Times New Roman" w:cs="Times New Roman"/>
          <w:sz w:val="24"/>
          <w:szCs w:val="24"/>
        </w:rPr>
        <w:t xml:space="preserve"> of </w:t>
      </w:r>
      <w:r w:rsidR="00DC7C1E" w:rsidRPr="00231111">
        <w:rPr>
          <w:rFonts w:ascii="Times New Roman" w:hAnsi="Times New Roman" w:cs="Times New Roman"/>
          <w:sz w:val="24"/>
          <w:szCs w:val="24"/>
        </w:rPr>
        <w:t>participants’</w:t>
      </w:r>
      <w:r w:rsidR="00335446" w:rsidRPr="00231111">
        <w:rPr>
          <w:rFonts w:ascii="Times New Roman" w:hAnsi="Times New Roman" w:cs="Times New Roman"/>
          <w:sz w:val="24"/>
          <w:szCs w:val="24"/>
        </w:rPr>
        <w:t xml:space="preserve"> </w:t>
      </w:r>
      <w:r w:rsidR="00DC7C1E" w:rsidRPr="00231111">
        <w:rPr>
          <w:rFonts w:ascii="Times New Roman" w:hAnsi="Times New Roman" w:cs="Times New Roman"/>
          <w:sz w:val="24"/>
          <w:szCs w:val="24"/>
        </w:rPr>
        <w:t>visas.</w:t>
      </w:r>
    </w:p>
    <w:p w14:paraId="2BF6514B" w14:textId="1BBEEB36" w:rsidR="00456587" w:rsidRPr="00231111" w:rsidRDefault="00FD016C" w:rsidP="00231111">
      <w:pPr>
        <w:spacing w:after="0"/>
        <w:ind w:firstLine="720"/>
        <w:jc w:val="both"/>
        <w:rPr>
          <w:rFonts w:ascii="Times New Roman" w:hAnsi="Times New Roman" w:cs="Times New Roman"/>
          <w:sz w:val="24"/>
          <w:szCs w:val="24"/>
        </w:rPr>
      </w:pPr>
      <w:r w:rsidRPr="00231111">
        <w:rPr>
          <w:rFonts w:ascii="Times New Roman" w:hAnsi="Times New Roman" w:cs="Times New Roman"/>
          <w:sz w:val="24"/>
          <w:szCs w:val="24"/>
        </w:rPr>
        <w:t xml:space="preserve">The right wing of the Conservative Party issued fiery warnings against any reversal of Brexit arrangements. </w:t>
      </w:r>
      <w:r w:rsidR="00C71453" w:rsidRPr="00231111">
        <w:rPr>
          <w:rFonts w:ascii="Times New Roman" w:hAnsi="Times New Roman" w:cs="Times New Roman"/>
          <w:sz w:val="24"/>
          <w:szCs w:val="24"/>
        </w:rPr>
        <w:t xml:space="preserve">Sir Jacob Rees-Mogg, ex-leader of the House of Commons, for example, </w:t>
      </w:r>
      <w:r w:rsidRPr="00231111">
        <w:rPr>
          <w:rFonts w:ascii="Times New Roman" w:hAnsi="Times New Roman" w:cs="Times New Roman"/>
          <w:sz w:val="24"/>
          <w:szCs w:val="24"/>
        </w:rPr>
        <w:t>spoke of the ‘stench of betrayal’ that would ‘hang around [Starmer’s] neck</w:t>
      </w:r>
      <w:r w:rsidR="00C71453" w:rsidRPr="00231111">
        <w:rPr>
          <w:rFonts w:ascii="Times New Roman" w:hAnsi="Times New Roman" w:cs="Times New Roman"/>
          <w:sz w:val="24"/>
          <w:szCs w:val="24"/>
        </w:rPr>
        <w:t>’ if he tried to soften Johnson’s ‘hard’ Brexit. And Richard Tice, deputy leader of Nigel Farage’s new party, Reform UK, charged Starmer with having ‘effectively given up</w:t>
      </w:r>
      <w:r w:rsidR="0035775A" w:rsidRPr="00231111">
        <w:rPr>
          <w:rFonts w:ascii="Times New Roman" w:hAnsi="Times New Roman" w:cs="Times New Roman"/>
          <w:sz w:val="24"/>
          <w:szCs w:val="24"/>
        </w:rPr>
        <w:t xml:space="preserve"> pretending they respect the Brexit vote’.</w:t>
      </w:r>
      <w:r w:rsidR="0035775A" w:rsidRPr="00231111">
        <w:rPr>
          <w:rStyle w:val="FootnoteReference"/>
          <w:rFonts w:ascii="Times New Roman" w:hAnsi="Times New Roman" w:cs="Times New Roman"/>
          <w:sz w:val="24"/>
          <w:szCs w:val="24"/>
        </w:rPr>
        <w:footnoteReference w:id="15"/>
      </w:r>
      <w:r w:rsidR="00C71453" w:rsidRPr="00231111">
        <w:rPr>
          <w:rFonts w:ascii="Times New Roman" w:hAnsi="Times New Roman" w:cs="Times New Roman"/>
          <w:sz w:val="24"/>
          <w:szCs w:val="24"/>
        </w:rPr>
        <w:t xml:space="preserve"> </w:t>
      </w:r>
      <w:r w:rsidR="0035775A" w:rsidRPr="00231111">
        <w:rPr>
          <w:rFonts w:ascii="Times New Roman" w:hAnsi="Times New Roman" w:cs="Times New Roman"/>
          <w:sz w:val="24"/>
          <w:szCs w:val="24"/>
        </w:rPr>
        <w:t>Starmer was less fearful of antagonizing Conservatives, though, than he was of alienating the large number of Leave voters among his own MPs. Andrew Marr</w:t>
      </w:r>
      <w:r w:rsidR="00335749" w:rsidRPr="00231111">
        <w:rPr>
          <w:rFonts w:ascii="Times New Roman" w:hAnsi="Times New Roman" w:cs="Times New Roman"/>
          <w:sz w:val="24"/>
          <w:szCs w:val="24"/>
        </w:rPr>
        <w:t xml:space="preserve"> was a </w:t>
      </w:r>
      <w:r w:rsidR="00335749" w:rsidRPr="00231111">
        <w:rPr>
          <w:rFonts w:ascii="Times New Roman" w:hAnsi="Times New Roman" w:cs="Times New Roman"/>
          <w:sz w:val="24"/>
          <w:szCs w:val="24"/>
        </w:rPr>
        <w:lastRenderedPageBreak/>
        <w:t>Remainer, but,</w:t>
      </w:r>
      <w:r w:rsidR="0035775A" w:rsidRPr="00231111">
        <w:rPr>
          <w:rFonts w:ascii="Times New Roman" w:hAnsi="Times New Roman" w:cs="Times New Roman"/>
          <w:sz w:val="24"/>
          <w:szCs w:val="24"/>
        </w:rPr>
        <w:t xml:space="preserve"> in the left-leaning </w:t>
      </w:r>
      <w:r w:rsidR="0035775A" w:rsidRPr="00231111">
        <w:rPr>
          <w:rFonts w:ascii="Times New Roman" w:hAnsi="Times New Roman" w:cs="Times New Roman"/>
          <w:i/>
          <w:iCs/>
          <w:sz w:val="24"/>
          <w:szCs w:val="24"/>
        </w:rPr>
        <w:t>New Statesman</w:t>
      </w:r>
      <w:r w:rsidR="0035775A" w:rsidRPr="00231111">
        <w:rPr>
          <w:rFonts w:ascii="Times New Roman" w:hAnsi="Times New Roman" w:cs="Times New Roman"/>
          <w:sz w:val="24"/>
          <w:szCs w:val="24"/>
        </w:rPr>
        <w:t>, h</w:t>
      </w:r>
      <w:r w:rsidR="00335749" w:rsidRPr="00231111">
        <w:rPr>
          <w:rFonts w:ascii="Times New Roman" w:hAnsi="Times New Roman" w:cs="Times New Roman"/>
          <w:sz w:val="24"/>
          <w:szCs w:val="24"/>
        </w:rPr>
        <w:t>e</w:t>
      </w:r>
      <w:r w:rsidR="0035775A" w:rsidRPr="00231111">
        <w:rPr>
          <w:rFonts w:ascii="Times New Roman" w:hAnsi="Times New Roman" w:cs="Times New Roman"/>
          <w:sz w:val="24"/>
          <w:szCs w:val="24"/>
        </w:rPr>
        <w:t xml:space="preserve"> observed that ‘a Labour government that does not grasp the migration crisis or talk candidly about population density is doomed’.</w:t>
      </w:r>
      <w:r w:rsidR="0035775A" w:rsidRPr="00231111">
        <w:rPr>
          <w:rStyle w:val="FootnoteReference"/>
          <w:rFonts w:ascii="Times New Roman" w:hAnsi="Times New Roman" w:cs="Times New Roman"/>
          <w:sz w:val="24"/>
          <w:szCs w:val="24"/>
        </w:rPr>
        <w:footnoteReference w:id="16"/>
      </w:r>
      <w:r w:rsidR="0035775A" w:rsidRPr="00231111">
        <w:rPr>
          <w:rFonts w:ascii="Times New Roman" w:hAnsi="Times New Roman" w:cs="Times New Roman"/>
          <w:sz w:val="24"/>
          <w:szCs w:val="24"/>
        </w:rPr>
        <w:t xml:space="preserve"> Population density might not have been on Starmer’s mind, but there was never any let-up in the </w:t>
      </w:r>
      <w:r w:rsidR="00301BDF" w:rsidRPr="00231111">
        <w:rPr>
          <w:rFonts w:ascii="Times New Roman" w:hAnsi="Times New Roman" w:cs="Times New Roman"/>
          <w:sz w:val="24"/>
          <w:szCs w:val="24"/>
        </w:rPr>
        <w:t>talk of ‘small boats’, and ‘securing our borders’.</w:t>
      </w:r>
    </w:p>
    <w:p w14:paraId="410E7ACA" w14:textId="5425A599" w:rsidR="00301BDF" w:rsidRPr="00231111" w:rsidRDefault="00301BDF" w:rsidP="00231111">
      <w:pPr>
        <w:spacing w:after="0"/>
        <w:ind w:firstLine="720"/>
        <w:jc w:val="both"/>
        <w:rPr>
          <w:rFonts w:ascii="Times New Roman" w:hAnsi="Times New Roman" w:cs="Times New Roman"/>
          <w:sz w:val="24"/>
          <w:szCs w:val="24"/>
        </w:rPr>
      </w:pPr>
      <w:r w:rsidRPr="00231111">
        <w:rPr>
          <w:rFonts w:ascii="Times New Roman" w:hAnsi="Times New Roman" w:cs="Times New Roman"/>
          <w:sz w:val="24"/>
          <w:szCs w:val="24"/>
        </w:rPr>
        <w:t>For all his red lines, Starmer did begin to entertain the possibility of the UK’s crossing one or the other of them: there seemed only to be some doubt about which it would be. His health m</w:t>
      </w:r>
      <w:r w:rsidR="00FC50EA" w:rsidRPr="00231111">
        <w:rPr>
          <w:rFonts w:ascii="Times New Roman" w:hAnsi="Times New Roman" w:cs="Times New Roman"/>
          <w:sz w:val="24"/>
          <w:szCs w:val="24"/>
        </w:rPr>
        <w:t>inister, Wes Streeting (a potential candidate for the leadership of the party) acknowledged that the UK had ‘taken a massive economic hit leaving the European Union’ and signalled that ‘he would like the UK to join a customs union’.</w:t>
      </w:r>
      <w:r w:rsidR="00FC50EA" w:rsidRPr="00231111">
        <w:rPr>
          <w:rStyle w:val="FootnoteReference"/>
          <w:rFonts w:ascii="Times New Roman" w:hAnsi="Times New Roman" w:cs="Times New Roman"/>
          <w:sz w:val="24"/>
          <w:szCs w:val="24"/>
        </w:rPr>
        <w:footnoteReference w:id="17"/>
      </w:r>
      <w:r w:rsidR="00FC50EA" w:rsidRPr="00231111">
        <w:rPr>
          <w:rFonts w:ascii="Times New Roman" w:hAnsi="Times New Roman" w:cs="Times New Roman"/>
          <w:sz w:val="24"/>
          <w:szCs w:val="24"/>
        </w:rPr>
        <w:t xml:space="preserve"> The Liberal Democrats and ‘certain Labour ministers’, also backed our joining a ‘refreshed’ customs union</w:t>
      </w:r>
      <w:r w:rsidR="005C7509" w:rsidRPr="00231111">
        <w:rPr>
          <w:rFonts w:ascii="Times New Roman" w:hAnsi="Times New Roman" w:cs="Times New Roman"/>
          <w:sz w:val="24"/>
          <w:szCs w:val="24"/>
        </w:rPr>
        <w:t>.</w:t>
      </w:r>
      <w:r w:rsidR="005C7509" w:rsidRPr="00231111">
        <w:rPr>
          <w:rStyle w:val="FootnoteReference"/>
          <w:rFonts w:ascii="Times New Roman" w:hAnsi="Times New Roman" w:cs="Times New Roman"/>
          <w:sz w:val="24"/>
          <w:szCs w:val="24"/>
        </w:rPr>
        <w:footnoteReference w:id="18"/>
      </w:r>
      <w:r w:rsidR="005C7509" w:rsidRPr="00231111">
        <w:rPr>
          <w:rFonts w:ascii="Times New Roman" w:hAnsi="Times New Roman" w:cs="Times New Roman"/>
          <w:sz w:val="24"/>
          <w:szCs w:val="24"/>
        </w:rPr>
        <w:t xml:space="preserve"> Indeed, it could be said, and it was said (Stewart, 277), that we were already in a customs union of a sort, thanks to our borderless border with the Republic of Ireland. </w:t>
      </w:r>
      <w:r w:rsidR="00FC50EA" w:rsidRPr="00231111">
        <w:rPr>
          <w:rFonts w:ascii="Times New Roman" w:hAnsi="Times New Roman" w:cs="Times New Roman"/>
          <w:sz w:val="24"/>
          <w:szCs w:val="24"/>
        </w:rPr>
        <w:t xml:space="preserve">Starmer, however, </w:t>
      </w:r>
      <w:r w:rsidR="005C7509" w:rsidRPr="00231111">
        <w:rPr>
          <w:rFonts w:ascii="Times New Roman" w:hAnsi="Times New Roman" w:cs="Times New Roman"/>
          <w:sz w:val="24"/>
          <w:szCs w:val="24"/>
        </w:rPr>
        <w:t>nailed his colours firmly to the mast in a speech in Beijing, when he said: ‘I think the place to look is the single market, rather than the customs union, which doesn’t now serve our purpose very well’.</w:t>
      </w:r>
      <w:r w:rsidR="005C7509" w:rsidRPr="00231111">
        <w:rPr>
          <w:rStyle w:val="FootnoteReference"/>
          <w:rFonts w:ascii="Times New Roman" w:hAnsi="Times New Roman" w:cs="Times New Roman"/>
          <w:sz w:val="24"/>
          <w:szCs w:val="24"/>
        </w:rPr>
        <w:footnoteReference w:id="19"/>
      </w:r>
      <w:r w:rsidR="00FC50EA" w:rsidRPr="00231111">
        <w:rPr>
          <w:rFonts w:ascii="Times New Roman" w:hAnsi="Times New Roman" w:cs="Times New Roman"/>
          <w:sz w:val="24"/>
          <w:szCs w:val="24"/>
        </w:rPr>
        <w:t xml:space="preserve"> </w:t>
      </w:r>
      <w:r w:rsidR="00F030AC" w:rsidRPr="00231111">
        <w:rPr>
          <w:rFonts w:ascii="Times New Roman" w:hAnsi="Times New Roman" w:cs="Times New Roman"/>
          <w:sz w:val="24"/>
          <w:szCs w:val="24"/>
        </w:rPr>
        <w:t>From the beginning of his tenancy of 10 Downing Street, Starmer has taken only baby steps in his alignment with the EU lest he be charged with being ‘undemocratic’, or – worse – ‘unpatriotic’.</w:t>
      </w:r>
    </w:p>
    <w:p w14:paraId="34694A3D" w14:textId="77777777" w:rsidR="00861991" w:rsidRPr="00231111" w:rsidRDefault="00F030AC" w:rsidP="00231111">
      <w:pPr>
        <w:spacing w:after="0"/>
        <w:ind w:firstLine="720"/>
        <w:jc w:val="both"/>
        <w:rPr>
          <w:rFonts w:ascii="Times New Roman" w:hAnsi="Times New Roman" w:cs="Times New Roman"/>
          <w:sz w:val="24"/>
          <w:szCs w:val="24"/>
        </w:rPr>
      </w:pPr>
      <w:r w:rsidRPr="00231111">
        <w:rPr>
          <w:rFonts w:ascii="Times New Roman" w:hAnsi="Times New Roman" w:cs="Times New Roman"/>
          <w:sz w:val="24"/>
          <w:szCs w:val="24"/>
        </w:rPr>
        <w:t>One Labour politician who has gone further is Sir Sadiq Khan, mayor of London. In an interview published in</w:t>
      </w:r>
      <w:r w:rsidR="00E40380" w:rsidRPr="00231111">
        <w:rPr>
          <w:rFonts w:ascii="Times New Roman" w:hAnsi="Times New Roman" w:cs="Times New Roman"/>
          <w:sz w:val="24"/>
          <w:szCs w:val="24"/>
        </w:rPr>
        <w:t xml:space="preserve"> </w:t>
      </w:r>
      <w:r w:rsidR="00E40380" w:rsidRPr="00231111">
        <w:rPr>
          <w:rFonts w:ascii="Times New Roman" w:hAnsi="Times New Roman" w:cs="Times New Roman"/>
          <w:i/>
          <w:iCs/>
          <w:sz w:val="24"/>
          <w:szCs w:val="24"/>
        </w:rPr>
        <w:t>La</w:t>
      </w:r>
      <w:r w:rsidRPr="00231111">
        <w:rPr>
          <w:rFonts w:ascii="Times New Roman" w:hAnsi="Times New Roman" w:cs="Times New Roman"/>
          <w:sz w:val="24"/>
          <w:szCs w:val="24"/>
        </w:rPr>
        <w:t xml:space="preserve"> </w:t>
      </w:r>
      <w:r w:rsidRPr="00231111">
        <w:rPr>
          <w:rFonts w:ascii="Times New Roman" w:hAnsi="Times New Roman" w:cs="Times New Roman"/>
          <w:i/>
          <w:iCs/>
          <w:sz w:val="24"/>
          <w:szCs w:val="24"/>
        </w:rPr>
        <w:t>Repubblica</w:t>
      </w:r>
      <w:r w:rsidRPr="00231111">
        <w:rPr>
          <w:rFonts w:ascii="Times New Roman" w:hAnsi="Times New Roman" w:cs="Times New Roman"/>
          <w:sz w:val="24"/>
          <w:szCs w:val="24"/>
        </w:rPr>
        <w:t>, he claimed that the loss to the London economy of Brexit was £30 billion, and no fewer than 230,000 jobs. Each family in the capital was worse off</w:t>
      </w:r>
      <w:r w:rsidR="00E40380" w:rsidRPr="00231111">
        <w:rPr>
          <w:rFonts w:ascii="Times New Roman" w:hAnsi="Times New Roman" w:cs="Times New Roman"/>
          <w:sz w:val="24"/>
          <w:szCs w:val="24"/>
        </w:rPr>
        <w:t>, he said,</w:t>
      </w:r>
      <w:r w:rsidRPr="00231111">
        <w:rPr>
          <w:rFonts w:ascii="Times New Roman" w:hAnsi="Times New Roman" w:cs="Times New Roman"/>
          <w:sz w:val="24"/>
          <w:szCs w:val="24"/>
        </w:rPr>
        <w:t xml:space="preserve"> by £3,500 than they would have been </w:t>
      </w:r>
      <w:r w:rsidR="00E40380" w:rsidRPr="00231111">
        <w:rPr>
          <w:rFonts w:ascii="Times New Roman" w:hAnsi="Times New Roman" w:cs="Times New Roman"/>
          <w:sz w:val="24"/>
          <w:szCs w:val="24"/>
        </w:rPr>
        <w:t>had the UK voted to remain in</w:t>
      </w:r>
      <w:r w:rsidRPr="00231111">
        <w:rPr>
          <w:rFonts w:ascii="Times New Roman" w:hAnsi="Times New Roman" w:cs="Times New Roman"/>
          <w:sz w:val="24"/>
          <w:szCs w:val="24"/>
        </w:rPr>
        <w:t xml:space="preserve"> the EU. He put forward a five-point plan</w:t>
      </w:r>
      <w:r w:rsidR="00E40380" w:rsidRPr="00231111">
        <w:rPr>
          <w:rFonts w:ascii="Times New Roman" w:hAnsi="Times New Roman" w:cs="Times New Roman"/>
          <w:sz w:val="24"/>
          <w:szCs w:val="24"/>
        </w:rPr>
        <w:t xml:space="preserve"> that would involve the UK joining a customs union, and the single market (in that order) within the term of the present government – that is, by 2029. Re-joining the EU would then figure in the Labour Party manifesto in the general election of that year.</w:t>
      </w:r>
      <w:r w:rsidR="00E40380" w:rsidRPr="00231111">
        <w:rPr>
          <w:rStyle w:val="FootnoteReference"/>
          <w:rFonts w:ascii="Times New Roman" w:hAnsi="Times New Roman" w:cs="Times New Roman"/>
          <w:sz w:val="24"/>
          <w:szCs w:val="24"/>
        </w:rPr>
        <w:footnoteReference w:id="20"/>
      </w:r>
      <w:r w:rsidR="00E40380" w:rsidRPr="00231111">
        <w:rPr>
          <w:rFonts w:ascii="Times New Roman" w:hAnsi="Times New Roman" w:cs="Times New Roman"/>
          <w:sz w:val="24"/>
          <w:szCs w:val="24"/>
        </w:rPr>
        <w:t xml:space="preserve"> On the following day, in a speech in the City of London, Chancellor Rachel Reeves acknowledged that the hit to the UK economy was at the upper end of the range, 6%-8%, cited by two </w:t>
      </w:r>
      <w:r w:rsidR="00E9500D" w:rsidRPr="00231111">
        <w:rPr>
          <w:rFonts w:ascii="Times New Roman" w:hAnsi="Times New Roman" w:cs="Times New Roman"/>
          <w:sz w:val="24"/>
          <w:szCs w:val="24"/>
        </w:rPr>
        <w:t xml:space="preserve">US </w:t>
      </w:r>
      <w:r w:rsidR="00E40380" w:rsidRPr="00231111">
        <w:rPr>
          <w:rFonts w:ascii="Times New Roman" w:hAnsi="Times New Roman" w:cs="Times New Roman"/>
          <w:sz w:val="24"/>
          <w:szCs w:val="24"/>
        </w:rPr>
        <w:t>economic research institutes</w:t>
      </w:r>
      <w:r w:rsidR="00E9500D" w:rsidRPr="00231111">
        <w:rPr>
          <w:rFonts w:ascii="Times New Roman" w:hAnsi="Times New Roman" w:cs="Times New Roman"/>
          <w:sz w:val="24"/>
          <w:szCs w:val="24"/>
        </w:rPr>
        <w:t>; 8% amounted to £224 billion, per year, or £4.3 billion per week.</w:t>
      </w:r>
      <w:r w:rsidR="00CB7CFA" w:rsidRPr="00231111">
        <w:rPr>
          <w:rStyle w:val="FootnoteReference"/>
          <w:rFonts w:ascii="Times New Roman" w:hAnsi="Times New Roman" w:cs="Times New Roman"/>
          <w:sz w:val="24"/>
          <w:szCs w:val="24"/>
        </w:rPr>
        <w:footnoteReference w:id="21"/>
      </w:r>
      <w:r w:rsidR="00E9500D" w:rsidRPr="00231111">
        <w:rPr>
          <w:rFonts w:ascii="Times New Roman" w:hAnsi="Times New Roman" w:cs="Times New Roman"/>
          <w:sz w:val="24"/>
          <w:szCs w:val="24"/>
        </w:rPr>
        <w:t xml:space="preserve"> Labour’s direction of travel was growing increasingly clear</w:t>
      </w:r>
      <w:r w:rsidR="00861991" w:rsidRPr="00231111">
        <w:rPr>
          <w:rFonts w:ascii="Times New Roman" w:hAnsi="Times New Roman" w:cs="Times New Roman"/>
          <w:sz w:val="24"/>
          <w:szCs w:val="24"/>
        </w:rPr>
        <w:t>. Closer alignment with the EU is now seen to be the surest means of achieving the stated aim of the Starmer government: to boost the UK’s economic growth.</w:t>
      </w:r>
    </w:p>
    <w:p w14:paraId="70294458" w14:textId="77777777" w:rsidR="003426CD" w:rsidRPr="00231111" w:rsidRDefault="00004379" w:rsidP="00231111">
      <w:pPr>
        <w:spacing w:after="0"/>
        <w:ind w:firstLine="720"/>
        <w:jc w:val="both"/>
        <w:rPr>
          <w:rFonts w:ascii="Times New Roman" w:hAnsi="Times New Roman" w:cs="Times New Roman"/>
          <w:sz w:val="24"/>
          <w:szCs w:val="24"/>
        </w:rPr>
      </w:pPr>
      <w:r w:rsidRPr="00231111">
        <w:rPr>
          <w:rFonts w:ascii="Times New Roman" w:hAnsi="Times New Roman" w:cs="Times New Roman"/>
          <w:sz w:val="24"/>
          <w:szCs w:val="24"/>
        </w:rPr>
        <w:t xml:space="preserve">There are currently 403 Labour MPs in a Parliament of 650: what are the </w:t>
      </w:r>
      <w:r w:rsidR="00861991" w:rsidRPr="00231111">
        <w:rPr>
          <w:rFonts w:ascii="Times New Roman" w:hAnsi="Times New Roman" w:cs="Times New Roman"/>
          <w:sz w:val="24"/>
          <w:szCs w:val="24"/>
        </w:rPr>
        <w:t xml:space="preserve">positions of the </w:t>
      </w:r>
      <w:r w:rsidRPr="00231111">
        <w:rPr>
          <w:rFonts w:ascii="Times New Roman" w:hAnsi="Times New Roman" w:cs="Times New Roman"/>
          <w:sz w:val="24"/>
          <w:szCs w:val="24"/>
        </w:rPr>
        <w:t xml:space="preserve">opposition </w:t>
      </w:r>
      <w:r w:rsidR="00861991" w:rsidRPr="00231111">
        <w:rPr>
          <w:rFonts w:ascii="Times New Roman" w:hAnsi="Times New Roman" w:cs="Times New Roman"/>
          <w:sz w:val="24"/>
          <w:szCs w:val="24"/>
        </w:rPr>
        <w:t>parties</w:t>
      </w:r>
      <w:r w:rsidR="00275E8F" w:rsidRPr="00231111">
        <w:rPr>
          <w:rFonts w:ascii="Times New Roman" w:hAnsi="Times New Roman" w:cs="Times New Roman"/>
          <w:sz w:val="24"/>
          <w:szCs w:val="24"/>
        </w:rPr>
        <w:t xml:space="preserve">, according to the undertakings </w:t>
      </w:r>
      <w:r w:rsidRPr="00231111">
        <w:rPr>
          <w:rFonts w:ascii="Times New Roman" w:hAnsi="Times New Roman" w:cs="Times New Roman"/>
          <w:sz w:val="24"/>
          <w:szCs w:val="24"/>
        </w:rPr>
        <w:t>set out</w:t>
      </w:r>
      <w:r w:rsidR="00275E8F" w:rsidRPr="00231111">
        <w:rPr>
          <w:rFonts w:ascii="Times New Roman" w:hAnsi="Times New Roman" w:cs="Times New Roman"/>
          <w:sz w:val="24"/>
          <w:szCs w:val="24"/>
        </w:rPr>
        <w:t xml:space="preserve"> in their manifestos?</w:t>
      </w:r>
      <w:r w:rsidR="00861991" w:rsidRPr="00231111">
        <w:rPr>
          <w:rFonts w:ascii="Times New Roman" w:hAnsi="Times New Roman" w:cs="Times New Roman"/>
          <w:sz w:val="24"/>
          <w:szCs w:val="24"/>
        </w:rPr>
        <w:t xml:space="preserve"> </w:t>
      </w:r>
      <w:r w:rsidR="00275E8F" w:rsidRPr="00231111">
        <w:rPr>
          <w:rFonts w:ascii="Times New Roman" w:hAnsi="Times New Roman" w:cs="Times New Roman"/>
          <w:sz w:val="24"/>
          <w:szCs w:val="24"/>
        </w:rPr>
        <w:t xml:space="preserve">Reform UK </w:t>
      </w:r>
      <w:r w:rsidRPr="00231111">
        <w:rPr>
          <w:rFonts w:ascii="Times New Roman" w:hAnsi="Times New Roman" w:cs="Times New Roman"/>
          <w:sz w:val="24"/>
          <w:szCs w:val="24"/>
        </w:rPr>
        <w:t>(</w:t>
      </w:r>
      <w:r w:rsidR="00275E8F" w:rsidRPr="00231111">
        <w:rPr>
          <w:rFonts w:ascii="Times New Roman" w:hAnsi="Times New Roman" w:cs="Times New Roman"/>
          <w:sz w:val="24"/>
          <w:szCs w:val="24"/>
        </w:rPr>
        <w:t>with 7 MPs)</w:t>
      </w:r>
      <w:r w:rsidRPr="00231111">
        <w:rPr>
          <w:rFonts w:ascii="Times New Roman" w:hAnsi="Times New Roman" w:cs="Times New Roman"/>
          <w:sz w:val="24"/>
          <w:szCs w:val="24"/>
        </w:rPr>
        <w:t xml:space="preserve"> </w:t>
      </w:r>
      <w:r w:rsidR="00275E8F" w:rsidRPr="00231111">
        <w:rPr>
          <w:rFonts w:ascii="Times New Roman" w:hAnsi="Times New Roman" w:cs="Times New Roman"/>
          <w:sz w:val="24"/>
          <w:szCs w:val="24"/>
        </w:rPr>
        <w:t>declares that it ‘will do what the Tories have failed to do – grasp the huge opportunities of Brexit’. The Conservatives (the ‘Tories’)</w:t>
      </w:r>
      <w:r w:rsidRPr="00231111">
        <w:rPr>
          <w:rFonts w:ascii="Times New Roman" w:hAnsi="Times New Roman" w:cs="Times New Roman"/>
          <w:sz w:val="24"/>
          <w:szCs w:val="24"/>
        </w:rPr>
        <w:t xml:space="preserve">, with 117 MPs, will ‘reject Labour’s Brexit capitulation that would turn Britain back into a rule-taker from Brussels’; the Liberal Democrats, with 72 MPs, would ‘rejoin the single market, with a longer-term objective of rejoining the EU’; </w:t>
      </w:r>
      <w:r w:rsidR="006F41BF" w:rsidRPr="00231111">
        <w:rPr>
          <w:rFonts w:ascii="Times New Roman" w:hAnsi="Times New Roman" w:cs="Times New Roman"/>
          <w:sz w:val="24"/>
          <w:szCs w:val="24"/>
        </w:rPr>
        <w:t>the Scottish Nationalists (9 MPs), the Green Party (5 MPs), and Plaid Cymru (4 MPs) would all support much closer relations with the EU</w:t>
      </w:r>
      <w:r w:rsidR="003426CD" w:rsidRPr="00231111">
        <w:rPr>
          <w:rFonts w:ascii="Times New Roman" w:hAnsi="Times New Roman" w:cs="Times New Roman"/>
          <w:sz w:val="24"/>
          <w:szCs w:val="24"/>
        </w:rPr>
        <w:t xml:space="preserve">; and, in Northern Ireland, pro-EU parties (with 10 MPs) outnumber pro-Brexit MPs (with 8 MPs) – but the 7 Sinn Féin MPs </w:t>
      </w:r>
      <w:r w:rsidR="003426CD" w:rsidRPr="00231111">
        <w:rPr>
          <w:rFonts w:ascii="Times New Roman" w:hAnsi="Times New Roman" w:cs="Times New Roman"/>
          <w:sz w:val="24"/>
          <w:szCs w:val="24"/>
        </w:rPr>
        <w:lastRenderedPageBreak/>
        <w:t>do not, on principle, take their seats in Westminster. At the time of writing, therefore, pro-EU members enjoy a healthy majority over Brexiteers.</w:t>
      </w:r>
    </w:p>
    <w:p w14:paraId="20CBE169" w14:textId="77777777" w:rsidR="005D556F" w:rsidRPr="00231111" w:rsidRDefault="003426CD" w:rsidP="00231111">
      <w:pPr>
        <w:spacing w:after="0"/>
        <w:ind w:firstLine="720"/>
        <w:jc w:val="both"/>
        <w:rPr>
          <w:rFonts w:ascii="Times New Roman" w:hAnsi="Times New Roman" w:cs="Times New Roman"/>
          <w:sz w:val="24"/>
          <w:szCs w:val="24"/>
        </w:rPr>
      </w:pPr>
      <w:r w:rsidRPr="00231111">
        <w:rPr>
          <w:rFonts w:ascii="Times New Roman" w:hAnsi="Times New Roman" w:cs="Times New Roman"/>
          <w:sz w:val="24"/>
          <w:szCs w:val="24"/>
        </w:rPr>
        <w:t xml:space="preserve">There are some difficult decisions to be made, </w:t>
      </w:r>
      <w:r w:rsidR="006D53A4" w:rsidRPr="00231111">
        <w:rPr>
          <w:rFonts w:ascii="Times New Roman" w:hAnsi="Times New Roman" w:cs="Times New Roman"/>
          <w:sz w:val="24"/>
          <w:szCs w:val="24"/>
        </w:rPr>
        <w:t xml:space="preserve">though, </w:t>
      </w:r>
      <w:r w:rsidRPr="00231111">
        <w:rPr>
          <w:rFonts w:ascii="Times New Roman" w:hAnsi="Times New Roman" w:cs="Times New Roman"/>
          <w:sz w:val="24"/>
          <w:szCs w:val="24"/>
        </w:rPr>
        <w:t xml:space="preserve">not </w:t>
      </w:r>
      <w:r w:rsidR="006D53A4" w:rsidRPr="00231111">
        <w:rPr>
          <w:rFonts w:ascii="Times New Roman" w:hAnsi="Times New Roman" w:cs="Times New Roman"/>
          <w:sz w:val="24"/>
          <w:szCs w:val="24"/>
        </w:rPr>
        <w:t xml:space="preserve">the </w:t>
      </w:r>
      <w:r w:rsidRPr="00231111">
        <w:rPr>
          <w:rFonts w:ascii="Times New Roman" w:hAnsi="Times New Roman" w:cs="Times New Roman"/>
          <w:sz w:val="24"/>
          <w:szCs w:val="24"/>
        </w:rPr>
        <w:t xml:space="preserve">least </w:t>
      </w:r>
      <w:r w:rsidR="006D53A4" w:rsidRPr="00231111">
        <w:rPr>
          <w:rFonts w:ascii="Times New Roman" w:hAnsi="Times New Roman" w:cs="Times New Roman"/>
          <w:sz w:val="24"/>
          <w:szCs w:val="24"/>
        </w:rPr>
        <w:t xml:space="preserve">of which is </w:t>
      </w:r>
      <w:r w:rsidRPr="00231111">
        <w:rPr>
          <w:rFonts w:ascii="Times New Roman" w:hAnsi="Times New Roman" w:cs="Times New Roman"/>
          <w:sz w:val="24"/>
          <w:szCs w:val="24"/>
        </w:rPr>
        <w:t xml:space="preserve">the negative budgetary consequence for several UK universities </w:t>
      </w:r>
      <w:r w:rsidR="006D53A4" w:rsidRPr="00231111">
        <w:rPr>
          <w:rFonts w:ascii="Times New Roman" w:hAnsi="Times New Roman" w:cs="Times New Roman"/>
          <w:sz w:val="24"/>
          <w:szCs w:val="24"/>
        </w:rPr>
        <w:t>of the EU’s insistence that EU students at British universities pay the same tuition fees as UK students. And then there is the question of the customs union</w:t>
      </w:r>
      <w:r w:rsidR="005D556F" w:rsidRPr="00231111">
        <w:rPr>
          <w:rFonts w:ascii="Times New Roman" w:hAnsi="Times New Roman" w:cs="Times New Roman"/>
          <w:sz w:val="24"/>
          <w:szCs w:val="24"/>
        </w:rPr>
        <w:t>, which</w:t>
      </w:r>
      <w:r w:rsidR="006D53A4" w:rsidRPr="00231111">
        <w:rPr>
          <w:rFonts w:ascii="Times New Roman" w:hAnsi="Times New Roman" w:cs="Times New Roman"/>
          <w:sz w:val="24"/>
          <w:szCs w:val="24"/>
        </w:rPr>
        <w:t xml:space="preserve"> </w:t>
      </w:r>
      <w:r w:rsidR="005D556F" w:rsidRPr="00231111">
        <w:rPr>
          <w:rFonts w:ascii="Times New Roman" w:hAnsi="Times New Roman" w:cs="Times New Roman"/>
          <w:sz w:val="24"/>
          <w:szCs w:val="24"/>
        </w:rPr>
        <w:t>critics point out would limit the UK’s ability to ‘strike bespoke global trade deals’.</w:t>
      </w:r>
      <w:r w:rsidR="005D556F" w:rsidRPr="00231111">
        <w:rPr>
          <w:rStyle w:val="FootnoteReference"/>
          <w:rFonts w:ascii="Times New Roman" w:hAnsi="Times New Roman" w:cs="Times New Roman"/>
          <w:sz w:val="24"/>
          <w:szCs w:val="24"/>
        </w:rPr>
        <w:footnoteReference w:id="22"/>
      </w:r>
    </w:p>
    <w:p w14:paraId="3E0B98A6" w14:textId="172D8E50" w:rsidR="00F030AC" w:rsidRPr="00231111" w:rsidRDefault="00B02902" w:rsidP="00231111">
      <w:pPr>
        <w:spacing w:after="0"/>
        <w:ind w:firstLine="720"/>
        <w:jc w:val="both"/>
        <w:rPr>
          <w:rFonts w:ascii="Times New Roman" w:hAnsi="Times New Roman" w:cs="Times New Roman"/>
          <w:sz w:val="24"/>
          <w:szCs w:val="24"/>
        </w:rPr>
      </w:pPr>
      <w:r w:rsidRPr="00231111">
        <w:rPr>
          <w:rFonts w:ascii="Times New Roman" w:hAnsi="Times New Roman" w:cs="Times New Roman"/>
          <w:sz w:val="24"/>
          <w:szCs w:val="24"/>
        </w:rPr>
        <w:t>But t</w:t>
      </w:r>
      <w:r w:rsidR="005D556F" w:rsidRPr="00231111">
        <w:rPr>
          <w:rFonts w:ascii="Times New Roman" w:hAnsi="Times New Roman" w:cs="Times New Roman"/>
          <w:sz w:val="24"/>
          <w:szCs w:val="24"/>
        </w:rPr>
        <w:t>here are, finally, a number of rapidly evolving circumstances that argue powerfully for our rejoining the European Union: one is the unpredictable behaviour of US President Donald Trump. Should he pursue his designs on Greenland</w:t>
      </w:r>
      <w:r w:rsidR="00A934F5" w:rsidRPr="00231111">
        <w:rPr>
          <w:rFonts w:ascii="Times New Roman" w:hAnsi="Times New Roman" w:cs="Times New Roman"/>
          <w:sz w:val="24"/>
          <w:szCs w:val="24"/>
        </w:rPr>
        <w:t>;</w:t>
      </w:r>
      <w:r w:rsidR="005D556F" w:rsidRPr="00231111">
        <w:rPr>
          <w:rFonts w:ascii="Times New Roman" w:hAnsi="Times New Roman" w:cs="Times New Roman"/>
          <w:sz w:val="24"/>
          <w:szCs w:val="24"/>
        </w:rPr>
        <w:t xml:space="preserve"> or </w:t>
      </w:r>
      <w:r w:rsidR="00A934F5" w:rsidRPr="00231111">
        <w:rPr>
          <w:rFonts w:ascii="Times New Roman" w:hAnsi="Times New Roman" w:cs="Times New Roman"/>
          <w:sz w:val="24"/>
          <w:szCs w:val="24"/>
        </w:rPr>
        <w:t>loot Venezuela’s oil; or acquiesce in Russia’s annexation of swaths of Ukraine; or defy congressional, and world, opinion in his war on Iran; or quit NATO; should he do any or all of these things, the UK will almost certainly want to confirm solidarity with the European Union.</w:t>
      </w:r>
      <w:r w:rsidR="00A934F5" w:rsidRPr="00231111">
        <w:rPr>
          <w:rStyle w:val="FootnoteReference"/>
          <w:rFonts w:ascii="Times New Roman" w:hAnsi="Times New Roman" w:cs="Times New Roman"/>
          <w:sz w:val="24"/>
          <w:szCs w:val="24"/>
        </w:rPr>
        <w:footnoteReference w:id="23"/>
      </w:r>
      <w:r w:rsidR="00A934F5" w:rsidRPr="00231111">
        <w:rPr>
          <w:rFonts w:ascii="Times New Roman" w:hAnsi="Times New Roman" w:cs="Times New Roman"/>
          <w:sz w:val="24"/>
          <w:szCs w:val="24"/>
        </w:rPr>
        <w:t xml:space="preserve"> </w:t>
      </w:r>
      <w:r w:rsidR="00044EF8" w:rsidRPr="00231111">
        <w:rPr>
          <w:rFonts w:ascii="Times New Roman" w:hAnsi="Times New Roman" w:cs="Times New Roman"/>
          <w:sz w:val="24"/>
          <w:szCs w:val="24"/>
        </w:rPr>
        <w:t>And, then, there is the migrant issue: once, it was the biggest contributor to Brexit sentiment; now ‘it presents a significant headache, hurting businesses that rely on immigrants and bringing loss of expected tax receipts for the Treasury.</w:t>
      </w:r>
      <w:r w:rsidR="00044EF8" w:rsidRPr="00231111">
        <w:rPr>
          <w:rStyle w:val="FootnoteReference"/>
          <w:rFonts w:ascii="Times New Roman" w:hAnsi="Times New Roman" w:cs="Times New Roman"/>
          <w:sz w:val="24"/>
          <w:szCs w:val="24"/>
        </w:rPr>
        <w:footnoteReference w:id="24"/>
      </w:r>
      <w:r w:rsidR="00044EF8" w:rsidRPr="00231111">
        <w:rPr>
          <w:rFonts w:ascii="Times New Roman" w:hAnsi="Times New Roman" w:cs="Times New Roman"/>
          <w:sz w:val="24"/>
          <w:szCs w:val="24"/>
        </w:rPr>
        <w:t xml:space="preserve"> Even the Europe Editor of </w:t>
      </w:r>
      <w:r w:rsidR="00044EF8" w:rsidRPr="00231111">
        <w:rPr>
          <w:rFonts w:ascii="Times New Roman" w:hAnsi="Times New Roman" w:cs="Times New Roman"/>
          <w:i/>
          <w:iCs/>
          <w:sz w:val="24"/>
          <w:szCs w:val="24"/>
        </w:rPr>
        <w:t>The Daily Telegraph</w:t>
      </w:r>
      <w:r w:rsidR="00044EF8" w:rsidRPr="00231111">
        <w:rPr>
          <w:rFonts w:ascii="Times New Roman" w:hAnsi="Times New Roman" w:cs="Times New Roman"/>
          <w:sz w:val="24"/>
          <w:szCs w:val="24"/>
        </w:rPr>
        <w:t xml:space="preserve">, James Crisp, </w:t>
      </w:r>
      <w:r w:rsidR="00F058EB" w:rsidRPr="00231111">
        <w:rPr>
          <w:rFonts w:ascii="Times New Roman" w:hAnsi="Times New Roman" w:cs="Times New Roman"/>
          <w:sz w:val="24"/>
          <w:szCs w:val="24"/>
        </w:rPr>
        <w:t>believes that ‘Starmer’s “salami slice” reversal of Brexit won’t satisfy anyone’; his popularity in free-fall, only ‘a full reversal of Brexit could offer</w:t>
      </w:r>
      <w:r w:rsidR="00044EF8" w:rsidRPr="00231111">
        <w:rPr>
          <w:rFonts w:ascii="Times New Roman" w:hAnsi="Times New Roman" w:cs="Times New Roman"/>
          <w:sz w:val="24"/>
          <w:szCs w:val="24"/>
        </w:rPr>
        <w:t xml:space="preserve"> </w:t>
      </w:r>
      <w:r w:rsidR="00F058EB" w:rsidRPr="00231111">
        <w:rPr>
          <w:rFonts w:ascii="Times New Roman" w:hAnsi="Times New Roman" w:cs="Times New Roman"/>
          <w:sz w:val="24"/>
          <w:szCs w:val="24"/>
        </w:rPr>
        <w:t>the Prime Minister a political lifeline’.</w:t>
      </w:r>
      <w:r w:rsidR="00F058EB" w:rsidRPr="00231111">
        <w:rPr>
          <w:rStyle w:val="FootnoteReference"/>
          <w:rFonts w:ascii="Times New Roman" w:hAnsi="Times New Roman" w:cs="Times New Roman"/>
          <w:sz w:val="24"/>
          <w:szCs w:val="24"/>
        </w:rPr>
        <w:footnoteReference w:id="25"/>
      </w:r>
    </w:p>
    <w:p w14:paraId="29FC6C58" w14:textId="70B3852D" w:rsidR="00044EF8" w:rsidRPr="00231111" w:rsidRDefault="006177EF" w:rsidP="00231111">
      <w:pPr>
        <w:spacing w:after="0"/>
        <w:ind w:firstLine="720"/>
        <w:jc w:val="both"/>
        <w:rPr>
          <w:rFonts w:ascii="Times New Roman" w:hAnsi="Times New Roman" w:cs="Times New Roman"/>
          <w:sz w:val="24"/>
          <w:szCs w:val="24"/>
        </w:rPr>
      </w:pPr>
      <w:r w:rsidRPr="00231111">
        <w:rPr>
          <w:rFonts w:ascii="Times New Roman" w:hAnsi="Times New Roman" w:cs="Times New Roman"/>
          <w:sz w:val="24"/>
          <w:szCs w:val="24"/>
        </w:rPr>
        <w:t>The present octogenarian writer might even hope that the United Kingdom will fully repair the harm done by Brexit in his inevitably short lifetime.</w:t>
      </w:r>
    </w:p>
    <w:p w14:paraId="1E2E026C" w14:textId="77777777" w:rsidR="006177EF" w:rsidRPr="00231111" w:rsidRDefault="006177EF" w:rsidP="00231111">
      <w:pPr>
        <w:spacing w:after="0"/>
        <w:jc w:val="both"/>
        <w:rPr>
          <w:rFonts w:ascii="Times New Roman" w:hAnsi="Times New Roman" w:cs="Times New Roman"/>
          <w:sz w:val="24"/>
          <w:szCs w:val="24"/>
        </w:rPr>
      </w:pPr>
    </w:p>
    <w:p w14:paraId="1D42177E" w14:textId="77777777" w:rsidR="00030201" w:rsidRPr="00231111" w:rsidRDefault="00030201" w:rsidP="00231111">
      <w:pPr>
        <w:spacing w:after="0"/>
        <w:jc w:val="both"/>
        <w:rPr>
          <w:rFonts w:ascii="Times New Roman" w:hAnsi="Times New Roman" w:cs="Times New Roman"/>
          <w:b/>
          <w:bCs/>
          <w:sz w:val="24"/>
          <w:szCs w:val="24"/>
        </w:rPr>
      </w:pPr>
    </w:p>
    <w:p w14:paraId="14274A75" w14:textId="77777777" w:rsidR="00030201" w:rsidRPr="00231111" w:rsidRDefault="00030201" w:rsidP="00231111">
      <w:pPr>
        <w:spacing w:after="0"/>
        <w:jc w:val="both"/>
        <w:rPr>
          <w:rFonts w:ascii="Times New Roman" w:hAnsi="Times New Roman" w:cs="Times New Roman"/>
          <w:b/>
          <w:bCs/>
          <w:sz w:val="24"/>
          <w:szCs w:val="24"/>
        </w:rPr>
      </w:pPr>
    </w:p>
    <w:p w14:paraId="7D5AFD0E" w14:textId="77777777" w:rsidR="00030201" w:rsidRPr="00231111" w:rsidRDefault="00030201" w:rsidP="00231111">
      <w:pPr>
        <w:spacing w:after="0"/>
        <w:jc w:val="both"/>
        <w:rPr>
          <w:rFonts w:ascii="Times New Roman" w:hAnsi="Times New Roman" w:cs="Times New Roman"/>
          <w:b/>
          <w:bCs/>
          <w:sz w:val="24"/>
          <w:szCs w:val="24"/>
        </w:rPr>
      </w:pPr>
    </w:p>
    <w:p w14:paraId="06BDA281" w14:textId="77777777" w:rsidR="00030201" w:rsidRPr="00231111" w:rsidRDefault="00030201" w:rsidP="00231111">
      <w:pPr>
        <w:spacing w:after="0"/>
        <w:jc w:val="both"/>
        <w:rPr>
          <w:rFonts w:ascii="Times New Roman" w:hAnsi="Times New Roman" w:cs="Times New Roman"/>
          <w:b/>
          <w:bCs/>
          <w:sz w:val="24"/>
          <w:szCs w:val="24"/>
        </w:rPr>
      </w:pPr>
    </w:p>
    <w:p w14:paraId="5DAAB4F6" w14:textId="77777777" w:rsidR="00030201" w:rsidRPr="00231111" w:rsidRDefault="00030201" w:rsidP="00231111">
      <w:pPr>
        <w:spacing w:after="0"/>
        <w:jc w:val="both"/>
        <w:rPr>
          <w:rFonts w:ascii="Times New Roman" w:hAnsi="Times New Roman" w:cs="Times New Roman"/>
          <w:b/>
          <w:bCs/>
          <w:sz w:val="24"/>
          <w:szCs w:val="24"/>
        </w:rPr>
      </w:pPr>
    </w:p>
    <w:p w14:paraId="3CFCDD9F" w14:textId="77777777" w:rsidR="00030201" w:rsidRPr="00231111" w:rsidRDefault="00030201" w:rsidP="00231111">
      <w:pPr>
        <w:spacing w:after="0"/>
        <w:jc w:val="both"/>
        <w:rPr>
          <w:rFonts w:ascii="Times New Roman" w:hAnsi="Times New Roman" w:cs="Times New Roman"/>
          <w:b/>
          <w:bCs/>
          <w:sz w:val="24"/>
          <w:szCs w:val="24"/>
        </w:rPr>
      </w:pPr>
    </w:p>
    <w:p w14:paraId="5E8F3B57" w14:textId="77777777" w:rsidR="00030201" w:rsidRPr="00231111" w:rsidRDefault="00030201" w:rsidP="00231111">
      <w:pPr>
        <w:spacing w:after="0"/>
        <w:jc w:val="both"/>
        <w:rPr>
          <w:rFonts w:ascii="Times New Roman" w:hAnsi="Times New Roman" w:cs="Times New Roman"/>
          <w:b/>
          <w:bCs/>
          <w:sz w:val="24"/>
          <w:szCs w:val="24"/>
        </w:rPr>
      </w:pPr>
    </w:p>
    <w:p w14:paraId="4DE26996" w14:textId="77777777" w:rsidR="00030201" w:rsidRPr="00231111" w:rsidRDefault="00030201" w:rsidP="00231111">
      <w:pPr>
        <w:spacing w:after="0"/>
        <w:jc w:val="both"/>
        <w:rPr>
          <w:rFonts w:ascii="Times New Roman" w:hAnsi="Times New Roman" w:cs="Times New Roman"/>
          <w:b/>
          <w:bCs/>
          <w:sz w:val="24"/>
          <w:szCs w:val="24"/>
        </w:rPr>
      </w:pPr>
    </w:p>
    <w:p w14:paraId="594C1396" w14:textId="77777777" w:rsidR="00030201" w:rsidRPr="00231111" w:rsidRDefault="00030201" w:rsidP="00231111">
      <w:pPr>
        <w:spacing w:after="0"/>
        <w:jc w:val="both"/>
        <w:rPr>
          <w:rFonts w:ascii="Times New Roman" w:hAnsi="Times New Roman" w:cs="Times New Roman"/>
          <w:b/>
          <w:bCs/>
          <w:sz w:val="24"/>
          <w:szCs w:val="24"/>
        </w:rPr>
      </w:pPr>
    </w:p>
    <w:p w14:paraId="2AEF401F" w14:textId="77777777" w:rsidR="00030201" w:rsidRPr="00231111" w:rsidRDefault="00030201" w:rsidP="00231111">
      <w:pPr>
        <w:spacing w:after="0"/>
        <w:jc w:val="both"/>
        <w:rPr>
          <w:rFonts w:ascii="Times New Roman" w:hAnsi="Times New Roman" w:cs="Times New Roman"/>
          <w:b/>
          <w:bCs/>
          <w:sz w:val="24"/>
          <w:szCs w:val="24"/>
        </w:rPr>
      </w:pPr>
    </w:p>
    <w:p w14:paraId="201A48BC" w14:textId="77777777" w:rsidR="00030201" w:rsidRPr="00231111" w:rsidRDefault="00030201" w:rsidP="00231111">
      <w:pPr>
        <w:spacing w:after="0"/>
        <w:jc w:val="both"/>
        <w:rPr>
          <w:rFonts w:ascii="Times New Roman" w:hAnsi="Times New Roman" w:cs="Times New Roman"/>
          <w:b/>
          <w:bCs/>
          <w:sz w:val="24"/>
          <w:szCs w:val="24"/>
        </w:rPr>
      </w:pPr>
    </w:p>
    <w:p w14:paraId="5EA2E032" w14:textId="77777777" w:rsidR="00030201" w:rsidRPr="00231111" w:rsidRDefault="00030201" w:rsidP="00231111">
      <w:pPr>
        <w:spacing w:after="0"/>
        <w:jc w:val="both"/>
        <w:rPr>
          <w:rFonts w:ascii="Times New Roman" w:hAnsi="Times New Roman" w:cs="Times New Roman"/>
          <w:b/>
          <w:bCs/>
          <w:sz w:val="24"/>
          <w:szCs w:val="24"/>
        </w:rPr>
      </w:pPr>
    </w:p>
    <w:p w14:paraId="23CB6FA6" w14:textId="77777777" w:rsidR="00030201" w:rsidRPr="00231111" w:rsidRDefault="00030201" w:rsidP="00231111">
      <w:pPr>
        <w:spacing w:after="0"/>
        <w:jc w:val="both"/>
        <w:rPr>
          <w:rFonts w:ascii="Times New Roman" w:hAnsi="Times New Roman" w:cs="Times New Roman"/>
          <w:b/>
          <w:bCs/>
          <w:sz w:val="24"/>
          <w:szCs w:val="24"/>
        </w:rPr>
      </w:pPr>
    </w:p>
    <w:p w14:paraId="2C248C3B" w14:textId="77777777" w:rsidR="00030201" w:rsidRPr="00231111" w:rsidRDefault="00030201" w:rsidP="00231111">
      <w:pPr>
        <w:spacing w:after="0"/>
        <w:jc w:val="both"/>
        <w:rPr>
          <w:rFonts w:ascii="Times New Roman" w:hAnsi="Times New Roman" w:cs="Times New Roman"/>
          <w:b/>
          <w:bCs/>
          <w:sz w:val="24"/>
          <w:szCs w:val="24"/>
        </w:rPr>
      </w:pPr>
    </w:p>
    <w:p w14:paraId="3E9AD2A6" w14:textId="77777777" w:rsidR="00030201" w:rsidRPr="00231111" w:rsidRDefault="00030201" w:rsidP="00231111">
      <w:pPr>
        <w:spacing w:after="0"/>
        <w:jc w:val="both"/>
        <w:rPr>
          <w:rFonts w:ascii="Times New Roman" w:hAnsi="Times New Roman" w:cs="Times New Roman"/>
          <w:b/>
          <w:bCs/>
          <w:sz w:val="24"/>
          <w:szCs w:val="24"/>
        </w:rPr>
      </w:pPr>
    </w:p>
    <w:p w14:paraId="6A692EA2" w14:textId="112474A0" w:rsidR="006177EF" w:rsidRPr="00231111" w:rsidRDefault="006177EF" w:rsidP="00231111">
      <w:pPr>
        <w:spacing w:after="0"/>
        <w:jc w:val="both"/>
        <w:rPr>
          <w:rFonts w:ascii="Times New Roman" w:hAnsi="Times New Roman" w:cs="Times New Roman"/>
          <w:b/>
          <w:bCs/>
          <w:sz w:val="24"/>
          <w:szCs w:val="24"/>
        </w:rPr>
      </w:pPr>
      <w:r w:rsidRPr="00231111">
        <w:rPr>
          <w:rFonts w:ascii="Times New Roman" w:hAnsi="Times New Roman" w:cs="Times New Roman"/>
          <w:b/>
          <w:bCs/>
          <w:sz w:val="24"/>
          <w:szCs w:val="24"/>
        </w:rPr>
        <w:t>Bibliography</w:t>
      </w:r>
    </w:p>
    <w:p w14:paraId="35E19B42" w14:textId="77777777" w:rsidR="00030201" w:rsidRPr="00231111" w:rsidRDefault="00030201" w:rsidP="00231111">
      <w:pPr>
        <w:jc w:val="both"/>
        <w:rPr>
          <w:rFonts w:ascii="Times New Roman" w:hAnsi="Times New Roman" w:cs="Times New Roman"/>
          <w:sz w:val="24"/>
          <w:szCs w:val="24"/>
        </w:rPr>
      </w:pPr>
    </w:p>
    <w:p w14:paraId="09DB6FCF" w14:textId="77777777" w:rsidR="009C1BD6" w:rsidRPr="00231111" w:rsidRDefault="009C1BD6" w:rsidP="00231111">
      <w:pPr>
        <w:pStyle w:val="ListParagraph"/>
        <w:numPr>
          <w:ilvl w:val="0"/>
          <w:numId w:val="3"/>
        </w:numPr>
        <w:spacing w:after="0" w:line="240" w:lineRule="auto"/>
        <w:jc w:val="both"/>
        <w:rPr>
          <w:rFonts w:ascii="Times New Roman" w:hAnsi="Times New Roman" w:cs="Times New Roman"/>
          <w:sz w:val="24"/>
          <w:szCs w:val="24"/>
        </w:rPr>
      </w:pPr>
      <w:r w:rsidRPr="00231111">
        <w:rPr>
          <w:rFonts w:ascii="Times New Roman" w:hAnsi="Times New Roman" w:cs="Times New Roman"/>
          <w:sz w:val="24"/>
          <w:szCs w:val="24"/>
        </w:rPr>
        <w:t xml:space="preserve">Bower, Tom. </w:t>
      </w:r>
      <w:r w:rsidRPr="00231111">
        <w:rPr>
          <w:rFonts w:ascii="Times New Roman" w:hAnsi="Times New Roman" w:cs="Times New Roman"/>
          <w:i/>
          <w:iCs/>
          <w:sz w:val="24"/>
          <w:szCs w:val="24"/>
        </w:rPr>
        <w:t>Boris Johnson: The Gambler</w:t>
      </w:r>
      <w:r w:rsidRPr="00231111">
        <w:rPr>
          <w:rFonts w:ascii="Times New Roman" w:hAnsi="Times New Roman" w:cs="Times New Roman"/>
          <w:sz w:val="24"/>
          <w:szCs w:val="24"/>
        </w:rPr>
        <w:t>. London: Penguin Books, 2020.</w:t>
      </w:r>
    </w:p>
    <w:p w14:paraId="425D1E7B" w14:textId="77777777" w:rsidR="009C1BD6" w:rsidRPr="00231111" w:rsidRDefault="009C1BD6" w:rsidP="00231111">
      <w:pPr>
        <w:pStyle w:val="ListParagraph"/>
        <w:numPr>
          <w:ilvl w:val="0"/>
          <w:numId w:val="3"/>
        </w:numPr>
        <w:spacing w:after="0" w:line="240" w:lineRule="auto"/>
        <w:jc w:val="both"/>
        <w:rPr>
          <w:rFonts w:ascii="Times New Roman" w:eastAsia="Aptos" w:hAnsi="Times New Roman" w:cs="Times New Roman"/>
          <w:sz w:val="24"/>
          <w:szCs w:val="24"/>
        </w:rPr>
      </w:pPr>
      <w:r w:rsidRPr="00231111">
        <w:rPr>
          <w:rFonts w:ascii="Times New Roman" w:eastAsia="Aptos" w:hAnsi="Times New Roman" w:cs="Times New Roman"/>
          <w:sz w:val="24"/>
          <w:szCs w:val="24"/>
        </w:rPr>
        <w:lastRenderedPageBreak/>
        <w:t>Ceușan,</w:t>
      </w:r>
      <w:r w:rsidRPr="00231111">
        <w:rPr>
          <w:rFonts w:ascii="Times New Roman" w:eastAsia="Aptos" w:hAnsi="Times New Roman" w:cs="Times New Roman"/>
          <w:sz w:val="24"/>
          <w:szCs w:val="24"/>
          <w:vertAlign w:val="superscript"/>
        </w:rPr>
        <w:t xml:space="preserve">  </w:t>
      </w:r>
      <w:r w:rsidRPr="00231111">
        <w:rPr>
          <w:rFonts w:ascii="Times New Roman" w:eastAsia="Aptos" w:hAnsi="Times New Roman" w:cs="Times New Roman"/>
          <w:sz w:val="24"/>
          <w:szCs w:val="24"/>
        </w:rPr>
        <w:t xml:space="preserve">Ilie Florin, </w:t>
      </w:r>
      <w:bookmarkStart w:id="0" w:name="_Hlk185183004"/>
      <w:r w:rsidRPr="00231111">
        <w:rPr>
          <w:rFonts w:ascii="Times New Roman" w:eastAsia="Aptos" w:hAnsi="Times New Roman" w:cs="Times New Roman"/>
          <w:sz w:val="24"/>
          <w:szCs w:val="24"/>
        </w:rPr>
        <w:t>Costea, Maria, Costea, Simion</w:t>
      </w:r>
      <w:r w:rsidRPr="00231111">
        <w:rPr>
          <w:rFonts w:ascii="Times New Roman" w:eastAsia="Aptos" w:hAnsi="Times New Roman" w:cs="Times New Roman"/>
          <w:sz w:val="24"/>
          <w:szCs w:val="24"/>
        </w:rPr>
        <w:t>,</w:t>
      </w:r>
      <w:r w:rsidRPr="00231111">
        <w:rPr>
          <w:rFonts w:ascii="Times New Roman" w:eastAsia="Aptos" w:hAnsi="Times New Roman" w:cs="Times New Roman"/>
          <w:sz w:val="24"/>
          <w:szCs w:val="24"/>
        </w:rPr>
        <w:t xml:space="preserve">  </w:t>
      </w:r>
      <w:bookmarkEnd w:id="0"/>
      <w:r w:rsidRPr="00231111">
        <w:rPr>
          <w:rFonts w:ascii="Times New Roman" w:eastAsia="Aptos" w:hAnsi="Times New Roman" w:cs="Times New Roman"/>
          <w:sz w:val="24"/>
          <w:szCs w:val="24"/>
        </w:rPr>
        <w:t xml:space="preserve">“The Role of Civil Society in Fighting Disinformation: Successes, Failures, and Future Directions in Romania in the EU context”, in </w:t>
      </w:r>
      <w:r w:rsidRPr="00231111">
        <w:rPr>
          <w:rFonts w:ascii="Times New Roman" w:eastAsia="Aptos" w:hAnsi="Times New Roman" w:cs="Times New Roman"/>
          <w:i/>
          <w:iCs/>
          <w:sz w:val="24"/>
          <w:szCs w:val="24"/>
        </w:rPr>
        <w:t xml:space="preserve">Europolity </w:t>
      </w:r>
      <w:r w:rsidRPr="00231111">
        <w:rPr>
          <w:rFonts w:ascii="Times New Roman" w:eastAsia="Aptos" w:hAnsi="Times New Roman" w:cs="Times New Roman"/>
          <w:sz w:val="24"/>
          <w:szCs w:val="24"/>
        </w:rPr>
        <w:t>Vol. 19, no. 2 (2025), pp71-87</w:t>
      </w:r>
    </w:p>
    <w:p w14:paraId="09673D10" w14:textId="77777777" w:rsidR="009C1BD6" w:rsidRPr="00231111" w:rsidRDefault="009C1BD6" w:rsidP="00231111">
      <w:pPr>
        <w:pStyle w:val="ListParagraph"/>
        <w:numPr>
          <w:ilvl w:val="0"/>
          <w:numId w:val="3"/>
        </w:numPr>
        <w:spacing w:after="0" w:line="240" w:lineRule="auto"/>
        <w:jc w:val="both"/>
        <w:rPr>
          <w:rFonts w:ascii="Times New Roman" w:hAnsi="Times New Roman" w:cs="Times New Roman"/>
          <w:sz w:val="24"/>
          <w:szCs w:val="24"/>
        </w:rPr>
      </w:pPr>
      <w:r w:rsidRPr="00231111">
        <w:rPr>
          <w:rFonts w:ascii="Times New Roman" w:hAnsi="Times New Roman" w:cs="Times New Roman"/>
          <w:sz w:val="24"/>
          <w:szCs w:val="24"/>
        </w:rPr>
        <w:t xml:space="preserve">Dhingra, Swati, Gianmarco Ottaviano, Thomas Sampson, and John Van Reenen. “The Impact of Brexit on UK Trade and Living Standards.” </w:t>
      </w:r>
      <w:r w:rsidRPr="00231111">
        <w:rPr>
          <w:rFonts w:ascii="Times New Roman" w:hAnsi="Times New Roman" w:cs="Times New Roman"/>
          <w:i/>
          <w:iCs/>
          <w:sz w:val="24"/>
          <w:szCs w:val="24"/>
        </w:rPr>
        <w:t>Annual Review of Economics</w:t>
      </w:r>
      <w:r w:rsidRPr="00231111">
        <w:rPr>
          <w:rFonts w:ascii="Times New Roman" w:hAnsi="Times New Roman" w:cs="Times New Roman"/>
          <w:sz w:val="24"/>
          <w:szCs w:val="24"/>
        </w:rPr>
        <w:t xml:space="preserve"> 15 (2023): 181–205.</w:t>
      </w:r>
    </w:p>
    <w:p w14:paraId="589E4343" w14:textId="77777777" w:rsidR="009C1BD6" w:rsidRPr="00231111" w:rsidRDefault="009C1BD6" w:rsidP="00231111">
      <w:pPr>
        <w:pStyle w:val="ListParagraph"/>
        <w:numPr>
          <w:ilvl w:val="0"/>
          <w:numId w:val="3"/>
        </w:numPr>
        <w:spacing w:after="0" w:line="240" w:lineRule="auto"/>
        <w:jc w:val="both"/>
        <w:rPr>
          <w:rFonts w:ascii="Times New Roman" w:hAnsi="Times New Roman" w:cs="Times New Roman"/>
          <w:sz w:val="24"/>
          <w:szCs w:val="24"/>
        </w:rPr>
      </w:pPr>
      <w:r w:rsidRPr="00231111">
        <w:rPr>
          <w:rFonts w:ascii="Times New Roman" w:hAnsi="Times New Roman" w:cs="Times New Roman"/>
          <w:sz w:val="24"/>
          <w:szCs w:val="24"/>
        </w:rPr>
        <w:t xml:space="preserve">Freedman, Sam. </w:t>
      </w:r>
      <w:r w:rsidRPr="00231111">
        <w:rPr>
          <w:rFonts w:ascii="Times New Roman" w:hAnsi="Times New Roman" w:cs="Times New Roman"/>
          <w:i/>
          <w:iCs/>
          <w:sz w:val="24"/>
          <w:szCs w:val="24"/>
        </w:rPr>
        <w:t>Failed State: Why Nothing Works and How We Fix It</w:t>
      </w:r>
      <w:r w:rsidRPr="00231111">
        <w:rPr>
          <w:rFonts w:ascii="Times New Roman" w:hAnsi="Times New Roman" w:cs="Times New Roman"/>
          <w:sz w:val="24"/>
          <w:szCs w:val="24"/>
        </w:rPr>
        <w:t>. London: Macmillan, 2024.</w:t>
      </w:r>
    </w:p>
    <w:p w14:paraId="4A8740E0" w14:textId="77777777" w:rsidR="009C1BD6" w:rsidRPr="00231111" w:rsidRDefault="009C1BD6" w:rsidP="00231111">
      <w:pPr>
        <w:pStyle w:val="ListParagraph"/>
        <w:numPr>
          <w:ilvl w:val="0"/>
          <w:numId w:val="3"/>
        </w:numPr>
        <w:spacing w:after="0" w:line="240" w:lineRule="auto"/>
        <w:jc w:val="both"/>
        <w:rPr>
          <w:rFonts w:ascii="Times New Roman" w:hAnsi="Times New Roman" w:cs="Times New Roman"/>
          <w:sz w:val="24"/>
          <w:szCs w:val="24"/>
        </w:rPr>
      </w:pPr>
      <w:r w:rsidRPr="00231111">
        <w:rPr>
          <w:rFonts w:ascii="Times New Roman" w:hAnsi="Times New Roman" w:cs="Times New Roman"/>
          <w:sz w:val="24"/>
          <w:szCs w:val="24"/>
        </w:rPr>
        <w:t xml:space="preserve">Hobolt, Sara B., and Catherine E. De Vries. “Turning Against the Union? The Impact of the Brexit Process on Public Opinion in the EU.” </w:t>
      </w:r>
      <w:r w:rsidRPr="00231111">
        <w:rPr>
          <w:rFonts w:ascii="Times New Roman" w:hAnsi="Times New Roman" w:cs="Times New Roman"/>
          <w:i/>
          <w:iCs/>
          <w:sz w:val="24"/>
          <w:szCs w:val="24"/>
        </w:rPr>
        <w:t>Journal of European Public Policy</w:t>
      </w:r>
      <w:r w:rsidRPr="00231111">
        <w:rPr>
          <w:rFonts w:ascii="Times New Roman" w:hAnsi="Times New Roman" w:cs="Times New Roman"/>
          <w:sz w:val="24"/>
          <w:szCs w:val="24"/>
        </w:rPr>
        <w:t xml:space="preserve"> 30, no. 2 (2023): 195–214.</w:t>
      </w:r>
    </w:p>
    <w:p w14:paraId="41D09B8E" w14:textId="77777777" w:rsidR="009C1BD6" w:rsidRPr="00231111" w:rsidRDefault="009C1BD6" w:rsidP="00231111">
      <w:pPr>
        <w:pStyle w:val="ListParagraph"/>
        <w:numPr>
          <w:ilvl w:val="0"/>
          <w:numId w:val="3"/>
        </w:numPr>
        <w:spacing w:after="0" w:line="240" w:lineRule="auto"/>
        <w:jc w:val="both"/>
        <w:rPr>
          <w:rFonts w:ascii="Times New Roman" w:hAnsi="Times New Roman" w:cs="Times New Roman"/>
          <w:sz w:val="24"/>
          <w:szCs w:val="24"/>
        </w:rPr>
      </w:pPr>
      <w:r w:rsidRPr="00231111">
        <w:rPr>
          <w:rFonts w:ascii="Times New Roman" w:hAnsi="Times New Roman" w:cs="Times New Roman"/>
          <w:sz w:val="24"/>
          <w:szCs w:val="24"/>
        </w:rPr>
        <w:t xml:space="preserve">Lucas, Caroline. </w:t>
      </w:r>
      <w:r w:rsidRPr="00231111">
        <w:rPr>
          <w:rFonts w:ascii="Times New Roman" w:hAnsi="Times New Roman" w:cs="Times New Roman"/>
          <w:i/>
          <w:iCs/>
          <w:sz w:val="24"/>
          <w:szCs w:val="24"/>
        </w:rPr>
        <w:t>Another England: How to Reclaim the National Story</w:t>
      </w:r>
      <w:r w:rsidRPr="00231111">
        <w:rPr>
          <w:rFonts w:ascii="Times New Roman" w:hAnsi="Times New Roman" w:cs="Times New Roman"/>
          <w:sz w:val="24"/>
          <w:szCs w:val="24"/>
        </w:rPr>
        <w:t>. London: Penguin Books, 2024.</w:t>
      </w:r>
    </w:p>
    <w:p w14:paraId="7AEC69AE" w14:textId="77777777" w:rsidR="009C1BD6" w:rsidRPr="00231111" w:rsidRDefault="009C1BD6" w:rsidP="00231111">
      <w:pPr>
        <w:pStyle w:val="ListParagraph"/>
        <w:numPr>
          <w:ilvl w:val="0"/>
          <w:numId w:val="3"/>
        </w:numPr>
        <w:spacing w:after="0" w:line="240" w:lineRule="auto"/>
        <w:jc w:val="both"/>
        <w:rPr>
          <w:rFonts w:ascii="Times New Roman" w:hAnsi="Times New Roman" w:cs="Times New Roman"/>
          <w:sz w:val="24"/>
          <w:szCs w:val="24"/>
        </w:rPr>
      </w:pPr>
      <w:r w:rsidRPr="00231111">
        <w:rPr>
          <w:rFonts w:ascii="Times New Roman" w:hAnsi="Times New Roman" w:cs="Times New Roman"/>
          <w:sz w:val="24"/>
          <w:szCs w:val="24"/>
        </w:rPr>
        <w:t xml:space="preserve">Menon, Anand, and Meg Russell. “Brexit and the Transformation of UK Governance.” </w:t>
      </w:r>
      <w:r w:rsidRPr="00231111">
        <w:rPr>
          <w:rFonts w:ascii="Times New Roman" w:hAnsi="Times New Roman" w:cs="Times New Roman"/>
          <w:i/>
          <w:iCs/>
          <w:sz w:val="24"/>
          <w:szCs w:val="24"/>
        </w:rPr>
        <w:t>The Political Quarterly</w:t>
      </w:r>
      <w:r w:rsidRPr="00231111">
        <w:rPr>
          <w:rFonts w:ascii="Times New Roman" w:hAnsi="Times New Roman" w:cs="Times New Roman"/>
          <w:sz w:val="24"/>
          <w:szCs w:val="24"/>
        </w:rPr>
        <w:t xml:space="preserve"> 95, no. 1 (2024): 3–12.</w:t>
      </w:r>
    </w:p>
    <w:p w14:paraId="5A9F22E8" w14:textId="77777777" w:rsidR="009C1BD6" w:rsidRPr="00231111" w:rsidRDefault="009C1BD6" w:rsidP="00231111">
      <w:pPr>
        <w:pStyle w:val="ListParagraph"/>
        <w:numPr>
          <w:ilvl w:val="0"/>
          <w:numId w:val="3"/>
        </w:numPr>
        <w:spacing w:after="0" w:line="240" w:lineRule="auto"/>
        <w:jc w:val="both"/>
        <w:rPr>
          <w:rFonts w:ascii="Times New Roman" w:hAnsi="Times New Roman" w:cs="Times New Roman"/>
          <w:sz w:val="24"/>
          <w:szCs w:val="24"/>
        </w:rPr>
      </w:pPr>
      <w:r w:rsidRPr="00231111">
        <w:rPr>
          <w:rFonts w:ascii="Times New Roman" w:hAnsi="Times New Roman" w:cs="Times New Roman"/>
          <w:sz w:val="24"/>
          <w:szCs w:val="24"/>
        </w:rPr>
        <w:t xml:space="preserve">Natea, Mihaela Daciana. “The European Knowledge-Security Nexus: Science Diplomacy as a Policy Tool Against Hybrid Threats.” </w:t>
      </w:r>
      <w:r w:rsidRPr="00231111">
        <w:rPr>
          <w:rFonts w:ascii="Times New Roman" w:hAnsi="Times New Roman" w:cs="Times New Roman"/>
          <w:i/>
          <w:iCs/>
          <w:sz w:val="24"/>
          <w:szCs w:val="24"/>
        </w:rPr>
        <w:t>Europolity: Continuity and Change in European Governance</w:t>
      </w:r>
      <w:r w:rsidRPr="00231111">
        <w:rPr>
          <w:rFonts w:ascii="Times New Roman" w:hAnsi="Times New Roman" w:cs="Times New Roman"/>
          <w:sz w:val="24"/>
          <w:szCs w:val="24"/>
        </w:rPr>
        <w:t xml:space="preserve"> 19, no. 1 (2025): 137–152.</w:t>
      </w:r>
    </w:p>
    <w:p w14:paraId="260B114C" w14:textId="77777777" w:rsidR="009C1BD6" w:rsidRPr="00231111" w:rsidRDefault="009C1BD6" w:rsidP="00231111">
      <w:pPr>
        <w:pStyle w:val="ListParagraph"/>
        <w:numPr>
          <w:ilvl w:val="0"/>
          <w:numId w:val="3"/>
        </w:numPr>
        <w:spacing w:after="0" w:line="240" w:lineRule="auto"/>
        <w:jc w:val="both"/>
        <w:rPr>
          <w:rFonts w:ascii="Times New Roman" w:hAnsi="Times New Roman" w:cs="Times New Roman"/>
          <w:sz w:val="24"/>
          <w:szCs w:val="24"/>
        </w:rPr>
      </w:pPr>
      <w:r w:rsidRPr="00231111">
        <w:rPr>
          <w:rFonts w:ascii="Times New Roman" w:hAnsi="Times New Roman" w:cs="Times New Roman"/>
          <w:sz w:val="24"/>
          <w:szCs w:val="24"/>
        </w:rPr>
        <w:t xml:space="preserve">O’Brien, James. </w:t>
      </w:r>
      <w:r w:rsidRPr="00231111">
        <w:rPr>
          <w:rFonts w:ascii="Times New Roman" w:hAnsi="Times New Roman" w:cs="Times New Roman"/>
          <w:i/>
          <w:iCs/>
          <w:sz w:val="24"/>
          <w:szCs w:val="24"/>
        </w:rPr>
        <w:t>How They Broke Britain</w:t>
      </w:r>
      <w:r w:rsidRPr="00231111">
        <w:rPr>
          <w:rFonts w:ascii="Times New Roman" w:hAnsi="Times New Roman" w:cs="Times New Roman"/>
          <w:sz w:val="24"/>
          <w:szCs w:val="24"/>
        </w:rPr>
        <w:t>. London: Penguin Books, 2023.</w:t>
      </w:r>
    </w:p>
    <w:p w14:paraId="11A3637C" w14:textId="77777777" w:rsidR="009C1BD6" w:rsidRPr="00231111" w:rsidRDefault="009C1BD6" w:rsidP="00231111">
      <w:pPr>
        <w:pStyle w:val="ListParagraph"/>
        <w:numPr>
          <w:ilvl w:val="0"/>
          <w:numId w:val="3"/>
        </w:numPr>
        <w:spacing w:after="0" w:line="240" w:lineRule="auto"/>
        <w:jc w:val="both"/>
        <w:rPr>
          <w:rFonts w:ascii="Times New Roman" w:hAnsi="Times New Roman" w:cs="Times New Roman"/>
          <w:sz w:val="24"/>
          <w:szCs w:val="24"/>
        </w:rPr>
      </w:pPr>
      <w:r w:rsidRPr="00231111">
        <w:rPr>
          <w:rFonts w:ascii="Times New Roman" w:hAnsi="Times New Roman" w:cs="Times New Roman"/>
          <w:sz w:val="24"/>
          <w:szCs w:val="24"/>
        </w:rPr>
        <w:t xml:space="preserve">Payne, Sebastian. </w:t>
      </w:r>
      <w:r w:rsidRPr="00231111">
        <w:rPr>
          <w:rFonts w:ascii="Times New Roman" w:hAnsi="Times New Roman" w:cs="Times New Roman"/>
          <w:i/>
          <w:iCs/>
          <w:sz w:val="24"/>
          <w:szCs w:val="24"/>
        </w:rPr>
        <w:t>Broken Heartlands: A Journey Through Labour’s Lost England</w:t>
      </w:r>
      <w:r w:rsidRPr="00231111">
        <w:rPr>
          <w:rFonts w:ascii="Times New Roman" w:hAnsi="Times New Roman" w:cs="Times New Roman"/>
          <w:sz w:val="24"/>
          <w:szCs w:val="24"/>
        </w:rPr>
        <w:t>. London: Pan Books, 2021.</w:t>
      </w:r>
    </w:p>
    <w:p w14:paraId="442C3B7A" w14:textId="77777777" w:rsidR="009C1BD6" w:rsidRPr="00231111" w:rsidRDefault="009C1BD6" w:rsidP="00231111">
      <w:pPr>
        <w:pStyle w:val="ListParagraph"/>
        <w:numPr>
          <w:ilvl w:val="0"/>
          <w:numId w:val="3"/>
        </w:numPr>
        <w:spacing w:after="0" w:line="240" w:lineRule="auto"/>
        <w:jc w:val="both"/>
        <w:rPr>
          <w:rFonts w:ascii="Times New Roman" w:hAnsi="Times New Roman" w:cs="Times New Roman"/>
          <w:sz w:val="24"/>
          <w:szCs w:val="24"/>
        </w:rPr>
      </w:pPr>
      <w:r w:rsidRPr="00231111">
        <w:rPr>
          <w:rFonts w:ascii="Times New Roman" w:hAnsi="Times New Roman" w:cs="Times New Roman"/>
          <w:sz w:val="24"/>
          <w:szCs w:val="24"/>
        </w:rPr>
        <w:t xml:space="preserve">Sopel, John. </w:t>
      </w:r>
      <w:r w:rsidRPr="00231111">
        <w:rPr>
          <w:rFonts w:ascii="Times New Roman" w:hAnsi="Times New Roman" w:cs="Times New Roman"/>
          <w:i/>
          <w:iCs/>
          <w:sz w:val="24"/>
          <w:szCs w:val="24"/>
        </w:rPr>
        <w:t>Strangeland: How Britain Stopped Making Sense</w:t>
      </w:r>
      <w:r w:rsidRPr="00231111">
        <w:rPr>
          <w:rFonts w:ascii="Times New Roman" w:hAnsi="Times New Roman" w:cs="Times New Roman"/>
          <w:sz w:val="24"/>
          <w:szCs w:val="24"/>
        </w:rPr>
        <w:t>. London: Penguin Books, 2024.</w:t>
      </w:r>
    </w:p>
    <w:p w14:paraId="6FF29055" w14:textId="77777777" w:rsidR="009C1BD6" w:rsidRPr="00231111" w:rsidRDefault="009C1BD6" w:rsidP="00231111">
      <w:pPr>
        <w:pStyle w:val="ListParagraph"/>
        <w:numPr>
          <w:ilvl w:val="0"/>
          <w:numId w:val="3"/>
        </w:numPr>
        <w:spacing w:after="0" w:line="240" w:lineRule="auto"/>
        <w:jc w:val="both"/>
        <w:rPr>
          <w:rFonts w:ascii="Times New Roman" w:hAnsi="Times New Roman" w:cs="Times New Roman"/>
          <w:sz w:val="24"/>
          <w:szCs w:val="24"/>
        </w:rPr>
      </w:pPr>
      <w:r w:rsidRPr="00231111">
        <w:rPr>
          <w:rFonts w:ascii="Times New Roman" w:hAnsi="Times New Roman" w:cs="Times New Roman"/>
          <w:sz w:val="24"/>
          <w:szCs w:val="24"/>
        </w:rPr>
        <w:t xml:space="preserve">Stewart, Rory. </w:t>
      </w:r>
      <w:r w:rsidRPr="00231111">
        <w:rPr>
          <w:rFonts w:ascii="Times New Roman" w:hAnsi="Times New Roman" w:cs="Times New Roman"/>
          <w:i/>
          <w:iCs/>
          <w:sz w:val="24"/>
          <w:szCs w:val="24"/>
        </w:rPr>
        <w:t>Politics on the Edge</w:t>
      </w:r>
      <w:r w:rsidRPr="00231111">
        <w:rPr>
          <w:rFonts w:ascii="Times New Roman" w:hAnsi="Times New Roman" w:cs="Times New Roman"/>
          <w:sz w:val="24"/>
          <w:szCs w:val="24"/>
        </w:rPr>
        <w:t>. London: Vintage, 2024.</w:t>
      </w:r>
    </w:p>
    <w:p w14:paraId="479804FD" w14:textId="77777777" w:rsidR="009C1BD6" w:rsidRPr="00231111" w:rsidRDefault="009C1BD6" w:rsidP="00231111">
      <w:pPr>
        <w:pStyle w:val="ListParagraph"/>
        <w:numPr>
          <w:ilvl w:val="0"/>
          <w:numId w:val="3"/>
        </w:numPr>
        <w:spacing w:after="0" w:line="240" w:lineRule="auto"/>
        <w:jc w:val="both"/>
        <w:rPr>
          <w:rFonts w:ascii="Times New Roman" w:hAnsi="Times New Roman" w:cs="Times New Roman"/>
          <w:sz w:val="24"/>
          <w:szCs w:val="24"/>
        </w:rPr>
      </w:pPr>
      <w:r w:rsidRPr="00231111">
        <w:rPr>
          <w:rFonts w:ascii="Times New Roman" w:hAnsi="Times New Roman" w:cs="Times New Roman"/>
          <w:sz w:val="24"/>
          <w:szCs w:val="24"/>
        </w:rPr>
        <w:t xml:space="preserve">Swatridge, Colin. </w:t>
      </w:r>
      <w:r w:rsidRPr="00231111">
        <w:rPr>
          <w:rStyle w:val="Strong"/>
          <w:rFonts w:ascii="Times New Roman" w:hAnsi="Times New Roman" w:cs="Times New Roman"/>
          <w:b w:val="0"/>
          <w:bCs w:val="0"/>
          <w:sz w:val="24"/>
          <w:szCs w:val="24"/>
        </w:rPr>
        <w:t>“Britain and Europe: A Mountain to Climb.”</w:t>
      </w:r>
      <w:r w:rsidRPr="00231111">
        <w:rPr>
          <w:rFonts w:ascii="Times New Roman" w:hAnsi="Times New Roman" w:cs="Times New Roman"/>
          <w:sz w:val="24"/>
          <w:szCs w:val="24"/>
        </w:rPr>
        <w:t xml:space="preserve"> </w:t>
      </w:r>
      <w:r w:rsidRPr="00231111">
        <w:rPr>
          <w:rStyle w:val="Emphasis"/>
          <w:rFonts w:ascii="Times New Roman" w:hAnsi="Times New Roman" w:cs="Times New Roman"/>
          <w:sz w:val="24"/>
          <w:szCs w:val="24"/>
        </w:rPr>
        <w:t>L’Europe Unie / United Europe</w:t>
      </w:r>
      <w:r w:rsidRPr="00231111">
        <w:rPr>
          <w:rFonts w:ascii="Times New Roman" w:hAnsi="Times New Roman" w:cs="Times New Roman"/>
          <w:sz w:val="24"/>
          <w:szCs w:val="24"/>
        </w:rPr>
        <w:t xml:space="preserve"> (Paris), no. 6 (June 2012): 191–196.</w:t>
      </w:r>
    </w:p>
    <w:p w14:paraId="2E043E58" w14:textId="77777777" w:rsidR="009C1BD6" w:rsidRPr="00231111" w:rsidRDefault="009C1BD6" w:rsidP="00231111">
      <w:pPr>
        <w:pStyle w:val="ListParagraph"/>
        <w:numPr>
          <w:ilvl w:val="0"/>
          <w:numId w:val="3"/>
        </w:numPr>
        <w:spacing w:after="0" w:line="240" w:lineRule="auto"/>
        <w:jc w:val="both"/>
        <w:rPr>
          <w:rFonts w:ascii="Times New Roman" w:hAnsi="Times New Roman" w:cs="Times New Roman"/>
          <w:color w:val="000000"/>
          <w:sz w:val="24"/>
          <w:szCs w:val="24"/>
          <w:shd w:val="clear" w:color="auto" w:fill="F0F0F0"/>
        </w:rPr>
      </w:pPr>
      <w:r w:rsidRPr="00231111">
        <w:rPr>
          <w:rFonts w:ascii="Times New Roman" w:hAnsi="Times New Roman" w:cs="Times New Roman"/>
          <w:sz w:val="24"/>
          <w:szCs w:val="24"/>
        </w:rPr>
        <w:t xml:space="preserve">Swatridge, Colin. </w:t>
      </w:r>
      <w:r w:rsidRPr="00231111">
        <w:rPr>
          <w:rStyle w:val="Strong"/>
          <w:rFonts w:ascii="Times New Roman" w:hAnsi="Times New Roman" w:cs="Times New Roman"/>
          <w:b w:val="0"/>
          <w:bCs w:val="0"/>
          <w:sz w:val="24"/>
          <w:szCs w:val="24"/>
        </w:rPr>
        <w:t>“United Kingdom Attitudes to European Union Enlargement.”</w:t>
      </w:r>
      <w:r w:rsidRPr="00231111">
        <w:rPr>
          <w:rFonts w:ascii="Times New Roman" w:hAnsi="Times New Roman" w:cs="Times New Roman"/>
          <w:sz w:val="24"/>
          <w:szCs w:val="24"/>
        </w:rPr>
        <w:t xml:space="preserve"> </w:t>
      </w:r>
      <w:r w:rsidRPr="00231111">
        <w:rPr>
          <w:rStyle w:val="Emphasis"/>
          <w:rFonts w:ascii="Times New Roman" w:hAnsi="Times New Roman" w:cs="Times New Roman"/>
          <w:sz w:val="24"/>
          <w:szCs w:val="24"/>
        </w:rPr>
        <w:t>L’Europe Unie / United Europe</w:t>
      </w:r>
      <w:r w:rsidRPr="00231111">
        <w:rPr>
          <w:rFonts w:ascii="Times New Roman" w:hAnsi="Times New Roman" w:cs="Times New Roman"/>
          <w:sz w:val="24"/>
          <w:szCs w:val="24"/>
        </w:rPr>
        <w:t xml:space="preserve"> (Paris), no. 7–8 (2014)</w:t>
      </w:r>
      <w:r w:rsidRPr="00231111">
        <w:rPr>
          <w:rFonts w:ascii="Times New Roman" w:hAnsi="Times New Roman" w:cs="Times New Roman"/>
          <w:sz w:val="24"/>
          <w:szCs w:val="24"/>
        </w:rPr>
        <w:t>:</w:t>
      </w:r>
      <w:r w:rsidRPr="00231111">
        <w:rPr>
          <w:rFonts w:ascii="Times New Roman" w:hAnsi="Times New Roman" w:cs="Times New Roman"/>
          <w:color w:val="000000"/>
          <w:sz w:val="24"/>
          <w:szCs w:val="24"/>
          <w:shd w:val="clear" w:color="auto" w:fill="F0F0F0"/>
        </w:rPr>
        <w:t xml:space="preserve"> </w:t>
      </w:r>
      <w:r w:rsidRPr="00231111">
        <w:rPr>
          <w:rFonts w:ascii="Times New Roman" w:hAnsi="Times New Roman" w:cs="Times New Roman"/>
          <w:color w:val="000000"/>
          <w:sz w:val="24"/>
          <w:szCs w:val="24"/>
          <w:shd w:val="clear" w:color="auto" w:fill="F0F0F0"/>
        </w:rPr>
        <w:t>49-55</w:t>
      </w:r>
    </w:p>
    <w:p w14:paraId="73D8870A" w14:textId="77777777" w:rsidR="009C1BD6" w:rsidRPr="00231111" w:rsidRDefault="009C1BD6" w:rsidP="00231111">
      <w:pPr>
        <w:pStyle w:val="ListParagraph"/>
        <w:numPr>
          <w:ilvl w:val="0"/>
          <w:numId w:val="3"/>
        </w:numPr>
        <w:spacing w:after="0" w:line="240" w:lineRule="auto"/>
        <w:jc w:val="both"/>
        <w:rPr>
          <w:rFonts w:ascii="Times New Roman" w:hAnsi="Times New Roman" w:cs="Times New Roman"/>
          <w:sz w:val="24"/>
          <w:szCs w:val="24"/>
        </w:rPr>
      </w:pPr>
      <w:r w:rsidRPr="00231111">
        <w:rPr>
          <w:rFonts w:ascii="Times New Roman" w:hAnsi="Times New Roman" w:cs="Times New Roman"/>
          <w:sz w:val="24"/>
          <w:szCs w:val="24"/>
        </w:rPr>
        <w:t xml:space="preserve">Swatridge, Colin. </w:t>
      </w:r>
      <w:r w:rsidRPr="00231111">
        <w:rPr>
          <w:rStyle w:val="Strong"/>
          <w:rFonts w:ascii="Times New Roman" w:hAnsi="Times New Roman" w:cs="Times New Roman"/>
          <w:b w:val="0"/>
          <w:bCs w:val="0"/>
          <w:sz w:val="24"/>
          <w:szCs w:val="24"/>
        </w:rPr>
        <w:t>“Was Erasmus Altogether Too European?”</w:t>
      </w:r>
      <w:r w:rsidRPr="00231111">
        <w:rPr>
          <w:rFonts w:ascii="Times New Roman" w:hAnsi="Times New Roman" w:cs="Times New Roman"/>
          <w:sz w:val="24"/>
          <w:szCs w:val="24"/>
        </w:rPr>
        <w:t xml:space="preserve"> </w:t>
      </w:r>
      <w:r w:rsidRPr="00231111">
        <w:rPr>
          <w:rStyle w:val="Emphasis"/>
          <w:rFonts w:ascii="Times New Roman" w:hAnsi="Times New Roman" w:cs="Times New Roman"/>
          <w:sz w:val="24"/>
          <w:szCs w:val="24"/>
        </w:rPr>
        <w:t>L’Europe Unie / United Europe</w:t>
      </w:r>
      <w:r w:rsidRPr="00231111">
        <w:rPr>
          <w:rFonts w:ascii="Times New Roman" w:hAnsi="Times New Roman" w:cs="Times New Roman"/>
          <w:sz w:val="24"/>
          <w:szCs w:val="24"/>
        </w:rPr>
        <w:t xml:space="preserve"> (Paris), no. 17 (2021): 16–21.</w:t>
      </w:r>
    </w:p>
    <w:p w14:paraId="54C17900" w14:textId="77777777" w:rsidR="009C1BD6" w:rsidRPr="00231111" w:rsidRDefault="009C1BD6" w:rsidP="00231111">
      <w:pPr>
        <w:pStyle w:val="ListParagraph"/>
        <w:numPr>
          <w:ilvl w:val="0"/>
          <w:numId w:val="3"/>
        </w:numPr>
        <w:spacing w:after="0" w:line="240" w:lineRule="auto"/>
        <w:jc w:val="both"/>
        <w:rPr>
          <w:rFonts w:ascii="Times New Roman" w:hAnsi="Times New Roman" w:cs="Times New Roman"/>
          <w:sz w:val="24"/>
          <w:szCs w:val="24"/>
        </w:rPr>
      </w:pPr>
      <w:r w:rsidRPr="00231111">
        <w:rPr>
          <w:rFonts w:ascii="Times New Roman" w:hAnsi="Times New Roman" w:cs="Times New Roman"/>
          <w:sz w:val="24"/>
          <w:szCs w:val="24"/>
        </w:rPr>
        <w:t xml:space="preserve">Truss, Liz. </w:t>
      </w:r>
      <w:r w:rsidRPr="00231111">
        <w:rPr>
          <w:rFonts w:ascii="Times New Roman" w:hAnsi="Times New Roman" w:cs="Times New Roman"/>
          <w:i/>
          <w:iCs/>
          <w:sz w:val="24"/>
          <w:szCs w:val="24"/>
        </w:rPr>
        <w:t>Ten Years to Save the West</w:t>
      </w:r>
      <w:r w:rsidRPr="00231111">
        <w:rPr>
          <w:rFonts w:ascii="Times New Roman" w:hAnsi="Times New Roman" w:cs="Times New Roman"/>
          <w:sz w:val="24"/>
          <w:szCs w:val="24"/>
        </w:rPr>
        <w:t>. London: Biteback Publishing, 2024.</w:t>
      </w:r>
    </w:p>
    <w:p w14:paraId="57FBDD2B" w14:textId="0335E093" w:rsidR="00344477" w:rsidRPr="00231111" w:rsidRDefault="00344477" w:rsidP="00231111">
      <w:pPr>
        <w:jc w:val="both"/>
        <w:rPr>
          <w:rFonts w:ascii="Times New Roman" w:hAnsi="Times New Roman" w:cs="Times New Roman"/>
          <w:sz w:val="24"/>
          <w:szCs w:val="24"/>
        </w:rPr>
      </w:pPr>
    </w:p>
    <w:sectPr w:rsidR="00344477" w:rsidRPr="00231111">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443D4" w14:textId="77777777" w:rsidR="00AD1FAA" w:rsidRDefault="00AD1FAA" w:rsidP="000D1A1E">
      <w:pPr>
        <w:spacing w:after="0" w:line="240" w:lineRule="auto"/>
      </w:pPr>
      <w:r>
        <w:separator/>
      </w:r>
    </w:p>
  </w:endnote>
  <w:endnote w:type="continuationSeparator" w:id="0">
    <w:p w14:paraId="44D66E51" w14:textId="77777777" w:rsidR="00AD1FAA" w:rsidRDefault="00AD1FAA" w:rsidP="000D1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oto Sans">
    <w:charset w:val="00"/>
    <w:family w:val="swiss"/>
    <w:pitch w:val="variable"/>
    <w:sig w:usb0="E00082FF" w:usb1="400078FF" w:usb2="0000002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5649683"/>
      <w:docPartObj>
        <w:docPartGallery w:val="Page Numbers (Bottom of Page)"/>
        <w:docPartUnique/>
      </w:docPartObj>
    </w:sdtPr>
    <w:sdtContent>
      <w:sdt>
        <w:sdtPr>
          <w:id w:val="-1769616900"/>
          <w:docPartObj>
            <w:docPartGallery w:val="Page Numbers (Top of Page)"/>
            <w:docPartUnique/>
          </w:docPartObj>
        </w:sdtPr>
        <w:sdtContent>
          <w:p w14:paraId="160D9FD9" w14:textId="2468DA22" w:rsidR="009C1BD6" w:rsidRDefault="009C1BD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16D02C3" w14:textId="77777777" w:rsidR="009C1BD6" w:rsidRDefault="009C1B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30052" w14:textId="77777777" w:rsidR="00AD1FAA" w:rsidRDefault="00AD1FAA" w:rsidP="000D1A1E">
      <w:pPr>
        <w:spacing w:after="0" w:line="240" w:lineRule="auto"/>
      </w:pPr>
      <w:r>
        <w:separator/>
      </w:r>
    </w:p>
  </w:footnote>
  <w:footnote w:type="continuationSeparator" w:id="0">
    <w:p w14:paraId="3CFFF5E4" w14:textId="77777777" w:rsidR="00AD1FAA" w:rsidRDefault="00AD1FAA" w:rsidP="000D1A1E">
      <w:pPr>
        <w:spacing w:after="0" w:line="240" w:lineRule="auto"/>
      </w:pPr>
      <w:r>
        <w:continuationSeparator/>
      </w:r>
    </w:p>
  </w:footnote>
  <w:footnote w:id="1">
    <w:p w14:paraId="078F2166" w14:textId="537BF074" w:rsidR="008B1D97" w:rsidRPr="00B85A24" w:rsidRDefault="008B1D97" w:rsidP="00B85A24">
      <w:pPr>
        <w:pStyle w:val="FootnoteText"/>
        <w:rPr>
          <w:rFonts w:ascii="Times New Roman" w:hAnsi="Times New Roman" w:cs="Times New Roman"/>
        </w:rPr>
      </w:pPr>
      <w:r>
        <w:rPr>
          <w:rStyle w:val="FootnoteReference"/>
        </w:rPr>
        <w:footnoteRef/>
      </w:r>
      <w:r>
        <w:t xml:space="preserve"> </w:t>
      </w:r>
      <w:r w:rsidRPr="00B85A24">
        <w:rPr>
          <w:rFonts w:ascii="Times New Roman" w:hAnsi="Times New Roman" w:cs="Times New Roman"/>
        </w:rPr>
        <w:t xml:space="preserve">Dr Colin Swatridge taught and was Chief Examiner at Advanced Level </w:t>
      </w:r>
      <w:r w:rsidR="009C1BD6" w:rsidRPr="00B85A24">
        <w:rPr>
          <w:rFonts w:ascii="Times New Roman" w:hAnsi="Times New Roman" w:cs="Times New Roman"/>
        </w:rPr>
        <w:t xml:space="preserve">in UK </w:t>
      </w:r>
      <w:r w:rsidRPr="00B85A24">
        <w:rPr>
          <w:rFonts w:ascii="Times New Roman" w:hAnsi="Times New Roman" w:cs="Times New Roman"/>
        </w:rPr>
        <w:t xml:space="preserve">and tutored graduate and postgraduate students </w:t>
      </w:r>
      <w:proofErr w:type="gramStart"/>
      <w:r w:rsidRPr="00B85A24">
        <w:rPr>
          <w:rFonts w:ascii="Times New Roman" w:hAnsi="Times New Roman" w:cs="Times New Roman"/>
        </w:rPr>
        <w:t>of</w:t>
      </w:r>
      <w:proofErr w:type="gramEnd"/>
      <w:r w:rsidRPr="00B85A24">
        <w:rPr>
          <w:rFonts w:ascii="Times New Roman" w:hAnsi="Times New Roman" w:cs="Times New Roman"/>
        </w:rPr>
        <w:t xml:space="preserve"> the Open University</w:t>
      </w:r>
      <w:r w:rsidRPr="00B85A24">
        <w:rPr>
          <w:rFonts w:ascii="Times New Roman" w:hAnsi="Times New Roman" w:cs="Times New Roman"/>
        </w:rPr>
        <w:t xml:space="preserve"> UK, </w:t>
      </w:r>
      <w:r w:rsidRPr="00B85A24">
        <w:rPr>
          <w:rFonts w:ascii="Times New Roman" w:hAnsi="Times New Roman" w:cs="Times New Roman"/>
        </w:rPr>
        <w:t>for 15</w:t>
      </w:r>
      <w:r w:rsidR="0079767D" w:rsidRPr="00B85A24">
        <w:rPr>
          <w:rFonts w:ascii="Times New Roman" w:hAnsi="Times New Roman" w:cs="Times New Roman"/>
        </w:rPr>
        <w:t>+</w:t>
      </w:r>
      <w:r w:rsidRPr="00B85A24">
        <w:rPr>
          <w:rFonts w:ascii="Times New Roman" w:hAnsi="Times New Roman" w:cs="Times New Roman"/>
        </w:rPr>
        <w:t xml:space="preserve"> years</w:t>
      </w:r>
      <w:r w:rsidRPr="00B85A24">
        <w:rPr>
          <w:rFonts w:ascii="Times New Roman" w:hAnsi="Times New Roman" w:cs="Times New Roman"/>
        </w:rPr>
        <w:t xml:space="preserve">. </w:t>
      </w:r>
      <w:r w:rsidRPr="00B85A24">
        <w:rPr>
          <w:rFonts w:ascii="Times New Roman" w:hAnsi="Times New Roman" w:cs="Times New Roman"/>
        </w:rPr>
        <w:t>Since 1998, he has been a visiting lecturer at universities in</w:t>
      </w:r>
      <w:r w:rsidRPr="00B85A24">
        <w:rPr>
          <w:rFonts w:ascii="Times New Roman" w:hAnsi="Times New Roman" w:cs="Times New Roman"/>
        </w:rPr>
        <w:t xml:space="preserve"> </w:t>
      </w:r>
      <w:r w:rsidRPr="00B85A24">
        <w:rPr>
          <w:rFonts w:ascii="Times New Roman" w:hAnsi="Times New Roman" w:cs="Times New Roman"/>
        </w:rPr>
        <w:t>Budapest</w:t>
      </w:r>
      <w:r w:rsidR="002B690A" w:rsidRPr="00B85A24">
        <w:rPr>
          <w:rFonts w:ascii="Times New Roman" w:hAnsi="Times New Roman" w:cs="Times New Roman"/>
          <w:sz w:val="21"/>
          <w:szCs w:val="21"/>
          <w:shd w:val="clear" w:color="auto" w:fill="FFFFFF"/>
        </w:rPr>
        <w:t xml:space="preserve"> (</w:t>
      </w:r>
      <w:r w:rsidR="00B85A24" w:rsidRPr="00B85A24">
        <w:rPr>
          <w:rFonts w:ascii="Times New Roman" w:hAnsi="Times New Roman" w:cs="Times New Roman"/>
        </w:rPr>
        <w:t>Pázmány Péter</w:t>
      </w:r>
      <w:r w:rsidR="00B85A24" w:rsidRPr="00B85A24">
        <w:rPr>
          <w:rFonts w:ascii="Times New Roman" w:hAnsi="Times New Roman" w:cs="Times New Roman"/>
        </w:rPr>
        <w:t xml:space="preserve"> </w:t>
      </w:r>
      <w:r w:rsidR="002B690A" w:rsidRPr="00B85A24">
        <w:rPr>
          <w:rFonts w:ascii="Times New Roman" w:hAnsi="Times New Roman" w:cs="Times New Roman"/>
        </w:rPr>
        <w:t>C</w:t>
      </w:r>
      <w:r w:rsidR="002B690A" w:rsidRPr="00B85A24">
        <w:rPr>
          <w:rFonts w:ascii="Times New Roman" w:hAnsi="Times New Roman" w:cs="Times New Roman"/>
        </w:rPr>
        <w:t>atholic University</w:t>
      </w:r>
      <w:r w:rsidRPr="00B85A24">
        <w:rPr>
          <w:rFonts w:ascii="Times New Roman" w:hAnsi="Times New Roman" w:cs="Times New Roman"/>
        </w:rPr>
        <w:t xml:space="preserve">, </w:t>
      </w:r>
      <w:r w:rsidR="002B690A" w:rsidRPr="00B85A24">
        <w:rPr>
          <w:rFonts w:ascii="Times New Roman" w:hAnsi="Times New Roman" w:cs="Times New Roman"/>
        </w:rPr>
        <w:t>Karoli Gaspar University</w:t>
      </w:r>
      <w:r w:rsidR="00B85A24" w:rsidRPr="00B85A24">
        <w:rPr>
          <w:rFonts w:ascii="Times New Roman" w:hAnsi="Times New Roman" w:cs="Times New Roman"/>
        </w:rPr>
        <w:t xml:space="preserve">), </w:t>
      </w:r>
      <w:r w:rsidRPr="00B85A24">
        <w:rPr>
          <w:rFonts w:ascii="Times New Roman" w:hAnsi="Times New Roman" w:cs="Times New Roman"/>
        </w:rPr>
        <w:t>Szeged</w:t>
      </w:r>
      <w:r w:rsidR="002B690A" w:rsidRPr="00B85A24">
        <w:rPr>
          <w:rFonts w:ascii="Times New Roman" w:hAnsi="Times New Roman" w:cs="Times New Roman"/>
        </w:rPr>
        <w:t xml:space="preserve"> (</w:t>
      </w:r>
      <w:r w:rsidR="002B690A" w:rsidRPr="00B85A24">
        <w:rPr>
          <w:rFonts w:ascii="Times New Roman" w:hAnsi="Times New Roman" w:cs="Times New Roman"/>
        </w:rPr>
        <w:t>University of Szeged</w:t>
      </w:r>
      <w:r w:rsidR="002B690A" w:rsidRPr="00B85A24">
        <w:rPr>
          <w:rFonts w:ascii="Times New Roman" w:hAnsi="Times New Roman" w:cs="Times New Roman"/>
        </w:rPr>
        <w:t>)</w:t>
      </w:r>
      <w:r w:rsidRPr="00B85A24">
        <w:rPr>
          <w:rFonts w:ascii="Times New Roman" w:hAnsi="Times New Roman" w:cs="Times New Roman"/>
        </w:rPr>
        <w:t>, Veszprém</w:t>
      </w:r>
      <w:r w:rsidR="002B690A" w:rsidRPr="00B85A24">
        <w:rPr>
          <w:rFonts w:ascii="Times New Roman" w:hAnsi="Times New Roman" w:cs="Times New Roman"/>
        </w:rPr>
        <w:t xml:space="preserve"> (</w:t>
      </w:r>
      <w:r w:rsidR="002B690A" w:rsidRPr="00B85A24">
        <w:rPr>
          <w:rFonts w:ascii="Times New Roman" w:hAnsi="Times New Roman" w:cs="Times New Roman"/>
        </w:rPr>
        <w:t>University of Pannonia)</w:t>
      </w:r>
      <w:r w:rsidRPr="00B85A24">
        <w:rPr>
          <w:rFonts w:ascii="Times New Roman" w:hAnsi="Times New Roman" w:cs="Times New Roman"/>
        </w:rPr>
        <w:t>,</w:t>
      </w:r>
      <w:r w:rsidR="00C909FE" w:rsidRPr="00C909FE">
        <w:rPr>
          <w:rFonts w:ascii="Noto Sans" w:hAnsi="Noto Sans" w:cs="Noto Sans"/>
          <w:color w:val="000000"/>
          <w:sz w:val="21"/>
          <w:szCs w:val="21"/>
          <w:shd w:val="clear" w:color="auto" w:fill="FFFFFF"/>
        </w:rPr>
        <w:t xml:space="preserve"> </w:t>
      </w:r>
      <w:r w:rsidR="00C909FE" w:rsidRPr="00C909FE">
        <w:rPr>
          <w:rFonts w:ascii="Times New Roman" w:hAnsi="Times New Roman" w:cs="Times New Roman"/>
          <w:color w:val="000000"/>
          <w:sz w:val="18"/>
          <w:szCs w:val="18"/>
          <w:shd w:val="clear" w:color="auto" w:fill="FFFFFF"/>
        </w:rPr>
        <w:t>Eger</w:t>
      </w:r>
      <w:r w:rsidR="00C909FE">
        <w:rPr>
          <w:rFonts w:ascii="Noto Sans" w:hAnsi="Noto Sans" w:cs="Noto Sans"/>
          <w:color w:val="000000"/>
          <w:sz w:val="21"/>
          <w:szCs w:val="21"/>
          <w:shd w:val="clear" w:color="auto" w:fill="FFFFFF"/>
        </w:rPr>
        <w:t xml:space="preserve"> (</w:t>
      </w:r>
      <w:r w:rsidR="00C909FE" w:rsidRPr="00C909FE">
        <w:rPr>
          <w:rFonts w:ascii="Times New Roman" w:hAnsi="Times New Roman" w:cs="Times New Roman"/>
        </w:rPr>
        <w:t xml:space="preserve">Eszterházy Károli </w:t>
      </w:r>
      <w:r w:rsidR="00C909FE">
        <w:rPr>
          <w:rFonts w:ascii="Times New Roman" w:hAnsi="Times New Roman" w:cs="Times New Roman"/>
        </w:rPr>
        <w:t>University</w:t>
      </w:r>
      <w:r w:rsidR="00C909FE" w:rsidRPr="00C909FE">
        <w:rPr>
          <w:rFonts w:ascii="Times New Roman" w:hAnsi="Times New Roman" w:cs="Times New Roman"/>
        </w:rPr>
        <w:t>)</w:t>
      </w:r>
      <w:r w:rsidRPr="00B85A24">
        <w:rPr>
          <w:rFonts w:ascii="Times New Roman" w:hAnsi="Times New Roman" w:cs="Times New Roman"/>
        </w:rPr>
        <w:t xml:space="preserve"> and Miskolc</w:t>
      </w:r>
      <w:r w:rsidR="00B85A24" w:rsidRPr="00B85A24">
        <w:rPr>
          <w:rFonts w:ascii="Times New Roman" w:hAnsi="Times New Roman" w:cs="Times New Roman"/>
        </w:rPr>
        <w:t xml:space="preserve"> (</w:t>
      </w:r>
      <w:r w:rsidR="00B85A24" w:rsidRPr="00B85A24">
        <w:rPr>
          <w:rFonts w:ascii="Times New Roman" w:hAnsi="Times New Roman" w:cs="Times New Roman"/>
        </w:rPr>
        <w:t xml:space="preserve">University of </w:t>
      </w:r>
      <w:r w:rsidR="00B85A24" w:rsidRPr="00B85A24">
        <w:rPr>
          <w:rFonts w:ascii="Times New Roman" w:hAnsi="Times New Roman" w:cs="Times New Roman"/>
        </w:rPr>
        <w:t>Miskolc)</w:t>
      </w:r>
      <w:r w:rsidRPr="00B85A24">
        <w:rPr>
          <w:rFonts w:ascii="Times New Roman" w:hAnsi="Times New Roman" w:cs="Times New Roman"/>
        </w:rPr>
        <w:t xml:space="preserve">, in </w:t>
      </w:r>
      <w:r w:rsidR="00231111" w:rsidRPr="00B85A24">
        <w:rPr>
          <w:rFonts w:ascii="Times New Roman" w:hAnsi="Times New Roman" w:cs="Times New Roman"/>
        </w:rPr>
        <w:t>Hungary; Krosno</w:t>
      </w:r>
      <w:r w:rsidRPr="00B85A24">
        <w:rPr>
          <w:rFonts w:ascii="Times New Roman" w:hAnsi="Times New Roman" w:cs="Times New Roman"/>
        </w:rPr>
        <w:t xml:space="preserve"> </w:t>
      </w:r>
      <w:r w:rsidR="00B85A24" w:rsidRPr="00B85A24">
        <w:rPr>
          <w:rFonts w:ascii="Times New Roman" w:hAnsi="Times New Roman" w:cs="Times New Roman"/>
        </w:rPr>
        <w:t xml:space="preserve">(Krosno State College) </w:t>
      </w:r>
      <w:r w:rsidRPr="00B85A24">
        <w:rPr>
          <w:rFonts w:ascii="Times New Roman" w:hAnsi="Times New Roman" w:cs="Times New Roman"/>
        </w:rPr>
        <w:t>in Poland,</w:t>
      </w:r>
      <w:r w:rsidRPr="00B85A24">
        <w:rPr>
          <w:rFonts w:ascii="Times New Roman" w:hAnsi="Times New Roman" w:cs="Times New Roman"/>
        </w:rPr>
        <w:t xml:space="preserve"> </w:t>
      </w:r>
      <w:r w:rsidRPr="00B85A24">
        <w:rPr>
          <w:rFonts w:ascii="Times New Roman" w:hAnsi="Times New Roman" w:cs="Times New Roman"/>
        </w:rPr>
        <w:t xml:space="preserve">and Târgu Mures </w:t>
      </w:r>
      <w:r w:rsidR="00B85A24" w:rsidRPr="00B85A24">
        <w:rPr>
          <w:rFonts w:ascii="Times New Roman" w:hAnsi="Times New Roman" w:cs="Times New Roman"/>
        </w:rPr>
        <w:t xml:space="preserve">(Petru Maior University, UMFST) </w:t>
      </w:r>
      <w:r w:rsidRPr="00B85A24">
        <w:rPr>
          <w:rFonts w:ascii="Times New Roman" w:hAnsi="Times New Roman" w:cs="Times New Roman"/>
        </w:rPr>
        <w:t>in Romania. His previous books include</w:t>
      </w:r>
      <w:r w:rsidRPr="00B85A24">
        <w:rPr>
          <w:rFonts w:ascii="Times New Roman" w:hAnsi="Times New Roman" w:cs="Times New Roman"/>
        </w:rPr>
        <w:t xml:space="preserve">: </w:t>
      </w:r>
      <w:r w:rsidRPr="00B85A24">
        <w:rPr>
          <w:rFonts w:ascii="Times New Roman" w:hAnsi="Times New Roman" w:cs="Times New Roman"/>
          <w:i/>
          <w:iCs/>
        </w:rPr>
        <w:t>An Oxford Guide to Effective Argument and Critical Thinking</w:t>
      </w:r>
      <w:r w:rsidRPr="00B85A24">
        <w:rPr>
          <w:rFonts w:ascii="Times New Roman" w:hAnsi="Times New Roman" w:cs="Times New Roman"/>
        </w:rPr>
        <w:t xml:space="preserve"> (Oxford University Press, 2014); </w:t>
      </w:r>
      <w:r w:rsidRPr="00B85A24">
        <w:rPr>
          <w:rFonts w:ascii="Times New Roman" w:hAnsi="Times New Roman" w:cs="Times New Roman"/>
        </w:rPr>
        <w:t xml:space="preserve"> </w:t>
      </w:r>
      <w:r w:rsidRPr="00B85A24">
        <w:rPr>
          <w:rFonts w:ascii="Times New Roman" w:hAnsi="Times New Roman" w:cs="Times New Roman"/>
          <w:i/>
          <w:iCs/>
        </w:rPr>
        <w:t>A Country Full of Aliens: A Briton in Hungary</w:t>
      </w:r>
      <w:r w:rsidRPr="00B85A24">
        <w:rPr>
          <w:rFonts w:ascii="Times New Roman" w:hAnsi="Times New Roman" w:cs="Times New Roman"/>
        </w:rPr>
        <w:t xml:space="preserve">, and </w:t>
      </w:r>
      <w:r w:rsidRPr="00B85A24">
        <w:rPr>
          <w:rFonts w:ascii="Times New Roman" w:hAnsi="Times New Roman" w:cs="Times New Roman"/>
          <w:i/>
          <w:iCs/>
        </w:rPr>
        <w:t>Transylvania: Truth, Myth, Perspective</w:t>
      </w:r>
      <w:r w:rsidRPr="00B85A24">
        <w:rPr>
          <w:rFonts w:ascii="Times New Roman" w:hAnsi="Times New Roman" w:cs="Times New Roman"/>
        </w:rPr>
        <w:t xml:space="preserve"> (both published by Corvina Books, Budapest, 2017, 2018);</w:t>
      </w:r>
      <w:r w:rsidRPr="00B85A24">
        <w:rPr>
          <w:rFonts w:ascii="Times New Roman" w:hAnsi="Times New Roman" w:cs="Times New Roman"/>
        </w:rPr>
        <w:t xml:space="preserve"> </w:t>
      </w:r>
      <w:r w:rsidRPr="00B85A24">
        <w:rPr>
          <w:rFonts w:ascii="Times New Roman" w:hAnsi="Times New Roman" w:cs="Times New Roman"/>
          <w:i/>
          <w:iCs/>
        </w:rPr>
        <w:t>Foolosophy? Think Again, Sophie: Ten reasons for not taking Philosophy too seriously</w:t>
      </w:r>
      <w:r w:rsidRPr="00B85A24">
        <w:rPr>
          <w:rFonts w:ascii="Times New Roman" w:hAnsi="Times New Roman" w:cs="Times New Roman"/>
        </w:rPr>
        <w:t xml:space="preserve"> (</w:t>
      </w:r>
      <w:r w:rsidR="0079767D" w:rsidRPr="00B85A24">
        <w:rPr>
          <w:rFonts w:ascii="Times New Roman" w:hAnsi="Times New Roman" w:cs="Times New Roman"/>
        </w:rPr>
        <w:t>Stuttgart</w:t>
      </w:r>
      <w:r w:rsidR="0079767D" w:rsidRPr="00B85A24">
        <w:rPr>
          <w:rFonts w:ascii="Times New Roman" w:hAnsi="Times New Roman" w:cs="Times New Roman"/>
        </w:rPr>
        <w:t>, I</w:t>
      </w:r>
      <w:r w:rsidRPr="00B85A24">
        <w:rPr>
          <w:rFonts w:ascii="Times New Roman" w:hAnsi="Times New Roman" w:cs="Times New Roman"/>
        </w:rPr>
        <w:t>bidem</w:t>
      </w:r>
      <w:r w:rsidR="0079767D" w:rsidRPr="00B85A24">
        <w:rPr>
          <w:rFonts w:ascii="Times New Roman" w:hAnsi="Times New Roman" w:cs="Times New Roman"/>
        </w:rPr>
        <w:t xml:space="preserve"> Press</w:t>
      </w:r>
      <w:r w:rsidRPr="00B85A24">
        <w:rPr>
          <w:rFonts w:ascii="Times New Roman" w:hAnsi="Times New Roman" w:cs="Times New Roman"/>
        </w:rPr>
        <w:t>, 2023)</w:t>
      </w:r>
      <w:r w:rsidRPr="00B85A24">
        <w:rPr>
          <w:rFonts w:ascii="Times New Roman" w:hAnsi="Times New Roman" w:cs="Times New Roman"/>
        </w:rPr>
        <w:t xml:space="preserve">; </w:t>
      </w:r>
      <w:r w:rsidRPr="00B85A24">
        <w:rPr>
          <w:rFonts w:ascii="Times New Roman" w:hAnsi="Times New Roman" w:cs="Times New Roman"/>
          <w:i/>
          <w:iCs/>
        </w:rPr>
        <w:t>A No-Nonsense Guide to Academic Writing</w:t>
      </w:r>
      <w:r w:rsidR="0079767D" w:rsidRPr="00B85A24">
        <w:rPr>
          <w:rFonts w:ascii="Times New Roman" w:hAnsi="Times New Roman" w:cs="Times New Roman"/>
        </w:rPr>
        <w:t xml:space="preserve"> (</w:t>
      </w:r>
      <w:r w:rsidR="0079767D" w:rsidRPr="00B85A24">
        <w:rPr>
          <w:rFonts w:ascii="Times New Roman" w:hAnsi="Times New Roman" w:cs="Times New Roman"/>
        </w:rPr>
        <w:t>Stuttgart</w:t>
      </w:r>
      <w:r w:rsidR="0079767D" w:rsidRPr="00B85A24">
        <w:rPr>
          <w:rFonts w:ascii="Times New Roman" w:hAnsi="Times New Roman" w:cs="Times New Roman"/>
        </w:rPr>
        <w:t>, Ibidem Press, 2024)</w:t>
      </w:r>
      <w:r w:rsidRPr="00B85A24">
        <w:rPr>
          <w:rFonts w:ascii="Times New Roman" w:hAnsi="Times New Roman" w:cs="Times New Roman"/>
        </w:rPr>
        <w:t xml:space="preserve">. ORCID </w:t>
      </w:r>
      <w:hyperlink r:id="rId1" w:history="1">
        <w:r w:rsidRPr="00B85A24">
          <w:rPr>
            <w:rStyle w:val="Hyperlink"/>
            <w:rFonts w:ascii="Times New Roman" w:hAnsi="Times New Roman" w:cs="Times New Roman"/>
          </w:rPr>
          <w:t>0009-0007-5698-057X</w:t>
        </w:r>
      </w:hyperlink>
      <w:r w:rsidRPr="00B85A24">
        <w:rPr>
          <w:rFonts w:ascii="Times New Roman" w:hAnsi="Times New Roman" w:cs="Times New Roman"/>
        </w:rPr>
        <w:t xml:space="preserve"> </w:t>
      </w:r>
      <w:r w:rsidR="00B85A24">
        <w:rPr>
          <w:rFonts w:ascii="Times New Roman" w:hAnsi="Times New Roman" w:cs="Times New Roman"/>
        </w:rPr>
        <w:t>,</w:t>
      </w:r>
      <w:r w:rsidRPr="00B85A24">
        <w:rPr>
          <w:rFonts w:ascii="Times New Roman" w:hAnsi="Times New Roman" w:cs="Times New Roman"/>
        </w:rPr>
        <w:t>  Web of Science Researcher</w:t>
      </w:r>
      <w:r w:rsidRPr="00B85A24">
        <w:rPr>
          <w:rFonts w:ascii="Times New Roman" w:hAnsi="Times New Roman" w:cs="Times New Roman"/>
        </w:rPr>
        <w:t xml:space="preserve"> </w:t>
      </w:r>
      <w:r w:rsidRPr="00B85A24">
        <w:rPr>
          <w:rFonts w:ascii="Times New Roman" w:hAnsi="Times New Roman" w:cs="Times New Roman"/>
        </w:rPr>
        <w:t>ID</w:t>
      </w:r>
      <w:r w:rsidRPr="00B85A24">
        <w:rPr>
          <w:rFonts w:ascii="Times New Roman" w:hAnsi="Times New Roman" w:cs="Times New Roman"/>
        </w:rPr>
        <w:t xml:space="preserve"> </w:t>
      </w:r>
      <w:r w:rsidRPr="00B85A24">
        <w:rPr>
          <w:rFonts w:ascii="Times New Roman" w:hAnsi="Times New Roman" w:cs="Times New Roman"/>
        </w:rPr>
        <w:t xml:space="preserve">PUE-4180-2026 </w:t>
      </w:r>
      <w:hyperlink r:id="rId2" w:history="1">
        <w:r w:rsidRPr="00B85A24">
          <w:rPr>
            <w:rStyle w:val="Hyperlink"/>
            <w:rFonts w:ascii="Times New Roman" w:hAnsi="Times New Roman" w:cs="Times New Roman"/>
          </w:rPr>
          <w:t>Colin Swatridge - Web of Science Researcher Profile</w:t>
        </w:r>
      </w:hyperlink>
    </w:p>
  </w:footnote>
  <w:footnote w:id="2">
    <w:p w14:paraId="1BF934DF" w14:textId="4D761071" w:rsidR="000D1A1E" w:rsidRDefault="000D1A1E">
      <w:pPr>
        <w:pStyle w:val="FootnoteText"/>
      </w:pPr>
      <w:r>
        <w:rPr>
          <w:rStyle w:val="FootnoteReference"/>
        </w:rPr>
        <w:footnoteRef/>
      </w:r>
      <w:r>
        <w:t xml:space="preserve"> Michael Page, ‘Why is climate action stalling as Earth gets hotter?’, in </w:t>
      </w:r>
      <w:r w:rsidRPr="000D1A1E">
        <w:rPr>
          <w:i/>
          <w:iCs/>
        </w:rPr>
        <w:t>New Scientist</w:t>
      </w:r>
      <w:r>
        <w:t>, 29</w:t>
      </w:r>
      <w:r w:rsidR="00A1200A">
        <w:t>/11/</w:t>
      </w:r>
      <w:r>
        <w:t xml:space="preserve">2025, p. </w:t>
      </w:r>
      <w:r w:rsidR="00231111">
        <w:t>7.</w:t>
      </w:r>
    </w:p>
  </w:footnote>
  <w:footnote w:id="3">
    <w:p w14:paraId="5C8EE911" w14:textId="53BE56F3" w:rsidR="00A1200A" w:rsidRDefault="00A1200A">
      <w:pPr>
        <w:pStyle w:val="FootnoteText"/>
      </w:pPr>
      <w:r>
        <w:rPr>
          <w:rStyle w:val="FootnoteReference"/>
        </w:rPr>
        <w:footnoteRef/>
      </w:r>
      <w:r>
        <w:t xml:space="preserve"> William Keegan, ‘Mandy is a warning: don’t get chummy with the money men’, </w:t>
      </w:r>
      <w:r w:rsidRPr="00A1200A">
        <w:rPr>
          <w:i/>
          <w:iCs/>
        </w:rPr>
        <w:t xml:space="preserve">The Observer, </w:t>
      </w:r>
      <w:r w:rsidR="00231111">
        <w:t>15/02/2026.</w:t>
      </w:r>
    </w:p>
  </w:footnote>
  <w:footnote w:id="4">
    <w:p w14:paraId="3E6A7F3D" w14:textId="7AC46F6F" w:rsidR="005C2678" w:rsidRDefault="005C2678">
      <w:pPr>
        <w:pStyle w:val="FootnoteText"/>
      </w:pPr>
      <w:r>
        <w:rPr>
          <w:rStyle w:val="FootnoteReference"/>
        </w:rPr>
        <w:footnoteRef/>
      </w:r>
      <w:r>
        <w:t xml:space="preserve"> James Meek, ‘Ten-Foot Chopsticks’, in the </w:t>
      </w:r>
      <w:r w:rsidRPr="005C2678">
        <w:rPr>
          <w:i/>
          <w:iCs/>
        </w:rPr>
        <w:t>London Review of Books</w:t>
      </w:r>
      <w:r>
        <w:t>, 4/12/25</w:t>
      </w:r>
    </w:p>
  </w:footnote>
  <w:footnote w:id="5">
    <w:p w14:paraId="013363A8" w14:textId="49C96071" w:rsidR="00E72938" w:rsidRDefault="00E72938">
      <w:pPr>
        <w:pStyle w:val="FootnoteText"/>
      </w:pPr>
      <w:r>
        <w:rPr>
          <w:rStyle w:val="FootnoteReference"/>
        </w:rPr>
        <w:footnoteRef/>
      </w:r>
      <w:r>
        <w:t xml:space="preserve"> Rhys ap Iorwerth,</w:t>
      </w:r>
      <w:r w:rsidRPr="00E72938">
        <w:rPr>
          <w:color w:val="000000" w:themeColor="text1"/>
        </w:rPr>
        <w:t xml:space="preserve"> </w:t>
      </w:r>
      <w:hyperlink r:id="rId3" w:history="1">
        <w:r w:rsidRPr="00E72938">
          <w:rPr>
            <w:rStyle w:val="Hyperlink"/>
            <w:color w:val="000000" w:themeColor="text1"/>
          </w:rPr>
          <w:t>www.bbc.co.uk/news/articles/crgg1z4a2vno</w:t>
        </w:r>
      </w:hyperlink>
      <w:r>
        <w:t>, 13/6/24</w:t>
      </w:r>
    </w:p>
  </w:footnote>
  <w:footnote w:id="6">
    <w:p w14:paraId="71740004" w14:textId="28C69EB4" w:rsidR="007C347C" w:rsidRDefault="007C347C">
      <w:pPr>
        <w:pStyle w:val="FootnoteText"/>
      </w:pPr>
      <w:r>
        <w:rPr>
          <w:rStyle w:val="FootnoteReference"/>
        </w:rPr>
        <w:footnoteRef/>
      </w:r>
      <w:r>
        <w:t xml:space="preserve"> Paul Nowak, ‘TUC leader calls on Starmer to consider customs union as part of closer EU ties</w:t>
      </w:r>
      <w:r w:rsidR="009C1BD6">
        <w:t>’,</w:t>
      </w:r>
      <w:r>
        <w:t xml:space="preserve"> </w:t>
      </w:r>
      <w:r w:rsidRPr="00BD5F73">
        <w:rPr>
          <w:i/>
          <w:iCs/>
        </w:rPr>
        <w:t>The Guardian</w:t>
      </w:r>
      <w:r>
        <w:t xml:space="preserve">, </w:t>
      </w:r>
      <w:r w:rsidR="00231111">
        <w:t>27/12/25.</w:t>
      </w:r>
    </w:p>
  </w:footnote>
  <w:footnote w:id="7">
    <w:p w14:paraId="49FA6D26" w14:textId="0287297B" w:rsidR="00BD5F73" w:rsidRDefault="00BD5F73">
      <w:pPr>
        <w:pStyle w:val="FootnoteText"/>
      </w:pPr>
      <w:r>
        <w:rPr>
          <w:rStyle w:val="FootnoteReference"/>
        </w:rPr>
        <w:footnoteRef/>
      </w:r>
      <w:r>
        <w:t xml:space="preserve"> William Keegan, ‘Reform’s plan for pension schemes smells like a £500bn rat’, </w:t>
      </w:r>
      <w:r w:rsidRPr="00BD5F73">
        <w:rPr>
          <w:i/>
          <w:iCs/>
        </w:rPr>
        <w:t>The Guardian</w:t>
      </w:r>
      <w:r>
        <w:t xml:space="preserve">, </w:t>
      </w:r>
      <w:r w:rsidR="00231111">
        <w:t>01/03/26.</w:t>
      </w:r>
    </w:p>
  </w:footnote>
  <w:footnote w:id="8">
    <w:p w14:paraId="05252C7E" w14:textId="29ACCA6D" w:rsidR="00BC0A6B" w:rsidRDefault="00BC0A6B">
      <w:pPr>
        <w:pStyle w:val="FootnoteText"/>
      </w:pPr>
      <w:r>
        <w:rPr>
          <w:rStyle w:val="FootnoteReference"/>
        </w:rPr>
        <w:footnoteRef/>
      </w:r>
      <w:r>
        <w:t xml:space="preserve"> William Keegan, ‘Labour needs to rediscover that EU membership works’, </w:t>
      </w:r>
      <w:r w:rsidRPr="00BC0A6B">
        <w:rPr>
          <w:i/>
          <w:iCs/>
        </w:rPr>
        <w:t>The Guardian</w:t>
      </w:r>
      <w:r>
        <w:t xml:space="preserve">, </w:t>
      </w:r>
      <w:r w:rsidR="00231111">
        <w:t>18/01/26.</w:t>
      </w:r>
    </w:p>
  </w:footnote>
  <w:footnote w:id="9">
    <w:p w14:paraId="46FDB6F7" w14:textId="1A2B3AEB" w:rsidR="00566D89" w:rsidRDefault="00566D89">
      <w:pPr>
        <w:pStyle w:val="FootnoteText"/>
      </w:pPr>
      <w:r>
        <w:rPr>
          <w:rStyle w:val="FootnoteReference"/>
        </w:rPr>
        <w:footnoteRef/>
      </w:r>
      <w:r>
        <w:t xml:space="preserve"> Marine Saint, ‘UK car production falls to lowest level since the early 1950s’, </w:t>
      </w:r>
      <w:r w:rsidRPr="00566D89">
        <w:rPr>
          <w:i/>
          <w:iCs/>
        </w:rPr>
        <w:t>The Observer</w:t>
      </w:r>
      <w:r>
        <w:t>, 01/02/26</w:t>
      </w:r>
    </w:p>
  </w:footnote>
  <w:footnote w:id="10">
    <w:p w14:paraId="37B5F1CD" w14:textId="7F8E1DCC" w:rsidR="00236E2D" w:rsidRDefault="00236E2D" w:rsidP="00236E2D">
      <w:pPr>
        <w:pStyle w:val="FootnoteText"/>
      </w:pPr>
      <w:r>
        <w:rPr>
          <w:rStyle w:val="FootnoteReference"/>
        </w:rPr>
        <w:footnoteRef/>
      </w:r>
      <w:r>
        <w:t xml:space="preserve"> Sean Bennett et al., </w:t>
      </w:r>
      <w:r w:rsidRPr="00BC0A6B">
        <w:rPr>
          <w:i/>
          <w:iCs/>
        </w:rPr>
        <w:t>European Movement: Brexit Watch</w:t>
      </w:r>
      <w:r>
        <w:t>, 31/01/26, by e-mail</w:t>
      </w:r>
    </w:p>
  </w:footnote>
  <w:footnote w:id="11">
    <w:p w14:paraId="6FE4D0D6" w14:textId="424CC1AD" w:rsidR="00254840" w:rsidRDefault="00254840">
      <w:pPr>
        <w:pStyle w:val="FootnoteText"/>
      </w:pPr>
      <w:r>
        <w:rPr>
          <w:rStyle w:val="FootnoteReference"/>
        </w:rPr>
        <w:footnoteRef/>
      </w:r>
      <w:r>
        <w:t xml:space="preserve"> Joe Duggan ‘Britons face ‘horrific’ delays as EU border checks set to increase’, The I Paper, </w:t>
      </w:r>
      <w:r w:rsidR="00231111">
        <w:t>3/1/26.</w:t>
      </w:r>
    </w:p>
  </w:footnote>
  <w:footnote w:id="12">
    <w:p w14:paraId="3A202129" w14:textId="39512061" w:rsidR="00CD6BF2" w:rsidRDefault="00CD6BF2">
      <w:pPr>
        <w:pStyle w:val="FootnoteText"/>
      </w:pPr>
      <w:r>
        <w:rPr>
          <w:rStyle w:val="FootnoteReference"/>
        </w:rPr>
        <w:footnoteRef/>
      </w:r>
      <w:r>
        <w:t xml:space="preserve"> Phillip Inman, ‘Worker shortage: Big hit to UK likely if immigration goes into reverse’, </w:t>
      </w:r>
      <w:r w:rsidRPr="00CD6BF2">
        <w:rPr>
          <w:i/>
          <w:iCs/>
        </w:rPr>
        <w:t>The Guardian</w:t>
      </w:r>
      <w:r>
        <w:t xml:space="preserve">, </w:t>
      </w:r>
      <w:r w:rsidR="00231111">
        <w:t>14/2/26.</w:t>
      </w:r>
    </w:p>
  </w:footnote>
  <w:footnote w:id="13">
    <w:p w14:paraId="38F47168" w14:textId="3B972684" w:rsidR="003B3F25" w:rsidRDefault="003B3F25">
      <w:pPr>
        <w:pStyle w:val="FootnoteText"/>
      </w:pPr>
      <w:r>
        <w:rPr>
          <w:rStyle w:val="FootnoteReference"/>
        </w:rPr>
        <w:footnoteRef/>
      </w:r>
      <w:r>
        <w:t xml:space="preserve"> </w:t>
      </w:r>
      <w:r w:rsidRPr="003B3F25">
        <w:rPr>
          <w:i/>
          <w:iCs/>
        </w:rPr>
        <w:t>The London Economic</w:t>
      </w:r>
      <w:r>
        <w:t>, 3/8/25 (the sample size was 2,000)</w:t>
      </w:r>
    </w:p>
  </w:footnote>
  <w:footnote w:id="14">
    <w:p w14:paraId="71EB8E81" w14:textId="1D828DC8" w:rsidR="00547197" w:rsidRDefault="00547197">
      <w:pPr>
        <w:pStyle w:val="FootnoteText"/>
      </w:pPr>
      <w:r>
        <w:rPr>
          <w:rStyle w:val="FootnoteReference"/>
        </w:rPr>
        <w:footnoteRef/>
      </w:r>
      <w:r w:rsidR="00BF1DC7">
        <w:t xml:space="preserve"> See </w:t>
      </w:r>
      <w:r>
        <w:t xml:space="preserve"> </w:t>
      </w:r>
      <w:hyperlink r:id="rId4" w:history="1">
        <w:r w:rsidR="00BF1DC7" w:rsidRPr="00BF1DC7">
          <w:rPr>
            <w:rStyle w:val="Hyperlink"/>
          </w:rPr>
          <w:t>Brexit poll 2026| Statista</w:t>
        </w:r>
      </w:hyperlink>
      <w:r w:rsidR="00BF1DC7">
        <w:t xml:space="preserve">, </w:t>
      </w:r>
      <w:hyperlink r:id="rId5" w:history="1">
        <w:r w:rsidRPr="00547197">
          <w:rPr>
            <w:rStyle w:val="Hyperlink"/>
            <w:color w:val="000000" w:themeColor="text1"/>
          </w:rPr>
          <w:t>https://yougov.com/en-gb/topics/</w:t>
        </w:r>
        <w:r w:rsidRPr="00547197">
          <w:rPr>
            <w:rStyle w:val="Hyperlink"/>
            <w:color w:val="000000" w:themeColor="text1"/>
          </w:rPr>
          <w:t>i</w:t>
        </w:r>
        <w:r w:rsidRPr="00547197">
          <w:rPr>
            <w:rStyle w:val="Hyperlink"/>
            <w:color w:val="000000" w:themeColor="text1"/>
          </w:rPr>
          <w:t>ssue/brexit</w:t>
        </w:r>
      </w:hyperlink>
      <w:r>
        <w:t xml:space="preserve">, </w:t>
      </w:r>
      <w:hyperlink r:id="rId6" w:history="1">
        <w:r w:rsidR="009378FE" w:rsidRPr="009378FE">
          <w:rPr>
            <w:rStyle w:val="Hyperlink"/>
          </w:rPr>
          <w:t>Search | YouGov</w:t>
        </w:r>
      </w:hyperlink>
    </w:p>
  </w:footnote>
  <w:footnote w:id="15">
    <w:p w14:paraId="65F33844" w14:textId="6E31221A" w:rsidR="0035775A" w:rsidRPr="0035775A" w:rsidRDefault="0035775A">
      <w:pPr>
        <w:pStyle w:val="FootnoteText"/>
      </w:pPr>
      <w:r>
        <w:rPr>
          <w:rStyle w:val="FootnoteReference"/>
        </w:rPr>
        <w:footnoteRef/>
      </w:r>
      <w:r>
        <w:t xml:space="preserve"> David Williamson, ‘Starmer issued warning over Brexit reversal’, </w:t>
      </w:r>
      <w:r w:rsidRPr="0035775A">
        <w:rPr>
          <w:i/>
          <w:iCs/>
        </w:rPr>
        <w:t>The Daily Express</w:t>
      </w:r>
      <w:r>
        <w:rPr>
          <w:i/>
          <w:iCs/>
        </w:rPr>
        <w:t>,</w:t>
      </w:r>
      <w:r>
        <w:t xml:space="preserve"> </w:t>
      </w:r>
      <w:r w:rsidR="00231111">
        <w:t>24/1/26.</w:t>
      </w:r>
    </w:p>
  </w:footnote>
  <w:footnote w:id="16">
    <w:p w14:paraId="72077F27" w14:textId="3C21366B" w:rsidR="0035775A" w:rsidRDefault="0035775A">
      <w:pPr>
        <w:pStyle w:val="FootnoteText"/>
      </w:pPr>
      <w:r>
        <w:rPr>
          <w:rStyle w:val="FootnoteReference"/>
        </w:rPr>
        <w:footnoteRef/>
      </w:r>
      <w:r>
        <w:t xml:space="preserve"> Andrew Marr, ‘Labour’s Migration Dilemma’, </w:t>
      </w:r>
      <w:r w:rsidRPr="0035775A">
        <w:rPr>
          <w:i/>
          <w:iCs/>
        </w:rPr>
        <w:t>The New Statesman</w:t>
      </w:r>
      <w:r>
        <w:t>, 5-11/9/25</w:t>
      </w:r>
    </w:p>
  </w:footnote>
  <w:footnote w:id="17">
    <w:p w14:paraId="37F87637" w14:textId="0AC2DE83" w:rsidR="00FC50EA" w:rsidRDefault="00FC50EA">
      <w:pPr>
        <w:pStyle w:val="FootnoteText"/>
      </w:pPr>
      <w:r>
        <w:rPr>
          <w:rStyle w:val="FootnoteReference"/>
        </w:rPr>
        <w:footnoteRef/>
      </w:r>
      <w:r>
        <w:t xml:space="preserve"> Wes Streeting, in Rachel Sylvester, ‘Ducking the question. This is not a pitch as a job application’, </w:t>
      </w:r>
      <w:r w:rsidRPr="00FC50EA">
        <w:rPr>
          <w:i/>
          <w:iCs/>
        </w:rPr>
        <w:t>The Observer</w:t>
      </w:r>
      <w:r>
        <w:t xml:space="preserve">, </w:t>
      </w:r>
      <w:r w:rsidR="00231111">
        <w:t>21/12/25.</w:t>
      </w:r>
    </w:p>
  </w:footnote>
  <w:footnote w:id="18">
    <w:p w14:paraId="49E16692" w14:textId="3034BEEA" w:rsidR="005C7509" w:rsidRDefault="005C7509">
      <w:pPr>
        <w:pStyle w:val="FootnoteText"/>
      </w:pPr>
      <w:r>
        <w:rPr>
          <w:rStyle w:val="FootnoteReference"/>
        </w:rPr>
        <w:footnoteRef/>
      </w:r>
      <w:r>
        <w:t xml:space="preserve"> Laura Kuenssberg, on </w:t>
      </w:r>
      <w:r w:rsidRPr="005C7509">
        <w:rPr>
          <w:i/>
          <w:iCs/>
        </w:rPr>
        <w:t>Sunday</w:t>
      </w:r>
      <w:r>
        <w:t>, BBC1, 5/1/26</w:t>
      </w:r>
    </w:p>
  </w:footnote>
  <w:footnote w:id="19">
    <w:p w14:paraId="0C31C3E7" w14:textId="62141189" w:rsidR="005C7509" w:rsidRDefault="005C7509">
      <w:pPr>
        <w:pStyle w:val="FootnoteText"/>
      </w:pPr>
      <w:r>
        <w:rPr>
          <w:rStyle w:val="FootnoteReference"/>
        </w:rPr>
        <w:footnoteRef/>
      </w:r>
      <w:r>
        <w:t xml:space="preserve"> Lisa O’Carroll et al., ‘No 10 seeks talks on defence cooperation with Brussels’, </w:t>
      </w:r>
      <w:r w:rsidR="004D4413" w:rsidRPr="004D4413">
        <w:rPr>
          <w:i/>
          <w:iCs/>
        </w:rPr>
        <w:t>The Guardian</w:t>
      </w:r>
      <w:r w:rsidR="004D4413">
        <w:t xml:space="preserve">, </w:t>
      </w:r>
      <w:r w:rsidR="00231111">
        <w:t>31/1/26.</w:t>
      </w:r>
    </w:p>
  </w:footnote>
  <w:footnote w:id="20">
    <w:p w14:paraId="5D99782F" w14:textId="51513E93" w:rsidR="00E40380" w:rsidRDefault="00E40380">
      <w:pPr>
        <w:pStyle w:val="FootnoteText"/>
      </w:pPr>
      <w:r>
        <w:rPr>
          <w:rStyle w:val="FootnoteReference"/>
        </w:rPr>
        <w:footnoteRef/>
      </w:r>
      <w:r>
        <w:t xml:space="preserve"> Se</w:t>
      </w:r>
      <w:r>
        <w:rPr>
          <w:rFonts w:cstheme="minorHAnsi"/>
        </w:rPr>
        <w:t>á</w:t>
      </w:r>
      <w:r>
        <w:t>n Bennett in European Movement: Brexit Watch, by e-mail, 21/3/26</w:t>
      </w:r>
    </w:p>
  </w:footnote>
  <w:footnote w:id="21">
    <w:p w14:paraId="5E38352A" w14:textId="6404CB9B" w:rsidR="00CB7CFA" w:rsidRDefault="00CB7CFA">
      <w:pPr>
        <w:pStyle w:val="FootnoteText"/>
      </w:pPr>
      <w:r>
        <w:rPr>
          <w:rStyle w:val="FootnoteReference"/>
        </w:rPr>
        <w:footnoteRef/>
      </w:r>
      <w:r>
        <w:t xml:space="preserve"> ‘£4</w:t>
      </w:r>
      <w:r w:rsidR="00B02902">
        <w:t>.</w:t>
      </w:r>
      <w:r>
        <w:t xml:space="preserve">3bn a week, </w:t>
      </w:r>
      <w:r w:rsidRPr="00CB7CFA">
        <w:rPr>
          <w:i/>
          <w:iCs/>
        </w:rPr>
        <w:t>The Observer</w:t>
      </w:r>
      <w:r>
        <w:t>, 22/3/26</w:t>
      </w:r>
    </w:p>
  </w:footnote>
  <w:footnote w:id="22">
    <w:p w14:paraId="5648FE7A" w14:textId="75950B62" w:rsidR="005D556F" w:rsidRDefault="005D556F">
      <w:pPr>
        <w:pStyle w:val="FootnoteText"/>
      </w:pPr>
      <w:r>
        <w:rPr>
          <w:rStyle w:val="FootnoteReference"/>
        </w:rPr>
        <w:footnoteRef/>
      </w:r>
      <w:r>
        <w:t xml:space="preserve"> Faisal Islam and Archie Mitchell, ‘EU has open mind on UK customs union debate says commissioner’, </w:t>
      </w:r>
      <w:hyperlink r:id="rId7" w:history="1">
        <w:r w:rsidRPr="005D556F">
          <w:rPr>
            <w:rStyle w:val="Hyperlink"/>
            <w:color w:val="000000" w:themeColor="text1"/>
          </w:rPr>
          <w:t>www.bbc.co.uk/news/articles/cn56dnrvg030</w:t>
        </w:r>
      </w:hyperlink>
      <w:r>
        <w:t>, 3/2/26</w:t>
      </w:r>
    </w:p>
  </w:footnote>
  <w:footnote w:id="23">
    <w:p w14:paraId="3BDE6B54" w14:textId="43F27851" w:rsidR="00A934F5" w:rsidRDefault="00A934F5">
      <w:pPr>
        <w:pStyle w:val="FootnoteText"/>
      </w:pPr>
      <w:r>
        <w:rPr>
          <w:rStyle w:val="FootnoteReference"/>
        </w:rPr>
        <w:footnoteRef/>
      </w:r>
      <w:r>
        <w:t xml:space="preserve"> Ailbhe Rea, ‘Inside the Labour factions campaigning to force Starmer closer to Europe, </w:t>
      </w:r>
      <w:r w:rsidRPr="00A934F5">
        <w:rPr>
          <w:i/>
          <w:iCs/>
        </w:rPr>
        <w:t>The New Statesman</w:t>
      </w:r>
      <w:r>
        <w:t xml:space="preserve">, </w:t>
      </w:r>
      <w:r w:rsidR="00231111">
        <w:t>29/1/26.</w:t>
      </w:r>
    </w:p>
  </w:footnote>
  <w:footnote w:id="24">
    <w:p w14:paraId="67E4DB0A" w14:textId="16A4C4C3" w:rsidR="00044EF8" w:rsidRDefault="00044EF8">
      <w:pPr>
        <w:pStyle w:val="FootnoteText"/>
      </w:pPr>
      <w:r>
        <w:rPr>
          <w:rStyle w:val="FootnoteReference"/>
        </w:rPr>
        <w:footnoteRef/>
      </w:r>
      <w:r>
        <w:t xml:space="preserve"> Phillip Inman, ‘Big hit to UK likely if immigration goes into reverse’, </w:t>
      </w:r>
      <w:r w:rsidRPr="00044EF8">
        <w:rPr>
          <w:i/>
          <w:iCs/>
        </w:rPr>
        <w:t>The Guardian</w:t>
      </w:r>
      <w:r>
        <w:t xml:space="preserve">, </w:t>
      </w:r>
      <w:r w:rsidR="00231111">
        <w:t>14/2/26.</w:t>
      </w:r>
    </w:p>
  </w:footnote>
  <w:footnote w:id="25">
    <w:p w14:paraId="0CC2E938" w14:textId="71F843ED" w:rsidR="00F058EB" w:rsidRDefault="00F058EB">
      <w:pPr>
        <w:pStyle w:val="FootnoteText"/>
      </w:pPr>
      <w:r>
        <w:rPr>
          <w:rStyle w:val="FootnoteReference"/>
        </w:rPr>
        <w:footnoteRef/>
      </w:r>
      <w:r>
        <w:t xml:space="preserve"> James Crisp, ‘Why rejoining EU is the only logical way forward for Starmer’, </w:t>
      </w:r>
      <w:r w:rsidRPr="00F058EB">
        <w:rPr>
          <w:i/>
          <w:iCs/>
        </w:rPr>
        <w:t>The Daily Telegraph</w:t>
      </w:r>
      <w:r>
        <w:t xml:space="preserve">, </w:t>
      </w:r>
      <w:r w:rsidR="00231111">
        <w:t>12/2/26.</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287AD2"/>
    <w:multiLevelType w:val="multilevel"/>
    <w:tmpl w:val="5DF87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977415"/>
    <w:multiLevelType w:val="hybridMultilevel"/>
    <w:tmpl w:val="1DD86D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17600D4"/>
    <w:multiLevelType w:val="multilevel"/>
    <w:tmpl w:val="C95E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0867628">
    <w:abstractNumId w:val="2"/>
  </w:num>
  <w:num w:numId="2" w16cid:durableId="1727874207">
    <w:abstractNumId w:val="0"/>
  </w:num>
  <w:num w:numId="3" w16cid:durableId="3929682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A1E"/>
    <w:rsid w:val="00004379"/>
    <w:rsid w:val="000165DB"/>
    <w:rsid w:val="00030201"/>
    <w:rsid w:val="00044EF8"/>
    <w:rsid w:val="00066166"/>
    <w:rsid w:val="000B4E98"/>
    <w:rsid w:val="000D1A1E"/>
    <w:rsid w:val="001136C7"/>
    <w:rsid w:val="001268BB"/>
    <w:rsid w:val="00132BEC"/>
    <w:rsid w:val="001352FE"/>
    <w:rsid w:val="00171980"/>
    <w:rsid w:val="001E0EDA"/>
    <w:rsid w:val="001E613B"/>
    <w:rsid w:val="001F7824"/>
    <w:rsid w:val="00231111"/>
    <w:rsid w:val="00236E2D"/>
    <w:rsid w:val="00240E13"/>
    <w:rsid w:val="00254840"/>
    <w:rsid w:val="00275E8F"/>
    <w:rsid w:val="002A3977"/>
    <w:rsid w:val="002B690A"/>
    <w:rsid w:val="002B7D7B"/>
    <w:rsid w:val="002B7E8D"/>
    <w:rsid w:val="00301BDF"/>
    <w:rsid w:val="003136D3"/>
    <w:rsid w:val="00335446"/>
    <w:rsid w:val="00335749"/>
    <w:rsid w:val="003426CD"/>
    <w:rsid w:val="00344477"/>
    <w:rsid w:val="0035775A"/>
    <w:rsid w:val="003A6141"/>
    <w:rsid w:val="003B3F25"/>
    <w:rsid w:val="003E170A"/>
    <w:rsid w:val="00456587"/>
    <w:rsid w:val="0046638B"/>
    <w:rsid w:val="004D4413"/>
    <w:rsid w:val="005210DA"/>
    <w:rsid w:val="0054200B"/>
    <w:rsid w:val="00547197"/>
    <w:rsid w:val="00556337"/>
    <w:rsid w:val="00566D89"/>
    <w:rsid w:val="00585E10"/>
    <w:rsid w:val="005A2A16"/>
    <w:rsid w:val="005C2678"/>
    <w:rsid w:val="005C4208"/>
    <w:rsid w:val="005C7509"/>
    <w:rsid w:val="005D1E65"/>
    <w:rsid w:val="005D2BBF"/>
    <w:rsid w:val="005D556F"/>
    <w:rsid w:val="0061036B"/>
    <w:rsid w:val="006177EF"/>
    <w:rsid w:val="006405E6"/>
    <w:rsid w:val="00661843"/>
    <w:rsid w:val="006673C6"/>
    <w:rsid w:val="006D53A4"/>
    <w:rsid w:val="006D6BF0"/>
    <w:rsid w:val="006E65D1"/>
    <w:rsid w:val="006F41BF"/>
    <w:rsid w:val="007174EB"/>
    <w:rsid w:val="00735134"/>
    <w:rsid w:val="00795EAD"/>
    <w:rsid w:val="0079767D"/>
    <w:rsid w:val="007C347C"/>
    <w:rsid w:val="007D2FBF"/>
    <w:rsid w:val="007F7760"/>
    <w:rsid w:val="0082447D"/>
    <w:rsid w:val="00861430"/>
    <w:rsid w:val="00861991"/>
    <w:rsid w:val="008A713A"/>
    <w:rsid w:val="008B1D97"/>
    <w:rsid w:val="008B5D4B"/>
    <w:rsid w:val="008D7F95"/>
    <w:rsid w:val="008E3552"/>
    <w:rsid w:val="008E4AC5"/>
    <w:rsid w:val="0093565D"/>
    <w:rsid w:val="009378FE"/>
    <w:rsid w:val="0097528C"/>
    <w:rsid w:val="009C1BD6"/>
    <w:rsid w:val="009C2265"/>
    <w:rsid w:val="009E5D9B"/>
    <w:rsid w:val="00A03EC7"/>
    <w:rsid w:val="00A1200A"/>
    <w:rsid w:val="00A31AB4"/>
    <w:rsid w:val="00A33871"/>
    <w:rsid w:val="00A5356B"/>
    <w:rsid w:val="00A764BD"/>
    <w:rsid w:val="00A76DC4"/>
    <w:rsid w:val="00A8272C"/>
    <w:rsid w:val="00A934F5"/>
    <w:rsid w:val="00AA01F0"/>
    <w:rsid w:val="00AD1FAA"/>
    <w:rsid w:val="00AE030B"/>
    <w:rsid w:val="00AF3503"/>
    <w:rsid w:val="00AF47DE"/>
    <w:rsid w:val="00B02902"/>
    <w:rsid w:val="00B12A75"/>
    <w:rsid w:val="00B85A24"/>
    <w:rsid w:val="00BC0A6B"/>
    <w:rsid w:val="00BD24FB"/>
    <w:rsid w:val="00BD5F73"/>
    <w:rsid w:val="00BF0CFF"/>
    <w:rsid w:val="00BF1DC7"/>
    <w:rsid w:val="00BF4021"/>
    <w:rsid w:val="00BF799B"/>
    <w:rsid w:val="00C66C31"/>
    <w:rsid w:val="00C670FE"/>
    <w:rsid w:val="00C71453"/>
    <w:rsid w:val="00C909FE"/>
    <w:rsid w:val="00CB7CFA"/>
    <w:rsid w:val="00CD6BF2"/>
    <w:rsid w:val="00CF6767"/>
    <w:rsid w:val="00D05C32"/>
    <w:rsid w:val="00D07C0F"/>
    <w:rsid w:val="00D11587"/>
    <w:rsid w:val="00D155B9"/>
    <w:rsid w:val="00D15F14"/>
    <w:rsid w:val="00D17497"/>
    <w:rsid w:val="00D20099"/>
    <w:rsid w:val="00D5388B"/>
    <w:rsid w:val="00D76191"/>
    <w:rsid w:val="00DC7C1E"/>
    <w:rsid w:val="00E05987"/>
    <w:rsid w:val="00E14E43"/>
    <w:rsid w:val="00E40380"/>
    <w:rsid w:val="00E54ED6"/>
    <w:rsid w:val="00E5514F"/>
    <w:rsid w:val="00E72938"/>
    <w:rsid w:val="00E8289D"/>
    <w:rsid w:val="00E9500D"/>
    <w:rsid w:val="00EF59B8"/>
    <w:rsid w:val="00F030AC"/>
    <w:rsid w:val="00F058EB"/>
    <w:rsid w:val="00F14C79"/>
    <w:rsid w:val="00F166BA"/>
    <w:rsid w:val="00F4250D"/>
    <w:rsid w:val="00F940EC"/>
    <w:rsid w:val="00F94A58"/>
    <w:rsid w:val="00FA1E21"/>
    <w:rsid w:val="00FB737B"/>
    <w:rsid w:val="00FC50EA"/>
    <w:rsid w:val="00FD01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1896F"/>
  <w15:chartTrackingRefBased/>
  <w15:docId w15:val="{93999C92-AA93-4AC7-8152-532F9E115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1A1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1A1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1A1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1A1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D1A1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D1A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1A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1A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1A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1A1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1A1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1A1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1A1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D1A1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D1A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1A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1A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1A1E"/>
    <w:rPr>
      <w:rFonts w:eastAsiaTheme="majorEastAsia" w:cstheme="majorBidi"/>
      <w:color w:val="272727" w:themeColor="text1" w:themeTint="D8"/>
    </w:rPr>
  </w:style>
  <w:style w:type="paragraph" w:styleId="Title">
    <w:name w:val="Title"/>
    <w:basedOn w:val="Normal"/>
    <w:next w:val="Normal"/>
    <w:link w:val="TitleChar"/>
    <w:uiPriority w:val="10"/>
    <w:qFormat/>
    <w:rsid w:val="000D1A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1A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1A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1A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1A1E"/>
    <w:pPr>
      <w:spacing w:before="160"/>
      <w:jc w:val="center"/>
    </w:pPr>
    <w:rPr>
      <w:i/>
      <w:iCs/>
      <w:color w:val="404040" w:themeColor="text1" w:themeTint="BF"/>
    </w:rPr>
  </w:style>
  <w:style w:type="character" w:customStyle="1" w:styleId="QuoteChar">
    <w:name w:val="Quote Char"/>
    <w:basedOn w:val="DefaultParagraphFont"/>
    <w:link w:val="Quote"/>
    <w:uiPriority w:val="29"/>
    <w:rsid w:val="000D1A1E"/>
    <w:rPr>
      <w:i/>
      <w:iCs/>
      <w:color w:val="404040" w:themeColor="text1" w:themeTint="BF"/>
    </w:rPr>
  </w:style>
  <w:style w:type="paragraph" w:styleId="ListParagraph">
    <w:name w:val="List Paragraph"/>
    <w:basedOn w:val="Normal"/>
    <w:uiPriority w:val="34"/>
    <w:qFormat/>
    <w:rsid w:val="000D1A1E"/>
    <w:pPr>
      <w:ind w:left="720"/>
      <w:contextualSpacing/>
    </w:pPr>
  </w:style>
  <w:style w:type="character" w:styleId="IntenseEmphasis">
    <w:name w:val="Intense Emphasis"/>
    <w:basedOn w:val="DefaultParagraphFont"/>
    <w:uiPriority w:val="21"/>
    <w:qFormat/>
    <w:rsid w:val="000D1A1E"/>
    <w:rPr>
      <w:i/>
      <w:iCs/>
      <w:color w:val="2F5496" w:themeColor="accent1" w:themeShade="BF"/>
    </w:rPr>
  </w:style>
  <w:style w:type="paragraph" w:styleId="IntenseQuote">
    <w:name w:val="Intense Quote"/>
    <w:basedOn w:val="Normal"/>
    <w:next w:val="Normal"/>
    <w:link w:val="IntenseQuoteChar"/>
    <w:uiPriority w:val="30"/>
    <w:qFormat/>
    <w:rsid w:val="000D1A1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1A1E"/>
    <w:rPr>
      <w:i/>
      <w:iCs/>
      <w:color w:val="2F5496" w:themeColor="accent1" w:themeShade="BF"/>
    </w:rPr>
  </w:style>
  <w:style w:type="character" w:styleId="IntenseReference">
    <w:name w:val="Intense Reference"/>
    <w:basedOn w:val="DefaultParagraphFont"/>
    <w:uiPriority w:val="32"/>
    <w:qFormat/>
    <w:rsid w:val="000D1A1E"/>
    <w:rPr>
      <w:b/>
      <w:bCs/>
      <w:smallCaps/>
      <w:color w:val="2F5496" w:themeColor="accent1" w:themeShade="BF"/>
      <w:spacing w:val="5"/>
    </w:rPr>
  </w:style>
  <w:style w:type="paragraph" w:styleId="FootnoteText">
    <w:name w:val="footnote text"/>
    <w:basedOn w:val="Normal"/>
    <w:link w:val="FootnoteTextChar"/>
    <w:uiPriority w:val="99"/>
    <w:semiHidden/>
    <w:unhideWhenUsed/>
    <w:rsid w:val="000D1A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D1A1E"/>
    <w:rPr>
      <w:sz w:val="20"/>
      <w:szCs w:val="20"/>
    </w:rPr>
  </w:style>
  <w:style w:type="character" w:styleId="FootnoteReference">
    <w:name w:val="footnote reference"/>
    <w:basedOn w:val="DefaultParagraphFont"/>
    <w:uiPriority w:val="99"/>
    <w:semiHidden/>
    <w:unhideWhenUsed/>
    <w:rsid w:val="000D1A1E"/>
    <w:rPr>
      <w:vertAlign w:val="superscript"/>
    </w:rPr>
  </w:style>
  <w:style w:type="character" w:styleId="Hyperlink">
    <w:name w:val="Hyperlink"/>
    <w:basedOn w:val="DefaultParagraphFont"/>
    <w:uiPriority w:val="99"/>
    <w:unhideWhenUsed/>
    <w:rsid w:val="00E72938"/>
    <w:rPr>
      <w:color w:val="0563C1" w:themeColor="hyperlink"/>
      <w:u w:val="single"/>
    </w:rPr>
  </w:style>
  <w:style w:type="character" w:styleId="UnresolvedMention">
    <w:name w:val="Unresolved Mention"/>
    <w:basedOn w:val="DefaultParagraphFont"/>
    <w:uiPriority w:val="99"/>
    <w:semiHidden/>
    <w:unhideWhenUsed/>
    <w:rsid w:val="00E72938"/>
    <w:rPr>
      <w:color w:val="605E5C"/>
      <w:shd w:val="clear" w:color="auto" w:fill="E1DFDD"/>
    </w:rPr>
  </w:style>
  <w:style w:type="character" w:styleId="FollowedHyperlink">
    <w:name w:val="FollowedHyperlink"/>
    <w:basedOn w:val="DefaultParagraphFont"/>
    <w:uiPriority w:val="99"/>
    <w:semiHidden/>
    <w:unhideWhenUsed/>
    <w:rsid w:val="009378FE"/>
    <w:rPr>
      <w:color w:val="954F72" w:themeColor="followedHyperlink"/>
      <w:u w:val="single"/>
    </w:rPr>
  </w:style>
  <w:style w:type="character" w:styleId="Strong">
    <w:name w:val="Strong"/>
    <w:basedOn w:val="DefaultParagraphFont"/>
    <w:uiPriority w:val="22"/>
    <w:qFormat/>
    <w:rsid w:val="006E65D1"/>
    <w:rPr>
      <w:b/>
      <w:bCs/>
    </w:rPr>
  </w:style>
  <w:style w:type="character" w:styleId="Emphasis">
    <w:name w:val="Emphasis"/>
    <w:basedOn w:val="DefaultParagraphFont"/>
    <w:uiPriority w:val="20"/>
    <w:qFormat/>
    <w:rsid w:val="006E65D1"/>
    <w:rPr>
      <w:i/>
      <w:iCs/>
    </w:rPr>
  </w:style>
  <w:style w:type="paragraph" w:styleId="Header">
    <w:name w:val="header"/>
    <w:basedOn w:val="Normal"/>
    <w:link w:val="HeaderChar"/>
    <w:uiPriority w:val="99"/>
    <w:unhideWhenUsed/>
    <w:rsid w:val="009C1B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1BD6"/>
  </w:style>
  <w:style w:type="paragraph" w:styleId="Footer">
    <w:name w:val="footer"/>
    <w:basedOn w:val="Normal"/>
    <w:link w:val="FooterChar"/>
    <w:uiPriority w:val="99"/>
    <w:unhideWhenUsed/>
    <w:rsid w:val="009C1B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1B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bbc.co.uk/news/articles/crgg1z4a2vno" TargetMode="External"/><Relationship Id="rId7" Type="http://schemas.openxmlformats.org/officeDocument/2006/relationships/hyperlink" Target="http://www.bbc.co.uk/news/articles/cn56dnrvg030" TargetMode="External"/><Relationship Id="rId2" Type="http://schemas.openxmlformats.org/officeDocument/2006/relationships/hyperlink" Target="https://www.webofscience.com/wos/author/record/PUE-4180-2026" TargetMode="External"/><Relationship Id="rId1" Type="http://schemas.openxmlformats.org/officeDocument/2006/relationships/hyperlink" Target="https://orcid.org/0009-0007-5698-057X" TargetMode="External"/><Relationship Id="rId6" Type="http://schemas.openxmlformats.org/officeDocument/2006/relationships/hyperlink" Target="https://yougov.com/en-gb/search?q_term=brexit&amp;q_type=articles" TargetMode="External"/><Relationship Id="rId5" Type="http://schemas.openxmlformats.org/officeDocument/2006/relationships/hyperlink" Target="https://yougov.com/en-gb/topics/issue/brexit" TargetMode="External"/><Relationship Id="rId4" Type="http://schemas.openxmlformats.org/officeDocument/2006/relationships/hyperlink" Target="https://www.statista.com/statistics/987347/brexit-opinion-po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AC893-18CB-4939-A106-E63404FF5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8</Pages>
  <Words>3279</Words>
  <Characters>20237</Characters>
  <Application>Microsoft Office Word</Application>
  <DocSecurity>0</DocSecurity>
  <Lines>361</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Swatridge</dc:creator>
  <cp:keywords/>
  <dc:description/>
  <cp:lastModifiedBy>User</cp:lastModifiedBy>
  <cp:revision>20</cp:revision>
  <dcterms:created xsi:type="dcterms:W3CDTF">2026-03-01T10:12:00Z</dcterms:created>
  <dcterms:modified xsi:type="dcterms:W3CDTF">2026-04-09T21:57:00Z</dcterms:modified>
</cp:coreProperties>
</file>