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5604E3" w14:textId="77777777" w:rsidR="006F2069" w:rsidRPr="00467627" w:rsidRDefault="00163A17" w:rsidP="00163A17">
      <w:pPr>
        <w:jc w:val="right"/>
        <w:rPr>
          <w:rFonts w:asciiTheme="minorHAnsi" w:hAnsiTheme="minorHAnsi" w:cs="JetBrains Mono"/>
        </w:rPr>
      </w:pPr>
      <w:r w:rsidRPr="00467627">
        <w:rPr>
          <w:rFonts w:asciiTheme="minorHAnsi" w:hAnsiTheme="minorHAnsi" w:cs="JetBrains Mono"/>
          <w:noProof/>
        </w:rPr>
        <w:drawing>
          <wp:inline distT="0" distB="0" distL="0" distR="0" wp14:anchorId="797DCE69" wp14:editId="6A648DA0">
            <wp:extent cx="1343025" cy="13430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61D1B" w14:textId="77777777" w:rsidR="00CF160C" w:rsidRPr="00467627" w:rsidRDefault="00CF160C">
      <w:pPr>
        <w:pStyle w:val="CoverSubtitle"/>
        <w:rPr>
          <w:rFonts w:asciiTheme="minorHAnsi" w:hAnsiTheme="minorHAnsi" w:cs="JetBrains Mono"/>
          <w:color w:val="9333EA"/>
          <w:sz w:val="21"/>
          <w:lang w:val="ru-RU"/>
        </w:rPr>
      </w:pPr>
    </w:p>
    <w:p w14:paraId="399767D4" w14:textId="77777777" w:rsidR="00CF160C" w:rsidRDefault="00CF160C">
      <w:pPr>
        <w:pStyle w:val="CoverSubtitle"/>
        <w:rPr>
          <w:rFonts w:asciiTheme="minorHAnsi" w:hAnsiTheme="minorHAnsi" w:cs="JetBrains Mono"/>
          <w:color w:val="9333EA"/>
          <w:sz w:val="21"/>
          <w:lang w:val="ru-RU"/>
        </w:rPr>
      </w:pPr>
    </w:p>
    <w:p w14:paraId="007713C0" w14:textId="77777777" w:rsidR="00163A17" w:rsidRDefault="00163A17">
      <w:pPr>
        <w:pStyle w:val="CoverSubtitle"/>
        <w:rPr>
          <w:rFonts w:asciiTheme="minorHAnsi" w:hAnsiTheme="minorHAnsi" w:cs="JetBrains Mono"/>
          <w:color w:val="9333EA"/>
          <w:sz w:val="21"/>
          <w:lang w:val="ru-RU"/>
        </w:rPr>
      </w:pPr>
    </w:p>
    <w:p w14:paraId="733D5728" w14:textId="77777777" w:rsidR="00163A17" w:rsidRDefault="00163A17">
      <w:pPr>
        <w:pStyle w:val="CoverSubtitle"/>
        <w:rPr>
          <w:rFonts w:asciiTheme="minorHAnsi" w:hAnsiTheme="minorHAnsi" w:cs="JetBrains Mono"/>
          <w:color w:val="9333EA"/>
          <w:sz w:val="21"/>
          <w:lang w:val="ru-RU"/>
        </w:rPr>
      </w:pPr>
    </w:p>
    <w:p w14:paraId="13459265" w14:textId="77777777" w:rsidR="00163A17" w:rsidRPr="00467627" w:rsidRDefault="00163A17">
      <w:pPr>
        <w:pStyle w:val="CoverSubtitle"/>
        <w:rPr>
          <w:rFonts w:asciiTheme="minorHAnsi" w:hAnsiTheme="minorHAnsi" w:cs="JetBrains Mono"/>
          <w:color w:val="9333EA"/>
          <w:sz w:val="21"/>
          <w:lang w:val="ru-RU"/>
        </w:rPr>
      </w:pPr>
    </w:p>
    <w:p w14:paraId="6F0DEB41" w14:textId="77777777" w:rsidR="00CF160C" w:rsidRPr="00467627" w:rsidRDefault="00CF160C">
      <w:pPr>
        <w:pStyle w:val="CoverSubtitle"/>
        <w:rPr>
          <w:rFonts w:asciiTheme="minorHAnsi" w:hAnsiTheme="minorHAnsi" w:cs="JetBrains Mono"/>
          <w:color w:val="9333EA"/>
          <w:sz w:val="21"/>
          <w:lang w:val="ru-RU"/>
        </w:rPr>
      </w:pPr>
    </w:p>
    <w:p w14:paraId="04071028" w14:textId="77777777" w:rsidR="00CF160C" w:rsidRPr="00467627" w:rsidRDefault="00CF160C">
      <w:pPr>
        <w:pStyle w:val="CoverSubtitle"/>
        <w:rPr>
          <w:rFonts w:asciiTheme="minorHAnsi" w:hAnsiTheme="minorHAnsi" w:cs="JetBrains Mono"/>
          <w:color w:val="9333EA"/>
          <w:sz w:val="21"/>
          <w:lang w:val="ru-RU"/>
        </w:rPr>
      </w:pPr>
    </w:p>
    <w:p w14:paraId="1E03859B" w14:textId="77777777" w:rsidR="006F2069" w:rsidRPr="00467627" w:rsidRDefault="00000000">
      <w:pPr>
        <w:pStyle w:val="CoverTitle"/>
      </w:pPr>
      <w:r>
        <w:t>Динамика порога адаптации (ATD)</w:t>
      </w:r>
    </w:p>
    <w:p w14:paraId="08295232" w14:textId="77777777" w:rsidR="006F2069" w:rsidRPr="00467627" w:rsidRDefault="006F2069">
      <w:pPr>
        <w:pStyle w:val="CoverSubtitle"/>
      </w:pPr>
    </w:p>
    <w:p w14:paraId="3442F532" w14:textId="77777777" w:rsidR="006F2069" w:rsidRPr="00467627" w:rsidRDefault="006F2069">
      <w:pPr>
        <w:rPr>
          <w:rFonts w:asciiTheme="minorHAnsi" w:hAnsiTheme="minorHAnsi" w:cs="JetBrains Mono"/>
          <w:lang w:val="ru-RU"/>
        </w:rPr>
      </w:pPr>
    </w:p>
    <w:p w14:paraId="07C55F60" w14:textId="77777777" w:rsidR="00CF160C" w:rsidRPr="00467627" w:rsidRDefault="00CF160C">
      <w:pPr>
        <w:rPr>
          <w:rFonts w:asciiTheme="minorHAnsi" w:hAnsiTheme="minorHAnsi" w:cs="JetBrains Mono"/>
          <w:lang w:val="ru-RU"/>
        </w:rPr>
      </w:pPr>
    </w:p>
    <w:p w14:paraId="39E8A20B" w14:textId="77777777" w:rsidR="00CF160C" w:rsidRPr="00163A17" w:rsidRDefault="00CF160C">
      <w:pPr>
        <w:rPr>
          <w:rFonts w:asciiTheme="minorHAnsi" w:hAnsiTheme="minorHAnsi" w:cs="JetBrains Mono"/>
          <w:lang w:val="ru-RU"/>
        </w:rPr>
      </w:pPr>
    </w:p>
    <w:p w14:paraId="2C9D545E" w14:textId="77777777" w:rsidR="00CF160C" w:rsidRPr="00467627" w:rsidRDefault="00CF160C">
      <w:pPr>
        <w:rPr>
          <w:rFonts w:asciiTheme="minorHAnsi" w:hAnsiTheme="minorHAnsi" w:cs="JetBrains Mono"/>
          <w:lang w:val="ru-RU"/>
        </w:rPr>
      </w:pPr>
    </w:p>
    <w:tbl>
      <w:tblPr>
        <w:tblW w:w="0" w:type="auto"/>
        <w:tblBorders>
          <w:top w:val="nil"/>
          <w:left w:val="nil"/>
          <w:bottom w:val="single" w:sz="6" w:space="0" w:color="999999"/>
          <w:right w:val="nil"/>
          <w:insideH w:val="single" w:sz="6" w:space="0" w:color="999999"/>
          <w:insideV w:val="nil"/>
        </w:tblBorders>
        <w:tblLook w:val="04A0" w:firstRow="1" w:lastRow="0" w:firstColumn="1" w:lastColumn="0" w:noHBand="0" w:noVBand="1"/>
      </w:tblPr>
      <w:tblGrid>
        <w:gridCol w:w="4237"/>
        <w:gridCol w:w="5277"/>
      </w:tblGrid>
      <w:tr w:rsidR="006F2069" w:rsidRPr="00467627" w14:paraId="794C33F3" w14:textId="77777777" w:rsidTr="00AB6275">
        <w:tc>
          <w:tcPr>
            <w:tcW w:w="0" w:type="auto"/>
          </w:tcPr>
          <w:p w14:paraId="2ABA61DB" w14:textId="77777777" w:rsidR="00667397" w:rsidRDefault="00000000">
            <w:pPr>
              <w:pStyle w:val="MetaLabel"/>
            </w:pPr>
            <w:r>
              <w:t>Версия</w:t>
            </w:r>
          </w:p>
          <w:p w14:paraId="4B48E1E1" w14:textId="77777777" w:rsidR="00667397" w:rsidRDefault="00000000">
            <w:pPr>
              <w:pStyle w:val="MetaValue"/>
            </w:pPr>
            <w:r>
              <w:t>2.0</w:t>
            </w:r>
          </w:p>
        </w:tc>
        <w:tc>
          <w:tcPr>
            <w:tcW w:w="0" w:type="auto"/>
          </w:tcPr>
          <w:p w14:paraId="460E4DFA" w14:textId="77777777" w:rsidR="00667397" w:rsidRDefault="00000000">
            <w:pPr>
              <w:pStyle w:val="MetaLabel"/>
            </w:pPr>
            <w:r>
              <w:t>Дата</w:t>
            </w:r>
          </w:p>
          <w:p w14:paraId="2DD25679" w14:textId="77777777" w:rsidR="00667397" w:rsidRDefault="00000000">
            <w:pPr>
              <w:pStyle w:val="MetaValue"/>
            </w:pPr>
            <w:r>
              <w:t>05.04.2026</w:t>
            </w:r>
          </w:p>
        </w:tc>
      </w:tr>
      <w:tr w:rsidR="00AB6275" w:rsidRPr="00467627" w14:paraId="17254E34" w14:textId="77777777" w:rsidTr="00591B3D">
        <w:tc>
          <w:tcPr>
            <w:tcW w:w="0" w:type="auto"/>
          </w:tcPr>
          <w:p w14:paraId="7B71E2DE" w14:textId="77777777" w:rsidR="00667397" w:rsidRDefault="00000000">
            <w:pPr>
              <w:pStyle w:val="MetaLabel"/>
            </w:pPr>
            <w:r>
              <w:t>DOI</w:t>
            </w:r>
          </w:p>
          <w:p w14:paraId="5B194693" w14:textId="77777777" w:rsidR="00667397" w:rsidRDefault="00667397">
            <w:pPr>
              <w:pStyle w:val="MetaValue"/>
            </w:pPr>
            <w:hyperlink r:id="rId8">
              <w:r>
                <w:t>10.5281/zenodo.19077256</w:t>
              </w:r>
            </w:hyperlink>
          </w:p>
        </w:tc>
        <w:tc>
          <w:tcPr>
            <w:tcW w:w="0" w:type="auto"/>
          </w:tcPr>
          <w:p w14:paraId="73B54CD7" w14:textId="77777777" w:rsidR="00667397" w:rsidRDefault="00000000">
            <w:pPr>
              <w:pStyle w:val="MetaLabel"/>
            </w:pPr>
            <w:r>
              <w:t>Лицензия</w:t>
            </w:r>
          </w:p>
          <w:p w14:paraId="0D51D356" w14:textId="77777777" w:rsidR="00667397" w:rsidRDefault="00000000">
            <w:pPr>
              <w:pStyle w:val="MetaValue"/>
            </w:pPr>
            <w:r>
              <w:t>CC BY 4.0</w:t>
            </w:r>
          </w:p>
        </w:tc>
      </w:tr>
      <w:tr w:rsidR="00AB6275" w:rsidRPr="00467627" w14:paraId="071AB7C5" w14:textId="77777777" w:rsidTr="00AB6275">
        <w:tc>
          <w:tcPr>
            <w:tcW w:w="0" w:type="auto"/>
          </w:tcPr>
          <w:p w14:paraId="0D35F111" w14:textId="77777777" w:rsidR="00667397" w:rsidRDefault="00000000">
            <w:pPr>
              <w:pStyle w:val="MetaLabel"/>
            </w:pPr>
            <w:r>
              <w:t>Корпус</w:t>
            </w:r>
          </w:p>
          <w:p w14:paraId="696DDA49" w14:textId="77777777" w:rsidR="00667397" w:rsidRDefault="00667397">
            <w:pPr>
              <w:pStyle w:val="MetaValue"/>
            </w:pPr>
            <w:hyperlink r:id="rId9">
              <w:proofErr w:type="spellStart"/>
              <w:r>
                <w:t>CoLaba.Space</w:t>
              </w:r>
              <w:proofErr w:type="spellEnd"/>
            </w:hyperlink>
          </w:p>
        </w:tc>
        <w:tc>
          <w:tcPr>
            <w:tcW w:w="0" w:type="auto"/>
          </w:tcPr>
          <w:p w14:paraId="365C1CCE" w14:textId="77777777" w:rsidR="00667397" w:rsidRDefault="00000000">
            <w:pPr>
              <w:pStyle w:val="MetaLabel"/>
            </w:pPr>
            <w:r>
              <w:t>Аффилиация</w:t>
            </w:r>
          </w:p>
          <w:p w14:paraId="06C9CF19" w14:textId="77777777" w:rsidR="00667397" w:rsidRDefault="00000000">
            <w:pPr>
              <w:pStyle w:val="MetaValue"/>
            </w:pPr>
            <w:r>
              <w:t>YuLab · independent research mark</w:t>
            </w:r>
          </w:p>
        </w:tc>
      </w:tr>
      <w:tr w:rsidR="00A277B1" w:rsidRPr="00467627" w14:paraId="11DFC0A9" w14:textId="77777777" w:rsidTr="00AB6275">
        <w:tc>
          <w:tcPr>
            <w:tcW w:w="0" w:type="auto"/>
          </w:tcPr>
          <w:p w14:paraId="2708B132" w14:textId="77777777" w:rsidR="00667397" w:rsidRDefault="00000000">
            <w:pPr>
              <w:pStyle w:val="MetaLabel"/>
            </w:pPr>
            <w:r>
              <w:t>Предшествующие</w:t>
            </w:r>
          </w:p>
          <w:p w14:paraId="1382A096" w14:textId="77777777" w:rsidR="00667397" w:rsidRDefault="00667397">
            <w:pPr>
              <w:pStyle w:val="MetaValue"/>
            </w:pPr>
            <w:hyperlink r:id="rId10">
              <w:r>
                <w:t>THM</w:t>
              </w:r>
            </w:hyperlink>
          </w:p>
        </w:tc>
        <w:tc>
          <w:tcPr>
            <w:tcW w:w="0" w:type="auto"/>
          </w:tcPr>
          <w:p w14:paraId="155750AB" w14:textId="77777777" w:rsidR="00667397" w:rsidRDefault="00000000">
            <w:pPr>
              <w:pStyle w:val="MetaLabel"/>
            </w:pPr>
            <w:r>
              <w:t>Последующие</w:t>
            </w:r>
          </w:p>
          <w:p w14:paraId="51BE701C" w14:textId="77777777" w:rsidR="00667397" w:rsidRDefault="00667397">
            <w:pPr>
              <w:pStyle w:val="MetaValue"/>
            </w:pPr>
            <w:hyperlink r:id="rId11">
              <w:r>
                <w:t>PLH</w:t>
              </w:r>
            </w:hyperlink>
            <w:r w:rsidR="00000000">
              <w:t xml:space="preserve"> · </w:t>
            </w:r>
            <w:hyperlink r:id="rId12">
              <w:r>
                <w:t>HNF</w:t>
              </w:r>
            </w:hyperlink>
            <w:r w:rsidR="00000000">
              <w:t xml:space="preserve"> · </w:t>
            </w:r>
            <w:hyperlink r:id="rId13">
              <w:r>
                <w:t>HNA</w:t>
              </w:r>
            </w:hyperlink>
            <w:r w:rsidR="00000000">
              <w:t xml:space="preserve"> · </w:t>
            </w:r>
            <w:hyperlink r:id="rId14">
              <w:r>
                <w:t>HND</w:t>
              </w:r>
            </w:hyperlink>
            <w:r w:rsidR="00000000">
              <w:t xml:space="preserve"> · </w:t>
            </w:r>
            <w:hyperlink r:id="rId15">
              <w:r>
                <w:t>HNF Program</w:t>
              </w:r>
            </w:hyperlink>
          </w:p>
        </w:tc>
      </w:tr>
      <w:tr w:rsidR="00A277B1" w:rsidRPr="00CF06B8" w14:paraId="4D5D6BFB" w14:textId="77777777" w:rsidTr="00AB6275">
        <w:tc>
          <w:tcPr>
            <w:tcW w:w="0" w:type="auto"/>
          </w:tcPr>
          <w:p w14:paraId="4FEEC8BE" w14:textId="77777777" w:rsidR="00667397" w:rsidRDefault="00000000">
            <w:pPr>
              <w:pStyle w:val="MetaLabel"/>
            </w:pPr>
            <w:r>
              <w:t>Связанные</w:t>
            </w:r>
          </w:p>
          <w:p w14:paraId="16980774" w14:textId="77777777" w:rsidR="00667397" w:rsidRDefault="00667397">
            <w:pPr>
              <w:pStyle w:val="MetaValue"/>
            </w:pPr>
            <w:hyperlink r:id="rId16">
              <w:r>
                <w:t>DRD</w:t>
              </w:r>
            </w:hyperlink>
            <w:r w:rsidR="00000000">
              <w:t xml:space="preserve"> · </w:t>
            </w:r>
            <w:hyperlink r:id="rId17">
              <w:r>
                <w:t>CEF</w:t>
              </w:r>
            </w:hyperlink>
            <w:r w:rsidR="00000000">
              <w:t xml:space="preserve"> · </w:t>
            </w:r>
            <w:hyperlink r:id="rId18">
              <w:proofErr w:type="spellStart"/>
              <w:r>
                <w:t>CgX</w:t>
              </w:r>
              <w:proofErr w:type="spellEnd"/>
            </w:hyperlink>
            <w:r w:rsidR="00000000">
              <w:t xml:space="preserve"> · </w:t>
            </w:r>
            <w:hyperlink r:id="rId19">
              <w:r>
                <w:t>DMF</w:t>
              </w:r>
            </w:hyperlink>
            <w:r w:rsidR="00000000">
              <w:t xml:space="preserve"> · </w:t>
            </w:r>
            <w:hyperlink r:id="rId20">
              <w:r>
                <w:t>White Paper</w:t>
              </w:r>
            </w:hyperlink>
            <w:r w:rsidR="00000000">
              <w:t xml:space="preserve"> · </w:t>
            </w:r>
            <w:hyperlink r:id="rId21">
              <w:r>
                <w:t>Governance</w:t>
              </w:r>
            </w:hyperlink>
          </w:p>
        </w:tc>
        <w:tc>
          <w:tcPr>
            <w:tcW w:w="0" w:type="auto"/>
          </w:tcPr>
          <w:p w14:paraId="6162AC3B" w14:textId="77777777" w:rsidR="00667397" w:rsidRPr="002A45DC" w:rsidRDefault="00000000">
            <w:pPr>
              <w:pStyle w:val="MetaLabel"/>
              <w:rPr>
                <w:lang w:val="ru-RU"/>
              </w:rPr>
            </w:pPr>
            <w:r w:rsidRPr="002A45DC">
              <w:rPr>
                <w:lang w:val="ru-RU"/>
              </w:rPr>
              <w:t>Жанр документа</w:t>
            </w:r>
          </w:p>
          <w:p w14:paraId="21762B07" w14:textId="77777777" w:rsidR="00667397" w:rsidRPr="002A45DC" w:rsidRDefault="00000000">
            <w:pPr>
              <w:pStyle w:val="MetaValue"/>
              <w:rPr>
                <w:lang w:val="ru-RU"/>
              </w:rPr>
            </w:pPr>
            <w:r w:rsidRPr="002A45DC">
              <w:rPr>
                <w:lang w:val="ru-RU"/>
              </w:rPr>
              <w:t xml:space="preserve">Аналитическая </w:t>
            </w:r>
            <w:proofErr w:type="spellStart"/>
            <w:r w:rsidRPr="002A45DC">
              <w:rPr>
                <w:lang w:val="ru-RU"/>
              </w:rPr>
              <w:t>гипотезная</w:t>
            </w:r>
            <w:proofErr w:type="spellEnd"/>
            <w:r w:rsidRPr="002A45DC">
              <w:rPr>
                <w:lang w:val="ru-RU"/>
              </w:rPr>
              <w:t xml:space="preserve"> рамка / исследовательская модель</w:t>
            </w:r>
          </w:p>
        </w:tc>
      </w:tr>
    </w:tbl>
    <w:p w14:paraId="14045E1E" w14:textId="77777777" w:rsidR="006F2069" w:rsidRPr="002A45DC" w:rsidRDefault="006F2069">
      <w:pPr>
        <w:rPr>
          <w:lang w:val="ru-RU"/>
        </w:rPr>
      </w:pPr>
    </w:p>
    <w:p w14:paraId="069B67E3" w14:textId="77777777" w:rsidR="00A277B1" w:rsidRPr="00A277B1" w:rsidRDefault="00A277B1" w:rsidP="00A277B1">
      <w:r>
        <w:t>Andrey Yudin · Independent researcher · YuLab, Lipetsk, Russia</w:t>
      </w:r>
    </w:p>
    <w:p w14:paraId="12ED31C8" w14:textId="77777777" w:rsidR="00A277B1" w:rsidRDefault="00A277B1">
      <w:pPr>
        <w:pStyle w:val="MetaValue"/>
      </w:pPr>
      <w:r>
        <w:t xml:space="preserve">ORCID: </w:t>
      </w:r>
      <w:hyperlink r:id="rId22">
        <w:r>
          <w:t>0009-0004-0432-5336</w:t>
        </w:r>
      </w:hyperlink>
    </w:p>
    <w:p w14:paraId="309B6F9E" w14:textId="77777777" w:rsidR="00A277B1" w:rsidRPr="00A277B1" w:rsidRDefault="00A277B1">
      <w:pPr>
        <w:rPr>
          <w:rFonts w:asciiTheme="minorHAnsi" w:hAnsiTheme="minorHAnsi" w:cs="JetBrains Mono"/>
        </w:rPr>
        <w:sectPr w:rsidR="00A277B1" w:rsidRPr="00A277B1">
          <w:pgSz w:w="11906" w:h="16838"/>
          <w:pgMar w:top="1247" w:right="1304" w:bottom="1134" w:left="1304" w:header="567" w:footer="567" w:gutter="0"/>
          <w:cols w:space="720"/>
          <w:docGrid w:linePitch="360"/>
        </w:sectPr>
      </w:pPr>
    </w:p>
    <w:p w14:paraId="5615CF72" w14:textId="77777777" w:rsidR="00667397" w:rsidRDefault="00000000">
      <w:pPr>
        <w:pStyle w:val="aff"/>
      </w:pPr>
      <w:r>
        <w:lastRenderedPageBreak/>
        <w:t>Содержание</w:t>
      </w:r>
    </w:p>
    <w:p w14:paraId="05FE24AE" w14:textId="5508DB57" w:rsidR="00643D09" w:rsidRDefault="00000000">
      <w:pPr>
        <w:pStyle w:val="14"/>
        <w:tabs>
          <w:tab w:val="right" w:leader="dot" w:pos="9288"/>
        </w:tabs>
        <w:rPr>
          <w:rFonts w:eastAsiaTheme="minorEastAsia" w:cstheme="minorBidi"/>
          <w:noProof/>
          <w:color w:val="auto"/>
          <w:kern w:val="2"/>
          <w:sz w:val="24"/>
          <w:szCs w:val="24"/>
          <w:lang w:val="ru-RU" w:eastAsia="ru-RU"/>
          <w14:ligatures w14:val="standardContextual"/>
        </w:rPr>
      </w:pPr>
      <w:r>
        <w:fldChar w:fldCharType="begin"/>
      </w:r>
      <w:r>
        <w:instrText xml:space="preserve"> TOC \o "1-2" \h \z </w:instrText>
      </w:r>
      <w:r>
        <w:fldChar w:fldCharType="separate"/>
      </w:r>
      <w:hyperlink w:anchor="_Toc226514761" w:history="1">
        <w:r w:rsidR="00643D09" w:rsidRPr="00A63C72">
          <w:rPr>
            <w:rStyle w:val="aff8"/>
            <w:noProof/>
            <w:lang w:val="ru-RU"/>
          </w:rPr>
          <w:t>Динамика порога адаптации</w:t>
        </w:r>
        <w:r w:rsidR="00643D09">
          <w:rPr>
            <w:noProof/>
            <w:webHidden/>
          </w:rPr>
          <w:tab/>
        </w:r>
        <w:r w:rsidR="00643D09">
          <w:rPr>
            <w:noProof/>
            <w:webHidden/>
          </w:rPr>
          <w:fldChar w:fldCharType="begin"/>
        </w:r>
        <w:r w:rsidR="00643D09">
          <w:rPr>
            <w:noProof/>
            <w:webHidden/>
          </w:rPr>
          <w:instrText xml:space="preserve"> PAGEREF _Toc226514761 \h </w:instrText>
        </w:r>
        <w:r w:rsidR="00643D09">
          <w:rPr>
            <w:noProof/>
            <w:webHidden/>
          </w:rPr>
        </w:r>
        <w:r w:rsidR="00643D09">
          <w:rPr>
            <w:noProof/>
            <w:webHidden/>
          </w:rPr>
          <w:fldChar w:fldCharType="separate"/>
        </w:r>
        <w:r w:rsidR="00643D09">
          <w:rPr>
            <w:noProof/>
            <w:webHidden/>
          </w:rPr>
          <w:t>2</w:t>
        </w:r>
        <w:r w:rsidR="00643D09">
          <w:rPr>
            <w:noProof/>
            <w:webHidden/>
          </w:rPr>
          <w:fldChar w:fldCharType="end"/>
        </w:r>
      </w:hyperlink>
    </w:p>
    <w:p w14:paraId="01D1E2DC" w14:textId="7D5BD6C6" w:rsidR="00643D09" w:rsidRDefault="00643D09">
      <w:pPr>
        <w:pStyle w:val="2c"/>
        <w:tabs>
          <w:tab w:val="right" w:leader="dot" w:pos="9288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val="ru-RU" w:eastAsia="ru-RU"/>
          <w14:ligatures w14:val="standardContextual"/>
        </w:rPr>
      </w:pPr>
      <w:hyperlink w:anchor="_Toc226514762" w:history="1">
        <w:r w:rsidRPr="00A63C72">
          <w:rPr>
            <w:rStyle w:val="aff8"/>
            <w:noProof/>
            <w:lang w:val="ru-RU"/>
          </w:rPr>
          <w:t>Аннотация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_Toc226514762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6BF8B583" w14:textId="318FBEFB" w:rsidR="00643D09" w:rsidRDefault="00643D09">
      <w:pPr>
        <w:pStyle w:val="2c"/>
        <w:tabs>
          <w:tab w:val="right" w:leader="dot" w:pos="9288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val="ru-RU" w:eastAsia="ru-RU"/>
          <w14:ligatures w14:val="standardContextual"/>
        </w:rPr>
      </w:pPr>
      <w:hyperlink w:anchor="_Toc226514763" w:history="1">
        <w:r w:rsidRPr="00A63C72">
          <w:rPr>
            <w:rStyle w:val="aff8"/>
            <w:noProof/>
            <w:lang w:val="ru-RU"/>
          </w:rPr>
          <w:t>Ключевые слова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_Toc226514763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3F584725" w14:textId="44578A8D" w:rsidR="00643D09" w:rsidRDefault="00643D09">
      <w:pPr>
        <w:pStyle w:val="2c"/>
        <w:tabs>
          <w:tab w:val="right" w:leader="dot" w:pos="9288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val="ru-RU" w:eastAsia="ru-RU"/>
          <w14:ligatures w14:val="standardContextual"/>
        </w:rPr>
      </w:pPr>
      <w:hyperlink w:anchor="_Toc226514764" w:history="1">
        <w:r w:rsidRPr="00A63C72">
          <w:rPr>
            <w:rStyle w:val="aff8"/>
            <w:noProof/>
          </w:rPr>
          <w:t>Список сокращений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_Toc226514764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38AE3E38" w14:textId="418BBD61" w:rsidR="00643D09" w:rsidRDefault="00643D09">
      <w:pPr>
        <w:pStyle w:val="2c"/>
        <w:tabs>
          <w:tab w:val="right" w:leader="dot" w:pos="9288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val="ru-RU" w:eastAsia="ru-RU"/>
          <w14:ligatures w14:val="standardContextual"/>
        </w:rPr>
      </w:pPr>
      <w:hyperlink w:anchor="_Toc226514765" w:history="1">
        <w:r w:rsidRPr="00A63C72">
          <w:rPr>
            <w:rStyle w:val="aff8"/>
            <w:noProof/>
            <w:lang w:val="ru-RU"/>
          </w:rPr>
          <w:t>1. Введение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_Toc226514765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0F95B3C7" w14:textId="2B569186" w:rsidR="00643D09" w:rsidRDefault="00643D09">
      <w:pPr>
        <w:pStyle w:val="2c"/>
        <w:tabs>
          <w:tab w:val="right" w:leader="dot" w:pos="9288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val="ru-RU" w:eastAsia="ru-RU"/>
          <w14:ligatures w14:val="standardContextual"/>
        </w:rPr>
      </w:pPr>
      <w:hyperlink w:anchor="_Toc226514766" w:history="1">
        <w:r w:rsidRPr="00A63C72">
          <w:rPr>
            <w:rStyle w:val="aff8"/>
            <w:noProof/>
            <w:lang w:val="ru-RU"/>
          </w:rPr>
          <w:t>2. Материалы и методы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_Toc226514766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7D1E8D11" w14:textId="73EC82F9" w:rsidR="00643D09" w:rsidRDefault="00643D09">
      <w:pPr>
        <w:pStyle w:val="2c"/>
        <w:tabs>
          <w:tab w:val="right" w:leader="dot" w:pos="9288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val="ru-RU" w:eastAsia="ru-RU"/>
          <w14:ligatures w14:val="standardContextual"/>
        </w:rPr>
      </w:pPr>
      <w:hyperlink w:anchor="_Toc226514767" w:history="1">
        <w:r w:rsidRPr="00A63C72">
          <w:rPr>
            <w:rStyle w:val="aff8"/>
            <w:noProof/>
            <w:lang w:val="ru-RU"/>
          </w:rPr>
          <w:t>3. Результаты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_Toc226514767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1816B2B9" w14:textId="13F63BC3" w:rsidR="00643D09" w:rsidRDefault="00643D09">
      <w:pPr>
        <w:pStyle w:val="2c"/>
        <w:tabs>
          <w:tab w:val="right" w:leader="dot" w:pos="9288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val="ru-RU" w:eastAsia="ru-RU"/>
          <w14:ligatures w14:val="standardContextual"/>
        </w:rPr>
      </w:pPr>
      <w:hyperlink w:anchor="_Toc226514768" w:history="1">
        <w:r w:rsidRPr="00A63C72">
          <w:rPr>
            <w:rStyle w:val="aff8"/>
            <w:noProof/>
            <w:lang w:val="ru-RU"/>
          </w:rPr>
          <w:t>4. Обсуждение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_Toc226514768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39D32C43" w14:textId="315DF4A3" w:rsidR="00643D09" w:rsidRDefault="00643D09">
      <w:pPr>
        <w:pStyle w:val="2c"/>
        <w:tabs>
          <w:tab w:val="right" w:leader="dot" w:pos="9288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val="ru-RU" w:eastAsia="ru-RU"/>
          <w14:ligatures w14:val="standardContextual"/>
        </w:rPr>
      </w:pPr>
      <w:hyperlink w:anchor="_Toc226514769" w:history="1">
        <w:r w:rsidRPr="00A63C72">
          <w:rPr>
            <w:rStyle w:val="aff8"/>
            <w:noProof/>
            <w:lang w:val="ru-RU"/>
          </w:rPr>
          <w:t>5. Выводы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_Toc226514769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7555E3FF" w14:textId="298B4699" w:rsidR="00643D09" w:rsidRDefault="00643D09">
      <w:pPr>
        <w:pStyle w:val="2c"/>
        <w:tabs>
          <w:tab w:val="right" w:leader="dot" w:pos="9288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val="ru-RU" w:eastAsia="ru-RU"/>
          <w14:ligatures w14:val="standardContextual"/>
        </w:rPr>
      </w:pPr>
      <w:hyperlink w:anchor="_Toc226514770" w:history="1">
        <w:r w:rsidRPr="00A63C72">
          <w:rPr>
            <w:rStyle w:val="aff8"/>
            <w:noProof/>
            <w:lang w:val="ru-RU"/>
          </w:rPr>
          <w:t>Вклад автора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_Toc226514770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7B18AFC9" w14:textId="715DC586" w:rsidR="00643D09" w:rsidRDefault="00643D09">
      <w:pPr>
        <w:pStyle w:val="2c"/>
        <w:tabs>
          <w:tab w:val="right" w:leader="dot" w:pos="9288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val="ru-RU" w:eastAsia="ru-RU"/>
          <w14:ligatures w14:val="standardContextual"/>
        </w:rPr>
      </w:pPr>
      <w:hyperlink w:anchor="_Toc226514771" w:history="1">
        <w:r w:rsidRPr="00A63C72">
          <w:rPr>
            <w:rStyle w:val="aff8"/>
            <w:noProof/>
            <w:lang w:val="ru-RU"/>
          </w:rPr>
          <w:t>Финансирование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_Toc226514771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7D1C9F7D" w14:textId="1735E11C" w:rsidR="00643D09" w:rsidRDefault="00643D09">
      <w:pPr>
        <w:pStyle w:val="2c"/>
        <w:tabs>
          <w:tab w:val="right" w:leader="dot" w:pos="9288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val="ru-RU" w:eastAsia="ru-RU"/>
          <w14:ligatures w14:val="standardContextual"/>
        </w:rPr>
      </w:pPr>
      <w:hyperlink w:anchor="_Toc226514772" w:history="1">
        <w:r w:rsidRPr="00A63C72">
          <w:rPr>
            <w:rStyle w:val="aff8"/>
            <w:noProof/>
            <w:lang w:val="ru-RU"/>
          </w:rPr>
          <w:t>Заявление об этическом рассмотрении (</w:t>
        </w:r>
        <w:r w:rsidRPr="00A63C72">
          <w:rPr>
            <w:rStyle w:val="aff8"/>
            <w:noProof/>
          </w:rPr>
          <w:t>Institutional</w:t>
        </w:r>
        <w:r w:rsidRPr="00A63C72">
          <w:rPr>
            <w:rStyle w:val="aff8"/>
            <w:noProof/>
            <w:lang w:val="ru-RU"/>
          </w:rPr>
          <w:t xml:space="preserve"> </w:t>
        </w:r>
        <w:r w:rsidRPr="00A63C72">
          <w:rPr>
            <w:rStyle w:val="aff8"/>
            <w:noProof/>
          </w:rPr>
          <w:t>Review</w:t>
        </w:r>
        <w:r w:rsidRPr="00A63C72">
          <w:rPr>
            <w:rStyle w:val="aff8"/>
            <w:noProof/>
            <w:lang w:val="ru-RU"/>
          </w:rPr>
          <w:t xml:space="preserve"> </w:t>
        </w:r>
        <w:r w:rsidRPr="00A63C72">
          <w:rPr>
            <w:rStyle w:val="aff8"/>
            <w:noProof/>
          </w:rPr>
          <w:t>Board</w:t>
        </w:r>
        <w:r w:rsidRPr="00A63C72">
          <w:rPr>
            <w:rStyle w:val="aff8"/>
            <w:noProof/>
            <w:lang w:val="ru-RU"/>
          </w:rPr>
          <w:t xml:space="preserve"> </w:t>
        </w:r>
        <w:r w:rsidRPr="00A63C72">
          <w:rPr>
            <w:rStyle w:val="aff8"/>
            <w:noProof/>
          </w:rPr>
          <w:t>Statement</w:t>
        </w:r>
        <w:r w:rsidRPr="00A63C72">
          <w:rPr>
            <w:rStyle w:val="aff8"/>
            <w:noProof/>
            <w:lang w:val="ru-RU"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_Toc226514772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4E1F66C9" w14:textId="53E7D280" w:rsidR="00643D09" w:rsidRDefault="00643D09">
      <w:pPr>
        <w:pStyle w:val="2c"/>
        <w:tabs>
          <w:tab w:val="right" w:leader="dot" w:pos="9288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val="ru-RU" w:eastAsia="ru-RU"/>
          <w14:ligatures w14:val="standardContextual"/>
        </w:rPr>
      </w:pPr>
      <w:hyperlink w:anchor="_Toc226514773" w:history="1">
        <w:r w:rsidRPr="00A63C72">
          <w:rPr>
            <w:rStyle w:val="aff8"/>
            <w:noProof/>
            <w:lang w:val="ru-RU"/>
          </w:rPr>
          <w:t>Заявление об информированном согласии (</w:t>
        </w:r>
        <w:r w:rsidRPr="00A63C72">
          <w:rPr>
            <w:rStyle w:val="aff8"/>
            <w:noProof/>
          </w:rPr>
          <w:t>Informed</w:t>
        </w:r>
        <w:r w:rsidRPr="00A63C72">
          <w:rPr>
            <w:rStyle w:val="aff8"/>
            <w:noProof/>
            <w:lang w:val="ru-RU"/>
          </w:rPr>
          <w:t xml:space="preserve"> </w:t>
        </w:r>
        <w:r w:rsidRPr="00A63C72">
          <w:rPr>
            <w:rStyle w:val="aff8"/>
            <w:noProof/>
          </w:rPr>
          <w:t>Consent</w:t>
        </w:r>
        <w:r w:rsidRPr="00A63C72">
          <w:rPr>
            <w:rStyle w:val="aff8"/>
            <w:noProof/>
            <w:lang w:val="ru-RU"/>
          </w:rPr>
          <w:t xml:space="preserve"> </w:t>
        </w:r>
        <w:r w:rsidRPr="00A63C72">
          <w:rPr>
            <w:rStyle w:val="aff8"/>
            <w:noProof/>
          </w:rPr>
          <w:t>Statement</w:t>
        </w:r>
        <w:r w:rsidRPr="00A63C72">
          <w:rPr>
            <w:rStyle w:val="aff8"/>
            <w:noProof/>
            <w:lang w:val="ru-RU"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_Toc226514773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25B707E9" w14:textId="6AFAD0C9" w:rsidR="00643D09" w:rsidRDefault="00643D09">
      <w:pPr>
        <w:pStyle w:val="2c"/>
        <w:tabs>
          <w:tab w:val="right" w:leader="dot" w:pos="9288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val="ru-RU" w:eastAsia="ru-RU"/>
          <w14:ligatures w14:val="standardContextual"/>
        </w:rPr>
      </w:pPr>
      <w:hyperlink w:anchor="_Toc226514774" w:history="1">
        <w:r w:rsidRPr="00A63C72">
          <w:rPr>
            <w:rStyle w:val="aff8"/>
            <w:noProof/>
            <w:lang w:val="ru-RU"/>
          </w:rPr>
          <w:t>Заявление о доступности данных (</w:t>
        </w:r>
        <w:r w:rsidRPr="00A63C72">
          <w:rPr>
            <w:rStyle w:val="aff8"/>
            <w:noProof/>
          </w:rPr>
          <w:t>Data</w:t>
        </w:r>
        <w:r w:rsidRPr="00A63C72">
          <w:rPr>
            <w:rStyle w:val="aff8"/>
            <w:noProof/>
            <w:lang w:val="ru-RU"/>
          </w:rPr>
          <w:t xml:space="preserve"> </w:t>
        </w:r>
        <w:r w:rsidRPr="00A63C72">
          <w:rPr>
            <w:rStyle w:val="aff8"/>
            <w:noProof/>
          </w:rPr>
          <w:t>Availability</w:t>
        </w:r>
        <w:r w:rsidRPr="00A63C72">
          <w:rPr>
            <w:rStyle w:val="aff8"/>
            <w:noProof/>
            <w:lang w:val="ru-RU"/>
          </w:rPr>
          <w:t xml:space="preserve"> </w:t>
        </w:r>
        <w:r w:rsidRPr="00A63C72">
          <w:rPr>
            <w:rStyle w:val="aff8"/>
            <w:noProof/>
          </w:rPr>
          <w:t>Statement</w:t>
        </w:r>
        <w:r w:rsidRPr="00A63C72">
          <w:rPr>
            <w:rStyle w:val="aff8"/>
            <w:noProof/>
            <w:lang w:val="ru-RU"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_Toc226514774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79B735C8" w14:textId="3841CD33" w:rsidR="00643D09" w:rsidRDefault="00643D09">
      <w:pPr>
        <w:pStyle w:val="2c"/>
        <w:tabs>
          <w:tab w:val="right" w:leader="dot" w:pos="9288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val="ru-RU" w:eastAsia="ru-RU"/>
          <w14:ligatures w14:val="standardContextual"/>
        </w:rPr>
      </w:pPr>
      <w:hyperlink w:anchor="_Toc226514775" w:history="1">
        <w:r w:rsidRPr="00A63C72">
          <w:rPr>
            <w:rStyle w:val="aff8"/>
            <w:noProof/>
            <w:lang w:val="ru-RU"/>
          </w:rPr>
          <w:t>Использование ИИ-инструментов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_Toc226514775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04972615" w14:textId="2E8E8AF8" w:rsidR="00643D09" w:rsidRDefault="00643D09">
      <w:pPr>
        <w:pStyle w:val="2c"/>
        <w:tabs>
          <w:tab w:val="right" w:leader="dot" w:pos="9288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val="ru-RU" w:eastAsia="ru-RU"/>
          <w14:ligatures w14:val="standardContextual"/>
        </w:rPr>
      </w:pPr>
      <w:hyperlink w:anchor="_Toc226514776" w:history="1">
        <w:r w:rsidRPr="00A63C72">
          <w:rPr>
            <w:rStyle w:val="aff8"/>
            <w:noProof/>
            <w:lang w:val="ru-RU"/>
          </w:rPr>
          <w:t>Благодарности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_Toc226514776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359CA0D0" w14:textId="2732C3AA" w:rsidR="00643D09" w:rsidRDefault="00643D09">
      <w:pPr>
        <w:pStyle w:val="2c"/>
        <w:tabs>
          <w:tab w:val="right" w:leader="dot" w:pos="9288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val="ru-RU" w:eastAsia="ru-RU"/>
          <w14:ligatures w14:val="standardContextual"/>
        </w:rPr>
      </w:pPr>
      <w:hyperlink w:anchor="_Toc226514777" w:history="1">
        <w:r w:rsidRPr="00A63C72">
          <w:rPr>
            <w:rStyle w:val="aff8"/>
            <w:noProof/>
            <w:lang w:val="ru-RU"/>
          </w:rPr>
          <w:t>Конфликт интересов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_Toc226514777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54D21358" w14:textId="62D887EC" w:rsidR="00643D09" w:rsidRDefault="00643D09">
      <w:pPr>
        <w:pStyle w:val="14"/>
        <w:tabs>
          <w:tab w:val="right" w:leader="dot" w:pos="9288"/>
        </w:tabs>
        <w:rPr>
          <w:rFonts w:eastAsiaTheme="minorEastAsia" w:cstheme="minorBidi"/>
          <w:noProof/>
          <w:color w:val="auto"/>
          <w:kern w:val="2"/>
          <w:sz w:val="24"/>
          <w:szCs w:val="24"/>
          <w:lang w:val="ru-RU" w:eastAsia="ru-RU"/>
          <w14:ligatures w14:val="standardContextual"/>
        </w:rPr>
      </w:pPr>
      <w:hyperlink w:anchor="_Toc226514778" w:history="1">
        <w:r w:rsidRPr="00A63C72">
          <w:rPr>
            <w:rStyle w:val="aff8"/>
            <w:noProof/>
            <w:lang w:val="ru-RU"/>
          </w:rPr>
          <w:t>Приложения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_Toc226514778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1A3CF143" w14:textId="551BEBF6" w:rsidR="00643D09" w:rsidRDefault="00643D09">
      <w:pPr>
        <w:pStyle w:val="2c"/>
        <w:tabs>
          <w:tab w:val="right" w:leader="dot" w:pos="9288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val="ru-RU" w:eastAsia="ru-RU"/>
          <w14:ligatures w14:val="standardContextual"/>
        </w:rPr>
      </w:pPr>
      <w:hyperlink w:anchor="_Toc226514779" w:history="1">
        <w:r w:rsidRPr="00A63C72">
          <w:rPr>
            <w:rStyle w:val="aff8"/>
            <w:noProof/>
            <w:lang w:val="ru-RU"/>
          </w:rPr>
          <w:t xml:space="preserve">Приложение </w:t>
        </w:r>
        <w:r w:rsidRPr="00A63C72">
          <w:rPr>
            <w:rStyle w:val="aff8"/>
            <w:noProof/>
          </w:rPr>
          <w:t>A</w:t>
        </w:r>
        <w:r w:rsidRPr="00A63C72">
          <w:rPr>
            <w:rStyle w:val="aff8"/>
            <w:noProof/>
            <w:lang w:val="ru-RU"/>
          </w:rPr>
          <w:t>. Ограничения и честные оговорки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_Toc226514779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2F004619" w14:textId="222E9BA0" w:rsidR="00643D09" w:rsidRDefault="00643D09">
      <w:pPr>
        <w:pStyle w:val="2c"/>
        <w:tabs>
          <w:tab w:val="right" w:leader="dot" w:pos="9288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val="ru-RU" w:eastAsia="ru-RU"/>
          <w14:ligatures w14:val="standardContextual"/>
        </w:rPr>
      </w:pPr>
      <w:hyperlink w:anchor="_Toc226514780" w:history="1">
        <w:r w:rsidRPr="00A63C72">
          <w:rPr>
            <w:rStyle w:val="aff8"/>
            <w:noProof/>
            <w:lang w:val="ru-RU"/>
          </w:rPr>
          <w:t xml:space="preserve">Приложение </w:t>
        </w:r>
        <w:r w:rsidRPr="00A63C72">
          <w:rPr>
            <w:rStyle w:val="aff8"/>
            <w:noProof/>
          </w:rPr>
          <w:t>B</w:t>
        </w:r>
        <w:r w:rsidRPr="00A63C72">
          <w:rPr>
            <w:rStyle w:val="aff8"/>
            <w:noProof/>
            <w:lang w:val="ru-RU"/>
          </w:rPr>
          <w:t xml:space="preserve">. Доказательный слой </w:t>
        </w:r>
        <w:r w:rsidRPr="00A63C72">
          <w:rPr>
            <w:rStyle w:val="aff8"/>
            <w:noProof/>
          </w:rPr>
          <w:t>ATD</w:t>
        </w:r>
        <w:r w:rsidRPr="00A63C72">
          <w:rPr>
            <w:rStyle w:val="aff8"/>
            <w:noProof/>
            <w:lang w:val="ru-RU"/>
          </w:rPr>
          <w:t>: реестр данных, прокси-слой и уровни интерпретации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_Toc226514780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388DEDBF" w14:textId="5086EAF3" w:rsidR="00643D09" w:rsidRDefault="00643D09">
      <w:pPr>
        <w:pStyle w:val="2c"/>
        <w:tabs>
          <w:tab w:val="right" w:leader="dot" w:pos="9288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val="ru-RU" w:eastAsia="ru-RU"/>
          <w14:ligatures w14:val="standardContextual"/>
        </w:rPr>
      </w:pPr>
      <w:hyperlink w:anchor="_Toc226514781" w:history="1">
        <w:r w:rsidRPr="00A63C72">
          <w:rPr>
            <w:rStyle w:val="aff8"/>
            <w:noProof/>
            <w:lang w:val="ru-RU"/>
          </w:rPr>
          <w:t xml:space="preserve">Приложение </w:t>
        </w:r>
        <w:r w:rsidRPr="00A63C72">
          <w:rPr>
            <w:rStyle w:val="aff8"/>
            <w:noProof/>
          </w:rPr>
          <w:t>C</w:t>
        </w:r>
        <w:r w:rsidRPr="00A63C72">
          <w:rPr>
            <w:rStyle w:val="aff8"/>
            <w:noProof/>
            <w:lang w:val="ru-RU"/>
          </w:rPr>
          <w:t>. Архитектура измерения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_Toc226514781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58</w:t>
        </w:r>
        <w:r>
          <w:rPr>
            <w:noProof/>
            <w:webHidden/>
          </w:rPr>
          <w:fldChar w:fldCharType="end"/>
        </w:r>
      </w:hyperlink>
    </w:p>
    <w:p w14:paraId="37E688DC" w14:textId="3601071B" w:rsidR="00643D09" w:rsidRDefault="00643D09">
      <w:pPr>
        <w:pStyle w:val="2c"/>
        <w:tabs>
          <w:tab w:val="right" w:leader="dot" w:pos="9288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val="ru-RU" w:eastAsia="ru-RU"/>
          <w14:ligatures w14:val="standardContextual"/>
        </w:rPr>
      </w:pPr>
      <w:hyperlink w:anchor="_Toc226514782" w:history="1">
        <w:r w:rsidRPr="00A63C72">
          <w:rPr>
            <w:rStyle w:val="aff8"/>
            <w:noProof/>
            <w:lang w:val="ru-RU"/>
          </w:rPr>
          <w:t xml:space="preserve">Приложение </w:t>
        </w:r>
        <w:r w:rsidRPr="00A63C72">
          <w:rPr>
            <w:rStyle w:val="aff8"/>
            <w:noProof/>
          </w:rPr>
          <w:t>D</w:t>
        </w:r>
        <w:r w:rsidRPr="00A63C72">
          <w:rPr>
            <w:rStyle w:val="aff8"/>
            <w:noProof/>
            <w:lang w:val="ru-RU"/>
          </w:rPr>
          <w:t>. Предварительная оценка глобальной цены системных координационных и контекстных потерь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_Toc226514782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62</w:t>
        </w:r>
        <w:r>
          <w:rPr>
            <w:noProof/>
            <w:webHidden/>
          </w:rPr>
          <w:fldChar w:fldCharType="end"/>
        </w:r>
      </w:hyperlink>
    </w:p>
    <w:p w14:paraId="23886A04" w14:textId="221D3CE9" w:rsidR="00667397" w:rsidRDefault="00000000">
      <w:r>
        <w:fldChar w:fldCharType="end"/>
      </w:r>
    </w:p>
    <w:p w14:paraId="4357DE84" w14:textId="77777777" w:rsidR="00667397" w:rsidRDefault="00000000">
      <w:r>
        <w:br w:type="page"/>
      </w:r>
    </w:p>
    <w:p w14:paraId="1D00373C" w14:textId="77777777" w:rsidR="00667397" w:rsidRPr="002A45DC" w:rsidRDefault="00000000">
      <w:pPr>
        <w:pStyle w:val="1"/>
        <w:rPr>
          <w:lang w:val="ru-RU"/>
        </w:rPr>
      </w:pPr>
      <w:bookmarkStart w:id="0" w:name="динамика-порога-адаптации"/>
      <w:bookmarkStart w:id="1" w:name="_Toc226514761"/>
      <w:r w:rsidRPr="002A45DC">
        <w:rPr>
          <w:lang w:val="ru-RU"/>
        </w:rPr>
        <w:lastRenderedPageBreak/>
        <w:t>Динамика порога адаптации</w:t>
      </w:r>
      <w:bookmarkEnd w:id="1"/>
    </w:p>
    <w:p w14:paraId="2C53C500" w14:textId="77777777" w:rsidR="00667397" w:rsidRPr="002A45DC" w:rsidRDefault="00000000">
      <w:pPr>
        <w:pStyle w:val="21"/>
        <w:rPr>
          <w:lang w:val="ru-RU"/>
        </w:rPr>
      </w:pPr>
      <w:bookmarkStart w:id="2" w:name="аннотация"/>
      <w:bookmarkStart w:id="3" w:name="_Toc226514762"/>
      <w:r w:rsidRPr="002A45DC">
        <w:rPr>
          <w:lang w:val="ru-RU"/>
        </w:rPr>
        <w:t>Аннотация</w:t>
      </w:r>
      <w:bookmarkEnd w:id="3"/>
    </w:p>
    <w:p w14:paraId="24B9606D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За последние десятилетия человечество вошло в режим, где </w:t>
      </w:r>
      <w:r w:rsidRPr="002A45DC">
        <w:rPr>
          <w:b/>
          <w:bCs/>
          <w:lang w:val="ru-RU"/>
        </w:rPr>
        <w:t>скорость роста сложности и информационной нагрузки</w:t>
      </w:r>
      <w:r w:rsidRPr="002A45DC">
        <w:rPr>
          <w:lang w:val="ru-RU"/>
        </w:rPr>
        <w:t xml:space="preserve"> опережает способность психики и институтов превращать эту сложность в устойчивые когнитивные модели, нормы и практики. В настоящей работе это состояние обозначается как пересечение </w:t>
      </w:r>
      <w:r w:rsidRPr="002A45DC">
        <w:rPr>
          <w:b/>
          <w:bCs/>
          <w:lang w:val="ru-RU"/>
        </w:rPr>
        <w:t>порога адаптации</w:t>
      </w:r>
      <w:r w:rsidRPr="002A45DC">
        <w:rPr>
          <w:lang w:val="ru-RU"/>
        </w:rPr>
        <w:t xml:space="preserve">: суммарная когнитивная плотность среды (количество контекстов, переключений, </w:t>
      </w:r>
      <w:proofErr w:type="spellStart"/>
      <w:r w:rsidRPr="002A45DC">
        <w:rPr>
          <w:lang w:val="ru-RU"/>
        </w:rPr>
        <w:t>микрорешений</w:t>
      </w:r>
      <w:proofErr w:type="spellEnd"/>
      <w:r w:rsidRPr="002A45DC">
        <w:rPr>
          <w:lang w:val="ru-RU"/>
        </w:rPr>
        <w:t xml:space="preserve"> и потоков сигналов на единицу времени) начинает систематически превышать доступную адаптивную когнитивную ёмкость людей и институтов.</w:t>
      </w:r>
    </w:p>
    <w:p w14:paraId="76B4FDC0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В архитектуре корпуса базовые различения когнитивной модели — </w:t>
      </w:r>
      <w:r w:rsidRPr="002A45DC">
        <w:rPr>
          <w:b/>
          <w:bCs/>
          <w:lang w:val="ru-RU"/>
        </w:rPr>
        <w:t>требуемый горизонт задачи, рабочий и доступный горизонт, когнитивный ресурс, стоимость удержания и регресс под перегрузкой</w:t>
      </w:r>
      <w:r w:rsidRPr="002A45DC">
        <w:rPr>
          <w:lang w:val="ru-RU"/>
        </w:rPr>
        <w:t xml:space="preserve"> — вынесены в </w:t>
      </w:r>
      <w:r>
        <w:rPr>
          <w:b/>
          <w:bCs/>
        </w:rPr>
        <w:t>THM</w:t>
      </w:r>
      <w:r w:rsidRPr="002A45DC">
        <w:rPr>
          <w:b/>
          <w:bCs/>
          <w:lang w:val="ru-RU"/>
        </w:rPr>
        <w:t xml:space="preserve"> (</w:t>
      </w:r>
      <w:r>
        <w:rPr>
          <w:b/>
          <w:bCs/>
        </w:rPr>
        <w:t>Think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Horizons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Model</w:t>
      </w:r>
      <w:r w:rsidRPr="002A45DC">
        <w:rPr>
          <w:b/>
          <w:bCs/>
          <w:lang w:val="ru-RU"/>
        </w:rPr>
        <w:t>)</w:t>
      </w:r>
      <w:r w:rsidRPr="002A45DC">
        <w:rPr>
          <w:lang w:val="ru-RU"/>
        </w:rPr>
        <w:t xml:space="preserve">. Поэтому настоящий текст не строит внутреннюю механику мышления с нуля, а использует </w:t>
      </w:r>
      <w:r>
        <w:t>THM</w:t>
      </w:r>
      <w:r w:rsidRPr="002A45DC">
        <w:rPr>
          <w:lang w:val="ru-RU"/>
        </w:rPr>
        <w:t xml:space="preserve"> как теоретическое основание и описывает другой слой: </w:t>
      </w:r>
      <w:r w:rsidRPr="002A45DC">
        <w:rPr>
          <w:b/>
          <w:bCs/>
          <w:lang w:val="ru-RU"/>
        </w:rPr>
        <w:t>динамику порога адаптации как давление среды на когнитивную несущую способность</w:t>
      </w:r>
      <w:r w:rsidRPr="002A45DC">
        <w:rPr>
          <w:lang w:val="ru-RU"/>
        </w:rPr>
        <w:t xml:space="preserve"> и наблюдаемый прокси-каскад этого давления.</w:t>
      </w:r>
    </w:p>
    <w:p w14:paraId="1877ABE2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В результате возникает накопительный эффект: </w:t>
      </w:r>
      <w:r w:rsidRPr="002A45DC">
        <w:rPr>
          <w:b/>
          <w:bCs/>
          <w:lang w:val="ru-RU"/>
        </w:rPr>
        <w:t>дефицит структурирования</w:t>
      </w:r>
      <w:r w:rsidRPr="002A45DC">
        <w:rPr>
          <w:lang w:val="ru-RU"/>
        </w:rPr>
        <w:t xml:space="preserve"> ведёт к накоплению </w:t>
      </w:r>
      <w:r w:rsidRPr="002A45DC">
        <w:rPr>
          <w:b/>
          <w:bCs/>
          <w:lang w:val="ru-RU"/>
        </w:rPr>
        <w:t>долга систематизации (</w:t>
      </w:r>
      <w:proofErr w:type="spellStart"/>
      <w:r>
        <w:rPr>
          <w:b/>
          <w:bCs/>
        </w:rPr>
        <w:t>SysDebt</w:t>
      </w:r>
      <w:proofErr w:type="spellEnd"/>
      <w:r w:rsidRPr="002A45DC">
        <w:rPr>
          <w:b/>
          <w:bCs/>
          <w:lang w:val="ru-RU"/>
        </w:rPr>
        <w:t>)</w:t>
      </w:r>
      <w:r w:rsidRPr="002A45DC">
        <w:rPr>
          <w:lang w:val="ru-RU"/>
        </w:rPr>
        <w:t xml:space="preserve">¹, повышает стресс и частоту ошибок, снижает когнитивную работоспособность и делает системы более хрупкими и каскадными. На поверхности общество замечает главным образом </w:t>
      </w:r>
      <w:r w:rsidRPr="002A45DC">
        <w:rPr>
          <w:b/>
          <w:bCs/>
          <w:lang w:val="ru-RU"/>
        </w:rPr>
        <w:t>шоки</w:t>
      </w:r>
      <w:r w:rsidRPr="002A45DC">
        <w:rPr>
          <w:lang w:val="ru-RU"/>
        </w:rPr>
        <w:t xml:space="preserve"> и «внезапные события», тогда как фоновый рост когнитивной плотности почти незаметен и воспринимается как «новая норма». Это создаёт опасный перекос: общественная реакция направляется на симптомы, а не на механизм.</w:t>
      </w:r>
    </w:p>
    <w:p w14:paraId="4209BDC4" w14:textId="77777777" w:rsidR="00667397" w:rsidRPr="002A45DC" w:rsidRDefault="00000000">
      <w:pPr>
        <w:rPr>
          <w:lang w:val="ru-RU"/>
        </w:rPr>
      </w:pPr>
      <w:proofErr w:type="gramStart"/>
      <w:r w:rsidRPr="002A45DC">
        <w:rPr>
          <w:lang w:val="ru-RU"/>
        </w:rPr>
        <w:t>¹</w:t>
      </w:r>
      <w:proofErr w:type="gramEnd"/>
      <w:r w:rsidRPr="002A45DC">
        <w:rPr>
          <w:lang w:val="ru-RU"/>
        </w:rPr>
        <w:t xml:space="preserve"> В настоящей работе термин «долг систематизации (</w:t>
      </w:r>
      <w:proofErr w:type="spellStart"/>
      <w:r>
        <w:t>SysDebt</w:t>
      </w:r>
      <w:proofErr w:type="spellEnd"/>
      <w:r w:rsidRPr="002A45DC">
        <w:rPr>
          <w:lang w:val="ru-RU"/>
        </w:rPr>
        <w:t xml:space="preserve">)» / </w:t>
      </w:r>
      <w:r w:rsidRPr="002A45DC">
        <w:rPr>
          <w:i/>
          <w:iCs/>
          <w:lang w:val="ru-RU"/>
        </w:rPr>
        <w:t>долг систематизации (</w:t>
      </w:r>
      <w:proofErr w:type="spellStart"/>
      <w:r>
        <w:rPr>
          <w:i/>
          <w:iCs/>
        </w:rPr>
        <w:t>SysDebt</w:t>
      </w:r>
      <w:proofErr w:type="spellEnd"/>
      <w:r w:rsidRPr="002A45DC">
        <w:rPr>
          <w:i/>
          <w:iCs/>
          <w:lang w:val="ru-RU"/>
        </w:rPr>
        <w:t>)</w:t>
      </w:r>
      <w:r w:rsidRPr="002A45DC">
        <w:rPr>
          <w:lang w:val="ru-RU"/>
        </w:rPr>
        <w:t xml:space="preserve"> используется по аналогии с «техническим долгом» в программной инженерии (</w:t>
      </w:r>
      <w:r>
        <w:t>Cunningham</w:t>
      </w:r>
      <w:r w:rsidRPr="002A45DC">
        <w:rPr>
          <w:lang w:val="ru-RU"/>
        </w:rPr>
        <w:t xml:space="preserve">, 1992). В академической литературе ближайший аналог — концепция убывающей предельной отдачи от сложности у </w:t>
      </w:r>
      <w:proofErr w:type="spellStart"/>
      <w:r w:rsidRPr="002A45DC">
        <w:rPr>
          <w:lang w:val="ru-RU"/>
        </w:rPr>
        <w:t>Тейнтера</w:t>
      </w:r>
      <w:proofErr w:type="spellEnd"/>
      <w:r w:rsidRPr="002A45DC">
        <w:rPr>
          <w:lang w:val="ru-RU"/>
        </w:rPr>
        <w:t xml:space="preserve"> (</w:t>
      </w:r>
      <w:r>
        <w:t>Tainter</w:t>
      </w:r>
      <w:r w:rsidRPr="002A45DC">
        <w:rPr>
          <w:lang w:val="ru-RU"/>
        </w:rPr>
        <w:t>, 1988). Параллельно термин «дефицит структурирования» используется для обозначения процессуальной недостаточности: ситуации, когда входящая сложность растёт быстрее, чем система успевает превращать её в устойчивые модели, нормы и схемы.</w:t>
      </w:r>
    </w:p>
    <w:p w14:paraId="0AC1D8AE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Документ фиксирует три ключевых кривых (и одну опциональную), на которые можно опереться при публичной коммуникации и построении доклада:</w:t>
      </w:r>
    </w:p>
    <w:p w14:paraId="49A241D5" w14:textId="77777777" w:rsidR="00667397" w:rsidRPr="002A45DC" w:rsidRDefault="00000000">
      <w:pPr>
        <w:numPr>
          <w:ilvl w:val="0"/>
          <w:numId w:val="55"/>
        </w:numPr>
        <w:rPr>
          <w:lang w:val="ru-RU"/>
        </w:rPr>
      </w:pPr>
      <w:r>
        <w:rPr>
          <w:b/>
          <w:bCs/>
        </w:rPr>
        <w:t>CDI</w:t>
      </w:r>
      <w:r w:rsidRPr="002A45DC">
        <w:rPr>
          <w:b/>
          <w:bCs/>
          <w:lang w:val="ru-RU"/>
        </w:rPr>
        <w:t xml:space="preserve"> — когнитивная плотность</w:t>
      </w:r>
      <w:r w:rsidRPr="002A45DC">
        <w:rPr>
          <w:lang w:val="ru-RU"/>
        </w:rPr>
        <w:t xml:space="preserve"> (прокси: фрагментация, переключения, коммуникационная нагрузка, стоимость восстановления контекста);</w:t>
      </w:r>
    </w:p>
    <w:p w14:paraId="70C4722D" w14:textId="77777777" w:rsidR="00667397" w:rsidRPr="002A45DC" w:rsidRDefault="00000000">
      <w:pPr>
        <w:numPr>
          <w:ilvl w:val="0"/>
          <w:numId w:val="55"/>
        </w:numPr>
        <w:rPr>
          <w:lang w:val="ru-RU"/>
        </w:rPr>
      </w:pPr>
      <w:r>
        <w:rPr>
          <w:b/>
          <w:bCs/>
        </w:rPr>
        <w:t>SDI</w:t>
      </w:r>
      <w:r w:rsidRPr="002A45DC">
        <w:rPr>
          <w:b/>
          <w:bCs/>
          <w:lang w:val="ru-RU"/>
        </w:rPr>
        <w:t xml:space="preserve"> — наблюдаемая плотность шоков</w:t>
      </w:r>
      <w:r w:rsidRPr="002A45DC">
        <w:rPr>
          <w:lang w:val="ru-RU"/>
        </w:rPr>
        <w:t xml:space="preserve"> (прокси: индексы неопределённости и их «спайки»), трактуемая как проявление нарастающей хрупкости;</w:t>
      </w:r>
    </w:p>
    <w:p w14:paraId="3B5D1478" w14:textId="77777777" w:rsidR="00667397" w:rsidRPr="002A45DC" w:rsidRDefault="00000000">
      <w:pPr>
        <w:numPr>
          <w:ilvl w:val="0"/>
          <w:numId w:val="55"/>
        </w:numPr>
        <w:rPr>
          <w:lang w:val="ru-RU"/>
        </w:rPr>
      </w:pPr>
      <w:r>
        <w:rPr>
          <w:b/>
          <w:bCs/>
        </w:rPr>
        <w:t>CWCI</w:t>
      </w:r>
      <w:r w:rsidRPr="002A45DC">
        <w:rPr>
          <w:b/>
          <w:bCs/>
          <w:lang w:val="ru-RU"/>
        </w:rPr>
        <w:t xml:space="preserve"> — когнитивная трудоспособность</w:t>
      </w:r>
      <w:r w:rsidRPr="002A45DC">
        <w:rPr>
          <w:lang w:val="ru-RU"/>
        </w:rPr>
        <w:t xml:space="preserve"> (прокси: бремя психических расстройств, потери трудоспособности и производительности);</w:t>
      </w:r>
    </w:p>
    <w:p w14:paraId="7CE71DA0" w14:textId="77777777" w:rsidR="00667397" w:rsidRPr="002A45DC" w:rsidRDefault="00000000">
      <w:pPr>
        <w:numPr>
          <w:ilvl w:val="0"/>
          <w:numId w:val="55"/>
        </w:numPr>
        <w:rPr>
          <w:lang w:val="ru-RU"/>
        </w:rPr>
      </w:pPr>
      <w:r w:rsidRPr="002A45DC">
        <w:rPr>
          <w:lang w:val="ru-RU"/>
        </w:rPr>
        <w:t xml:space="preserve">(опционально) </w:t>
      </w:r>
      <w:r>
        <w:rPr>
          <w:b/>
          <w:bCs/>
        </w:rPr>
        <w:t>HSI</w:t>
      </w:r>
      <w:r w:rsidRPr="002A45DC">
        <w:rPr>
          <w:b/>
          <w:bCs/>
          <w:lang w:val="ru-RU"/>
        </w:rPr>
        <w:t>/</w:t>
      </w:r>
      <w:r>
        <w:rPr>
          <w:b/>
          <w:bCs/>
        </w:rPr>
        <w:t>SEI</w:t>
      </w:r>
      <w:r w:rsidRPr="002A45DC">
        <w:rPr>
          <w:b/>
          <w:bCs/>
          <w:lang w:val="ru-RU"/>
        </w:rPr>
        <w:t xml:space="preserve"> — системный выход</w:t>
      </w:r>
      <w:r w:rsidRPr="002A45DC">
        <w:rPr>
          <w:lang w:val="ru-RU"/>
        </w:rPr>
        <w:t>, выраженный через долю труда в доходе или динамику производительности.</w:t>
      </w:r>
    </w:p>
    <w:p w14:paraId="496881C1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lastRenderedPageBreak/>
        <w:t xml:space="preserve">В финале обсуждаются границы модели, сценарные интерпретации и возможные контуры стабилизации. Эти элементы не входят в доказательное ядро настоящего документа и отделены от механистического и индикаторного слоя </w:t>
      </w:r>
      <w:r>
        <w:t>ATD</w:t>
      </w:r>
      <w:r w:rsidRPr="002A45DC">
        <w:rPr>
          <w:lang w:val="ru-RU"/>
        </w:rPr>
        <w:t>.</w:t>
      </w:r>
    </w:p>
    <w:p w14:paraId="4946A20E" w14:textId="77777777" w:rsidR="00667397" w:rsidRPr="002A45DC" w:rsidRDefault="00000000">
      <w:pPr>
        <w:pStyle w:val="21"/>
        <w:rPr>
          <w:lang w:val="ru-RU"/>
        </w:rPr>
      </w:pPr>
      <w:bookmarkStart w:id="4" w:name="ключевые-слова"/>
      <w:bookmarkStart w:id="5" w:name="_Toc226514763"/>
      <w:bookmarkEnd w:id="2"/>
      <w:r w:rsidRPr="002A45DC">
        <w:rPr>
          <w:lang w:val="ru-RU"/>
        </w:rPr>
        <w:t>Ключевые слова</w:t>
      </w:r>
      <w:bookmarkEnd w:id="5"/>
    </w:p>
    <w:p w14:paraId="35C3BDDE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когнитивная плотность; порог адаптации; долг систематизации (</w:t>
      </w:r>
      <w:proofErr w:type="spellStart"/>
      <w:r>
        <w:t>SysDebt</w:t>
      </w:r>
      <w:proofErr w:type="spellEnd"/>
      <w:r w:rsidRPr="002A45DC">
        <w:rPr>
          <w:lang w:val="ru-RU"/>
        </w:rPr>
        <w:t>); когнитивная трудоспособность; плотность шоков; предиктивная обработка (</w:t>
      </w:r>
      <w:r>
        <w:t>predictive</w:t>
      </w:r>
      <w:r w:rsidRPr="002A45DC">
        <w:rPr>
          <w:lang w:val="ru-RU"/>
        </w:rPr>
        <w:t xml:space="preserve"> </w:t>
      </w:r>
      <w:r>
        <w:t>processing</w:t>
      </w:r>
      <w:r w:rsidRPr="002A45DC">
        <w:rPr>
          <w:lang w:val="ru-RU"/>
        </w:rPr>
        <w:t xml:space="preserve">); ИИ-усиление </w:t>
      </w:r>
      <w:proofErr w:type="spellStart"/>
      <w:r w:rsidRPr="002A45DC">
        <w:rPr>
          <w:lang w:val="ru-RU"/>
        </w:rPr>
        <w:t>когниции</w:t>
      </w:r>
      <w:proofErr w:type="spellEnd"/>
      <w:r w:rsidRPr="002A45DC">
        <w:rPr>
          <w:lang w:val="ru-RU"/>
        </w:rPr>
        <w:t xml:space="preserve"> (</w:t>
      </w:r>
      <w:r>
        <w:t>AI</w:t>
      </w:r>
      <w:r w:rsidRPr="002A45DC">
        <w:rPr>
          <w:lang w:val="ru-RU"/>
        </w:rPr>
        <w:t xml:space="preserve"> </w:t>
      </w:r>
      <w:r>
        <w:t>cognitive</w:t>
      </w:r>
      <w:r w:rsidRPr="002A45DC">
        <w:rPr>
          <w:lang w:val="ru-RU"/>
        </w:rPr>
        <w:t xml:space="preserve"> </w:t>
      </w:r>
      <w:r>
        <w:t>augmentation</w:t>
      </w:r>
      <w:r w:rsidRPr="002A45DC">
        <w:rPr>
          <w:lang w:val="ru-RU"/>
        </w:rPr>
        <w:t xml:space="preserve">); ИИ-замещение </w:t>
      </w:r>
      <w:proofErr w:type="spellStart"/>
      <w:r w:rsidRPr="002A45DC">
        <w:rPr>
          <w:lang w:val="ru-RU"/>
        </w:rPr>
        <w:t>когниции</w:t>
      </w:r>
      <w:proofErr w:type="spellEnd"/>
      <w:r w:rsidRPr="002A45DC">
        <w:rPr>
          <w:lang w:val="ru-RU"/>
        </w:rPr>
        <w:t xml:space="preserve"> (</w:t>
      </w:r>
      <w:r>
        <w:t>AI</w:t>
      </w:r>
      <w:r w:rsidRPr="002A45DC">
        <w:rPr>
          <w:lang w:val="ru-RU"/>
        </w:rPr>
        <w:t xml:space="preserve"> </w:t>
      </w:r>
      <w:r>
        <w:t>cognitive</w:t>
      </w:r>
      <w:r w:rsidRPr="002A45DC">
        <w:rPr>
          <w:lang w:val="ru-RU"/>
        </w:rPr>
        <w:t xml:space="preserve"> </w:t>
      </w:r>
      <w:r>
        <w:t>substitution</w:t>
      </w:r>
      <w:r w:rsidRPr="002A45DC">
        <w:rPr>
          <w:lang w:val="ru-RU"/>
        </w:rPr>
        <w:t>); субъектность (</w:t>
      </w:r>
      <w:r>
        <w:t>human</w:t>
      </w:r>
      <w:r w:rsidRPr="002A45DC">
        <w:rPr>
          <w:lang w:val="ru-RU"/>
        </w:rPr>
        <w:t xml:space="preserve"> </w:t>
      </w:r>
      <w:r>
        <w:t>agency</w:t>
      </w:r>
      <w:r w:rsidRPr="002A45DC">
        <w:rPr>
          <w:lang w:val="ru-RU"/>
        </w:rPr>
        <w:t>); сложные системы; цивилизационная устойчивость</w:t>
      </w:r>
    </w:p>
    <w:p w14:paraId="3157ABC4" w14:textId="77777777" w:rsidR="00667397" w:rsidRDefault="00000000">
      <w:pPr>
        <w:pStyle w:val="21"/>
      </w:pPr>
      <w:bookmarkStart w:id="6" w:name="список-сокращений"/>
      <w:bookmarkStart w:id="7" w:name="_Toc226514764"/>
      <w:bookmarkEnd w:id="4"/>
      <w:proofErr w:type="spellStart"/>
      <w:r>
        <w:t>Список</w:t>
      </w:r>
      <w:proofErr w:type="spellEnd"/>
      <w:r>
        <w:t xml:space="preserve"> </w:t>
      </w:r>
      <w:proofErr w:type="spellStart"/>
      <w:r>
        <w:t>сокращений</w:t>
      </w:r>
      <w:bookmarkEnd w:id="7"/>
      <w:proofErr w:type="spellEnd"/>
    </w:p>
    <w:tbl>
      <w:tblPr>
        <w:tblW w:w="5000" w:type="pct"/>
        <w:tblLayout w:type="fixed"/>
        <w:tblLook w:val="0020" w:firstRow="1" w:lastRow="0" w:firstColumn="0" w:lastColumn="0" w:noHBand="0" w:noVBand="0"/>
      </w:tblPr>
      <w:tblGrid>
        <w:gridCol w:w="3172"/>
        <w:gridCol w:w="3171"/>
        <w:gridCol w:w="3171"/>
      </w:tblGrid>
      <w:tr w:rsidR="00667397" w14:paraId="0BEA3039" w14:textId="77777777">
        <w:trPr>
          <w:cantSplit/>
          <w:tblHeader/>
        </w:trPr>
        <w:tc>
          <w:tcPr>
            <w:tcW w:w="2640" w:type="dxa"/>
            <w:tcBorders>
              <w:bottom w:val="single" w:sz="6" w:space="0" w:color="000000"/>
            </w:tcBorders>
          </w:tcPr>
          <w:p w14:paraId="0B6547F0" w14:textId="77777777" w:rsidR="00667397" w:rsidRDefault="00000000">
            <w:pPr>
              <w:keepLines/>
            </w:pPr>
            <w:r>
              <w:rPr>
                <w:b/>
              </w:rPr>
              <w:t>Аббревиатура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47856B79" w14:textId="77777777" w:rsidR="00667397" w:rsidRDefault="00000000">
            <w:pPr>
              <w:keepLines/>
            </w:pPr>
            <w:r>
              <w:rPr>
                <w:b/>
              </w:rPr>
              <w:t>Расшифровка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6478DE04" w14:textId="77777777" w:rsidR="00667397" w:rsidRDefault="00000000">
            <w:pPr>
              <w:keepLines/>
            </w:pPr>
            <w:r>
              <w:rPr>
                <w:b/>
              </w:rPr>
              <w:t>Пояснение</w:t>
            </w:r>
          </w:p>
        </w:tc>
      </w:tr>
      <w:tr w:rsidR="00667397" w:rsidRPr="00CF06B8" w14:paraId="4DC190D7" w14:textId="77777777">
        <w:trPr>
          <w:cantSplit/>
        </w:trPr>
        <w:tc>
          <w:tcPr>
            <w:tcW w:w="2640" w:type="dxa"/>
            <w:tcBorders>
              <w:bottom w:val="single" w:sz="6" w:space="0" w:color="000000"/>
            </w:tcBorders>
          </w:tcPr>
          <w:p w14:paraId="3248BC58" w14:textId="77777777" w:rsidR="00667397" w:rsidRDefault="00000000">
            <w:pPr>
              <w:keepLines/>
            </w:pPr>
            <w:r>
              <w:rPr>
                <w:b/>
                <w:bCs/>
              </w:rPr>
              <w:t>ATD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2B6E5A4E" w14:textId="77777777" w:rsidR="00667397" w:rsidRDefault="00000000">
            <w:pPr>
              <w:keepLines/>
            </w:pPr>
            <w:r>
              <w:t>Adaptation Threshold Dynamics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438B301D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Динамика порога адаптации — каноническое имя модели давления среды и адаптационного порога</w:t>
            </w:r>
          </w:p>
        </w:tc>
      </w:tr>
      <w:tr w:rsidR="00667397" w:rsidRPr="00CF06B8" w14:paraId="70B9A2BA" w14:textId="77777777">
        <w:trPr>
          <w:cantSplit/>
        </w:trPr>
        <w:tc>
          <w:tcPr>
            <w:tcW w:w="2640" w:type="dxa"/>
            <w:tcBorders>
              <w:bottom w:val="single" w:sz="6" w:space="0" w:color="000000"/>
            </w:tcBorders>
          </w:tcPr>
          <w:p w14:paraId="15DE6CD0" w14:textId="77777777" w:rsidR="00667397" w:rsidRDefault="00000000">
            <w:pPr>
              <w:keepLines/>
            </w:pPr>
            <w:r>
              <w:rPr>
                <w:b/>
                <w:bCs/>
              </w:rPr>
              <w:t>CDI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11011FD6" w14:textId="77777777" w:rsidR="00667397" w:rsidRDefault="00000000">
            <w:pPr>
              <w:keepLines/>
            </w:pPr>
            <w:r>
              <w:t>Cognitive Density Index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732F1806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Индекс когнитивной плотности — композит прокси, отражающий объём смысловой работы в единицу времени</w:t>
            </w:r>
          </w:p>
        </w:tc>
      </w:tr>
      <w:tr w:rsidR="00667397" w:rsidRPr="00CF06B8" w14:paraId="75DB9033" w14:textId="77777777">
        <w:trPr>
          <w:cantSplit/>
        </w:trPr>
        <w:tc>
          <w:tcPr>
            <w:tcW w:w="2640" w:type="dxa"/>
            <w:tcBorders>
              <w:bottom w:val="single" w:sz="6" w:space="0" w:color="000000"/>
            </w:tcBorders>
          </w:tcPr>
          <w:p w14:paraId="1CA49FDA" w14:textId="77777777" w:rsidR="00667397" w:rsidRDefault="00000000">
            <w:pPr>
              <w:keepLines/>
            </w:pPr>
            <w:r>
              <w:rPr>
                <w:b/>
                <w:bCs/>
              </w:rPr>
              <w:t>SDI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72951F6C" w14:textId="77777777" w:rsidR="00667397" w:rsidRDefault="00000000">
            <w:pPr>
              <w:keepLines/>
            </w:pPr>
            <w:r>
              <w:t>Shock Density Index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5DE35909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Индекс плотности шоков — наблюдаемая частота и амплитуда «внезапных» событий</w:t>
            </w:r>
          </w:p>
        </w:tc>
      </w:tr>
      <w:tr w:rsidR="00667397" w:rsidRPr="00CF06B8" w14:paraId="06397832" w14:textId="77777777">
        <w:trPr>
          <w:cantSplit/>
        </w:trPr>
        <w:tc>
          <w:tcPr>
            <w:tcW w:w="2640" w:type="dxa"/>
            <w:tcBorders>
              <w:bottom w:val="single" w:sz="6" w:space="0" w:color="000000"/>
            </w:tcBorders>
          </w:tcPr>
          <w:p w14:paraId="0337DDE1" w14:textId="77777777" w:rsidR="00667397" w:rsidRDefault="00000000">
            <w:pPr>
              <w:keepLines/>
            </w:pPr>
            <w:proofErr w:type="spellStart"/>
            <w:r>
              <w:rPr>
                <w:b/>
                <w:bCs/>
              </w:rPr>
              <w:t>SDI_exo</w:t>
            </w:r>
            <w:proofErr w:type="spellEnd"/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1147C334" w14:textId="77777777" w:rsidR="00667397" w:rsidRDefault="00000000">
            <w:pPr>
              <w:keepLines/>
            </w:pPr>
            <w:r>
              <w:t>—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091859CB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Внешние триггеры шоков (пандемии, войны, сырьевые шоки)</w:t>
            </w:r>
          </w:p>
        </w:tc>
      </w:tr>
      <w:tr w:rsidR="00667397" w:rsidRPr="00CF06B8" w14:paraId="2DEBB6CB" w14:textId="77777777">
        <w:trPr>
          <w:cantSplit/>
        </w:trPr>
        <w:tc>
          <w:tcPr>
            <w:tcW w:w="2640" w:type="dxa"/>
            <w:tcBorders>
              <w:bottom w:val="single" w:sz="6" w:space="0" w:color="000000"/>
            </w:tcBorders>
          </w:tcPr>
          <w:p w14:paraId="65C4D986" w14:textId="77777777" w:rsidR="00667397" w:rsidRDefault="00000000">
            <w:pPr>
              <w:keepLines/>
            </w:pPr>
            <w:proofErr w:type="spellStart"/>
            <w:r>
              <w:rPr>
                <w:b/>
                <w:bCs/>
              </w:rPr>
              <w:t>SDI_obs</w:t>
            </w:r>
            <w:proofErr w:type="spellEnd"/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4BD9CED5" w14:textId="77777777" w:rsidR="00667397" w:rsidRDefault="00000000">
            <w:pPr>
              <w:keepLines/>
            </w:pPr>
            <w:r>
              <w:t>—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7DE0A375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Наблюдаемая плотность шоков после усиления системой</w:t>
            </w:r>
          </w:p>
        </w:tc>
      </w:tr>
      <w:tr w:rsidR="00667397" w:rsidRPr="00CF06B8" w14:paraId="2C49878F" w14:textId="77777777">
        <w:trPr>
          <w:cantSplit/>
        </w:trPr>
        <w:tc>
          <w:tcPr>
            <w:tcW w:w="2640" w:type="dxa"/>
            <w:tcBorders>
              <w:bottom w:val="single" w:sz="6" w:space="0" w:color="000000"/>
            </w:tcBorders>
          </w:tcPr>
          <w:p w14:paraId="46D043D1" w14:textId="77777777" w:rsidR="00667397" w:rsidRDefault="00000000">
            <w:pPr>
              <w:keepLines/>
            </w:pPr>
            <w:r>
              <w:rPr>
                <w:b/>
                <w:bCs/>
              </w:rPr>
              <w:t>CWCI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3EC67A00" w14:textId="77777777" w:rsidR="00667397" w:rsidRDefault="00000000">
            <w:pPr>
              <w:keepLines/>
            </w:pPr>
            <w:r>
              <w:t>Cognitive Workforce Capacity Index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5F431A01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Индекс когнитивной трудоспособности — «мощность вида» выполнять когнитивную работу</w:t>
            </w:r>
          </w:p>
        </w:tc>
      </w:tr>
      <w:tr w:rsidR="00667397" w:rsidRPr="00CF06B8" w14:paraId="76CD3B50" w14:textId="77777777">
        <w:trPr>
          <w:cantSplit/>
        </w:trPr>
        <w:tc>
          <w:tcPr>
            <w:tcW w:w="2640" w:type="dxa"/>
            <w:tcBorders>
              <w:bottom w:val="single" w:sz="6" w:space="0" w:color="000000"/>
            </w:tcBorders>
          </w:tcPr>
          <w:p w14:paraId="1BE241B5" w14:textId="77777777" w:rsidR="00667397" w:rsidRDefault="00000000">
            <w:pPr>
              <w:keepLines/>
            </w:pPr>
            <w:r>
              <w:rPr>
                <w:b/>
                <w:bCs/>
              </w:rPr>
              <w:t>HSI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51FF7E8A" w14:textId="77777777" w:rsidR="00667397" w:rsidRDefault="00000000">
            <w:pPr>
              <w:keepLines/>
            </w:pPr>
            <w:r>
              <w:t>Human Share Index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51A66067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Доля труда в распределении созданной стоимости</w:t>
            </w:r>
          </w:p>
        </w:tc>
      </w:tr>
      <w:tr w:rsidR="00667397" w:rsidRPr="00CF06B8" w14:paraId="4E5DB58C" w14:textId="77777777">
        <w:trPr>
          <w:cantSplit/>
        </w:trPr>
        <w:tc>
          <w:tcPr>
            <w:tcW w:w="2640" w:type="dxa"/>
            <w:tcBorders>
              <w:bottom w:val="single" w:sz="6" w:space="0" w:color="000000"/>
            </w:tcBorders>
          </w:tcPr>
          <w:p w14:paraId="3A695B7B" w14:textId="77777777" w:rsidR="00667397" w:rsidRDefault="00000000">
            <w:pPr>
              <w:keepLines/>
            </w:pPr>
            <w:r>
              <w:rPr>
                <w:b/>
                <w:bCs/>
              </w:rPr>
              <w:t>SEI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76E75B6A" w14:textId="77777777" w:rsidR="00667397" w:rsidRDefault="00000000">
            <w:pPr>
              <w:keepLines/>
            </w:pPr>
            <w:r>
              <w:t>System Efficiency Index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24AAFAA1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Показатель системной эффективности (через производительность)</w:t>
            </w:r>
          </w:p>
        </w:tc>
      </w:tr>
      <w:tr w:rsidR="00667397" w:rsidRPr="00CF06B8" w14:paraId="0DA10AFA" w14:textId="77777777">
        <w:trPr>
          <w:cantSplit/>
        </w:trPr>
        <w:tc>
          <w:tcPr>
            <w:tcW w:w="2640" w:type="dxa"/>
            <w:tcBorders>
              <w:bottom w:val="single" w:sz="6" w:space="0" w:color="000000"/>
            </w:tcBorders>
          </w:tcPr>
          <w:p w14:paraId="7C0AAB80" w14:textId="77777777" w:rsidR="00667397" w:rsidRDefault="00000000">
            <w:pPr>
              <w:keepLines/>
            </w:pPr>
            <w:r>
              <w:rPr>
                <w:b/>
                <w:bCs/>
              </w:rPr>
              <w:lastRenderedPageBreak/>
              <w:t>WUI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40624011" w14:textId="77777777" w:rsidR="00667397" w:rsidRDefault="00000000">
            <w:pPr>
              <w:keepLines/>
            </w:pPr>
            <w:r>
              <w:t>World Uncertainty Index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14409BAD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Глобальный индекс неопределённости (</w:t>
            </w:r>
            <w:r>
              <w:t>Ahir</w:t>
            </w:r>
            <w:r w:rsidRPr="002A45DC">
              <w:rPr>
                <w:lang w:val="ru-RU"/>
              </w:rPr>
              <w:t xml:space="preserve">, </w:t>
            </w:r>
            <w:r>
              <w:t>Bloom</w:t>
            </w:r>
            <w:r w:rsidRPr="002A45DC">
              <w:rPr>
                <w:lang w:val="ru-RU"/>
              </w:rPr>
              <w:t xml:space="preserve">, </w:t>
            </w:r>
            <w:proofErr w:type="spellStart"/>
            <w:r>
              <w:t>Furceri</w:t>
            </w:r>
            <w:proofErr w:type="spellEnd"/>
            <w:r w:rsidRPr="002A45DC">
              <w:rPr>
                <w:lang w:val="ru-RU"/>
              </w:rPr>
              <w:t>)</w:t>
            </w:r>
          </w:p>
        </w:tc>
      </w:tr>
      <w:tr w:rsidR="00667397" w:rsidRPr="00CF06B8" w14:paraId="6ABE456F" w14:textId="77777777">
        <w:trPr>
          <w:cantSplit/>
        </w:trPr>
        <w:tc>
          <w:tcPr>
            <w:tcW w:w="2640" w:type="dxa"/>
            <w:tcBorders>
              <w:bottom w:val="single" w:sz="6" w:space="0" w:color="000000"/>
            </w:tcBorders>
          </w:tcPr>
          <w:p w14:paraId="762EC51A" w14:textId="77777777" w:rsidR="00667397" w:rsidRDefault="00000000">
            <w:pPr>
              <w:keepLines/>
            </w:pPr>
            <w:r>
              <w:rPr>
                <w:b/>
                <w:bCs/>
              </w:rPr>
              <w:t>EPU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7B4C5DB1" w14:textId="77777777" w:rsidR="00667397" w:rsidRDefault="00000000">
            <w:pPr>
              <w:keepLines/>
            </w:pPr>
            <w:r>
              <w:t>Economic Policy Uncertainty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3BB35B31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Индекс неопределённости экономической политики (</w:t>
            </w:r>
            <w:r>
              <w:t>Baker</w:t>
            </w:r>
            <w:r w:rsidRPr="002A45DC">
              <w:rPr>
                <w:lang w:val="ru-RU"/>
              </w:rPr>
              <w:t xml:space="preserve">, </w:t>
            </w:r>
            <w:r>
              <w:t>Bloom</w:t>
            </w:r>
            <w:r w:rsidRPr="002A45DC">
              <w:rPr>
                <w:lang w:val="ru-RU"/>
              </w:rPr>
              <w:t xml:space="preserve">, </w:t>
            </w:r>
            <w:r>
              <w:t>Davis</w:t>
            </w:r>
            <w:r w:rsidRPr="002A45DC">
              <w:rPr>
                <w:lang w:val="ru-RU"/>
              </w:rPr>
              <w:t>)</w:t>
            </w:r>
          </w:p>
        </w:tc>
      </w:tr>
      <w:tr w:rsidR="00667397" w14:paraId="405EE834" w14:textId="77777777">
        <w:trPr>
          <w:cantSplit/>
        </w:trPr>
        <w:tc>
          <w:tcPr>
            <w:tcW w:w="2640" w:type="dxa"/>
            <w:tcBorders>
              <w:bottom w:val="single" w:sz="6" w:space="0" w:color="000000"/>
            </w:tcBorders>
          </w:tcPr>
          <w:p w14:paraId="207A9CFA" w14:textId="77777777" w:rsidR="00667397" w:rsidRDefault="00000000">
            <w:pPr>
              <w:keepLines/>
            </w:pPr>
            <w:r>
              <w:rPr>
                <w:b/>
                <w:bCs/>
              </w:rPr>
              <w:t>GBD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1AE4DAA5" w14:textId="77777777" w:rsidR="00667397" w:rsidRDefault="00000000">
            <w:pPr>
              <w:keepLines/>
            </w:pPr>
            <w:r>
              <w:t>Global Burden of Disease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58A4ABC7" w14:textId="77777777" w:rsidR="00667397" w:rsidRDefault="00000000">
            <w:pPr>
              <w:keepLines/>
            </w:pPr>
            <w:r>
              <w:t>Глобальное бремя болезней (IHME)</w:t>
            </w:r>
          </w:p>
        </w:tc>
      </w:tr>
      <w:tr w:rsidR="00667397" w14:paraId="02793EA1" w14:textId="77777777">
        <w:trPr>
          <w:cantSplit/>
        </w:trPr>
        <w:tc>
          <w:tcPr>
            <w:tcW w:w="2640" w:type="dxa"/>
            <w:tcBorders>
              <w:bottom w:val="single" w:sz="6" w:space="0" w:color="000000"/>
            </w:tcBorders>
          </w:tcPr>
          <w:p w14:paraId="13FEF6D9" w14:textId="77777777" w:rsidR="00667397" w:rsidRDefault="00000000">
            <w:pPr>
              <w:keepLines/>
            </w:pPr>
            <w:r>
              <w:rPr>
                <w:b/>
                <w:bCs/>
              </w:rPr>
              <w:t>YLD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3750A226" w14:textId="77777777" w:rsidR="00667397" w:rsidRDefault="00000000">
            <w:pPr>
              <w:keepLines/>
            </w:pPr>
            <w:r>
              <w:t>Years Lived with Disability</w:t>
            </w:r>
          </w:p>
        </w:tc>
        <w:tc>
          <w:tcPr>
            <w:tcW w:w="2640" w:type="dxa"/>
            <w:tcBorders>
              <w:bottom w:val="single" w:sz="6" w:space="0" w:color="000000"/>
            </w:tcBorders>
          </w:tcPr>
          <w:p w14:paraId="2B6951F0" w14:textId="77777777" w:rsidR="00667397" w:rsidRDefault="00000000">
            <w:pPr>
              <w:keepLines/>
            </w:pPr>
            <w:r>
              <w:t>Годы жизни с инвалидностью</w:t>
            </w:r>
          </w:p>
        </w:tc>
      </w:tr>
      <w:tr w:rsidR="00667397" w:rsidRPr="00CF06B8" w14:paraId="121DC00B" w14:textId="77777777">
        <w:trPr>
          <w:cantSplit/>
        </w:trPr>
        <w:tc>
          <w:tcPr>
            <w:tcW w:w="2640" w:type="dxa"/>
          </w:tcPr>
          <w:p w14:paraId="0064632F" w14:textId="77777777" w:rsidR="00667397" w:rsidRDefault="00000000">
            <w:pPr>
              <w:keepLines/>
            </w:pPr>
            <w:r>
              <w:rPr>
                <w:b/>
                <w:bCs/>
              </w:rPr>
              <w:t>DALY</w:t>
            </w:r>
          </w:p>
        </w:tc>
        <w:tc>
          <w:tcPr>
            <w:tcW w:w="2640" w:type="dxa"/>
          </w:tcPr>
          <w:p w14:paraId="263DBA80" w14:textId="77777777" w:rsidR="00667397" w:rsidRDefault="00000000">
            <w:pPr>
              <w:keepLines/>
            </w:pPr>
            <w:r>
              <w:t>Disability-Adjusted Life Year</w:t>
            </w:r>
          </w:p>
        </w:tc>
        <w:tc>
          <w:tcPr>
            <w:tcW w:w="2640" w:type="dxa"/>
          </w:tcPr>
          <w:p w14:paraId="2928825C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Год жизни с поправкой на инвалидность</w:t>
            </w:r>
          </w:p>
        </w:tc>
      </w:tr>
    </w:tbl>
    <w:p w14:paraId="1A5D1774" w14:textId="77777777" w:rsidR="00667397" w:rsidRPr="002A45DC" w:rsidRDefault="00000000">
      <w:pPr>
        <w:pStyle w:val="21"/>
        <w:rPr>
          <w:lang w:val="ru-RU"/>
        </w:rPr>
      </w:pPr>
      <w:bookmarkStart w:id="8" w:name="введение"/>
      <w:bookmarkStart w:id="9" w:name="_Toc226514765"/>
      <w:bookmarkEnd w:id="6"/>
      <w:r w:rsidRPr="002A45DC">
        <w:rPr>
          <w:lang w:val="ru-RU"/>
        </w:rPr>
        <w:t>1. Введение</w:t>
      </w:r>
      <w:bookmarkEnd w:id="9"/>
    </w:p>
    <w:p w14:paraId="00596C20" w14:textId="77777777" w:rsidR="00667397" w:rsidRPr="002A45DC" w:rsidRDefault="00000000">
      <w:pPr>
        <w:pStyle w:val="31"/>
        <w:rPr>
          <w:lang w:val="ru-RU"/>
        </w:rPr>
      </w:pPr>
      <w:bookmarkStart w:id="10" w:name="от-симптомов-к-механизму"/>
      <w:r w:rsidRPr="002A45DC">
        <w:rPr>
          <w:lang w:val="ru-RU"/>
        </w:rPr>
        <w:t>От симптомов к механизму</w:t>
      </w:r>
    </w:p>
    <w:p w14:paraId="0195B6D5" w14:textId="77777777" w:rsidR="00667397" w:rsidRPr="002A45DC" w:rsidRDefault="00000000">
      <w:pPr>
        <w:pStyle w:val="4"/>
        <w:rPr>
          <w:lang w:val="ru-RU"/>
        </w:rPr>
      </w:pPr>
      <w:bookmarkStart w:id="11" w:name="почему-симптомов-стало-слишком-много"/>
      <w:r w:rsidRPr="002A45DC">
        <w:rPr>
          <w:lang w:val="ru-RU"/>
        </w:rPr>
        <w:t>1.1. Почему «симптомов» стало слишком много</w:t>
      </w:r>
    </w:p>
    <w:p w14:paraId="6793CD7D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Современная картина узнаваема в разных социальных слоях и экономиках:</w:t>
      </w:r>
    </w:p>
    <w:p w14:paraId="2C3F20E5" w14:textId="77777777" w:rsidR="00667397" w:rsidRPr="002A45DC" w:rsidRDefault="00000000">
      <w:pPr>
        <w:numPr>
          <w:ilvl w:val="0"/>
          <w:numId w:val="56"/>
        </w:numPr>
        <w:rPr>
          <w:lang w:val="ru-RU"/>
        </w:rPr>
      </w:pPr>
      <w:r w:rsidRPr="002A45DC">
        <w:rPr>
          <w:lang w:val="ru-RU"/>
        </w:rPr>
        <w:t>утомление и ощущение постоянного дефицита времени;</w:t>
      </w:r>
    </w:p>
    <w:p w14:paraId="0CDDC03F" w14:textId="77777777" w:rsidR="00667397" w:rsidRPr="002A45DC" w:rsidRDefault="00000000">
      <w:pPr>
        <w:numPr>
          <w:ilvl w:val="0"/>
          <w:numId w:val="56"/>
        </w:numPr>
        <w:rPr>
          <w:lang w:val="ru-RU"/>
        </w:rPr>
      </w:pPr>
      <w:r w:rsidRPr="002A45DC">
        <w:rPr>
          <w:lang w:val="ru-RU"/>
        </w:rPr>
        <w:t>«распад фокуса» и фрагментация деятельности;</w:t>
      </w:r>
    </w:p>
    <w:p w14:paraId="3224D634" w14:textId="77777777" w:rsidR="00667397" w:rsidRPr="002A45DC" w:rsidRDefault="00000000">
      <w:pPr>
        <w:numPr>
          <w:ilvl w:val="0"/>
          <w:numId w:val="56"/>
        </w:numPr>
        <w:rPr>
          <w:lang w:val="ru-RU"/>
        </w:rPr>
      </w:pPr>
      <w:r w:rsidRPr="002A45DC">
        <w:rPr>
          <w:lang w:val="ru-RU"/>
        </w:rPr>
        <w:t>рост психоэмоционального напряжения, выгорания и тревожности;</w:t>
      </w:r>
    </w:p>
    <w:p w14:paraId="4A3A4DE6" w14:textId="77777777" w:rsidR="00667397" w:rsidRPr="002A45DC" w:rsidRDefault="00000000">
      <w:pPr>
        <w:numPr>
          <w:ilvl w:val="0"/>
          <w:numId w:val="56"/>
        </w:numPr>
        <w:rPr>
          <w:lang w:val="ru-RU"/>
        </w:rPr>
      </w:pPr>
      <w:r w:rsidRPr="002A45DC">
        <w:rPr>
          <w:lang w:val="ru-RU"/>
        </w:rPr>
        <w:t>ощущение, что социально‑экономические модели «хуже предсказывают» и быстрее устаревают;</w:t>
      </w:r>
    </w:p>
    <w:p w14:paraId="39CB558F" w14:textId="77777777" w:rsidR="00667397" w:rsidRPr="002A45DC" w:rsidRDefault="00000000">
      <w:pPr>
        <w:numPr>
          <w:ilvl w:val="0"/>
          <w:numId w:val="56"/>
        </w:numPr>
        <w:rPr>
          <w:lang w:val="ru-RU"/>
        </w:rPr>
      </w:pPr>
      <w:r w:rsidRPr="002A45DC">
        <w:rPr>
          <w:lang w:val="ru-RU"/>
        </w:rPr>
        <w:t>ускорение череды кризисов и событий, которые воспринимаются как внешние удары.</w:t>
      </w:r>
    </w:p>
    <w:p w14:paraId="489E2318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Эти явления часто обсуждают отдельно — как проблемы ментального здоровья, управления, цифровой зависимости, кризисов, экономики. В настоящей работе предлагается другой шаг: эти явления рассматриваются как </w:t>
      </w:r>
      <w:r w:rsidRPr="002A45DC">
        <w:rPr>
          <w:b/>
          <w:bCs/>
          <w:lang w:val="ru-RU"/>
        </w:rPr>
        <w:t>разные проекции одного перехода режима</w:t>
      </w:r>
      <w:r w:rsidRPr="002A45DC">
        <w:rPr>
          <w:lang w:val="ru-RU"/>
        </w:rPr>
        <w:t>.</w:t>
      </w:r>
    </w:p>
    <w:p w14:paraId="75B528E1" w14:textId="77777777" w:rsidR="00667397" w:rsidRPr="002A45DC" w:rsidRDefault="00000000">
      <w:pPr>
        <w:pStyle w:val="4"/>
        <w:rPr>
          <w:lang w:val="ru-RU"/>
        </w:rPr>
      </w:pPr>
      <w:bookmarkStart w:id="12" w:name="центральная-гипотеза-механизма"/>
      <w:bookmarkEnd w:id="11"/>
      <w:r w:rsidRPr="002A45DC">
        <w:rPr>
          <w:lang w:val="ru-RU"/>
        </w:rPr>
        <w:t>1.2. Центральная гипотеза механизма</w:t>
      </w:r>
    </w:p>
    <w:p w14:paraId="41EE45C9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В настоящей статье предлагается не «сенсация», а следующий </w:t>
      </w:r>
      <w:r w:rsidRPr="002A45DC">
        <w:rPr>
          <w:b/>
          <w:bCs/>
          <w:lang w:val="ru-RU"/>
        </w:rPr>
        <w:t>структурный принцип</w:t>
      </w:r>
      <w:r w:rsidRPr="002A45DC">
        <w:rPr>
          <w:lang w:val="ru-RU"/>
        </w:rPr>
        <w:t>:</w:t>
      </w:r>
    </w:p>
    <w:p w14:paraId="6CF80835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По мере роста взаимосвязанности и темпа изменений </w:t>
      </w:r>
      <w:r w:rsidRPr="002A45DC">
        <w:rPr>
          <w:b/>
          <w:bCs/>
          <w:lang w:val="ru-RU"/>
        </w:rPr>
        <w:t>когнитивная плотность</w:t>
      </w:r>
      <w:r w:rsidRPr="002A45DC">
        <w:rPr>
          <w:lang w:val="ru-RU"/>
        </w:rPr>
        <w:t xml:space="preserve"> среды растёт быстрее, чем доступная адаптивная когнитивная ёмкость. Когда </w:t>
      </w:r>
      <w:r w:rsidRPr="002A45DC">
        <w:rPr>
          <w:b/>
          <w:bCs/>
          <w:lang w:val="ru-RU"/>
        </w:rPr>
        <w:t>требуемый горизонт удержания</w:t>
      </w:r>
      <w:r w:rsidRPr="002A45DC">
        <w:rPr>
          <w:lang w:val="ru-RU"/>
        </w:rPr>
        <w:t xml:space="preserve"> и цена координации начинают систематически превышать </w:t>
      </w:r>
      <w:r w:rsidRPr="002A45DC">
        <w:rPr>
          <w:b/>
          <w:bCs/>
          <w:lang w:val="ru-RU"/>
        </w:rPr>
        <w:t>рабочий и доступный горизонт</w:t>
      </w:r>
      <w:r w:rsidRPr="002A45DC">
        <w:rPr>
          <w:lang w:val="ru-RU"/>
        </w:rPr>
        <w:t xml:space="preserve"> значимой доли людей и институтов, возникает дефицит структурирования, переходящий в накопление долга систематизации. Этот долг затем сам усиливает деградацию когнитивной ёмкости и повышает системную хрупкость.</w:t>
      </w:r>
    </w:p>
    <w:p w14:paraId="025FD171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Ключевой момент: речь не о том, что «все уже сломались». </w:t>
      </w:r>
      <w:r w:rsidRPr="002A45DC">
        <w:rPr>
          <w:b/>
          <w:bCs/>
          <w:lang w:val="ru-RU"/>
        </w:rPr>
        <w:t>Порог адаптации неравномерен</w:t>
      </w:r>
      <w:r w:rsidRPr="002A45DC">
        <w:rPr>
          <w:lang w:val="ru-RU"/>
        </w:rPr>
        <w:t xml:space="preserve">: отдельные люди, профессии, организации и страны могут оставаться «по эту сторону» порога. Однако </w:t>
      </w:r>
      <w:r w:rsidRPr="002A45DC">
        <w:rPr>
          <w:b/>
          <w:bCs/>
          <w:lang w:val="ru-RU"/>
        </w:rPr>
        <w:t>суммарная/средняя плотность</w:t>
      </w:r>
      <w:r w:rsidRPr="002A45DC">
        <w:rPr>
          <w:lang w:val="ru-RU"/>
        </w:rPr>
        <w:t xml:space="preserve"> среды и экономики уже </w:t>
      </w:r>
      <w:r w:rsidRPr="002A45DC">
        <w:rPr>
          <w:lang w:val="ru-RU"/>
        </w:rPr>
        <w:lastRenderedPageBreak/>
        <w:t>создаёт общий дрейф: чем больше доля населения и институтов переходит порог, тем выше вероятность каскадных эффектов.</w:t>
      </w:r>
    </w:p>
    <w:p w14:paraId="30F29D04" w14:textId="77777777" w:rsidR="00667397" w:rsidRPr="002A45DC" w:rsidRDefault="00000000">
      <w:pPr>
        <w:pStyle w:val="21"/>
        <w:rPr>
          <w:lang w:val="ru-RU"/>
        </w:rPr>
      </w:pPr>
      <w:bookmarkStart w:id="13" w:name="материалы-и-методы"/>
      <w:bookmarkStart w:id="14" w:name="_Toc226514766"/>
      <w:bookmarkEnd w:id="8"/>
      <w:bookmarkEnd w:id="10"/>
      <w:bookmarkEnd w:id="12"/>
      <w:r w:rsidRPr="002A45DC">
        <w:rPr>
          <w:lang w:val="ru-RU"/>
        </w:rPr>
        <w:t>2. Материалы и методы</w:t>
      </w:r>
      <w:bookmarkEnd w:id="14"/>
    </w:p>
    <w:p w14:paraId="667E6870" w14:textId="77777777" w:rsidR="00667397" w:rsidRPr="002A45DC" w:rsidRDefault="00000000">
      <w:pPr>
        <w:pStyle w:val="31"/>
        <w:rPr>
          <w:lang w:val="ru-RU"/>
        </w:rPr>
      </w:pPr>
      <w:bookmarkStart w:id="15" w:name="дизайн-исследования-и-жанр-статьи"/>
      <w:r w:rsidRPr="002A45DC">
        <w:rPr>
          <w:lang w:val="ru-RU"/>
        </w:rPr>
        <w:t>2.1. Дизайн исследования и жанр статьи</w:t>
      </w:r>
    </w:p>
    <w:p w14:paraId="1A797432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Настоящий текст представляет собой </w:t>
      </w:r>
      <w:r w:rsidRPr="002A45DC">
        <w:rPr>
          <w:b/>
          <w:bCs/>
          <w:lang w:val="ru-RU"/>
        </w:rPr>
        <w:t>междисциплинарный аналитический документ</w:t>
      </w:r>
      <w:r w:rsidRPr="002A45DC">
        <w:rPr>
          <w:lang w:val="ru-RU"/>
        </w:rPr>
        <w:t xml:space="preserve">, собранный как </w:t>
      </w:r>
      <w:proofErr w:type="spellStart"/>
      <w:r w:rsidRPr="002A45DC">
        <w:rPr>
          <w:b/>
          <w:bCs/>
          <w:lang w:val="ru-RU"/>
        </w:rPr>
        <w:t>гипотезная</w:t>
      </w:r>
      <w:proofErr w:type="spellEnd"/>
      <w:r w:rsidRPr="002A45DC">
        <w:rPr>
          <w:b/>
          <w:bCs/>
          <w:lang w:val="ru-RU"/>
        </w:rPr>
        <w:t xml:space="preserve"> статья, основанная на обзоре литературы</w:t>
      </w:r>
      <w:r w:rsidRPr="002A45DC">
        <w:rPr>
          <w:lang w:val="ru-RU"/>
        </w:rPr>
        <w:t>. Он не заявляет завершённого эмпирического доказательства единой причинной модели, а выполняет четыре задачи:</w:t>
      </w:r>
    </w:p>
    <w:p w14:paraId="406B5E08" w14:textId="77777777" w:rsidR="00667397" w:rsidRPr="002A45DC" w:rsidRDefault="00000000">
      <w:pPr>
        <w:numPr>
          <w:ilvl w:val="0"/>
          <w:numId w:val="57"/>
        </w:numPr>
        <w:rPr>
          <w:lang w:val="ru-RU"/>
        </w:rPr>
      </w:pPr>
      <w:r w:rsidRPr="002A45DC">
        <w:rPr>
          <w:lang w:val="ru-RU"/>
        </w:rPr>
        <w:t>собирает наблюдаемые тренды из разных исследовательских полей;</w:t>
      </w:r>
    </w:p>
    <w:p w14:paraId="720337C3" w14:textId="77777777" w:rsidR="00667397" w:rsidRPr="002A45DC" w:rsidRDefault="00000000">
      <w:pPr>
        <w:numPr>
          <w:ilvl w:val="0"/>
          <w:numId w:val="57"/>
        </w:numPr>
        <w:rPr>
          <w:lang w:val="ru-RU"/>
        </w:rPr>
      </w:pPr>
      <w:r w:rsidRPr="002A45DC">
        <w:rPr>
          <w:lang w:val="ru-RU"/>
        </w:rPr>
        <w:t xml:space="preserve">вводит рабочие </w:t>
      </w:r>
      <w:proofErr w:type="spellStart"/>
      <w:r w:rsidRPr="002A45DC">
        <w:rPr>
          <w:lang w:val="ru-RU"/>
        </w:rPr>
        <w:t>операциональные</w:t>
      </w:r>
      <w:proofErr w:type="spellEnd"/>
      <w:r w:rsidRPr="002A45DC">
        <w:rPr>
          <w:lang w:val="ru-RU"/>
        </w:rPr>
        <w:t xml:space="preserve"> прокси для невидимого механизма;</w:t>
      </w:r>
    </w:p>
    <w:p w14:paraId="007F3266" w14:textId="77777777" w:rsidR="00667397" w:rsidRPr="002A45DC" w:rsidRDefault="00000000">
      <w:pPr>
        <w:numPr>
          <w:ilvl w:val="0"/>
          <w:numId w:val="57"/>
        </w:numPr>
        <w:rPr>
          <w:lang w:val="ru-RU"/>
        </w:rPr>
      </w:pPr>
      <w:r w:rsidRPr="002A45DC">
        <w:rPr>
          <w:lang w:val="ru-RU"/>
        </w:rPr>
        <w:t>формулирует каузальную модель, пригодную для дальнейшей проверки;</w:t>
      </w:r>
    </w:p>
    <w:p w14:paraId="2ABD1E97" w14:textId="77777777" w:rsidR="00667397" w:rsidRPr="002A45DC" w:rsidRDefault="00000000">
      <w:pPr>
        <w:numPr>
          <w:ilvl w:val="0"/>
          <w:numId w:val="57"/>
        </w:numPr>
        <w:rPr>
          <w:lang w:val="ru-RU"/>
        </w:rPr>
      </w:pPr>
      <w:r w:rsidRPr="002A45DC">
        <w:rPr>
          <w:lang w:val="ru-RU"/>
        </w:rPr>
        <w:t>задаёт фальсифицируемые гипотезы и практические направления проектирования.</w:t>
      </w:r>
    </w:p>
    <w:p w14:paraId="344B4ECA" w14:textId="77777777" w:rsidR="00667397" w:rsidRPr="002A45DC" w:rsidRDefault="00000000">
      <w:pPr>
        <w:pStyle w:val="31"/>
        <w:rPr>
          <w:lang w:val="ru-RU"/>
        </w:rPr>
      </w:pPr>
      <w:bookmarkStart w:id="16" w:name="принцип-доказательности"/>
      <w:bookmarkEnd w:id="15"/>
      <w:r w:rsidRPr="002A45DC">
        <w:rPr>
          <w:lang w:val="ru-RU"/>
        </w:rPr>
        <w:t>2.2. Принцип доказательности</w:t>
      </w:r>
    </w:p>
    <w:p w14:paraId="481A68BF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В тексте различаются три слоя утверждений:</w:t>
      </w:r>
    </w:p>
    <w:p w14:paraId="383142EA" w14:textId="77777777" w:rsidR="00667397" w:rsidRPr="002A45DC" w:rsidRDefault="00000000">
      <w:pPr>
        <w:numPr>
          <w:ilvl w:val="0"/>
          <w:numId w:val="58"/>
        </w:numPr>
        <w:rPr>
          <w:lang w:val="ru-RU"/>
        </w:rPr>
      </w:pPr>
      <w:r w:rsidRPr="002A45DC">
        <w:rPr>
          <w:b/>
          <w:bCs/>
          <w:lang w:val="ru-RU"/>
        </w:rPr>
        <w:t>наблюдательный слой</w:t>
      </w:r>
      <w:r w:rsidRPr="002A45DC">
        <w:rPr>
          <w:lang w:val="ru-RU"/>
        </w:rPr>
        <w:t xml:space="preserve"> — то, что прямо опирается на существующие данные и обзоры;</w:t>
      </w:r>
    </w:p>
    <w:p w14:paraId="54E0CCCB" w14:textId="77777777" w:rsidR="00667397" w:rsidRPr="002A45DC" w:rsidRDefault="00000000">
      <w:pPr>
        <w:numPr>
          <w:ilvl w:val="0"/>
          <w:numId w:val="58"/>
        </w:numPr>
        <w:rPr>
          <w:lang w:val="ru-RU"/>
        </w:rPr>
      </w:pPr>
      <w:proofErr w:type="spellStart"/>
      <w:r w:rsidRPr="002A45DC">
        <w:rPr>
          <w:b/>
          <w:bCs/>
          <w:lang w:val="ru-RU"/>
        </w:rPr>
        <w:t>интерпретативный</w:t>
      </w:r>
      <w:proofErr w:type="spellEnd"/>
      <w:r w:rsidRPr="002A45DC">
        <w:rPr>
          <w:b/>
          <w:bCs/>
          <w:lang w:val="ru-RU"/>
        </w:rPr>
        <w:t xml:space="preserve"> слой</w:t>
      </w:r>
      <w:r w:rsidRPr="002A45DC">
        <w:rPr>
          <w:lang w:val="ru-RU"/>
        </w:rPr>
        <w:t xml:space="preserve"> — междисциплинарная сборка, связывающая эти данные в рабочую причинную рамку;</w:t>
      </w:r>
    </w:p>
    <w:p w14:paraId="4F1D7404" w14:textId="77777777" w:rsidR="00667397" w:rsidRPr="002A45DC" w:rsidRDefault="00000000">
      <w:pPr>
        <w:numPr>
          <w:ilvl w:val="0"/>
          <w:numId w:val="58"/>
        </w:numPr>
        <w:rPr>
          <w:lang w:val="ru-RU"/>
        </w:rPr>
      </w:pPr>
      <w:r w:rsidRPr="002A45DC">
        <w:rPr>
          <w:b/>
          <w:bCs/>
          <w:lang w:val="ru-RU"/>
        </w:rPr>
        <w:t>гипотетический слой</w:t>
      </w:r>
      <w:r w:rsidRPr="002A45DC">
        <w:rPr>
          <w:lang w:val="ru-RU"/>
        </w:rPr>
        <w:t xml:space="preserve"> — сценарные и цивилизационные выводы, требующие отдельной дальнейшей проверки.</w:t>
      </w:r>
    </w:p>
    <w:p w14:paraId="37F8A95A" w14:textId="77777777" w:rsidR="00667397" w:rsidRPr="002A45DC" w:rsidRDefault="00000000">
      <w:pPr>
        <w:pStyle w:val="31"/>
        <w:rPr>
          <w:lang w:val="ru-RU"/>
        </w:rPr>
      </w:pPr>
      <w:bookmarkStart w:id="17" w:name="позиция-atd-относительно-thm"/>
      <w:bookmarkEnd w:id="16"/>
      <w:r w:rsidRPr="002A45DC">
        <w:rPr>
          <w:lang w:val="ru-RU"/>
        </w:rPr>
        <w:t xml:space="preserve">2.2.1. Позиция </w:t>
      </w:r>
      <w:r>
        <w:t>ATD</w:t>
      </w:r>
      <w:r w:rsidRPr="002A45DC">
        <w:rPr>
          <w:lang w:val="ru-RU"/>
        </w:rPr>
        <w:t xml:space="preserve"> относительно </w:t>
      </w:r>
      <w:r>
        <w:t>THM</w:t>
      </w:r>
    </w:p>
    <w:p w14:paraId="5985AAC0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В корпусе </w:t>
      </w:r>
      <w:r>
        <w:t>ATD</w:t>
      </w:r>
      <w:r w:rsidRPr="002A45DC">
        <w:rPr>
          <w:lang w:val="ru-RU"/>
        </w:rPr>
        <w:t xml:space="preserve"> </w:t>
      </w:r>
      <w:r w:rsidRPr="002A45DC">
        <w:rPr>
          <w:b/>
          <w:bCs/>
          <w:lang w:val="ru-RU"/>
        </w:rPr>
        <w:t>не претендует на автономную полную модель мышления</w:t>
      </w:r>
      <w:r w:rsidRPr="002A45DC">
        <w:rPr>
          <w:lang w:val="ru-RU"/>
        </w:rPr>
        <w:t xml:space="preserve">. Для различения </w:t>
      </w:r>
      <w:r w:rsidRPr="002A45DC">
        <w:rPr>
          <w:b/>
          <w:bCs/>
          <w:lang w:val="ru-RU"/>
        </w:rPr>
        <w:t>требуемого горизонта</w:t>
      </w:r>
      <w:r w:rsidRPr="002A45DC">
        <w:rPr>
          <w:lang w:val="ru-RU"/>
        </w:rPr>
        <w:t xml:space="preserve">, </w:t>
      </w:r>
      <w:r w:rsidRPr="002A45DC">
        <w:rPr>
          <w:b/>
          <w:bCs/>
          <w:lang w:val="ru-RU"/>
        </w:rPr>
        <w:t>рабочего и доступного горизонта</w:t>
      </w:r>
      <w:r w:rsidRPr="002A45DC">
        <w:rPr>
          <w:lang w:val="ru-RU"/>
        </w:rPr>
        <w:t xml:space="preserve">, </w:t>
      </w:r>
      <w:r w:rsidRPr="002A45DC">
        <w:rPr>
          <w:b/>
          <w:bCs/>
          <w:lang w:val="ru-RU"/>
        </w:rPr>
        <w:t>когнитивного ресурса</w:t>
      </w:r>
      <w:r w:rsidRPr="002A45DC">
        <w:rPr>
          <w:lang w:val="ru-RU"/>
        </w:rPr>
        <w:t xml:space="preserve">, </w:t>
      </w:r>
      <w:r w:rsidRPr="002A45DC">
        <w:rPr>
          <w:b/>
          <w:bCs/>
          <w:lang w:val="ru-RU"/>
        </w:rPr>
        <w:t>стоимости горизонта</w:t>
      </w:r>
      <w:r w:rsidRPr="002A45DC">
        <w:rPr>
          <w:lang w:val="ru-RU"/>
        </w:rPr>
        <w:t xml:space="preserve">, режимов регресса под нагрузкой и различия между </w:t>
      </w:r>
      <w:r w:rsidRPr="002A45DC">
        <w:rPr>
          <w:b/>
          <w:bCs/>
          <w:lang w:val="ru-RU"/>
        </w:rPr>
        <w:t>внутренним удержанием</w:t>
      </w:r>
      <w:r w:rsidRPr="002A45DC">
        <w:rPr>
          <w:lang w:val="ru-RU"/>
        </w:rPr>
        <w:t xml:space="preserve"> и </w:t>
      </w:r>
      <w:r w:rsidRPr="002A45DC">
        <w:rPr>
          <w:b/>
          <w:bCs/>
          <w:lang w:val="ru-RU"/>
        </w:rPr>
        <w:t>внешне заимствованной связностью</w:t>
      </w:r>
      <w:r w:rsidRPr="002A45DC">
        <w:rPr>
          <w:lang w:val="ru-RU"/>
        </w:rPr>
        <w:t xml:space="preserve"> настоящий документ опирается на </w:t>
      </w:r>
      <w:r>
        <w:rPr>
          <w:b/>
          <w:bCs/>
        </w:rPr>
        <w:t>THM</w:t>
      </w:r>
      <w:r w:rsidRPr="002A45DC">
        <w:rPr>
          <w:lang w:val="ru-RU"/>
        </w:rPr>
        <w:t xml:space="preserve"> как на базовую когнитивную модель. Речь идёт не только о модели горизонтов, но о более полной механике мышления: построении и реконструкции рабочих моделей, внешнем когнитивном опосредовании, различении доступного, рабочего и требуемого горизонтов, а также онтогенетической динамике доступности этих режимов. Для чтения </w:t>
      </w:r>
      <w:r>
        <w:t>ATD</w:t>
      </w:r>
      <w:r w:rsidRPr="002A45DC">
        <w:rPr>
          <w:lang w:val="ru-RU"/>
        </w:rPr>
        <w:t xml:space="preserve"> достаточно самого </w:t>
      </w:r>
      <w:r>
        <w:t>THM</w:t>
      </w:r>
      <w:r w:rsidRPr="002A45DC">
        <w:rPr>
          <w:lang w:val="ru-RU"/>
        </w:rPr>
        <w:t xml:space="preserve"> и встроенных в него приложений открытого корпуса </w:t>
      </w:r>
      <w:proofErr w:type="spellStart"/>
      <w:r>
        <w:t>CoLaba</w:t>
      </w:r>
      <w:proofErr w:type="spellEnd"/>
      <w:r w:rsidRPr="002A45DC">
        <w:rPr>
          <w:lang w:val="ru-RU"/>
        </w:rPr>
        <w:t>.</w:t>
      </w:r>
      <w:r>
        <w:t>Space</w:t>
      </w:r>
      <w:r w:rsidRPr="002A45DC">
        <w:rPr>
          <w:lang w:val="ru-RU"/>
        </w:rPr>
        <w:t>.</w:t>
      </w:r>
    </w:p>
    <w:p w14:paraId="77F46568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Соответственно, предмет </w:t>
      </w:r>
      <w:r>
        <w:t>ATD</w:t>
      </w:r>
      <w:r w:rsidRPr="002A45DC">
        <w:rPr>
          <w:lang w:val="ru-RU"/>
        </w:rPr>
        <w:t xml:space="preserve"> иной: не внутренняя механика мышления как таковая, а </w:t>
      </w:r>
      <w:r w:rsidRPr="002A45DC">
        <w:rPr>
          <w:b/>
          <w:bCs/>
          <w:lang w:val="ru-RU"/>
        </w:rPr>
        <w:t>рост давления среды на эту механику</w:t>
      </w:r>
      <w:r w:rsidRPr="002A45DC">
        <w:rPr>
          <w:lang w:val="ru-RU"/>
        </w:rPr>
        <w:t xml:space="preserve">, его </w:t>
      </w:r>
      <w:r w:rsidRPr="002A45DC">
        <w:rPr>
          <w:b/>
          <w:bCs/>
          <w:lang w:val="ru-RU"/>
        </w:rPr>
        <w:t>наблюдаемые прокси</w:t>
      </w:r>
      <w:r w:rsidRPr="002A45DC">
        <w:rPr>
          <w:lang w:val="ru-RU"/>
        </w:rPr>
        <w:t xml:space="preserve">, </w:t>
      </w:r>
      <w:r w:rsidRPr="002A45DC">
        <w:rPr>
          <w:b/>
          <w:bCs/>
          <w:lang w:val="ru-RU"/>
        </w:rPr>
        <w:t>каскадные последствия</w:t>
      </w:r>
      <w:r w:rsidRPr="002A45DC">
        <w:rPr>
          <w:lang w:val="ru-RU"/>
        </w:rPr>
        <w:t xml:space="preserve"> и накопление </w:t>
      </w:r>
      <w:r w:rsidRPr="002A45DC">
        <w:rPr>
          <w:b/>
          <w:bCs/>
          <w:lang w:val="ru-RU"/>
        </w:rPr>
        <w:t>долга систематизации</w:t>
      </w:r>
      <w:r w:rsidRPr="002A45DC">
        <w:rPr>
          <w:lang w:val="ru-RU"/>
        </w:rPr>
        <w:t xml:space="preserve"> как долговременного расхождения между требуемой сложностью удержания и реально доступной когнитивной несущей способностью.</w:t>
      </w:r>
    </w:p>
    <w:p w14:paraId="75E348EE" w14:textId="77777777" w:rsidR="00667397" w:rsidRPr="002A45DC" w:rsidRDefault="00000000">
      <w:pPr>
        <w:pStyle w:val="31"/>
        <w:rPr>
          <w:lang w:val="ru-RU"/>
        </w:rPr>
      </w:pPr>
      <w:bookmarkStart w:id="18" w:name="определения-что-именно-измеряется"/>
      <w:bookmarkEnd w:id="17"/>
      <w:r w:rsidRPr="002A45DC">
        <w:rPr>
          <w:lang w:val="ru-RU"/>
        </w:rPr>
        <w:t>2.3. Определения: что именно измеряется</w:t>
      </w:r>
    </w:p>
    <w:p w14:paraId="2B71BFEF" w14:textId="77777777" w:rsidR="00667397" w:rsidRPr="002A45DC" w:rsidRDefault="00000000">
      <w:pPr>
        <w:pStyle w:val="4"/>
        <w:rPr>
          <w:lang w:val="ru-RU"/>
        </w:rPr>
      </w:pPr>
      <w:bookmarkStart w:id="19" w:name="когнитивная-плотность-cdi"/>
      <w:r w:rsidRPr="002A45DC">
        <w:rPr>
          <w:lang w:val="ru-RU"/>
        </w:rPr>
        <w:t>2.3.1. Когнитивная плотность (</w:t>
      </w:r>
      <w:r>
        <w:t>CDI</w:t>
      </w:r>
      <w:r w:rsidRPr="002A45DC">
        <w:rPr>
          <w:lang w:val="ru-RU"/>
        </w:rPr>
        <w:t>)</w:t>
      </w:r>
    </w:p>
    <w:p w14:paraId="45DCF5D6" w14:textId="77777777" w:rsidR="00667397" w:rsidRPr="002A45DC" w:rsidRDefault="00000000">
      <w:pPr>
        <w:rPr>
          <w:lang w:val="ru-RU"/>
        </w:rPr>
      </w:pPr>
      <w:r w:rsidRPr="002A45DC">
        <w:rPr>
          <w:b/>
          <w:bCs/>
          <w:lang w:val="ru-RU"/>
        </w:rPr>
        <w:t>Когнитивная плотность</w:t>
      </w:r>
      <w:r w:rsidRPr="002A45DC">
        <w:rPr>
          <w:lang w:val="ru-RU"/>
        </w:rPr>
        <w:t xml:space="preserve"> — это не эмоция и не метафора. В логике корпуса это </w:t>
      </w:r>
      <w:r w:rsidRPr="002A45DC">
        <w:rPr>
          <w:b/>
          <w:bCs/>
          <w:lang w:val="ru-RU"/>
        </w:rPr>
        <w:t>давление среды относительно доступной адаптивной когнитивной ёмкости</w:t>
      </w:r>
      <w:r w:rsidRPr="002A45DC">
        <w:rPr>
          <w:lang w:val="ru-RU"/>
        </w:rPr>
        <w:t xml:space="preserve">: сколько </w:t>
      </w:r>
      <w:r w:rsidRPr="002A45DC">
        <w:rPr>
          <w:i/>
          <w:iCs/>
          <w:lang w:val="ru-RU"/>
        </w:rPr>
        <w:t>смысловой работы</w:t>
      </w:r>
      <w:r w:rsidRPr="002A45DC">
        <w:rPr>
          <w:lang w:val="ru-RU"/>
        </w:rPr>
        <w:t xml:space="preserve">, координации и удержания среда требует в единицу времени — и насколько это </w:t>
      </w:r>
      <w:r w:rsidRPr="002A45DC">
        <w:rPr>
          <w:lang w:val="ru-RU"/>
        </w:rPr>
        <w:lastRenderedPageBreak/>
        <w:t xml:space="preserve">требование начинает превышать реально доступный </w:t>
      </w:r>
      <w:r w:rsidRPr="002A45DC">
        <w:rPr>
          <w:b/>
          <w:bCs/>
          <w:lang w:val="ru-RU"/>
        </w:rPr>
        <w:t>рабочий горизонт</w:t>
      </w:r>
      <w:r w:rsidRPr="002A45DC">
        <w:rPr>
          <w:lang w:val="ru-RU"/>
        </w:rPr>
        <w:t xml:space="preserve">, </w:t>
      </w:r>
      <w:r w:rsidRPr="002A45DC">
        <w:rPr>
          <w:b/>
          <w:bCs/>
          <w:lang w:val="ru-RU"/>
        </w:rPr>
        <w:t>ресурс удержания</w:t>
      </w:r>
      <w:r w:rsidRPr="002A45DC">
        <w:rPr>
          <w:lang w:val="ru-RU"/>
        </w:rPr>
        <w:t xml:space="preserve"> и способность к восстановлению структуры.</w:t>
      </w:r>
    </w:p>
    <w:p w14:paraId="48CFED8E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Поэтому </w:t>
      </w:r>
      <w:r>
        <w:t>CDI</w:t>
      </w:r>
      <w:r w:rsidRPr="002A45DC">
        <w:rPr>
          <w:lang w:val="ru-RU"/>
        </w:rPr>
        <w:t xml:space="preserve"> удобно трактовать не как одну «физическую» величину, а как </w:t>
      </w:r>
      <w:r w:rsidRPr="002A45DC">
        <w:rPr>
          <w:b/>
          <w:bCs/>
          <w:lang w:val="ru-RU"/>
        </w:rPr>
        <w:t>композит прокси</w:t>
      </w:r>
      <w:r w:rsidRPr="002A45DC">
        <w:rPr>
          <w:lang w:val="ru-RU"/>
        </w:rPr>
        <w:t>, описывающий именно это давление:</w:t>
      </w:r>
    </w:p>
    <w:p w14:paraId="6BD9401E" w14:textId="77777777" w:rsidR="00667397" w:rsidRPr="002A45DC" w:rsidRDefault="00000000">
      <w:pPr>
        <w:numPr>
          <w:ilvl w:val="0"/>
          <w:numId w:val="59"/>
        </w:numPr>
        <w:rPr>
          <w:lang w:val="ru-RU"/>
        </w:rPr>
      </w:pPr>
      <w:r w:rsidRPr="002A45DC">
        <w:rPr>
          <w:b/>
          <w:bCs/>
          <w:lang w:val="ru-RU"/>
        </w:rPr>
        <w:t>фрагментация и переключения</w:t>
      </w:r>
      <w:r w:rsidRPr="002A45DC">
        <w:rPr>
          <w:lang w:val="ru-RU"/>
        </w:rPr>
        <w:t xml:space="preserve"> — частота прерываний и смен контекста;</w:t>
      </w:r>
    </w:p>
    <w:p w14:paraId="087DAF72" w14:textId="77777777" w:rsidR="00667397" w:rsidRPr="002A45DC" w:rsidRDefault="00000000">
      <w:pPr>
        <w:numPr>
          <w:ilvl w:val="0"/>
          <w:numId w:val="59"/>
        </w:numPr>
        <w:rPr>
          <w:lang w:val="ru-RU"/>
        </w:rPr>
      </w:pPr>
      <w:r w:rsidRPr="002A45DC">
        <w:rPr>
          <w:b/>
          <w:bCs/>
          <w:lang w:val="ru-RU"/>
        </w:rPr>
        <w:t>коммуникационная нагрузка</w:t>
      </w:r>
      <w:r w:rsidRPr="002A45DC">
        <w:rPr>
          <w:lang w:val="ru-RU"/>
        </w:rPr>
        <w:t xml:space="preserve"> — сообщения, уведомления, встречи как «координационный налог»;</w:t>
      </w:r>
    </w:p>
    <w:p w14:paraId="58C0554C" w14:textId="77777777" w:rsidR="00667397" w:rsidRPr="002A45DC" w:rsidRDefault="00000000">
      <w:pPr>
        <w:numPr>
          <w:ilvl w:val="0"/>
          <w:numId w:val="59"/>
        </w:numPr>
        <w:rPr>
          <w:lang w:val="ru-RU"/>
        </w:rPr>
      </w:pPr>
      <w:r w:rsidRPr="002A45DC">
        <w:rPr>
          <w:b/>
          <w:bCs/>
          <w:lang w:val="ru-RU"/>
        </w:rPr>
        <w:t>стоимость восстановления контекста</w:t>
      </w:r>
      <w:r w:rsidRPr="002A45DC">
        <w:rPr>
          <w:lang w:val="ru-RU"/>
        </w:rPr>
        <w:t xml:space="preserve"> — время возврата к задаче, остаток внимания;</w:t>
      </w:r>
    </w:p>
    <w:p w14:paraId="659516E1" w14:textId="77777777" w:rsidR="00667397" w:rsidRPr="002A45DC" w:rsidRDefault="00000000">
      <w:pPr>
        <w:numPr>
          <w:ilvl w:val="0"/>
          <w:numId w:val="59"/>
        </w:numPr>
        <w:rPr>
          <w:lang w:val="ru-RU"/>
        </w:rPr>
      </w:pPr>
      <w:r w:rsidRPr="002A45DC">
        <w:rPr>
          <w:b/>
          <w:bCs/>
          <w:lang w:val="ru-RU"/>
        </w:rPr>
        <w:t>требуемая длина удержания</w:t>
      </w:r>
      <w:r w:rsidRPr="002A45DC">
        <w:rPr>
          <w:lang w:val="ru-RU"/>
        </w:rPr>
        <w:t xml:space="preserve"> — число взаимозависимых элементов, причинных связей и решений, которые нужно удерживать одновременно, чтобы не сорваться в реактивный режим;</w:t>
      </w:r>
    </w:p>
    <w:p w14:paraId="239BA083" w14:textId="77777777" w:rsidR="00667397" w:rsidRPr="002A45DC" w:rsidRDefault="00000000">
      <w:pPr>
        <w:numPr>
          <w:ilvl w:val="0"/>
          <w:numId w:val="59"/>
        </w:numPr>
        <w:rPr>
          <w:lang w:val="ru-RU"/>
        </w:rPr>
      </w:pPr>
      <w:r w:rsidRPr="002A45DC">
        <w:rPr>
          <w:b/>
          <w:bCs/>
          <w:lang w:val="ru-RU"/>
        </w:rPr>
        <w:t>навигационное и поисковое бремя</w:t>
      </w:r>
      <w:r w:rsidRPr="002A45DC">
        <w:rPr>
          <w:lang w:val="ru-RU"/>
        </w:rPr>
        <w:t xml:space="preserve"> — цена нахождения нужной информации и точки действия;</w:t>
      </w:r>
    </w:p>
    <w:p w14:paraId="24699536" w14:textId="77777777" w:rsidR="00667397" w:rsidRPr="002A45DC" w:rsidRDefault="00000000">
      <w:pPr>
        <w:numPr>
          <w:ilvl w:val="0"/>
          <w:numId w:val="59"/>
        </w:numPr>
        <w:rPr>
          <w:lang w:val="ru-RU"/>
        </w:rPr>
      </w:pPr>
      <w:r w:rsidRPr="002A45DC">
        <w:rPr>
          <w:b/>
          <w:bCs/>
          <w:lang w:val="ru-RU"/>
        </w:rPr>
        <w:t>цена входа</w:t>
      </w:r>
      <w:r w:rsidRPr="002A45DC">
        <w:rPr>
          <w:lang w:val="ru-RU"/>
        </w:rPr>
        <w:t xml:space="preserve"> — цена входа в задачу, инструмент или процесс;</w:t>
      </w:r>
    </w:p>
    <w:p w14:paraId="018E075F" w14:textId="77777777" w:rsidR="00667397" w:rsidRPr="002A45DC" w:rsidRDefault="00000000">
      <w:pPr>
        <w:numPr>
          <w:ilvl w:val="0"/>
          <w:numId w:val="59"/>
        </w:numPr>
        <w:rPr>
          <w:lang w:val="ru-RU"/>
        </w:rPr>
      </w:pPr>
      <w:r w:rsidRPr="002A45DC">
        <w:rPr>
          <w:b/>
          <w:bCs/>
          <w:lang w:val="ru-RU"/>
        </w:rPr>
        <w:t>бремя передачи и непрерывности контекста</w:t>
      </w:r>
      <w:r w:rsidRPr="002A45DC">
        <w:rPr>
          <w:lang w:val="ru-RU"/>
        </w:rPr>
        <w:t xml:space="preserve"> — цена передачи и восстановления контекста между людьми, ролями и этапами;</w:t>
      </w:r>
    </w:p>
    <w:p w14:paraId="40BD7751" w14:textId="77777777" w:rsidR="00667397" w:rsidRPr="002A45DC" w:rsidRDefault="00000000">
      <w:pPr>
        <w:numPr>
          <w:ilvl w:val="0"/>
          <w:numId w:val="59"/>
        </w:numPr>
        <w:rPr>
          <w:lang w:val="ru-RU"/>
        </w:rPr>
      </w:pPr>
      <w:r w:rsidRPr="002A45DC">
        <w:rPr>
          <w:b/>
          <w:bCs/>
          <w:lang w:val="ru-RU"/>
        </w:rPr>
        <w:t>избыточные издержки маршрутизации процесса</w:t>
      </w:r>
      <w:r w:rsidRPr="002A45DC">
        <w:rPr>
          <w:lang w:val="ru-RU"/>
        </w:rPr>
        <w:t xml:space="preserve"> — цена неправильной маршрутизации, очередей, эскалаций и лишних согласований;</w:t>
      </w:r>
    </w:p>
    <w:p w14:paraId="3F9733EC" w14:textId="77777777" w:rsidR="00667397" w:rsidRPr="002A45DC" w:rsidRDefault="00000000">
      <w:pPr>
        <w:numPr>
          <w:ilvl w:val="0"/>
          <w:numId w:val="59"/>
        </w:numPr>
        <w:rPr>
          <w:lang w:val="ru-RU"/>
        </w:rPr>
      </w:pPr>
      <w:r w:rsidRPr="002A45DC">
        <w:rPr>
          <w:b/>
          <w:bCs/>
          <w:lang w:val="ru-RU"/>
        </w:rPr>
        <w:t>качество упаковки знания</w:t>
      </w:r>
      <w:r w:rsidRPr="002A45DC">
        <w:rPr>
          <w:lang w:val="ru-RU"/>
        </w:rPr>
        <w:t xml:space="preserve"> — насколько знание встроено в поддержку в точке действия, а не требует ручного добывания;</w:t>
      </w:r>
    </w:p>
    <w:p w14:paraId="26AFAD57" w14:textId="77777777" w:rsidR="00667397" w:rsidRPr="002A45DC" w:rsidRDefault="00000000">
      <w:pPr>
        <w:numPr>
          <w:ilvl w:val="0"/>
          <w:numId w:val="59"/>
        </w:numPr>
        <w:rPr>
          <w:lang w:val="ru-RU"/>
        </w:rPr>
      </w:pPr>
      <w:r w:rsidRPr="002A45DC">
        <w:rPr>
          <w:b/>
          <w:bCs/>
          <w:lang w:val="ru-RU"/>
        </w:rPr>
        <w:t>бремя проверки</w:t>
      </w:r>
      <w:r w:rsidRPr="002A45DC">
        <w:rPr>
          <w:lang w:val="ru-RU"/>
        </w:rPr>
        <w:t xml:space="preserve"> — цена проверки и перепроверки, включая случаи ИИ-опосредованной работы.</w:t>
      </w:r>
    </w:p>
    <w:p w14:paraId="3C99BCD2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Новый ретроспективный </w:t>
      </w:r>
      <w:proofErr w:type="spellStart"/>
      <w:r w:rsidRPr="002A45DC">
        <w:rPr>
          <w:lang w:val="ru-RU"/>
        </w:rPr>
        <w:t>продуктово</w:t>
      </w:r>
      <w:proofErr w:type="spellEnd"/>
      <w:r w:rsidRPr="002A45DC">
        <w:rPr>
          <w:lang w:val="ru-RU"/>
        </w:rPr>
        <w:t xml:space="preserve">-процессный слой дополнительно показывает, что </w:t>
      </w:r>
      <w:r>
        <w:t>CDI</w:t>
      </w:r>
      <w:r w:rsidRPr="002A45DC">
        <w:rPr>
          <w:lang w:val="ru-RU"/>
        </w:rPr>
        <w:t xml:space="preserve"> создаётся не только входящим потоком сигналов, но и устройством самого действия: насколько легко субъекту войти в задачу, найти нужную структуру, восстановить контекст, корректно передать состояние, пройти маршрут решения и проверить результат без избыточной когнитивной цены.</w:t>
      </w:r>
    </w:p>
    <w:p w14:paraId="70ED9270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Иными словами, </w:t>
      </w:r>
      <w:r>
        <w:t>CDI</w:t>
      </w:r>
      <w:r w:rsidRPr="002A45DC">
        <w:rPr>
          <w:lang w:val="ru-RU"/>
        </w:rPr>
        <w:t xml:space="preserve"> — это не просто «сколько сигналов вокруг», а </w:t>
      </w:r>
      <w:r w:rsidRPr="002A45DC">
        <w:rPr>
          <w:b/>
          <w:bCs/>
          <w:lang w:val="ru-RU"/>
        </w:rPr>
        <w:t>насколько среда требует от субъекта большего горизонта и большего ресурса, чем тот способен устойчиво удерживать</w:t>
      </w:r>
      <w:r w:rsidRPr="002A45DC">
        <w:rPr>
          <w:lang w:val="ru-RU"/>
        </w:rPr>
        <w:t xml:space="preserve">. Поэтому в текущем корпусе </w:t>
      </w:r>
      <w:r>
        <w:t>CDI</w:t>
      </w:r>
      <w:r w:rsidRPr="002A45DC">
        <w:rPr>
          <w:lang w:val="ru-RU"/>
        </w:rPr>
        <w:t xml:space="preserve"> следует понимать не как контейнер «всего плохого», а как такую конфигурацию среды, которая повышает когнитивную цену удержания, координации, реконструкции и верификации действия.</w:t>
      </w:r>
    </w:p>
    <w:p w14:paraId="6517BDD5" w14:textId="77777777" w:rsidR="00667397" w:rsidRPr="002A45DC" w:rsidRDefault="00000000">
      <w:pPr>
        <w:pStyle w:val="4"/>
        <w:rPr>
          <w:lang w:val="ru-RU"/>
        </w:rPr>
      </w:pPr>
      <w:bookmarkStart w:id="20" w:name="порог-адаптации"/>
      <w:bookmarkEnd w:id="19"/>
      <w:r w:rsidRPr="002A45DC">
        <w:rPr>
          <w:lang w:val="ru-RU"/>
        </w:rPr>
        <w:t>2.3.2. Порог адаптации</w:t>
      </w:r>
    </w:p>
    <w:p w14:paraId="5ADA8AFD" w14:textId="77777777" w:rsidR="00667397" w:rsidRPr="002A45DC" w:rsidRDefault="00000000">
      <w:pPr>
        <w:rPr>
          <w:lang w:val="ru-RU"/>
        </w:rPr>
      </w:pPr>
      <w:r w:rsidRPr="002A45DC">
        <w:rPr>
          <w:b/>
          <w:bCs/>
          <w:lang w:val="ru-RU"/>
        </w:rPr>
        <w:t>Порог адаптации</w:t>
      </w:r>
      <w:r w:rsidRPr="002A45DC">
        <w:rPr>
          <w:lang w:val="ru-RU"/>
        </w:rPr>
        <w:t xml:space="preserve"> — это диапазон, в котором рост </w:t>
      </w:r>
      <w:r>
        <w:t>CDI</w:t>
      </w:r>
      <w:r w:rsidRPr="002A45DC">
        <w:rPr>
          <w:lang w:val="ru-RU"/>
        </w:rPr>
        <w:t xml:space="preserve"> становится быстрее, чем средний темп:</w:t>
      </w:r>
    </w:p>
    <w:p w14:paraId="0D12FA5C" w14:textId="77777777" w:rsidR="00667397" w:rsidRPr="002A45DC" w:rsidRDefault="00000000">
      <w:pPr>
        <w:numPr>
          <w:ilvl w:val="0"/>
          <w:numId w:val="60"/>
        </w:numPr>
        <w:rPr>
          <w:lang w:val="ru-RU"/>
        </w:rPr>
      </w:pPr>
      <w:r w:rsidRPr="002A45DC">
        <w:rPr>
          <w:lang w:val="ru-RU"/>
        </w:rPr>
        <w:t>индивидуальной адаптации (обучение, саморегуляция, нейропластичность);</w:t>
      </w:r>
    </w:p>
    <w:p w14:paraId="2C1B44DC" w14:textId="77777777" w:rsidR="00667397" w:rsidRPr="002A45DC" w:rsidRDefault="00000000">
      <w:pPr>
        <w:numPr>
          <w:ilvl w:val="0"/>
          <w:numId w:val="60"/>
        </w:numPr>
        <w:rPr>
          <w:lang w:val="ru-RU"/>
        </w:rPr>
      </w:pPr>
      <w:r w:rsidRPr="002A45DC">
        <w:rPr>
          <w:lang w:val="ru-RU"/>
        </w:rPr>
        <w:t>социальной адаптации (образование, стандарты профессий, устойчивые нормы координации и ответственности).</w:t>
      </w:r>
    </w:p>
    <w:p w14:paraId="2D2D708F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В терминах </w:t>
      </w:r>
      <w:r>
        <w:t>THM</w:t>
      </w:r>
      <w:r w:rsidRPr="002A45DC">
        <w:rPr>
          <w:lang w:val="ru-RU"/>
        </w:rPr>
        <w:t xml:space="preserve"> это тот диапазон, где </w:t>
      </w:r>
      <w:r w:rsidRPr="002A45DC">
        <w:rPr>
          <w:b/>
          <w:bCs/>
          <w:lang w:val="ru-RU"/>
        </w:rPr>
        <w:t>требуемый горизонт</w:t>
      </w:r>
      <w:r w:rsidRPr="002A45DC">
        <w:rPr>
          <w:lang w:val="ru-RU"/>
        </w:rPr>
        <w:t xml:space="preserve"> и </w:t>
      </w:r>
      <w:r w:rsidRPr="002A45DC">
        <w:rPr>
          <w:b/>
          <w:bCs/>
          <w:lang w:val="ru-RU"/>
        </w:rPr>
        <w:t>стоимость удержания</w:t>
      </w:r>
      <w:r w:rsidRPr="002A45DC">
        <w:rPr>
          <w:lang w:val="ru-RU"/>
        </w:rPr>
        <w:t xml:space="preserve"> начинают систематически превышать </w:t>
      </w:r>
      <w:r w:rsidRPr="002A45DC">
        <w:rPr>
          <w:b/>
          <w:bCs/>
          <w:lang w:val="ru-RU"/>
        </w:rPr>
        <w:t>рабочий</w:t>
      </w:r>
      <w:r w:rsidRPr="002A45DC">
        <w:rPr>
          <w:lang w:val="ru-RU"/>
        </w:rPr>
        <w:t xml:space="preserve"> и затем </w:t>
      </w:r>
      <w:r w:rsidRPr="002A45DC">
        <w:rPr>
          <w:b/>
          <w:bCs/>
          <w:lang w:val="ru-RU"/>
        </w:rPr>
        <w:t>доступный горизонт</w:t>
      </w:r>
      <w:r w:rsidRPr="002A45DC">
        <w:rPr>
          <w:lang w:val="ru-RU"/>
        </w:rPr>
        <w:t xml:space="preserve"> значимой </w:t>
      </w:r>
      <w:r w:rsidRPr="002A45DC">
        <w:rPr>
          <w:lang w:val="ru-RU"/>
        </w:rPr>
        <w:lastRenderedPageBreak/>
        <w:t>доли людей и институтов. После этого всё больше входящей сложности не успевает стать устойчивой схемой и остаётся «сырой сложностью».</w:t>
      </w:r>
    </w:p>
    <w:p w14:paraId="4343E01C" w14:textId="77777777" w:rsidR="00667397" w:rsidRPr="002A45DC" w:rsidRDefault="00000000">
      <w:pPr>
        <w:pStyle w:val="5"/>
        <w:rPr>
          <w:lang w:val="ru-RU"/>
        </w:rPr>
      </w:pPr>
      <w:bookmarkStart w:id="21" w:name="X48521ae548eebf87e912cf34ebf94a2762186d5"/>
      <w:r w:rsidRPr="002A45DC">
        <w:rPr>
          <w:lang w:val="ru-RU"/>
        </w:rPr>
        <w:t xml:space="preserve">2.3.2.1. </w:t>
      </w:r>
      <w:proofErr w:type="spellStart"/>
      <w:r w:rsidRPr="002A45DC">
        <w:rPr>
          <w:lang w:val="ru-RU"/>
        </w:rPr>
        <w:t>Операционализация</w:t>
      </w:r>
      <w:proofErr w:type="spellEnd"/>
      <w:r w:rsidRPr="002A45DC">
        <w:rPr>
          <w:lang w:val="ru-RU"/>
        </w:rPr>
        <w:t xml:space="preserve"> порога: концептуальная рамка и кандидаты-индикаторы</w:t>
      </w:r>
    </w:p>
    <w:p w14:paraId="1DF97AED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Порог адаптации на данном этапе является </w:t>
      </w:r>
      <w:r w:rsidRPr="002A45DC">
        <w:rPr>
          <w:b/>
          <w:bCs/>
          <w:lang w:val="ru-RU"/>
        </w:rPr>
        <w:t xml:space="preserve">концептуальной рамкой, ожидающей полноценной </w:t>
      </w:r>
      <w:proofErr w:type="spellStart"/>
      <w:r w:rsidRPr="002A45DC">
        <w:rPr>
          <w:b/>
          <w:bCs/>
          <w:lang w:val="ru-RU"/>
        </w:rPr>
        <w:t>операционализации</w:t>
      </w:r>
      <w:proofErr w:type="spellEnd"/>
      <w:r w:rsidRPr="002A45DC">
        <w:rPr>
          <w:lang w:val="ru-RU"/>
        </w:rPr>
        <w:t>. На данном этапе не утверждается, что можно указать точку пересечения на временной оси. Однако можно предложить набор кандидатов-индикаторов, которые в совокупности указывают на приближение к порогу или его пересечение.</w:t>
      </w:r>
    </w:p>
    <w:p w14:paraId="06ED8708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t xml:space="preserve">Индикаторы </w:t>
      </w:r>
      <w:proofErr w:type="gramStart"/>
      <w:r w:rsidRPr="002A45DC">
        <w:rPr>
          <w:b/>
          <w:bCs/>
          <w:lang w:val="ru-RU"/>
        </w:rPr>
        <w:t>макро-уровня</w:t>
      </w:r>
      <w:proofErr w:type="gramEnd"/>
      <w:r w:rsidRPr="002A45DC">
        <w:rPr>
          <w:b/>
          <w:bCs/>
          <w:lang w:val="ru-RU"/>
        </w:rPr>
        <w:t xml:space="preserve"> (по существующим данным):</w:t>
      </w:r>
    </w:p>
    <w:p w14:paraId="6161E278" w14:textId="77777777" w:rsidR="00667397" w:rsidRPr="002A45DC" w:rsidRDefault="00000000">
      <w:pPr>
        <w:numPr>
          <w:ilvl w:val="0"/>
          <w:numId w:val="61"/>
        </w:numPr>
        <w:rPr>
          <w:lang w:val="ru-RU"/>
        </w:rPr>
      </w:pPr>
      <w:r w:rsidRPr="002A45DC">
        <w:rPr>
          <w:b/>
          <w:bCs/>
          <w:lang w:val="ru-RU"/>
        </w:rPr>
        <w:t xml:space="preserve">Динамика </w:t>
      </w:r>
      <w:r>
        <w:rPr>
          <w:b/>
          <w:bCs/>
        </w:rPr>
        <w:t>DALYs</w:t>
      </w:r>
      <w:r w:rsidRPr="002A45DC">
        <w:rPr>
          <w:b/>
          <w:bCs/>
          <w:lang w:val="ru-RU"/>
        </w:rPr>
        <w:t>/</w:t>
      </w:r>
      <w:r>
        <w:rPr>
          <w:b/>
          <w:bCs/>
        </w:rPr>
        <w:t>YLDs</w:t>
      </w:r>
      <w:r w:rsidRPr="002A45DC">
        <w:rPr>
          <w:b/>
          <w:bCs/>
          <w:lang w:val="ru-RU"/>
        </w:rPr>
        <w:t xml:space="preserve"> по депрессии и тревоге</w:t>
      </w:r>
      <w:r w:rsidRPr="002A45DC">
        <w:rPr>
          <w:lang w:val="ru-RU"/>
        </w:rPr>
        <w:t xml:space="preserve"> (</w:t>
      </w:r>
      <w:r>
        <w:t>IHME</w:t>
      </w:r>
      <w:r w:rsidRPr="002A45DC">
        <w:rPr>
          <w:lang w:val="ru-RU"/>
        </w:rPr>
        <w:t>/</w:t>
      </w:r>
      <w:r>
        <w:t>GBD</w:t>
      </w:r>
      <w:r w:rsidRPr="002A45DC">
        <w:rPr>
          <w:lang w:val="ru-RU"/>
        </w:rPr>
        <w:t xml:space="preserve">): устойчивый рост бремени психических расстройств при контроле демографии и доступа к помощи. В данных </w:t>
      </w:r>
      <w:r>
        <w:t>GBD</w:t>
      </w:r>
      <w:r w:rsidRPr="002A45DC">
        <w:rPr>
          <w:lang w:val="ru-RU"/>
        </w:rPr>
        <w:t xml:space="preserve"> наблюдается рост </w:t>
      </w:r>
      <w:r>
        <w:t>YLDs</w:t>
      </w:r>
      <w:r w:rsidRPr="002A45DC">
        <w:rPr>
          <w:lang w:val="ru-RU"/>
        </w:rPr>
        <w:t xml:space="preserve"> по депрессивным и тревожным расстройствам на горизонте 1990–2019, с резким ускорением в 2020 (</w:t>
      </w:r>
      <w:r>
        <w:t>Santomauro</w:t>
      </w:r>
      <w:r w:rsidRPr="002A45DC">
        <w:rPr>
          <w:lang w:val="ru-RU"/>
        </w:rPr>
        <w:t xml:space="preserve"> </w:t>
      </w:r>
      <w:r>
        <w:t>et</w:t>
      </w:r>
      <w:r w:rsidRPr="002A45DC">
        <w:rPr>
          <w:lang w:val="ru-RU"/>
        </w:rPr>
        <w:t xml:space="preserve"> </w:t>
      </w:r>
      <w:r>
        <w:t>al</w:t>
      </w:r>
      <w:r w:rsidRPr="002A45DC">
        <w:rPr>
          <w:lang w:val="ru-RU"/>
        </w:rPr>
        <w:t xml:space="preserve">., </w:t>
      </w:r>
      <w:r>
        <w:t>Lancet</w:t>
      </w:r>
      <w:r w:rsidRPr="002A45DC">
        <w:rPr>
          <w:lang w:val="ru-RU"/>
        </w:rPr>
        <w:t xml:space="preserve"> 2021: +27,6% по депрессии, +25,6% по тревоге за один год пандемии).</w:t>
      </w:r>
    </w:p>
    <w:p w14:paraId="033A0803" w14:textId="77777777" w:rsidR="00667397" w:rsidRPr="002A45DC" w:rsidRDefault="00000000">
      <w:pPr>
        <w:numPr>
          <w:ilvl w:val="0"/>
          <w:numId w:val="61"/>
        </w:numPr>
        <w:rPr>
          <w:lang w:val="ru-RU"/>
        </w:rPr>
      </w:pPr>
      <w:r w:rsidRPr="002A45DC">
        <w:rPr>
          <w:b/>
          <w:bCs/>
          <w:lang w:val="ru-RU"/>
        </w:rPr>
        <w:t>Доля работников, отмечающих высокую интенсивность труда</w:t>
      </w:r>
      <w:r w:rsidRPr="002A45DC">
        <w:rPr>
          <w:lang w:val="ru-RU"/>
        </w:rPr>
        <w:t xml:space="preserve"> (</w:t>
      </w:r>
      <w:r>
        <w:t>EWCS</w:t>
      </w:r>
      <w:r w:rsidRPr="002A45DC">
        <w:rPr>
          <w:lang w:val="ru-RU"/>
        </w:rPr>
        <w:t>/</w:t>
      </w:r>
      <w:proofErr w:type="spellStart"/>
      <w:r>
        <w:t>Eurofound</w:t>
      </w:r>
      <w:proofErr w:type="spellEnd"/>
      <w:r w:rsidRPr="002A45DC">
        <w:rPr>
          <w:lang w:val="ru-RU"/>
        </w:rPr>
        <w:t>): рост доли работающих «на высокой скорости» и «в условиях жёстких дедлайнов» от волны к волне, начиная с 1990-х.</w:t>
      </w:r>
    </w:p>
    <w:p w14:paraId="64521C93" w14:textId="77777777" w:rsidR="00667397" w:rsidRPr="002A45DC" w:rsidRDefault="00000000">
      <w:pPr>
        <w:numPr>
          <w:ilvl w:val="0"/>
          <w:numId w:val="61"/>
        </w:numPr>
        <w:rPr>
          <w:lang w:val="ru-RU"/>
        </w:rPr>
      </w:pPr>
      <w:r w:rsidRPr="002A45DC">
        <w:rPr>
          <w:b/>
          <w:bCs/>
          <w:lang w:val="ru-RU"/>
        </w:rPr>
        <w:t xml:space="preserve">Рост </w:t>
      </w:r>
      <w:r>
        <w:rPr>
          <w:b/>
          <w:bCs/>
        </w:rPr>
        <w:t>WUI</w:t>
      </w:r>
      <w:r w:rsidRPr="002A45DC">
        <w:rPr>
          <w:b/>
          <w:bCs/>
          <w:lang w:val="ru-RU"/>
        </w:rPr>
        <w:t xml:space="preserve"> (</w:t>
      </w:r>
      <w:r>
        <w:rPr>
          <w:b/>
          <w:bCs/>
        </w:rPr>
        <w:t>World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Uncertainty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Index</w:t>
      </w:r>
      <w:r w:rsidRPr="002A45DC">
        <w:rPr>
          <w:b/>
          <w:bCs/>
          <w:lang w:val="ru-RU"/>
        </w:rPr>
        <w:t>)</w:t>
      </w:r>
      <w:r w:rsidRPr="002A45DC">
        <w:rPr>
          <w:lang w:val="ru-RU"/>
        </w:rPr>
        <w:t xml:space="preserve"> на горизонте десятилетий: систематическое повышение базового уровня неопределённости и учащение «спайков», особенно в развитых экономиках с высокой синхронизацией.</w:t>
      </w:r>
    </w:p>
    <w:p w14:paraId="3D1F2A2B" w14:textId="77777777" w:rsidR="00667397" w:rsidRPr="002A45DC" w:rsidRDefault="00000000">
      <w:pPr>
        <w:numPr>
          <w:ilvl w:val="0"/>
          <w:numId w:val="61"/>
        </w:numPr>
        <w:rPr>
          <w:lang w:val="ru-RU"/>
        </w:rPr>
      </w:pPr>
      <w:r w:rsidRPr="002A45DC">
        <w:rPr>
          <w:b/>
          <w:bCs/>
          <w:lang w:val="ru-RU"/>
        </w:rPr>
        <w:t>Динамика доли труда</w:t>
      </w:r>
      <w:r w:rsidRPr="002A45DC">
        <w:rPr>
          <w:lang w:val="ru-RU"/>
        </w:rPr>
        <w:t xml:space="preserve"> (</w:t>
      </w:r>
      <w:r>
        <w:t>ILO</w:t>
      </w:r>
      <w:r w:rsidRPr="002A45DC">
        <w:rPr>
          <w:lang w:val="ru-RU"/>
        </w:rPr>
        <w:t xml:space="preserve"> </w:t>
      </w:r>
      <w:r>
        <w:t>WESO</w:t>
      </w:r>
      <w:r w:rsidRPr="002A45DC">
        <w:rPr>
          <w:lang w:val="ru-RU"/>
        </w:rPr>
        <w:t xml:space="preserve">): снижение на 1,6 </w:t>
      </w:r>
      <w:proofErr w:type="spellStart"/>
      <w:r w:rsidRPr="002A45DC">
        <w:rPr>
          <w:lang w:val="ru-RU"/>
        </w:rPr>
        <w:t>п.п</w:t>
      </w:r>
      <w:proofErr w:type="spellEnd"/>
      <w:r w:rsidRPr="002A45DC">
        <w:rPr>
          <w:lang w:val="ru-RU"/>
        </w:rPr>
        <w:t xml:space="preserve">. за 2004–2024; на длинном горизонте это соответствует </w:t>
      </w:r>
      <w:proofErr w:type="spellStart"/>
      <w:r w:rsidRPr="002A45DC">
        <w:rPr>
          <w:lang w:val="ru-RU"/>
        </w:rPr>
        <w:t>контрфактическому</w:t>
      </w:r>
      <w:proofErr w:type="spellEnd"/>
      <w:r w:rsidRPr="002A45DC">
        <w:rPr>
          <w:lang w:val="ru-RU"/>
        </w:rPr>
        <w:t xml:space="preserve"> недобору трудовых доходов в </w:t>
      </w:r>
      <w:r w:rsidRPr="002A45DC">
        <w:rPr>
          <w:b/>
          <w:bCs/>
          <w:lang w:val="ru-RU"/>
        </w:rPr>
        <w:t>$2,4 трлн</w:t>
      </w:r>
      <w:r w:rsidRPr="002A45DC">
        <w:rPr>
          <w:lang w:val="ru-RU"/>
        </w:rPr>
        <w:t xml:space="preserve"> при базе сравнения 2004 года, а по последней актуализации — около </w:t>
      </w:r>
      <w:r w:rsidRPr="002A45DC">
        <w:rPr>
          <w:b/>
          <w:bCs/>
          <w:lang w:val="ru-RU"/>
        </w:rPr>
        <w:t>$1 трлн</w:t>
      </w:r>
      <w:r w:rsidRPr="002A45DC">
        <w:rPr>
          <w:lang w:val="ru-RU"/>
        </w:rPr>
        <w:t xml:space="preserve"> в 2024 году при базе сравнения 2014 года, что может отражать системное «проседание» отдачи от когнитивного труда.</w:t>
      </w:r>
    </w:p>
    <w:p w14:paraId="6FA17A47" w14:textId="77777777" w:rsidR="00667397" w:rsidRPr="002A45DC" w:rsidRDefault="00000000">
      <w:pPr>
        <w:rPr>
          <w:lang w:val="ru-RU"/>
        </w:rPr>
      </w:pPr>
      <w:r w:rsidRPr="002A45DC">
        <w:rPr>
          <w:b/>
          <w:bCs/>
          <w:lang w:val="ru-RU"/>
        </w:rPr>
        <w:t xml:space="preserve">Индикаторы </w:t>
      </w:r>
      <w:proofErr w:type="gramStart"/>
      <w:r w:rsidRPr="002A45DC">
        <w:rPr>
          <w:b/>
          <w:bCs/>
          <w:lang w:val="ru-RU"/>
        </w:rPr>
        <w:t>микро-уровня</w:t>
      </w:r>
      <w:proofErr w:type="gramEnd"/>
      <w:r w:rsidRPr="002A45DC">
        <w:rPr>
          <w:b/>
          <w:bCs/>
          <w:lang w:val="ru-RU"/>
        </w:rPr>
        <w:t xml:space="preserve"> (требуют агрегации):</w:t>
      </w:r>
    </w:p>
    <w:p w14:paraId="20DCDAA6" w14:textId="77777777" w:rsidR="00667397" w:rsidRPr="002A45DC" w:rsidRDefault="00000000">
      <w:pPr>
        <w:numPr>
          <w:ilvl w:val="0"/>
          <w:numId w:val="62"/>
        </w:numPr>
        <w:rPr>
          <w:lang w:val="ru-RU"/>
        </w:rPr>
      </w:pPr>
      <w:r w:rsidRPr="002A45DC">
        <w:rPr>
          <w:b/>
          <w:bCs/>
          <w:lang w:val="ru-RU"/>
        </w:rPr>
        <w:t>Фрагментация рабочего дня</w:t>
      </w:r>
      <w:r w:rsidRPr="002A45DC">
        <w:rPr>
          <w:lang w:val="ru-RU"/>
        </w:rPr>
        <w:t>: средняя длительность непрерывной «рабочей сферы» (</w:t>
      </w:r>
      <w:r>
        <w:t>Mark</w:t>
      </w:r>
      <w:r w:rsidRPr="002A45DC">
        <w:rPr>
          <w:lang w:val="ru-RU"/>
        </w:rPr>
        <w:t xml:space="preserve"> </w:t>
      </w:r>
      <w:r>
        <w:t>et</w:t>
      </w:r>
      <w:r w:rsidRPr="002A45DC">
        <w:rPr>
          <w:lang w:val="ru-RU"/>
        </w:rPr>
        <w:t xml:space="preserve"> </w:t>
      </w:r>
      <w:r>
        <w:t>al</w:t>
      </w:r>
      <w:r w:rsidRPr="002A45DC">
        <w:rPr>
          <w:lang w:val="ru-RU"/>
        </w:rPr>
        <w:t>., 2005: ~11 мин), доля прерванных задач, среднее время возврата к прерванной задаче. Если эти показатели ухудшаются от исследования к исследованию — это сигнал.</w:t>
      </w:r>
    </w:p>
    <w:p w14:paraId="53BCD8A9" w14:textId="77777777" w:rsidR="00667397" w:rsidRDefault="00000000">
      <w:pPr>
        <w:numPr>
          <w:ilvl w:val="0"/>
          <w:numId w:val="62"/>
        </w:numPr>
      </w:pPr>
      <w:r w:rsidRPr="002A45DC">
        <w:rPr>
          <w:b/>
          <w:bCs/>
          <w:lang w:val="ru-RU"/>
        </w:rPr>
        <w:t>Телеметрические прокси пост-2020</w:t>
      </w:r>
      <w:r w:rsidRPr="002A45DC">
        <w:rPr>
          <w:lang w:val="ru-RU"/>
        </w:rPr>
        <w:t>: данные корпоративных платформ (</w:t>
      </w:r>
      <w:r>
        <w:t>Microsoft</w:t>
      </w:r>
      <w:r w:rsidRPr="002A45DC">
        <w:rPr>
          <w:lang w:val="ru-RU"/>
        </w:rPr>
        <w:t xml:space="preserve"> </w:t>
      </w:r>
      <w:r>
        <w:t>Work</w:t>
      </w:r>
      <w:r w:rsidRPr="002A45DC">
        <w:rPr>
          <w:lang w:val="ru-RU"/>
        </w:rPr>
        <w:t xml:space="preserve"> </w:t>
      </w:r>
      <w:r>
        <w:t>Trend</w:t>
      </w:r>
      <w:r w:rsidRPr="002A45DC">
        <w:rPr>
          <w:lang w:val="ru-RU"/>
        </w:rPr>
        <w:t xml:space="preserve"> </w:t>
      </w:r>
      <w:r>
        <w:t>Index</w:t>
      </w:r>
      <w:r w:rsidRPr="002A45DC">
        <w:rPr>
          <w:lang w:val="ru-RU"/>
        </w:rPr>
        <w:t xml:space="preserve">, </w:t>
      </w:r>
      <w:r>
        <w:t>Asana</w:t>
      </w:r>
      <w:r w:rsidRPr="002A45DC">
        <w:rPr>
          <w:lang w:val="ru-RU"/>
        </w:rPr>
        <w:t xml:space="preserve"> </w:t>
      </w:r>
      <w:r>
        <w:t>Anatomy</w:t>
      </w:r>
      <w:r w:rsidRPr="002A45DC">
        <w:rPr>
          <w:lang w:val="ru-RU"/>
        </w:rPr>
        <w:t xml:space="preserve"> </w:t>
      </w:r>
      <w:r>
        <w:t>of</w:t>
      </w:r>
      <w:r w:rsidRPr="002A45DC">
        <w:rPr>
          <w:lang w:val="ru-RU"/>
        </w:rPr>
        <w:t xml:space="preserve"> </w:t>
      </w:r>
      <w:r>
        <w:t>Work</w:t>
      </w:r>
      <w:r w:rsidRPr="002A45DC">
        <w:rPr>
          <w:lang w:val="ru-RU"/>
        </w:rPr>
        <w:t xml:space="preserve">) о росте числа встреч, сообщений и «работы о работе». </w:t>
      </w:r>
      <w:proofErr w:type="spellStart"/>
      <w:r>
        <w:t>Эти</w:t>
      </w:r>
      <w:proofErr w:type="spellEnd"/>
      <w:r>
        <w:t xml:space="preserve"> </w:t>
      </w:r>
      <w:proofErr w:type="spellStart"/>
      <w:r>
        <w:t>данные</w:t>
      </w:r>
      <w:proofErr w:type="spellEnd"/>
      <w:r>
        <w:t xml:space="preserve"> </w:t>
      </w:r>
      <w:proofErr w:type="spellStart"/>
      <w:r>
        <w:t>индикативны</w:t>
      </w:r>
      <w:proofErr w:type="spellEnd"/>
      <w:r>
        <w:t xml:space="preserve">, </w:t>
      </w:r>
      <w:proofErr w:type="spellStart"/>
      <w:r>
        <w:t>но</w:t>
      </w:r>
      <w:proofErr w:type="spellEnd"/>
      <w:r>
        <w:t xml:space="preserve"> требуют осторожной методологической интерпретации.</w:t>
      </w:r>
    </w:p>
    <w:p w14:paraId="0ED0BABE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Новый ретроспективный слой усиливает методологический вывод: приближение к порогу нельзя надёжно читать по одному агрегату или одному ухудшающемуся показателю. Более корректный режим — </w:t>
      </w:r>
      <w:r w:rsidRPr="002A45DC">
        <w:rPr>
          <w:b/>
          <w:bCs/>
          <w:lang w:val="ru-RU"/>
        </w:rPr>
        <w:t>согласованность нескольких прокси-сигналов</w:t>
      </w:r>
      <w:r w:rsidRPr="002A45DC">
        <w:rPr>
          <w:lang w:val="ru-RU"/>
        </w:rPr>
        <w:t xml:space="preserve">: одновременное движение нескольких классов прокси, относящихся к фрагментации, цене восстановления контекста, координационным издержкам, бремени доработок и ошибок и напряжению функционального выхода следующего слоя. При этом важна и </w:t>
      </w:r>
      <w:r w:rsidRPr="002A45DC">
        <w:rPr>
          <w:b/>
          <w:bCs/>
          <w:lang w:val="ru-RU"/>
        </w:rPr>
        <w:t>лаговая структура</w:t>
      </w:r>
      <w:r w:rsidRPr="002A45DC">
        <w:rPr>
          <w:lang w:val="ru-RU"/>
        </w:rPr>
        <w:t>: часть сигналов меняется быстро, часть — со средним лагом, а дальние исходы могут проявляться существенно позднее.</w:t>
      </w:r>
    </w:p>
    <w:p w14:paraId="7898BB59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t>Предлагаемый критерий «зоны порога»</w:t>
      </w:r>
      <w:r w:rsidRPr="002A45DC">
        <w:rPr>
          <w:lang w:val="ru-RU"/>
        </w:rPr>
        <w:t xml:space="preserve"> (рабочая гипотеза): система приближается к порогу, когда </w:t>
      </w:r>
      <w:r w:rsidRPr="002A45DC">
        <w:rPr>
          <w:b/>
          <w:bCs/>
          <w:lang w:val="ru-RU"/>
        </w:rPr>
        <w:t>одновременно</w:t>
      </w:r>
      <w:r w:rsidRPr="002A45DC">
        <w:rPr>
          <w:lang w:val="ru-RU"/>
        </w:rPr>
        <w:t xml:space="preserve"> наблюдаются: (а) согласованный рост нескольких семейств </w:t>
      </w:r>
      <w:r>
        <w:lastRenderedPageBreak/>
        <w:t>CDI</w:t>
      </w:r>
      <w:r w:rsidRPr="002A45DC">
        <w:rPr>
          <w:lang w:val="ru-RU"/>
        </w:rPr>
        <w:t xml:space="preserve">-прокси, (б) рост промежуточных признаков доработок, сбоев передачи контекста, напряжения, воспринимаемого хаоса и склонности к ошибке, (в) просадка </w:t>
      </w:r>
      <w:r>
        <w:t>CWCI</w:t>
      </w:r>
      <w:r w:rsidRPr="002A45DC">
        <w:rPr>
          <w:lang w:val="ru-RU"/>
        </w:rPr>
        <w:t xml:space="preserve"> и/или отсутствие устойчивого компенсирующего улучшения качества решений, непрерывности прохождения действия и результатов следующего слоя. Если эти тренды сходятся, а альтернативные объяснения не дают лучшей сборки, — это основание считать, что порог либо достигнут, либо близок.</w:t>
      </w:r>
    </w:p>
    <w:p w14:paraId="16584B9B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Полноценная </w:t>
      </w:r>
      <w:proofErr w:type="spellStart"/>
      <w:r w:rsidRPr="002A45DC">
        <w:rPr>
          <w:lang w:val="ru-RU"/>
        </w:rPr>
        <w:t>операционализация</w:t>
      </w:r>
      <w:proofErr w:type="spellEnd"/>
      <w:r w:rsidRPr="002A45DC">
        <w:rPr>
          <w:lang w:val="ru-RU"/>
        </w:rPr>
        <w:t xml:space="preserve"> (с пороговыми значениями, статистическими тестами и межрегиональными сравнениями) — задача для отдельной методологической работы.</w:t>
      </w:r>
    </w:p>
    <w:p w14:paraId="54593FF7" w14:textId="77777777" w:rsidR="00667397" w:rsidRPr="002A45DC" w:rsidRDefault="00000000">
      <w:pPr>
        <w:pStyle w:val="5"/>
        <w:rPr>
          <w:lang w:val="ru-RU"/>
        </w:rPr>
      </w:pPr>
      <w:bookmarkStart w:id="22" w:name="X0486c813ceac2f44d588312ddddb0cd4b440109"/>
      <w:bookmarkEnd w:id="21"/>
      <w:r w:rsidRPr="002A45DC">
        <w:rPr>
          <w:lang w:val="ru-RU"/>
        </w:rPr>
        <w:t>2.3.2.2. Долг систематизации (</w:t>
      </w:r>
      <w:proofErr w:type="spellStart"/>
      <w:r>
        <w:t>SysDebt</w:t>
      </w:r>
      <w:proofErr w:type="spellEnd"/>
      <w:r w:rsidRPr="002A45DC">
        <w:rPr>
          <w:lang w:val="ru-RU"/>
        </w:rPr>
        <w:t>) как накопленное расхождение</w:t>
      </w:r>
    </w:p>
    <w:p w14:paraId="7EF7CB95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В логике </w:t>
      </w:r>
      <w:r>
        <w:t>ATD</w:t>
      </w:r>
      <w:r w:rsidRPr="002A45DC">
        <w:rPr>
          <w:lang w:val="ru-RU"/>
        </w:rPr>
        <w:t xml:space="preserve"> </w:t>
      </w:r>
      <w:r w:rsidRPr="002A45DC">
        <w:rPr>
          <w:b/>
          <w:bCs/>
          <w:lang w:val="ru-RU"/>
        </w:rPr>
        <w:t>долг систематизации (</w:t>
      </w:r>
      <w:proofErr w:type="spellStart"/>
      <w:r>
        <w:rPr>
          <w:b/>
          <w:bCs/>
        </w:rPr>
        <w:t>SysDebt</w:t>
      </w:r>
      <w:proofErr w:type="spellEnd"/>
      <w:r w:rsidRPr="002A45DC">
        <w:rPr>
          <w:b/>
          <w:bCs/>
          <w:lang w:val="ru-RU"/>
        </w:rPr>
        <w:t>)</w:t>
      </w:r>
      <w:r w:rsidRPr="002A45DC">
        <w:rPr>
          <w:lang w:val="ru-RU"/>
        </w:rPr>
        <w:t xml:space="preserve"> трактуется не как самостоятельная внешняя сущность, а как </w:t>
      </w:r>
      <w:r w:rsidRPr="002A45DC">
        <w:rPr>
          <w:b/>
          <w:bCs/>
          <w:lang w:val="ru-RU"/>
        </w:rPr>
        <w:t>накопленный результат длительного расхождения</w:t>
      </w:r>
      <w:r w:rsidRPr="002A45DC">
        <w:rPr>
          <w:lang w:val="ru-RU"/>
        </w:rPr>
        <w:t xml:space="preserve"> между:</w:t>
      </w:r>
    </w:p>
    <w:p w14:paraId="0349FFB4" w14:textId="77777777" w:rsidR="00667397" w:rsidRDefault="00000000">
      <w:pPr>
        <w:numPr>
          <w:ilvl w:val="0"/>
          <w:numId w:val="63"/>
        </w:numPr>
      </w:pPr>
      <w:proofErr w:type="spellStart"/>
      <w:r>
        <w:rPr>
          <w:b/>
          <w:bCs/>
        </w:rPr>
        <w:t>требуемой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сложностью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удержания</w:t>
      </w:r>
      <w:proofErr w:type="spellEnd"/>
      <w:r>
        <w:t>;</w:t>
      </w:r>
    </w:p>
    <w:p w14:paraId="48E35782" w14:textId="77777777" w:rsidR="00667397" w:rsidRDefault="00000000">
      <w:pPr>
        <w:numPr>
          <w:ilvl w:val="0"/>
          <w:numId w:val="63"/>
        </w:numPr>
      </w:pPr>
      <w:r>
        <w:rPr>
          <w:b/>
          <w:bCs/>
        </w:rPr>
        <w:t>реально удерживаемым рабочим горизонтом</w:t>
      </w:r>
      <w:r>
        <w:t>;</w:t>
      </w:r>
    </w:p>
    <w:p w14:paraId="54A0FC21" w14:textId="77777777" w:rsidR="00667397" w:rsidRDefault="00000000">
      <w:pPr>
        <w:numPr>
          <w:ilvl w:val="0"/>
          <w:numId w:val="63"/>
        </w:numPr>
      </w:pPr>
      <w:r>
        <w:rPr>
          <w:b/>
          <w:bCs/>
        </w:rPr>
        <w:t>доступной когнитивной ёмкостью</w:t>
      </w:r>
      <w:r>
        <w:t xml:space="preserve"> системы;</w:t>
      </w:r>
    </w:p>
    <w:p w14:paraId="3EF57008" w14:textId="77777777" w:rsidR="00667397" w:rsidRPr="002A45DC" w:rsidRDefault="00000000">
      <w:pPr>
        <w:numPr>
          <w:ilvl w:val="0"/>
          <w:numId w:val="63"/>
        </w:numPr>
        <w:rPr>
          <w:lang w:val="ru-RU"/>
        </w:rPr>
      </w:pPr>
      <w:r w:rsidRPr="002A45DC">
        <w:rPr>
          <w:b/>
          <w:bCs/>
          <w:lang w:val="ru-RU"/>
        </w:rPr>
        <w:t>скоростью, с которой среда подбрасывает новые контексты до завершения предыдущих циклов систематизации</w:t>
      </w:r>
      <w:r w:rsidRPr="002A45DC">
        <w:rPr>
          <w:lang w:val="ru-RU"/>
        </w:rPr>
        <w:t>.</w:t>
      </w:r>
    </w:p>
    <w:p w14:paraId="68D7A7EA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Поэтому долг систематизации — это не просто «хаос» и не просто «плохая организация». Это исторически накапливаемый остаток несобранной сложности, который затем сам повышает цену последующих решений, координации и обучения.</w:t>
      </w:r>
    </w:p>
    <w:p w14:paraId="3451A103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На прикладном уровне </w:t>
      </w:r>
      <w:proofErr w:type="spellStart"/>
      <w:r>
        <w:t>SysDebt</w:t>
      </w:r>
      <w:proofErr w:type="spellEnd"/>
      <w:r w:rsidRPr="002A45DC">
        <w:rPr>
          <w:lang w:val="ru-RU"/>
        </w:rPr>
        <w:t xml:space="preserve"> проявляется не только как абстрактная несобранность, но и как накопленный дефицит качественной упаковки, маршрутизации, передачи и восстановления контекста. Поэтому он наблюдается через такие прокси, как неоднозначность передачи контекста, повторные уточнения, бремя поиска, повторное открытие и доработка, дрейф документации относительно действия, потери на очередях и маршрутизации и рост цены входа в типовые действия.</w:t>
      </w:r>
    </w:p>
    <w:p w14:paraId="3A9AC43C" w14:textId="77777777" w:rsidR="00667397" w:rsidRDefault="00000000">
      <w:pPr>
        <w:pStyle w:val="af"/>
      </w:pPr>
      <w:proofErr w:type="spellStart"/>
      <w:r>
        <w:t>Типовые</w:t>
      </w:r>
      <w:proofErr w:type="spellEnd"/>
      <w:r>
        <w:t xml:space="preserve"> </w:t>
      </w:r>
      <w:proofErr w:type="spellStart"/>
      <w:r>
        <w:t>проявления</w:t>
      </w:r>
      <w:proofErr w:type="spellEnd"/>
      <w:r>
        <w:t xml:space="preserve"> </w:t>
      </w:r>
      <w:proofErr w:type="spellStart"/>
      <w:r>
        <w:t>этого</w:t>
      </w:r>
      <w:proofErr w:type="spellEnd"/>
      <w:r>
        <w:t xml:space="preserve"> </w:t>
      </w:r>
      <w:proofErr w:type="spellStart"/>
      <w:r>
        <w:t>слоя</w:t>
      </w:r>
      <w:proofErr w:type="spellEnd"/>
      <w:r>
        <w:t>:</w:t>
      </w:r>
    </w:p>
    <w:p w14:paraId="5E670AF6" w14:textId="77777777" w:rsidR="00667397" w:rsidRDefault="00000000">
      <w:pPr>
        <w:numPr>
          <w:ilvl w:val="0"/>
          <w:numId w:val="64"/>
        </w:numPr>
      </w:pPr>
      <w:r>
        <w:t>бремя повторных объяснений;</w:t>
      </w:r>
    </w:p>
    <w:p w14:paraId="321C5F0D" w14:textId="77777777" w:rsidR="00667397" w:rsidRPr="002A45DC" w:rsidRDefault="00000000">
      <w:pPr>
        <w:numPr>
          <w:ilvl w:val="0"/>
          <w:numId w:val="64"/>
        </w:numPr>
        <w:rPr>
          <w:lang w:val="ru-RU"/>
        </w:rPr>
      </w:pPr>
      <w:r w:rsidRPr="002A45DC">
        <w:rPr>
          <w:lang w:val="ru-RU"/>
        </w:rPr>
        <w:t>число уточнений после передачи контекста;</w:t>
      </w:r>
    </w:p>
    <w:p w14:paraId="05774DD8" w14:textId="77777777" w:rsidR="00667397" w:rsidRPr="002A45DC" w:rsidRDefault="00000000">
      <w:pPr>
        <w:numPr>
          <w:ilvl w:val="0"/>
          <w:numId w:val="64"/>
        </w:numPr>
        <w:rPr>
          <w:lang w:val="ru-RU"/>
        </w:rPr>
      </w:pPr>
      <w:r w:rsidRPr="002A45DC">
        <w:rPr>
          <w:lang w:val="ru-RU"/>
        </w:rPr>
        <w:t>повторное открытие / доработка после неполной передачи;</w:t>
      </w:r>
    </w:p>
    <w:p w14:paraId="4CF1FBF5" w14:textId="77777777" w:rsidR="00667397" w:rsidRPr="002A45DC" w:rsidRDefault="00000000">
      <w:pPr>
        <w:numPr>
          <w:ilvl w:val="0"/>
          <w:numId w:val="64"/>
        </w:numPr>
        <w:rPr>
          <w:lang w:val="ru-RU"/>
        </w:rPr>
      </w:pPr>
      <w:r w:rsidRPr="002A45DC">
        <w:rPr>
          <w:lang w:val="ru-RU"/>
        </w:rPr>
        <w:t>разрыв между документацией и действием;</w:t>
      </w:r>
    </w:p>
    <w:p w14:paraId="7A5BD173" w14:textId="77777777" w:rsidR="00667397" w:rsidRPr="002A45DC" w:rsidRDefault="00000000">
      <w:pPr>
        <w:numPr>
          <w:ilvl w:val="0"/>
          <w:numId w:val="64"/>
        </w:numPr>
        <w:rPr>
          <w:lang w:val="ru-RU"/>
        </w:rPr>
      </w:pPr>
      <w:r w:rsidRPr="002A45DC">
        <w:rPr>
          <w:lang w:val="ru-RU"/>
        </w:rPr>
        <w:t>потери на очередях и маршрутизации;</w:t>
      </w:r>
    </w:p>
    <w:p w14:paraId="2F7F14C0" w14:textId="77777777" w:rsidR="00667397" w:rsidRPr="002A45DC" w:rsidRDefault="00000000">
      <w:pPr>
        <w:numPr>
          <w:ilvl w:val="0"/>
          <w:numId w:val="64"/>
        </w:numPr>
        <w:rPr>
          <w:lang w:val="ru-RU"/>
        </w:rPr>
      </w:pPr>
      <w:r w:rsidRPr="002A45DC">
        <w:rPr>
          <w:lang w:val="ru-RU"/>
        </w:rPr>
        <w:t>высокая цена входа в рутинные, но информационно насыщенные задачи.</w:t>
      </w:r>
    </w:p>
    <w:p w14:paraId="394BD9D9" w14:textId="77777777" w:rsidR="00667397" w:rsidRPr="002A45DC" w:rsidRDefault="00000000">
      <w:pPr>
        <w:pStyle w:val="4"/>
        <w:rPr>
          <w:lang w:val="ru-RU"/>
        </w:rPr>
      </w:pPr>
      <w:bookmarkStart w:id="23" w:name="Xbd481a6b3f366a5516558001a89989297ef0100"/>
      <w:bookmarkEnd w:id="20"/>
      <w:bookmarkEnd w:id="22"/>
      <w:r w:rsidRPr="002A45DC">
        <w:rPr>
          <w:lang w:val="ru-RU"/>
        </w:rPr>
        <w:t>2.3.3. Плотность шоков (</w:t>
      </w:r>
      <w:r>
        <w:t>SDI</w:t>
      </w:r>
      <w:r w:rsidRPr="002A45DC">
        <w:rPr>
          <w:lang w:val="ru-RU"/>
        </w:rPr>
        <w:t>): симптом, а не первопричина</w:t>
      </w:r>
    </w:p>
    <w:p w14:paraId="2DF13A57" w14:textId="77777777" w:rsidR="00667397" w:rsidRDefault="00000000">
      <w:proofErr w:type="spellStart"/>
      <w:r>
        <w:t>Важно</w:t>
      </w:r>
      <w:proofErr w:type="spellEnd"/>
      <w:r>
        <w:t xml:space="preserve"> </w:t>
      </w:r>
      <w:proofErr w:type="spellStart"/>
      <w:r>
        <w:t>различать</w:t>
      </w:r>
      <w:proofErr w:type="spellEnd"/>
      <w:r>
        <w:t>:</w:t>
      </w:r>
    </w:p>
    <w:p w14:paraId="1A57F3A6" w14:textId="77777777" w:rsidR="00667397" w:rsidRPr="002A45DC" w:rsidRDefault="00000000">
      <w:pPr>
        <w:numPr>
          <w:ilvl w:val="0"/>
          <w:numId w:val="65"/>
        </w:numPr>
        <w:rPr>
          <w:lang w:val="ru-RU"/>
        </w:rPr>
      </w:pPr>
      <w:r>
        <w:rPr>
          <w:b/>
          <w:bCs/>
        </w:rPr>
        <w:t>SDI</w:t>
      </w:r>
      <w:r w:rsidRPr="002A45DC">
        <w:rPr>
          <w:b/>
          <w:bCs/>
          <w:lang w:val="ru-RU"/>
        </w:rPr>
        <w:t>_</w:t>
      </w:r>
      <w:proofErr w:type="spellStart"/>
      <w:r>
        <w:rPr>
          <w:b/>
          <w:bCs/>
        </w:rPr>
        <w:t>exo</w:t>
      </w:r>
      <w:proofErr w:type="spellEnd"/>
      <w:r w:rsidRPr="002A45DC">
        <w:rPr>
          <w:lang w:val="ru-RU"/>
        </w:rPr>
        <w:t xml:space="preserve"> — внешние триггеры (пандемии, войны, сырьевые шоки);</w:t>
      </w:r>
    </w:p>
    <w:p w14:paraId="3B2AEB31" w14:textId="77777777" w:rsidR="00667397" w:rsidRPr="002A45DC" w:rsidRDefault="00000000">
      <w:pPr>
        <w:numPr>
          <w:ilvl w:val="0"/>
          <w:numId w:val="65"/>
        </w:numPr>
        <w:rPr>
          <w:lang w:val="ru-RU"/>
        </w:rPr>
      </w:pPr>
      <w:r>
        <w:rPr>
          <w:b/>
          <w:bCs/>
        </w:rPr>
        <w:t>SDI</w:t>
      </w:r>
      <w:r w:rsidRPr="002A45DC">
        <w:rPr>
          <w:b/>
          <w:bCs/>
          <w:lang w:val="ru-RU"/>
        </w:rPr>
        <w:t>_</w:t>
      </w:r>
      <w:proofErr w:type="spellStart"/>
      <w:r>
        <w:rPr>
          <w:b/>
          <w:bCs/>
        </w:rPr>
        <w:t>obs</w:t>
      </w:r>
      <w:proofErr w:type="spellEnd"/>
      <w:r w:rsidRPr="002A45DC">
        <w:rPr>
          <w:lang w:val="ru-RU"/>
        </w:rPr>
        <w:t xml:space="preserve"> — наблюдаемая плотность и амплитуда шоков после усиления системой (через жёсткую связанность, каскадные эффекты и накопленные внутренние уязвимости).</w:t>
      </w:r>
    </w:p>
    <w:p w14:paraId="788D8001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В этом мета‑обзоре </w:t>
      </w:r>
      <w:r>
        <w:t>SDI</w:t>
      </w:r>
      <w:r w:rsidRPr="002A45DC">
        <w:rPr>
          <w:lang w:val="ru-RU"/>
        </w:rPr>
        <w:t xml:space="preserve"> рассматривается преимущественно как </w:t>
      </w:r>
      <w:r w:rsidRPr="002A45DC">
        <w:rPr>
          <w:b/>
          <w:bCs/>
          <w:lang w:val="ru-RU"/>
        </w:rPr>
        <w:t>видимая флуктуация</w:t>
      </w:r>
      <w:r w:rsidRPr="002A45DC">
        <w:rPr>
          <w:lang w:val="ru-RU"/>
        </w:rPr>
        <w:t xml:space="preserve"> на фоне скрытого роста когнитивной плотности и системной хрупкости.</w:t>
      </w:r>
    </w:p>
    <w:p w14:paraId="677491F5" w14:textId="77777777" w:rsidR="00667397" w:rsidRPr="002A45DC" w:rsidRDefault="00000000">
      <w:pPr>
        <w:pStyle w:val="4"/>
        <w:rPr>
          <w:lang w:val="ru-RU"/>
        </w:rPr>
      </w:pPr>
      <w:bookmarkStart w:id="24" w:name="когнитивная-трудоспособность-cwci"/>
      <w:bookmarkEnd w:id="23"/>
      <w:r w:rsidRPr="002A45DC">
        <w:rPr>
          <w:lang w:val="ru-RU"/>
        </w:rPr>
        <w:lastRenderedPageBreak/>
        <w:t>2.3.4. Когнитивная трудоспособность (</w:t>
      </w:r>
      <w:r>
        <w:t>CWCI</w:t>
      </w:r>
      <w:r w:rsidRPr="002A45DC">
        <w:rPr>
          <w:lang w:val="ru-RU"/>
        </w:rPr>
        <w:t>)</w:t>
      </w:r>
    </w:p>
    <w:p w14:paraId="7E105DE9" w14:textId="77777777" w:rsidR="00667397" w:rsidRPr="002A45DC" w:rsidRDefault="00000000">
      <w:pPr>
        <w:rPr>
          <w:lang w:val="ru-RU"/>
        </w:rPr>
      </w:pPr>
      <w:r>
        <w:rPr>
          <w:b/>
          <w:bCs/>
        </w:rPr>
        <w:t>CWCI</w:t>
      </w:r>
      <w:r w:rsidRPr="002A45DC">
        <w:rPr>
          <w:lang w:val="ru-RU"/>
        </w:rPr>
        <w:t xml:space="preserve"> используется здесь как </w:t>
      </w:r>
      <w:proofErr w:type="spellStart"/>
      <w:r w:rsidRPr="002A45DC">
        <w:rPr>
          <w:lang w:val="ru-RU"/>
        </w:rPr>
        <w:t>макроуровневый</w:t>
      </w:r>
      <w:proofErr w:type="spellEnd"/>
      <w:r w:rsidRPr="002A45DC">
        <w:rPr>
          <w:lang w:val="ru-RU"/>
        </w:rPr>
        <w:t xml:space="preserve"> прокси </w:t>
      </w:r>
      <w:r w:rsidRPr="002A45DC">
        <w:rPr>
          <w:b/>
          <w:bCs/>
          <w:lang w:val="ru-RU"/>
        </w:rPr>
        <w:t>доступной адаптивной когнитивной ёмкости</w:t>
      </w:r>
      <w:r w:rsidRPr="002A45DC">
        <w:rPr>
          <w:lang w:val="ru-RU"/>
        </w:rPr>
        <w:t xml:space="preserve"> человеческой системы в условиях растущей сложности среды. Показатель не сводится к «ментальному здоровью» в </w:t>
      </w:r>
      <w:proofErr w:type="spellStart"/>
      <w:r w:rsidRPr="002A45DC">
        <w:rPr>
          <w:lang w:val="ru-RU"/>
        </w:rPr>
        <w:t>узкоклиническом</w:t>
      </w:r>
      <w:proofErr w:type="spellEnd"/>
      <w:r w:rsidRPr="002A45DC">
        <w:rPr>
          <w:lang w:val="ru-RU"/>
        </w:rPr>
        <w:t xml:space="preserve"> смысле. Он включает практическую способность удерживать внимание, принимать решения, обучаться, координироваться, восстанавливать структуру и сохранять адаптивность без хронической перегрузки.</w:t>
      </w:r>
    </w:p>
    <w:p w14:paraId="54EFA1CA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На </w:t>
      </w:r>
      <w:proofErr w:type="spellStart"/>
      <w:r w:rsidRPr="002A45DC">
        <w:rPr>
          <w:lang w:val="ru-RU"/>
        </w:rPr>
        <w:t>операциональном</w:t>
      </w:r>
      <w:proofErr w:type="spellEnd"/>
      <w:r w:rsidRPr="002A45DC">
        <w:rPr>
          <w:lang w:val="ru-RU"/>
        </w:rPr>
        <w:t xml:space="preserve"> уровне </w:t>
      </w:r>
      <w:r>
        <w:t>CWCI</w:t>
      </w:r>
      <w:r w:rsidRPr="002A45DC">
        <w:rPr>
          <w:lang w:val="ru-RU"/>
        </w:rPr>
        <w:t xml:space="preserve"> не измеряется одной прямой метрикой. В настоящей работе он приближён через нагрузочные и </w:t>
      </w:r>
      <w:proofErr w:type="spellStart"/>
      <w:r w:rsidRPr="002A45DC">
        <w:rPr>
          <w:lang w:val="ru-RU"/>
        </w:rPr>
        <w:t>потеревые</w:t>
      </w:r>
      <w:proofErr w:type="spellEnd"/>
      <w:r w:rsidRPr="002A45DC">
        <w:rPr>
          <w:lang w:val="ru-RU"/>
        </w:rPr>
        <w:t xml:space="preserve"> индикаторы: бремя депрессии и тревоги, потери трудоспособности, падение продуктивности и другие прокси, отражающие снижение способности системы поддерживать устойчивую когнитивную работу. В логике связки </w:t>
      </w:r>
      <w:r>
        <w:rPr>
          <w:b/>
          <w:bCs/>
        </w:rPr>
        <w:t>THM</w:t>
      </w:r>
      <w:r w:rsidRPr="002A45DC">
        <w:rPr>
          <w:b/>
          <w:bCs/>
          <w:lang w:val="ru-RU"/>
        </w:rPr>
        <w:t xml:space="preserve"> → </w:t>
      </w:r>
      <w:r>
        <w:rPr>
          <w:b/>
          <w:bCs/>
        </w:rPr>
        <w:t>ATD</w:t>
      </w:r>
      <w:r w:rsidRPr="002A45DC">
        <w:rPr>
          <w:lang w:val="ru-RU"/>
        </w:rPr>
        <w:t xml:space="preserve"> этот показатель не подменяет когнитивную модель, а служит её </w:t>
      </w:r>
      <w:proofErr w:type="spellStart"/>
      <w:r w:rsidRPr="002A45DC">
        <w:rPr>
          <w:b/>
          <w:bCs/>
          <w:lang w:val="ru-RU"/>
        </w:rPr>
        <w:t>макронаблюдаемым</w:t>
      </w:r>
      <w:proofErr w:type="spellEnd"/>
      <w:r w:rsidRPr="002A45DC">
        <w:rPr>
          <w:b/>
          <w:bCs/>
          <w:lang w:val="ru-RU"/>
        </w:rPr>
        <w:t xml:space="preserve"> приближением</w:t>
      </w:r>
      <w:r w:rsidRPr="002A45DC">
        <w:rPr>
          <w:lang w:val="ru-RU"/>
        </w:rPr>
        <w:t>.</w:t>
      </w:r>
    </w:p>
    <w:p w14:paraId="081E9CD3" w14:textId="77777777" w:rsidR="00667397" w:rsidRPr="002A45DC" w:rsidRDefault="00000000">
      <w:pPr>
        <w:pStyle w:val="31"/>
        <w:rPr>
          <w:lang w:val="ru-RU"/>
        </w:rPr>
      </w:pPr>
      <w:bookmarkStart w:id="25" w:name="принципы-построения-схем-и-графиков"/>
      <w:bookmarkEnd w:id="18"/>
      <w:bookmarkEnd w:id="24"/>
      <w:r w:rsidRPr="002A45DC">
        <w:rPr>
          <w:lang w:val="ru-RU"/>
        </w:rPr>
        <w:t>2.4. Принципы построения схем и графиков</w:t>
      </w:r>
    </w:p>
    <w:p w14:paraId="19730759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Схемы в настоящем документе являются </w:t>
      </w:r>
      <w:r w:rsidRPr="002A45DC">
        <w:rPr>
          <w:b/>
          <w:bCs/>
          <w:lang w:val="ru-RU"/>
        </w:rPr>
        <w:t>аналитическими и объяснительными</w:t>
      </w:r>
      <w:r w:rsidRPr="002A45DC">
        <w:rPr>
          <w:lang w:val="ru-RU"/>
        </w:rPr>
        <w:t>, а не окончательными эмпирическими визуализациями. Их задача — сделать явной причинную логику документа и показать, какие именно временные ряды и композиты могут быть собраны в рамках дальнейшей эмпирической работы. Все оси на схемах используют условные нормированные шкалы. Эти рисунки иллюстрируют предлагаемые качественные зависимости и сценарные соотношения, а не откалиброванные прогнозные ряды.</w:t>
      </w:r>
    </w:p>
    <w:p w14:paraId="6CED99C0" w14:textId="77777777" w:rsidR="00667397" w:rsidRPr="002A45DC" w:rsidRDefault="00000000">
      <w:pPr>
        <w:pStyle w:val="21"/>
        <w:rPr>
          <w:lang w:val="ru-RU"/>
        </w:rPr>
      </w:pPr>
      <w:bookmarkStart w:id="26" w:name="результаты"/>
      <w:bookmarkStart w:id="27" w:name="_Toc226514767"/>
      <w:bookmarkEnd w:id="13"/>
      <w:bookmarkEnd w:id="25"/>
      <w:r w:rsidRPr="002A45DC">
        <w:rPr>
          <w:lang w:val="ru-RU"/>
        </w:rPr>
        <w:t>3. Результаты</w:t>
      </w:r>
      <w:bookmarkEnd w:id="27"/>
    </w:p>
    <w:p w14:paraId="72305255" w14:textId="77777777" w:rsidR="00667397" w:rsidRPr="002A45DC" w:rsidRDefault="00000000">
      <w:pPr>
        <w:pStyle w:val="31"/>
        <w:rPr>
          <w:lang w:val="ru-RU"/>
        </w:rPr>
      </w:pPr>
      <w:bookmarkStart w:id="28" w:name="кривая-1-рост-когнитивной-плотности-cdi"/>
      <w:r w:rsidRPr="002A45DC">
        <w:rPr>
          <w:lang w:val="ru-RU"/>
        </w:rPr>
        <w:t>3.1. Кривая 1: рост когнитивной плотности (</w:t>
      </w:r>
      <w:r>
        <w:t>CDI</w:t>
      </w:r>
      <w:r w:rsidRPr="002A45DC">
        <w:rPr>
          <w:lang w:val="ru-RU"/>
        </w:rPr>
        <w:t>)</w:t>
      </w:r>
    </w:p>
    <w:p w14:paraId="42D3832F" w14:textId="77777777" w:rsidR="00667397" w:rsidRPr="002A45DC" w:rsidRDefault="00000000">
      <w:pPr>
        <w:pStyle w:val="4"/>
        <w:rPr>
          <w:lang w:val="ru-RU"/>
        </w:rPr>
      </w:pPr>
      <w:bookmarkStart w:id="29" w:name="Xa9dd7e5476144463386a21f451fa10ea17ac289"/>
      <w:r w:rsidRPr="002A45DC">
        <w:rPr>
          <w:lang w:val="ru-RU"/>
        </w:rPr>
        <w:t>3.1.1. До цифровой эры и ранняя цифровизация: интенсификация труда начинается до интернет-платформ</w:t>
      </w:r>
    </w:p>
    <w:p w14:paraId="475C891A" w14:textId="77777777" w:rsidR="00667397" w:rsidRDefault="00000000">
      <w:r w:rsidRPr="002A45DC">
        <w:rPr>
          <w:lang w:val="ru-RU"/>
        </w:rPr>
        <w:t xml:space="preserve">Когнитивная плотность как социальный феномен не появилась «вчера». Уже к концу </w:t>
      </w:r>
      <w:r>
        <w:t>XX</w:t>
      </w:r>
      <w:r w:rsidRPr="002A45DC">
        <w:rPr>
          <w:lang w:val="ru-RU"/>
        </w:rPr>
        <w:t xml:space="preserve"> века фиксируется </w:t>
      </w:r>
      <w:r w:rsidRPr="002A45DC">
        <w:rPr>
          <w:b/>
          <w:bCs/>
          <w:lang w:val="ru-RU"/>
        </w:rPr>
        <w:t>интенсификация труда</w:t>
      </w:r>
      <w:r w:rsidRPr="002A45DC">
        <w:rPr>
          <w:lang w:val="ru-RU"/>
        </w:rPr>
        <w:t xml:space="preserve"> (давление сроков, высокие скорости работы, жёсткие дедлайны). В Британии показано, что </w:t>
      </w:r>
      <w:r w:rsidRPr="002A45DC">
        <w:rPr>
          <w:b/>
          <w:bCs/>
          <w:lang w:val="ru-RU"/>
        </w:rPr>
        <w:t>интенсификация усилий</w:t>
      </w:r>
      <w:r w:rsidRPr="002A45DC">
        <w:rPr>
          <w:lang w:val="ru-RU"/>
        </w:rPr>
        <w:t xml:space="preserve"> росла с начала 1980‑х, сдвигаясь по секторам (1980‑е — сильнее в промышленности, 1990‑е — сильнее в публичном секторе). Это важно: механизм начался до социальных сетей и смартфонов, а значит корни глубже, чем «уведомления». </w:t>
      </w:r>
      <w:proofErr w:type="spellStart"/>
      <w:r>
        <w:t>См</w:t>
      </w:r>
      <w:proofErr w:type="spellEnd"/>
      <w:r>
        <w:t>.: Francis Green (2001), «It’s Been A Hard Day’s Night: The Concentration and Intensification of Work in Late Twentieth‑Century Britain».</w:t>
      </w:r>
    </w:p>
    <w:p w14:paraId="44047AEB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>В Европе (</w:t>
      </w:r>
      <w:r>
        <w:t>EWCS</w:t>
      </w:r>
      <w:r w:rsidRPr="002A45DC">
        <w:rPr>
          <w:lang w:val="ru-RU"/>
        </w:rPr>
        <w:t xml:space="preserve">) в 1990–2000 наблюдался рост доли работников, работающих «на высокой скорости» и «в условиях жёстких дедлайнов»; </w:t>
      </w:r>
      <w:proofErr w:type="spellStart"/>
      <w:r>
        <w:t>Eurofound</w:t>
      </w:r>
      <w:proofErr w:type="spellEnd"/>
      <w:r w:rsidRPr="002A45DC">
        <w:rPr>
          <w:lang w:val="ru-RU"/>
        </w:rPr>
        <w:t xml:space="preserve"> связывает это с усилением рыночных ограничений и координационных факторов. См.: материалы </w:t>
      </w:r>
      <w:proofErr w:type="spellStart"/>
      <w:r>
        <w:t>Eurofound</w:t>
      </w:r>
      <w:proofErr w:type="spellEnd"/>
      <w:r w:rsidRPr="002A45DC">
        <w:rPr>
          <w:lang w:val="ru-RU"/>
        </w:rPr>
        <w:t xml:space="preserve"> о росте интенсивности труда (1990→1995→2000) и отчёт «</w:t>
      </w:r>
      <w:r>
        <w:t>Time</w:t>
      </w:r>
      <w:r w:rsidRPr="002A45DC">
        <w:rPr>
          <w:lang w:val="ru-RU"/>
        </w:rPr>
        <w:t xml:space="preserve"> </w:t>
      </w:r>
      <w:r>
        <w:t>and</w:t>
      </w:r>
      <w:r w:rsidRPr="002A45DC">
        <w:rPr>
          <w:lang w:val="ru-RU"/>
        </w:rPr>
        <w:t xml:space="preserve"> </w:t>
      </w:r>
      <w:r>
        <w:t>work</w:t>
      </w:r>
      <w:r w:rsidRPr="002A45DC">
        <w:rPr>
          <w:lang w:val="ru-RU"/>
        </w:rPr>
        <w:t xml:space="preserve">: </w:t>
      </w:r>
      <w:r>
        <w:t>work</w:t>
      </w:r>
      <w:r w:rsidRPr="002A45DC">
        <w:rPr>
          <w:lang w:val="ru-RU"/>
        </w:rPr>
        <w:t xml:space="preserve"> </w:t>
      </w:r>
      <w:r>
        <w:t>intensity</w:t>
      </w:r>
      <w:r w:rsidRPr="002A45DC">
        <w:rPr>
          <w:lang w:val="ru-RU"/>
        </w:rPr>
        <w:t>» (2003).</w:t>
      </w:r>
    </w:p>
    <w:p w14:paraId="7AEC665B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Важно, однако, что и этот слой истории не является первым. Человечество уже сталкивалось с моментами, когда естественная передача знания в масштабе малой общины, устной культуры и локальной памяти переставала справляться с растущим объёмом и сложностью координации. По мере укрупнения обществ и формирования ранней государственности возникали внешние контуры структурирования знания: письмо, архивы, библиотеки, школы, каноны и позднее университетские формы. На следующих витках роста сложности ответ снова шёл по линии большей систематизации. В этом смысле нынешний кризис отличается не тем, что знание стало слишком сложным, а тем, что производство фрагментов, сигналов и локальных решений растёт быстрее, чем </w:t>
      </w:r>
      <w:r w:rsidRPr="002A45DC">
        <w:rPr>
          <w:lang w:val="ru-RU"/>
        </w:rPr>
        <w:lastRenderedPageBreak/>
        <w:t>существующие механизмы их сборки, синтеза и повторной систематизации. Система всё чаще распадается на разрозненные лоскуты, которые не успевают собраться в устойчивую структуру.</w:t>
      </w:r>
    </w:p>
    <w:p w14:paraId="5A1F9ADB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t>Что это даёт для логики статьи:</w:t>
      </w:r>
      <w:r w:rsidRPr="002A45DC">
        <w:rPr>
          <w:lang w:val="ru-RU"/>
        </w:rPr>
        <w:t xml:space="preserve"> ещё до массовой цифровизации формировался тренд на ускорение и уплотнение труда. Цифровая среда затем добавила механизм постоянной координации и мультиканальной нагрузки.</w:t>
      </w:r>
    </w:p>
    <w:p w14:paraId="0984AFAF" w14:textId="77777777" w:rsidR="00667397" w:rsidRPr="002A45DC" w:rsidRDefault="00000000">
      <w:pPr>
        <w:pStyle w:val="4"/>
        <w:rPr>
          <w:lang w:val="ru-RU"/>
        </w:rPr>
      </w:pPr>
      <w:bookmarkStart w:id="30" w:name="X5e1179f7d58385904491796eb3aa45f129d7515"/>
      <w:bookmarkEnd w:id="29"/>
      <w:r w:rsidRPr="002A45DC">
        <w:rPr>
          <w:lang w:val="ru-RU"/>
        </w:rPr>
        <w:t>3.1.2. Интеллектуальный труд: фрагментация и «стоимость восстановления контекста»</w:t>
      </w:r>
    </w:p>
    <w:p w14:paraId="4254842C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Для когнитивной плотности критично не только «сколько часов работаем», но </w:t>
      </w:r>
      <w:r w:rsidRPr="002A45DC">
        <w:rPr>
          <w:i/>
          <w:iCs/>
          <w:lang w:val="ru-RU"/>
        </w:rPr>
        <w:t>как устроена работа</w:t>
      </w:r>
      <w:r w:rsidRPr="002A45DC">
        <w:rPr>
          <w:lang w:val="ru-RU"/>
        </w:rPr>
        <w:t>. Исследования умственного труда показывают устойчивую структуру: прерывания и переключения — норма, а не исключение.</w:t>
      </w:r>
    </w:p>
    <w:p w14:paraId="3F5F5D48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>В работах Марк и коллег (</w:t>
      </w:r>
      <w:r>
        <w:t>CHI</w:t>
      </w:r>
      <w:r w:rsidRPr="002A45DC">
        <w:rPr>
          <w:lang w:val="ru-RU"/>
        </w:rPr>
        <w:t xml:space="preserve"> 2005/2008) фрагментация измеряется «в поле»: значительная доля рабочих «сфер» прерывается, а прерывания повышают субъективный стресс даже если ускоряют завершение задач. В более поздней работе (</w:t>
      </w:r>
      <w:r>
        <w:t>CSCW</w:t>
      </w:r>
      <w:r w:rsidRPr="002A45DC">
        <w:rPr>
          <w:lang w:val="ru-RU"/>
        </w:rPr>
        <w:t xml:space="preserve"> 2016) используются логирование почтовых паттернов, биосенсоры и дневники: подтверждается связь коммуникационных паттернов со стрессом и ощущаемой продуктивностью.</w:t>
      </w:r>
    </w:p>
    <w:p w14:paraId="488A7011" w14:textId="77777777" w:rsidR="00667397" w:rsidRDefault="00000000">
      <w:pPr>
        <w:pStyle w:val="af"/>
      </w:pPr>
      <w:r w:rsidRPr="002A45DC">
        <w:rPr>
          <w:lang w:val="ru-RU"/>
        </w:rPr>
        <w:t xml:space="preserve">Чтобы не оставаться на уровне общего описания, полезно зафиксировать один «якорь» из полевого исследования. В наблюдении 24 информационных работников Марк и </w:t>
      </w:r>
      <w:proofErr w:type="spellStart"/>
      <w:r w:rsidRPr="002A45DC">
        <w:rPr>
          <w:lang w:val="ru-RU"/>
        </w:rPr>
        <w:t>соавт</w:t>
      </w:r>
      <w:proofErr w:type="spellEnd"/>
      <w:r w:rsidRPr="002A45DC">
        <w:rPr>
          <w:lang w:val="ru-RU"/>
        </w:rPr>
        <w:t xml:space="preserve">. показали, что средняя непрерывная «рабочая сфера» длилась около </w:t>
      </w:r>
      <w:r w:rsidRPr="002A45DC">
        <w:rPr>
          <w:b/>
          <w:bCs/>
          <w:lang w:val="ru-RU"/>
        </w:rPr>
        <w:t>11 минут 4 секунд</w:t>
      </w:r>
      <w:r w:rsidRPr="002A45DC">
        <w:rPr>
          <w:lang w:val="ru-RU"/>
        </w:rPr>
        <w:t xml:space="preserve">, при этом </w:t>
      </w:r>
      <w:r w:rsidRPr="002A45DC">
        <w:rPr>
          <w:b/>
          <w:bCs/>
          <w:lang w:val="ru-RU"/>
        </w:rPr>
        <w:t>57%</w:t>
      </w:r>
      <w:r w:rsidRPr="002A45DC">
        <w:rPr>
          <w:lang w:val="ru-RU"/>
        </w:rPr>
        <w:t xml:space="preserve"> сфер прерывались. Большинство прерванных задач возобновлялось в тот же день (</w:t>
      </w:r>
      <w:r w:rsidRPr="002A45DC">
        <w:rPr>
          <w:b/>
          <w:bCs/>
          <w:lang w:val="ru-RU"/>
        </w:rPr>
        <w:t>77,2%</w:t>
      </w:r>
      <w:r w:rsidRPr="002A45DC">
        <w:rPr>
          <w:lang w:val="ru-RU"/>
        </w:rPr>
        <w:t xml:space="preserve">), но в среднем лишь спустя </w:t>
      </w:r>
      <w:r w:rsidRPr="002A45DC">
        <w:rPr>
          <w:b/>
          <w:bCs/>
          <w:lang w:val="ru-RU"/>
        </w:rPr>
        <w:t>25 минут 26 секунд</w:t>
      </w:r>
      <w:r w:rsidRPr="002A45DC">
        <w:rPr>
          <w:lang w:val="ru-RU"/>
        </w:rPr>
        <w:t xml:space="preserve"> и после переключения примерно на </w:t>
      </w:r>
      <w:r w:rsidRPr="002A45DC">
        <w:rPr>
          <w:b/>
          <w:bCs/>
          <w:lang w:val="ru-RU"/>
        </w:rPr>
        <w:t>2,26</w:t>
      </w:r>
      <w:r w:rsidRPr="002A45DC">
        <w:rPr>
          <w:lang w:val="ru-RU"/>
        </w:rPr>
        <w:t xml:space="preserve"> других «сфер» — то есть восстановление контекста системно откладывается и «размазывается» по дню. </w:t>
      </w:r>
      <w:proofErr w:type="spellStart"/>
      <w:r>
        <w:t>Источник</w:t>
      </w:r>
      <w:proofErr w:type="spellEnd"/>
      <w:r>
        <w:t>: Mark et al. (CHI 2005) — https://www.ics.uci.edu/~gmark/CHI2005.pdf</w:t>
      </w:r>
    </w:p>
    <w:p w14:paraId="01FA1F03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На уровне когнитивных механизмов важна идея </w:t>
      </w:r>
      <w:r w:rsidRPr="002A45DC">
        <w:rPr>
          <w:b/>
          <w:bCs/>
          <w:lang w:val="ru-RU"/>
        </w:rPr>
        <w:t>остатка внимания</w:t>
      </w:r>
      <w:r w:rsidRPr="002A45DC">
        <w:rPr>
          <w:lang w:val="ru-RU"/>
        </w:rPr>
        <w:t>: переключение оставляет «след» внимания на предыдущей задаче, снижая качество и скорость следующей.</w:t>
      </w:r>
    </w:p>
    <w:p w14:paraId="7384599A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Новый ретроспективный </w:t>
      </w:r>
      <w:proofErr w:type="spellStart"/>
      <w:r w:rsidRPr="002A45DC">
        <w:rPr>
          <w:lang w:val="ru-RU"/>
        </w:rPr>
        <w:t>продуктово</w:t>
      </w:r>
      <w:proofErr w:type="spellEnd"/>
      <w:r w:rsidRPr="002A45DC">
        <w:rPr>
          <w:lang w:val="ru-RU"/>
        </w:rPr>
        <w:t xml:space="preserve">-процессный слой показывает, что та же логика действует не только в режиме внешних прерываний. Схожая когнитивная цена возникает в случаях плохой навигации, неструктурированного входа в задачу, слабой передачи контекста, лишних очередей и избыточной цены поиска правильного следующего шага. Поэтому для </w:t>
      </w:r>
      <w:r>
        <w:t>ATD</w:t>
      </w:r>
      <w:r w:rsidRPr="002A45DC">
        <w:rPr>
          <w:lang w:val="ru-RU"/>
        </w:rPr>
        <w:t xml:space="preserve"> фрагментация должна читаться шире: не только как прерывания, но как общий разрыв непрерывности и реконструкции действия. Это важно, потому что часть </w:t>
      </w:r>
      <w:r>
        <w:t>CDI</w:t>
      </w:r>
      <w:r w:rsidRPr="002A45DC">
        <w:rPr>
          <w:lang w:val="ru-RU"/>
        </w:rPr>
        <w:t xml:space="preserve"> оказывается порождена не потоком событий как таковым, а плохой архитектурой прохождения действия.</w:t>
      </w:r>
    </w:p>
    <w:p w14:paraId="376E6CE6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t>Что это даёт:</w:t>
      </w:r>
      <w:r w:rsidRPr="002A45DC">
        <w:rPr>
          <w:lang w:val="ru-RU"/>
        </w:rPr>
        <w:t xml:space="preserve"> </w:t>
      </w:r>
      <w:r>
        <w:t>CDI</w:t>
      </w:r>
      <w:r w:rsidRPr="002A45DC">
        <w:rPr>
          <w:lang w:val="ru-RU"/>
        </w:rPr>
        <w:t xml:space="preserve"> можно защищать как наблюдаемую прокси-величину: у неё есть </w:t>
      </w:r>
      <w:proofErr w:type="spellStart"/>
      <w:r w:rsidRPr="002A45DC">
        <w:rPr>
          <w:lang w:val="ru-RU"/>
        </w:rPr>
        <w:t>операционализируемые</w:t>
      </w:r>
      <w:proofErr w:type="spellEnd"/>
      <w:r w:rsidRPr="002A45DC">
        <w:rPr>
          <w:lang w:val="ru-RU"/>
        </w:rPr>
        <w:t xml:space="preserve"> показатели и когнитивно‑психологические механизмы, объясняющие потери.</w:t>
      </w:r>
    </w:p>
    <w:p w14:paraId="22547904" w14:textId="77777777" w:rsidR="00667397" w:rsidRPr="002A45DC" w:rsidRDefault="00000000">
      <w:pPr>
        <w:pStyle w:val="4"/>
        <w:rPr>
          <w:lang w:val="ru-RU"/>
        </w:rPr>
      </w:pPr>
      <w:bookmarkStart w:id="31" w:name="почему-cdi-растёт-тихо-он-нормализуется"/>
      <w:bookmarkEnd w:id="30"/>
      <w:r w:rsidRPr="002A45DC">
        <w:rPr>
          <w:lang w:val="ru-RU"/>
        </w:rPr>
        <w:t xml:space="preserve">3.1.3. Почему </w:t>
      </w:r>
      <w:r>
        <w:t>CDI</w:t>
      </w:r>
      <w:r w:rsidRPr="002A45DC">
        <w:rPr>
          <w:lang w:val="ru-RU"/>
        </w:rPr>
        <w:t xml:space="preserve"> растёт «тихо»: он нормализуется</w:t>
      </w:r>
    </w:p>
    <w:p w14:paraId="1DB3508B" w14:textId="77777777" w:rsidR="00667397" w:rsidRDefault="00000000">
      <w:r w:rsidRPr="002A45DC">
        <w:rPr>
          <w:lang w:val="ru-RU"/>
        </w:rPr>
        <w:t xml:space="preserve">Рост когнитивной плотности редко воспринимается как большой тренд. Он внедряется как «новые процессы», «новые инструменты», «новые стандарты скорости». </w:t>
      </w:r>
      <w:proofErr w:type="spellStart"/>
      <w:r>
        <w:t>На</w:t>
      </w:r>
      <w:proofErr w:type="spellEnd"/>
      <w:r>
        <w:t xml:space="preserve"> </w:t>
      </w:r>
      <w:proofErr w:type="spellStart"/>
      <w:r>
        <w:t>уровне</w:t>
      </w:r>
      <w:proofErr w:type="spellEnd"/>
      <w:r>
        <w:t xml:space="preserve"> </w:t>
      </w:r>
      <w:proofErr w:type="spellStart"/>
      <w:r>
        <w:t>субъективного</w:t>
      </w:r>
      <w:proofErr w:type="spellEnd"/>
      <w:r>
        <w:t xml:space="preserve"> </w:t>
      </w:r>
      <w:proofErr w:type="spellStart"/>
      <w:r>
        <w:t>опыта</w:t>
      </w:r>
      <w:proofErr w:type="spellEnd"/>
      <w:r>
        <w:t xml:space="preserve"> это выглядит как:</w:t>
      </w:r>
    </w:p>
    <w:p w14:paraId="03259FEB" w14:textId="77777777" w:rsidR="00667397" w:rsidRPr="002A45DC" w:rsidRDefault="00000000">
      <w:pPr>
        <w:numPr>
          <w:ilvl w:val="0"/>
          <w:numId w:val="66"/>
        </w:numPr>
        <w:rPr>
          <w:lang w:val="ru-RU"/>
        </w:rPr>
      </w:pPr>
      <w:r w:rsidRPr="002A45DC">
        <w:rPr>
          <w:lang w:val="ru-RU"/>
        </w:rPr>
        <w:t>меньше непрерывного времени на глубокую работу;</w:t>
      </w:r>
    </w:p>
    <w:p w14:paraId="5574AF6B" w14:textId="77777777" w:rsidR="00667397" w:rsidRDefault="00000000">
      <w:pPr>
        <w:numPr>
          <w:ilvl w:val="0"/>
          <w:numId w:val="66"/>
        </w:numPr>
      </w:pPr>
      <w:proofErr w:type="spellStart"/>
      <w:r>
        <w:t>больше</w:t>
      </w:r>
      <w:proofErr w:type="spellEnd"/>
      <w:r>
        <w:t xml:space="preserve"> </w:t>
      </w:r>
      <w:proofErr w:type="spellStart"/>
      <w:r>
        <w:t>времени</w:t>
      </w:r>
      <w:proofErr w:type="spellEnd"/>
      <w:r>
        <w:t xml:space="preserve"> </w:t>
      </w:r>
      <w:proofErr w:type="spellStart"/>
      <w:r>
        <w:t>на</w:t>
      </w:r>
      <w:proofErr w:type="spellEnd"/>
      <w:r>
        <w:t xml:space="preserve"> </w:t>
      </w:r>
      <w:proofErr w:type="spellStart"/>
      <w:r>
        <w:t>координацию</w:t>
      </w:r>
      <w:proofErr w:type="spellEnd"/>
      <w:r>
        <w:t>;</w:t>
      </w:r>
    </w:p>
    <w:p w14:paraId="787A8CCA" w14:textId="77777777" w:rsidR="00667397" w:rsidRPr="002A45DC" w:rsidRDefault="00000000">
      <w:pPr>
        <w:numPr>
          <w:ilvl w:val="0"/>
          <w:numId w:val="66"/>
        </w:numPr>
        <w:rPr>
          <w:lang w:val="ru-RU"/>
        </w:rPr>
      </w:pPr>
      <w:r w:rsidRPr="002A45DC">
        <w:rPr>
          <w:lang w:val="ru-RU"/>
        </w:rPr>
        <w:lastRenderedPageBreak/>
        <w:t xml:space="preserve">больше </w:t>
      </w:r>
      <w:proofErr w:type="spellStart"/>
      <w:r w:rsidRPr="002A45DC">
        <w:rPr>
          <w:lang w:val="ru-RU"/>
        </w:rPr>
        <w:t>микрорешений</w:t>
      </w:r>
      <w:proofErr w:type="spellEnd"/>
      <w:r w:rsidRPr="002A45DC">
        <w:rPr>
          <w:lang w:val="ru-RU"/>
        </w:rPr>
        <w:t xml:space="preserve"> и «малых переключений», которые не считаются «событиями»;</w:t>
      </w:r>
    </w:p>
    <w:p w14:paraId="107807F6" w14:textId="77777777" w:rsidR="00667397" w:rsidRPr="002A45DC" w:rsidRDefault="00000000">
      <w:pPr>
        <w:numPr>
          <w:ilvl w:val="0"/>
          <w:numId w:val="66"/>
        </w:numPr>
        <w:rPr>
          <w:lang w:val="ru-RU"/>
        </w:rPr>
      </w:pPr>
      <w:r w:rsidRPr="002A45DC">
        <w:rPr>
          <w:lang w:val="ru-RU"/>
        </w:rPr>
        <w:t>больше цены входа в типовые действия;</w:t>
      </w:r>
    </w:p>
    <w:p w14:paraId="67D63577" w14:textId="77777777" w:rsidR="00667397" w:rsidRDefault="00000000">
      <w:pPr>
        <w:numPr>
          <w:ilvl w:val="0"/>
          <w:numId w:val="66"/>
        </w:numPr>
      </w:pPr>
      <w:proofErr w:type="spellStart"/>
      <w:r>
        <w:t>больше</w:t>
      </w:r>
      <w:proofErr w:type="spellEnd"/>
      <w:r>
        <w:t xml:space="preserve"> </w:t>
      </w:r>
      <w:proofErr w:type="spellStart"/>
      <w:r>
        <w:t>ручной</w:t>
      </w:r>
      <w:proofErr w:type="spellEnd"/>
      <w:r>
        <w:t xml:space="preserve"> </w:t>
      </w:r>
      <w:proofErr w:type="spellStart"/>
      <w:r>
        <w:t>реконструкции</w:t>
      </w:r>
      <w:proofErr w:type="spellEnd"/>
      <w:r>
        <w:t xml:space="preserve"> </w:t>
      </w:r>
      <w:proofErr w:type="spellStart"/>
      <w:r>
        <w:t>состояния</w:t>
      </w:r>
      <w:proofErr w:type="spellEnd"/>
      <w:r>
        <w:t>;</w:t>
      </w:r>
    </w:p>
    <w:p w14:paraId="1FCE12EA" w14:textId="77777777" w:rsidR="00667397" w:rsidRPr="002A45DC" w:rsidRDefault="00000000">
      <w:pPr>
        <w:numPr>
          <w:ilvl w:val="0"/>
          <w:numId w:val="66"/>
        </w:numPr>
        <w:rPr>
          <w:lang w:val="ru-RU"/>
        </w:rPr>
      </w:pPr>
      <w:r w:rsidRPr="002A45DC">
        <w:rPr>
          <w:lang w:val="ru-RU"/>
        </w:rPr>
        <w:t>больше скрытых потерь на очередях и маршрутизации;</w:t>
      </w:r>
    </w:p>
    <w:p w14:paraId="3FB85813" w14:textId="77777777" w:rsidR="00667397" w:rsidRPr="002A45DC" w:rsidRDefault="00000000">
      <w:pPr>
        <w:numPr>
          <w:ilvl w:val="0"/>
          <w:numId w:val="66"/>
        </w:numPr>
        <w:rPr>
          <w:lang w:val="ru-RU"/>
        </w:rPr>
      </w:pPr>
      <w:r w:rsidRPr="002A45DC">
        <w:rPr>
          <w:lang w:val="ru-RU"/>
        </w:rPr>
        <w:t>больше верификационной работы там, где система не даёт надёжной поддержки в точке действия.</w:t>
      </w:r>
    </w:p>
    <w:p w14:paraId="1E17AC2B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Так возникает </w:t>
      </w:r>
      <w:r w:rsidRPr="002A45DC">
        <w:rPr>
          <w:b/>
          <w:bCs/>
          <w:lang w:val="ru-RU"/>
        </w:rPr>
        <w:t>дефицит структурирования</w:t>
      </w:r>
      <w:r w:rsidRPr="002A45DC">
        <w:rPr>
          <w:lang w:val="ru-RU"/>
        </w:rPr>
        <w:t xml:space="preserve">: многое не становится устойчивой схемой, потому что среда меняется быстрее, чем формируются нормы и модели. В результате начинает накапливаться </w:t>
      </w:r>
      <w:r w:rsidRPr="002A45DC">
        <w:rPr>
          <w:b/>
          <w:bCs/>
          <w:lang w:val="ru-RU"/>
        </w:rPr>
        <w:t>долг систематизации</w:t>
      </w:r>
      <w:r w:rsidRPr="002A45DC">
        <w:rPr>
          <w:lang w:val="ru-RU"/>
        </w:rPr>
        <w:t xml:space="preserve">. Важно и то, что значительная часть этих издержек маскируется под «нормальную координацию», «ожидаемую гибкость» и «обычную рабочую отзывчивость», поэтому рост </w:t>
      </w:r>
      <w:r>
        <w:t>CDI</w:t>
      </w:r>
      <w:r w:rsidRPr="002A45DC">
        <w:rPr>
          <w:lang w:val="ru-RU"/>
        </w:rPr>
        <w:t xml:space="preserve"> долго не воспринимается как системный тренд.</w:t>
      </w:r>
    </w:p>
    <w:p w14:paraId="0D34AA3E" w14:textId="77777777" w:rsidR="00667397" w:rsidRPr="002A45DC" w:rsidRDefault="00000000">
      <w:pPr>
        <w:pStyle w:val="31"/>
        <w:rPr>
          <w:lang w:val="ru-RU"/>
        </w:rPr>
      </w:pPr>
      <w:bookmarkStart w:id="32" w:name="Xcaf15ddfb6647106e7be5922f2f7cba4aedc817"/>
      <w:bookmarkEnd w:id="28"/>
      <w:bookmarkEnd w:id="31"/>
      <w:r w:rsidRPr="002A45DC">
        <w:rPr>
          <w:lang w:val="ru-RU"/>
        </w:rPr>
        <w:t>3.2. Кривая 2: плотность шоков (</w:t>
      </w:r>
      <w:r>
        <w:t>SDI</w:t>
      </w:r>
      <w:r w:rsidRPr="002A45DC">
        <w:rPr>
          <w:lang w:val="ru-RU"/>
        </w:rPr>
        <w:t>) как видимая поверхность</w:t>
      </w:r>
    </w:p>
    <w:p w14:paraId="3873BDFA" w14:textId="77777777" w:rsidR="00667397" w:rsidRPr="002A45DC" w:rsidRDefault="00000000">
      <w:pPr>
        <w:pStyle w:val="4"/>
        <w:rPr>
          <w:lang w:val="ru-RU"/>
        </w:rPr>
      </w:pPr>
      <w:bookmarkStart w:id="33" w:name="что-показывают-индексы-неопределённости"/>
      <w:r w:rsidRPr="002A45DC">
        <w:rPr>
          <w:lang w:val="ru-RU"/>
        </w:rPr>
        <w:t>3.2.1. Что показывают индексы неопределённости</w:t>
      </w:r>
    </w:p>
    <w:p w14:paraId="4B4BF52A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Существуют глобальные индикаторы неопределённости, построенные на сопоставимых методологиях.</w:t>
      </w:r>
    </w:p>
    <w:p w14:paraId="3C0921D4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>Глобальный индекс неопределённости (</w:t>
      </w:r>
      <w:r>
        <w:t>World</w:t>
      </w:r>
      <w:r w:rsidRPr="002A45DC">
        <w:rPr>
          <w:lang w:val="ru-RU"/>
        </w:rPr>
        <w:t xml:space="preserve"> </w:t>
      </w:r>
      <w:r>
        <w:t>Uncertainty</w:t>
      </w:r>
      <w:r w:rsidRPr="002A45DC">
        <w:rPr>
          <w:lang w:val="ru-RU"/>
        </w:rPr>
        <w:t xml:space="preserve"> </w:t>
      </w:r>
      <w:r>
        <w:t>Index</w:t>
      </w:r>
      <w:r w:rsidRPr="002A45DC">
        <w:rPr>
          <w:lang w:val="ru-RU"/>
        </w:rPr>
        <w:t xml:space="preserve">, </w:t>
      </w:r>
      <w:r>
        <w:t>WUI</w:t>
      </w:r>
      <w:r w:rsidRPr="002A45DC">
        <w:rPr>
          <w:lang w:val="ru-RU"/>
        </w:rPr>
        <w:t>) — квартальная несбалансированная панель по странам (начиная с 1952 года для ранних стран; широкий охват 143 стран — с середины 1990-х), построенная по частоте слова «</w:t>
      </w:r>
      <w:r>
        <w:t>uncertainty</w:t>
      </w:r>
      <w:r w:rsidRPr="002A45DC">
        <w:rPr>
          <w:lang w:val="ru-RU"/>
        </w:rPr>
        <w:t xml:space="preserve">» в отчётах </w:t>
      </w:r>
      <w:r>
        <w:t>Economist</w:t>
      </w:r>
      <w:r w:rsidRPr="002A45DC">
        <w:rPr>
          <w:lang w:val="ru-RU"/>
        </w:rPr>
        <w:t xml:space="preserve"> </w:t>
      </w:r>
      <w:r>
        <w:t>Intelligence</w:t>
      </w:r>
      <w:r w:rsidRPr="002A45DC">
        <w:rPr>
          <w:lang w:val="ru-RU"/>
        </w:rPr>
        <w:t xml:space="preserve"> </w:t>
      </w:r>
      <w:r>
        <w:t>Unit</w:t>
      </w:r>
      <w:r w:rsidRPr="002A45DC">
        <w:rPr>
          <w:lang w:val="ru-RU"/>
        </w:rPr>
        <w:t>. Индекс «вспыхивает» вокруг крупных событий и статистически связан со снижением выпуска.</w:t>
      </w:r>
    </w:p>
    <w:p w14:paraId="45638620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Важные детали: уровень неопределённости выше в развивающихся странах, но </w:t>
      </w:r>
      <w:r w:rsidRPr="002A45DC">
        <w:rPr>
          <w:b/>
          <w:bCs/>
          <w:lang w:val="ru-RU"/>
        </w:rPr>
        <w:t>синхронизация неопределённости выше в развитых экономиках</w:t>
      </w:r>
      <w:r w:rsidRPr="002A45DC">
        <w:rPr>
          <w:lang w:val="ru-RU"/>
        </w:rPr>
        <w:t xml:space="preserve"> из‑за тесных торговых и финансовых связей.</w:t>
      </w:r>
    </w:p>
    <w:p w14:paraId="161D57BD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>Индекс неопределённости экономической политики (</w:t>
      </w:r>
      <w:r>
        <w:t>Economic</w:t>
      </w:r>
      <w:r w:rsidRPr="002A45DC">
        <w:rPr>
          <w:lang w:val="ru-RU"/>
        </w:rPr>
        <w:t xml:space="preserve"> </w:t>
      </w:r>
      <w:r>
        <w:t>Policy</w:t>
      </w:r>
      <w:r w:rsidRPr="002A45DC">
        <w:rPr>
          <w:lang w:val="ru-RU"/>
        </w:rPr>
        <w:t xml:space="preserve"> </w:t>
      </w:r>
      <w:r>
        <w:t>Uncertainty</w:t>
      </w:r>
      <w:r w:rsidRPr="002A45DC">
        <w:rPr>
          <w:lang w:val="ru-RU"/>
        </w:rPr>
        <w:t xml:space="preserve">, </w:t>
      </w:r>
      <w:r>
        <w:t>EPU</w:t>
      </w:r>
      <w:r w:rsidRPr="002A45DC">
        <w:rPr>
          <w:lang w:val="ru-RU"/>
        </w:rPr>
        <w:t>) и его глобальная версия (</w:t>
      </w:r>
      <w:r>
        <w:t>GEPU</w:t>
      </w:r>
      <w:r w:rsidRPr="002A45DC">
        <w:rPr>
          <w:lang w:val="ru-RU"/>
        </w:rPr>
        <w:t>) дают альтернативный взгляд через медиа‑индикаторы.</w:t>
      </w:r>
    </w:p>
    <w:p w14:paraId="7EBBA687" w14:textId="77777777" w:rsidR="00667397" w:rsidRPr="002A45DC" w:rsidRDefault="00000000">
      <w:pPr>
        <w:pStyle w:val="4"/>
        <w:rPr>
          <w:lang w:val="ru-RU"/>
        </w:rPr>
      </w:pPr>
      <w:bookmarkStart w:id="34" w:name="X5a4f67ee6cbd3bf13aaeeff12fe7f05b03120e8"/>
      <w:bookmarkEnd w:id="33"/>
      <w:r w:rsidRPr="002A45DC">
        <w:rPr>
          <w:lang w:val="ru-RU"/>
        </w:rPr>
        <w:t xml:space="preserve">3.2.2. Почему </w:t>
      </w:r>
      <w:r>
        <w:t>SDI</w:t>
      </w:r>
      <w:r w:rsidRPr="002A45DC">
        <w:rPr>
          <w:lang w:val="ru-RU"/>
        </w:rPr>
        <w:t xml:space="preserve"> рассматривается как проявление хрупкости</w:t>
      </w:r>
    </w:p>
    <w:p w14:paraId="7FF08412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Для публичной аналитики важно не спутать наблюдаемую поверхность и причину. В рамках предлагаемой интерпретации оправданным представляется следующий тезис:</w:t>
      </w:r>
    </w:p>
    <w:p w14:paraId="4907B0A2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Рост </w:t>
      </w:r>
      <w:r>
        <w:t>SDI</w:t>
      </w:r>
      <w:r w:rsidRPr="002A45DC">
        <w:rPr>
          <w:lang w:val="ru-RU"/>
        </w:rPr>
        <w:t>_</w:t>
      </w:r>
      <w:proofErr w:type="spellStart"/>
      <w:r>
        <w:t>obs</w:t>
      </w:r>
      <w:proofErr w:type="spellEnd"/>
      <w:r w:rsidRPr="002A45DC">
        <w:rPr>
          <w:lang w:val="ru-RU"/>
        </w:rPr>
        <w:t xml:space="preserve"> — во многих случаях не независимый драйвер, а наблюдаемый эффект того, что системы становятся более связанными и каскадными, и небольшие сбои/ошибки легче перерастают в большие события.</w:t>
      </w:r>
    </w:p>
    <w:p w14:paraId="471007B3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Это согласуется с теорией сложных систем: комбинация интерактивной сложности и тесной связанности (</w:t>
      </w:r>
      <w:r>
        <w:t>tight</w:t>
      </w:r>
      <w:r w:rsidRPr="002A45DC">
        <w:rPr>
          <w:lang w:val="ru-RU"/>
        </w:rPr>
        <w:t xml:space="preserve"> </w:t>
      </w:r>
      <w:r>
        <w:t>coupling</w:t>
      </w:r>
      <w:r w:rsidRPr="002A45DC">
        <w:rPr>
          <w:lang w:val="ru-RU"/>
        </w:rPr>
        <w:t>) повышает вероятность «нормальных аварий» (</w:t>
      </w:r>
      <w:r>
        <w:t>normal</w:t>
      </w:r>
      <w:r w:rsidRPr="002A45DC">
        <w:rPr>
          <w:lang w:val="ru-RU"/>
        </w:rPr>
        <w:t xml:space="preserve"> </w:t>
      </w:r>
      <w:r>
        <w:t>accidents</w:t>
      </w:r>
      <w:r w:rsidRPr="002A45DC">
        <w:rPr>
          <w:lang w:val="ru-RU"/>
        </w:rPr>
        <w:t>) по Перро (</w:t>
      </w:r>
      <w:r>
        <w:t>Perrow</w:t>
      </w:r>
      <w:r w:rsidRPr="002A45DC">
        <w:rPr>
          <w:lang w:val="ru-RU"/>
        </w:rPr>
        <w:t xml:space="preserve">). В сетевых моделях устойчивости существуют пороговые эффекты: при росте сложности система может переходить в режим флуктуаций и нестабильности (классическая линия </w:t>
      </w:r>
      <w:r>
        <w:t>May</w:t>
      </w:r>
      <w:r w:rsidRPr="002A45DC">
        <w:rPr>
          <w:lang w:val="ru-RU"/>
        </w:rPr>
        <w:t xml:space="preserve">). Аналогия хорошо видна в финансовых сетях: </w:t>
      </w:r>
      <w:r>
        <w:t>Haldane</w:t>
      </w:r>
      <w:r w:rsidRPr="002A45DC">
        <w:rPr>
          <w:lang w:val="ru-RU"/>
        </w:rPr>
        <w:t xml:space="preserve"> &amp; </w:t>
      </w:r>
      <w:r>
        <w:t>May</w:t>
      </w:r>
      <w:r w:rsidRPr="002A45DC">
        <w:rPr>
          <w:lang w:val="ru-RU"/>
        </w:rPr>
        <w:t xml:space="preserve"> показывают, что усложнение и оптимизация «локального риска» может повышать риск системный (статья фокусируется на финансовых сетях, но логика обобщается на другие типы сложных систем).</w:t>
      </w:r>
    </w:p>
    <w:p w14:paraId="4D04377E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lastRenderedPageBreak/>
        <w:t>Практический вывод:</w:t>
      </w:r>
      <w:r w:rsidRPr="002A45DC">
        <w:rPr>
          <w:lang w:val="ru-RU"/>
        </w:rPr>
        <w:t xml:space="preserve"> общество «видит» шоки, а не </w:t>
      </w:r>
      <w:r>
        <w:t>CDI</w:t>
      </w:r>
      <w:r w:rsidRPr="002A45DC">
        <w:rPr>
          <w:lang w:val="ru-RU"/>
        </w:rPr>
        <w:t>. Именно поэтому коммуникация о механизме должна начинаться с объяснения, что шоки — это поверхность, тогда как причина — в скрытом росте плотности и дефицита структурирования.</w:t>
      </w:r>
    </w:p>
    <w:p w14:paraId="35D1B1F8" w14:textId="77777777" w:rsidR="00667397" w:rsidRPr="002A45DC" w:rsidRDefault="00000000">
      <w:pPr>
        <w:pStyle w:val="31"/>
        <w:rPr>
          <w:lang w:val="ru-RU"/>
        </w:rPr>
      </w:pPr>
      <w:bookmarkStart w:id="35" w:name="Xe4a136b2430347d2ad7cdf3a4de14e85b4cbda9"/>
      <w:bookmarkEnd w:id="32"/>
      <w:bookmarkEnd w:id="34"/>
      <w:r w:rsidRPr="002A45DC">
        <w:rPr>
          <w:lang w:val="ru-RU"/>
        </w:rPr>
        <w:t>3.3. Кривая 3: снижение когнитивной трудоспособности (</w:t>
      </w:r>
      <w:r>
        <w:t>CWCI</w:t>
      </w:r>
      <w:r w:rsidRPr="002A45DC">
        <w:rPr>
          <w:lang w:val="ru-RU"/>
        </w:rPr>
        <w:t>)</w:t>
      </w:r>
    </w:p>
    <w:p w14:paraId="48A53EBA" w14:textId="77777777" w:rsidR="00667397" w:rsidRPr="002A45DC" w:rsidRDefault="00000000">
      <w:pPr>
        <w:pStyle w:val="4"/>
        <w:rPr>
          <w:lang w:val="ru-RU"/>
        </w:rPr>
      </w:pPr>
      <w:bookmarkStart w:id="36" w:name="X5bcd3ecc37e020132b3e415dc2d181ac5df1c2b"/>
      <w:r w:rsidRPr="002A45DC">
        <w:rPr>
          <w:lang w:val="ru-RU"/>
        </w:rPr>
        <w:t>3.3.1. Почему это не «психология», а экономика мощности</w:t>
      </w:r>
    </w:p>
    <w:p w14:paraId="066431ED" w14:textId="77777777" w:rsidR="00667397" w:rsidRDefault="00000000">
      <w:r w:rsidRPr="002A45DC">
        <w:rPr>
          <w:lang w:val="ru-RU"/>
        </w:rPr>
        <w:t xml:space="preserve">Психические расстройства — это не частная проблема «самочувствия», а фактор потерь трудоспособности и производительности. </w:t>
      </w:r>
      <w:r>
        <w:t xml:space="preserve">Всемирная </w:t>
      </w:r>
      <w:proofErr w:type="spellStart"/>
      <w:r>
        <w:t>организация</w:t>
      </w:r>
      <w:proofErr w:type="spellEnd"/>
      <w:r>
        <w:t xml:space="preserve"> </w:t>
      </w:r>
      <w:proofErr w:type="spellStart"/>
      <w:r>
        <w:t>здравоохранения</w:t>
      </w:r>
      <w:proofErr w:type="spellEnd"/>
      <w:r>
        <w:t xml:space="preserve"> </w:t>
      </w:r>
      <w:proofErr w:type="spellStart"/>
      <w:r>
        <w:t>оценивает</w:t>
      </w:r>
      <w:proofErr w:type="spellEnd"/>
      <w:r>
        <w:t>:</w:t>
      </w:r>
    </w:p>
    <w:p w14:paraId="4CDC0818" w14:textId="77777777" w:rsidR="00667397" w:rsidRPr="002A45DC" w:rsidRDefault="00000000">
      <w:pPr>
        <w:numPr>
          <w:ilvl w:val="0"/>
          <w:numId w:val="67"/>
        </w:numPr>
        <w:rPr>
          <w:lang w:val="ru-RU"/>
        </w:rPr>
      </w:pPr>
      <w:r w:rsidRPr="002A45DC">
        <w:rPr>
          <w:lang w:val="ru-RU"/>
        </w:rPr>
        <w:t>15% людей трудоспособного возраста имели психическое расстройство (2019);</w:t>
      </w:r>
    </w:p>
    <w:p w14:paraId="302F66FF" w14:textId="77777777" w:rsidR="00667397" w:rsidRPr="002A45DC" w:rsidRDefault="00000000">
      <w:pPr>
        <w:numPr>
          <w:ilvl w:val="0"/>
          <w:numId w:val="67"/>
        </w:numPr>
        <w:rPr>
          <w:lang w:val="ru-RU"/>
        </w:rPr>
      </w:pPr>
      <w:r w:rsidRPr="002A45DC">
        <w:rPr>
          <w:lang w:val="ru-RU"/>
        </w:rPr>
        <w:t>ежегодно теряется около 12 млрд рабочих дней из‑за депрессии и тревоги;</w:t>
      </w:r>
    </w:p>
    <w:p w14:paraId="258F1C28" w14:textId="77777777" w:rsidR="00667397" w:rsidRPr="002A45DC" w:rsidRDefault="00000000">
      <w:pPr>
        <w:numPr>
          <w:ilvl w:val="0"/>
          <w:numId w:val="67"/>
        </w:numPr>
        <w:rPr>
          <w:lang w:val="ru-RU"/>
        </w:rPr>
      </w:pPr>
      <w:r w:rsidRPr="002A45DC">
        <w:rPr>
          <w:lang w:val="ru-RU"/>
        </w:rPr>
        <w:t xml:space="preserve">стоимость потерь производительности — около 1 трлн долларов США в год (оценка </w:t>
      </w:r>
      <w:r>
        <w:t>Chisholm</w:t>
      </w:r>
      <w:r w:rsidRPr="002A45DC">
        <w:rPr>
          <w:lang w:val="ru-RU"/>
        </w:rPr>
        <w:t xml:space="preserve"> </w:t>
      </w:r>
      <w:r>
        <w:t>et</w:t>
      </w:r>
      <w:r w:rsidRPr="002A45DC">
        <w:rPr>
          <w:lang w:val="ru-RU"/>
        </w:rPr>
        <w:t xml:space="preserve"> </w:t>
      </w:r>
      <w:r>
        <w:t>al</w:t>
      </w:r>
      <w:r w:rsidRPr="002A45DC">
        <w:rPr>
          <w:lang w:val="ru-RU"/>
        </w:rPr>
        <w:t>., 2016, в ценах 2013 года; с учётом инфляции и роста населения реальная текущая цифра, вероятно, значительно выше).</w:t>
      </w:r>
    </w:p>
    <w:p w14:paraId="7E37E3FF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Эти оценки дают «масштаб», а динамику по времени удобнее строить через проекты </w:t>
      </w:r>
      <w:r>
        <w:t>Global</w:t>
      </w:r>
      <w:r w:rsidRPr="002A45DC">
        <w:rPr>
          <w:lang w:val="ru-RU"/>
        </w:rPr>
        <w:t xml:space="preserve"> </w:t>
      </w:r>
      <w:r>
        <w:t>Burden</w:t>
      </w:r>
      <w:r w:rsidRPr="002A45DC">
        <w:rPr>
          <w:lang w:val="ru-RU"/>
        </w:rPr>
        <w:t xml:space="preserve"> </w:t>
      </w:r>
      <w:r>
        <w:t>of</w:t>
      </w:r>
      <w:r w:rsidRPr="002A45DC">
        <w:rPr>
          <w:lang w:val="ru-RU"/>
        </w:rPr>
        <w:t xml:space="preserve"> </w:t>
      </w:r>
      <w:r>
        <w:t>Disease</w:t>
      </w:r>
      <w:r w:rsidRPr="002A45DC">
        <w:rPr>
          <w:lang w:val="ru-RU"/>
        </w:rPr>
        <w:t xml:space="preserve"> (глобальное бремя болезней; </w:t>
      </w:r>
      <w:r>
        <w:t>IHME</w:t>
      </w:r>
      <w:r w:rsidRPr="002A45DC">
        <w:rPr>
          <w:lang w:val="ru-RU"/>
        </w:rPr>
        <w:t>/</w:t>
      </w:r>
      <w:r>
        <w:t>GBD</w:t>
      </w:r>
      <w:r w:rsidRPr="002A45DC">
        <w:rPr>
          <w:lang w:val="ru-RU"/>
        </w:rPr>
        <w:t xml:space="preserve">): распространённость, </w:t>
      </w:r>
      <w:r>
        <w:t>YLD</w:t>
      </w:r>
      <w:r w:rsidRPr="002A45DC">
        <w:rPr>
          <w:lang w:val="ru-RU"/>
        </w:rPr>
        <w:t xml:space="preserve">, </w:t>
      </w:r>
      <w:r>
        <w:t>DALY</w:t>
      </w:r>
      <w:r w:rsidRPr="002A45DC">
        <w:rPr>
          <w:lang w:val="ru-RU"/>
        </w:rPr>
        <w:t xml:space="preserve"> по депрессии, тревоге и другим состояниям, с разрезом по странам и регионам. Отдельно важно, что пандемия выступила «ускорителем» роста бремени депрессии и тревоги в 2020 (</w:t>
      </w:r>
      <w:r>
        <w:t>Santomauro</w:t>
      </w:r>
      <w:r w:rsidRPr="002A45DC">
        <w:rPr>
          <w:lang w:val="ru-RU"/>
        </w:rPr>
        <w:t xml:space="preserve"> </w:t>
      </w:r>
      <w:r>
        <w:t>et</w:t>
      </w:r>
      <w:r w:rsidRPr="002A45DC">
        <w:rPr>
          <w:lang w:val="ru-RU"/>
        </w:rPr>
        <w:t xml:space="preserve"> </w:t>
      </w:r>
      <w:r>
        <w:t>al</w:t>
      </w:r>
      <w:r w:rsidRPr="002A45DC">
        <w:rPr>
          <w:lang w:val="ru-RU"/>
        </w:rPr>
        <w:t xml:space="preserve">., </w:t>
      </w:r>
      <w:r>
        <w:t>The</w:t>
      </w:r>
      <w:r w:rsidRPr="002A45DC">
        <w:rPr>
          <w:lang w:val="ru-RU"/>
        </w:rPr>
        <w:t xml:space="preserve"> </w:t>
      </w:r>
      <w:r>
        <w:t>Lancet</w:t>
      </w:r>
      <w:r w:rsidRPr="002A45DC">
        <w:rPr>
          <w:lang w:val="ru-RU"/>
        </w:rPr>
        <w:t xml:space="preserve"> 2021).</w:t>
      </w:r>
    </w:p>
    <w:p w14:paraId="4132BA0D" w14:textId="77777777" w:rsidR="00667397" w:rsidRPr="002A45DC" w:rsidRDefault="00000000">
      <w:pPr>
        <w:pStyle w:val="4"/>
        <w:rPr>
          <w:lang w:val="ru-RU"/>
        </w:rPr>
      </w:pPr>
      <w:bookmarkStart w:id="37" w:name="региональная-неоднородность-cwci"/>
      <w:bookmarkEnd w:id="36"/>
      <w:r w:rsidRPr="002A45DC">
        <w:rPr>
          <w:lang w:val="ru-RU"/>
        </w:rPr>
        <w:t xml:space="preserve">3.3.2. Региональная неоднородность </w:t>
      </w:r>
      <w:r>
        <w:t>CWCI</w:t>
      </w:r>
    </w:p>
    <w:p w14:paraId="52186DD9" w14:textId="77777777" w:rsidR="00667397" w:rsidRPr="002A45DC" w:rsidRDefault="00000000">
      <w:pPr>
        <w:rPr>
          <w:lang w:val="ru-RU"/>
        </w:rPr>
      </w:pPr>
      <w:r>
        <w:t>CWCI</w:t>
      </w:r>
      <w:r w:rsidRPr="002A45DC">
        <w:rPr>
          <w:lang w:val="ru-RU"/>
        </w:rPr>
        <w:t xml:space="preserve"> по определению неоднороден: разная демография, доступ к помощи, трудовые нормы, культура стигмы, методы учёта. Но именно поэтому ряды </w:t>
      </w:r>
      <w:r>
        <w:t>GBD</w:t>
      </w:r>
      <w:r w:rsidRPr="002A45DC">
        <w:rPr>
          <w:lang w:val="ru-RU"/>
        </w:rPr>
        <w:t xml:space="preserve"> полезны: они позволяют делать сопоставимые сравнения стран ОЭСР и развивающихся стран хотя бы на уровне «порядка и формы траектории».</w:t>
      </w:r>
    </w:p>
    <w:p w14:paraId="0E3AF19B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t>Связка с предлагаемым механизмом:</w:t>
      </w:r>
      <w:r w:rsidRPr="002A45DC">
        <w:rPr>
          <w:lang w:val="ru-RU"/>
        </w:rPr>
        <w:t xml:space="preserve"> рост </w:t>
      </w:r>
      <w:r>
        <w:t>CDI</w:t>
      </w:r>
      <w:r w:rsidRPr="002A45DC">
        <w:rPr>
          <w:lang w:val="ru-RU"/>
        </w:rPr>
        <w:t>, дефицит структурирования и накопление долга систематизации увеличивают нагрузку на систему регуляции и адаптации человека. При превышении порога это превращается в макро‑ограничение мощности: падает способность производить качественные решения, удерживать фокус, обучаться, адаптироваться.</w:t>
      </w:r>
    </w:p>
    <w:p w14:paraId="06537DA3" w14:textId="77777777" w:rsidR="00667397" w:rsidRPr="002A45DC" w:rsidRDefault="00000000">
      <w:pPr>
        <w:pStyle w:val="31"/>
        <w:rPr>
          <w:lang w:val="ru-RU"/>
        </w:rPr>
      </w:pPr>
      <w:bookmarkStart w:id="38" w:name="X9203bd5d705e375ecfca1f72c040d0bdfea1e8a"/>
      <w:bookmarkEnd w:id="35"/>
      <w:bookmarkEnd w:id="37"/>
      <w:r w:rsidRPr="002A45DC">
        <w:rPr>
          <w:lang w:val="ru-RU"/>
        </w:rPr>
        <w:t>3.4. Опциональная кривая: системный выход (</w:t>
      </w:r>
      <w:r>
        <w:t>HSI</w:t>
      </w:r>
      <w:r w:rsidRPr="002A45DC">
        <w:rPr>
          <w:lang w:val="ru-RU"/>
        </w:rPr>
        <w:t>/</w:t>
      </w:r>
      <w:r>
        <w:t>SEI</w:t>
      </w:r>
      <w:r w:rsidRPr="002A45DC">
        <w:rPr>
          <w:lang w:val="ru-RU"/>
        </w:rPr>
        <w:t>)</w:t>
      </w:r>
    </w:p>
    <w:p w14:paraId="4C077DC7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Для сопоставления роста когнитивной плотности с наблюдаемыми выходными эффектами в модель может быть включена дополнительная кривая системного выхода. В текущей версии </w:t>
      </w:r>
      <w:r>
        <w:t>ATD</w:t>
      </w:r>
      <w:r w:rsidRPr="002A45DC">
        <w:rPr>
          <w:lang w:val="ru-RU"/>
        </w:rPr>
        <w:t xml:space="preserve"> используются два наиболее уместных варианта, которые выполняют разные аналитические функции.</w:t>
      </w:r>
    </w:p>
    <w:p w14:paraId="56711189" w14:textId="77777777" w:rsidR="00667397" w:rsidRDefault="00000000">
      <w:pPr>
        <w:pStyle w:val="4"/>
      </w:pPr>
      <w:bookmarkStart w:id="39" w:name="hsi-доля-труда-human-share"/>
      <w:r>
        <w:t>3.4.1. HSI: доля труда (human share)</w:t>
      </w:r>
    </w:p>
    <w:p w14:paraId="4ABA913B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Глобальная доля трудовых доходов в выпуске/доходе — удобный прокси «доли человека» в распределении созданной стоимости. МОТ в </w:t>
      </w:r>
      <w:r>
        <w:t>WESO</w:t>
      </w:r>
      <w:r w:rsidRPr="002A45DC">
        <w:rPr>
          <w:lang w:val="ru-RU"/>
        </w:rPr>
        <w:t xml:space="preserve"> (сентябрь 2024) фиксирует снижение глобальной доли труда на 1,6 </w:t>
      </w:r>
      <w:proofErr w:type="spellStart"/>
      <w:r w:rsidRPr="002A45DC">
        <w:rPr>
          <w:lang w:val="ru-RU"/>
        </w:rPr>
        <w:t>п.п</w:t>
      </w:r>
      <w:proofErr w:type="spellEnd"/>
      <w:r w:rsidRPr="002A45DC">
        <w:rPr>
          <w:lang w:val="ru-RU"/>
        </w:rPr>
        <w:t xml:space="preserve">. за горизонт двух десятилетий (2004→2024). На длинном горизонте это означает, что при сохранении доли труда на уровне 2004 года трудовые доходы были бы на </w:t>
      </w:r>
      <w:r w:rsidRPr="002A45DC">
        <w:rPr>
          <w:b/>
          <w:bCs/>
          <w:lang w:val="ru-RU"/>
        </w:rPr>
        <w:t>$2,4 трлн</w:t>
      </w:r>
      <w:r w:rsidRPr="002A45DC">
        <w:rPr>
          <w:lang w:val="ru-RU"/>
        </w:rPr>
        <w:t xml:space="preserve"> выше уже в 2024 году. В </w:t>
      </w:r>
      <w:r>
        <w:t>WESO</w:t>
      </w:r>
      <w:r w:rsidRPr="002A45DC">
        <w:rPr>
          <w:lang w:val="ru-RU"/>
        </w:rPr>
        <w:t xml:space="preserve"> (май 2025), использующем более короткую базу сравнения, МОТ отдельно указывает, что доля труда снизилась с </w:t>
      </w:r>
      <w:r w:rsidRPr="002A45DC">
        <w:rPr>
          <w:b/>
          <w:bCs/>
          <w:lang w:val="ru-RU"/>
        </w:rPr>
        <w:t>53,0% до 52,4%</w:t>
      </w:r>
      <w:r w:rsidRPr="002A45DC">
        <w:rPr>
          <w:lang w:val="ru-RU"/>
        </w:rPr>
        <w:t xml:space="preserve"> за 2014→2024; если бы она сохранилась на уровне 2014 года, трудовые доходы в 2024 году были бы выше примерно на </w:t>
      </w:r>
      <w:r w:rsidRPr="002A45DC">
        <w:rPr>
          <w:b/>
          <w:bCs/>
          <w:lang w:val="ru-RU"/>
        </w:rPr>
        <w:t>$1 трлн</w:t>
      </w:r>
      <w:r w:rsidRPr="002A45DC">
        <w:rPr>
          <w:lang w:val="ru-RU"/>
        </w:rPr>
        <w:t xml:space="preserve"> (или на </w:t>
      </w:r>
      <w:r w:rsidRPr="002A45DC">
        <w:rPr>
          <w:b/>
          <w:bCs/>
          <w:lang w:val="ru-RU"/>
        </w:rPr>
        <w:t xml:space="preserve">$290 на одного </w:t>
      </w:r>
      <w:r w:rsidRPr="002A45DC">
        <w:rPr>
          <w:b/>
          <w:bCs/>
          <w:lang w:val="ru-RU"/>
        </w:rPr>
        <w:lastRenderedPageBreak/>
        <w:t>работника</w:t>
      </w:r>
      <w:r w:rsidRPr="002A45DC">
        <w:rPr>
          <w:lang w:val="ru-RU"/>
        </w:rPr>
        <w:t xml:space="preserve">). Таким образом, различие между оценками </w:t>
      </w:r>
      <w:r w:rsidRPr="002A45DC">
        <w:rPr>
          <w:b/>
          <w:bCs/>
          <w:lang w:val="ru-RU"/>
        </w:rPr>
        <w:t>$2,4 трлн</w:t>
      </w:r>
      <w:r w:rsidRPr="002A45DC">
        <w:rPr>
          <w:lang w:val="ru-RU"/>
        </w:rPr>
        <w:t xml:space="preserve"> и </w:t>
      </w:r>
      <w:r w:rsidRPr="002A45DC">
        <w:rPr>
          <w:b/>
          <w:bCs/>
          <w:lang w:val="ru-RU"/>
        </w:rPr>
        <w:t>$1 трлн</w:t>
      </w:r>
      <w:r w:rsidRPr="002A45DC">
        <w:rPr>
          <w:lang w:val="ru-RU"/>
        </w:rPr>
        <w:t xml:space="preserve"> отражает не смену тренда, а разные базовые годы сравнения. В академической макроэкономике этот тренд хорошо задокументирован как глобальное снижение доли труда с начала 1980‑х (</w:t>
      </w:r>
      <w:proofErr w:type="spellStart"/>
      <w:r>
        <w:t>Karabarbounis</w:t>
      </w:r>
      <w:proofErr w:type="spellEnd"/>
      <w:r w:rsidRPr="002A45DC">
        <w:rPr>
          <w:lang w:val="ru-RU"/>
        </w:rPr>
        <w:t xml:space="preserve"> &amp; </w:t>
      </w:r>
      <w:r>
        <w:t>Neiman</w:t>
      </w:r>
      <w:r w:rsidRPr="002A45DC">
        <w:rPr>
          <w:lang w:val="ru-RU"/>
        </w:rPr>
        <w:t xml:space="preserve">, </w:t>
      </w:r>
      <w:r>
        <w:t>NBER</w:t>
      </w:r>
      <w:r w:rsidRPr="002A45DC">
        <w:rPr>
          <w:lang w:val="ru-RU"/>
        </w:rPr>
        <w:t>/</w:t>
      </w:r>
      <w:r>
        <w:t>QJE</w:t>
      </w:r>
      <w:r w:rsidRPr="002A45DC">
        <w:rPr>
          <w:lang w:val="ru-RU"/>
        </w:rPr>
        <w:t xml:space="preserve"> 2014), частично объясняемое удешевлением инвестиционных товаров и компьютерной эпохой.</w:t>
      </w:r>
    </w:p>
    <w:p w14:paraId="726263D1" w14:textId="77777777" w:rsidR="00667397" w:rsidRPr="002A45DC" w:rsidRDefault="00000000">
      <w:pPr>
        <w:pStyle w:val="4"/>
        <w:rPr>
          <w:lang w:val="ru-RU"/>
        </w:rPr>
      </w:pPr>
      <w:bookmarkStart w:id="40" w:name="sei-производительность"/>
      <w:bookmarkEnd w:id="39"/>
      <w:r w:rsidRPr="002A45DC">
        <w:rPr>
          <w:lang w:val="ru-RU"/>
        </w:rPr>
        <w:t xml:space="preserve">3.4.2. </w:t>
      </w:r>
      <w:r>
        <w:t>SEI</w:t>
      </w:r>
      <w:r w:rsidRPr="002A45DC">
        <w:rPr>
          <w:lang w:val="ru-RU"/>
        </w:rPr>
        <w:t>: производительность</w:t>
      </w:r>
    </w:p>
    <w:p w14:paraId="439C2B88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Альтернатива — метрики производительности (</w:t>
      </w:r>
      <w:r>
        <w:t>productivity</w:t>
      </w:r>
      <w:r w:rsidRPr="002A45DC">
        <w:rPr>
          <w:lang w:val="ru-RU"/>
        </w:rPr>
        <w:t xml:space="preserve">; </w:t>
      </w:r>
      <w:r>
        <w:t>multi</w:t>
      </w:r>
      <w:r w:rsidRPr="002A45DC">
        <w:rPr>
          <w:lang w:val="ru-RU"/>
        </w:rPr>
        <w:t>-</w:t>
      </w:r>
      <w:r>
        <w:t>factor</w:t>
      </w:r>
      <w:r w:rsidRPr="002A45DC">
        <w:rPr>
          <w:lang w:val="ru-RU"/>
        </w:rPr>
        <w:t xml:space="preserve"> </w:t>
      </w:r>
      <w:r>
        <w:t>productivity</w:t>
      </w:r>
      <w:r w:rsidRPr="002A45DC">
        <w:rPr>
          <w:lang w:val="ru-RU"/>
        </w:rPr>
        <w:t xml:space="preserve">, </w:t>
      </w:r>
      <w:r>
        <w:t>MFP</w:t>
      </w:r>
      <w:r w:rsidRPr="002A45DC">
        <w:rPr>
          <w:lang w:val="ru-RU"/>
        </w:rPr>
        <w:t xml:space="preserve">) из сопоставимых источников (например, </w:t>
      </w:r>
      <w:r>
        <w:t>OECD</w:t>
      </w:r>
      <w:r w:rsidRPr="002A45DC">
        <w:rPr>
          <w:lang w:val="ru-RU"/>
        </w:rPr>
        <w:t xml:space="preserve"> </w:t>
      </w:r>
      <w:r>
        <w:t>Compendium</w:t>
      </w:r>
      <w:r w:rsidRPr="002A45DC">
        <w:rPr>
          <w:lang w:val="ru-RU"/>
        </w:rPr>
        <w:t xml:space="preserve"> </w:t>
      </w:r>
      <w:r>
        <w:t>of</w:t>
      </w:r>
      <w:r w:rsidRPr="002A45DC">
        <w:rPr>
          <w:lang w:val="ru-RU"/>
        </w:rPr>
        <w:t xml:space="preserve"> </w:t>
      </w:r>
      <w:r>
        <w:t>Productivity</w:t>
      </w:r>
      <w:r w:rsidRPr="002A45DC">
        <w:rPr>
          <w:lang w:val="ru-RU"/>
        </w:rPr>
        <w:t xml:space="preserve"> </w:t>
      </w:r>
      <w:r>
        <w:t>Indicators</w:t>
      </w:r>
      <w:r w:rsidRPr="002A45DC">
        <w:rPr>
          <w:lang w:val="ru-RU"/>
        </w:rPr>
        <w:t>). Этот вариант лучше, если фокус доклада — «эффективность системы», а не распределение.</w:t>
      </w:r>
    </w:p>
    <w:p w14:paraId="593EDBBE" w14:textId="77777777" w:rsidR="00667397" w:rsidRPr="002A45DC" w:rsidRDefault="00000000">
      <w:pPr>
        <w:pStyle w:val="31"/>
        <w:rPr>
          <w:lang w:val="ru-RU"/>
        </w:rPr>
      </w:pPr>
      <w:bookmarkStart w:id="41" w:name="X98a8424029f3c5ce656ab5f00bdd0659d67ea32"/>
      <w:bookmarkEnd w:id="38"/>
      <w:bookmarkEnd w:id="40"/>
      <w:r w:rsidRPr="002A45DC">
        <w:rPr>
          <w:lang w:val="ru-RU"/>
        </w:rPr>
        <w:t>3.5. Синтез: как связаны кривые и где возникает «порог»</w:t>
      </w:r>
    </w:p>
    <w:p w14:paraId="5B80F1F8" w14:textId="77777777" w:rsidR="00667397" w:rsidRPr="002A45DC" w:rsidRDefault="00000000">
      <w:pPr>
        <w:pStyle w:val="4"/>
        <w:rPr>
          <w:lang w:val="ru-RU"/>
        </w:rPr>
      </w:pPr>
      <w:bookmarkStart w:id="42" w:name="петля-обратной-связи-рабочая-модель"/>
      <w:r w:rsidRPr="002A45DC">
        <w:rPr>
          <w:lang w:val="ru-RU"/>
        </w:rPr>
        <w:t>3.5.1. Петля обратной связи (рабочая модель)</w:t>
      </w:r>
    </w:p>
    <w:p w14:paraId="7CCFB126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В простейшем виде механизм выглядит так:</w:t>
      </w:r>
    </w:p>
    <w:p w14:paraId="46CBFAE3" w14:textId="77777777" w:rsidR="00667397" w:rsidRPr="002A45DC" w:rsidRDefault="00000000">
      <w:pPr>
        <w:pStyle w:val="af"/>
        <w:rPr>
          <w:lang w:val="ru-RU"/>
        </w:rPr>
      </w:pPr>
      <w:r>
        <w:rPr>
          <w:b/>
          <w:bCs/>
        </w:rPr>
        <w:t>CDI</w:t>
      </w:r>
      <w:r w:rsidRPr="002A45DC">
        <w:rPr>
          <w:b/>
          <w:bCs/>
          <w:lang w:val="ru-RU"/>
        </w:rPr>
        <w:t xml:space="preserve">↑ → фрагментация / стоимость непрерывности / издержки маршрутизации↑ → дефицит структурирования↑ → долг систематизации↑ → доработки / ошибки / реактивное совладание↑ → </w:t>
      </w:r>
      <w:r>
        <w:rPr>
          <w:b/>
          <w:bCs/>
        </w:rPr>
        <w:t>CWCI</w:t>
      </w:r>
      <w:r w:rsidRPr="002A45DC">
        <w:rPr>
          <w:b/>
          <w:bCs/>
          <w:lang w:val="ru-RU"/>
        </w:rPr>
        <w:t xml:space="preserve">↓ → способность к адаптации↓ → эффективный </w:t>
      </w:r>
      <w:r>
        <w:rPr>
          <w:b/>
          <w:bCs/>
        </w:rPr>
        <w:t>CDI</w:t>
      </w:r>
      <w:r w:rsidRPr="002A45DC">
        <w:rPr>
          <w:b/>
          <w:bCs/>
          <w:lang w:val="ru-RU"/>
        </w:rPr>
        <w:t>↑</w:t>
      </w:r>
    </w:p>
    <w:p w14:paraId="1A64A884" w14:textId="77777777" w:rsidR="00667397" w:rsidRDefault="00000000">
      <w:pPr>
        <w:pStyle w:val="af"/>
      </w:pPr>
      <w:r>
        <w:rPr>
          <w:noProof/>
        </w:rPr>
        <w:drawing>
          <wp:inline distT="0" distB="0" distL="0" distR="0" wp14:anchorId="0743BB8D" wp14:editId="4C7EB2D7">
            <wp:extent cx="5892800" cy="3358896"/>
            <wp:effectExtent l="0" t="0" r="0" b="0"/>
            <wp:docPr id="53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" descr="images/mechanisms/atd_fig_feedback_loop_simple_ru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0" cy="335889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A17F76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Рисунок 1. Упрощённая петля </w:t>
      </w:r>
      <w:r>
        <w:t>ATD</w:t>
      </w:r>
      <w:r w:rsidRPr="002A45DC">
        <w:rPr>
          <w:lang w:val="ru-RU"/>
        </w:rPr>
        <w:t xml:space="preserve">. Диаграмма фиксирует минимальную логику замыкания: рост когнитивной плотности среды создаёт дефицит структурирования, накапливает долг систематизации, повышает стресс и частоту ошибок, снижает </w:t>
      </w:r>
      <w:r>
        <w:t>CWCI</w:t>
      </w:r>
      <w:r w:rsidRPr="002A45DC">
        <w:rPr>
          <w:lang w:val="ru-RU"/>
        </w:rPr>
        <w:t xml:space="preserve"> и способность к адаптации, а затем возвращается в систему как ещё более высокий эффективный </w:t>
      </w:r>
      <w:r>
        <w:t>CDI</w:t>
      </w:r>
      <w:r w:rsidRPr="002A45DC">
        <w:rPr>
          <w:lang w:val="ru-RU"/>
        </w:rPr>
        <w:t>.</w:t>
      </w:r>
    </w:p>
    <w:p w14:paraId="28A38B7D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Однако в этой формулировке скрыт ключевой промежуточный механизм, который заслуживает отдельного рассмотрения: </w:t>
      </w:r>
      <w:r w:rsidRPr="002A45DC">
        <w:rPr>
          <w:b/>
          <w:bCs/>
          <w:lang w:val="ru-RU"/>
        </w:rPr>
        <w:t>подавление предсказательной функции мышления и переход в реактивный режим</w:t>
      </w:r>
      <w:r w:rsidRPr="002A45DC">
        <w:rPr>
          <w:lang w:val="ru-RU"/>
        </w:rPr>
        <w:t>.</w:t>
      </w:r>
    </w:p>
    <w:p w14:paraId="252B080A" w14:textId="77777777" w:rsidR="00667397" w:rsidRPr="002A45DC" w:rsidRDefault="00000000">
      <w:pPr>
        <w:pStyle w:val="5"/>
        <w:rPr>
          <w:lang w:val="ru-RU"/>
        </w:rPr>
      </w:pPr>
      <w:bookmarkStart w:id="43" w:name="X9a1714290439e89080bf557ab00bfa3ccb00b9f"/>
      <w:r w:rsidRPr="002A45DC">
        <w:rPr>
          <w:lang w:val="ru-RU"/>
        </w:rPr>
        <w:t>Предсказательный канал: от модели мира к реакции на стимулы</w:t>
      </w:r>
    </w:p>
    <w:p w14:paraId="7EE02200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Современная нейронаука рассматривает мозг не как пассивный приёмник сигналов, а как </w:t>
      </w:r>
      <w:r w:rsidRPr="002A45DC">
        <w:rPr>
          <w:b/>
          <w:bCs/>
          <w:lang w:val="ru-RU"/>
        </w:rPr>
        <w:t>«машину предсказаний»</w:t>
      </w:r>
      <w:r w:rsidRPr="002A45DC">
        <w:rPr>
          <w:lang w:val="ru-RU"/>
        </w:rPr>
        <w:t>. В рамке предиктивного кодирования (</w:t>
      </w:r>
      <w:r>
        <w:t>predictive</w:t>
      </w:r>
      <w:r w:rsidRPr="002A45DC">
        <w:rPr>
          <w:lang w:val="ru-RU"/>
        </w:rPr>
        <w:t xml:space="preserve"> </w:t>
      </w:r>
      <w:r>
        <w:t>processing</w:t>
      </w:r>
      <w:r w:rsidRPr="002A45DC">
        <w:rPr>
          <w:lang w:val="ru-RU"/>
        </w:rPr>
        <w:t xml:space="preserve">) мозг непрерывно генерирует модели-прогнозы о входящих сенсорных потоках, а затем </w:t>
      </w:r>
      <w:r w:rsidRPr="002A45DC">
        <w:rPr>
          <w:lang w:val="ru-RU"/>
        </w:rPr>
        <w:lastRenderedPageBreak/>
        <w:t xml:space="preserve">обрабатывает лишь </w:t>
      </w:r>
      <w:r w:rsidRPr="002A45DC">
        <w:rPr>
          <w:i/>
          <w:iCs/>
          <w:lang w:val="ru-RU"/>
        </w:rPr>
        <w:t>ошибки предсказания</w:t>
      </w:r>
      <w:r w:rsidRPr="002A45DC">
        <w:rPr>
          <w:lang w:val="ru-RU"/>
        </w:rPr>
        <w:t xml:space="preserve"> — расхождения между ожиданием и реальностью. Обучение, адаптация и принятие решений происходят через постоянное уточнение этих внутренних моделей (</w:t>
      </w:r>
      <w:r>
        <w:t>Friston</w:t>
      </w:r>
      <w:r w:rsidRPr="002A45DC">
        <w:rPr>
          <w:lang w:val="ru-RU"/>
        </w:rPr>
        <w:t xml:space="preserve">, 2010; </w:t>
      </w:r>
      <w:r>
        <w:t>Clark</w:t>
      </w:r>
      <w:r w:rsidRPr="002A45DC">
        <w:rPr>
          <w:lang w:val="ru-RU"/>
        </w:rPr>
        <w:t>, 2016).</w:t>
      </w:r>
    </w:p>
    <w:p w14:paraId="778546F1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В терминах </w:t>
      </w:r>
      <w:r>
        <w:t>THM</w:t>
      </w:r>
      <w:r w:rsidRPr="002A45DC">
        <w:rPr>
          <w:lang w:val="ru-RU"/>
        </w:rPr>
        <w:t xml:space="preserve"> этот механизм описывается точнее. При умеренной когнитивной плотности субъект ещё способен удерживать </w:t>
      </w:r>
      <w:r w:rsidRPr="002A45DC">
        <w:rPr>
          <w:b/>
          <w:bCs/>
          <w:lang w:val="ru-RU"/>
        </w:rPr>
        <w:t>рабочий горизонт</w:t>
      </w:r>
      <w:r w:rsidRPr="002A45DC">
        <w:rPr>
          <w:lang w:val="ru-RU"/>
        </w:rPr>
        <w:t xml:space="preserve">, достаточный для построения и обновления внутренних моделей: планировать, предвидеть последствия, удерживать причинно-следственные связи и согласовывать несколько уровней контекста одновременно. Но когда </w:t>
      </w:r>
      <w:r>
        <w:t>CDI</w:t>
      </w:r>
      <w:r w:rsidRPr="002A45DC">
        <w:rPr>
          <w:lang w:val="ru-RU"/>
        </w:rPr>
        <w:t xml:space="preserve"> превышает порог — </w:t>
      </w:r>
      <w:proofErr w:type="gramStart"/>
      <w:r w:rsidRPr="002A45DC">
        <w:rPr>
          <w:lang w:val="ru-RU"/>
        </w:rPr>
        <w:t>то есть</w:t>
      </w:r>
      <w:proofErr w:type="gramEnd"/>
      <w:r w:rsidRPr="002A45DC">
        <w:rPr>
          <w:lang w:val="ru-RU"/>
        </w:rPr>
        <w:t xml:space="preserve"> когда </w:t>
      </w:r>
      <w:r w:rsidRPr="002A45DC">
        <w:rPr>
          <w:b/>
          <w:bCs/>
          <w:lang w:val="ru-RU"/>
        </w:rPr>
        <w:t>требуемый горизонт</w:t>
      </w:r>
      <w:r w:rsidRPr="002A45DC">
        <w:rPr>
          <w:lang w:val="ru-RU"/>
        </w:rPr>
        <w:t xml:space="preserve"> и цена координации начинают систематически превышать доступный ресурс удержания, — рабочий горизонт начинает </w:t>
      </w:r>
      <w:r w:rsidRPr="002A45DC">
        <w:rPr>
          <w:b/>
          <w:bCs/>
          <w:lang w:val="ru-RU"/>
        </w:rPr>
        <w:t>сжиматься</w:t>
      </w:r>
      <w:r w:rsidRPr="002A45DC">
        <w:rPr>
          <w:lang w:val="ru-RU"/>
        </w:rPr>
        <w:t>, а система регрессирует к более нижним режимам обработки. Тогда мышление перестаёт опережать входящий поток и всё чаще действует по ближайшему стимулу.</w:t>
      </w:r>
    </w:p>
    <w:p w14:paraId="4EFF8FF3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>В терминах принципа свободной энергии (</w:t>
      </w:r>
      <w:r>
        <w:t>Friston</w:t>
      </w:r>
      <w:r w:rsidRPr="002A45DC">
        <w:rPr>
          <w:lang w:val="ru-RU"/>
        </w:rPr>
        <w:t xml:space="preserve">, 2010) это можно описать так: при высокой когнитивной плотности система не успевает минимизировать ошибку предсказания через обновление внутренней модели и вынуждена компенсировать её через действие — реактивное, краткосрочное, без учёта долгосрочных последствий. В терминах </w:t>
      </w:r>
      <w:r>
        <w:t>THM</w:t>
      </w:r>
      <w:r w:rsidRPr="002A45DC">
        <w:rPr>
          <w:lang w:val="ru-RU"/>
        </w:rPr>
        <w:t xml:space="preserve"> это означает </w:t>
      </w:r>
      <w:r w:rsidRPr="002A45DC">
        <w:rPr>
          <w:b/>
          <w:bCs/>
          <w:lang w:val="ru-RU"/>
        </w:rPr>
        <w:t>потерю верхнего рабочего горизонта и регресс к режимам, где удерживается меньше связей, меньше времени и меньше уровней причинности</w:t>
      </w:r>
      <w:r w:rsidRPr="002A45DC">
        <w:rPr>
          <w:lang w:val="ru-RU"/>
        </w:rPr>
        <w:t>.</w:t>
      </w:r>
    </w:p>
    <w:p w14:paraId="3D42359E" w14:textId="77777777" w:rsidR="00667397" w:rsidRPr="002A45DC" w:rsidRDefault="00000000">
      <w:pPr>
        <w:pStyle w:val="5"/>
        <w:rPr>
          <w:lang w:val="ru-RU"/>
        </w:rPr>
      </w:pPr>
      <w:bookmarkStart w:id="44" w:name="X78df4d34f80c78f2aaa341295615dfd2df554a1"/>
      <w:bookmarkEnd w:id="43"/>
      <w:r w:rsidRPr="002A45DC">
        <w:rPr>
          <w:lang w:val="ru-RU"/>
        </w:rPr>
        <w:t>Каскад: реактивность порождает непредсказуемость</w:t>
      </w:r>
    </w:p>
    <w:p w14:paraId="300FCE28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Здесь возникает </w:t>
      </w:r>
      <w:proofErr w:type="spellStart"/>
      <w:r w:rsidRPr="002A45DC">
        <w:rPr>
          <w:lang w:val="ru-RU"/>
        </w:rPr>
        <w:t>самоусиливающийся</w:t>
      </w:r>
      <w:proofErr w:type="spellEnd"/>
      <w:r w:rsidRPr="002A45DC">
        <w:rPr>
          <w:lang w:val="ru-RU"/>
        </w:rPr>
        <w:t xml:space="preserve"> каскад:</w:t>
      </w:r>
    </w:p>
    <w:p w14:paraId="6964B39D" w14:textId="77777777" w:rsidR="00667397" w:rsidRPr="002A45DC" w:rsidRDefault="00000000">
      <w:pPr>
        <w:numPr>
          <w:ilvl w:val="0"/>
          <w:numId w:val="68"/>
        </w:numPr>
        <w:rPr>
          <w:lang w:val="ru-RU"/>
        </w:rPr>
      </w:pPr>
      <w:r>
        <w:rPr>
          <w:b/>
          <w:bCs/>
        </w:rPr>
        <w:t>CDI</w:t>
      </w:r>
      <w:r w:rsidRPr="002A45DC">
        <w:rPr>
          <w:b/>
          <w:bCs/>
          <w:lang w:val="ru-RU"/>
        </w:rPr>
        <w:t>↑</w:t>
      </w:r>
      <w:r w:rsidRPr="002A45DC">
        <w:rPr>
          <w:lang w:val="ru-RU"/>
        </w:rPr>
        <w:t xml:space="preserve"> → среда требует большего удержания, чем система способна обеспечить → </w:t>
      </w:r>
      <w:r w:rsidRPr="002A45DC">
        <w:rPr>
          <w:b/>
          <w:bCs/>
          <w:lang w:val="ru-RU"/>
        </w:rPr>
        <w:t>рабочий горизонт сжимается</w:t>
      </w:r>
      <w:r w:rsidRPr="002A45DC">
        <w:rPr>
          <w:lang w:val="ru-RU"/>
        </w:rPr>
        <w:t>.</w:t>
      </w:r>
    </w:p>
    <w:p w14:paraId="574B7B21" w14:textId="77777777" w:rsidR="00667397" w:rsidRPr="002A45DC" w:rsidRDefault="00000000">
      <w:pPr>
        <w:numPr>
          <w:ilvl w:val="0"/>
          <w:numId w:val="68"/>
        </w:numPr>
        <w:rPr>
          <w:lang w:val="ru-RU"/>
        </w:rPr>
      </w:pPr>
      <w:r w:rsidRPr="002A45DC">
        <w:rPr>
          <w:lang w:val="ru-RU"/>
        </w:rPr>
        <w:t xml:space="preserve">Сжатие рабочего горизонта → </w:t>
      </w:r>
      <w:r w:rsidRPr="002A45DC">
        <w:rPr>
          <w:b/>
          <w:bCs/>
          <w:lang w:val="ru-RU"/>
        </w:rPr>
        <w:t>переход в реактивный режим</w:t>
      </w:r>
      <w:r w:rsidRPr="002A45DC">
        <w:rPr>
          <w:lang w:val="ru-RU"/>
        </w:rPr>
        <w:t>: решения принимаются по ближайшему стимулу, на более коротком временном окне и с потерей части причинных связей.</w:t>
      </w:r>
    </w:p>
    <w:p w14:paraId="05BF8CD0" w14:textId="77777777" w:rsidR="00667397" w:rsidRPr="002A45DC" w:rsidRDefault="00000000">
      <w:pPr>
        <w:numPr>
          <w:ilvl w:val="0"/>
          <w:numId w:val="68"/>
        </w:numPr>
        <w:rPr>
          <w:lang w:val="ru-RU"/>
        </w:rPr>
      </w:pPr>
      <w:r w:rsidRPr="002A45DC">
        <w:rPr>
          <w:lang w:val="ru-RU"/>
        </w:rPr>
        <w:t xml:space="preserve">Реактивный режим → </w:t>
      </w:r>
      <w:r w:rsidRPr="002A45DC">
        <w:rPr>
          <w:b/>
          <w:bCs/>
          <w:lang w:val="ru-RU"/>
        </w:rPr>
        <w:t>падение качества решений</w:t>
      </w:r>
      <w:r w:rsidRPr="002A45DC">
        <w:rPr>
          <w:lang w:val="ru-RU"/>
        </w:rPr>
        <w:t>: растёт доля действий без проверки, без полноценной координации и без сборки последствий.</w:t>
      </w:r>
    </w:p>
    <w:p w14:paraId="2089C9A7" w14:textId="77777777" w:rsidR="00667397" w:rsidRPr="002A45DC" w:rsidRDefault="00000000">
      <w:pPr>
        <w:numPr>
          <w:ilvl w:val="0"/>
          <w:numId w:val="68"/>
        </w:numPr>
        <w:rPr>
          <w:lang w:val="ru-RU"/>
        </w:rPr>
      </w:pPr>
      <w:r w:rsidRPr="002A45DC">
        <w:rPr>
          <w:lang w:val="ru-RU"/>
        </w:rPr>
        <w:t xml:space="preserve">Критическая масса некачественных решений (на уровне людей, организаций, институтов) → </w:t>
      </w:r>
      <w:r w:rsidRPr="002A45DC">
        <w:rPr>
          <w:b/>
          <w:bCs/>
          <w:lang w:val="ru-RU"/>
        </w:rPr>
        <w:t>рост непредсказуемости результатов</w:t>
      </w:r>
      <w:r w:rsidRPr="002A45DC">
        <w:rPr>
          <w:lang w:val="ru-RU"/>
        </w:rPr>
        <w:t xml:space="preserve"> для окружающих: модели «как поведёт себя партнёр / рынок / регулятор» перестают работать.</w:t>
      </w:r>
    </w:p>
    <w:p w14:paraId="6109C716" w14:textId="77777777" w:rsidR="00667397" w:rsidRPr="002A45DC" w:rsidRDefault="00000000">
      <w:pPr>
        <w:numPr>
          <w:ilvl w:val="0"/>
          <w:numId w:val="68"/>
        </w:numPr>
        <w:rPr>
          <w:lang w:val="ru-RU"/>
        </w:rPr>
      </w:pPr>
      <w:r w:rsidRPr="002A45DC">
        <w:rPr>
          <w:lang w:val="ru-RU"/>
        </w:rPr>
        <w:t xml:space="preserve">Рост непредсказуемости среды → </w:t>
      </w:r>
      <w:r>
        <w:rPr>
          <w:b/>
          <w:bCs/>
        </w:rPr>
        <w:t>SDI</w:t>
      </w:r>
      <w:r w:rsidRPr="002A45DC">
        <w:rPr>
          <w:b/>
          <w:bCs/>
          <w:lang w:val="ru-RU"/>
        </w:rPr>
        <w:t>_</w:t>
      </w:r>
      <w:proofErr w:type="spellStart"/>
      <w:r>
        <w:rPr>
          <w:b/>
          <w:bCs/>
        </w:rPr>
        <w:t>obs</w:t>
      </w:r>
      <w:proofErr w:type="spellEnd"/>
      <w:r w:rsidRPr="002A45DC">
        <w:rPr>
          <w:b/>
          <w:bCs/>
          <w:lang w:val="ru-RU"/>
        </w:rPr>
        <w:t>↑</w:t>
      </w:r>
      <w:r w:rsidRPr="002A45DC">
        <w:rPr>
          <w:lang w:val="ru-RU"/>
        </w:rPr>
        <w:t xml:space="preserve"> — шоки возникают не только из-за внешних триггеров, а как </w:t>
      </w:r>
      <w:r w:rsidRPr="002A45DC">
        <w:rPr>
          <w:i/>
          <w:iCs/>
          <w:lang w:val="ru-RU"/>
        </w:rPr>
        <w:t>внутренний продукт</w:t>
      </w:r>
      <w:r w:rsidRPr="002A45DC">
        <w:rPr>
          <w:lang w:val="ru-RU"/>
        </w:rPr>
        <w:t xml:space="preserve"> системы, генерирующей некачественные решения.</w:t>
      </w:r>
    </w:p>
    <w:p w14:paraId="4F277267" w14:textId="77777777" w:rsidR="00667397" w:rsidRPr="002A45DC" w:rsidRDefault="00000000">
      <w:pPr>
        <w:numPr>
          <w:ilvl w:val="0"/>
          <w:numId w:val="68"/>
        </w:numPr>
        <w:rPr>
          <w:lang w:val="ru-RU"/>
        </w:rPr>
      </w:pPr>
      <w:r w:rsidRPr="002A45DC">
        <w:rPr>
          <w:lang w:val="ru-RU"/>
        </w:rPr>
        <w:t xml:space="preserve">Рост </w:t>
      </w:r>
      <w:r>
        <w:t>SDI</w:t>
      </w:r>
      <w:r w:rsidRPr="002A45DC">
        <w:rPr>
          <w:lang w:val="ru-RU"/>
        </w:rPr>
        <w:t>_</w:t>
      </w:r>
      <w:proofErr w:type="spellStart"/>
      <w:r>
        <w:t>obs</w:t>
      </w:r>
      <w:proofErr w:type="spellEnd"/>
      <w:r w:rsidRPr="002A45DC">
        <w:rPr>
          <w:lang w:val="ru-RU"/>
        </w:rPr>
        <w:t xml:space="preserve"> → ещё больше нагрузки на и без того перегруженную когнитивную систему → </w:t>
      </w:r>
      <w:r>
        <w:rPr>
          <w:b/>
          <w:bCs/>
        </w:rPr>
        <w:t>CDI</w:t>
      </w:r>
      <w:r w:rsidRPr="002A45DC">
        <w:rPr>
          <w:b/>
          <w:bCs/>
          <w:lang w:val="ru-RU"/>
        </w:rPr>
        <w:t>↑</w:t>
      </w:r>
      <w:r w:rsidRPr="002A45DC">
        <w:rPr>
          <w:lang w:val="ru-RU"/>
        </w:rPr>
        <w:t xml:space="preserve"> (цикл замыкается).</w:t>
      </w:r>
    </w:p>
    <w:p w14:paraId="375CCA56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Таким образом, </w:t>
      </w:r>
      <w:r>
        <w:t>SDI</w:t>
      </w:r>
      <w:r w:rsidRPr="002A45DC">
        <w:rPr>
          <w:lang w:val="ru-RU"/>
        </w:rPr>
        <w:t>_</w:t>
      </w:r>
      <w:proofErr w:type="spellStart"/>
      <w:r>
        <w:t>obs</w:t>
      </w:r>
      <w:proofErr w:type="spellEnd"/>
      <w:r w:rsidRPr="002A45DC">
        <w:rPr>
          <w:lang w:val="ru-RU"/>
        </w:rPr>
        <w:t xml:space="preserve"> — это не только «проявление хрупкости», но и </w:t>
      </w:r>
      <w:r w:rsidRPr="002A45DC">
        <w:rPr>
          <w:b/>
          <w:bCs/>
          <w:lang w:val="ru-RU"/>
        </w:rPr>
        <w:t>наблюдаемая поверхность массового срыва удержания</w:t>
      </w:r>
      <w:r w:rsidRPr="002A45DC">
        <w:rPr>
          <w:lang w:val="ru-RU"/>
        </w:rPr>
        <w:t>, когда значимая доля решений начинает производиться уже ниже требуемого горизонта.</w:t>
      </w:r>
    </w:p>
    <w:p w14:paraId="7DCB14D0" w14:textId="77777777" w:rsidR="00667397" w:rsidRDefault="00000000">
      <w:pPr>
        <w:pStyle w:val="af"/>
      </w:pPr>
      <w:r>
        <w:rPr>
          <w:noProof/>
        </w:rPr>
        <w:lastRenderedPageBreak/>
        <w:drawing>
          <wp:inline distT="0" distB="0" distL="0" distR="0" wp14:anchorId="339FB8CC" wp14:editId="11814A05">
            <wp:extent cx="5892800" cy="3358896"/>
            <wp:effectExtent l="0" t="0" r="0" b="0"/>
            <wp:docPr id="57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" descr="images/mechanisms/atd_fig_reactivity_cascade_ru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0" cy="335889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2EA6C04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Рисунок 2. Каскад реактивности в предсказательном канале петли </w:t>
      </w:r>
      <w:r>
        <w:t>ATD</w:t>
      </w:r>
      <w:r w:rsidRPr="002A45DC">
        <w:rPr>
          <w:lang w:val="ru-RU"/>
        </w:rPr>
        <w:t xml:space="preserve">. Диаграмма показывает, как сжатие рабочего горизонта переводит мышление в реактивный режим, снижает качество решений и повышает </w:t>
      </w:r>
      <w:r>
        <w:t>SDI</w:t>
      </w:r>
      <w:r w:rsidRPr="002A45DC">
        <w:rPr>
          <w:lang w:val="ru-RU"/>
        </w:rPr>
        <w:t>_</w:t>
      </w:r>
      <w:proofErr w:type="spellStart"/>
      <w:r>
        <w:t>obs</w:t>
      </w:r>
      <w:proofErr w:type="spellEnd"/>
      <w:r w:rsidRPr="002A45DC">
        <w:rPr>
          <w:lang w:val="ru-RU"/>
        </w:rPr>
        <w:t xml:space="preserve"> как наблюдаемую поверхность системной реактивности.</w:t>
      </w:r>
    </w:p>
    <w:p w14:paraId="263ECA6B" w14:textId="77777777" w:rsidR="00667397" w:rsidRPr="002A45DC" w:rsidRDefault="00000000">
      <w:pPr>
        <w:pStyle w:val="5"/>
        <w:rPr>
          <w:lang w:val="ru-RU"/>
        </w:rPr>
      </w:pPr>
      <w:bookmarkStart w:id="45" w:name="полная-формулировка-петли"/>
      <w:bookmarkEnd w:id="44"/>
      <w:r w:rsidRPr="002A45DC">
        <w:rPr>
          <w:lang w:val="ru-RU"/>
        </w:rPr>
        <w:t>Полная формулировка петли</w:t>
      </w:r>
    </w:p>
    <w:p w14:paraId="51E8332D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С учётом предсказательного канала петля обратной связи выглядит так:</w:t>
      </w:r>
    </w:p>
    <w:p w14:paraId="54002A0D" w14:textId="77777777" w:rsidR="00667397" w:rsidRPr="002A45DC" w:rsidRDefault="00000000">
      <w:pPr>
        <w:pStyle w:val="af"/>
        <w:rPr>
          <w:lang w:val="ru-RU"/>
        </w:rPr>
      </w:pPr>
      <w:r>
        <w:rPr>
          <w:b/>
          <w:bCs/>
        </w:rPr>
        <w:t>CDI</w:t>
      </w:r>
      <w:r w:rsidRPr="002A45DC">
        <w:rPr>
          <w:b/>
          <w:bCs/>
          <w:lang w:val="ru-RU"/>
        </w:rPr>
        <w:t xml:space="preserve">↑ → сжатие рабочего горизонта → подавление предиктивных моделей → реактивный режим → падение качества решений → непредсказуемость результатов↑ → </w:t>
      </w:r>
      <w:r>
        <w:rPr>
          <w:b/>
          <w:bCs/>
        </w:rPr>
        <w:t>SDI</w:t>
      </w:r>
      <w:r w:rsidRPr="002A45DC">
        <w:rPr>
          <w:b/>
          <w:bCs/>
          <w:lang w:val="ru-RU"/>
        </w:rPr>
        <w:t>_</w:t>
      </w:r>
      <w:proofErr w:type="spellStart"/>
      <w:r>
        <w:rPr>
          <w:b/>
          <w:bCs/>
        </w:rPr>
        <w:t>obs</w:t>
      </w:r>
      <w:proofErr w:type="spellEnd"/>
      <w:r w:rsidRPr="002A45DC">
        <w:rPr>
          <w:b/>
          <w:bCs/>
          <w:lang w:val="ru-RU"/>
        </w:rPr>
        <w:t xml:space="preserve">↑ → </w:t>
      </w:r>
      <w:r>
        <w:rPr>
          <w:b/>
          <w:bCs/>
        </w:rPr>
        <w:t>CDI</w:t>
      </w:r>
      <w:r w:rsidRPr="002A45DC">
        <w:rPr>
          <w:b/>
          <w:bCs/>
          <w:lang w:val="ru-RU"/>
        </w:rPr>
        <w:t xml:space="preserve"> (эффективно)↑</w:t>
      </w:r>
    </w:p>
    <w:p w14:paraId="255A135C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Параллельно работает и «классический» канал: </w:t>
      </w:r>
      <w:r>
        <w:rPr>
          <w:b/>
          <w:bCs/>
        </w:rPr>
        <w:t>CDI</w:t>
      </w:r>
      <w:r w:rsidRPr="002A45DC">
        <w:rPr>
          <w:b/>
          <w:bCs/>
          <w:lang w:val="ru-RU"/>
        </w:rPr>
        <w:t xml:space="preserve">↑ → фрагментация / стоимость непрерывности / издержки маршрутизации (фрагментация / цена непрерывности / издержки маршрутизации) ↑ → дефицит структурирования↑ → долг систематизации↑ → доработки / ошибки / реактивное совладание ↑ → </w:t>
      </w:r>
      <w:r>
        <w:rPr>
          <w:b/>
          <w:bCs/>
        </w:rPr>
        <w:t>CWCI</w:t>
      </w:r>
      <w:r w:rsidRPr="002A45DC">
        <w:rPr>
          <w:b/>
          <w:bCs/>
          <w:lang w:val="ru-RU"/>
        </w:rPr>
        <w:t xml:space="preserve">↓ → способность к адаптации↓ → </w:t>
      </w:r>
      <w:r>
        <w:rPr>
          <w:b/>
          <w:bCs/>
        </w:rPr>
        <w:t>CDI</w:t>
      </w:r>
      <w:r w:rsidRPr="002A45DC">
        <w:rPr>
          <w:b/>
          <w:bCs/>
          <w:lang w:val="ru-RU"/>
        </w:rPr>
        <w:t>↑</w:t>
      </w:r>
    </w:p>
    <w:p w14:paraId="0BA573B6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Новый ретроспективный слой показывает, что между ростом </w:t>
      </w:r>
      <w:r>
        <w:t>CDI</w:t>
      </w:r>
      <w:r w:rsidRPr="002A45DC">
        <w:rPr>
          <w:lang w:val="ru-RU"/>
        </w:rPr>
        <w:t xml:space="preserve"> и дальнейшими потерями лежит не один усреднённый переход, а цепь частично различимых механизмов: разрыв непрерывности действия, ухудшение передачи контекста, рост цены поиска и маршрутизации, накопление доработок и рост цены верификации. Именно поэтому в измерительном пилоте логика </w:t>
      </w:r>
      <w:r>
        <w:t>ATD</w:t>
      </w:r>
      <w:r w:rsidRPr="002A45DC">
        <w:rPr>
          <w:lang w:val="ru-RU"/>
        </w:rPr>
        <w:t xml:space="preserve"> должна читаться как многоступенчатый каскад, а не как одномоментный обвал всех метрик сразу.</w:t>
      </w:r>
    </w:p>
    <w:p w14:paraId="6554C4F0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Быстрые эффекты чаще проявляются на уровне </w:t>
      </w:r>
      <w:r>
        <w:t>CDI</w:t>
      </w:r>
      <w:r w:rsidRPr="002A45DC">
        <w:rPr>
          <w:lang w:val="ru-RU"/>
        </w:rPr>
        <w:t>-прокси и промежуточных последствий; дальние исходы требуют времени и не обязаны сдвигаться синхронно.</w:t>
      </w:r>
    </w:p>
    <w:p w14:paraId="00141165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Оба канала усиливают друг друга: падение </w:t>
      </w:r>
      <w:r>
        <w:t>CWCI</w:t>
      </w:r>
      <w:r w:rsidRPr="002A45DC">
        <w:rPr>
          <w:lang w:val="ru-RU"/>
        </w:rPr>
        <w:t xml:space="preserve"> снижает ресурсы для предиктивной работы, а реактивность генерирует дополнительный стресс, ошибки и дальнейшее сжатие доступного горизонта.</w:t>
      </w:r>
    </w:p>
    <w:p w14:paraId="1CEBF9E1" w14:textId="77777777" w:rsidR="00667397" w:rsidRDefault="00000000">
      <w:pPr>
        <w:pStyle w:val="af"/>
      </w:pPr>
      <w:r>
        <w:rPr>
          <w:noProof/>
        </w:rPr>
        <w:lastRenderedPageBreak/>
        <w:drawing>
          <wp:inline distT="0" distB="0" distL="0" distR="0" wp14:anchorId="2801687A" wp14:editId="5911CECF">
            <wp:extent cx="5892800" cy="3358896"/>
            <wp:effectExtent l="0" t="0" r="0" b="0"/>
            <wp:docPr id="61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" descr="images/mechanisms/atd_fig_feedback_loop_dual_ru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0" cy="335889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3DDEA55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Рисунок 3. Полная петля </w:t>
      </w:r>
      <w:r>
        <w:t>ATD</w:t>
      </w:r>
      <w:r w:rsidRPr="002A45DC">
        <w:rPr>
          <w:lang w:val="ru-RU"/>
        </w:rPr>
        <w:t xml:space="preserve"> с двумя каналами усиления. Диаграмма собирает контур долга систематизации и предсказательный контур реактивности в единый </w:t>
      </w:r>
      <w:proofErr w:type="spellStart"/>
      <w:r w:rsidRPr="002A45DC">
        <w:rPr>
          <w:lang w:val="ru-RU"/>
        </w:rPr>
        <w:t>самоусиливающийся</w:t>
      </w:r>
      <w:proofErr w:type="spellEnd"/>
      <w:r w:rsidRPr="002A45DC">
        <w:rPr>
          <w:lang w:val="ru-RU"/>
        </w:rPr>
        <w:t xml:space="preserve"> механизм.</w:t>
      </w:r>
    </w:p>
    <w:p w14:paraId="13738BD5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t>Важная оговорка.</w:t>
      </w:r>
      <w:r w:rsidRPr="002A45DC">
        <w:rPr>
          <w:lang w:val="ru-RU"/>
        </w:rPr>
        <w:t xml:space="preserve"> Эта петля — </w:t>
      </w:r>
      <w:r w:rsidRPr="002A45DC">
        <w:rPr>
          <w:i/>
          <w:iCs/>
          <w:lang w:val="ru-RU"/>
        </w:rPr>
        <w:t>рабочая модель, конструируемая из отдельных звеньев</w:t>
      </w:r>
      <w:r w:rsidRPr="002A45DC">
        <w:rPr>
          <w:lang w:val="ru-RU"/>
        </w:rPr>
        <w:t xml:space="preserve">, каждое из которых подтверждается литературой. Однако </w:t>
      </w:r>
      <w:r w:rsidRPr="002A45DC">
        <w:rPr>
          <w:b/>
          <w:bCs/>
          <w:lang w:val="ru-RU"/>
        </w:rPr>
        <w:t>каузальная цепочка в целом</w:t>
      </w:r>
      <w:r w:rsidRPr="002A45DC">
        <w:rPr>
          <w:lang w:val="ru-RU"/>
        </w:rPr>
        <w:t xml:space="preserve"> не была протестирована ни в одном интегральном исследовании. В настоящей работе эта петля предлагается как объяснительный механизм в духе объяснения через механизм (</w:t>
      </w:r>
      <w:r>
        <w:t>mechanism</w:t>
      </w:r>
      <w:r w:rsidRPr="002A45DC">
        <w:rPr>
          <w:lang w:val="ru-RU"/>
        </w:rPr>
        <w:t>-</w:t>
      </w:r>
      <w:r>
        <w:t>based</w:t>
      </w:r>
      <w:r w:rsidRPr="002A45DC">
        <w:rPr>
          <w:lang w:val="ru-RU"/>
        </w:rPr>
        <w:t xml:space="preserve"> </w:t>
      </w:r>
      <w:r>
        <w:t>explanation</w:t>
      </w:r>
      <w:r w:rsidRPr="002A45DC">
        <w:rPr>
          <w:lang w:val="ru-RU"/>
        </w:rPr>
        <w:t xml:space="preserve">; ср. </w:t>
      </w:r>
      <w:proofErr w:type="spellStart"/>
      <w:r>
        <w:t>Hedstr</w:t>
      </w:r>
      <w:proofErr w:type="spellEnd"/>
      <w:r w:rsidRPr="002A45DC">
        <w:rPr>
          <w:lang w:val="ru-RU"/>
        </w:rPr>
        <w:t>ö</w:t>
      </w:r>
      <w:r>
        <w:t>m</w:t>
      </w:r>
      <w:r w:rsidRPr="002A45DC">
        <w:rPr>
          <w:lang w:val="ru-RU"/>
        </w:rPr>
        <w:t xml:space="preserve"> &amp; </w:t>
      </w:r>
      <w:r>
        <w:t>Ylikoski</w:t>
      </w:r>
      <w:r w:rsidRPr="002A45DC">
        <w:rPr>
          <w:lang w:val="ru-RU"/>
        </w:rPr>
        <w:t>, 2010), а не как эмпирически верифицированный каскад. Проверка полной петли — задача для дальнейшей исследовательской работы.</w:t>
      </w:r>
    </w:p>
    <w:p w14:paraId="52C832C2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>Эта модель делает важное: переводит разговор из «проблем много» в «есть единый режим» — и объясняет, почему на поверхности наблюдаются именно «шоки»: это не случайные удары извне, а в значительной мере продукт системы, утратившей способность предсказывать последствия собственных действий.</w:t>
      </w:r>
    </w:p>
    <w:p w14:paraId="65502826" w14:textId="77777777" w:rsidR="00667397" w:rsidRPr="002A45DC" w:rsidRDefault="00000000">
      <w:pPr>
        <w:pStyle w:val="4"/>
        <w:rPr>
          <w:lang w:val="ru-RU"/>
        </w:rPr>
      </w:pPr>
      <w:bookmarkStart w:id="46" w:name="Xe3a3f56295a37cc86800aa4ad1b098b2d353be2"/>
      <w:bookmarkEnd w:id="42"/>
      <w:bookmarkEnd w:id="45"/>
      <w:r w:rsidRPr="002A45DC">
        <w:rPr>
          <w:lang w:val="ru-RU"/>
        </w:rPr>
        <w:t>3.5.2. Неравномерность порога и «суммарная плотность»</w:t>
      </w:r>
    </w:p>
    <w:p w14:paraId="4F211451" w14:textId="77777777" w:rsidR="00667397" w:rsidRDefault="00000000">
      <w:r w:rsidRPr="002A45DC">
        <w:rPr>
          <w:lang w:val="ru-RU"/>
        </w:rPr>
        <w:t xml:space="preserve">Порог адаптации не является точкой «в одном месте». </w:t>
      </w:r>
      <w:proofErr w:type="spellStart"/>
      <w:r>
        <w:t>Он</w:t>
      </w:r>
      <w:proofErr w:type="spellEnd"/>
      <w:r>
        <w:t xml:space="preserve"> </w:t>
      </w:r>
      <w:proofErr w:type="spellStart"/>
      <w:r>
        <w:t>распределён</w:t>
      </w:r>
      <w:proofErr w:type="spellEnd"/>
      <w:r>
        <w:t>:</w:t>
      </w:r>
    </w:p>
    <w:p w14:paraId="43155173" w14:textId="77777777" w:rsidR="00667397" w:rsidRPr="002A45DC" w:rsidRDefault="00000000">
      <w:pPr>
        <w:numPr>
          <w:ilvl w:val="0"/>
          <w:numId w:val="69"/>
        </w:numPr>
        <w:rPr>
          <w:lang w:val="ru-RU"/>
        </w:rPr>
      </w:pPr>
      <w:r w:rsidRPr="002A45DC">
        <w:rPr>
          <w:lang w:val="ru-RU"/>
        </w:rPr>
        <w:t>по людям (когнитивный резерв, опыт, навыки, возраст);</w:t>
      </w:r>
    </w:p>
    <w:p w14:paraId="23E28371" w14:textId="77777777" w:rsidR="00667397" w:rsidRPr="002A45DC" w:rsidRDefault="00000000">
      <w:pPr>
        <w:numPr>
          <w:ilvl w:val="0"/>
          <w:numId w:val="69"/>
        </w:numPr>
        <w:rPr>
          <w:lang w:val="ru-RU"/>
        </w:rPr>
      </w:pPr>
      <w:r w:rsidRPr="002A45DC">
        <w:rPr>
          <w:lang w:val="ru-RU"/>
        </w:rPr>
        <w:t>по секторам (высокая координация, высокая ответственность, высокая скорость изменений);</w:t>
      </w:r>
    </w:p>
    <w:p w14:paraId="43D957A6" w14:textId="77777777" w:rsidR="00667397" w:rsidRPr="002A45DC" w:rsidRDefault="00000000">
      <w:pPr>
        <w:numPr>
          <w:ilvl w:val="0"/>
          <w:numId w:val="69"/>
        </w:numPr>
        <w:rPr>
          <w:lang w:val="ru-RU"/>
        </w:rPr>
      </w:pPr>
      <w:r w:rsidRPr="002A45DC">
        <w:rPr>
          <w:lang w:val="ru-RU"/>
        </w:rPr>
        <w:t>по регионам (различия в институтах, защите труда, цифровизации, доступе к помощи).</w:t>
      </w:r>
    </w:p>
    <w:p w14:paraId="04044DBB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Поэтому корректное утверждение звучит так:</w:t>
      </w:r>
    </w:p>
    <w:p w14:paraId="3426AAEB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«Даже если значимая часть людей и организаций ещё адаптируется, </w:t>
      </w:r>
      <w:r w:rsidRPr="002A45DC">
        <w:rPr>
          <w:b/>
          <w:bCs/>
          <w:lang w:val="ru-RU"/>
        </w:rPr>
        <w:t>суммарная плотность</w:t>
      </w:r>
      <w:r w:rsidRPr="002A45DC">
        <w:rPr>
          <w:lang w:val="ru-RU"/>
        </w:rPr>
        <w:t xml:space="preserve"> среды может превышать среднюю способность общества структурировать изменения. Это создаёт общий дрейф, который затем проявляется как рост хрупкости и шоков.»</w:t>
      </w:r>
    </w:p>
    <w:p w14:paraId="4A77C4C0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lastRenderedPageBreak/>
        <w:t xml:space="preserve">Новый ретроспективный слой дополнительно показывает, что порог неравномерен не только по людям, секторам и регионам, но и по </w:t>
      </w:r>
      <w:r w:rsidRPr="002A45DC">
        <w:rPr>
          <w:b/>
          <w:bCs/>
          <w:lang w:val="ru-RU"/>
        </w:rPr>
        <w:t>архитектуре среды</w:t>
      </w:r>
      <w:r w:rsidRPr="002A45DC">
        <w:rPr>
          <w:lang w:val="ru-RU"/>
        </w:rPr>
        <w:t xml:space="preserve">. Один и тот же номинальный объём нагрузки может давать разный эффективный </w:t>
      </w:r>
      <w:r>
        <w:t>CDI</w:t>
      </w:r>
      <w:r w:rsidRPr="002A45DC">
        <w:rPr>
          <w:lang w:val="ru-RU"/>
        </w:rPr>
        <w:t xml:space="preserve"> в зависимости от качества передачи контекста, маршрутизации, поддержки в точке действия и цены входа в действие. Это важно, потому что эффективный </w:t>
      </w:r>
      <w:r>
        <w:t>CDI</w:t>
      </w:r>
      <w:r w:rsidRPr="002A45DC">
        <w:rPr>
          <w:lang w:val="ru-RU"/>
        </w:rPr>
        <w:t xml:space="preserve"> можно снижать не только уменьшая объём задач, но и перестраивая архитектуру прохождения работы.</w:t>
      </w:r>
    </w:p>
    <w:p w14:paraId="6FC3C93F" w14:textId="77777777" w:rsidR="00667397" w:rsidRPr="002A45DC" w:rsidRDefault="00000000">
      <w:pPr>
        <w:pStyle w:val="4"/>
        <w:rPr>
          <w:lang w:val="ru-RU"/>
        </w:rPr>
      </w:pPr>
      <w:bookmarkStart w:id="47" w:name="X07ed15a2aad84fc6fd162e103000c593c925e12"/>
      <w:bookmarkEnd w:id="46"/>
      <w:r w:rsidRPr="002A45DC">
        <w:rPr>
          <w:lang w:val="ru-RU"/>
        </w:rPr>
        <w:t>3.5.3. Почему общество замечает «шоки», но не замечает «порог»</w:t>
      </w:r>
    </w:p>
    <w:p w14:paraId="450C6B60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Социальный радар настроен на события. Медленный тренд уплотнения воспринимается как «нормальные требования времени». Поэтому переход через порог редко выглядит как революция. Он выглядит как постепенное изменение нормы: больше координации, меньше непрерывного времени, больше зависимости от внешних подсказок, больше психологических и организационных «костылей».</w:t>
      </w:r>
    </w:p>
    <w:p w14:paraId="08801486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Дополнительная причина в том, что значимая часть изменений выглядит как локальные улучшения интерфейса и процесса: переработка входа в задачу, изменения маршрутизации, шаблоны заявок, переработка документации, ИИ-ассистированная суммаризация. По отдельности они редко воспринимаются как элементы общей проблемы адаптивной ёмкости, хотя именно через них часто становится виден скрытый рост или снижение эффективного </w:t>
      </w:r>
      <w:r>
        <w:t>CDI</w:t>
      </w:r>
      <w:r w:rsidRPr="002A45DC">
        <w:rPr>
          <w:lang w:val="ru-RU"/>
        </w:rPr>
        <w:t>.</w:t>
      </w:r>
    </w:p>
    <w:p w14:paraId="34A01992" w14:textId="77777777" w:rsidR="00667397" w:rsidRPr="002A45DC" w:rsidRDefault="00000000">
      <w:pPr>
        <w:pStyle w:val="4"/>
        <w:rPr>
          <w:lang w:val="ru-RU"/>
        </w:rPr>
      </w:pPr>
      <w:bookmarkStart w:id="48" w:name="X1f4aadc1655a02878c3adb4902d53d63de39e2c"/>
      <w:bookmarkEnd w:id="47"/>
      <w:r w:rsidRPr="002A45DC">
        <w:rPr>
          <w:lang w:val="ru-RU"/>
        </w:rPr>
        <w:t>3.5.4. Графическая сборка модели (схематическая визуализация)</w:t>
      </w:r>
    </w:p>
    <w:p w14:paraId="7D01B50D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В предыдущем подразделе были даны </w:t>
      </w:r>
      <w:r w:rsidRPr="002A45DC">
        <w:rPr>
          <w:b/>
          <w:bCs/>
          <w:lang w:val="ru-RU"/>
        </w:rPr>
        <w:t>схемы механизма</w:t>
      </w:r>
      <w:r w:rsidRPr="002A45DC">
        <w:rPr>
          <w:lang w:val="ru-RU"/>
        </w:rPr>
        <w:t xml:space="preserve">: упрощённая петля, предсказательный канал реактивности и полная двухканальная сборка. Ниже приведены уже не схемы механизма, а </w:t>
      </w:r>
      <w:r w:rsidRPr="002A45DC">
        <w:rPr>
          <w:b/>
          <w:bCs/>
          <w:lang w:val="ru-RU"/>
        </w:rPr>
        <w:t>синтетические графики</w:t>
      </w:r>
      <w:r w:rsidRPr="002A45DC">
        <w:rPr>
          <w:lang w:val="ru-RU"/>
        </w:rPr>
        <w:t xml:space="preserve">, которые показывают ту же логику на уровне макродинамики и взаимного положения ключевых кривых. Эти рисунки не являются прямыми эмпирическими рядами и не подменяют данные из разделов 3.1–3.5. В текущей редакции этот статус дополнительно промаркирован прямо на самих фигурах, чтобы отдельные </w:t>
      </w:r>
      <w:r>
        <w:t>PNG</w:t>
      </w:r>
      <w:r w:rsidRPr="002A45DC">
        <w:rPr>
          <w:lang w:val="ru-RU"/>
        </w:rPr>
        <w:t>/</w:t>
      </w:r>
      <w:r>
        <w:t>SVG</w:t>
      </w:r>
      <w:r w:rsidRPr="002A45DC">
        <w:rPr>
          <w:lang w:val="ru-RU"/>
        </w:rPr>
        <w:t xml:space="preserve"> не читались как калиброванные графики. Их задача — наглядно показать взаимосвязь между ростом когнитивной плотности, накоплением </w:t>
      </w:r>
      <w:r w:rsidRPr="002A45DC">
        <w:rPr>
          <w:b/>
          <w:bCs/>
          <w:lang w:val="ru-RU"/>
        </w:rPr>
        <w:t>долга систематизации (</w:t>
      </w:r>
      <w:proofErr w:type="spellStart"/>
      <w:r>
        <w:rPr>
          <w:b/>
          <w:bCs/>
        </w:rPr>
        <w:t>SysDebt</w:t>
      </w:r>
      <w:proofErr w:type="spellEnd"/>
      <w:r w:rsidRPr="002A45DC">
        <w:rPr>
          <w:b/>
          <w:bCs/>
          <w:lang w:val="ru-RU"/>
        </w:rPr>
        <w:t>)</w:t>
      </w:r>
      <w:r w:rsidRPr="002A45DC">
        <w:rPr>
          <w:lang w:val="ru-RU"/>
        </w:rPr>
        <w:t>, плотностью шоков, снижением когнитивной трудоспособности, системной динамикой и межпоколенческим окном риска для субъектности.</w:t>
      </w:r>
    </w:p>
    <w:p w14:paraId="458BAAB5" w14:textId="77777777" w:rsidR="00667397" w:rsidRDefault="00000000">
      <w:pPr>
        <w:pStyle w:val="af"/>
      </w:pPr>
      <w:r>
        <w:rPr>
          <w:noProof/>
        </w:rPr>
        <w:lastRenderedPageBreak/>
        <w:drawing>
          <wp:inline distT="0" distB="0" distL="0" distR="0" wp14:anchorId="1B37C7C6" wp14:editId="45F7B1F9">
            <wp:extent cx="5892800" cy="3358896"/>
            <wp:effectExtent l="0" t="0" r="0" b="0"/>
            <wp:docPr id="68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" descr="images/atd_fig1_cdi_adaptation_ru.pn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0" cy="335889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20CCAE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Рисунок 4. Рост когнитивной плотности и порог адаптации — </w:t>
      </w:r>
      <w:proofErr w:type="spellStart"/>
      <w:r w:rsidRPr="002A45DC">
        <w:rPr>
          <w:lang w:val="ru-RU"/>
        </w:rPr>
        <w:t>интерпретативная</w:t>
      </w:r>
      <w:proofErr w:type="spellEnd"/>
      <w:r w:rsidRPr="002A45DC">
        <w:rPr>
          <w:lang w:val="ru-RU"/>
        </w:rPr>
        <w:t xml:space="preserve"> синтетическая схема, не эмпирический график. Рост когнитивной плотности среды (</w:t>
      </w:r>
      <w:r>
        <w:t>CDI</w:t>
      </w:r>
      <w:r w:rsidRPr="002A45DC">
        <w:rPr>
          <w:lang w:val="ru-RU"/>
        </w:rPr>
        <w:t>) происходит заметно быстрее, чем рост адаптационной ёмкости человеческих и институциональных систем. В точке пересечения возникает зона критической нагрузки, в которой адаптация перестаёт успевать за усложнением среды.</w:t>
      </w:r>
    </w:p>
    <w:p w14:paraId="7758EA67" w14:textId="77777777" w:rsidR="00667397" w:rsidRDefault="00000000">
      <w:pPr>
        <w:pStyle w:val="af"/>
      </w:pPr>
      <w:r>
        <w:rPr>
          <w:noProof/>
        </w:rPr>
        <w:drawing>
          <wp:inline distT="0" distB="0" distL="0" distR="0" wp14:anchorId="4A737C64" wp14:editId="4B77E77D">
            <wp:extent cx="5892800" cy="3358896"/>
            <wp:effectExtent l="0" t="0" r="0" b="0"/>
            <wp:docPr id="71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" descr="images/atd_fig1a_systematization_debt_ru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0" cy="335889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9255E4A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>Рисунок 4</w:t>
      </w:r>
      <w:r>
        <w:t>a</w:t>
      </w:r>
      <w:r w:rsidRPr="002A45DC">
        <w:rPr>
          <w:lang w:val="ru-RU"/>
        </w:rPr>
        <w:t xml:space="preserve">. Промежуточная кривая: рост долга систематизации — </w:t>
      </w:r>
      <w:proofErr w:type="spellStart"/>
      <w:r w:rsidRPr="002A45DC">
        <w:rPr>
          <w:lang w:val="ru-RU"/>
        </w:rPr>
        <w:t>интерпретативная</w:t>
      </w:r>
      <w:proofErr w:type="spellEnd"/>
      <w:r w:rsidRPr="002A45DC">
        <w:rPr>
          <w:lang w:val="ru-RU"/>
        </w:rPr>
        <w:t xml:space="preserve"> синтетическая схема, не эмпирический график. По мере роста объёма знания, числа межэлементных связей и общей когнитивной плотности среды долг систематизации (</w:t>
      </w:r>
      <w:proofErr w:type="spellStart"/>
      <w:r>
        <w:t>SysDebt</w:t>
      </w:r>
      <w:proofErr w:type="spellEnd"/>
      <w:r w:rsidRPr="002A45DC">
        <w:rPr>
          <w:lang w:val="ru-RU"/>
        </w:rPr>
        <w:t xml:space="preserve">) возрастает в тех случаях, когда формы упаковки, передачи и реконструкции знания не успевают адаптироваться к увеличивающейся структурной сложности либо </w:t>
      </w:r>
      <w:r w:rsidRPr="002A45DC">
        <w:rPr>
          <w:lang w:val="ru-RU"/>
        </w:rPr>
        <w:lastRenderedPageBreak/>
        <w:t>деградируют в сторону фрагментарных, слабо совместимых и содержательно уплощённых форматов.</w:t>
      </w:r>
    </w:p>
    <w:p w14:paraId="199F13E1" w14:textId="77777777" w:rsidR="00667397" w:rsidRDefault="00000000">
      <w:pPr>
        <w:pStyle w:val="af"/>
      </w:pPr>
      <w:r>
        <w:rPr>
          <w:noProof/>
        </w:rPr>
        <w:drawing>
          <wp:inline distT="0" distB="0" distL="0" distR="0" wp14:anchorId="51F8741C" wp14:editId="438B3DDF">
            <wp:extent cx="5892800" cy="3358896"/>
            <wp:effectExtent l="0" t="0" r="0" b="0"/>
            <wp:docPr id="74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" descr="images/atd_fig2_sdi_shocks_ru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0" cy="335889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CA4DCC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Рисунок 5. Наблюдаемая плотность системных шоков — </w:t>
      </w:r>
      <w:proofErr w:type="spellStart"/>
      <w:r w:rsidRPr="002A45DC">
        <w:rPr>
          <w:lang w:val="ru-RU"/>
        </w:rPr>
        <w:t>интерпретативная</w:t>
      </w:r>
      <w:proofErr w:type="spellEnd"/>
      <w:r w:rsidRPr="002A45DC">
        <w:rPr>
          <w:lang w:val="ru-RU"/>
        </w:rPr>
        <w:t xml:space="preserve"> синтетическая схема, не эмпирический график. </w:t>
      </w:r>
      <w:r>
        <w:t>SDI</w:t>
      </w:r>
      <w:r w:rsidRPr="002A45DC">
        <w:rPr>
          <w:lang w:val="ru-RU"/>
        </w:rPr>
        <w:t xml:space="preserve"> в этой схеме понимается как видимая поверхность растущей хрупкости: система начинает производить всё более частые и более сильные шоки по мере роста связанности, плотности и </w:t>
      </w:r>
      <w:proofErr w:type="spellStart"/>
      <w:r w:rsidRPr="002A45DC">
        <w:rPr>
          <w:lang w:val="ru-RU"/>
        </w:rPr>
        <w:t>каскадности</w:t>
      </w:r>
      <w:proofErr w:type="spellEnd"/>
      <w:r w:rsidRPr="002A45DC">
        <w:rPr>
          <w:lang w:val="ru-RU"/>
        </w:rPr>
        <w:t>.</w:t>
      </w:r>
    </w:p>
    <w:p w14:paraId="1A174149" w14:textId="77777777" w:rsidR="00667397" w:rsidRDefault="00000000">
      <w:pPr>
        <w:pStyle w:val="af"/>
      </w:pPr>
      <w:r>
        <w:rPr>
          <w:noProof/>
        </w:rPr>
        <w:drawing>
          <wp:inline distT="0" distB="0" distL="0" distR="0" wp14:anchorId="4FD17CD6" wp14:editId="32AEFC01">
            <wp:extent cx="5892800" cy="3358896"/>
            <wp:effectExtent l="0" t="0" r="0" b="0"/>
            <wp:docPr id="77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Picture" descr="images/atd_fig3_cwci_decline_ru.pn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0" cy="335889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304D83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Рисунок 6. Снижение когнитивной трудоспособности — </w:t>
      </w:r>
      <w:proofErr w:type="spellStart"/>
      <w:r w:rsidRPr="002A45DC">
        <w:rPr>
          <w:lang w:val="ru-RU"/>
        </w:rPr>
        <w:t>интерпретативная</w:t>
      </w:r>
      <w:proofErr w:type="spellEnd"/>
      <w:r w:rsidRPr="002A45DC">
        <w:rPr>
          <w:lang w:val="ru-RU"/>
        </w:rPr>
        <w:t xml:space="preserve"> синтетическая схема, не эмпирический график. </w:t>
      </w:r>
      <w:r>
        <w:t>CWCI</w:t>
      </w:r>
      <w:r w:rsidRPr="002A45DC">
        <w:rPr>
          <w:lang w:val="ru-RU"/>
        </w:rPr>
        <w:t xml:space="preserve"> отражает способность людей и институтов качественно перерабатывать сложность среды. При превышении порога нагрузки снижается устойчивость внимания, качество решений и способность к адаптивному действию.</w:t>
      </w:r>
    </w:p>
    <w:p w14:paraId="1D1A52B7" w14:textId="77777777" w:rsidR="00667397" w:rsidRDefault="00000000">
      <w:pPr>
        <w:pStyle w:val="af"/>
      </w:pPr>
      <w:r>
        <w:rPr>
          <w:noProof/>
        </w:rPr>
        <w:lastRenderedPageBreak/>
        <w:drawing>
          <wp:inline distT="0" distB="0" distL="0" distR="0" wp14:anchorId="7E06792B" wp14:editId="59635969">
            <wp:extent cx="5892800" cy="5623941"/>
            <wp:effectExtent l="0" t="0" r="0" b="0"/>
            <wp:docPr id="80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Picture" descr="images/atd_fig4_system_synthesis_ru.pn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0" cy="562394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E3EBD5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Рисунок 7. Синтетическая динамика системы — </w:t>
      </w:r>
      <w:proofErr w:type="spellStart"/>
      <w:r w:rsidRPr="002A45DC">
        <w:rPr>
          <w:lang w:val="ru-RU"/>
        </w:rPr>
        <w:t>интерпретативная</w:t>
      </w:r>
      <w:proofErr w:type="spellEnd"/>
      <w:r w:rsidRPr="002A45DC">
        <w:rPr>
          <w:lang w:val="ru-RU"/>
        </w:rPr>
        <w:t xml:space="preserve"> синтетическая схема, не калиброванная модельная сборка. Совместное рассмотрение </w:t>
      </w:r>
      <w:r>
        <w:t>CDI</w:t>
      </w:r>
      <w:r w:rsidRPr="002A45DC">
        <w:rPr>
          <w:lang w:val="ru-RU"/>
        </w:rPr>
        <w:t xml:space="preserve">, </w:t>
      </w:r>
      <w:r>
        <w:t>SDI</w:t>
      </w:r>
      <w:r w:rsidRPr="002A45DC">
        <w:rPr>
          <w:lang w:val="ru-RU"/>
        </w:rPr>
        <w:t xml:space="preserve"> и </w:t>
      </w:r>
      <w:r>
        <w:t>CWCI</w:t>
      </w:r>
      <w:r w:rsidRPr="002A45DC">
        <w:rPr>
          <w:lang w:val="ru-RU"/>
        </w:rPr>
        <w:t xml:space="preserve"> показывает не отдельные несвязанные проблемы, а единый режим: рост плотности среды, рост шоков и потеря когнитивной мощности сходятся в зоне системной турбулентности.</w:t>
      </w:r>
    </w:p>
    <w:p w14:paraId="63DB0A71" w14:textId="77777777" w:rsidR="00667397" w:rsidRDefault="00000000">
      <w:pPr>
        <w:pStyle w:val="af"/>
      </w:pPr>
      <w:r>
        <w:rPr>
          <w:noProof/>
        </w:rPr>
        <w:lastRenderedPageBreak/>
        <w:drawing>
          <wp:inline distT="0" distB="0" distL="0" distR="0" wp14:anchorId="5369F579" wp14:editId="22FB051D">
            <wp:extent cx="5892800" cy="5623941"/>
            <wp:effectExtent l="0" t="0" r="0" b="0"/>
            <wp:docPr id="83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Picture" descr="images/atd_fig5_generational_window_probabilities_ru.pn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0" cy="562394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2C7680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Рисунок 8. Межпоколенческий сдвиг в сторону младших когорт и окно риска для субъектности — </w:t>
      </w:r>
      <w:proofErr w:type="spellStart"/>
      <w:r w:rsidRPr="002A45DC">
        <w:rPr>
          <w:lang w:val="ru-RU"/>
        </w:rPr>
        <w:t>интерпретативный</w:t>
      </w:r>
      <w:proofErr w:type="spellEnd"/>
      <w:r w:rsidRPr="002A45DC">
        <w:rPr>
          <w:lang w:val="ru-RU"/>
        </w:rPr>
        <w:t xml:space="preserve"> синтез с разными уровнями уверенности, не прямое измерение вероятностей. Схема накладывает демографический сдвиг и пакет прокси автономии и </w:t>
      </w:r>
      <w:proofErr w:type="spellStart"/>
      <w:r w:rsidRPr="002A45DC">
        <w:rPr>
          <w:lang w:val="ru-RU"/>
        </w:rPr>
        <w:t>агентности</w:t>
      </w:r>
      <w:proofErr w:type="spellEnd"/>
      <w:r w:rsidRPr="002A45DC">
        <w:rPr>
          <w:lang w:val="ru-RU"/>
        </w:rPr>
        <w:t>, чтобы показать интерпретируемое межпоколенческое окно риска, а не «доказанный дефект субъектности».</w:t>
      </w:r>
    </w:p>
    <w:p w14:paraId="75CB0A74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Из наложения этих слоёв следует не «доказанный дефект субъектности», а </w:t>
      </w:r>
      <w:r w:rsidRPr="002A45DC">
        <w:rPr>
          <w:b/>
          <w:bCs/>
          <w:lang w:val="ru-RU"/>
        </w:rPr>
        <w:t>интерпретируемое межпоколенческое окно риска</w:t>
      </w:r>
      <w:r w:rsidRPr="002A45DC">
        <w:rPr>
          <w:lang w:val="ru-RU"/>
        </w:rPr>
        <w:t xml:space="preserve">: период, в котором демографический вес младших когорт начинает сочетаться с прокси-сигналами, которые </w:t>
      </w:r>
      <w:r w:rsidRPr="002A45DC">
        <w:rPr>
          <w:b/>
          <w:bCs/>
          <w:lang w:val="ru-RU"/>
        </w:rPr>
        <w:t>могут быть совместимы с</w:t>
      </w:r>
      <w:r w:rsidRPr="002A45DC">
        <w:rPr>
          <w:lang w:val="ru-RU"/>
        </w:rPr>
        <w:t xml:space="preserve"> более уязвимым профилем функциональной </w:t>
      </w:r>
      <w:proofErr w:type="spellStart"/>
      <w:r w:rsidRPr="002A45DC">
        <w:rPr>
          <w:lang w:val="ru-RU"/>
        </w:rPr>
        <w:t>агентности</w:t>
      </w:r>
      <w:proofErr w:type="spellEnd"/>
      <w:r w:rsidRPr="002A45DC">
        <w:rPr>
          <w:lang w:val="ru-RU"/>
        </w:rPr>
        <w:t xml:space="preserve"> в отдельных доменах. Это не прямой индекс субъектности и не прямое измерение вероятностей, а модельно-теоретическая сборка поверх двух разных слоёв доказательности.</w:t>
      </w:r>
    </w:p>
    <w:p w14:paraId="095CEAF2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Эта фигура должна читаться как </w:t>
      </w:r>
      <w:r w:rsidRPr="002A45DC">
        <w:rPr>
          <w:b/>
          <w:bCs/>
          <w:lang w:val="ru-RU"/>
        </w:rPr>
        <w:t xml:space="preserve">двухпанельный </w:t>
      </w:r>
      <w:proofErr w:type="spellStart"/>
      <w:r w:rsidRPr="002A45DC">
        <w:rPr>
          <w:b/>
          <w:bCs/>
          <w:lang w:val="ru-RU"/>
        </w:rPr>
        <w:t>интерпретативный</w:t>
      </w:r>
      <w:proofErr w:type="spellEnd"/>
      <w:r w:rsidRPr="002A45DC">
        <w:rPr>
          <w:b/>
          <w:bCs/>
          <w:lang w:val="ru-RU"/>
        </w:rPr>
        <w:t xml:space="preserve"> синтез с неравной </w:t>
      </w:r>
      <w:proofErr w:type="spellStart"/>
      <w:r w:rsidRPr="002A45DC">
        <w:rPr>
          <w:b/>
          <w:bCs/>
          <w:lang w:val="ru-RU"/>
        </w:rPr>
        <w:t>эпистемической</w:t>
      </w:r>
      <w:proofErr w:type="spellEnd"/>
      <w:r w:rsidRPr="002A45DC">
        <w:rPr>
          <w:b/>
          <w:bCs/>
          <w:lang w:val="ru-RU"/>
        </w:rPr>
        <w:t xml:space="preserve"> уверенностью</w:t>
      </w:r>
      <w:r w:rsidRPr="002A45DC">
        <w:rPr>
          <w:lang w:val="ru-RU"/>
        </w:rPr>
        <w:t xml:space="preserve">: демографический слой здесь сильнее и ближе к проверяемому факту; прокси-слой — слабее, </w:t>
      </w:r>
      <w:proofErr w:type="spellStart"/>
      <w:r w:rsidRPr="002A45DC">
        <w:rPr>
          <w:lang w:val="ru-RU"/>
        </w:rPr>
        <w:t>спорнее</w:t>
      </w:r>
      <w:proofErr w:type="spellEnd"/>
      <w:r w:rsidRPr="002A45DC">
        <w:rPr>
          <w:lang w:val="ru-RU"/>
        </w:rPr>
        <w:t xml:space="preserve"> и зависит от принятой интерпретации. Корректная форма чтения такой визуализации — </w:t>
      </w:r>
      <w:r w:rsidRPr="002A45DC">
        <w:rPr>
          <w:b/>
          <w:bCs/>
          <w:lang w:val="ru-RU"/>
        </w:rPr>
        <w:t>демографический якорь + литературно собранный прокси-пакет + осторожная интерпретация зоны схождения</w:t>
      </w:r>
      <w:r w:rsidRPr="002A45DC">
        <w:rPr>
          <w:lang w:val="ru-RU"/>
        </w:rPr>
        <w:t>.</w:t>
      </w:r>
    </w:p>
    <w:p w14:paraId="4CAE017B" w14:textId="77777777" w:rsidR="00667397" w:rsidRPr="002A45DC" w:rsidRDefault="00000000">
      <w:pPr>
        <w:pStyle w:val="21"/>
        <w:rPr>
          <w:lang w:val="ru-RU"/>
        </w:rPr>
      </w:pPr>
      <w:bookmarkStart w:id="49" w:name="обсуждение"/>
      <w:bookmarkStart w:id="50" w:name="_Toc226514768"/>
      <w:bookmarkEnd w:id="26"/>
      <w:bookmarkEnd w:id="41"/>
      <w:bookmarkEnd w:id="48"/>
      <w:r w:rsidRPr="002A45DC">
        <w:rPr>
          <w:lang w:val="ru-RU"/>
        </w:rPr>
        <w:lastRenderedPageBreak/>
        <w:t>4. Обсуждение</w:t>
      </w:r>
      <w:bookmarkEnd w:id="50"/>
    </w:p>
    <w:p w14:paraId="4A7BB508" w14:textId="77777777" w:rsidR="00667397" w:rsidRPr="002A45DC" w:rsidRDefault="00000000">
      <w:pPr>
        <w:pStyle w:val="31"/>
        <w:rPr>
          <w:lang w:val="ru-RU"/>
        </w:rPr>
      </w:pPr>
      <w:bookmarkStart w:id="51" w:name="Xc9b5515155782341eb01e7e74b652eb95a52e51"/>
      <w:r w:rsidRPr="002A45DC">
        <w:rPr>
          <w:lang w:val="ru-RU"/>
        </w:rPr>
        <w:t>4.1. Гипотезы и направления дальнейшей теоретической сборки</w:t>
      </w:r>
    </w:p>
    <w:p w14:paraId="06DCDC96" w14:textId="77777777" w:rsidR="00667397" w:rsidRPr="002A45DC" w:rsidRDefault="00000000">
      <w:pPr>
        <w:pStyle w:val="4"/>
        <w:rPr>
          <w:lang w:val="ru-RU"/>
        </w:rPr>
      </w:pPr>
      <w:bookmarkStart w:id="52" w:name="позиция-atd-в-корпусе"/>
      <w:r w:rsidRPr="002A45DC">
        <w:rPr>
          <w:lang w:val="ru-RU"/>
        </w:rPr>
        <w:t xml:space="preserve">4.1.0. Позиция </w:t>
      </w:r>
      <w:r>
        <w:t>ATD</w:t>
      </w:r>
      <w:r w:rsidRPr="002A45DC">
        <w:rPr>
          <w:lang w:val="ru-RU"/>
        </w:rPr>
        <w:t xml:space="preserve"> в корпусе</w:t>
      </w:r>
    </w:p>
    <w:p w14:paraId="62071073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В каскаде корпуса настоящий документ занимает следующую позицию:</w:t>
      </w:r>
    </w:p>
    <w:p w14:paraId="440F0131" w14:textId="77777777" w:rsidR="00667397" w:rsidRPr="002A45DC" w:rsidRDefault="00000000">
      <w:pPr>
        <w:numPr>
          <w:ilvl w:val="0"/>
          <w:numId w:val="70"/>
        </w:numPr>
        <w:rPr>
          <w:lang w:val="ru-RU"/>
        </w:rPr>
      </w:pPr>
      <w:r>
        <w:rPr>
          <w:b/>
          <w:bCs/>
        </w:rPr>
        <w:t>THM</w:t>
      </w:r>
      <w:r w:rsidRPr="002A45DC">
        <w:rPr>
          <w:lang w:val="ru-RU"/>
        </w:rPr>
        <w:t xml:space="preserve"> задаёт когнитивную механику: горизонты мышления, ресурс удержания, стоимость горизонта, регресс под нагрузкой и различие между внутренним удержанием и внешне заимствованной связностью;</w:t>
      </w:r>
    </w:p>
    <w:p w14:paraId="0EAD807B" w14:textId="77777777" w:rsidR="00667397" w:rsidRPr="002A45DC" w:rsidRDefault="00000000">
      <w:pPr>
        <w:numPr>
          <w:ilvl w:val="0"/>
          <w:numId w:val="70"/>
        </w:numPr>
        <w:rPr>
          <w:lang w:val="ru-RU"/>
        </w:rPr>
      </w:pPr>
      <w:r>
        <w:rPr>
          <w:b/>
          <w:bCs/>
        </w:rPr>
        <w:t>ATD</w:t>
      </w:r>
      <w:r w:rsidRPr="002A45DC">
        <w:rPr>
          <w:lang w:val="ru-RU"/>
        </w:rPr>
        <w:t xml:space="preserve"> описывает </w:t>
      </w:r>
      <w:r w:rsidRPr="002A45DC">
        <w:rPr>
          <w:b/>
          <w:bCs/>
          <w:lang w:val="ru-RU"/>
        </w:rPr>
        <w:t>давление среды</w:t>
      </w:r>
      <w:r w:rsidRPr="002A45DC">
        <w:rPr>
          <w:lang w:val="ru-RU"/>
        </w:rPr>
        <w:t xml:space="preserve"> на эту механику, наблюдаемый </w:t>
      </w:r>
      <w:r w:rsidRPr="002A45DC">
        <w:rPr>
          <w:b/>
          <w:bCs/>
          <w:lang w:val="ru-RU"/>
        </w:rPr>
        <w:t>прокси-каскад</w:t>
      </w:r>
      <w:r w:rsidRPr="002A45DC">
        <w:rPr>
          <w:lang w:val="ru-RU"/>
        </w:rPr>
        <w:t xml:space="preserve"> этого давления, а также накопление </w:t>
      </w:r>
      <w:r w:rsidRPr="002A45DC">
        <w:rPr>
          <w:b/>
          <w:bCs/>
          <w:lang w:val="ru-RU"/>
        </w:rPr>
        <w:t>долга систематизации</w:t>
      </w:r>
      <w:r w:rsidRPr="002A45DC">
        <w:rPr>
          <w:lang w:val="ru-RU"/>
        </w:rPr>
        <w:t>;</w:t>
      </w:r>
    </w:p>
    <w:p w14:paraId="3126B3B2" w14:textId="77777777" w:rsidR="00667397" w:rsidRPr="002A45DC" w:rsidRDefault="00000000">
      <w:pPr>
        <w:numPr>
          <w:ilvl w:val="0"/>
          <w:numId w:val="70"/>
        </w:numPr>
        <w:rPr>
          <w:lang w:val="ru-RU"/>
        </w:rPr>
      </w:pPr>
      <w:r w:rsidRPr="002A45DC">
        <w:rPr>
          <w:lang w:val="ru-RU"/>
        </w:rPr>
        <w:t xml:space="preserve">последующие документы корпуса используют </w:t>
      </w:r>
      <w:r>
        <w:t>ATD</w:t>
      </w:r>
      <w:r w:rsidRPr="002A45DC">
        <w:rPr>
          <w:lang w:val="ru-RU"/>
        </w:rPr>
        <w:t xml:space="preserve"> как документ о давлении среды и переводят его выводы в проектный, нормативный и слой управления без необходимости раскрывать весь закрытый синтетический контур.</w:t>
      </w:r>
    </w:p>
    <w:p w14:paraId="34C8724E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Из этого следует важное ограничение: </w:t>
      </w:r>
      <w:r>
        <w:t>ATD</w:t>
      </w:r>
      <w:r w:rsidRPr="002A45DC">
        <w:rPr>
          <w:lang w:val="ru-RU"/>
        </w:rPr>
        <w:t xml:space="preserve"> не должен заново «изобретать» модель мышления, а </w:t>
      </w:r>
      <w:r>
        <w:t>CDI</w:t>
      </w:r>
      <w:r w:rsidRPr="002A45DC">
        <w:rPr>
          <w:lang w:val="ru-RU"/>
        </w:rPr>
        <w:t xml:space="preserve"> не должен подаваться как концепт, висящий в пустоте. Его смысл задаётся отношением между средой и когнитивной несущей способностью, уже описанной в </w:t>
      </w:r>
      <w:r>
        <w:t>THM</w:t>
      </w:r>
      <w:r w:rsidRPr="002A45DC">
        <w:rPr>
          <w:lang w:val="ru-RU"/>
        </w:rPr>
        <w:t>.</w:t>
      </w:r>
    </w:p>
    <w:p w14:paraId="08D5EE7C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>Эта часть — не продолжение «доказательств», а сценарно‑аналитическая надстройка. Она нужна, чтобы поставить вопрос масштаба и зафиксировать тезисы, которые в данном документе формулируются как рабочие гипотезы. В настоящей работе они удерживаются в пределах аналитической реконструкции, прокси‑моделирования и постановки гипотез.</w:t>
      </w:r>
    </w:p>
    <w:p w14:paraId="122ABDDA" w14:textId="77777777" w:rsidR="00667397" w:rsidRPr="002A45DC" w:rsidRDefault="00000000">
      <w:pPr>
        <w:pStyle w:val="4"/>
        <w:rPr>
          <w:lang w:val="ru-RU"/>
        </w:rPr>
      </w:pPr>
      <w:bookmarkStart w:id="53" w:name="Xbe9b14d3c173e468b1871b58248e180bc2e8f55"/>
      <w:bookmarkEnd w:id="52"/>
      <w:r w:rsidRPr="002A45DC">
        <w:rPr>
          <w:lang w:val="ru-RU"/>
        </w:rPr>
        <w:t>4.1.1. Гипотеза цивилизационного дрейфа вниз (условная неизбежность)</w:t>
      </w:r>
    </w:p>
    <w:p w14:paraId="0CC20D85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Если механика петли сохраняется и не появляется компенсирующее структурирование, система может входить в долгий режим накопленного адаптационного дефицита. Это не предсказание даты и не тезис о неизбежном коллапсе, а рабочая гипотеза о направленном ухудшении устойчивости при длительном расхождении между сложностью среды и скоростью её систематизации.</w:t>
      </w:r>
    </w:p>
    <w:p w14:paraId="0B8D5913" w14:textId="77777777" w:rsidR="00667397" w:rsidRPr="002A45DC" w:rsidRDefault="00000000">
      <w:pPr>
        <w:pStyle w:val="4"/>
        <w:rPr>
          <w:lang w:val="ru-RU"/>
        </w:rPr>
      </w:pPr>
      <w:bookmarkStart w:id="54" w:name="X7e01af2983ad31fa2759835b8021b1a3e078f63"/>
      <w:bookmarkEnd w:id="53"/>
      <w:r w:rsidRPr="002A45DC">
        <w:rPr>
          <w:lang w:val="ru-RU"/>
        </w:rPr>
        <w:t xml:space="preserve">4.1.2. ИИ как два возможных компенсаторных пути: ИИ-усиление </w:t>
      </w:r>
      <w:proofErr w:type="spellStart"/>
      <w:r w:rsidRPr="002A45DC">
        <w:rPr>
          <w:lang w:val="ru-RU"/>
        </w:rPr>
        <w:t>когниции</w:t>
      </w:r>
      <w:proofErr w:type="spellEnd"/>
      <w:r w:rsidRPr="002A45DC">
        <w:rPr>
          <w:lang w:val="ru-RU"/>
        </w:rPr>
        <w:t xml:space="preserve"> и ИИ-замещение </w:t>
      </w:r>
      <w:proofErr w:type="spellStart"/>
      <w:r w:rsidRPr="002A45DC">
        <w:rPr>
          <w:lang w:val="ru-RU"/>
        </w:rPr>
        <w:t>когниции</w:t>
      </w:r>
      <w:proofErr w:type="spellEnd"/>
    </w:p>
    <w:p w14:paraId="489ED264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Если </w:t>
      </w:r>
      <w:r>
        <w:t>CDI</w:t>
      </w:r>
      <w:r w:rsidRPr="002A45DC">
        <w:rPr>
          <w:lang w:val="ru-RU"/>
        </w:rPr>
        <w:t xml:space="preserve"> растёт быстрее адаптационной несущей способности, система будет искать компенсаторные механизмы. Один из возможных компенсаторных контуров — ИИ-опосредованная фильтрация информационных потоков, внешняя память/контекст, внешняя упаковка материала и частичная автоматизация </w:t>
      </w:r>
      <w:proofErr w:type="spellStart"/>
      <w:r w:rsidRPr="002A45DC">
        <w:rPr>
          <w:lang w:val="ru-RU"/>
        </w:rPr>
        <w:t>микрорешений</w:t>
      </w:r>
      <w:proofErr w:type="spellEnd"/>
      <w:r w:rsidRPr="002A45DC">
        <w:rPr>
          <w:lang w:val="ru-RU"/>
        </w:rPr>
        <w:t>.</w:t>
      </w:r>
    </w:p>
    <w:p w14:paraId="0FFA31C7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На этом уровне важно различать не просто «использование ИИ», а </w:t>
      </w:r>
      <w:r w:rsidRPr="002A45DC">
        <w:rPr>
          <w:b/>
          <w:bCs/>
          <w:lang w:val="ru-RU"/>
        </w:rPr>
        <w:t>два разных режима интеграции</w:t>
      </w:r>
      <w:r w:rsidRPr="002A45DC">
        <w:rPr>
          <w:lang w:val="ru-RU"/>
        </w:rPr>
        <w:t xml:space="preserve">. В режиме </w:t>
      </w:r>
      <w:r w:rsidRPr="002A45DC">
        <w:rPr>
          <w:b/>
          <w:bCs/>
          <w:lang w:val="ru-RU"/>
        </w:rPr>
        <w:t xml:space="preserve">ИИ-усиления </w:t>
      </w:r>
      <w:proofErr w:type="spellStart"/>
      <w:r w:rsidRPr="002A45DC">
        <w:rPr>
          <w:b/>
          <w:bCs/>
          <w:lang w:val="ru-RU"/>
        </w:rPr>
        <w:t>когниции</w:t>
      </w:r>
      <w:proofErr w:type="spellEnd"/>
      <w:r w:rsidRPr="002A45DC">
        <w:rPr>
          <w:b/>
          <w:bCs/>
          <w:lang w:val="ru-RU"/>
        </w:rPr>
        <w:t xml:space="preserve"> (</w:t>
      </w:r>
      <w:r>
        <w:rPr>
          <w:b/>
          <w:bCs/>
        </w:rPr>
        <w:t>AI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cognitive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augmentation</w:t>
      </w:r>
      <w:r w:rsidRPr="002A45DC">
        <w:rPr>
          <w:b/>
          <w:bCs/>
          <w:lang w:val="ru-RU"/>
        </w:rPr>
        <w:t>)</w:t>
      </w:r>
      <w:r w:rsidRPr="002A45DC">
        <w:rPr>
          <w:lang w:val="ru-RU"/>
        </w:rPr>
        <w:t xml:space="preserve"> внешний контур временно увеличивает рабочую ёмкость: помогает быстрее собирать материал, дешевле возвращаться в контекст, лучше фильтровать шум и удерживать более длинную цепочку рассуждения. В режиме </w:t>
      </w:r>
      <w:r w:rsidRPr="002A45DC">
        <w:rPr>
          <w:b/>
          <w:bCs/>
          <w:lang w:val="ru-RU"/>
        </w:rPr>
        <w:t xml:space="preserve">ИИ-замещения </w:t>
      </w:r>
      <w:proofErr w:type="spellStart"/>
      <w:r w:rsidRPr="002A45DC">
        <w:rPr>
          <w:b/>
          <w:bCs/>
          <w:lang w:val="ru-RU"/>
        </w:rPr>
        <w:t>когниции</w:t>
      </w:r>
      <w:proofErr w:type="spellEnd"/>
      <w:r w:rsidRPr="002A45DC">
        <w:rPr>
          <w:b/>
          <w:bCs/>
          <w:lang w:val="ru-RU"/>
        </w:rPr>
        <w:t xml:space="preserve"> (</w:t>
      </w:r>
      <w:r>
        <w:rPr>
          <w:b/>
          <w:bCs/>
        </w:rPr>
        <w:t>AI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cognitive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substitution</w:t>
      </w:r>
      <w:r w:rsidRPr="002A45DC">
        <w:rPr>
          <w:b/>
          <w:bCs/>
          <w:lang w:val="ru-RU"/>
        </w:rPr>
        <w:t>)</w:t>
      </w:r>
      <w:r w:rsidRPr="002A45DC">
        <w:rPr>
          <w:lang w:val="ru-RU"/>
        </w:rPr>
        <w:t xml:space="preserve"> тот же внешний контур начинает подменять сборку, различение, удержание и локальное авторство решения. Тогда краткосрочная стабилизация достигается ценой роста скрытой зависимости и эрозии субъектности (</w:t>
      </w:r>
      <w:r>
        <w:t>human</w:t>
      </w:r>
      <w:r w:rsidRPr="002A45DC">
        <w:rPr>
          <w:lang w:val="ru-RU"/>
        </w:rPr>
        <w:t xml:space="preserve"> </w:t>
      </w:r>
      <w:r>
        <w:t>agency</w:t>
      </w:r>
      <w:r w:rsidRPr="002A45DC">
        <w:rPr>
          <w:lang w:val="ru-RU"/>
        </w:rPr>
        <w:t>).</w:t>
      </w:r>
    </w:p>
    <w:p w14:paraId="0C5464E8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Есть эмпирические основания ожидать роста зависимости от алгоритмического совета: в исследованиях принятия решений люди нередко следуют алгоритмической рекомендации сильнее, чем человеческой, особенно в сложных задачах; при этом существуют эффекты </w:t>
      </w:r>
      <w:r w:rsidRPr="002A45DC">
        <w:rPr>
          <w:lang w:val="ru-RU"/>
        </w:rPr>
        <w:lastRenderedPageBreak/>
        <w:t>предвзятости автоматизации (</w:t>
      </w:r>
      <w:r>
        <w:t>automation</w:t>
      </w:r>
      <w:r w:rsidRPr="002A45DC">
        <w:rPr>
          <w:lang w:val="ru-RU"/>
        </w:rPr>
        <w:t xml:space="preserve"> </w:t>
      </w:r>
      <w:r>
        <w:t>bias</w:t>
      </w:r>
      <w:r w:rsidRPr="002A45DC">
        <w:rPr>
          <w:lang w:val="ru-RU"/>
        </w:rPr>
        <w:t>), когнитивная разгрузка (</w:t>
      </w:r>
      <w:r>
        <w:t>cognitive</w:t>
      </w:r>
      <w:r w:rsidRPr="002A45DC">
        <w:rPr>
          <w:lang w:val="ru-RU"/>
        </w:rPr>
        <w:t xml:space="preserve"> </w:t>
      </w:r>
      <w:r>
        <w:t>offloading</w:t>
      </w:r>
      <w:r w:rsidRPr="002A45DC">
        <w:rPr>
          <w:lang w:val="ru-RU"/>
        </w:rPr>
        <w:t>) и трудности калибровки доверия даже при наличии объяснений. Эти наблюдения подкреплены обширной литературой по человеческим факторам, развиваемой более 30 лет (</w:t>
      </w:r>
      <w:r>
        <w:t>Mosier</w:t>
      </w:r>
      <w:r w:rsidRPr="002A45DC">
        <w:rPr>
          <w:lang w:val="ru-RU"/>
        </w:rPr>
        <w:t xml:space="preserve"> &amp; </w:t>
      </w:r>
      <w:proofErr w:type="spellStart"/>
      <w:r>
        <w:t>Skitka</w:t>
      </w:r>
      <w:proofErr w:type="spellEnd"/>
      <w:r w:rsidRPr="002A45DC">
        <w:rPr>
          <w:lang w:val="ru-RU"/>
        </w:rPr>
        <w:t xml:space="preserve">, 1996; </w:t>
      </w:r>
      <w:r>
        <w:t>Parasuraman</w:t>
      </w:r>
      <w:r w:rsidRPr="002A45DC">
        <w:rPr>
          <w:lang w:val="ru-RU"/>
        </w:rPr>
        <w:t xml:space="preserve"> &amp; </w:t>
      </w:r>
      <w:proofErr w:type="spellStart"/>
      <w:r>
        <w:t>Manzey</w:t>
      </w:r>
      <w:proofErr w:type="spellEnd"/>
      <w:r w:rsidRPr="002A45DC">
        <w:rPr>
          <w:lang w:val="ru-RU"/>
        </w:rPr>
        <w:t xml:space="preserve">, 2010). Свежая литература по ИИ всё отчётливее различает режимы усиления и дополнения и режимы замещения и вынесения наружу; обзорный комментарий </w:t>
      </w:r>
      <w:r>
        <w:t>Hermann</w:t>
      </w:r>
      <w:r w:rsidRPr="002A45DC">
        <w:rPr>
          <w:lang w:val="ru-RU"/>
        </w:rPr>
        <w:t xml:space="preserve"> (2025) дополнительно ставит вопрос о «психологической собственности» на решения при использовании генеративного ИИ.</w:t>
      </w:r>
    </w:p>
    <w:p w14:paraId="1CAFC1F2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Новый ретроспективный слой показывает, что ИИ-интервенции нельзя читать с одним знаком. Они способны снижать часть локальной когнитивной цены — ускорять подготовку черновиков, снимать часть канцелярской нагрузки, помогать с первичной сортировкой или поиском структуры. Однако те же интервенции могут одновременно повышать бремя проверки, скрывать ошибки за гладким выводом, снижать глубину собственного удержания и при длительном использовании создавать зависимость или эффекты деквалификации. Поэтому в </w:t>
      </w:r>
      <w:r>
        <w:t>ATD</w:t>
      </w:r>
      <w:r w:rsidRPr="002A45DC">
        <w:rPr>
          <w:lang w:val="ru-RU"/>
        </w:rPr>
        <w:t xml:space="preserve"> ИИ должен читаться как особенно нестабильный класс компенсаторных контуров, требующий отдельной проверки по качеству, автономности и лаговым последствиям.</w:t>
      </w:r>
    </w:p>
    <w:p w14:paraId="1DB01418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>Практически различение режимов можно задавать так.</w:t>
      </w:r>
    </w:p>
    <w:p w14:paraId="06FF9285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t xml:space="preserve">Признаки ИИ-усиления </w:t>
      </w:r>
      <w:proofErr w:type="spellStart"/>
      <w:r w:rsidRPr="002A45DC">
        <w:rPr>
          <w:b/>
          <w:bCs/>
          <w:lang w:val="ru-RU"/>
        </w:rPr>
        <w:t>когниции</w:t>
      </w:r>
      <w:proofErr w:type="spellEnd"/>
      <w:r w:rsidRPr="002A45DC">
        <w:rPr>
          <w:b/>
          <w:bCs/>
          <w:lang w:val="ru-RU"/>
        </w:rPr>
        <w:t xml:space="preserve"> (</w:t>
      </w:r>
      <w:r>
        <w:rPr>
          <w:b/>
          <w:bCs/>
        </w:rPr>
        <w:t>AI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cognitive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augmentation</w:t>
      </w:r>
      <w:r w:rsidRPr="002A45DC">
        <w:rPr>
          <w:b/>
          <w:bCs/>
          <w:lang w:val="ru-RU"/>
        </w:rPr>
        <w:t>):</w:t>
      </w:r>
    </w:p>
    <w:p w14:paraId="15A4BBD4" w14:textId="77777777" w:rsidR="00667397" w:rsidRDefault="00000000">
      <w:pPr>
        <w:numPr>
          <w:ilvl w:val="0"/>
          <w:numId w:val="71"/>
        </w:numPr>
      </w:pPr>
      <w:proofErr w:type="spellStart"/>
      <w:r>
        <w:t>человек</w:t>
      </w:r>
      <w:proofErr w:type="spellEnd"/>
      <w:r>
        <w:t xml:space="preserve"> </w:t>
      </w:r>
      <w:proofErr w:type="spellStart"/>
      <w:r>
        <w:t>удерживает</w:t>
      </w:r>
      <w:proofErr w:type="spellEnd"/>
      <w:r>
        <w:t xml:space="preserve"> </w:t>
      </w:r>
      <w:proofErr w:type="spellStart"/>
      <w:r>
        <w:t>модель</w:t>
      </w:r>
      <w:proofErr w:type="spellEnd"/>
      <w:r>
        <w:t xml:space="preserve"> </w:t>
      </w:r>
      <w:proofErr w:type="spellStart"/>
      <w:r>
        <w:t>задачи</w:t>
      </w:r>
      <w:proofErr w:type="spellEnd"/>
      <w:r>
        <w:t>;</w:t>
      </w:r>
    </w:p>
    <w:p w14:paraId="6BC680BD" w14:textId="77777777" w:rsidR="00667397" w:rsidRPr="002A45DC" w:rsidRDefault="00000000">
      <w:pPr>
        <w:numPr>
          <w:ilvl w:val="0"/>
          <w:numId w:val="71"/>
        </w:numPr>
        <w:rPr>
          <w:lang w:val="ru-RU"/>
        </w:rPr>
      </w:pPr>
      <w:r w:rsidRPr="002A45DC">
        <w:rPr>
          <w:lang w:val="ru-RU"/>
        </w:rPr>
        <w:t>проверяет вывод и способен объяснить его логику;</w:t>
      </w:r>
    </w:p>
    <w:p w14:paraId="3945D2DD" w14:textId="77777777" w:rsidR="00667397" w:rsidRDefault="00000000">
      <w:pPr>
        <w:numPr>
          <w:ilvl w:val="0"/>
          <w:numId w:val="71"/>
        </w:numPr>
      </w:pPr>
      <w:proofErr w:type="spellStart"/>
      <w:r>
        <w:t>способен</w:t>
      </w:r>
      <w:proofErr w:type="spellEnd"/>
      <w:r>
        <w:t xml:space="preserve"> </w:t>
      </w:r>
      <w:proofErr w:type="spellStart"/>
      <w:r>
        <w:t>продолжить</w:t>
      </w:r>
      <w:proofErr w:type="spellEnd"/>
      <w:r>
        <w:t xml:space="preserve"> </w:t>
      </w:r>
      <w:proofErr w:type="spellStart"/>
      <w:r>
        <w:t>без</w:t>
      </w:r>
      <w:proofErr w:type="spellEnd"/>
      <w:r>
        <w:t xml:space="preserve"> </w:t>
      </w:r>
      <w:proofErr w:type="spellStart"/>
      <w:r>
        <w:t>системы</w:t>
      </w:r>
      <w:proofErr w:type="spellEnd"/>
      <w:r>
        <w:t>;</w:t>
      </w:r>
    </w:p>
    <w:p w14:paraId="46B73A08" w14:textId="77777777" w:rsidR="00667397" w:rsidRPr="002A45DC" w:rsidRDefault="00000000">
      <w:pPr>
        <w:numPr>
          <w:ilvl w:val="0"/>
          <w:numId w:val="71"/>
        </w:numPr>
        <w:rPr>
          <w:lang w:val="ru-RU"/>
        </w:rPr>
      </w:pPr>
      <w:r w:rsidRPr="002A45DC">
        <w:rPr>
          <w:lang w:val="ru-RU"/>
        </w:rPr>
        <w:t>выигрывает в структуре, а не только в скорости.</w:t>
      </w:r>
    </w:p>
    <w:p w14:paraId="7E3A2543" w14:textId="77777777" w:rsidR="00667397" w:rsidRPr="002A45DC" w:rsidRDefault="00000000">
      <w:pPr>
        <w:rPr>
          <w:lang w:val="ru-RU"/>
        </w:rPr>
      </w:pPr>
      <w:r w:rsidRPr="002A45DC">
        <w:rPr>
          <w:b/>
          <w:bCs/>
          <w:lang w:val="ru-RU"/>
        </w:rPr>
        <w:t xml:space="preserve">Признаки ИИ-замещения </w:t>
      </w:r>
      <w:proofErr w:type="spellStart"/>
      <w:r w:rsidRPr="002A45DC">
        <w:rPr>
          <w:b/>
          <w:bCs/>
          <w:lang w:val="ru-RU"/>
        </w:rPr>
        <w:t>когниции</w:t>
      </w:r>
      <w:proofErr w:type="spellEnd"/>
      <w:r w:rsidRPr="002A45DC">
        <w:rPr>
          <w:b/>
          <w:bCs/>
          <w:lang w:val="ru-RU"/>
        </w:rPr>
        <w:t xml:space="preserve"> (</w:t>
      </w:r>
      <w:r>
        <w:rPr>
          <w:b/>
          <w:bCs/>
        </w:rPr>
        <w:t>AI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cognitive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substitution</w:t>
      </w:r>
      <w:r w:rsidRPr="002A45DC">
        <w:rPr>
          <w:b/>
          <w:bCs/>
          <w:lang w:val="ru-RU"/>
        </w:rPr>
        <w:t>):</w:t>
      </w:r>
    </w:p>
    <w:p w14:paraId="17B46BCF" w14:textId="77777777" w:rsidR="00667397" w:rsidRDefault="00000000">
      <w:pPr>
        <w:numPr>
          <w:ilvl w:val="0"/>
          <w:numId w:val="72"/>
        </w:numPr>
      </w:pPr>
      <w:proofErr w:type="spellStart"/>
      <w:r>
        <w:t>падает</w:t>
      </w:r>
      <w:proofErr w:type="spellEnd"/>
      <w:r>
        <w:t xml:space="preserve"> </w:t>
      </w:r>
      <w:proofErr w:type="spellStart"/>
      <w:r>
        <w:t>глубина</w:t>
      </w:r>
      <w:proofErr w:type="spellEnd"/>
      <w:r>
        <w:t xml:space="preserve"> </w:t>
      </w:r>
      <w:proofErr w:type="spellStart"/>
      <w:r>
        <w:t>проверки</w:t>
      </w:r>
      <w:proofErr w:type="spellEnd"/>
      <w:r>
        <w:t>;</w:t>
      </w:r>
    </w:p>
    <w:p w14:paraId="7F98B066" w14:textId="77777777" w:rsidR="00667397" w:rsidRDefault="00000000">
      <w:pPr>
        <w:numPr>
          <w:ilvl w:val="0"/>
          <w:numId w:val="72"/>
        </w:numPr>
      </w:pPr>
      <w:r>
        <w:t>исчезает собственная сборка модели;</w:t>
      </w:r>
    </w:p>
    <w:p w14:paraId="1FB42ED8" w14:textId="77777777" w:rsidR="00667397" w:rsidRPr="002A45DC" w:rsidRDefault="00000000">
      <w:pPr>
        <w:numPr>
          <w:ilvl w:val="0"/>
          <w:numId w:val="72"/>
        </w:numPr>
        <w:rPr>
          <w:lang w:val="ru-RU"/>
        </w:rPr>
      </w:pPr>
      <w:r w:rsidRPr="002A45DC">
        <w:rPr>
          <w:lang w:val="ru-RU"/>
        </w:rPr>
        <w:t>решения принимаются по гладкому выводу;</w:t>
      </w:r>
    </w:p>
    <w:p w14:paraId="5E75DCA0" w14:textId="77777777" w:rsidR="00667397" w:rsidRPr="002A45DC" w:rsidRDefault="00000000">
      <w:pPr>
        <w:numPr>
          <w:ilvl w:val="0"/>
          <w:numId w:val="72"/>
        </w:numPr>
        <w:rPr>
          <w:lang w:val="ru-RU"/>
        </w:rPr>
      </w:pPr>
      <w:r w:rsidRPr="002A45DC">
        <w:rPr>
          <w:lang w:val="ru-RU"/>
        </w:rPr>
        <w:t>без ИИ контур резко проседает.</w:t>
      </w:r>
    </w:p>
    <w:p w14:paraId="6A9DBCE4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Ключевая особенность сценария в том, что переход к ИИ-замещению </w:t>
      </w:r>
      <w:proofErr w:type="spellStart"/>
      <w:r w:rsidRPr="002A45DC">
        <w:rPr>
          <w:lang w:val="ru-RU"/>
        </w:rPr>
        <w:t>когниции</w:t>
      </w:r>
      <w:proofErr w:type="spellEnd"/>
      <w:r w:rsidRPr="002A45DC">
        <w:rPr>
          <w:lang w:val="ru-RU"/>
        </w:rPr>
        <w:t xml:space="preserve"> может быть </w:t>
      </w:r>
      <w:r w:rsidRPr="002A45DC">
        <w:rPr>
          <w:b/>
          <w:bCs/>
          <w:lang w:val="ru-RU"/>
        </w:rPr>
        <w:t>не катастрофическим и не заметным</w:t>
      </w:r>
      <w:r w:rsidRPr="002A45DC">
        <w:rPr>
          <w:lang w:val="ru-RU"/>
        </w:rPr>
        <w:t xml:space="preserve">. Не будет «дня апокалипсиса». Будет «тихий перенос </w:t>
      </w:r>
      <w:proofErr w:type="spellStart"/>
      <w:r w:rsidRPr="002A45DC">
        <w:rPr>
          <w:lang w:val="ru-RU"/>
        </w:rPr>
        <w:t>агентности</w:t>
      </w:r>
      <w:proofErr w:type="spellEnd"/>
      <w:r w:rsidRPr="002A45DC">
        <w:rPr>
          <w:lang w:val="ru-RU"/>
        </w:rPr>
        <w:t>» — шаг за шагом, пока часть когнитивной работы не окажется вынесенной наружу как инфраструктура.</w:t>
      </w:r>
    </w:p>
    <w:p w14:paraId="40645DB4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>В рамках настоящего аналитического документа ИИ фиксируется как один из возможных компенсаторных механизмов, но с принципиальной развилкой по режиму. Один путь временно поддерживает адаптационную несущую способность. Другой путь усиливает хрупкость, потому что снижает собственную когнитивную несущую способность субъекта и организации именно там, где внешне кажется, что проблема уже компенсирована.</w:t>
      </w:r>
    </w:p>
    <w:p w14:paraId="656BAB4A" w14:textId="77777777" w:rsidR="00667397" w:rsidRPr="002A45DC" w:rsidRDefault="00000000">
      <w:pPr>
        <w:pStyle w:val="4"/>
        <w:rPr>
          <w:lang w:val="ru-RU"/>
        </w:rPr>
      </w:pPr>
      <w:bookmarkStart w:id="55" w:name="X34f90630ab0620d3731600ccb0e833faed1abcc"/>
      <w:bookmarkEnd w:id="54"/>
      <w:r w:rsidRPr="002A45DC">
        <w:rPr>
          <w:lang w:val="ru-RU"/>
        </w:rPr>
        <w:t>4.1.3. Межпоколенческое окно риска для субъектности (рабочая гипотеза с внешними прокси)</w:t>
      </w:r>
    </w:p>
    <w:p w14:paraId="6E971B1C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Наряду с ростом когнитивной плотности среды и внешнего ИИ-контура существует ещё один возможный фактор, способный менять долгосрочные траектории адаптации: </w:t>
      </w:r>
      <w:r w:rsidRPr="002A45DC">
        <w:rPr>
          <w:b/>
          <w:bCs/>
          <w:lang w:val="ru-RU"/>
        </w:rPr>
        <w:t xml:space="preserve">межпоколенческий сдвиг в сторону младших когорт в сочетании с прокси-сигналами более уязвимого профиля функциональной </w:t>
      </w:r>
      <w:proofErr w:type="spellStart"/>
      <w:r w:rsidRPr="002A45DC">
        <w:rPr>
          <w:b/>
          <w:bCs/>
          <w:lang w:val="ru-RU"/>
        </w:rPr>
        <w:t>агентности</w:t>
      </w:r>
      <w:proofErr w:type="spellEnd"/>
      <w:r w:rsidRPr="002A45DC">
        <w:rPr>
          <w:b/>
          <w:bCs/>
          <w:lang w:val="ru-RU"/>
        </w:rPr>
        <w:t xml:space="preserve"> в отдельных доменах</w:t>
      </w:r>
      <w:r w:rsidRPr="002A45DC">
        <w:rPr>
          <w:lang w:val="ru-RU"/>
        </w:rPr>
        <w:t>.</w:t>
      </w:r>
    </w:p>
    <w:p w14:paraId="35F7EA39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lastRenderedPageBreak/>
        <w:t xml:space="preserve">На уровне открытых источников здесь принципиально важно различать </w:t>
      </w:r>
      <w:r w:rsidRPr="002A45DC">
        <w:rPr>
          <w:b/>
          <w:bCs/>
          <w:lang w:val="ru-RU"/>
        </w:rPr>
        <w:t>три слоя</w:t>
      </w:r>
      <w:r w:rsidRPr="002A45DC">
        <w:rPr>
          <w:lang w:val="ru-RU"/>
        </w:rPr>
        <w:t>.</w:t>
      </w:r>
    </w:p>
    <w:p w14:paraId="02E159AA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t>Во-первых, демографический слой.</w:t>
      </w:r>
      <w:r w:rsidRPr="002A45DC">
        <w:rPr>
          <w:lang w:val="ru-RU"/>
        </w:rPr>
        <w:t xml:space="preserve"> Переход младших когорт к демографическому большинству в активном возрастном окне является вычисляемым событием, которое можно оценивать на базе открытых возрастных проекций. После уточнения этого слоя корректнее говорить не о ~2033 по умолчанию, а о </w:t>
      </w:r>
      <w:r w:rsidRPr="002A45DC">
        <w:rPr>
          <w:b/>
          <w:bCs/>
          <w:lang w:val="ru-RU"/>
        </w:rPr>
        <w:t>середине 2030-х</w:t>
      </w:r>
      <w:r w:rsidRPr="002A45DC">
        <w:rPr>
          <w:lang w:val="ru-RU"/>
        </w:rPr>
        <w:t xml:space="preserve"> как рабочем глобальном окне. Для мирового окна 15–64 разумной опорой является диапазон около 2034–2035, тогда как для </w:t>
      </w:r>
      <w:r>
        <w:t>OECD</w:t>
      </w:r>
      <w:r w:rsidRPr="002A45DC">
        <w:rPr>
          <w:lang w:val="ru-RU"/>
        </w:rPr>
        <w:t>, стран с высоким доходом и более узких определений активного возраста окно сдвигается позже. Это не «магическая дата», а диапазон, чувствительный к географии, возрастному окну и принятой границе поколений.</w:t>
      </w:r>
    </w:p>
    <w:p w14:paraId="1A3970C7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t xml:space="preserve">Во-вторых, прокси-слой автономии и </w:t>
      </w:r>
      <w:proofErr w:type="spellStart"/>
      <w:r w:rsidRPr="002A45DC">
        <w:rPr>
          <w:b/>
          <w:bCs/>
          <w:lang w:val="ru-RU"/>
        </w:rPr>
        <w:t>агентности</w:t>
      </w:r>
      <w:proofErr w:type="spellEnd"/>
      <w:r w:rsidRPr="002A45DC">
        <w:rPr>
          <w:b/>
          <w:bCs/>
          <w:lang w:val="ru-RU"/>
        </w:rPr>
        <w:t>.</w:t>
      </w:r>
      <w:r w:rsidRPr="002A45DC">
        <w:rPr>
          <w:lang w:val="ru-RU"/>
        </w:rPr>
        <w:t xml:space="preserve"> Речь идёт не о прямом измерении «субъектности», а о наборе прокси-сигналов, в который могут входить:</w:t>
      </w:r>
    </w:p>
    <w:p w14:paraId="28A8479B" w14:textId="77777777" w:rsidR="00667397" w:rsidRPr="002A45DC" w:rsidRDefault="00000000">
      <w:pPr>
        <w:numPr>
          <w:ilvl w:val="0"/>
          <w:numId w:val="73"/>
        </w:numPr>
        <w:rPr>
          <w:lang w:val="ru-RU"/>
        </w:rPr>
      </w:pPr>
      <w:r w:rsidRPr="002A45DC">
        <w:rPr>
          <w:lang w:val="ru-RU"/>
        </w:rPr>
        <w:t>внешний или внутренний локус контроля (</w:t>
      </w:r>
      <w:r>
        <w:t>locus</w:t>
      </w:r>
      <w:r w:rsidRPr="002A45DC">
        <w:rPr>
          <w:lang w:val="ru-RU"/>
        </w:rPr>
        <w:t xml:space="preserve"> </w:t>
      </w:r>
      <w:r>
        <w:t>of</w:t>
      </w:r>
      <w:r w:rsidRPr="002A45DC">
        <w:rPr>
          <w:lang w:val="ru-RU"/>
        </w:rPr>
        <w:t xml:space="preserve"> </w:t>
      </w:r>
      <w:r>
        <w:t>control</w:t>
      </w:r>
      <w:r w:rsidRPr="002A45DC">
        <w:rPr>
          <w:lang w:val="ru-RU"/>
        </w:rPr>
        <w:t>);</w:t>
      </w:r>
    </w:p>
    <w:p w14:paraId="5ACFD076" w14:textId="77777777" w:rsidR="00667397" w:rsidRDefault="00000000">
      <w:pPr>
        <w:numPr>
          <w:ilvl w:val="0"/>
          <w:numId w:val="73"/>
        </w:numPr>
      </w:pPr>
      <w:proofErr w:type="spellStart"/>
      <w:r>
        <w:t>более</w:t>
      </w:r>
      <w:proofErr w:type="spellEnd"/>
      <w:r>
        <w:t xml:space="preserve"> </w:t>
      </w:r>
      <w:proofErr w:type="spellStart"/>
      <w:r>
        <w:t>поздняя</w:t>
      </w:r>
      <w:proofErr w:type="spellEnd"/>
      <w:r>
        <w:t xml:space="preserve"> </w:t>
      </w:r>
      <w:proofErr w:type="spellStart"/>
      <w:r>
        <w:t>автономизация</w:t>
      </w:r>
      <w:proofErr w:type="spellEnd"/>
      <w:r>
        <w:t>;</w:t>
      </w:r>
    </w:p>
    <w:p w14:paraId="717D1FD2" w14:textId="77777777" w:rsidR="00667397" w:rsidRDefault="00000000">
      <w:pPr>
        <w:numPr>
          <w:ilvl w:val="0"/>
          <w:numId w:val="73"/>
        </w:numPr>
      </w:pPr>
      <w:r>
        <w:t>отложенный переход во взрослость;</w:t>
      </w:r>
    </w:p>
    <w:p w14:paraId="683ABD23" w14:textId="77777777" w:rsidR="00667397" w:rsidRPr="002A45DC" w:rsidRDefault="00000000">
      <w:pPr>
        <w:numPr>
          <w:ilvl w:val="0"/>
          <w:numId w:val="73"/>
        </w:numPr>
        <w:rPr>
          <w:lang w:val="ru-RU"/>
        </w:rPr>
      </w:pPr>
      <w:r w:rsidRPr="002A45DC">
        <w:rPr>
          <w:lang w:val="ru-RU"/>
        </w:rPr>
        <w:t>проживание с родителями / отложенные маркеры взросления;</w:t>
      </w:r>
    </w:p>
    <w:p w14:paraId="3076DFAD" w14:textId="77777777" w:rsidR="00667397" w:rsidRPr="002A45DC" w:rsidRDefault="00000000">
      <w:pPr>
        <w:numPr>
          <w:ilvl w:val="0"/>
          <w:numId w:val="73"/>
        </w:numPr>
        <w:rPr>
          <w:lang w:val="ru-RU"/>
        </w:rPr>
      </w:pPr>
      <w:r w:rsidRPr="002A45DC">
        <w:rPr>
          <w:lang w:val="ru-RU"/>
        </w:rPr>
        <w:t>повышенное бремя психических расстройств как косвенный индикатор более уязвимого адаптационного профиля.</w:t>
      </w:r>
    </w:p>
    <w:p w14:paraId="5B6FC244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Этот слой остаётся </w:t>
      </w:r>
      <w:r w:rsidRPr="002A45DC">
        <w:rPr>
          <w:b/>
          <w:bCs/>
          <w:lang w:val="ru-RU"/>
        </w:rPr>
        <w:t>методологически спорным</w:t>
      </w:r>
      <w:r w:rsidRPr="002A45DC">
        <w:rPr>
          <w:lang w:val="ru-RU"/>
        </w:rPr>
        <w:t xml:space="preserve">. Самые сильные сигналы здесь приходятся на ментальное бремя и отложенные маркеры взросления, но даже они не дают прямого измерения субъектности. Часть психометрических утверждений остаётся спорной, а часть наблюдаемых сдвигов может объясняться не </w:t>
      </w:r>
      <w:proofErr w:type="spellStart"/>
      <w:r w:rsidRPr="002A45DC">
        <w:rPr>
          <w:lang w:val="ru-RU"/>
        </w:rPr>
        <w:t>агентностью</w:t>
      </w:r>
      <w:proofErr w:type="spellEnd"/>
      <w:r w:rsidRPr="002A45DC">
        <w:rPr>
          <w:lang w:val="ru-RU"/>
        </w:rPr>
        <w:t xml:space="preserve"> как таковой, а экономическими ограничениями, изменением социальных норм и эффектами возраста и периода.</w:t>
      </w:r>
    </w:p>
    <w:p w14:paraId="697CA369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t xml:space="preserve">В-третьих, </w:t>
      </w:r>
      <w:proofErr w:type="spellStart"/>
      <w:r w:rsidRPr="002A45DC">
        <w:rPr>
          <w:b/>
          <w:bCs/>
          <w:lang w:val="ru-RU"/>
        </w:rPr>
        <w:t>интерпретативный</w:t>
      </w:r>
      <w:proofErr w:type="spellEnd"/>
      <w:r w:rsidRPr="002A45DC">
        <w:rPr>
          <w:b/>
          <w:bCs/>
          <w:lang w:val="ru-RU"/>
        </w:rPr>
        <w:t xml:space="preserve"> слой.</w:t>
      </w:r>
      <w:r w:rsidRPr="002A45DC">
        <w:rPr>
          <w:lang w:val="ru-RU"/>
        </w:rPr>
        <w:t xml:space="preserve"> Если демографический сдвиг в сторону младших когорт совпадает с прокси-сигналами, совместимыми с более уязвимым профилем функциональной </w:t>
      </w:r>
      <w:proofErr w:type="spellStart"/>
      <w:r w:rsidRPr="002A45DC">
        <w:rPr>
          <w:lang w:val="ru-RU"/>
        </w:rPr>
        <w:t>агентности</w:t>
      </w:r>
      <w:proofErr w:type="spellEnd"/>
      <w:r w:rsidRPr="002A45DC">
        <w:rPr>
          <w:lang w:val="ru-RU"/>
        </w:rPr>
        <w:t xml:space="preserve">, это можно интерпретировать как </w:t>
      </w:r>
      <w:r w:rsidRPr="002A45DC">
        <w:rPr>
          <w:b/>
          <w:bCs/>
          <w:lang w:val="ru-RU"/>
        </w:rPr>
        <w:t>межпоколенческое окно риска для субъектности</w:t>
      </w:r>
      <w:r w:rsidRPr="002A45DC">
        <w:rPr>
          <w:lang w:val="ru-RU"/>
        </w:rPr>
        <w:t xml:space="preserve">. В логике </w:t>
      </w:r>
      <w:r>
        <w:t>ATD</w:t>
      </w:r>
      <w:r w:rsidRPr="002A45DC">
        <w:rPr>
          <w:lang w:val="ru-RU"/>
        </w:rPr>
        <w:t xml:space="preserve"> этот слой следует понимать не как автономную причинную механику и не как уже подтверждённый прогноз, а как </w:t>
      </w:r>
      <w:r w:rsidRPr="002A45DC">
        <w:rPr>
          <w:b/>
          <w:bCs/>
          <w:lang w:val="ru-RU"/>
        </w:rPr>
        <w:t>модельно-теоретический конструкт</w:t>
      </w:r>
      <w:r w:rsidRPr="002A45DC">
        <w:rPr>
          <w:lang w:val="ru-RU"/>
        </w:rPr>
        <w:t xml:space="preserve"> — дополнительный модификатор давления внутри общей логики адаптационного порога.</w:t>
      </w:r>
    </w:p>
    <w:p w14:paraId="6D95E4E2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>Из этого следует важная методологическая граница. В настоящем документе было бы некорректно:</w:t>
      </w:r>
    </w:p>
    <w:p w14:paraId="2A7AA7F7" w14:textId="77777777" w:rsidR="00667397" w:rsidRPr="002A45DC" w:rsidRDefault="00000000">
      <w:pPr>
        <w:numPr>
          <w:ilvl w:val="0"/>
          <w:numId w:val="74"/>
        </w:numPr>
        <w:rPr>
          <w:lang w:val="ru-RU"/>
        </w:rPr>
      </w:pPr>
      <w:r w:rsidRPr="002A45DC">
        <w:rPr>
          <w:lang w:val="ru-RU"/>
        </w:rPr>
        <w:t>утверждать прямой «рост инфантилизма» поколений;</w:t>
      </w:r>
    </w:p>
    <w:p w14:paraId="3E8A7DEE" w14:textId="77777777" w:rsidR="00667397" w:rsidRPr="002A45DC" w:rsidRDefault="00000000">
      <w:pPr>
        <w:numPr>
          <w:ilvl w:val="0"/>
          <w:numId w:val="74"/>
        </w:numPr>
        <w:rPr>
          <w:lang w:val="ru-RU"/>
        </w:rPr>
      </w:pPr>
      <w:r w:rsidRPr="002A45DC">
        <w:rPr>
          <w:lang w:val="ru-RU"/>
        </w:rPr>
        <w:t>трактовать младшие когорты как однородно менее субъектные;</w:t>
      </w:r>
    </w:p>
    <w:p w14:paraId="620DED13" w14:textId="77777777" w:rsidR="00667397" w:rsidRPr="002A45DC" w:rsidRDefault="00000000">
      <w:pPr>
        <w:numPr>
          <w:ilvl w:val="0"/>
          <w:numId w:val="74"/>
        </w:numPr>
        <w:rPr>
          <w:lang w:val="ru-RU"/>
        </w:rPr>
      </w:pPr>
      <w:r w:rsidRPr="002A45DC">
        <w:rPr>
          <w:lang w:val="ru-RU"/>
        </w:rPr>
        <w:t>выдавать литературно собранный набор прокси-сигналы за единый измеренный индекс субъектности;</w:t>
      </w:r>
    </w:p>
    <w:p w14:paraId="4B4CD508" w14:textId="77777777" w:rsidR="00667397" w:rsidRPr="002A45DC" w:rsidRDefault="00000000">
      <w:pPr>
        <w:numPr>
          <w:ilvl w:val="0"/>
          <w:numId w:val="74"/>
        </w:numPr>
        <w:rPr>
          <w:lang w:val="ru-RU"/>
        </w:rPr>
      </w:pPr>
      <w:r w:rsidRPr="002A45DC">
        <w:rPr>
          <w:lang w:val="ru-RU"/>
        </w:rPr>
        <w:t>игнорировать проблему возраст–период–когорта (</w:t>
      </w:r>
      <w:r>
        <w:t>age</w:t>
      </w:r>
      <w:r w:rsidRPr="002A45DC">
        <w:rPr>
          <w:lang w:val="ru-RU"/>
        </w:rPr>
        <w:t>-</w:t>
      </w:r>
      <w:r>
        <w:t>period</w:t>
      </w:r>
      <w:r w:rsidRPr="002A45DC">
        <w:rPr>
          <w:lang w:val="ru-RU"/>
        </w:rPr>
        <w:t>-</w:t>
      </w:r>
      <w:r>
        <w:t>cohort</w:t>
      </w:r>
      <w:r w:rsidRPr="002A45DC">
        <w:rPr>
          <w:lang w:val="ru-RU"/>
        </w:rPr>
        <w:t>) и спорный статус поколенческих категорий;</w:t>
      </w:r>
    </w:p>
    <w:p w14:paraId="5D9579A8" w14:textId="77777777" w:rsidR="00667397" w:rsidRPr="002A45DC" w:rsidRDefault="00000000">
      <w:pPr>
        <w:numPr>
          <w:ilvl w:val="0"/>
          <w:numId w:val="74"/>
        </w:numPr>
        <w:rPr>
          <w:lang w:val="ru-RU"/>
        </w:rPr>
      </w:pPr>
      <w:r w:rsidRPr="002A45DC">
        <w:rPr>
          <w:lang w:val="ru-RU"/>
        </w:rPr>
        <w:t>подменять доменно-специфический риск в обобщённое утверждение о «снижении субъектности поколения».</w:t>
      </w:r>
    </w:p>
    <w:p w14:paraId="4A69157F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Корректнее говорить так: </w:t>
      </w:r>
      <w:r w:rsidRPr="002A45DC">
        <w:rPr>
          <w:b/>
          <w:bCs/>
          <w:lang w:val="ru-RU"/>
        </w:rPr>
        <w:t xml:space="preserve">при определённом межпоколенческом сдвиге младшие когорты, для которых часть внешних источников фиксирует более уязвимый профиль по отдельным прокси-сигналам автономии, ментального бремени и </w:t>
      </w:r>
      <w:r w:rsidRPr="002A45DC">
        <w:rPr>
          <w:b/>
          <w:bCs/>
          <w:lang w:val="ru-RU"/>
        </w:rPr>
        <w:lastRenderedPageBreak/>
        <w:t xml:space="preserve">отложенных маркеров взросления, могут становиться демографическим большинством активного возрастного окна. Это создаёт не доказанный дефект субъектности, а межпоколенческое окно риска как дополнительный условный модификатор давления внутри общей логики </w:t>
      </w:r>
      <w:r>
        <w:rPr>
          <w:b/>
          <w:bCs/>
        </w:rPr>
        <w:t>ATD</w:t>
      </w:r>
      <w:r w:rsidRPr="002A45DC">
        <w:rPr>
          <w:b/>
          <w:bCs/>
          <w:lang w:val="ru-RU"/>
        </w:rPr>
        <w:t>.</w:t>
      </w:r>
    </w:p>
    <w:p w14:paraId="3C6A7F74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В настоящем документе эта линия удерживается как </w:t>
      </w:r>
      <w:r w:rsidRPr="002A45DC">
        <w:rPr>
          <w:b/>
          <w:bCs/>
          <w:lang w:val="ru-RU"/>
        </w:rPr>
        <w:t xml:space="preserve">умеренно подтверждённый и методологически ограниченный </w:t>
      </w:r>
      <w:proofErr w:type="spellStart"/>
      <w:r w:rsidRPr="002A45DC">
        <w:rPr>
          <w:b/>
          <w:bCs/>
          <w:lang w:val="ru-RU"/>
        </w:rPr>
        <w:t>интерпретативный</w:t>
      </w:r>
      <w:proofErr w:type="spellEnd"/>
      <w:r w:rsidRPr="002A45DC">
        <w:rPr>
          <w:b/>
          <w:bCs/>
          <w:lang w:val="ru-RU"/>
        </w:rPr>
        <w:t xml:space="preserve"> слой</w:t>
      </w:r>
      <w:r w:rsidRPr="002A45DC">
        <w:rPr>
          <w:lang w:val="ru-RU"/>
        </w:rPr>
        <w:t xml:space="preserve">. Её окончательная </w:t>
      </w:r>
      <w:proofErr w:type="spellStart"/>
      <w:r w:rsidRPr="002A45DC">
        <w:rPr>
          <w:lang w:val="ru-RU"/>
        </w:rPr>
        <w:t>операционализация</w:t>
      </w:r>
      <w:proofErr w:type="spellEnd"/>
      <w:r w:rsidRPr="002A45DC">
        <w:rPr>
          <w:lang w:val="ru-RU"/>
        </w:rPr>
        <w:t>, чувствительность к географии и возрастному окну, а также разведение когортных, периодных и экономических эффектов (</w:t>
      </w:r>
      <w:r>
        <w:t>cohort</w:t>
      </w:r>
      <w:r w:rsidRPr="002A45DC">
        <w:rPr>
          <w:lang w:val="ru-RU"/>
        </w:rPr>
        <w:t xml:space="preserve"> / </w:t>
      </w:r>
      <w:r>
        <w:t>period</w:t>
      </w:r>
      <w:r w:rsidRPr="002A45DC">
        <w:rPr>
          <w:lang w:val="ru-RU"/>
        </w:rPr>
        <w:t xml:space="preserve"> / </w:t>
      </w:r>
      <w:r>
        <w:t>economic</w:t>
      </w:r>
      <w:r w:rsidRPr="002A45DC">
        <w:rPr>
          <w:lang w:val="ru-RU"/>
        </w:rPr>
        <w:t xml:space="preserve"> </w:t>
      </w:r>
      <w:r>
        <w:t>effects</w:t>
      </w:r>
      <w:r w:rsidRPr="002A45DC">
        <w:rPr>
          <w:lang w:val="ru-RU"/>
        </w:rPr>
        <w:t>) требуют отдельной эмпирической разработки.</w:t>
      </w:r>
    </w:p>
    <w:p w14:paraId="5CA86892" w14:textId="77777777" w:rsidR="00667397" w:rsidRPr="002A45DC" w:rsidRDefault="00000000">
      <w:pPr>
        <w:pStyle w:val="4"/>
        <w:rPr>
          <w:lang w:val="ru-RU"/>
        </w:rPr>
      </w:pPr>
      <w:bookmarkStart w:id="56" w:name="Xed45a361d95195ff2c258180c586bd30a462ac5"/>
      <w:bookmarkEnd w:id="55"/>
      <w:r w:rsidRPr="002A45DC">
        <w:rPr>
          <w:lang w:val="ru-RU"/>
        </w:rPr>
        <w:t>4.1.4. Главная ставка: субъектность при ИИ-опосредовании мышления</w:t>
      </w:r>
    </w:p>
    <w:p w14:paraId="43C0844D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Декартовское «мыслю — значит существую» ставит вопрос будущего: если часть мыслительной работы распределяется между мозгом и внешним ИИ-контуром, где проходит граница «я»?</w:t>
      </w:r>
    </w:p>
    <w:p w14:paraId="4BA060F4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>Прикладная формулировка для инженерного мышления здесь предельно проста:</w:t>
      </w:r>
    </w:p>
    <w:p w14:paraId="62B44874" w14:textId="77777777" w:rsidR="00667397" w:rsidRPr="002A45DC" w:rsidRDefault="00000000">
      <w:pPr>
        <w:numPr>
          <w:ilvl w:val="0"/>
          <w:numId w:val="75"/>
        </w:numPr>
        <w:rPr>
          <w:lang w:val="ru-RU"/>
        </w:rPr>
      </w:pPr>
      <w:r w:rsidRPr="002A45DC">
        <w:rPr>
          <w:lang w:val="ru-RU"/>
        </w:rPr>
        <w:t xml:space="preserve">субъектность сохраняется там, где остаются </w:t>
      </w:r>
      <w:r w:rsidRPr="002A45DC">
        <w:rPr>
          <w:b/>
          <w:bCs/>
          <w:lang w:val="ru-RU"/>
        </w:rPr>
        <w:t>намерение, ответственность, саморегуляция и финальное решение</w:t>
      </w:r>
      <w:r w:rsidRPr="002A45DC">
        <w:rPr>
          <w:lang w:val="ru-RU"/>
        </w:rPr>
        <w:t>;</w:t>
      </w:r>
    </w:p>
    <w:p w14:paraId="394C85D9" w14:textId="77777777" w:rsidR="00667397" w:rsidRPr="002A45DC" w:rsidRDefault="00000000">
      <w:pPr>
        <w:numPr>
          <w:ilvl w:val="0"/>
          <w:numId w:val="75"/>
        </w:numPr>
        <w:rPr>
          <w:lang w:val="ru-RU"/>
        </w:rPr>
      </w:pPr>
      <w:r w:rsidRPr="002A45DC">
        <w:rPr>
          <w:lang w:val="ru-RU"/>
        </w:rPr>
        <w:t>субъектность усиливается там, где ИИ помогает удержанию и различению, но не забирает у человека центр решения;</w:t>
      </w:r>
    </w:p>
    <w:p w14:paraId="47B7AB66" w14:textId="77777777" w:rsidR="00667397" w:rsidRPr="002A45DC" w:rsidRDefault="00000000">
      <w:pPr>
        <w:numPr>
          <w:ilvl w:val="0"/>
          <w:numId w:val="75"/>
        </w:numPr>
        <w:rPr>
          <w:lang w:val="ru-RU"/>
        </w:rPr>
      </w:pPr>
      <w:r w:rsidRPr="002A45DC">
        <w:rPr>
          <w:lang w:val="ru-RU"/>
        </w:rPr>
        <w:t>субъектность размывается там, где ИИ становится источником намерения, направления и готовой сборки, а человек — интерфейсом исполнения.</w:t>
      </w:r>
    </w:p>
    <w:p w14:paraId="6C375287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Поэтому для настоящего документа критическая развилка проходит не между «использовать ИИ» и «не использовать ИИ», а между </w:t>
      </w:r>
      <w:r w:rsidRPr="002A45DC">
        <w:rPr>
          <w:b/>
          <w:bCs/>
          <w:lang w:val="ru-RU"/>
        </w:rPr>
        <w:t xml:space="preserve">ИИ-усилением </w:t>
      </w:r>
      <w:proofErr w:type="spellStart"/>
      <w:r w:rsidRPr="002A45DC">
        <w:rPr>
          <w:b/>
          <w:bCs/>
          <w:lang w:val="ru-RU"/>
        </w:rPr>
        <w:t>когниции</w:t>
      </w:r>
      <w:proofErr w:type="spellEnd"/>
      <w:r w:rsidRPr="002A45DC">
        <w:rPr>
          <w:b/>
          <w:bCs/>
          <w:lang w:val="ru-RU"/>
        </w:rPr>
        <w:t xml:space="preserve"> (</w:t>
      </w:r>
      <w:r>
        <w:rPr>
          <w:b/>
          <w:bCs/>
        </w:rPr>
        <w:t>AI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cognitive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augmentation</w:t>
      </w:r>
      <w:r w:rsidRPr="002A45DC">
        <w:rPr>
          <w:b/>
          <w:bCs/>
          <w:lang w:val="ru-RU"/>
        </w:rPr>
        <w:t>)</w:t>
      </w:r>
      <w:r w:rsidRPr="002A45DC">
        <w:rPr>
          <w:lang w:val="ru-RU"/>
        </w:rPr>
        <w:t xml:space="preserve"> и </w:t>
      </w:r>
      <w:r w:rsidRPr="002A45DC">
        <w:rPr>
          <w:b/>
          <w:bCs/>
          <w:lang w:val="ru-RU"/>
        </w:rPr>
        <w:t xml:space="preserve">ИИ-замещением </w:t>
      </w:r>
      <w:proofErr w:type="spellStart"/>
      <w:r w:rsidRPr="002A45DC">
        <w:rPr>
          <w:b/>
          <w:bCs/>
          <w:lang w:val="ru-RU"/>
        </w:rPr>
        <w:t>когниции</w:t>
      </w:r>
      <w:proofErr w:type="spellEnd"/>
      <w:r w:rsidRPr="002A45DC">
        <w:rPr>
          <w:b/>
          <w:bCs/>
          <w:lang w:val="ru-RU"/>
        </w:rPr>
        <w:t xml:space="preserve"> (</w:t>
      </w:r>
      <w:r>
        <w:rPr>
          <w:b/>
          <w:bCs/>
        </w:rPr>
        <w:t>AI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cognitive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substitution</w:t>
      </w:r>
      <w:r w:rsidRPr="002A45DC">
        <w:rPr>
          <w:b/>
          <w:bCs/>
          <w:lang w:val="ru-RU"/>
        </w:rPr>
        <w:t>)</w:t>
      </w:r>
      <w:r w:rsidRPr="002A45DC">
        <w:rPr>
          <w:lang w:val="ru-RU"/>
        </w:rPr>
        <w:t>. В первом случае внешний контур помогает выдерживать плотность среды. Во втором — та же среда временно стабилизируется ценой эрозии субъектности (</w:t>
      </w:r>
      <w:r>
        <w:t>human</w:t>
      </w:r>
      <w:r w:rsidRPr="002A45DC">
        <w:rPr>
          <w:lang w:val="ru-RU"/>
        </w:rPr>
        <w:t xml:space="preserve"> </w:t>
      </w:r>
      <w:r>
        <w:t>agency</w:t>
      </w:r>
      <w:r w:rsidRPr="002A45DC">
        <w:rPr>
          <w:lang w:val="ru-RU"/>
        </w:rPr>
        <w:t>).</w:t>
      </w:r>
    </w:p>
    <w:p w14:paraId="2165E328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>Это не «философия ради философии». Это критерий дизайна: как построить ИИ-контур так, чтобы он компенсировал плотность, но не выключал человека как субъекта.</w:t>
      </w:r>
    </w:p>
    <w:p w14:paraId="5CC82E67" w14:textId="77777777" w:rsidR="00667397" w:rsidRPr="002A45DC" w:rsidRDefault="00000000">
      <w:pPr>
        <w:pStyle w:val="4"/>
        <w:rPr>
          <w:lang w:val="ru-RU"/>
        </w:rPr>
      </w:pPr>
      <w:bookmarkStart w:id="57" w:name="Xcac0ab922d246899e7e35c5e4b018b0017ee587"/>
      <w:bookmarkEnd w:id="56"/>
      <w:r w:rsidRPr="002A45DC">
        <w:rPr>
          <w:lang w:val="ru-RU"/>
        </w:rPr>
        <w:t>4.1.5. Альтернативные интерпретации, контраргументы и критерии различения</w:t>
      </w:r>
    </w:p>
    <w:p w14:paraId="06A8FA17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Обзор в настоящем документе осознанно выстроен как направленный нарратив: сложность растёт → адаптация не поспевает → система входит в режим когнитивной турбулентности. Но для аналитического документа этого недостаточно: сильная гипотеза обязана пройти через серьёзные альтернативные интерпретации.</w:t>
      </w:r>
    </w:p>
    <w:p w14:paraId="1B8F0193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Ниже приведены не «соломенные чучела», а действительно сильные линии возражений. Часть из них не опровергает предлагаемую рамку полностью, а переводит объяснение на другой уровень: от когнитивного механизма — к дизайну фильтров, от внутренних ограничений психики — к распределённой </w:t>
      </w:r>
      <w:proofErr w:type="spellStart"/>
      <w:r w:rsidRPr="002A45DC">
        <w:rPr>
          <w:lang w:val="ru-RU"/>
        </w:rPr>
        <w:t>когниции</w:t>
      </w:r>
      <w:proofErr w:type="spellEnd"/>
      <w:r w:rsidRPr="002A45DC">
        <w:rPr>
          <w:lang w:val="ru-RU"/>
        </w:rPr>
        <w:t>, от когнитивного предела — к экономике сложности или инновационной стагнации. Именно поэтому задача этого раздела — не «отбиться» от возражений, а показать, где проходит различие объяснительных режимов.</w:t>
      </w:r>
    </w:p>
    <w:p w14:paraId="583C273D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t>Оговорка о временном режиме.</w:t>
      </w:r>
      <w:r w:rsidRPr="002A45DC">
        <w:rPr>
          <w:lang w:val="ru-RU"/>
        </w:rPr>
        <w:t xml:space="preserve"> Многие контраргументы формировались на данных эпох, где механизмы адаптации ещё в среднем справлялись с нарастающей сложностью. Из этого не следует, что они автоматически неприменимы сегодня. Напротив, это повышает планку к гипотезе статьи: если в настоящей работе утверждается, что режим изменился, то </w:t>
      </w:r>
      <w:r w:rsidRPr="002A45DC">
        <w:rPr>
          <w:lang w:val="ru-RU"/>
        </w:rPr>
        <w:lastRenderedPageBreak/>
        <w:t xml:space="preserve">необходимо показать, что нынешняя связность, скорость переключений, стоимость восстановления контекста и плотность </w:t>
      </w:r>
      <w:proofErr w:type="spellStart"/>
      <w:r w:rsidRPr="002A45DC">
        <w:rPr>
          <w:lang w:val="ru-RU"/>
        </w:rPr>
        <w:t>микрорешений</w:t>
      </w:r>
      <w:proofErr w:type="spellEnd"/>
      <w:r w:rsidRPr="002A45DC">
        <w:rPr>
          <w:lang w:val="ru-RU"/>
        </w:rPr>
        <w:t xml:space="preserve"> отличаются не только количественно, но и по эффекту на интерпретационный контур.</w:t>
      </w:r>
    </w:p>
    <w:p w14:paraId="16BA29E7" w14:textId="77777777" w:rsidR="00667397" w:rsidRPr="002A45DC" w:rsidRDefault="00000000">
      <w:pPr>
        <w:pStyle w:val="af"/>
        <w:rPr>
          <w:lang w:val="ru-RU"/>
        </w:rPr>
      </w:pPr>
      <w:r>
        <w:rPr>
          <w:b/>
          <w:bCs/>
        </w:rPr>
        <w:t>a</w:t>
      </w:r>
      <w:r w:rsidRPr="002A45DC">
        <w:rPr>
          <w:b/>
          <w:bCs/>
          <w:lang w:val="ru-RU"/>
        </w:rPr>
        <w:t>) «Не перегрузка, а сбой фильтров» (</w:t>
      </w:r>
      <w:r>
        <w:rPr>
          <w:b/>
          <w:bCs/>
        </w:rPr>
        <w:t>Shirky</w:t>
      </w:r>
      <w:r w:rsidRPr="002A45DC">
        <w:rPr>
          <w:b/>
          <w:bCs/>
          <w:lang w:val="ru-RU"/>
        </w:rPr>
        <w:t>, 2008).</w:t>
      </w:r>
    </w:p>
    <w:p w14:paraId="7EE6351E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i/>
          <w:iCs/>
          <w:lang w:val="ru-RU"/>
        </w:rPr>
        <w:t>Контраргумент:</w:t>
      </w:r>
      <w:r w:rsidRPr="002A45DC">
        <w:rPr>
          <w:lang w:val="ru-RU"/>
        </w:rPr>
        <w:t xml:space="preserve"> проблема не в объёме информации как таковом, а в недостаточно хороших фильтрах. Перегрузка — это провал организации и интерфейсов, а не признак цивилизационного предела.</w:t>
      </w:r>
    </w:p>
    <w:p w14:paraId="6090B48F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i/>
          <w:iCs/>
          <w:lang w:val="ru-RU"/>
        </w:rPr>
        <w:t>В рамках предлагаемой интерпретации:</w:t>
      </w:r>
      <w:r w:rsidRPr="002A45DC">
        <w:rPr>
          <w:lang w:val="ru-RU"/>
        </w:rPr>
        <w:t xml:space="preserve"> это сильнейший и частично поддерживающий предлагаемую рамку контраргумент. Если проблема во многом состоит в фильтрации, то это означает, что значительная часть ответа лежит в области </w:t>
      </w:r>
      <w:r w:rsidRPr="002A45DC">
        <w:rPr>
          <w:b/>
          <w:bCs/>
          <w:lang w:val="ru-RU"/>
        </w:rPr>
        <w:t>когнитивной эргономики, стандартов проектирования и снижения цены интерпретации</w:t>
      </w:r>
      <w:r w:rsidRPr="002A45DC">
        <w:rPr>
          <w:lang w:val="ru-RU"/>
        </w:rPr>
        <w:t xml:space="preserve">, а не только в индивидуальной устойчивости. Но именно здесь и появляется тезис статьи: в текущем режиме скорость наращивания сложности опережает скорость появления и массового внедрения адекватных фильтров. Поэтому аргумент </w:t>
      </w:r>
      <w:r>
        <w:t>Shirky</w:t>
      </w:r>
      <w:r w:rsidRPr="002A45DC">
        <w:rPr>
          <w:lang w:val="ru-RU"/>
        </w:rPr>
        <w:t xml:space="preserve"> не снимает проблему, а помогает точнее локализовать одну из её ключевых точек приложения.</w:t>
      </w:r>
    </w:p>
    <w:p w14:paraId="2A6BCB1C" w14:textId="77777777" w:rsidR="00667397" w:rsidRPr="002A45DC" w:rsidRDefault="00000000">
      <w:pPr>
        <w:pStyle w:val="af"/>
        <w:rPr>
          <w:lang w:val="ru-RU"/>
        </w:rPr>
      </w:pPr>
      <w:r>
        <w:rPr>
          <w:b/>
          <w:bCs/>
        </w:rPr>
        <w:t>b</w:t>
      </w:r>
      <w:r w:rsidRPr="002A45DC">
        <w:rPr>
          <w:b/>
          <w:bCs/>
          <w:lang w:val="ru-RU"/>
        </w:rPr>
        <w:t>) Когнитивная ниша и исторический прогресс (</w:t>
      </w:r>
      <w:r>
        <w:rPr>
          <w:b/>
          <w:bCs/>
        </w:rPr>
        <w:t>Pinker</w:t>
      </w:r>
      <w:r w:rsidRPr="002A45DC">
        <w:rPr>
          <w:b/>
          <w:bCs/>
          <w:lang w:val="ru-RU"/>
        </w:rPr>
        <w:t>).</w:t>
      </w:r>
    </w:p>
    <w:p w14:paraId="045BC000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i/>
          <w:iCs/>
          <w:lang w:val="ru-RU"/>
        </w:rPr>
        <w:t>Контраргумент:</w:t>
      </w:r>
      <w:r w:rsidRPr="002A45DC">
        <w:rPr>
          <w:lang w:val="ru-RU"/>
        </w:rPr>
        <w:t xml:space="preserve"> люди эволюционировали именно для работы со сложностью; долгий исторический ряд показывает рост безопасности, благосостояния, образования и когнитивной результативности. Следовательно, тезис о «приближении к пределу» может быть просто очередной формой культурного пессимизма.</w:t>
      </w:r>
    </w:p>
    <w:p w14:paraId="4EE176C6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i/>
          <w:iCs/>
          <w:lang w:val="ru-RU"/>
        </w:rPr>
        <w:t>В рамках предлагаемой интерпретации:</w:t>
      </w:r>
      <w:r w:rsidRPr="002A45DC">
        <w:rPr>
          <w:lang w:val="ru-RU"/>
        </w:rPr>
        <w:t xml:space="preserve"> этот аргумент корректно напоминает, что у человечества есть значительный запас адаптивности, и отрицать его было бы ошибкой. Гипотеза статьи не в том, что люди «слишком слабы» для сложности вообще, а в том, что </w:t>
      </w:r>
      <w:r w:rsidRPr="002A45DC">
        <w:rPr>
          <w:b/>
          <w:bCs/>
          <w:lang w:val="ru-RU"/>
        </w:rPr>
        <w:t>конкретный режим среды</w:t>
      </w:r>
      <w:r w:rsidRPr="002A45DC">
        <w:rPr>
          <w:lang w:val="ru-RU"/>
        </w:rPr>
        <w:t xml:space="preserve"> может временно делать человеческий потенциал плохо реализуемым. Когнитивная ниша требует времени на интерпретацию, устойчивого контекста, дешёвой кооперации и возможности строить модели мира. Когда эти буферы системно сжимаются, наличие высокого потенциала не гарантирует его фактическую реализацию. В этом смысле </w:t>
      </w:r>
      <w:r>
        <w:t>Pinker</w:t>
      </w:r>
      <w:r w:rsidRPr="002A45DC">
        <w:rPr>
          <w:lang w:val="ru-RU"/>
        </w:rPr>
        <w:t xml:space="preserve"> остаётся важным противовесом апокалиптическому тону, но не снимает вопроса о качестве текущего режима.</w:t>
      </w:r>
    </w:p>
    <w:p w14:paraId="3A965B4D" w14:textId="77777777" w:rsidR="00667397" w:rsidRPr="002A45DC" w:rsidRDefault="00000000">
      <w:pPr>
        <w:pStyle w:val="af"/>
        <w:rPr>
          <w:lang w:val="ru-RU"/>
        </w:rPr>
      </w:pPr>
      <w:r>
        <w:rPr>
          <w:b/>
          <w:bCs/>
        </w:rPr>
        <w:t>c</w:t>
      </w:r>
      <w:r w:rsidRPr="002A45DC">
        <w:rPr>
          <w:b/>
          <w:bCs/>
          <w:lang w:val="ru-RU"/>
        </w:rPr>
        <w:t xml:space="preserve">) Расширенный разум и распределённая </w:t>
      </w:r>
      <w:proofErr w:type="spellStart"/>
      <w:r w:rsidRPr="002A45DC">
        <w:rPr>
          <w:b/>
          <w:bCs/>
          <w:lang w:val="ru-RU"/>
        </w:rPr>
        <w:t>когниция</w:t>
      </w:r>
      <w:proofErr w:type="spellEnd"/>
      <w:r w:rsidRPr="002A45DC">
        <w:rPr>
          <w:b/>
          <w:bCs/>
          <w:lang w:val="ru-RU"/>
        </w:rPr>
        <w:t xml:space="preserve"> (</w:t>
      </w:r>
      <w:r>
        <w:rPr>
          <w:b/>
          <w:bCs/>
        </w:rPr>
        <w:t>Clark</w:t>
      </w:r>
      <w:r w:rsidRPr="002A45DC">
        <w:rPr>
          <w:b/>
          <w:bCs/>
          <w:lang w:val="ru-RU"/>
        </w:rPr>
        <w:t xml:space="preserve"> &amp; </w:t>
      </w:r>
      <w:r>
        <w:rPr>
          <w:b/>
          <w:bCs/>
        </w:rPr>
        <w:t>Chalmers</w:t>
      </w:r>
      <w:r w:rsidRPr="002A45DC">
        <w:rPr>
          <w:b/>
          <w:bCs/>
          <w:lang w:val="ru-RU"/>
        </w:rPr>
        <w:t>, 1998).</w:t>
      </w:r>
    </w:p>
    <w:p w14:paraId="35397CDA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i/>
          <w:iCs/>
          <w:lang w:val="ru-RU"/>
        </w:rPr>
        <w:t>Контраргумент:</w:t>
      </w:r>
      <w:r w:rsidRPr="002A45DC">
        <w:rPr>
          <w:lang w:val="ru-RU"/>
        </w:rPr>
        <w:t xml:space="preserve"> сам фрейм «биологический мозг перегружен» может быть неверно поставлен. </w:t>
      </w:r>
      <w:proofErr w:type="spellStart"/>
      <w:r w:rsidRPr="002A45DC">
        <w:rPr>
          <w:lang w:val="ru-RU"/>
        </w:rPr>
        <w:t>Когниция</w:t>
      </w:r>
      <w:proofErr w:type="spellEnd"/>
      <w:r w:rsidRPr="002A45DC">
        <w:rPr>
          <w:lang w:val="ru-RU"/>
        </w:rPr>
        <w:t xml:space="preserve"> изначально распределена между мозгом, артефактами, заметками, устройствами и социальными системами. Тогда рост внешних когнитивных опор — не симптом кризиса, а нормальный путь расширения человеческой способности действовать.</w:t>
      </w:r>
    </w:p>
    <w:p w14:paraId="797795E7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i/>
          <w:iCs/>
          <w:lang w:val="ru-RU"/>
        </w:rPr>
        <w:t>В рамках предлагаемой интерпретации:</w:t>
      </w:r>
      <w:r w:rsidRPr="002A45DC">
        <w:rPr>
          <w:lang w:val="ru-RU"/>
        </w:rPr>
        <w:t xml:space="preserve"> этот аргумент принимается частично, и именно поэтому ИИ и внешние инструменты не трактуются автоматически как зло. Более того, линия </w:t>
      </w:r>
      <w:r w:rsidRPr="002A45DC">
        <w:rPr>
          <w:b/>
          <w:bCs/>
          <w:lang w:val="ru-RU"/>
        </w:rPr>
        <w:t xml:space="preserve">ИИ-усиления </w:t>
      </w:r>
      <w:proofErr w:type="spellStart"/>
      <w:r w:rsidRPr="002A45DC">
        <w:rPr>
          <w:b/>
          <w:bCs/>
          <w:lang w:val="ru-RU"/>
        </w:rPr>
        <w:t>когниции</w:t>
      </w:r>
      <w:proofErr w:type="spellEnd"/>
      <w:r w:rsidRPr="002A45DC">
        <w:rPr>
          <w:b/>
          <w:bCs/>
          <w:lang w:val="ru-RU"/>
        </w:rPr>
        <w:t xml:space="preserve"> (</w:t>
      </w:r>
      <w:r>
        <w:rPr>
          <w:b/>
          <w:bCs/>
        </w:rPr>
        <w:t>AI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cognitive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augmentation</w:t>
      </w:r>
      <w:r w:rsidRPr="002A45DC">
        <w:rPr>
          <w:b/>
          <w:bCs/>
          <w:lang w:val="ru-RU"/>
        </w:rPr>
        <w:t>)</w:t>
      </w:r>
      <w:r w:rsidRPr="002A45DC">
        <w:rPr>
          <w:lang w:val="ru-RU"/>
        </w:rPr>
        <w:t xml:space="preserve"> логически совместима с предлагаемой рамкой, тогда как </w:t>
      </w:r>
      <w:r w:rsidRPr="002A45DC">
        <w:rPr>
          <w:b/>
          <w:bCs/>
          <w:lang w:val="ru-RU"/>
        </w:rPr>
        <w:t>когнитивная разгрузка (</w:t>
      </w:r>
      <w:r>
        <w:rPr>
          <w:b/>
          <w:bCs/>
        </w:rPr>
        <w:t>cognitive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offloading</w:t>
      </w:r>
      <w:r w:rsidRPr="002A45DC">
        <w:rPr>
          <w:b/>
          <w:bCs/>
          <w:lang w:val="ru-RU"/>
        </w:rPr>
        <w:t>)</w:t>
      </w:r>
      <w:r w:rsidRPr="002A45DC">
        <w:rPr>
          <w:lang w:val="ru-RU"/>
        </w:rPr>
        <w:t xml:space="preserve"> описывает один из механизмов перехода к </w:t>
      </w:r>
      <w:r w:rsidRPr="002A45DC">
        <w:rPr>
          <w:b/>
          <w:bCs/>
          <w:lang w:val="ru-RU"/>
        </w:rPr>
        <w:t xml:space="preserve">ИИ-замещению </w:t>
      </w:r>
      <w:proofErr w:type="spellStart"/>
      <w:r w:rsidRPr="002A45DC">
        <w:rPr>
          <w:b/>
          <w:bCs/>
          <w:lang w:val="ru-RU"/>
        </w:rPr>
        <w:t>когниции</w:t>
      </w:r>
      <w:proofErr w:type="spellEnd"/>
      <w:r w:rsidRPr="002A45DC">
        <w:rPr>
          <w:b/>
          <w:bCs/>
          <w:lang w:val="ru-RU"/>
        </w:rPr>
        <w:t xml:space="preserve"> (</w:t>
      </w:r>
      <w:r>
        <w:rPr>
          <w:b/>
          <w:bCs/>
        </w:rPr>
        <w:t>AI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cognitive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substitution</w:t>
      </w:r>
      <w:r w:rsidRPr="002A45DC">
        <w:rPr>
          <w:b/>
          <w:bCs/>
          <w:lang w:val="ru-RU"/>
        </w:rPr>
        <w:t>)</w:t>
      </w:r>
      <w:r w:rsidRPr="002A45DC">
        <w:rPr>
          <w:lang w:val="ru-RU"/>
        </w:rPr>
        <w:t xml:space="preserve">. Однако в статье добавляется критерий, который в классической формулировке расширенного разума почти не артикулирован: </w:t>
      </w:r>
      <w:r w:rsidRPr="002A45DC">
        <w:rPr>
          <w:b/>
          <w:bCs/>
          <w:lang w:val="ru-RU"/>
        </w:rPr>
        <w:t>где остаётся источник намерения, финального выбора и ответственности</w:t>
      </w:r>
      <w:r w:rsidRPr="002A45DC">
        <w:rPr>
          <w:lang w:val="ru-RU"/>
        </w:rPr>
        <w:t>. Если внешние опоры уменьшают транзакционные когнитивные издержки, сохраняя субъектность (</w:t>
      </w:r>
      <w:r>
        <w:t>human</w:t>
      </w:r>
      <w:r w:rsidRPr="002A45DC">
        <w:rPr>
          <w:lang w:val="ru-RU"/>
        </w:rPr>
        <w:t xml:space="preserve"> </w:t>
      </w:r>
      <w:r>
        <w:t>agency</w:t>
      </w:r>
      <w:r w:rsidRPr="002A45DC">
        <w:rPr>
          <w:lang w:val="ru-RU"/>
        </w:rPr>
        <w:t xml:space="preserve">), это стабилизирующий контур. Если же они начинают подменять намерение и направление </w:t>
      </w:r>
      <w:r w:rsidRPr="002A45DC">
        <w:rPr>
          <w:lang w:val="ru-RU"/>
        </w:rPr>
        <w:lastRenderedPageBreak/>
        <w:t>действия, то возникает уже не просто расширение, а дрейф субъектности во внешний контур.</w:t>
      </w:r>
    </w:p>
    <w:p w14:paraId="7BBEAF88" w14:textId="77777777" w:rsidR="00667397" w:rsidRPr="002A45DC" w:rsidRDefault="00000000">
      <w:pPr>
        <w:pStyle w:val="af"/>
        <w:rPr>
          <w:lang w:val="ru-RU"/>
        </w:rPr>
      </w:pPr>
      <w:r>
        <w:rPr>
          <w:b/>
          <w:bCs/>
        </w:rPr>
        <w:t>d</w:t>
      </w:r>
      <w:r w:rsidRPr="002A45DC">
        <w:rPr>
          <w:b/>
          <w:bCs/>
          <w:lang w:val="ru-RU"/>
        </w:rPr>
        <w:t>) Историческая повторяемость страхов перед перегрузкой (</w:t>
      </w:r>
      <w:r>
        <w:rPr>
          <w:b/>
          <w:bCs/>
        </w:rPr>
        <w:t>Ann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Blair</w:t>
      </w:r>
      <w:r w:rsidRPr="002A45DC">
        <w:rPr>
          <w:b/>
          <w:bCs/>
          <w:lang w:val="ru-RU"/>
        </w:rPr>
        <w:t xml:space="preserve"> и др.).</w:t>
      </w:r>
    </w:p>
    <w:p w14:paraId="5D60F4E8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i/>
          <w:iCs/>
          <w:lang w:val="ru-RU"/>
        </w:rPr>
        <w:t>Контраргумент:</w:t>
      </w:r>
      <w:r w:rsidRPr="002A45DC">
        <w:rPr>
          <w:lang w:val="ru-RU"/>
        </w:rPr>
        <w:t xml:space="preserve"> жалобы на «слишком много информации» сопровождают культуру столетиями. Отсюда вывод: нынешняя тревога может быть не новым режимом, а очередной версией старого культурного мотива.</w:t>
      </w:r>
    </w:p>
    <w:p w14:paraId="6BA055E6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i/>
          <w:iCs/>
          <w:lang w:val="ru-RU"/>
        </w:rPr>
        <w:t>В рамках предлагаемой интерпретации:</w:t>
      </w:r>
      <w:r w:rsidRPr="002A45DC">
        <w:rPr>
          <w:lang w:val="ru-RU"/>
        </w:rPr>
        <w:t xml:space="preserve"> сам по себе этот аргумент очень полезен, поскольку защищает от ложной новизны. Более того, прежние витки перегрузки важны именно тем, что они нередко заканчивались не только жалобами, но и созданием новых механизмов внешнего структурирования знания: письма, архивов, библиотек, образовательных и канонизирующих институтов. Но этот аргумент работает только в том случае, если нынешний виток действительно сопоставим с предыдущими по плотности переключений, числу обязательных </w:t>
      </w:r>
      <w:proofErr w:type="spellStart"/>
      <w:r w:rsidRPr="002A45DC">
        <w:rPr>
          <w:lang w:val="ru-RU"/>
        </w:rPr>
        <w:t>микрорешений</w:t>
      </w:r>
      <w:proofErr w:type="spellEnd"/>
      <w:r w:rsidRPr="002A45DC">
        <w:rPr>
          <w:lang w:val="ru-RU"/>
        </w:rPr>
        <w:t xml:space="preserve">, скорости смены контекстов и цене ошибок. Позиция статьи состоит в том, что сегодня речь идёт не о повторении старой жалобы в новой упаковке, а о </w:t>
      </w:r>
      <w:r w:rsidRPr="002A45DC">
        <w:rPr>
          <w:b/>
          <w:bCs/>
          <w:lang w:val="ru-RU"/>
        </w:rPr>
        <w:t>качественно более плотной и быстро меняющейся среде</w:t>
      </w:r>
      <w:r w:rsidRPr="002A45DC">
        <w:rPr>
          <w:lang w:val="ru-RU"/>
        </w:rPr>
        <w:t xml:space="preserve">, где перегрузка проявляется не только в субъективных нарративах, но и в </w:t>
      </w:r>
      <w:proofErr w:type="spellStart"/>
      <w:r w:rsidRPr="002A45DC">
        <w:rPr>
          <w:lang w:val="ru-RU"/>
        </w:rPr>
        <w:t>макропрокси</w:t>
      </w:r>
      <w:proofErr w:type="spellEnd"/>
      <w:r w:rsidRPr="002A45DC">
        <w:rPr>
          <w:lang w:val="ru-RU"/>
        </w:rPr>
        <w:t xml:space="preserve">: </w:t>
      </w:r>
      <w:r>
        <w:t>DALYs</w:t>
      </w:r>
      <w:r w:rsidRPr="002A45DC">
        <w:rPr>
          <w:lang w:val="ru-RU"/>
        </w:rPr>
        <w:t>, потерянных рабочих днях, росте неопределённости, стоимости сбоев и падении когнитивной трудоспособности. Поэтому вопрос смещается с «ново это или нет» на более точный: успевают ли существующие механизмы систематизации превращать растущий поток фрагментов в устойчивую и передаваемую структуру. Тем не менее этот контраргумент остаётся важным дисциплинирующим ограничителем: он требует не путать культурную риторику с режимным сдвигом.</w:t>
      </w:r>
    </w:p>
    <w:p w14:paraId="010C4ECC" w14:textId="77777777" w:rsidR="00667397" w:rsidRPr="002A45DC" w:rsidRDefault="00000000">
      <w:pPr>
        <w:pStyle w:val="af"/>
        <w:rPr>
          <w:lang w:val="ru-RU"/>
        </w:rPr>
      </w:pPr>
      <w:r>
        <w:rPr>
          <w:b/>
          <w:bCs/>
        </w:rPr>
        <w:t>e</w:t>
      </w:r>
      <w:r w:rsidRPr="002A45DC">
        <w:rPr>
          <w:b/>
          <w:bCs/>
          <w:lang w:val="ru-RU"/>
        </w:rPr>
        <w:t>) Коллапс как экономико-энергетическая проблема сложности (</w:t>
      </w:r>
      <w:proofErr w:type="spellStart"/>
      <w:r w:rsidRPr="002A45DC">
        <w:rPr>
          <w:b/>
          <w:bCs/>
          <w:lang w:val="ru-RU"/>
        </w:rPr>
        <w:t>Тейнтер</w:t>
      </w:r>
      <w:proofErr w:type="spellEnd"/>
      <w:r w:rsidRPr="002A45DC">
        <w:rPr>
          <w:b/>
          <w:bCs/>
          <w:lang w:val="ru-RU"/>
        </w:rPr>
        <w:t>).</w:t>
      </w:r>
    </w:p>
    <w:p w14:paraId="50378D7F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i/>
          <w:iCs/>
          <w:lang w:val="ru-RU"/>
        </w:rPr>
        <w:t>Контраргумент:</w:t>
      </w:r>
      <w:r w:rsidRPr="002A45DC">
        <w:rPr>
          <w:lang w:val="ru-RU"/>
        </w:rPr>
        <w:t xml:space="preserve"> общества разрушаются не потому, что «мозг не справляется», а потому что отдача от инвестиций в сложность падает. Это экономико-энергетическая, организационная и инфраструктурная логика, а не прежде всего когнитивная.</w:t>
      </w:r>
    </w:p>
    <w:p w14:paraId="7E3C337A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i/>
          <w:iCs/>
          <w:lang w:val="ru-RU"/>
        </w:rPr>
        <w:t>В рамках предлагаемой интерпретации:</w:t>
      </w:r>
      <w:r w:rsidRPr="002A45DC">
        <w:rPr>
          <w:lang w:val="ru-RU"/>
        </w:rPr>
        <w:t xml:space="preserve"> этот контраргумент рассматривается не как враждебный, а как конкурирующий по уровню объяснения. </w:t>
      </w:r>
      <w:proofErr w:type="spellStart"/>
      <w:r w:rsidRPr="002A45DC">
        <w:rPr>
          <w:lang w:val="ru-RU"/>
        </w:rPr>
        <w:t>Тейнтер</w:t>
      </w:r>
      <w:proofErr w:type="spellEnd"/>
      <w:r w:rsidRPr="002A45DC">
        <w:rPr>
          <w:lang w:val="ru-RU"/>
        </w:rPr>
        <w:t xml:space="preserve"> хорошо показывает, что сложность имеет стоимость и что системы могут входить в режим убывающей отдачи. Специфика предлагаемой интерпретации состоит в том, что часть этой убывающей отдачи может быть понята как </w:t>
      </w:r>
      <w:r w:rsidRPr="002A45DC">
        <w:rPr>
          <w:b/>
          <w:bCs/>
          <w:lang w:val="ru-RU"/>
        </w:rPr>
        <w:t>проекция когнитивного ограничения</w:t>
      </w:r>
      <w:r w:rsidRPr="002A45DC">
        <w:rPr>
          <w:lang w:val="ru-RU"/>
        </w:rPr>
        <w:t xml:space="preserve">: чем выше стоимость интерпретации, координации и дешёвого вызова контекста, тем труднее превращать дополнительную сложность в осмысленное преимущество. Иными словами, </w:t>
      </w:r>
      <w:proofErr w:type="spellStart"/>
      <w:r w:rsidRPr="002A45DC">
        <w:rPr>
          <w:lang w:val="ru-RU"/>
        </w:rPr>
        <w:t>Тейнтер</w:t>
      </w:r>
      <w:proofErr w:type="spellEnd"/>
      <w:r w:rsidRPr="002A45DC">
        <w:rPr>
          <w:lang w:val="ru-RU"/>
        </w:rPr>
        <w:t xml:space="preserve"> может описывать верхний слой механизма, а </w:t>
      </w:r>
      <w:r>
        <w:t>ATD</w:t>
      </w:r>
      <w:r w:rsidRPr="002A45DC">
        <w:rPr>
          <w:lang w:val="ru-RU"/>
        </w:rPr>
        <w:t xml:space="preserve"> — пытаться описать более глубокий слой. Но это требует дальнейшей проверки, а не может считаться доказанным по определению.</w:t>
      </w:r>
    </w:p>
    <w:p w14:paraId="668FBBAA" w14:textId="77777777" w:rsidR="00667397" w:rsidRPr="002A45DC" w:rsidRDefault="00000000">
      <w:pPr>
        <w:pStyle w:val="af"/>
        <w:rPr>
          <w:lang w:val="ru-RU"/>
        </w:rPr>
      </w:pPr>
      <w:r>
        <w:rPr>
          <w:b/>
          <w:bCs/>
        </w:rPr>
        <w:t>f</w:t>
      </w:r>
      <w:r w:rsidRPr="002A45DC">
        <w:rPr>
          <w:b/>
          <w:bCs/>
          <w:lang w:val="ru-RU"/>
        </w:rPr>
        <w:t>) «Великая стагнация»: проблема не в перегрузке, а в исчерпании лёгких выигрышей (</w:t>
      </w:r>
      <w:r>
        <w:rPr>
          <w:b/>
          <w:bCs/>
        </w:rPr>
        <w:t>Cowen</w:t>
      </w:r>
      <w:r w:rsidRPr="002A45DC">
        <w:rPr>
          <w:b/>
          <w:bCs/>
          <w:lang w:val="ru-RU"/>
        </w:rPr>
        <w:t>).</w:t>
      </w:r>
    </w:p>
    <w:p w14:paraId="331F5BC6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i/>
          <w:iCs/>
          <w:lang w:val="ru-RU"/>
        </w:rPr>
        <w:t>Контраргумент:</w:t>
      </w:r>
      <w:r w:rsidRPr="002A45DC">
        <w:rPr>
          <w:lang w:val="ru-RU"/>
        </w:rPr>
        <w:t xml:space="preserve"> современный мир может казаться перегруженным просто потому, что быстрые и дешёвые источники роста уже выбраны. Тогда снижение темпа прорывов, рост бюрократии и ощущение вязкости объясняются не когнитивной турбулентностью, а тем, что «низко висящие плоды» закончились, а новые прорывы объективно дороже.</w:t>
      </w:r>
    </w:p>
    <w:p w14:paraId="55108DCD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i/>
          <w:iCs/>
          <w:lang w:val="ru-RU"/>
        </w:rPr>
        <w:t>В рамках предлагаемой интерпретации:</w:t>
      </w:r>
      <w:r w:rsidRPr="002A45DC">
        <w:rPr>
          <w:lang w:val="ru-RU"/>
        </w:rPr>
        <w:t xml:space="preserve"> это серьёзное альтернативное объяснение, и его нельзя снимать риторически. Действительно, часть наблюдаемой вязкости может идти не от перегрузки, а от структурной зрелости </w:t>
      </w:r>
      <w:proofErr w:type="spellStart"/>
      <w:r w:rsidRPr="002A45DC">
        <w:rPr>
          <w:lang w:val="ru-RU"/>
        </w:rPr>
        <w:t>техносистем</w:t>
      </w:r>
      <w:proofErr w:type="spellEnd"/>
      <w:r w:rsidRPr="002A45DC">
        <w:rPr>
          <w:lang w:val="ru-RU"/>
        </w:rPr>
        <w:t xml:space="preserve">, институционального насыщения и исчерпания лёгких траекторий роста. Однако гипотеза статьи состоит в том, что </w:t>
      </w:r>
      <w:r w:rsidRPr="002A45DC">
        <w:rPr>
          <w:b/>
          <w:bCs/>
          <w:lang w:val="ru-RU"/>
        </w:rPr>
        <w:t xml:space="preserve">рост </w:t>
      </w:r>
      <w:r w:rsidRPr="002A45DC">
        <w:rPr>
          <w:b/>
          <w:bCs/>
          <w:lang w:val="ru-RU"/>
        </w:rPr>
        <w:lastRenderedPageBreak/>
        <w:t>когнитивной плотности сам усиливает эффект стагнации</w:t>
      </w:r>
      <w:r w:rsidRPr="002A45DC">
        <w:rPr>
          <w:lang w:val="ru-RU"/>
        </w:rPr>
        <w:t>: чем дороже становится интерпретация, систематизация и сборка междисциплинарного знания, тем труднее находить и реализовывать новые траектории. Тогда «стагнация» и «перегрузка» не взаимоисключающие объяснения, а взаимно усиливающиеся слои одного режима.</w:t>
      </w:r>
    </w:p>
    <w:p w14:paraId="771CC743" w14:textId="77777777" w:rsidR="00667397" w:rsidRPr="002A45DC" w:rsidRDefault="00000000">
      <w:pPr>
        <w:pStyle w:val="4"/>
        <w:rPr>
          <w:lang w:val="ru-RU"/>
        </w:rPr>
      </w:pPr>
      <w:bookmarkStart w:id="58" w:name="X1b14d9097f9d7bf4246ffb89da0c03bac61bf5f"/>
      <w:bookmarkEnd w:id="57"/>
      <w:r w:rsidRPr="002A45DC">
        <w:rPr>
          <w:lang w:val="ru-RU"/>
        </w:rPr>
        <w:t>4.1.5.1. Что могло бы ослабить или опровергнуть предлагаемую интерпретацию</w:t>
      </w:r>
    </w:p>
    <w:p w14:paraId="261554B8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Чтобы гипотеза не превращалась в </w:t>
      </w:r>
      <w:proofErr w:type="spellStart"/>
      <w:r w:rsidRPr="002A45DC">
        <w:rPr>
          <w:lang w:val="ru-RU"/>
        </w:rPr>
        <w:t>самозащитный</w:t>
      </w:r>
      <w:proofErr w:type="spellEnd"/>
      <w:r w:rsidRPr="002A45DC">
        <w:rPr>
          <w:lang w:val="ru-RU"/>
        </w:rPr>
        <w:t xml:space="preserve"> нарратив, важно заранее обозначить, какие наблюдения работали бы </w:t>
      </w:r>
      <w:r w:rsidRPr="002A45DC">
        <w:rPr>
          <w:b/>
          <w:bCs/>
          <w:lang w:val="ru-RU"/>
        </w:rPr>
        <w:t>против</w:t>
      </w:r>
      <w:r w:rsidRPr="002A45DC">
        <w:rPr>
          <w:lang w:val="ru-RU"/>
        </w:rPr>
        <w:t xml:space="preserve"> неё.</w:t>
      </w:r>
    </w:p>
    <w:p w14:paraId="1B5FE898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>Предлагаемая рамка была бы существенно ослаблена, если бы на данных устойчиво обнаруживалось следующее:</w:t>
      </w:r>
    </w:p>
    <w:p w14:paraId="496AC937" w14:textId="77777777" w:rsidR="00667397" w:rsidRPr="002A45DC" w:rsidRDefault="00000000">
      <w:pPr>
        <w:numPr>
          <w:ilvl w:val="0"/>
          <w:numId w:val="76"/>
        </w:numPr>
        <w:rPr>
          <w:lang w:val="ru-RU"/>
        </w:rPr>
      </w:pPr>
      <w:r w:rsidRPr="002A45DC">
        <w:rPr>
          <w:b/>
          <w:bCs/>
          <w:lang w:val="ru-RU"/>
        </w:rPr>
        <w:t xml:space="preserve">Рост </w:t>
      </w:r>
      <w:r>
        <w:rPr>
          <w:b/>
          <w:bCs/>
        </w:rPr>
        <w:t>CDI</w:t>
      </w:r>
      <w:r w:rsidRPr="002A45DC">
        <w:rPr>
          <w:b/>
          <w:bCs/>
          <w:lang w:val="ru-RU"/>
        </w:rPr>
        <w:t xml:space="preserve"> не сопровождается ухудшением интерпретационного контура.</w:t>
      </w:r>
      <w:r w:rsidRPr="002A45DC">
        <w:rPr>
          <w:lang w:val="ru-RU"/>
        </w:rPr>
        <w:t xml:space="preserve"> Если при увеличении числа контекстов, переключений и потоков сигналов показатели качества решений, устойчивости внимания, способности к причинному моделированию и </w:t>
      </w:r>
      <w:proofErr w:type="spellStart"/>
      <w:r w:rsidRPr="002A45DC">
        <w:rPr>
          <w:lang w:val="ru-RU"/>
        </w:rPr>
        <w:t>макропрокси</w:t>
      </w:r>
      <w:proofErr w:type="spellEnd"/>
      <w:r w:rsidRPr="002A45DC">
        <w:rPr>
          <w:lang w:val="ru-RU"/>
        </w:rPr>
        <w:t xml:space="preserve"> когнитивной трудоспособности не ухудшаются, а остаются стабильными или улучшаются, центральный механизм </w:t>
      </w:r>
      <w:r>
        <w:t>ATD</w:t>
      </w:r>
      <w:r w:rsidRPr="002A45DC">
        <w:rPr>
          <w:lang w:val="ru-RU"/>
        </w:rPr>
        <w:t xml:space="preserve"> требует пересмотра.</w:t>
      </w:r>
    </w:p>
    <w:p w14:paraId="20B60D16" w14:textId="77777777" w:rsidR="00667397" w:rsidRPr="002A45DC" w:rsidRDefault="00000000">
      <w:pPr>
        <w:numPr>
          <w:ilvl w:val="0"/>
          <w:numId w:val="76"/>
        </w:numPr>
        <w:rPr>
          <w:lang w:val="ru-RU"/>
        </w:rPr>
      </w:pPr>
      <w:r w:rsidRPr="002A45DC">
        <w:rPr>
          <w:b/>
          <w:bCs/>
          <w:lang w:val="ru-RU"/>
        </w:rPr>
        <w:t>Новые инструменты системно повышают субъектность без скрытой цены.</w:t>
      </w:r>
      <w:r w:rsidRPr="002A45DC">
        <w:rPr>
          <w:lang w:val="ru-RU"/>
        </w:rPr>
        <w:t xml:space="preserve"> Если ИИ-усиление </w:t>
      </w:r>
      <w:proofErr w:type="spellStart"/>
      <w:r w:rsidRPr="002A45DC">
        <w:rPr>
          <w:lang w:val="ru-RU"/>
        </w:rPr>
        <w:t>когниции</w:t>
      </w:r>
      <w:proofErr w:type="spellEnd"/>
      <w:r w:rsidRPr="002A45DC">
        <w:rPr>
          <w:lang w:val="ru-RU"/>
        </w:rPr>
        <w:t xml:space="preserve"> (</w:t>
      </w:r>
      <w:r>
        <w:t>AI</w:t>
      </w:r>
      <w:r w:rsidRPr="002A45DC">
        <w:rPr>
          <w:lang w:val="ru-RU"/>
        </w:rPr>
        <w:t xml:space="preserve"> </w:t>
      </w:r>
      <w:r>
        <w:t>cognitive</w:t>
      </w:r>
      <w:r w:rsidRPr="002A45DC">
        <w:rPr>
          <w:lang w:val="ru-RU"/>
        </w:rPr>
        <w:t xml:space="preserve"> </w:t>
      </w:r>
      <w:r>
        <w:t>augmentation</w:t>
      </w:r>
      <w:r w:rsidRPr="002A45DC">
        <w:rPr>
          <w:lang w:val="ru-RU"/>
        </w:rPr>
        <w:t>) и внешние когнитивные опоры на широком горизонте устойчиво уменьшают когнитивные издержки, улучшают качество решений и при этом не ведут к дрейфу намерения, ответственности и способности к самостоятельной навигации, то негативный сценарий эрозии субъектности оказывается завышенным.</w:t>
      </w:r>
    </w:p>
    <w:p w14:paraId="0320D120" w14:textId="77777777" w:rsidR="00667397" w:rsidRPr="002A45DC" w:rsidRDefault="00000000">
      <w:pPr>
        <w:numPr>
          <w:ilvl w:val="0"/>
          <w:numId w:val="76"/>
        </w:numPr>
        <w:rPr>
          <w:lang w:val="ru-RU"/>
        </w:rPr>
      </w:pPr>
      <w:r w:rsidRPr="002A45DC">
        <w:rPr>
          <w:b/>
          <w:bCs/>
          <w:lang w:val="ru-RU"/>
        </w:rPr>
        <w:t xml:space="preserve">Рост </w:t>
      </w:r>
      <w:r>
        <w:rPr>
          <w:b/>
          <w:bCs/>
        </w:rPr>
        <w:t>SDI</w:t>
      </w:r>
      <w:r w:rsidRPr="002A45DC">
        <w:rPr>
          <w:b/>
          <w:bCs/>
          <w:lang w:val="ru-RU"/>
        </w:rPr>
        <w:t>_</w:t>
      </w:r>
      <w:proofErr w:type="spellStart"/>
      <w:r>
        <w:rPr>
          <w:b/>
          <w:bCs/>
        </w:rPr>
        <w:t>obs</w:t>
      </w:r>
      <w:proofErr w:type="spellEnd"/>
      <w:r w:rsidRPr="002A45DC">
        <w:rPr>
          <w:b/>
          <w:bCs/>
          <w:lang w:val="ru-RU"/>
        </w:rPr>
        <w:t xml:space="preserve"> объясняется почти полностью внешними факторами, не связанными с качеством решений.</w:t>
      </w:r>
      <w:r w:rsidRPr="002A45DC">
        <w:rPr>
          <w:lang w:val="ru-RU"/>
        </w:rPr>
        <w:t xml:space="preserve"> Если турбулентность среды статистически почти не связана с реактивностью, ошибками интерпретации и внутренними сбоями координации, то предлагаемая причинная цепочка «</w:t>
      </w:r>
      <w:r>
        <w:t>CDI</w:t>
      </w:r>
      <w:r w:rsidRPr="002A45DC">
        <w:rPr>
          <w:lang w:val="ru-RU"/>
        </w:rPr>
        <w:t xml:space="preserve"> → реактивность → </w:t>
      </w:r>
      <w:r>
        <w:t>SDI</w:t>
      </w:r>
      <w:r w:rsidRPr="002A45DC">
        <w:rPr>
          <w:lang w:val="ru-RU"/>
        </w:rPr>
        <w:t>_</w:t>
      </w:r>
      <w:proofErr w:type="spellStart"/>
      <w:r>
        <w:t>obs</w:t>
      </w:r>
      <w:proofErr w:type="spellEnd"/>
      <w:r w:rsidRPr="002A45DC">
        <w:rPr>
          <w:lang w:val="ru-RU"/>
        </w:rPr>
        <w:t>» переоценивает внутренний вклад когнитивного механизма.</w:t>
      </w:r>
    </w:p>
    <w:p w14:paraId="1D035AB8" w14:textId="77777777" w:rsidR="00667397" w:rsidRPr="002A45DC" w:rsidRDefault="00000000">
      <w:pPr>
        <w:numPr>
          <w:ilvl w:val="0"/>
          <w:numId w:val="76"/>
        </w:numPr>
        <w:rPr>
          <w:lang w:val="ru-RU"/>
        </w:rPr>
      </w:pPr>
      <w:r w:rsidRPr="002A45DC">
        <w:rPr>
          <w:b/>
          <w:bCs/>
          <w:lang w:val="ru-RU"/>
        </w:rPr>
        <w:t>Исторические и межстрановые сравнения показывают быструю и дешёвую адаптацию к новым плотностям.</w:t>
      </w:r>
      <w:r w:rsidRPr="002A45DC">
        <w:rPr>
          <w:lang w:val="ru-RU"/>
        </w:rPr>
        <w:t xml:space="preserve"> Если окажется, что институты и культуры без заметной задержки вырабатывают новые нормы, фильтры и формы кооперации, успешно компенсируя рост плотности среды, то тезис о приближении к порогу адаптации окажется слишком сильным.</w:t>
      </w:r>
    </w:p>
    <w:p w14:paraId="24BC1120" w14:textId="77777777" w:rsidR="00667397" w:rsidRPr="002A45DC" w:rsidRDefault="00000000">
      <w:pPr>
        <w:numPr>
          <w:ilvl w:val="0"/>
          <w:numId w:val="76"/>
        </w:numPr>
        <w:rPr>
          <w:lang w:val="ru-RU"/>
        </w:rPr>
      </w:pPr>
      <w:r w:rsidRPr="002A45DC">
        <w:rPr>
          <w:b/>
          <w:bCs/>
          <w:lang w:val="ru-RU"/>
        </w:rPr>
        <w:t>Проблема лучше описывается другими переменными.</w:t>
      </w:r>
      <w:r w:rsidRPr="002A45DC">
        <w:rPr>
          <w:lang w:val="ru-RU"/>
        </w:rPr>
        <w:t xml:space="preserve"> Если альтернативные модели — например, через энергетические ограничения, институциональную ренту, монополизацию, демографию или инновационную стагнацию — объясняют наблюдаемые данные лучше и с меньшим числом допущений, чем когнитивная рамка </w:t>
      </w:r>
      <w:r>
        <w:t>ATD</w:t>
      </w:r>
      <w:r w:rsidRPr="002A45DC">
        <w:rPr>
          <w:lang w:val="ru-RU"/>
        </w:rPr>
        <w:t>, приоритет должен быть отдан им.</w:t>
      </w:r>
    </w:p>
    <w:p w14:paraId="5DE9BFA8" w14:textId="77777777" w:rsidR="00667397" w:rsidRPr="002A45DC" w:rsidRDefault="00000000">
      <w:pPr>
        <w:numPr>
          <w:ilvl w:val="0"/>
          <w:numId w:val="76"/>
        </w:numPr>
        <w:rPr>
          <w:lang w:val="ru-RU"/>
        </w:rPr>
      </w:pPr>
      <w:r w:rsidRPr="002A45DC">
        <w:rPr>
          <w:b/>
          <w:bCs/>
          <w:lang w:val="ru-RU"/>
        </w:rPr>
        <w:t>Возражение компенсации.</w:t>
      </w:r>
      <w:r w:rsidRPr="002A45DC">
        <w:rPr>
          <w:lang w:val="ru-RU"/>
        </w:rPr>
        <w:t xml:space="preserve"> Снижение одного типа нагрузки может одновременно повышать другой тип нагрузки. Например, падение нагрузки прерываниями не гарантирует снижения бремени ошибок, а ускорение через ИИ не гарантирует сохранения проверки и удержания.</w:t>
      </w:r>
    </w:p>
    <w:p w14:paraId="6B6A715C" w14:textId="77777777" w:rsidR="00667397" w:rsidRPr="002A45DC" w:rsidRDefault="00000000">
      <w:pPr>
        <w:numPr>
          <w:ilvl w:val="0"/>
          <w:numId w:val="76"/>
        </w:numPr>
        <w:rPr>
          <w:lang w:val="ru-RU"/>
        </w:rPr>
      </w:pPr>
      <w:r w:rsidRPr="002A45DC">
        <w:rPr>
          <w:b/>
          <w:bCs/>
          <w:lang w:val="ru-RU"/>
        </w:rPr>
        <w:t>Возражение гетерогенности.</w:t>
      </w:r>
      <w:r w:rsidRPr="002A45DC">
        <w:rPr>
          <w:lang w:val="ru-RU"/>
        </w:rPr>
        <w:t xml:space="preserve"> Одна и та же интервенция может улучшать исходы у одной группы и ухудшать у другой. Эффекты могут зависеть от уровня навыка, качества внедрения, домена и исходной архитектуры среды.</w:t>
      </w:r>
    </w:p>
    <w:p w14:paraId="6D8BD4C0" w14:textId="77777777" w:rsidR="00667397" w:rsidRPr="002A45DC" w:rsidRDefault="00000000">
      <w:pPr>
        <w:numPr>
          <w:ilvl w:val="0"/>
          <w:numId w:val="76"/>
        </w:numPr>
        <w:rPr>
          <w:lang w:val="ru-RU"/>
        </w:rPr>
      </w:pPr>
      <w:r w:rsidRPr="002A45DC">
        <w:rPr>
          <w:b/>
          <w:bCs/>
          <w:lang w:val="ru-RU"/>
        </w:rPr>
        <w:lastRenderedPageBreak/>
        <w:t>Возражение «быстрые прокси / медленные исходы».</w:t>
      </w:r>
      <w:r w:rsidRPr="002A45DC">
        <w:rPr>
          <w:lang w:val="ru-RU"/>
        </w:rPr>
        <w:t xml:space="preserve"> Быстрые улучшения прокси ещё не означают улучшения исходов следующего слоя. Часть эффектов проявляется сразу, часть — с лагом, а часть может вообще разойтись по знаку.</w:t>
      </w:r>
    </w:p>
    <w:p w14:paraId="286DAD2E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Соответственно, критерии различения для </w:t>
      </w:r>
      <w:r>
        <w:t>ATD</w:t>
      </w:r>
      <w:r w:rsidRPr="002A45DC">
        <w:rPr>
          <w:lang w:val="ru-RU"/>
        </w:rPr>
        <w:t xml:space="preserve"> должны включать не только «стало ли лучше», но и:</w:t>
      </w:r>
    </w:p>
    <w:p w14:paraId="1299990D" w14:textId="77777777" w:rsidR="00667397" w:rsidRDefault="00000000">
      <w:pPr>
        <w:numPr>
          <w:ilvl w:val="0"/>
          <w:numId w:val="77"/>
        </w:numPr>
      </w:pPr>
      <w:proofErr w:type="spellStart"/>
      <w:r>
        <w:t>согласованность</w:t>
      </w:r>
      <w:proofErr w:type="spellEnd"/>
      <w:r>
        <w:t xml:space="preserve"> </w:t>
      </w:r>
      <w:proofErr w:type="spellStart"/>
      <w:r>
        <w:t>между</w:t>
      </w:r>
      <w:proofErr w:type="spellEnd"/>
      <w:r>
        <w:t xml:space="preserve"> </w:t>
      </w:r>
      <w:proofErr w:type="spellStart"/>
      <w:r>
        <w:t>семействами</w:t>
      </w:r>
      <w:proofErr w:type="spellEnd"/>
      <w:r>
        <w:t xml:space="preserve"> </w:t>
      </w:r>
      <w:proofErr w:type="spellStart"/>
      <w:r>
        <w:t>прокси</w:t>
      </w:r>
      <w:proofErr w:type="spellEnd"/>
      <w:r>
        <w:t>;</w:t>
      </w:r>
    </w:p>
    <w:p w14:paraId="29914B4F" w14:textId="77777777" w:rsidR="00667397" w:rsidRPr="002A45DC" w:rsidRDefault="00000000">
      <w:pPr>
        <w:numPr>
          <w:ilvl w:val="0"/>
          <w:numId w:val="77"/>
        </w:numPr>
        <w:rPr>
          <w:lang w:val="ru-RU"/>
        </w:rPr>
      </w:pPr>
      <w:r w:rsidRPr="002A45DC">
        <w:rPr>
          <w:lang w:val="ru-RU"/>
        </w:rPr>
        <w:t>наличие или отсутствие компенсаторных эффектов;</w:t>
      </w:r>
    </w:p>
    <w:p w14:paraId="4602E965" w14:textId="77777777" w:rsidR="00667397" w:rsidRDefault="00000000">
      <w:pPr>
        <w:numPr>
          <w:ilvl w:val="0"/>
          <w:numId w:val="77"/>
        </w:numPr>
      </w:pPr>
      <w:proofErr w:type="spellStart"/>
      <w:r>
        <w:t>лаг-чувствительное</w:t>
      </w:r>
      <w:proofErr w:type="spellEnd"/>
      <w:r>
        <w:t xml:space="preserve"> </w:t>
      </w:r>
      <w:proofErr w:type="spellStart"/>
      <w:r>
        <w:t>последующее</w:t>
      </w:r>
      <w:proofErr w:type="spellEnd"/>
      <w:r>
        <w:t xml:space="preserve"> </w:t>
      </w:r>
      <w:proofErr w:type="spellStart"/>
      <w:r>
        <w:t>наблюдение</w:t>
      </w:r>
      <w:proofErr w:type="spellEnd"/>
      <w:r>
        <w:t>;</w:t>
      </w:r>
    </w:p>
    <w:p w14:paraId="78C09D68" w14:textId="77777777" w:rsidR="00667397" w:rsidRDefault="00000000">
      <w:pPr>
        <w:numPr>
          <w:ilvl w:val="0"/>
          <w:numId w:val="77"/>
        </w:numPr>
      </w:pPr>
      <w:r>
        <w:t>различение по подгруппам;</w:t>
      </w:r>
    </w:p>
    <w:p w14:paraId="10639732" w14:textId="77777777" w:rsidR="00667397" w:rsidRPr="002A45DC" w:rsidRDefault="00000000">
      <w:pPr>
        <w:numPr>
          <w:ilvl w:val="0"/>
          <w:numId w:val="77"/>
        </w:numPr>
        <w:rPr>
          <w:lang w:val="ru-RU"/>
        </w:rPr>
      </w:pPr>
      <w:r w:rsidRPr="002A45DC">
        <w:rPr>
          <w:lang w:val="ru-RU"/>
        </w:rPr>
        <w:t>объективные метрики качества наряду с субъективным облегчением.</w:t>
      </w:r>
    </w:p>
    <w:p w14:paraId="57AC08BE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Этот раздел важен методологически: </w:t>
      </w:r>
      <w:r>
        <w:t>ATD</w:t>
      </w:r>
      <w:r w:rsidRPr="002A45DC">
        <w:rPr>
          <w:lang w:val="ru-RU"/>
        </w:rPr>
        <w:t xml:space="preserve"> не претендует на окончательное доказательство единственной правильной причинной модели. Он предлагает рабочую междисциплинарную сборку, которая должна выигрывать не за счёт риторики, а за счёт объяснительной силы, полезности для проектирования и способности выдерживать сравнение с конкурирующими рамками.</w:t>
      </w:r>
    </w:p>
    <w:p w14:paraId="7DD847F9" w14:textId="77777777" w:rsidR="00667397" w:rsidRPr="002A45DC" w:rsidRDefault="00000000">
      <w:pPr>
        <w:pStyle w:val="31"/>
        <w:rPr>
          <w:lang w:val="ru-RU"/>
        </w:rPr>
      </w:pPr>
      <w:bookmarkStart w:id="59" w:name="что-это-означает-на-практике"/>
      <w:bookmarkEnd w:id="51"/>
      <w:bookmarkEnd w:id="58"/>
      <w:r w:rsidRPr="002A45DC">
        <w:rPr>
          <w:lang w:val="ru-RU"/>
        </w:rPr>
        <w:t>4.2. Что это означает на практике</w:t>
      </w:r>
    </w:p>
    <w:p w14:paraId="6D4E0B53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Из этого обзора следует диагностика — но диагностика, из которой вытекает конкретная рамка действий.</w:t>
      </w:r>
    </w:p>
    <w:p w14:paraId="66155055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t>Первое:</w:t>
      </w:r>
      <w:r w:rsidRPr="002A45DC">
        <w:rPr>
          <w:lang w:val="ru-RU"/>
        </w:rPr>
        <w:t xml:space="preserve"> измерять </w:t>
      </w:r>
      <w:r>
        <w:t>CDI</w:t>
      </w:r>
      <w:r w:rsidRPr="002A45DC">
        <w:rPr>
          <w:lang w:val="ru-RU"/>
        </w:rPr>
        <w:t>/</w:t>
      </w:r>
      <w:r>
        <w:t>SDI</w:t>
      </w:r>
      <w:r w:rsidRPr="002A45DC">
        <w:rPr>
          <w:lang w:val="ru-RU"/>
        </w:rPr>
        <w:t>/</w:t>
      </w:r>
      <w:r>
        <w:t>CWCI</w:t>
      </w:r>
      <w:r w:rsidRPr="002A45DC">
        <w:rPr>
          <w:lang w:val="ru-RU"/>
        </w:rPr>
        <w:t xml:space="preserve"> на репрезентативных прокси и сравнивать регионы/сектора — чтобы сделать невидимый тренд видимым.</w:t>
      </w:r>
    </w:p>
    <w:p w14:paraId="5AB7BD58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t>Второе:</w:t>
      </w:r>
      <w:r w:rsidRPr="002A45DC">
        <w:rPr>
          <w:lang w:val="ru-RU"/>
        </w:rPr>
        <w:t xml:space="preserve"> проектировать технологии и процессы так, чтобы снижать когнитивную плотность, дефицит структурирования и накопление долга систематизации, а не только «ускорять». Здесь литература уже указывает направление: проблема информационной перегрузки — это в значительной мере проблема </w:t>
      </w:r>
      <w:r w:rsidRPr="002A45DC">
        <w:rPr>
          <w:i/>
          <w:iCs/>
          <w:lang w:val="ru-RU"/>
        </w:rPr>
        <w:t>дизайна фильтров</w:t>
      </w:r>
      <w:r w:rsidRPr="002A45DC">
        <w:rPr>
          <w:lang w:val="ru-RU"/>
        </w:rPr>
        <w:t xml:space="preserve">, а не неизбежного предела (ср. аргумент </w:t>
      </w:r>
      <w:r>
        <w:t>Shirky</w:t>
      </w:r>
      <w:r w:rsidRPr="002A45DC">
        <w:rPr>
          <w:lang w:val="ru-RU"/>
        </w:rPr>
        <w:t xml:space="preserve"> о «сбое фильтров»). Стандарты когнитивной эргономики (</w:t>
      </w:r>
      <w:r>
        <w:t>ISO</w:t>
      </w:r>
      <w:r w:rsidRPr="002A45DC">
        <w:rPr>
          <w:lang w:val="ru-RU"/>
        </w:rPr>
        <w:t xml:space="preserve"> 10075, </w:t>
      </w:r>
      <w:r>
        <w:t>NASA</w:t>
      </w:r>
      <w:r w:rsidRPr="002A45DC">
        <w:rPr>
          <w:lang w:val="ru-RU"/>
        </w:rPr>
        <w:t xml:space="preserve"> </w:t>
      </w:r>
      <w:r>
        <w:t>TLX</w:t>
      </w:r>
      <w:r w:rsidRPr="002A45DC">
        <w:rPr>
          <w:lang w:val="ru-RU"/>
        </w:rPr>
        <w:t xml:space="preserve">) дают инструментарий для измерения ментальной нагрузки; задача — перенести его из авиации и промышленной безопасности в проектирование цифровых продуктов и рабочих процессов. На прикладном уровне это означает перепроектирование прерываний, структурированную передачу контекста, упаковку знания в точке действия, упрощение маршрутизации, направляемый вход / мастера / шаблоны и осторожное ИИ-усиление </w:t>
      </w:r>
      <w:proofErr w:type="spellStart"/>
      <w:r w:rsidRPr="002A45DC">
        <w:rPr>
          <w:lang w:val="ru-RU"/>
        </w:rPr>
        <w:t>когниции</w:t>
      </w:r>
      <w:proofErr w:type="spellEnd"/>
      <w:r w:rsidRPr="002A45DC">
        <w:rPr>
          <w:lang w:val="ru-RU"/>
        </w:rPr>
        <w:t xml:space="preserve"> с явно спроектированным слоем проверки.</w:t>
      </w:r>
    </w:p>
    <w:p w14:paraId="55E7CB75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t>Третье:</w:t>
      </w:r>
      <w:r w:rsidRPr="002A45DC">
        <w:rPr>
          <w:lang w:val="ru-RU"/>
        </w:rPr>
        <w:t xml:space="preserve"> развивать индивидуальную и организационную адаптацию — саморегуляцию, системное мышление, практики снижения когнитивных транзакционных издержек и внешнюю упаковку, не подменяющую внутреннее удержание. Это не «советы по продуктивности», а выращивание когнитивной ёмкости: способности удерживать сложность без перегрева и не терять рабочий горизонт под давлением среды. Литература по когнитивной разгрузке (</w:t>
      </w:r>
      <w:r>
        <w:rPr>
          <w:i/>
          <w:iCs/>
        </w:rPr>
        <w:t>cognitive</w:t>
      </w:r>
      <w:r w:rsidRPr="002A45DC">
        <w:rPr>
          <w:i/>
          <w:iCs/>
          <w:lang w:val="ru-RU"/>
        </w:rPr>
        <w:t xml:space="preserve"> </w:t>
      </w:r>
      <w:r>
        <w:rPr>
          <w:i/>
          <w:iCs/>
        </w:rPr>
        <w:t>offloading</w:t>
      </w:r>
      <w:r w:rsidRPr="002A45DC">
        <w:rPr>
          <w:lang w:val="ru-RU"/>
        </w:rPr>
        <w:t xml:space="preserve">; </w:t>
      </w:r>
      <w:r>
        <w:t>Risko</w:t>
      </w:r>
      <w:r w:rsidRPr="002A45DC">
        <w:rPr>
          <w:lang w:val="ru-RU"/>
        </w:rPr>
        <w:t xml:space="preserve"> &amp; </w:t>
      </w:r>
      <w:r>
        <w:t>Gilbert</w:t>
      </w:r>
      <w:r w:rsidRPr="002A45DC">
        <w:rPr>
          <w:lang w:val="ru-RU"/>
        </w:rPr>
        <w:t xml:space="preserve">, 2016), </w:t>
      </w:r>
      <w:proofErr w:type="spellStart"/>
      <w:r w:rsidRPr="002A45DC">
        <w:rPr>
          <w:lang w:val="ru-RU"/>
        </w:rPr>
        <w:t>метакогниции</w:t>
      </w:r>
      <w:proofErr w:type="spellEnd"/>
      <w:r w:rsidRPr="002A45DC">
        <w:rPr>
          <w:lang w:val="ru-RU"/>
        </w:rPr>
        <w:t xml:space="preserve"> и саморегулируемому обучению указывает, что эта ёмкость </w:t>
      </w:r>
      <w:r w:rsidRPr="002A45DC">
        <w:rPr>
          <w:i/>
          <w:iCs/>
          <w:lang w:val="ru-RU"/>
        </w:rPr>
        <w:t>тренируема</w:t>
      </w:r>
      <w:r w:rsidRPr="002A45DC">
        <w:rPr>
          <w:lang w:val="ru-RU"/>
        </w:rPr>
        <w:t xml:space="preserve"> — но требует осознанной практики, а не пассивного делегирования.</w:t>
      </w:r>
    </w:p>
    <w:p w14:paraId="38753653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t>Четвёртое:</w:t>
      </w:r>
      <w:r w:rsidRPr="002A45DC">
        <w:rPr>
          <w:lang w:val="ru-RU"/>
        </w:rPr>
        <w:t xml:space="preserve"> вводить ИИ-контуры как </w:t>
      </w:r>
      <w:r w:rsidRPr="002A45DC">
        <w:rPr>
          <w:b/>
          <w:bCs/>
          <w:lang w:val="ru-RU"/>
        </w:rPr>
        <w:t xml:space="preserve">ИИ-усиление </w:t>
      </w:r>
      <w:proofErr w:type="spellStart"/>
      <w:r w:rsidRPr="002A45DC">
        <w:rPr>
          <w:b/>
          <w:bCs/>
          <w:lang w:val="ru-RU"/>
        </w:rPr>
        <w:t>когниции</w:t>
      </w:r>
      <w:proofErr w:type="spellEnd"/>
      <w:r w:rsidRPr="002A45DC">
        <w:rPr>
          <w:b/>
          <w:bCs/>
          <w:lang w:val="ru-RU"/>
        </w:rPr>
        <w:t xml:space="preserve"> (</w:t>
      </w:r>
      <w:r>
        <w:rPr>
          <w:b/>
          <w:bCs/>
        </w:rPr>
        <w:t>AI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cognitive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augmentation</w:t>
      </w:r>
      <w:r w:rsidRPr="002A45DC">
        <w:rPr>
          <w:b/>
          <w:bCs/>
          <w:lang w:val="ru-RU"/>
        </w:rPr>
        <w:t>)</w:t>
      </w:r>
      <w:r w:rsidRPr="002A45DC">
        <w:rPr>
          <w:lang w:val="ru-RU"/>
        </w:rPr>
        <w:t xml:space="preserve">, а не как </w:t>
      </w:r>
      <w:r w:rsidRPr="002A45DC">
        <w:rPr>
          <w:b/>
          <w:bCs/>
          <w:lang w:val="ru-RU"/>
        </w:rPr>
        <w:t xml:space="preserve">ИИ-замещение </w:t>
      </w:r>
      <w:proofErr w:type="spellStart"/>
      <w:r w:rsidRPr="002A45DC">
        <w:rPr>
          <w:b/>
          <w:bCs/>
          <w:lang w:val="ru-RU"/>
        </w:rPr>
        <w:t>когниции</w:t>
      </w:r>
      <w:proofErr w:type="spellEnd"/>
      <w:r w:rsidRPr="002A45DC">
        <w:rPr>
          <w:b/>
          <w:bCs/>
          <w:lang w:val="ru-RU"/>
        </w:rPr>
        <w:t xml:space="preserve"> (</w:t>
      </w:r>
      <w:r>
        <w:rPr>
          <w:b/>
          <w:bCs/>
        </w:rPr>
        <w:t>AI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cognitive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substitution</w:t>
      </w:r>
      <w:r w:rsidRPr="002A45DC">
        <w:rPr>
          <w:b/>
          <w:bCs/>
          <w:lang w:val="ru-RU"/>
        </w:rPr>
        <w:t>)</w:t>
      </w:r>
      <w:r w:rsidRPr="002A45DC">
        <w:rPr>
          <w:lang w:val="ru-RU"/>
        </w:rPr>
        <w:t>, — иначе стабилизация может перейти в эрозию субъектности и автономии.</w:t>
      </w:r>
    </w:p>
    <w:p w14:paraId="03B1DA6F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lastRenderedPageBreak/>
        <w:t xml:space="preserve">Проблема, описанная в этом обзоре, решается минимум в двух направлениях одновременно: </w:t>
      </w:r>
      <w:r w:rsidRPr="002A45DC">
        <w:rPr>
          <w:i/>
          <w:iCs/>
          <w:lang w:val="ru-RU"/>
        </w:rPr>
        <w:t>перестройка среды</w:t>
      </w:r>
      <w:r w:rsidRPr="002A45DC">
        <w:rPr>
          <w:lang w:val="ru-RU"/>
        </w:rPr>
        <w:t xml:space="preserve"> (дизайн, стандарты, когнитивная эргономика) и </w:t>
      </w:r>
      <w:r w:rsidRPr="002A45DC">
        <w:rPr>
          <w:i/>
          <w:iCs/>
          <w:lang w:val="ru-RU"/>
        </w:rPr>
        <w:t>развитие человека</w:t>
      </w:r>
      <w:r w:rsidRPr="002A45DC">
        <w:rPr>
          <w:lang w:val="ru-RU"/>
        </w:rPr>
        <w:t xml:space="preserve"> (саморегуляция, мышление, практики кооперации). Ни одно из них по отдельности </w:t>
      </w:r>
      <w:proofErr w:type="gramStart"/>
      <w:r w:rsidRPr="002A45DC">
        <w:rPr>
          <w:lang w:val="ru-RU"/>
        </w:rPr>
        <w:t>не достаточно</w:t>
      </w:r>
      <w:proofErr w:type="gramEnd"/>
      <w:r w:rsidRPr="002A45DC">
        <w:rPr>
          <w:lang w:val="ru-RU"/>
        </w:rPr>
        <w:t>. Оба — конкретные инженерные и педагогические задачи, а не призывы к осторожности.</w:t>
      </w:r>
    </w:p>
    <w:p w14:paraId="5915845A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Для государственного, институционального и управленческого чтения важен ещё один внешний мост: проблема </w:t>
      </w:r>
      <w:r>
        <w:t>ATD</w:t>
      </w:r>
      <w:r w:rsidRPr="002A45DC">
        <w:rPr>
          <w:lang w:val="ru-RU"/>
        </w:rPr>
        <w:t xml:space="preserve"> проявляется не только как когнитивная и организационная, но и как </w:t>
      </w:r>
      <w:r w:rsidRPr="002A45DC">
        <w:rPr>
          <w:b/>
          <w:bCs/>
          <w:lang w:val="ru-RU"/>
        </w:rPr>
        <w:t>экономически значимый слой системных координационных и контекстных потерь</w:t>
      </w:r>
      <w:r w:rsidRPr="002A45DC">
        <w:rPr>
          <w:lang w:val="ru-RU"/>
        </w:rPr>
        <w:t xml:space="preserve">. При текущем состоянии доказательной базы описываемые в </w:t>
      </w:r>
      <w:r>
        <w:t>ATD</w:t>
      </w:r>
      <w:r w:rsidRPr="002A45DC">
        <w:rPr>
          <w:lang w:val="ru-RU"/>
        </w:rPr>
        <w:t xml:space="preserve"> системные координационные и контекстные потери уже могут быть </w:t>
      </w:r>
      <w:r w:rsidRPr="002A45DC">
        <w:rPr>
          <w:b/>
          <w:bCs/>
          <w:lang w:val="ru-RU"/>
        </w:rPr>
        <w:t>консервативно оценены не менее чем в $2+ трлн в год</w:t>
      </w:r>
      <w:r w:rsidRPr="002A45DC">
        <w:rPr>
          <w:lang w:val="ru-RU"/>
        </w:rPr>
        <w:t xml:space="preserve"> на глобальном уровне. При более широком охвате потерь </w:t>
      </w:r>
      <w:r w:rsidRPr="002A45DC">
        <w:rPr>
          <w:b/>
          <w:bCs/>
          <w:lang w:val="ru-RU"/>
        </w:rPr>
        <w:t>расширенный правдоподобный диапазон</w:t>
      </w:r>
      <w:r w:rsidRPr="002A45DC">
        <w:rPr>
          <w:lang w:val="ru-RU"/>
        </w:rPr>
        <w:t xml:space="preserve"> достигает </w:t>
      </w:r>
      <w:r w:rsidRPr="002A45DC">
        <w:rPr>
          <w:b/>
          <w:bCs/>
          <w:lang w:val="ru-RU"/>
        </w:rPr>
        <w:t>до $5+ трлн в год</w:t>
      </w:r>
      <w:r w:rsidRPr="002A45DC">
        <w:rPr>
          <w:lang w:val="ru-RU"/>
        </w:rPr>
        <w:t xml:space="preserve">. Подробная логика, допущения и ограничения приведены в </w:t>
      </w:r>
      <w:r w:rsidRPr="002A45DC">
        <w:rPr>
          <w:b/>
          <w:bCs/>
          <w:lang w:val="ru-RU"/>
        </w:rPr>
        <w:t xml:space="preserve">Приложении </w:t>
      </w:r>
      <w:r>
        <w:rPr>
          <w:b/>
          <w:bCs/>
        </w:rPr>
        <w:t>D</w:t>
      </w:r>
      <w:r w:rsidRPr="002A45DC">
        <w:rPr>
          <w:lang w:val="ru-RU"/>
        </w:rPr>
        <w:t>.</w:t>
      </w:r>
    </w:p>
    <w:p w14:paraId="29835B18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При этом настоящий документ сознательно остаётся на уровне </w:t>
      </w:r>
      <w:r w:rsidRPr="002A45DC">
        <w:rPr>
          <w:b/>
          <w:bCs/>
          <w:lang w:val="ru-RU"/>
        </w:rPr>
        <w:t>аналитической фиксации трендов, индикаторов и рабочих гипотез</w:t>
      </w:r>
      <w:r w:rsidRPr="002A45DC">
        <w:rPr>
          <w:lang w:val="ru-RU"/>
        </w:rPr>
        <w:t>. Более системная сборка этих тезисов — включая типы стабилизации, дрейф субъектности, временную чувствительность разворота траектории и более широкие цивилизационные выводы — выходит за пределы настоящей статьи.</w:t>
      </w:r>
    </w:p>
    <w:p w14:paraId="2F4A7EDD" w14:textId="77777777" w:rsidR="00667397" w:rsidRPr="002A45DC" w:rsidRDefault="00000000">
      <w:pPr>
        <w:pStyle w:val="31"/>
        <w:rPr>
          <w:lang w:val="ru-RU"/>
        </w:rPr>
      </w:pPr>
      <w:bookmarkStart w:id="60" w:name="примечание-о-применимости-и-ограничениях"/>
      <w:bookmarkEnd w:id="59"/>
      <w:r w:rsidRPr="002A45DC">
        <w:rPr>
          <w:lang w:val="ru-RU"/>
        </w:rPr>
        <w:t>4.3. Примечание о применимости и ограничениях</w:t>
      </w:r>
    </w:p>
    <w:p w14:paraId="57F1A147" w14:textId="77777777" w:rsidR="00667397" w:rsidRPr="002A45DC" w:rsidRDefault="00000000">
      <w:pPr>
        <w:pStyle w:val="4"/>
        <w:rPr>
          <w:lang w:val="ru-RU"/>
        </w:rPr>
      </w:pPr>
      <w:bookmarkStart w:id="61" w:name="где-atd-уже-применима"/>
      <w:r w:rsidRPr="002A45DC">
        <w:rPr>
          <w:lang w:val="ru-RU"/>
        </w:rPr>
        <w:t xml:space="preserve">4.3.1. Где </w:t>
      </w:r>
      <w:r>
        <w:t>ATD</w:t>
      </w:r>
      <w:r w:rsidRPr="002A45DC">
        <w:rPr>
          <w:lang w:val="ru-RU"/>
        </w:rPr>
        <w:t xml:space="preserve"> уже применима</w:t>
      </w:r>
    </w:p>
    <w:p w14:paraId="6BC4F516" w14:textId="77777777" w:rsidR="00667397" w:rsidRPr="002A45DC" w:rsidRDefault="00000000">
      <w:pPr>
        <w:rPr>
          <w:lang w:val="ru-RU"/>
        </w:rPr>
      </w:pPr>
      <w:r>
        <w:t>ATD</w:t>
      </w:r>
      <w:r w:rsidRPr="002A45DC">
        <w:rPr>
          <w:lang w:val="ru-RU"/>
        </w:rPr>
        <w:t xml:space="preserve"> уже уместна как:</w:t>
      </w:r>
    </w:p>
    <w:p w14:paraId="7DFB3417" w14:textId="77777777" w:rsidR="00667397" w:rsidRPr="002A45DC" w:rsidRDefault="00000000">
      <w:pPr>
        <w:numPr>
          <w:ilvl w:val="0"/>
          <w:numId w:val="78"/>
        </w:numPr>
        <w:rPr>
          <w:lang w:val="ru-RU"/>
        </w:rPr>
      </w:pPr>
      <w:r w:rsidRPr="002A45DC">
        <w:rPr>
          <w:lang w:val="ru-RU"/>
        </w:rPr>
        <w:t>аналитическая рамка для чтения риска адаптационного перегруза;</w:t>
      </w:r>
    </w:p>
    <w:p w14:paraId="290A5429" w14:textId="77777777" w:rsidR="00667397" w:rsidRPr="002A45DC" w:rsidRDefault="00000000">
      <w:pPr>
        <w:numPr>
          <w:ilvl w:val="0"/>
          <w:numId w:val="78"/>
        </w:numPr>
        <w:rPr>
          <w:lang w:val="ru-RU"/>
        </w:rPr>
      </w:pPr>
      <w:r w:rsidRPr="002A45DC">
        <w:rPr>
          <w:lang w:val="ru-RU"/>
        </w:rPr>
        <w:t>мост между средой фрагментации и перегруза и проектированием следующего слоя;</w:t>
      </w:r>
    </w:p>
    <w:p w14:paraId="0C4B81D7" w14:textId="77777777" w:rsidR="00667397" w:rsidRPr="002A45DC" w:rsidRDefault="00000000">
      <w:pPr>
        <w:numPr>
          <w:ilvl w:val="0"/>
          <w:numId w:val="78"/>
        </w:numPr>
        <w:rPr>
          <w:lang w:val="ru-RU"/>
        </w:rPr>
      </w:pPr>
      <w:r w:rsidRPr="002A45DC">
        <w:rPr>
          <w:lang w:val="ru-RU"/>
        </w:rPr>
        <w:t xml:space="preserve">источник логики пилота для интервенций </w:t>
      </w:r>
      <w:r>
        <w:t>Human</w:t>
      </w:r>
      <w:r w:rsidRPr="002A45DC">
        <w:rPr>
          <w:lang w:val="ru-RU"/>
        </w:rPr>
        <w:t>-</w:t>
      </w:r>
      <w:r>
        <w:t>Native</w:t>
      </w:r>
      <w:r w:rsidRPr="002A45DC">
        <w:rPr>
          <w:lang w:val="ru-RU"/>
        </w:rPr>
        <w:t xml:space="preserve"> и схемы измерения;</w:t>
      </w:r>
    </w:p>
    <w:p w14:paraId="47C0B985" w14:textId="77777777" w:rsidR="00667397" w:rsidRPr="002A45DC" w:rsidRDefault="00000000">
      <w:pPr>
        <w:numPr>
          <w:ilvl w:val="0"/>
          <w:numId w:val="78"/>
        </w:numPr>
        <w:rPr>
          <w:lang w:val="ru-RU"/>
        </w:rPr>
      </w:pPr>
      <w:r w:rsidRPr="002A45DC">
        <w:rPr>
          <w:lang w:val="ru-RU"/>
        </w:rPr>
        <w:t xml:space="preserve">язык для обсуждения </w:t>
      </w:r>
      <w:r>
        <w:t>CDI</w:t>
      </w:r>
      <w:r w:rsidRPr="002A45DC">
        <w:rPr>
          <w:lang w:val="ru-RU"/>
        </w:rPr>
        <w:t>, долга систематизации (</w:t>
      </w:r>
      <w:proofErr w:type="spellStart"/>
      <w:r>
        <w:t>SysDebt</w:t>
      </w:r>
      <w:proofErr w:type="spellEnd"/>
      <w:r w:rsidRPr="002A45DC">
        <w:rPr>
          <w:lang w:val="ru-RU"/>
        </w:rPr>
        <w:t>), разрывов контекста и связанных прокси-механизмов.</w:t>
      </w:r>
    </w:p>
    <w:p w14:paraId="479A07CC" w14:textId="77777777" w:rsidR="00667397" w:rsidRPr="002A45DC" w:rsidRDefault="00000000">
      <w:pPr>
        <w:pStyle w:val="4"/>
        <w:rPr>
          <w:lang w:val="ru-RU"/>
        </w:rPr>
      </w:pPr>
      <w:bookmarkStart w:id="62" w:name="где-atd-нельзя-переутверждать"/>
      <w:bookmarkEnd w:id="61"/>
      <w:r w:rsidRPr="002A45DC">
        <w:rPr>
          <w:lang w:val="ru-RU"/>
        </w:rPr>
        <w:t xml:space="preserve">4.3.2. Где </w:t>
      </w:r>
      <w:r>
        <w:t>ATD</w:t>
      </w:r>
      <w:r w:rsidRPr="002A45DC">
        <w:rPr>
          <w:lang w:val="ru-RU"/>
        </w:rPr>
        <w:t xml:space="preserve"> нельзя </w:t>
      </w:r>
      <w:proofErr w:type="spellStart"/>
      <w:r w:rsidRPr="002A45DC">
        <w:rPr>
          <w:lang w:val="ru-RU"/>
        </w:rPr>
        <w:t>переутверждать</w:t>
      </w:r>
      <w:proofErr w:type="spellEnd"/>
    </w:p>
    <w:p w14:paraId="7B29E6D6" w14:textId="77777777" w:rsidR="00667397" w:rsidRPr="002A45DC" w:rsidRDefault="00000000">
      <w:pPr>
        <w:rPr>
          <w:lang w:val="ru-RU"/>
        </w:rPr>
      </w:pPr>
      <w:r>
        <w:t>ATD</w:t>
      </w:r>
      <w:r w:rsidRPr="002A45DC">
        <w:rPr>
          <w:lang w:val="ru-RU"/>
        </w:rPr>
        <w:t xml:space="preserve"> не следует читать как:</w:t>
      </w:r>
    </w:p>
    <w:p w14:paraId="118995C2" w14:textId="77777777" w:rsidR="00667397" w:rsidRDefault="00000000">
      <w:pPr>
        <w:numPr>
          <w:ilvl w:val="0"/>
          <w:numId w:val="79"/>
        </w:numPr>
      </w:pPr>
      <w:proofErr w:type="spellStart"/>
      <w:r>
        <w:t>закрытую</w:t>
      </w:r>
      <w:proofErr w:type="spellEnd"/>
      <w:r>
        <w:t xml:space="preserve"> </w:t>
      </w:r>
      <w:proofErr w:type="spellStart"/>
      <w:r>
        <w:t>количественную</w:t>
      </w:r>
      <w:proofErr w:type="spellEnd"/>
      <w:r>
        <w:t xml:space="preserve"> </w:t>
      </w:r>
      <w:proofErr w:type="spellStart"/>
      <w:r>
        <w:t>теорию</w:t>
      </w:r>
      <w:proofErr w:type="spellEnd"/>
      <w:r>
        <w:t>;</w:t>
      </w:r>
    </w:p>
    <w:p w14:paraId="6642EA3F" w14:textId="77777777" w:rsidR="00667397" w:rsidRDefault="00000000">
      <w:pPr>
        <w:numPr>
          <w:ilvl w:val="0"/>
          <w:numId w:val="79"/>
        </w:numPr>
      </w:pPr>
      <w:r>
        <w:t>уже калиброванную макромодель;</w:t>
      </w:r>
    </w:p>
    <w:p w14:paraId="30216AA0" w14:textId="77777777" w:rsidR="00667397" w:rsidRPr="002A45DC" w:rsidRDefault="00000000">
      <w:pPr>
        <w:numPr>
          <w:ilvl w:val="0"/>
          <w:numId w:val="79"/>
        </w:numPr>
        <w:rPr>
          <w:lang w:val="ru-RU"/>
        </w:rPr>
      </w:pPr>
      <w:r w:rsidRPr="002A45DC">
        <w:rPr>
          <w:lang w:val="ru-RU"/>
        </w:rPr>
        <w:t xml:space="preserve">завершённый валидированный индекс для </w:t>
      </w:r>
      <w:r>
        <w:t>CDI</w:t>
      </w:r>
      <w:r w:rsidRPr="002A45DC">
        <w:rPr>
          <w:lang w:val="ru-RU"/>
        </w:rPr>
        <w:t>;</w:t>
      </w:r>
    </w:p>
    <w:p w14:paraId="0D0439A5" w14:textId="77777777" w:rsidR="00667397" w:rsidRPr="002A45DC" w:rsidRDefault="00000000">
      <w:pPr>
        <w:numPr>
          <w:ilvl w:val="0"/>
          <w:numId w:val="79"/>
        </w:numPr>
        <w:rPr>
          <w:lang w:val="ru-RU"/>
        </w:rPr>
      </w:pPr>
      <w:r w:rsidRPr="002A45DC">
        <w:rPr>
          <w:lang w:val="ru-RU"/>
        </w:rPr>
        <w:t xml:space="preserve">завершённую метрическую систему для </w:t>
      </w:r>
      <w:proofErr w:type="spellStart"/>
      <w:r>
        <w:t>SysDebt</w:t>
      </w:r>
      <w:proofErr w:type="spellEnd"/>
      <w:r w:rsidRPr="002A45DC">
        <w:rPr>
          <w:lang w:val="ru-RU"/>
        </w:rPr>
        <w:t>;</w:t>
      </w:r>
    </w:p>
    <w:p w14:paraId="76242749" w14:textId="77777777" w:rsidR="00667397" w:rsidRPr="002A45DC" w:rsidRDefault="00000000">
      <w:pPr>
        <w:numPr>
          <w:ilvl w:val="0"/>
          <w:numId w:val="79"/>
        </w:numPr>
        <w:rPr>
          <w:lang w:val="ru-RU"/>
        </w:rPr>
      </w:pPr>
      <w:r w:rsidRPr="002A45DC">
        <w:rPr>
          <w:lang w:val="ru-RU"/>
        </w:rPr>
        <w:t>доказательство всех каскадов следующего слоя на одинаковом уровне строгости;</w:t>
      </w:r>
    </w:p>
    <w:p w14:paraId="64040C23" w14:textId="77777777" w:rsidR="00667397" w:rsidRPr="002A45DC" w:rsidRDefault="00000000">
      <w:pPr>
        <w:numPr>
          <w:ilvl w:val="0"/>
          <w:numId w:val="79"/>
        </w:numPr>
        <w:rPr>
          <w:lang w:val="ru-RU"/>
        </w:rPr>
      </w:pPr>
      <w:r w:rsidRPr="002A45DC">
        <w:rPr>
          <w:lang w:val="ru-RU"/>
        </w:rPr>
        <w:t>прямое измерение «субъектности» или «снижения субъектности» через один прокси-слой;</w:t>
      </w:r>
    </w:p>
    <w:p w14:paraId="0A5274DB" w14:textId="77777777" w:rsidR="00667397" w:rsidRPr="002A45DC" w:rsidRDefault="00000000">
      <w:pPr>
        <w:numPr>
          <w:ilvl w:val="0"/>
          <w:numId w:val="79"/>
        </w:numPr>
        <w:rPr>
          <w:lang w:val="ru-RU"/>
        </w:rPr>
      </w:pPr>
      <w:r w:rsidRPr="002A45DC">
        <w:rPr>
          <w:lang w:val="ru-RU"/>
        </w:rPr>
        <w:t xml:space="preserve">уже валидированную измерительную систему для всей модели </w:t>
      </w:r>
      <w:r>
        <w:t>ATD</w:t>
      </w:r>
      <w:r w:rsidRPr="002A45DC">
        <w:rPr>
          <w:lang w:val="ru-RU"/>
        </w:rPr>
        <w:t xml:space="preserve"> в целом.</w:t>
      </w:r>
    </w:p>
    <w:p w14:paraId="1859BCBE" w14:textId="77777777" w:rsidR="00667397" w:rsidRPr="002A45DC" w:rsidRDefault="00000000">
      <w:pPr>
        <w:pStyle w:val="4"/>
        <w:rPr>
          <w:lang w:val="ru-RU"/>
        </w:rPr>
      </w:pPr>
      <w:bookmarkStart w:id="63" w:name="практический-режим-чтения"/>
      <w:bookmarkEnd w:id="62"/>
      <w:r w:rsidRPr="002A45DC">
        <w:rPr>
          <w:lang w:val="ru-RU"/>
        </w:rPr>
        <w:t>4.3.3. Практический режим чтения</w:t>
      </w:r>
    </w:p>
    <w:p w14:paraId="45AA8DEE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На текущем этапе </w:t>
      </w:r>
      <w:r>
        <w:t>ATD</w:t>
      </w:r>
      <w:r w:rsidRPr="002A45DC">
        <w:rPr>
          <w:lang w:val="ru-RU"/>
        </w:rPr>
        <w:t xml:space="preserve"> следует читать как </w:t>
      </w:r>
      <w:r w:rsidRPr="002A45DC">
        <w:rPr>
          <w:b/>
          <w:bCs/>
          <w:lang w:val="ru-RU"/>
        </w:rPr>
        <w:t>дисциплинированную аналитическую исследовательскую рамку</w:t>
      </w:r>
      <w:r w:rsidRPr="002A45DC">
        <w:rPr>
          <w:lang w:val="ru-RU"/>
        </w:rPr>
        <w:t>:</w:t>
      </w:r>
    </w:p>
    <w:p w14:paraId="3B13B32F" w14:textId="77777777" w:rsidR="00667397" w:rsidRPr="002A45DC" w:rsidRDefault="00000000">
      <w:pPr>
        <w:numPr>
          <w:ilvl w:val="0"/>
          <w:numId w:val="80"/>
        </w:numPr>
        <w:rPr>
          <w:lang w:val="ru-RU"/>
        </w:rPr>
      </w:pPr>
      <w:r w:rsidRPr="002A45DC">
        <w:rPr>
          <w:lang w:val="ru-RU"/>
        </w:rPr>
        <w:t>с сильным локальным доказательным слоем по части механизмов;</w:t>
      </w:r>
    </w:p>
    <w:p w14:paraId="7DCDF61A" w14:textId="77777777" w:rsidR="00667397" w:rsidRPr="002A45DC" w:rsidRDefault="00000000">
      <w:pPr>
        <w:numPr>
          <w:ilvl w:val="0"/>
          <w:numId w:val="80"/>
        </w:numPr>
        <w:rPr>
          <w:lang w:val="ru-RU"/>
        </w:rPr>
      </w:pPr>
      <w:r w:rsidRPr="002A45DC">
        <w:rPr>
          <w:lang w:val="ru-RU"/>
        </w:rPr>
        <w:lastRenderedPageBreak/>
        <w:t xml:space="preserve">с логикой прокси и </w:t>
      </w:r>
      <w:proofErr w:type="spellStart"/>
      <w:r w:rsidRPr="002A45DC">
        <w:rPr>
          <w:lang w:val="ru-RU"/>
        </w:rPr>
        <w:t>интерпретативным</w:t>
      </w:r>
      <w:proofErr w:type="spellEnd"/>
      <w:r w:rsidRPr="002A45DC">
        <w:rPr>
          <w:lang w:val="ru-RU"/>
        </w:rPr>
        <w:t xml:space="preserve"> синтезом на более высоких уровнях;</w:t>
      </w:r>
    </w:p>
    <w:p w14:paraId="61673017" w14:textId="77777777" w:rsidR="00667397" w:rsidRPr="002A45DC" w:rsidRDefault="00000000">
      <w:pPr>
        <w:numPr>
          <w:ilvl w:val="0"/>
          <w:numId w:val="80"/>
        </w:numPr>
        <w:rPr>
          <w:lang w:val="ru-RU"/>
        </w:rPr>
      </w:pPr>
      <w:r w:rsidRPr="002A45DC">
        <w:rPr>
          <w:lang w:val="ru-RU"/>
        </w:rPr>
        <w:t>с ценностью для следующего слоя пилотирования и проектирования, но без претензии на завершённую замкнутую причинную модель;</w:t>
      </w:r>
    </w:p>
    <w:p w14:paraId="4EACCAE1" w14:textId="77777777" w:rsidR="00667397" w:rsidRPr="002A45DC" w:rsidRDefault="00000000">
      <w:pPr>
        <w:numPr>
          <w:ilvl w:val="0"/>
          <w:numId w:val="80"/>
        </w:numPr>
        <w:rPr>
          <w:lang w:val="ru-RU"/>
        </w:rPr>
      </w:pPr>
      <w:r w:rsidRPr="002A45DC">
        <w:rPr>
          <w:lang w:val="ru-RU"/>
        </w:rPr>
        <w:t xml:space="preserve">с чтением </w:t>
      </w:r>
      <w:r>
        <w:t>CDI</w:t>
      </w:r>
      <w:r w:rsidRPr="002A45DC">
        <w:rPr>
          <w:lang w:val="ru-RU"/>
        </w:rPr>
        <w:t xml:space="preserve"> по нескольким согласованным прокси, а не по одному числу;</w:t>
      </w:r>
    </w:p>
    <w:p w14:paraId="55F0027D" w14:textId="77777777" w:rsidR="00667397" w:rsidRPr="002A45DC" w:rsidRDefault="00000000">
      <w:pPr>
        <w:numPr>
          <w:ilvl w:val="0"/>
          <w:numId w:val="80"/>
        </w:numPr>
        <w:rPr>
          <w:lang w:val="ru-RU"/>
        </w:rPr>
      </w:pPr>
      <w:r w:rsidRPr="002A45DC">
        <w:rPr>
          <w:lang w:val="ru-RU"/>
        </w:rPr>
        <w:t xml:space="preserve">с явным разведением </w:t>
      </w:r>
      <w:r w:rsidRPr="002A45DC">
        <w:rPr>
          <w:b/>
          <w:bCs/>
          <w:lang w:val="ru-RU"/>
        </w:rPr>
        <w:t>демографического якоря</w:t>
      </w:r>
      <w:r w:rsidRPr="002A45DC">
        <w:rPr>
          <w:lang w:val="ru-RU"/>
        </w:rPr>
        <w:t xml:space="preserve">, </w:t>
      </w:r>
      <w:r w:rsidRPr="002A45DC">
        <w:rPr>
          <w:b/>
          <w:bCs/>
          <w:lang w:val="ru-RU"/>
        </w:rPr>
        <w:t>прокси-пакетов</w:t>
      </w:r>
      <w:r w:rsidRPr="002A45DC">
        <w:rPr>
          <w:lang w:val="ru-RU"/>
        </w:rPr>
        <w:t xml:space="preserve"> и </w:t>
      </w:r>
      <w:r w:rsidRPr="002A45DC">
        <w:rPr>
          <w:b/>
          <w:bCs/>
          <w:lang w:val="ru-RU"/>
        </w:rPr>
        <w:t>модельно-теоретического синтеза</w:t>
      </w:r>
      <w:r w:rsidRPr="002A45DC">
        <w:rPr>
          <w:lang w:val="ru-RU"/>
        </w:rPr>
        <w:t>, если речь идёт о наиболее чувствительных и дальних слоях интерпретации;</w:t>
      </w:r>
    </w:p>
    <w:p w14:paraId="739C4CB3" w14:textId="77777777" w:rsidR="00667397" w:rsidRPr="002A45DC" w:rsidRDefault="00000000">
      <w:pPr>
        <w:numPr>
          <w:ilvl w:val="0"/>
          <w:numId w:val="80"/>
        </w:numPr>
        <w:rPr>
          <w:lang w:val="ru-RU"/>
        </w:rPr>
      </w:pPr>
      <w:r w:rsidRPr="002A45DC">
        <w:rPr>
          <w:lang w:val="ru-RU"/>
        </w:rPr>
        <w:t>с обязательным учётом лаговой структуры и ступеней затухания эффектов;</w:t>
      </w:r>
    </w:p>
    <w:p w14:paraId="4E376052" w14:textId="77777777" w:rsidR="00667397" w:rsidRPr="002A45DC" w:rsidRDefault="00000000">
      <w:pPr>
        <w:numPr>
          <w:ilvl w:val="0"/>
          <w:numId w:val="80"/>
        </w:numPr>
        <w:rPr>
          <w:lang w:val="ru-RU"/>
        </w:rPr>
      </w:pPr>
      <w:r w:rsidRPr="002A45DC">
        <w:rPr>
          <w:lang w:val="ru-RU"/>
        </w:rPr>
        <w:t>с поиском компенсаторных эффектов, а не с автоматическим принятием любого локального улучшения за системный успех;</w:t>
      </w:r>
    </w:p>
    <w:p w14:paraId="3D76F5D7" w14:textId="77777777" w:rsidR="00667397" w:rsidRPr="002A45DC" w:rsidRDefault="00000000">
      <w:pPr>
        <w:numPr>
          <w:ilvl w:val="0"/>
          <w:numId w:val="80"/>
        </w:numPr>
        <w:rPr>
          <w:lang w:val="ru-RU"/>
        </w:rPr>
      </w:pPr>
      <w:r w:rsidRPr="002A45DC">
        <w:rPr>
          <w:lang w:val="ru-RU"/>
        </w:rPr>
        <w:t>с особенно осторожным чтением ИИ-кейсов, где скорость, качество, автономность и зависимость могут расходиться.</w:t>
      </w:r>
    </w:p>
    <w:p w14:paraId="17C220F5" w14:textId="77777777" w:rsidR="00667397" w:rsidRPr="002A45DC" w:rsidRDefault="00000000">
      <w:pPr>
        <w:pStyle w:val="21"/>
        <w:rPr>
          <w:lang w:val="ru-RU"/>
        </w:rPr>
      </w:pPr>
      <w:bookmarkStart w:id="64" w:name="выводы"/>
      <w:bookmarkStart w:id="65" w:name="_Toc226514769"/>
      <w:bookmarkEnd w:id="49"/>
      <w:bookmarkEnd w:id="60"/>
      <w:bookmarkEnd w:id="63"/>
      <w:r w:rsidRPr="002A45DC">
        <w:rPr>
          <w:lang w:val="ru-RU"/>
        </w:rPr>
        <w:t>5. Выводы</w:t>
      </w:r>
      <w:bookmarkEnd w:id="65"/>
    </w:p>
    <w:p w14:paraId="0D772768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Настоящий аналитический документ выдвигает следующую центральную позицию: наблюдаемые сегодня шоки, перегрузка, выгорание, фрагментация и рост зависимости от внешних когнитивных опор могут быть рассмотрены как разные проекции единого режимного сдвига, в котором </w:t>
      </w:r>
      <w:r w:rsidRPr="002A45DC">
        <w:rPr>
          <w:b/>
          <w:bCs/>
          <w:lang w:val="ru-RU"/>
        </w:rPr>
        <w:t>когнитивная плотность среды растёт быстрее, чем доступная адаптивная когнитивная ёмкость людей и институтов</w:t>
      </w:r>
      <w:r w:rsidRPr="002A45DC">
        <w:rPr>
          <w:lang w:val="ru-RU"/>
        </w:rPr>
        <w:t>.</w:t>
      </w:r>
    </w:p>
    <w:p w14:paraId="2F2F7070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На уровне имеющихся данных документ не доказывает единственную окончательную причинную модель, но показывает, что связка </w:t>
      </w:r>
      <w:r>
        <w:rPr>
          <w:b/>
          <w:bCs/>
        </w:rPr>
        <w:t>CDI</w:t>
      </w:r>
      <w:r w:rsidRPr="002A45DC">
        <w:rPr>
          <w:b/>
          <w:bCs/>
          <w:lang w:val="ru-RU"/>
        </w:rPr>
        <w:t xml:space="preserve"> → дефицит структурирования → долг систематизации → сжатие рабочего горизонта / реактивность / падение когнитивной трудоспособности → рост хрупкости</w:t>
      </w:r>
      <w:r w:rsidRPr="002A45DC">
        <w:rPr>
          <w:lang w:val="ru-RU"/>
        </w:rPr>
        <w:t xml:space="preserve"> является достаточно сильной рабочей рамкой для дальнейшей эмпирической сборки. Практический вывод из этого состоит в том, что ответ лежит одновременно в двух плоскостях: </w:t>
      </w:r>
      <w:r w:rsidRPr="002A45DC">
        <w:rPr>
          <w:b/>
          <w:bCs/>
          <w:lang w:val="ru-RU"/>
        </w:rPr>
        <w:t>редизайн среды и процессов</w:t>
      </w:r>
      <w:r w:rsidRPr="002A45DC">
        <w:rPr>
          <w:lang w:val="ru-RU"/>
        </w:rPr>
        <w:t xml:space="preserve"> и </w:t>
      </w:r>
      <w:r w:rsidRPr="002A45DC">
        <w:rPr>
          <w:b/>
          <w:bCs/>
          <w:lang w:val="ru-RU"/>
        </w:rPr>
        <w:t>развитие человеческой субъектности и когнитивной ёмкости</w:t>
      </w:r>
      <w:r w:rsidRPr="002A45DC">
        <w:rPr>
          <w:lang w:val="ru-RU"/>
        </w:rPr>
        <w:t>.</w:t>
      </w:r>
    </w:p>
    <w:p w14:paraId="49F9403E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В каскаде корпуса этот документ выполняет строго определённую функцию: он связывает когнитивную модель </w:t>
      </w:r>
      <w:r>
        <w:rPr>
          <w:b/>
          <w:bCs/>
        </w:rPr>
        <w:t>THM</w:t>
      </w:r>
      <w:r w:rsidRPr="002A45DC">
        <w:rPr>
          <w:lang w:val="ru-RU"/>
        </w:rPr>
        <w:t xml:space="preserve"> с наблюдаемой средовой турбулентностью и тем самым подготавливает основание для следующих прикладных, верификационных и проектных слоёв корпуса.</w:t>
      </w:r>
    </w:p>
    <w:p w14:paraId="7A227644" w14:textId="77777777" w:rsidR="00667397" w:rsidRPr="002A45DC" w:rsidRDefault="00000000">
      <w:pPr>
        <w:pStyle w:val="21"/>
        <w:rPr>
          <w:lang w:val="ru-RU"/>
        </w:rPr>
      </w:pPr>
      <w:bookmarkStart w:id="66" w:name="вклад-автора"/>
      <w:bookmarkStart w:id="67" w:name="_Toc226514770"/>
      <w:bookmarkEnd w:id="64"/>
      <w:r w:rsidRPr="002A45DC">
        <w:rPr>
          <w:lang w:val="ru-RU"/>
        </w:rPr>
        <w:t>Вклад автора</w:t>
      </w:r>
      <w:bookmarkEnd w:id="67"/>
    </w:p>
    <w:p w14:paraId="1720168D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Концептуализация, методология, формальный анализ, исследование источников, синтез каузальной модели, визуальная логика, написание исходного текста, редактура и финальная верификация: </w:t>
      </w:r>
      <w:r w:rsidRPr="002A45DC">
        <w:rPr>
          <w:b/>
          <w:bCs/>
          <w:lang w:val="ru-RU"/>
        </w:rPr>
        <w:t>А. Ю.</w:t>
      </w:r>
      <w:r w:rsidRPr="002A45DC">
        <w:rPr>
          <w:lang w:val="ru-RU"/>
        </w:rPr>
        <w:t xml:space="preserve"> Автор прочитал и согласовал окончательный текст рукописи.</w:t>
      </w:r>
    </w:p>
    <w:p w14:paraId="450DDED6" w14:textId="77777777" w:rsidR="00667397" w:rsidRPr="002A45DC" w:rsidRDefault="00000000">
      <w:pPr>
        <w:pStyle w:val="21"/>
        <w:rPr>
          <w:lang w:val="ru-RU"/>
        </w:rPr>
      </w:pPr>
      <w:bookmarkStart w:id="68" w:name="финансирование"/>
      <w:bookmarkStart w:id="69" w:name="_Toc226514771"/>
      <w:bookmarkEnd w:id="66"/>
      <w:r w:rsidRPr="002A45DC">
        <w:rPr>
          <w:lang w:val="ru-RU"/>
        </w:rPr>
        <w:t>Финансирование</w:t>
      </w:r>
      <w:bookmarkEnd w:id="69"/>
    </w:p>
    <w:p w14:paraId="402A99C0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Настоящее исследование не получало внешнего финансирования.</w:t>
      </w:r>
    </w:p>
    <w:p w14:paraId="3D5924B4" w14:textId="77777777" w:rsidR="00667397" w:rsidRPr="002A45DC" w:rsidRDefault="00000000">
      <w:pPr>
        <w:pStyle w:val="21"/>
        <w:rPr>
          <w:lang w:val="ru-RU"/>
        </w:rPr>
      </w:pPr>
      <w:bookmarkStart w:id="70" w:name="X62ad3b6fe5da2a1a91b32bd28821a13489a6588"/>
      <w:bookmarkStart w:id="71" w:name="_Toc226514772"/>
      <w:bookmarkEnd w:id="68"/>
      <w:r w:rsidRPr="002A45DC">
        <w:rPr>
          <w:lang w:val="ru-RU"/>
        </w:rPr>
        <w:t>Заявление об этическом рассмотрении (</w:t>
      </w:r>
      <w:r>
        <w:t>Institutional</w:t>
      </w:r>
      <w:r w:rsidRPr="002A45DC">
        <w:rPr>
          <w:lang w:val="ru-RU"/>
        </w:rPr>
        <w:t xml:space="preserve"> </w:t>
      </w:r>
      <w:r>
        <w:t>Review</w:t>
      </w:r>
      <w:r w:rsidRPr="002A45DC">
        <w:rPr>
          <w:lang w:val="ru-RU"/>
        </w:rPr>
        <w:t xml:space="preserve"> </w:t>
      </w:r>
      <w:r>
        <w:t>Board</w:t>
      </w:r>
      <w:r w:rsidRPr="002A45DC">
        <w:rPr>
          <w:lang w:val="ru-RU"/>
        </w:rPr>
        <w:t xml:space="preserve"> </w:t>
      </w:r>
      <w:r>
        <w:t>Statement</w:t>
      </w:r>
      <w:r w:rsidRPr="002A45DC">
        <w:rPr>
          <w:lang w:val="ru-RU"/>
        </w:rPr>
        <w:t>)</w:t>
      </w:r>
      <w:bookmarkEnd w:id="71"/>
    </w:p>
    <w:p w14:paraId="1FE1F1F2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Не применимо. Работа не включает исследования с участием людей, животных или вмешательства, требующие одобрения этического комитета.</w:t>
      </w:r>
    </w:p>
    <w:p w14:paraId="3A0BA19D" w14:textId="77777777" w:rsidR="00667397" w:rsidRPr="002A45DC" w:rsidRDefault="00000000">
      <w:pPr>
        <w:pStyle w:val="21"/>
        <w:rPr>
          <w:lang w:val="ru-RU"/>
        </w:rPr>
      </w:pPr>
      <w:bookmarkStart w:id="72" w:name="Xaf05cd02035e8dd9e42d5348ae35a4c6ccf6296"/>
      <w:bookmarkStart w:id="73" w:name="_Toc226514773"/>
      <w:bookmarkEnd w:id="70"/>
      <w:r w:rsidRPr="002A45DC">
        <w:rPr>
          <w:lang w:val="ru-RU"/>
        </w:rPr>
        <w:lastRenderedPageBreak/>
        <w:t>Заявление об информированном согласии (</w:t>
      </w:r>
      <w:r>
        <w:t>Informed</w:t>
      </w:r>
      <w:r w:rsidRPr="002A45DC">
        <w:rPr>
          <w:lang w:val="ru-RU"/>
        </w:rPr>
        <w:t xml:space="preserve"> </w:t>
      </w:r>
      <w:r>
        <w:t>Consent</w:t>
      </w:r>
      <w:r w:rsidRPr="002A45DC">
        <w:rPr>
          <w:lang w:val="ru-RU"/>
        </w:rPr>
        <w:t xml:space="preserve"> </w:t>
      </w:r>
      <w:r>
        <w:t>Statement</w:t>
      </w:r>
      <w:r w:rsidRPr="002A45DC">
        <w:rPr>
          <w:lang w:val="ru-RU"/>
        </w:rPr>
        <w:t>)</w:t>
      </w:r>
      <w:bookmarkEnd w:id="73"/>
    </w:p>
    <w:p w14:paraId="6B43CF90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Не применимо.</w:t>
      </w:r>
    </w:p>
    <w:p w14:paraId="237EA4C0" w14:textId="77777777" w:rsidR="00667397" w:rsidRPr="002A45DC" w:rsidRDefault="00000000">
      <w:pPr>
        <w:pStyle w:val="21"/>
        <w:rPr>
          <w:lang w:val="ru-RU"/>
        </w:rPr>
      </w:pPr>
      <w:bookmarkStart w:id="74" w:name="X0519a2d2f7112b5873c1f781894c3359884679c"/>
      <w:bookmarkStart w:id="75" w:name="_Toc226514774"/>
      <w:bookmarkEnd w:id="72"/>
      <w:r w:rsidRPr="002A45DC">
        <w:rPr>
          <w:lang w:val="ru-RU"/>
        </w:rPr>
        <w:t>Заявление о доступности данных (</w:t>
      </w:r>
      <w:r>
        <w:t>Data</w:t>
      </w:r>
      <w:r w:rsidRPr="002A45DC">
        <w:rPr>
          <w:lang w:val="ru-RU"/>
        </w:rPr>
        <w:t xml:space="preserve"> </w:t>
      </w:r>
      <w:r>
        <w:t>Availability</w:t>
      </w:r>
      <w:r w:rsidRPr="002A45DC">
        <w:rPr>
          <w:lang w:val="ru-RU"/>
        </w:rPr>
        <w:t xml:space="preserve"> </w:t>
      </w:r>
      <w:r>
        <w:t>Statement</w:t>
      </w:r>
      <w:r w:rsidRPr="002A45DC">
        <w:rPr>
          <w:lang w:val="ru-RU"/>
        </w:rPr>
        <w:t>)</w:t>
      </w:r>
      <w:bookmarkEnd w:id="75"/>
    </w:p>
    <w:p w14:paraId="4C8320B5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Новые экспериментальные данные в рамках данной статьи не создавались. Работа опирается на открытые опубликованные источники, сведённые в ссылочном и доказательном слое текущей сборки, её приложениях и связанных с ними машиночитаемых реестрах. Исходные таблицы, схемы и вспомогательные материалы опубликованы в составе текущего архива там, где они уже нормализованы для публичного релиза; остальные производные материалы могут выпускаться отдельными обновлениями без изменения статуса настоящего исходника.</w:t>
      </w:r>
    </w:p>
    <w:p w14:paraId="5D8A9A1E" w14:textId="77777777" w:rsidR="00667397" w:rsidRPr="002A45DC" w:rsidRDefault="00000000">
      <w:pPr>
        <w:pStyle w:val="21"/>
        <w:rPr>
          <w:lang w:val="ru-RU"/>
        </w:rPr>
      </w:pPr>
      <w:bookmarkStart w:id="76" w:name="использование-ии-инструментов"/>
      <w:bookmarkStart w:id="77" w:name="_Toc226514775"/>
      <w:bookmarkEnd w:id="74"/>
      <w:r w:rsidRPr="002A45DC">
        <w:rPr>
          <w:lang w:val="ru-RU"/>
        </w:rPr>
        <w:t>Использование ИИ-инструментов</w:t>
      </w:r>
      <w:bookmarkEnd w:id="77"/>
    </w:p>
    <w:p w14:paraId="29474CFD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При подготовке и редактуре рукописи использовались инструменты с поддержкой ИИ для структурной, языковой и редакторской доработки текста. Автор выполнил содержательную проверку, отбор формулировок, проверку логики аргумента и несёт полную ответственность за окончательный текст рукописи.</w:t>
      </w:r>
    </w:p>
    <w:p w14:paraId="2F614274" w14:textId="77777777" w:rsidR="00667397" w:rsidRPr="002A45DC" w:rsidRDefault="00000000">
      <w:pPr>
        <w:pStyle w:val="21"/>
        <w:rPr>
          <w:lang w:val="ru-RU"/>
        </w:rPr>
      </w:pPr>
      <w:bookmarkStart w:id="78" w:name="благодарности"/>
      <w:bookmarkStart w:id="79" w:name="_Toc226514776"/>
      <w:bookmarkEnd w:id="76"/>
      <w:r w:rsidRPr="002A45DC">
        <w:rPr>
          <w:lang w:val="ru-RU"/>
        </w:rPr>
        <w:t>Благодарности</w:t>
      </w:r>
      <w:bookmarkEnd w:id="79"/>
    </w:p>
    <w:p w14:paraId="413F2CFD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Автор благодарит Сергея Николаевича </w:t>
      </w:r>
      <w:proofErr w:type="spellStart"/>
      <w:r w:rsidRPr="002A45DC">
        <w:rPr>
          <w:lang w:val="ru-RU"/>
        </w:rPr>
        <w:t>Шестирублева</w:t>
      </w:r>
      <w:proofErr w:type="spellEnd"/>
      <w:r w:rsidRPr="002A45DC">
        <w:rPr>
          <w:lang w:val="ru-RU"/>
        </w:rPr>
        <w:t xml:space="preserve">, независимого экономиста-аудитора и исследователя </w:t>
      </w:r>
      <w:proofErr w:type="spellStart"/>
      <w:r>
        <w:t>YuLab</w:t>
      </w:r>
      <w:proofErr w:type="spellEnd"/>
      <w:r w:rsidRPr="002A45DC">
        <w:rPr>
          <w:lang w:val="ru-RU"/>
        </w:rPr>
        <w:t xml:space="preserve">, — за экспертные консультации по макроэкономическим индикаторам; Ксению Андреевну Савину, маркетолога, бизнес-психолога и ведущего эксперта консалтингового центра «Разные смыслы», — за системную обратную связь по ранним черновикам; Андрея Андреевича Широкова, аналитика </w:t>
      </w:r>
      <w:proofErr w:type="spellStart"/>
      <w:r>
        <w:t>YuLab</w:t>
      </w:r>
      <w:proofErr w:type="spellEnd"/>
      <w:r w:rsidRPr="002A45DC">
        <w:rPr>
          <w:lang w:val="ru-RU"/>
        </w:rPr>
        <w:t xml:space="preserve">, — за участие в верификации библиографии и источников доказательного реестра; Николая Алексеевича Лукьянова, академического координатора </w:t>
      </w:r>
      <w:proofErr w:type="spellStart"/>
      <w:r>
        <w:t>YuLab</w:t>
      </w:r>
      <w:proofErr w:type="spellEnd"/>
      <w:r w:rsidRPr="002A45DC">
        <w:rPr>
          <w:lang w:val="ru-RU"/>
        </w:rPr>
        <w:t>, — за помощь с финальной вычиткой, академическим оформлением и редактурой; Полину Сергеевну Юдину, генерального директора ООО «Колаба42», и Олега Анатольевича Коваленко, директора АНО «Цифровой регион. Липецк», — за инфраструктурное содействие в ходе работы.</w:t>
      </w:r>
    </w:p>
    <w:p w14:paraId="2FADBF60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>Указанные консультации, редакторская и инфраструктурная поддержка не означают соавторства и не предполагают автоматического согласия упомянутых лиц со всеми тезисами документа.</w:t>
      </w:r>
    </w:p>
    <w:p w14:paraId="37939B12" w14:textId="77777777" w:rsidR="00667397" w:rsidRPr="002A45DC" w:rsidRDefault="00000000">
      <w:pPr>
        <w:pStyle w:val="21"/>
        <w:rPr>
          <w:lang w:val="ru-RU"/>
        </w:rPr>
      </w:pPr>
      <w:bookmarkStart w:id="80" w:name="конфликт-интересов"/>
      <w:bookmarkStart w:id="81" w:name="_Toc226514777"/>
      <w:bookmarkEnd w:id="78"/>
      <w:r w:rsidRPr="002A45DC">
        <w:rPr>
          <w:lang w:val="ru-RU"/>
        </w:rPr>
        <w:t>Конфликт интересов</w:t>
      </w:r>
      <w:bookmarkEnd w:id="81"/>
    </w:p>
    <w:p w14:paraId="34B0C92C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Автор заявляет об отсутствии конфликта интересов.</w:t>
      </w:r>
    </w:p>
    <w:p w14:paraId="7D226955" w14:textId="77777777" w:rsidR="00667397" w:rsidRDefault="00000000">
      <w:r>
        <w:pict w14:anchorId="1300016E">
          <v:rect id="_x0000_i1025" style="width:0;height:1.5pt" o:hralign="center" o:hrstd="t" o:hr="t"/>
        </w:pict>
      </w:r>
    </w:p>
    <w:p w14:paraId="2C2FE59B" w14:textId="77777777" w:rsidR="00667397" w:rsidRPr="002A45DC" w:rsidRDefault="00000000">
      <w:pPr>
        <w:pStyle w:val="1"/>
        <w:rPr>
          <w:lang w:val="ru-RU"/>
        </w:rPr>
      </w:pPr>
      <w:bookmarkStart w:id="82" w:name="_Toc226514778"/>
      <w:bookmarkEnd w:id="0"/>
      <w:bookmarkEnd w:id="80"/>
      <w:r w:rsidRPr="002A45DC">
        <w:rPr>
          <w:lang w:val="ru-RU"/>
        </w:rPr>
        <w:lastRenderedPageBreak/>
        <w:t>Приложения</w:t>
      </w:r>
      <w:bookmarkEnd w:id="82"/>
    </w:p>
    <w:p w14:paraId="44882B5F" w14:textId="77777777" w:rsidR="00667397" w:rsidRPr="002A45DC" w:rsidRDefault="00000000">
      <w:pPr>
        <w:pStyle w:val="21"/>
        <w:rPr>
          <w:lang w:val="ru-RU"/>
        </w:rPr>
      </w:pPr>
      <w:bookmarkStart w:id="83" w:name="X9cd8ec667308190cdfabd028b2bf1d81ee5655e"/>
      <w:bookmarkStart w:id="84" w:name="_Toc226514779"/>
      <w:r w:rsidRPr="002A45DC">
        <w:rPr>
          <w:lang w:val="ru-RU"/>
        </w:rPr>
        <w:t xml:space="preserve">Приложение </w:t>
      </w:r>
      <w:r>
        <w:t>A</w:t>
      </w:r>
      <w:r w:rsidRPr="002A45DC">
        <w:rPr>
          <w:lang w:val="ru-RU"/>
        </w:rPr>
        <w:t>. Ограничения и честные оговорки</w:t>
      </w:r>
      <w:bookmarkEnd w:id="84"/>
    </w:p>
    <w:p w14:paraId="36F4C0F7" w14:textId="77777777" w:rsidR="00667397" w:rsidRPr="002A45DC" w:rsidRDefault="00000000">
      <w:pPr>
        <w:numPr>
          <w:ilvl w:val="0"/>
          <w:numId w:val="81"/>
        </w:numPr>
        <w:rPr>
          <w:lang w:val="ru-RU"/>
        </w:rPr>
      </w:pPr>
      <w:r>
        <w:t>CDI</w:t>
      </w:r>
      <w:r w:rsidRPr="002A45DC">
        <w:rPr>
          <w:lang w:val="ru-RU"/>
        </w:rPr>
        <w:t xml:space="preserve"> трудно свести в единую глобальную </w:t>
      </w:r>
      <w:proofErr w:type="spellStart"/>
      <w:r w:rsidRPr="002A45DC">
        <w:rPr>
          <w:lang w:val="ru-RU"/>
        </w:rPr>
        <w:t>временну́ю</w:t>
      </w:r>
      <w:proofErr w:type="spellEnd"/>
      <w:r w:rsidRPr="002A45DC">
        <w:rPr>
          <w:lang w:val="ru-RU"/>
        </w:rPr>
        <w:t xml:space="preserve"> серию с 1970‑х: доступны надёжные фрагменты (интенсивность труда, метрики человеко-компьютерного взаимодействия, телеметрия), но единый индекс требует аккуратной методологии и отдельной работы.</w:t>
      </w:r>
    </w:p>
    <w:p w14:paraId="669B9B52" w14:textId="77777777" w:rsidR="00667397" w:rsidRPr="002A45DC" w:rsidRDefault="00000000">
      <w:pPr>
        <w:numPr>
          <w:ilvl w:val="0"/>
          <w:numId w:val="81"/>
        </w:numPr>
        <w:rPr>
          <w:lang w:val="ru-RU"/>
        </w:rPr>
      </w:pPr>
      <w:r>
        <w:t>SDI</w:t>
      </w:r>
      <w:r w:rsidRPr="002A45DC">
        <w:rPr>
          <w:lang w:val="ru-RU"/>
        </w:rPr>
        <w:t xml:space="preserve"> не «доказывает причину»: он показывает динамику неопределённости/шоков. В статье </w:t>
      </w:r>
      <w:r>
        <w:t>SDI</w:t>
      </w:r>
      <w:r w:rsidRPr="002A45DC">
        <w:rPr>
          <w:lang w:val="ru-RU"/>
        </w:rPr>
        <w:t>_</w:t>
      </w:r>
      <w:proofErr w:type="spellStart"/>
      <w:r>
        <w:t>obs</w:t>
      </w:r>
      <w:proofErr w:type="spellEnd"/>
      <w:r w:rsidRPr="002A45DC">
        <w:rPr>
          <w:lang w:val="ru-RU"/>
        </w:rPr>
        <w:t xml:space="preserve"> интерпретируется как симптом хрупкости с опорой на теорию сложных систем.</w:t>
      </w:r>
    </w:p>
    <w:p w14:paraId="7AA27F96" w14:textId="77777777" w:rsidR="00667397" w:rsidRPr="002A45DC" w:rsidRDefault="00000000">
      <w:pPr>
        <w:numPr>
          <w:ilvl w:val="0"/>
          <w:numId w:val="81"/>
        </w:numPr>
        <w:rPr>
          <w:lang w:val="ru-RU"/>
        </w:rPr>
      </w:pPr>
      <w:r>
        <w:t>CWCI</w:t>
      </w:r>
      <w:r w:rsidRPr="002A45DC">
        <w:rPr>
          <w:lang w:val="ru-RU"/>
        </w:rPr>
        <w:t xml:space="preserve"> зависит от качества учёта и доступа к помощи; сравнения по регионам требуют аккуратных пояснений.</w:t>
      </w:r>
    </w:p>
    <w:p w14:paraId="4705A5C9" w14:textId="77777777" w:rsidR="00667397" w:rsidRPr="002A45DC" w:rsidRDefault="00000000">
      <w:pPr>
        <w:numPr>
          <w:ilvl w:val="0"/>
          <w:numId w:val="81"/>
        </w:numPr>
        <w:rPr>
          <w:lang w:val="ru-RU"/>
        </w:rPr>
      </w:pPr>
      <w:r w:rsidRPr="002A45DC">
        <w:rPr>
          <w:lang w:val="ru-RU"/>
        </w:rPr>
        <w:t>Петля обратной связи, описанная выше в разделе 3.5.1, включая предсказательный канал (переход в реактивный режим), — рабочая модель, собранная из отдельных звеньев. Каждое звено подтверждается литературой, но интегральная верификация каскада в целом — задача для дальнейших исследований.</w:t>
      </w:r>
    </w:p>
    <w:p w14:paraId="3EB5F972" w14:textId="77777777" w:rsidR="00667397" w:rsidRPr="002A45DC" w:rsidRDefault="00000000">
      <w:pPr>
        <w:numPr>
          <w:ilvl w:val="0"/>
          <w:numId w:val="81"/>
        </w:numPr>
        <w:rPr>
          <w:lang w:val="ru-RU"/>
        </w:rPr>
      </w:pPr>
      <w:r w:rsidRPr="002A45DC">
        <w:rPr>
          <w:lang w:val="ru-RU"/>
        </w:rPr>
        <w:t>Порог адаптации — концептуальная рамка с кандидатами-индикаторами (см. раздел 2.3.2.1), но не точная измеримая величина на данном этапе.</w:t>
      </w:r>
    </w:p>
    <w:p w14:paraId="662F53B1" w14:textId="77777777" w:rsidR="00667397" w:rsidRPr="002A45DC" w:rsidRDefault="00000000">
      <w:pPr>
        <w:numPr>
          <w:ilvl w:val="0"/>
          <w:numId w:val="81"/>
        </w:numPr>
        <w:rPr>
          <w:lang w:val="ru-RU"/>
        </w:rPr>
      </w:pPr>
      <w:r w:rsidRPr="002A45DC">
        <w:rPr>
          <w:lang w:val="ru-RU"/>
        </w:rPr>
        <w:t xml:space="preserve">Межпоколенческий слой в </w:t>
      </w:r>
      <w:r>
        <w:t>ATD</w:t>
      </w:r>
      <w:r w:rsidRPr="002A45DC">
        <w:rPr>
          <w:lang w:val="ru-RU"/>
        </w:rPr>
        <w:t xml:space="preserve"> следует читать как </w:t>
      </w:r>
      <w:r w:rsidRPr="002A45DC">
        <w:rPr>
          <w:b/>
          <w:bCs/>
          <w:lang w:val="ru-RU"/>
        </w:rPr>
        <w:t>разведённый на три уровня</w:t>
      </w:r>
      <w:r w:rsidRPr="002A45DC">
        <w:rPr>
          <w:lang w:val="ru-RU"/>
        </w:rPr>
        <w:t xml:space="preserve">: демографический факт, оспариваемый прокси-пакет и </w:t>
      </w:r>
      <w:proofErr w:type="spellStart"/>
      <w:r w:rsidRPr="002A45DC">
        <w:rPr>
          <w:lang w:val="ru-RU"/>
        </w:rPr>
        <w:t>интерпретативный</w:t>
      </w:r>
      <w:proofErr w:type="spellEnd"/>
      <w:r w:rsidRPr="002A45DC">
        <w:rPr>
          <w:lang w:val="ru-RU"/>
        </w:rPr>
        <w:t xml:space="preserve"> модельно-теоретический синтез. Он не даёт права говорить о прямом измерении субъектности или об обобщённом снижении субъектности.</w:t>
      </w:r>
    </w:p>
    <w:p w14:paraId="40AA9FDE" w14:textId="77777777" w:rsidR="00667397" w:rsidRPr="002A45DC" w:rsidRDefault="00000000">
      <w:pPr>
        <w:numPr>
          <w:ilvl w:val="0"/>
          <w:numId w:val="81"/>
        </w:numPr>
        <w:rPr>
          <w:lang w:val="ru-RU"/>
        </w:rPr>
      </w:pPr>
      <w:r w:rsidRPr="002A45DC">
        <w:rPr>
          <w:lang w:val="ru-RU"/>
        </w:rPr>
        <w:t xml:space="preserve">Долгосрочные цивилизационные и философские интерпретации не входят в доказательное ядро </w:t>
      </w:r>
      <w:r>
        <w:t>ATD</w:t>
      </w:r>
      <w:r w:rsidRPr="002A45DC">
        <w:rPr>
          <w:lang w:val="ru-RU"/>
        </w:rPr>
        <w:t>. Доказательны здесь механизмы, прокси и наблюдаемые тренды; сценарные предельные выводы вынесены за пределы академического ядра документа.</w:t>
      </w:r>
    </w:p>
    <w:p w14:paraId="6CC3D712" w14:textId="77777777" w:rsidR="00667397" w:rsidRPr="002A45DC" w:rsidRDefault="00000000">
      <w:pPr>
        <w:pStyle w:val="31"/>
        <w:rPr>
          <w:lang w:val="ru-RU"/>
        </w:rPr>
      </w:pPr>
      <w:bookmarkStart w:id="85" w:name="ссылочный-и-доказательный-слой"/>
      <w:r w:rsidRPr="002A45DC">
        <w:rPr>
          <w:lang w:val="ru-RU"/>
        </w:rPr>
        <w:t>Ссылочный и доказательный слой</w:t>
      </w:r>
    </w:p>
    <w:p w14:paraId="301EBC0F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В текущем публичном релизе </w:t>
      </w:r>
      <w:r>
        <w:t>ATD</w:t>
      </w:r>
      <w:r w:rsidRPr="002A45DC">
        <w:rPr>
          <w:lang w:val="ru-RU"/>
        </w:rPr>
        <w:t xml:space="preserve"> ссылочный и доказательный слой оформлен через приложения и связанные с ними машиночитаемые файлы. Настоящая версия представляет собой публикационную склейку, собранную для удобства чтения и проверки: в её составе основной текст и приложения работают как части единого материала, сохраняя при этом возможность самостоятельного использования как отдельных документов и реестров.</w:t>
      </w:r>
    </w:p>
    <w:p w14:paraId="2621624B" w14:textId="77777777" w:rsidR="00667397" w:rsidRPr="002A45DC" w:rsidRDefault="00000000">
      <w:pPr>
        <w:pStyle w:val="21"/>
        <w:rPr>
          <w:lang w:val="ru-RU"/>
        </w:rPr>
      </w:pPr>
      <w:bookmarkStart w:id="86" w:name="Xf5f0638eb7d82c4839229fc63d86bc96a38661c"/>
      <w:bookmarkStart w:id="87" w:name="_Toc226514780"/>
      <w:bookmarkEnd w:id="83"/>
      <w:bookmarkEnd w:id="85"/>
      <w:r w:rsidRPr="002A45DC">
        <w:rPr>
          <w:lang w:val="ru-RU"/>
        </w:rPr>
        <w:t xml:space="preserve">Приложение </w:t>
      </w:r>
      <w:r>
        <w:t>B</w:t>
      </w:r>
      <w:r w:rsidRPr="002A45DC">
        <w:rPr>
          <w:lang w:val="ru-RU"/>
        </w:rPr>
        <w:t xml:space="preserve">. Доказательный слой </w:t>
      </w:r>
      <w:r>
        <w:t>ATD</w:t>
      </w:r>
      <w:r w:rsidRPr="002A45DC">
        <w:rPr>
          <w:lang w:val="ru-RU"/>
        </w:rPr>
        <w:t>: реестр данных, прокси-слой и уровни интерпретации</w:t>
      </w:r>
      <w:bookmarkEnd w:id="87"/>
    </w:p>
    <w:p w14:paraId="69C49EBA" w14:textId="77777777" w:rsidR="00667397" w:rsidRPr="002A45DC" w:rsidRDefault="00000000">
      <w:pPr>
        <w:pStyle w:val="31"/>
        <w:rPr>
          <w:lang w:val="ru-RU"/>
        </w:rPr>
      </w:pPr>
      <w:bookmarkStart w:id="88" w:name="b.1.-назначение-приложения"/>
      <w:r>
        <w:t>B</w:t>
      </w:r>
      <w:r w:rsidRPr="002A45DC">
        <w:rPr>
          <w:lang w:val="ru-RU"/>
        </w:rPr>
        <w:t>.1. Назначение приложения</w:t>
      </w:r>
    </w:p>
    <w:p w14:paraId="370A2A5A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Это приложение заменяет прежнюю короткую записку о статусе доказательного слоя и собирает её смысл в более прозрачную и воспроизводимую форму. Его задача — не «усилить текст количеством таблиц», а показать, </w:t>
      </w:r>
      <w:r w:rsidRPr="002A45DC">
        <w:rPr>
          <w:b/>
          <w:bCs/>
          <w:lang w:val="ru-RU"/>
        </w:rPr>
        <w:t xml:space="preserve">какие именно источники поддерживают разные тезисы </w:t>
      </w:r>
      <w:r>
        <w:rPr>
          <w:b/>
          <w:bCs/>
        </w:rPr>
        <w:t>ATD</w:t>
      </w:r>
      <w:r w:rsidRPr="002A45DC">
        <w:rPr>
          <w:b/>
          <w:bCs/>
          <w:lang w:val="ru-RU"/>
        </w:rPr>
        <w:t>, где проходят границы интерпретации и как читатель может перепроверить опоры документа</w:t>
      </w:r>
      <w:r w:rsidRPr="002A45DC">
        <w:rPr>
          <w:lang w:val="ru-RU"/>
        </w:rPr>
        <w:t xml:space="preserve">. В текущей публикационной версии </w:t>
      </w:r>
      <w:r w:rsidRPr="002A45DC">
        <w:rPr>
          <w:lang w:val="ru-RU"/>
        </w:rPr>
        <w:lastRenderedPageBreak/>
        <w:t>оно читается вместе с основным текстом, но по своей функции сохраняет самостоятельность как отдельный доказательный материал.</w:t>
      </w:r>
    </w:p>
    <w:p w14:paraId="1C077DF0" w14:textId="77777777" w:rsidR="00667397" w:rsidRDefault="00000000">
      <w:pPr>
        <w:pStyle w:val="af"/>
      </w:pPr>
      <w:r>
        <w:t>ATD</w:t>
      </w:r>
      <w:r w:rsidRPr="002A45DC">
        <w:rPr>
          <w:lang w:val="ru-RU"/>
        </w:rPr>
        <w:t xml:space="preserve"> не измеряется одним индикатором и не опирается на один «главный» источник данных. </w:t>
      </w:r>
      <w:r>
        <w:t xml:space="preserve">Доказательный слой здесь устроен как </w:t>
      </w:r>
      <w:r>
        <w:rPr>
          <w:b/>
          <w:bCs/>
        </w:rPr>
        <w:t>согласованность нескольких семейств источников</w:t>
      </w:r>
      <w:r>
        <w:t>:</w:t>
      </w:r>
    </w:p>
    <w:p w14:paraId="66771F5A" w14:textId="77777777" w:rsidR="00667397" w:rsidRDefault="00000000">
      <w:pPr>
        <w:numPr>
          <w:ilvl w:val="0"/>
          <w:numId w:val="82"/>
        </w:numPr>
      </w:pPr>
      <w:r>
        <w:t>основное библиографическое ядро;</w:t>
      </w:r>
    </w:p>
    <w:p w14:paraId="02FA9E42" w14:textId="77777777" w:rsidR="00667397" w:rsidRPr="002A45DC" w:rsidRDefault="00000000">
      <w:pPr>
        <w:numPr>
          <w:ilvl w:val="0"/>
          <w:numId w:val="82"/>
        </w:numPr>
        <w:rPr>
          <w:lang w:val="ru-RU"/>
        </w:rPr>
      </w:pPr>
      <w:r w:rsidRPr="002A45DC">
        <w:rPr>
          <w:lang w:val="ru-RU"/>
        </w:rPr>
        <w:t>реестр наборов данных, панелей мониторинга и отчётных источников с данными;</w:t>
      </w:r>
    </w:p>
    <w:p w14:paraId="6396064B" w14:textId="77777777" w:rsidR="00667397" w:rsidRPr="002A45DC" w:rsidRDefault="00000000">
      <w:pPr>
        <w:numPr>
          <w:ilvl w:val="0"/>
          <w:numId w:val="82"/>
        </w:numPr>
        <w:rPr>
          <w:lang w:val="ru-RU"/>
        </w:rPr>
      </w:pPr>
      <w:r w:rsidRPr="002A45DC">
        <w:rPr>
          <w:lang w:val="ru-RU"/>
        </w:rPr>
        <w:t xml:space="preserve">прокси-слой и слой </w:t>
      </w:r>
      <w:proofErr w:type="spellStart"/>
      <w:r w:rsidRPr="002A45DC">
        <w:rPr>
          <w:lang w:val="ru-RU"/>
        </w:rPr>
        <w:t>продуктово</w:t>
      </w:r>
      <w:proofErr w:type="spellEnd"/>
      <w:r w:rsidRPr="002A45DC">
        <w:rPr>
          <w:lang w:val="ru-RU"/>
        </w:rPr>
        <w:t>-процессных сигналов;</w:t>
      </w:r>
    </w:p>
    <w:p w14:paraId="0D7C4D8F" w14:textId="77777777" w:rsidR="00667397" w:rsidRPr="002A45DC" w:rsidRDefault="00000000">
      <w:pPr>
        <w:numPr>
          <w:ilvl w:val="0"/>
          <w:numId w:val="82"/>
        </w:numPr>
        <w:rPr>
          <w:lang w:val="ru-RU"/>
        </w:rPr>
      </w:pPr>
      <w:r w:rsidRPr="002A45DC">
        <w:rPr>
          <w:lang w:val="ru-RU"/>
        </w:rPr>
        <w:t>карта тезисов, уровней уверенности и ограничений формулировок.</w:t>
      </w:r>
    </w:p>
    <w:p w14:paraId="74B8170D" w14:textId="77777777" w:rsidR="00667397" w:rsidRPr="002A45DC" w:rsidRDefault="00000000">
      <w:pPr>
        <w:rPr>
          <w:lang w:val="ru-RU"/>
        </w:rPr>
      </w:pPr>
      <w:r>
        <w:t>CSV</w:t>
      </w:r>
      <w:r w:rsidRPr="002A45DC">
        <w:rPr>
          <w:lang w:val="ru-RU"/>
        </w:rPr>
        <w:t xml:space="preserve">-файлы, приложенные к пакету, являются машиночитаемой версией этого же слоя. В составе текущей сборки они связаны с приложением </w:t>
      </w:r>
      <w:r>
        <w:t>B</w:t>
      </w:r>
      <w:r w:rsidRPr="002A45DC">
        <w:rPr>
          <w:lang w:val="ru-RU"/>
        </w:rPr>
        <w:t>, но при необходимости могут использоваться и как самостоятельные проверочные реестры. В самом тексте приложения оставлена укрупнённая, но уже достаточная для внешнего чтения и проверки структура.</w:t>
      </w:r>
    </w:p>
    <w:p w14:paraId="55593F17" w14:textId="77777777" w:rsidR="00667397" w:rsidRPr="002A45DC" w:rsidRDefault="00000000">
      <w:pPr>
        <w:pStyle w:val="31"/>
        <w:rPr>
          <w:lang w:val="ru-RU"/>
        </w:rPr>
      </w:pPr>
      <w:bookmarkStart w:id="89" w:name="b.2.-как-читать-доказательный-слой-atd"/>
      <w:bookmarkEnd w:id="88"/>
      <w:r>
        <w:t>B</w:t>
      </w:r>
      <w:r w:rsidRPr="002A45DC">
        <w:rPr>
          <w:lang w:val="ru-RU"/>
        </w:rPr>
        <w:t xml:space="preserve">.2. Как читать доказательный слой </w:t>
      </w:r>
      <w:r>
        <w:t>ATD</w:t>
      </w:r>
    </w:p>
    <w:p w14:paraId="5BD62873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Для корректного чтения приложения в </w:t>
      </w:r>
      <w:r>
        <w:t>ATD</w:t>
      </w:r>
      <w:r w:rsidRPr="002A45DC">
        <w:rPr>
          <w:lang w:val="ru-RU"/>
        </w:rPr>
        <w:t xml:space="preserve"> следует различать как минимум четыре уровня доказательной опоры.</w:t>
      </w:r>
    </w:p>
    <w:p w14:paraId="41DAAE7A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t>Уровень 1. Прямая эмпирическая поддержка.</w:t>
      </w:r>
      <w:r w:rsidRPr="002A45DC">
        <w:rPr>
          <w:lang w:val="ru-RU"/>
        </w:rPr>
        <w:t xml:space="preserve"> Это слой наблюдательных, </w:t>
      </w:r>
      <w:proofErr w:type="spellStart"/>
      <w:r w:rsidRPr="002A45DC">
        <w:rPr>
          <w:lang w:val="ru-RU"/>
        </w:rPr>
        <w:t>квазиэкспериментальных</w:t>
      </w:r>
      <w:proofErr w:type="spellEnd"/>
      <w:r w:rsidRPr="002A45DC">
        <w:rPr>
          <w:lang w:val="ru-RU"/>
        </w:rPr>
        <w:t xml:space="preserve"> и экспериментальных данных о локальных механизмах: прерываниях, разрывах контекста, остатке внимания, цене переключения и эффектах структурированной передачи контекста, направляемого входа и других сильных вмешательств.</w:t>
      </w:r>
    </w:p>
    <w:p w14:paraId="7D644AF8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t>Уровень 2. Реестр данных и прокси-</w:t>
      </w:r>
      <w:proofErr w:type="spellStart"/>
      <w:r w:rsidRPr="002A45DC">
        <w:rPr>
          <w:b/>
          <w:bCs/>
          <w:lang w:val="ru-RU"/>
        </w:rPr>
        <w:t>операционализация</w:t>
      </w:r>
      <w:proofErr w:type="spellEnd"/>
      <w:r w:rsidRPr="002A45DC">
        <w:rPr>
          <w:b/>
          <w:bCs/>
          <w:lang w:val="ru-RU"/>
        </w:rPr>
        <w:t>.</w:t>
      </w:r>
      <w:r w:rsidRPr="002A45DC">
        <w:rPr>
          <w:lang w:val="ru-RU"/>
        </w:rPr>
        <w:t xml:space="preserve"> Здесь используются открытые наборы данных, официальные статистические ряды, исследовательские массивы и </w:t>
      </w:r>
      <w:proofErr w:type="spellStart"/>
      <w:r w:rsidRPr="002A45DC">
        <w:rPr>
          <w:lang w:val="ru-RU"/>
        </w:rPr>
        <w:t>продуктово</w:t>
      </w:r>
      <w:proofErr w:type="spellEnd"/>
      <w:r w:rsidRPr="002A45DC">
        <w:rPr>
          <w:lang w:val="ru-RU"/>
        </w:rPr>
        <w:t xml:space="preserve">-процессные прокси-сигналы. Их значение определяется не «силой бренда» источника, а тем, какое именно звено каскада они помогают </w:t>
      </w:r>
      <w:proofErr w:type="spellStart"/>
      <w:r w:rsidRPr="002A45DC">
        <w:rPr>
          <w:lang w:val="ru-RU"/>
        </w:rPr>
        <w:t>операционализировать</w:t>
      </w:r>
      <w:proofErr w:type="spellEnd"/>
      <w:r w:rsidRPr="002A45DC">
        <w:rPr>
          <w:lang w:val="ru-RU"/>
        </w:rPr>
        <w:t>: давление среды, деградацию контекста, координационные потери или адаптивную эрозию.</w:t>
      </w:r>
    </w:p>
    <w:p w14:paraId="0B9D0555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t>Уровень 3. Интерпретационный синтез.</w:t>
      </w:r>
      <w:r w:rsidRPr="002A45DC">
        <w:rPr>
          <w:lang w:val="ru-RU"/>
        </w:rPr>
        <w:t xml:space="preserve"> На этом уровне </w:t>
      </w:r>
      <w:r>
        <w:t>ATD</w:t>
      </w:r>
      <w:r w:rsidRPr="002A45DC">
        <w:rPr>
          <w:lang w:val="ru-RU"/>
        </w:rPr>
        <w:t xml:space="preserve"> связывает разнородные семейства данных и исследований в одну каскадную модель. Здесь особенно важно отличать объяснительный синтез от утверждения, будто вся цепочка уже эмпирически замкнута и проверена как единая количественная теория.</w:t>
      </w:r>
    </w:p>
    <w:p w14:paraId="21E23D76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t>Уровень 4. Практический и проектный вывод.</w:t>
      </w:r>
      <w:r w:rsidRPr="002A45DC">
        <w:rPr>
          <w:lang w:val="ru-RU"/>
        </w:rPr>
        <w:t xml:space="preserve"> Из аналитической рамки выводятся требования к пилотам, измерению, </w:t>
      </w:r>
      <w:r>
        <w:t>Human</w:t>
      </w:r>
      <w:r w:rsidRPr="002A45DC">
        <w:rPr>
          <w:lang w:val="ru-RU"/>
        </w:rPr>
        <w:t>-</w:t>
      </w:r>
      <w:r>
        <w:t>Native</w:t>
      </w:r>
      <w:r w:rsidRPr="002A45DC">
        <w:rPr>
          <w:lang w:val="ru-RU"/>
        </w:rPr>
        <w:t>-проектированию и следующим слоям корпуса. Такой вывод допустим, но его следует читать как аккуратную экстраполяцию из уже согласованного доказательного слоя, а не как прямое следствие полностью закрытой теории.</w:t>
      </w:r>
    </w:p>
    <w:p w14:paraId="7F5C9874" w14:textId="77777777" w:rsidR="00667397" w:rsidRPr="002A45DC" w:rsidRDefault="00000000">
      <w:pPr>
        <w:pStyle w:val="31"/>
        <w:rPr>
          <w:lang w:val="ru-RU"/>
        </w:rPr>
      </w:pPr>
      <w:bookmarkStart w:id="90" w:name="Xcbba30cfdad80bb58a974ec8986102e7a458173"/>
      <w:bookmarkEnd w:id="89"/>
      <w:r>
        <w:t>B</w:t>
      </w:r>
      <w:r w:rsidRPr="002A45DC">
        <w:rPr>
          <w:lang w:val="ru-RU"/>
        </w:rPr>
        <w:t>.3. Сводка по составу доказательного слоя</w:t>
      </w:r>
    </w:p>
    <w:tbl>
      <w:tblPr>
        <w:tblW w:w="5000" w:type="pct"/>
        <w:tblLayout w:type="fixed"/>
        <w:tblLook w:val="0020" w:firstRow="1" w:lastRow="0" w:firstColumn="0" w:lastColumn="0" w:noHBand="0" w:noVBand="0"/>
      </w:tblPr>
      <w:tblGrid>
        <w:gridCol w:w="4078"/>
        <w:gridCol w:w="5436"/>
      </w:tblGrid>
      <w:tr w:rsidR="00667397" w14:paraId="5A8E67AC" w14:textId="77777777">
        <w:trPr>
          <w:cantSplit/>
          <w:tblHeader/>
        </w:trPr>
        <w:tc>
          <w:tcPr>
            <w:tcW w:w="3394" w:type="dxa"/>
            <w:tcBorders>
              <w:bottom w:val="single" w:sz="6" w:space="0" w:color="000000"/>
            </w:tcBorders>
          </w:tcPr>
          <w:p w14:paraId="1E518A03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Слой</w:t>
            </w:r>
            <w:proofErr w:type="spellEnd"/>
          </w:p>
        </w:tc>
        <w:tc>
          <w:tcPr>
            <w:tcW w:w="4525" w:type="dxa"/>
            <w:tcBorders>
              <w:bottom w:val="single" w:sz="6" w:space="0" w:color="000000"/>
            </w:tcBorders>
          </w:tcPr>
          <w:p w14:paraId="39284FE9" w14:textId="77777777" w:rsidR="00667397" w:rsidRDefault="00000000">
            <w:pPr>
              <w:keepLines/>
              <w:jc w:val="right"/>
            </w:pPr>
            <w:r>
              <w:rPr>
                <w:b/>
              </w:rPr>
              <w:t>Количество позиций</w:t>
            </w:r>
          </w:p>
        </w:tc>
      </w:tr>
      <w:tr w:rsidR="00667397" w14:paraId="7B9C563C" w14:textId="77777777">
        <w:trPr>
          <w:cantSplit/>
        </w:trPr>
        <w:tc>
          <w:tcPr>
            <w:tcW w:w="3394" w:type="dxa"/>
            <w:tcBorders>
              <w:bottom w:val="single" w:sz="6" w:space="0" w:color="000000"/>
            </w:tcBorders>
          </w:tcPr>
          <w:p w14:paraId="242C1D02" w14:textId="77777777" w:rsidR="00667397" w:rsidRDefault="00000000">
            <w:pPr>
              <w:keepLines/>
            </w:pPr>
            <w:r>
              <w:t>Основной библиографический якорный слой</w:t>
            </w:r>
          </w:p>
        </w:tc>
        <w:tc>
          <w:tcPr>
            <w:tcW w:w="4525" w:type="dxa"/>
            <w:tcBorders>
              <w:bottom w:val="single" w:sz="6" w:space="0" w:color="000000"/>
            </w:tcBorders>
          </w:tcPr>
          <w:p w14:paraId="4B61A24E" w14:textId="77777777" w:rsidR="00667397" w:rsidRDefault="00000000">
            <w:pPr>
              <w:keepLines/>
              <w:jc w:val="right"/>
            </w:pPr>
            <w:r>
              <w:t>32</w:t>
            </w:r>
          </w:p>
        </w:tc>
      </w:tr>
      <w:tr w:rsidR="00667397" w14:paraId="362312C4" w14:textId="77777777">
        <w:trPr>
          <w:cantSplit/>
        </w:trPr>
        <w:tc>
          <w:tcPr>
            <w:tcW w:w="3394" w:type="dxa"/>
            <w:tcBorders>
              <w:bottom w:val="single" w:sz="6" w:space="0" w:color="000000"/>
            </w:tcBorders>
          </w:tcPr>
          <w:p w14:paraId="37A53C13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lastRenderedPageBreak/>
              <w:t>Реестр наборов данных / панели мониторинга / отчётные источники с данными</w:t>
            </w:r>
          </w:p>
        </w:tc>
        <w:tc>
          <w:tcPr>
            <w:tcW w:w="4525" w:type="dxa"/>
            <w:tcBorders>
              <w:bottom w:val="single" w:sz="6" w:space="0" w:color="000000"/>
            </w:tcBorders>
          </w:tcPr>
          <w:p w14:paraId="58FE7D8B" w14:textId="77777777" w:rsidR="00667397" w:rsidRDefault="00000000">
            <w:pPr>
              <w:keepLines/>
              <w:jc w:val="right"/>
            </w:pPr>
            <w:r>
              <w:t>32</w:t>
            </w:r>
          </w:p>
        </w:tc>
      </w:tr>
      <w:tr w:rsidR="00667397" w14:paraId="49CAC3E9" w14:textId="77777777">
        <w:trPr>
          <w:cantSplit/>
        </w:trPr>
        <w:tc>
          <w:tcPr>
            <w:tcW w:w="3394" w:type="dxa"/>
            <w:tcBorders>
              <w:bottom w:val="single" w:sz="6" w:space="0" w:color="000000"/>
            </w:tcBorders>
          </w:tcPr>
          <w:p w14:paraId="7A93B7CD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Прокси-слой и слой </w:t>
            </w:r>
            <w:proofErr w:type="spellStart"/>
            <w:r w:rsidRPr="002A45DC">
              <w:rPr>
                <w:lang w:val="ru-RU"/>
              </w:rPr>
              <w:t>продуктово</w:t>
            </w:r>
            <w:proofErr w:type="spellEnd"/>
            <w:r w:rsidRPr="002A45DC">
              <w:rPr>
                <w:lang w:val="ru-RU"/>
              </w:rPr>
              <w:t>-процессных сигналов</w:t>
            </w:r>
          </w:p>
        </w:tc>
        <w:tc>
          <w:tcPr>
            <w:tcW w:w="4525" w:type="dxa"/>
            <w:tcBorders>
              <w:bottom w:val="single" w:sz="6" w:space="0" w:color="000000"/>
            </w:tcBorders>
          </w:tcPr>
          <w:p w14:paraId="0FFF2212" w14:textId="77777777" w:rsidR="00667397" w:rsidRDefault="00000000">
            <w:pPr>
              <w:keepLines/>
              <w:jc w:val="right"/>
            </w:pPr>
            <w:r>
              <w:t>20</w:t>
            </w:r>
          </w:p>
        </w:tc>
      </w:tr>
      <w:tr w:rsidR="00667397" w14:paraId="4BF26639" w14:textId="77777777">
        <w:trPr>
          <w:cantSplit/>
        </w:trPr>
        <w:tc>
          <w:tcPr>
            <w:tcW w:w="3394" w:type="dxa"/>
            <w:tcBorders>
              <w:bottom w:val="single" w:sz="6" w:space="0" w:color="000000"/>
            </w:tcBorders>
          </w:tcPr>
          <w:p w14:paraId="02CAA467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Карта тезисов и уровней интерпретации</w:t>
            </w:r>
          </w:p>
        </w:tc>
        <w:tc>
          <w:tcPr>
            <w:tcW w:w="4525" w:type="dxa"/>
            <w:tcBorders>
              <w:bottom w:val="single" w:sz="6" w:space="0" w:color="000000"/>
            </w:tcBorders>
          </w:tcPr>
          <w:p w14:paraId="3311C654" w14:textId="77777777" w:rsidR="00667397" w:rsidRDefault="00000000">
            <w:pPr>
              <w:keepLines/>
              <w:jc w:val="right"/>
            </w:pPr>
            <w:r>
              <w:t>12</w:t>
            </w:r>
          </w:p>
        </w:tc>
      </w:tr>
      <w:tr w:rsidR="00667397" w14:paraId="4D5F0D1A" w14:textId="77777777">
        <w:trPr>
          <w:cantSplit/>
        </w:trPr>
        <w:tc>
          <w:tcPr>
            <w:tcW w:w="3394" w:type="dxa"/>
          </w:tcPr>
          <w:p w14:paraId="2D488428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b/>
                <w:bCs/>
                <w:lang w:val="ru-RU"/>
              </w:rPr>
              <w:t>Итого прозрачный доказательный слой пакета</w:t>
            </w:r>
          </w:p>
        </w:tc>
        <w:tc>
          <w:tcPr>
            <w:tcW w:w="4525" w:type="dxa"/>
          </w:tcPr>
          <w:p w14:paraId="5202B824" w14:textId="77777777" w:rsidR="00667397" w:rsidRDefault="00000000">
            <w:pPr>
              <w:keepLines/>
              <w:jc w:val="right"/>
            </w:pPr>
            <w:r>
              <w:rPr>
                <w:b/>
                <w:bCs/>
              </w:rPr>
              <w:t>96</w:t>
            </w:r>
          </w:p>
        </w:tc>
      </w:tr>
    </w:tbl>
    <w:p w14:paraId="528677FC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Эта сводка показывает главное: прозрачность </w:t>
      </w:r>
      <w:r>
        <w:t>ATD</w:t>
      </w:r>
      <w:r w:rsidRPr="002A45DC">
        <w:rPr>
          <w:lang w:val="ru-RU"/>
        </w:rPr>
        <w:t xml:space="preserve"> строится не вокруг одной привилегированной таблицы, а вокруг разведения ролей разных источников. Основной текст опирается на библиографическое якорное ядро, наборы данных дают </w:t>
      </w:r>
      <w:proofErr w:type="spellStart"/>
      <w:r w:rsidRPr="002A45DC">
        <w:rPr>
          <w:lang w:val="ru-RU"/>
        </w:rPr>
        <w:t>операционализацию</w:t>
      </w:r>
      <w:proofErr w:type="spellEnd"/>
      <w:r w:rsidRPr="002A45DC">
        <w:rPr>
          <w:lang w:val="ru-RU"/>
        </w:rPr>
        <w:t>, прокси-слой добавляет конвергентные сигналы из практики, а карта тезисов помогает удерживать границы допустимой интерпретации.</w:t>
      </w:r>
    </w:p>
    <w:p w14:paraId="0BB5DAB6" w14:textId="77777777" w:rsidR="00667397" w:rsidRPr="002A45DC" w:rsidRDefault="00000000">
      <w:pPr>
        <w:pStyle w:val="31"/>
        <w:rPr>
          <w:lang w:val="ru-RU"/>
        </w:rPr>
      </w:pPr>
      <w:bookmarkStart w:id="91" w:name="X706d9470ac74590718405943f627efa694230c6"/>
      <w:bookmarkEnd w:id="90"/>
      <w:r>
        <w:t>B</w:t>
      </w:r>
      <w:r w:rsidRPr="002A45DC">
        <w:rPr>
          <w:lang w:val="ru-RU"/>
        </w:rPr>
        <w:t>.4. Основной библиографический якорный слой</w:t>
      </w:r>
    </w:p>
    <w:p w14:paraId="5A943BA0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Этот слой не заменяет реестр данных, но показывает, на каких работах и официальных якорях держится основной текст. Сюда входят локальные механизмы фрагментации и переключения, якори по давлению сложности и неопределённости, якори по продуктивности и психическому здоровью, демографические якори и обязательные методологические оговорки.</w:t>
      </w:r>
    </w:p>
    <w:tbl>
      <w:tblPr>
        <w:tblW w:w="5420" w:type="pct"/>
        <w:tblLayout w:type="fixed"/>
        <w:tblLook w:val="0020" w:firstRow="1" w:lastRow="0" w:firstColumn="0" w:lastColumn="0" w:noHBand="0" w:noVBand="0"/>
      </w:tblPr>
      <w:tblGrid>
        <w:gridCol w:w="675"/>
        <w:gridCol w:w="3129"/>
        <w:gridCol w:w="1903"/>
        <w:gridCol w:w="3331"/>
        <w:gridCol w:w="1275"/>
      </w:tblGrid>
      <w:tr w:rsidR="00667397" w14:paraId="11076B25" w14:textId="77777777" w:rsidTr="00CF06B8">
        <w:trPr>
          <w:cantSplit/>
          <w:tblHeader/>
        </w:trPr>
        <w:tc>
          <w:tcPr>
            <w:tcW w:w="675" w:type="dxa"/>
            <w:tcBorders>
              <w:bottom w:val="single" w:sz="6" w:space="0" w:color="000000"/>
            </w:tcBorders>
          </w:tcPr>
          <w:p w14:paraId="03C05C38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Код</w:t>
            </w:r>
            <w:proofErr w:type="spellEnd"/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059E83D3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Краткое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название</w:t>
            </w:r>
            <w:proofErr w:type="spellEnd"/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2D33E0F6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Слой</w:t>
            </w:r>
            <w:proofErr w:type="spellEnd"/>
            <w:r>
              <w:rPr>
                <w:b/>
              </w:rPr>
              <w:t xml:space="preserve"> ATD</w:t>
            </w:r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3A4A16C2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Роль</w:t>
            </w:r>
            <w:proofErr w:type="spellEnd"/>
            <w:r>
              <w:rPr>
                <w:b/>
              </w:rPr>
              <w:t xml:space="preserve"> в </w:t>
            </w:r>
            <w:proofErr w:type="spellStart"/>
            <w:r>
              <w:rPr>
                <w:b/>
              </w:rPr>
              <w:t>документе</w:t>
            </w:r>
            <w:proofErr w:type="spellEnd"/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4757DEB4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Статус</w:t>
            </w:r>
            <w:proofErr w:type="spellEnd"/>
          </w:p>
        </w:tc>
      </w:tr>
      <w:tr w:rsidR="00667397" w14:paraId="0477B220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64A6366B" w14:textId="77777777" w:rsidR="00667397" w:rsidRDefault="00000000">
            <w:pPr>
              <w:keepLines/>
            </w:pPr>
            <w:r>
              <w:t>ATD-BIB-001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578287C1" w14:textId="77777777" w:rsidR="00667397" w:rsidRDefault="00000000">
            <w:pPr>
              <w:keepLines/>
            </w:pPr>
            <w:r>
              <w:t>Mark et al. (CHI 2005) — interrupted work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459ECBA2" w14:textId="77777777" w:rsidR="00667397" w:rsidRDefault="00000000">
            <w:pPr>
              <w:keepLines/>
            </w:pPr>
            <w:proofErr w:type="spellStart"/>
            <w:r>
              <w:t>деградация</w:t>
            </w:r>
            <w:proofErr w:type="spellEnd"/>
            <w:r>
              <w:t xml:space="preserve"> </w:t>
            </w:r>
            <w:proofErr w:type="spellStart"/>
            <w:r>
              <w:t>контекста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77F6DB7E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Якорь для фрагментации работы, неполных контуров и цены восстановления контекста.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544F6237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05B75694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7EF91671" w14:textId="77777777" w:rsidR="00667397" w:rsidRDefault="00000000">
            <w:pPr>
              <w:keepLines/>
            </w:pPr>
            <w:r>
              <w:t>ATD-BIB-002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34DEDC52" w14:textId="77777777" w:rsidR="00667397" w:rsidRDefault="00000000">
            <w:pPr>
              <w:keepLines/>
            </w:pPr>
            <w:r>
              <w:t>Mark et al. (CHI 2008) — speed/stress trade-off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64B70596" w14:textId="77777777" w:rsidR="00667397" w:rsidRDefault="00000000">
            <w:pPr>
              <w:keepLines/>
            </w:pPr>
            <w:proofErr w:type="spellStart"/>
            <w:r>
              <w:t>деградация</w:t>
            </w:r>
            <w:proofErr w:type="spellEnd"/>
            <w:r>
              <w:t xml:space="preserve"> </w:t>
            </w:r>
            <w:proofErr w:type="spellStart"/>
            <w:r>
              <w:t>контекста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5C5E367D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Якорь для компромисса между скоростью реакции и стрессом при фрагментации работы.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255D41F0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05668697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65811CB1" w14:textId="77777777" w:rsidR="00667397" w:rsidRDefault="00000000">
            <w:pPr>
              <w:keepLines/>
            </w:pPr>
            <w:r>
              <w:t>ATD-BIB-003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2536A398" w14:textId="77777777" w:rsidR="00667397" w:rsidRDefault="00000000">
            <w:pPr>
              <w:keepLines/>
            </w:pPr>
            <w:r>
              <w:t>Mark et al. (CSCW 2016) — email, stress, productivity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3C2ECA46" w14:textId="77777777" w:rsidR="00667397" w:rsidRDefault="00000000">
            <w:pPr>
              <w:keepLines/>
            </w:pPr>
            <w:proofErr w:type="spellStart"/>
            <w:r>
              <w:t>деградация</w:t>
            </w:r>
            <w:proofErr w:type="spellEnd"/>
            <w:r>
              <w:t xml:space="preserve"> </w:t>
            </w:r>
            <w:proofErr w:type="spellStart"/>
            <w:r>
              <w:t>контекста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6A12A0EA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Якорь для нагрузки прерываниями, </w:t>
            </w:r>
            <w:proofErr w:type="spellStart"/>
            <w:r w:rsidRPr="002A45DC">
              <w:rPr>
                <w:lang w:val="ru-RU"/>
              </w:rPr>
              <w:t>самоинициированных</w:t>
            </w:r>
            <w:proofErr w:type="spellEnd"/>
            <w:r w:rsidRPr="002A45DC">
              <w:rPr>
                <w:lang w:val="ru-RU"/>
              </w:rPr>
              <w:t xml:space="preserve"> прерываний и связи между коммуникационным шумом, стрессом и продуктивностью.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67B427C4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4630C486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4945F00C" w14:textId="77777777" w:rsidR="00667397" w:rsidRDefault="00000000">
            <w:pPr>
              <w:keepLines/>
            </w:pPr>
            <w:r>
              <w:t>ATD-BIB-004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1B16E81C" w14:textId="77777777" w:rsidR="00667397" w:rsidRDefault="00000000">
            <w:pPr>
              <w:keepLines/>
            </w:pPr>
            <w:r>
              <w:t>Leroy (2009) — attention residue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58D3354A" w14:textId="77777777" w:rsidR="00667397" w:rsidRDefault="00000000">
            <w:pPr>
              <w:keepLines/>
            </w:pPr>
            <w:proofErr w:type="spellStart"/>
            <w:r>
              <w:t>деградация</w:t>
            </w:r>
            <w:proofErr w:type="spellEnd"/>
            <w:r>
              <w:t xml:space="preserve"> </w:t>
            </w:r>
            <w:proofErr w:type="spellStart"/>
            <w:r>
              <w:t>контекста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39B03DC9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Якорь для остатка внимания и цены переключения между задачами.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393F230F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629166F6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57F02CDC" w14:textId="77777777" w:rsidR="00667397" w:rsidRDefault="00000000">
            <w:pPr>
              <w:keepLines/>
            </w:pPr>
            <w:r>
              <w:lastRenderedPageBreak/>
              <w:t>ATD-BIB-005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33F5C824" w14:textId="77777777" w:rsidR="00667397" w:rsidRDefault="00000000">
            <w:pPr>
              <w:keepLines/>
            </w:pPr>
            <w:r>
              <w:t>Rubinstein, Meyer &amp; Evans (2001) — multitasking cost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770BED35" w14:textId="77777777" w:rsidR="00667397" w:rsidRDefault="00000000">
            <w:pPr>
              <w:keepLines/>
            </w:pPr>
            <w:proofErr w:type="spellStart"/>
            <w:r>
              <w:t>деградация</w:t>
            </w:r>
            <w:proofErr w:type="spellEnd"/>
            <w:r>
              <w:t xml:space="preserve"> </w:t>
            </w:r>
            <w:proofErr w:type="spellStart"/>
            <w:r>
              <w:t>контекста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1F980C2F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Базовый якорь для стоимости переключения между задачами и потерь на переключении.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2718195A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29A10F34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7F27E054" w14:textId="77777777" w:rsidR="00667397" w:rsidRDefault="00000000">
            <w:pPr>
              <w:keepLines/>
            </w:pPr>
            <w:r>
              <w:t>ATD-BIB-006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37D5E51C" w14:textId="77777777" w:rsidR="00667397" w:rsidRDefault="00000000">
            <w:pPr>
              <w:keepLines/>
            </w:pPr>
            <w:r>
              <w:t>Eppler &amp; Mengis (2004) — information overload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23C340E9" w14:textId="77777777" w:rsidR="00667397" w:rsidRDefault="00000000">
            <w:pPr>
              <w:keepLines/>
            </w:pPr>
            <w:proofErr w:type="spellStart"/>
            <w:r>
              <w:t>деградация</w:t>
            </w:r>
            <w:proofErr w:type="spellEnd"/>
            <w:r>
              <w:t xml:space="preserve"> </w:t>
            </w:r>
            <w:proofErr w:type="spellStart"/>
            <w:r>
              <w:t>контекста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149DE70A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Обзорный фундамент для информационной перегрузки как механизма ухудшения переработки контекста.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08B52D8C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65B36FDC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22D11256" w14:textId="77777777" w:rsidR="00667397" w:rsidRDefault="00000000">
            <w:pPr>
              <w:keepLines/>
            </w:pPr>
            <w:r>
              <w:t>ATD-BIB-007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49B93BEB" w14:textId="77777777" w:rsidR="00667397" w:rsidRDefault="00000000">
            <w:pPr>
              <w:keepLines/>
            </w:pPr>
            <w:r>
              <w:t xml:space="preserve">Parnin &amp; Rugaber (2011) — </w:t>
            </w:r>
            <w:proofErr w:type="spellStart"/>
            <w:r>
              <w:t>восстановление</w:t>
            </w:r>
            <w:proofErr w:type="spellEnd"/>
            <w:r>
              <w:t xml:space="preserve"> </w:t>
            </w:r>
            <w:proofErr w:type="spellStart"/>
            <w:r>
              <w:t>контекста</w:t>
            </w:r>
            <w:proofErr w:type="spellEnd"/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623C7592" w14:textId="77777777" w:rsidR="00667397" w:rsidRDefault="00000000">
            <w:pPr>
              <w:keepLines/>
            </w:pPr>
            <w:proofErr w:type="spellStart"/>
            <w:r>
              <w:t>деградация</w:t>
            </w:r>
            <w:proofErr w:type="spellEnd"/>
            <w:r>
              <w:t xml:space="preserve"> </w:t>
            </w:r>
            <w:proofErr w:type="spellStart"/>
            <w:r>
              <w:t>контекста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44773BA7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Прямой якорь для стоимости восстановления контекста после прерываний.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2D3858CD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4CF5FD6D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2FD73E63" w14:textId="77777777" w:rsidR="00667397" w:rsidRDefault="00000000">
            <w:pPr>
              <w:keepLines/>
            </w:pPr>
            <w:r>
              <w:t>ATD-BIB-008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6F813248" w14:textId="77777777" w:rsidR="00667397" w:rsidRDefault="00000000">
            <w:pPr>
              <w:keepLines/>
            </w:pPr>
            <w:r>
              <w:t>Baker, Bloom &amp; Davis (2016) — EPU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4A72D796" w14:textId="77777777" w:rsidR="00667397" w:rsidRDefault="00000000">
            <w:pPr>
              <w:keepLines/>
            </w:pPr>
            <w:proofErr w:type="spellStart"/>
            <w:r>
              <w:t>давление</w:t>
            </w:r>
            <w:proofErr w:type="spellEnd"/>
            <w:r>
              <w:t xml:space="preserve"> </w:t>
            </w:r>
            <w:proofErr w:type="spellStart"/>
            <w:r>
              <w:t>сложности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32C570D5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Ключевой якорный источник данных для неопределённости экономической политики как слоя внешнего давления.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5B865EF6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58F474D6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14081452" w14:textId="77777777" w:rsidR="00667397" w:rsidRDefault="00000000">
            <w:pPr>
              <w:keepLines/>
            </w:pPr>
            <w:r>
              <w:t>ATD-BIB-009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1500397A" w14:textId="77777777" w:rsidR="00667397" w:rsidRDefault="00000000">
            <w:pPr>
              <w:keepLines/>
            </w:pPr>
            <w:r>
              <w:t xml:space="preserve">Ahir, Bloom &amp; </w:t>
            </w:r>
            <w:proofErr w:type="spellStart"/>
            <w:r>
              <w:t>Furceri</w:t>
            </w:r>
            <w:proofErr w:type="spellEnd"/>
            <w:r>
              <w:t xml:space="preserve"> — World Uncertainty Index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44A9ACD3" w14:textId="77777777" w:rsidR="00667397" w:rsidRDefault="00000000">
            <w:pPr>
              <w:keepLines/>
            </w:pPr>
            <w:proofErr w:type="spellStart"/>
            <w:r>
              <w:t>давление</w:t>
            </w:r>
            <w:proofErr w:type="spellEnd"/>
            <w:r>
              <w:t xml:space="preserve"> </w:t>
            </w:r>
            <w:proofErr w:type="spellStart"/>
            <w:r>
              <w:t>сложности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3C57FAA3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Глобальный якорь для слоя неопределённости и межстрановых трендов давления.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16370CD8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27357317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353322B0" w14:textId="77777777" w:rsidR="00667397" w:rsidRDefault="00000000">
            <w:pPr>
              <w:keepLines/>
            </w:pPr>
            <w:r>
              <w:t>ATD-BIB-010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05C697D4" w14:textId="77777777" w:rsidR="00667397" w:rsidRDefault="00000000">
            <w:pPr>
              <w:keepLines/>
            </w:pPr>
            <w:r>
              <w:t>Caldara &amp; Iacoviello (2022) — Geopolitical Risk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2EBB43FC" w14:textId="77777777" w:rsidR="00667397" w:rsidRDefault="00000000">
            <w:pPr>
              <w:keepLines/>
            </w:pPr>
            <w:proofErr w:type="spellStart"/>
            <w:r>
              <w:t>давление</w:t>
            </w:r>
            <w:proofErr w:type="spellEnd"/>
            <w:r>
              <w:t xml:space="preserve"> </w:t>
            </w:r>
            <w:proofErr w:type="spellStart"/>
            <w:r>
              <w:t>сложности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612BD537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Дополняет слой внешнего давления через геополитическую нестабильность.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699F816F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7D5892C9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488D052F" w14:textId="77777777" w:rsidR="00667397" w:rsidRDefault="00000000">
            <w:pPr>
              <w:keepLines/>
            </w:pPr>
            <w:r>
              <w:t>ATD-BIB-011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650CAF05" w14:textId="77777777" w:rsidR="00667397" w:rsidRDefault="00000000">
            <w:pPr>
              <w:keepLines/>
            </w:pPr>
            <w:r>
              <w:t xml:space="preserve">Mercatus </w:t>
            </w:r>
            <w:proofErr w:type="spellStart"/>
            <w:r>
              <w:t>RegData</w:t>
            </w:r>
            <w:proofErr w:type="spellEnd"/>
            <w:r>
              <w:t xml:space="preserve"> / </w:t>
            </w:r>
            <w:proofErr w:type="spellStart"/>
            <w:r>
              <w:t>QuantGov</w:t>
            </w:r>
            <w:proofErr w:type="spellEnd"/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32A32F94" w14:textId="77777777" w:rsidR="00667397" w:rsidRDefault="00000000">
            <w:pPr>
              <w:keepLines/>
            </w:pPr>
            <w:proofErr w:type="spellStart"/>
            <w:r>
              <w:t>давление</w:t>
            </w:r>
            <w:proofErr w:type="spellEnd"/>
            <w:r>
              <w:t xml:space="preserve"> </w:t>
            </w:r>
            <w:proofErr w:type="spellStart"/>
            <w:r>
              <w:t>сложности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396515A9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Ключевой якорь для накопления регуляторной сложности и нормативного давления.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75FCC683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610D0378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4A042B52" w14:textId="77777777" w:rsidR="00667397" w:rsidRDefault="00000000">
            <w:pPr>
              <w:keepLines/>
            </w:pPr>
            <w:r>
              <w:t>ATD-BIB-012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1CFEBDD6" w14:textId="77777777" w:rsidR="00667397" w:rsidRDefault="00000000">
            <w:pPr>
              <w:keepLines/>
            </w:pPr>
            <w:r>
              <w:t>OECD Productivity Database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73C5746F" w14:textId="77777777" w:rsidR="00667397" w:rsidRDefault="00000000">
            <w:pPr>
              <w:keepLines/>
            </w:pPr>
            <w:proofErr w:type="spellStart"/>
            <w:r>
              <w:t>адаптивная</w:t>
            </w:r>
            <w:proofErr w:type="spellEnd"/>
            <w:r>
              <w:t xml:space="preserve"> </w:t>
            </w:r>
            <w:proofErr w:type="spellStart"/>
            <w:r>
              <w:t>эрозия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7910C147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Официальный якорь для продуктивности и измерений адаптивной эрозии.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12D3C3D8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33C61E8F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4B4AEFCE" w14:textId="77777777" w:rsidR="00667397" w:rsidRDefault="00000000">
            <w:pPr>
              <w:keepLines/>
            </w:pPr>
            <w:r>
              <w:t>ATD-BIB-013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14DE8A2E" w14:textId="77777777" w:rsidR="00667397" w:rsidRDefault="00000000">
            <w:pPr>
              <w:keepLines/>
            </w:pPr>
            <w:r>
              <w:t xml:space="preserve">Feenstra, </w:t>
            </w:r>
            <w:proofErr w:type="spellStart"/>
            <w:r>
              <w:t>Inklaar</w:t>
            </w:r>
            <w:proofErr w:type="spellEnd"/>
            <w:r>
              <w:t xml:space="preserve"> &amp; Timmer (2015) — The Next Generation of the Penn World Table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3867C01B" w14:textId="77777777" w:rsidR="00667397" w:rsidRDefault="00000000">
            <w:pPr>
              <w:keepLines/>
            </w:pPr>
            <w:proofErr w:type="spellStart"/>
            <w:r>
              <w:t>адаптивная</w:t>
            </w:r>
            <w:proofErr w:type="spellEnd"/>
            <w:r>
              <w:t xml:space="preserve"> </w:t>
            </w:r>
            <w:proofErr w:type="spellStart"/>
            <w:r>
              <w:t>эрозия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7F41AAE4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Методологическая статья-основание для использования </w:t>
            </w:r>
            <w:r>
              <w:t>Penn</w:t>
            </w:r>
            <w:r w:rsidRPr="002A45DC">
              <w:rPr>
                <w:lang w:val="ru-RU"/>
              </w:rPr>
              <w:t xml:space="preserve"> </w:t>
            </w:r>
            <w:r>
              <w:t>World</w:t>
            </w:r>
            <w:r w:rsidRPr="002A45DC">
              <w:rPr>
                <w:lang w:val="ru-RU"/>
              </w:rPr>
              <w:t xml:space="preserve"> </w:t>
            </w:r>
            <w:r>
              <w:t>Table</w:t>
            </w:r>
            <w:r w:rsidRPr="002A45DC">
              <w:rPr>
                <w:lang w:val="ru-RU"/>
              </w:rPr>
              <w:t xml:space="preserve">; сам релиз </w:t>
            </w:r>
            <w:r>
              <w:t>PWT</w:t>
            </w:r>
            <w:r w:rsidRPr="002A45DC">
              <w:rPr>
                <w:lang w:val="ru-RU"/>
              </w:rPr>
              <w:t xml:space="preserve"> 11.0 включён в реестр данных ниже.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1545D9ED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3437B79E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528F1609" w14:textId="77777777" w:rsidR="00667397" w:rsidRDefault="00000000">
            <w:pPr>
              <w:keepLines/>
            </w:pPr>
            <w:r>
              <w:t>ATD-BIB-014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564D390D" w14:textId="77777777" w:rsidR="00667397" w:rsidRDefault="00000000">
            <w:pPr>
              <w:keepLines/>
            </w:pPr>
            <w:r>
              <w:t>IHME GBD — mental disorders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6B928322" w14:textId="77777777" w:rsidR="00667397" w:rsidRDefault="00000000">
            <w:pPr>
              <w:keepLines/>
            </w:pPr>
            <w:proofErr w:type="spellStart"/>
            <w:r>
              <w:t>адаптивная</w:t>
            </w:r>
            <w:proofErr w:type="spellEnd"/>
            <w:r>
              <w:t xml:space="preserve"> </w:t>
            </w:r>
            <w:proofErr w:type="spellStart"/>
            <w:r>
              <w:t>эрозия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6EBDA044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Официальный глобальный якорь для бремени тревоги и депрессии как прокси адаптивной эрозии.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7BBA46B6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7E578DF4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588BF9D8" w14:textId="77777777" w:rsidR="00667397" w:rsidRDefault="00000000">
            <w:pPr>
              <w:keepLines/>
            </w:pPr>
            <w:r>
              <w:lastRenderedPageBreak/>
              <w:t>ATD-BIB-015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0CFCBE52" w14:textId="77777777" w:rsidR="00667397" w:rsidRDefault="00000000">
            <w:pPr>
              <w:keepLines/>
            </w:pPr>
            <w:r>
              <w:t>Santomauro et al. (2021) — COVID mental health burden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571E0403" w14:textId="77777777" w:rsidR="00667397" w:rsidRDefault="00000000">
            <w:pPr>
              <w:keepLines/>
            </w:pPr>
            <w:proofErr w:type="spellStart"/>
            <w:r>
              <w:t>адаптивная</w:t>
            </w:r>
            <w:proofErr w:type="spellEnd"/>
            <w:r>
              <w:t xml:space="preserve"> </w:t>
            </w:r>
            <w:proofErr w:type="spellStart"/>
            <w:r>
              <w:t>эрозия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358CD815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Сильный якорь для роста бремени психического неблагополучия в условиях шока.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774A742B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45F1F705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7FEDBF0D" w14:textId="77777777" w:rsidR="00667397" w:rsidRDefault="00000000">
            <w:pPr>
              <w:keepLines/>
            </w:pPr>
            <w:r>
              <w:t>ATD-BIB-016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5EC747D6" w14:textId="77777777" w:rsidR="00667397" w:rsidRDefault="00000000">
            <w:pPr>
              <w:keepLines/>
            </w:pPr>
            <w:r>
              <w:t>Duffy, Twenge &amp; Joiner (2019) — mood/anxiety trends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1E1BCF29" w14:textId="77777777" w:rsidR="00667397" w:rsidRDefault="00000000">
            <w:pPr>
              <w:keepLines/>
            </w:pPr>
            <w:proofErr w:type="spellStart"/>
            <w:r>
              <w:t>адаптивная</w:t>
            </w:r>
            <w:proofErr w:type="spellEnd"/>
            <w:r>
              <w:t xml:space="preserve"> </w:t>
            </w:r>
            <w:proofErr w:type="spellStart"/>
            <w:r>
              <w:t>эрозия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2BE71962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Якорь для когортного роста бремени тревожных и депрессивных симптомов среди студентов.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5BC59500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43724F83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6E9E425F" w14:textId="77777777" w:rsidR="00667397" w:rsidRDefault="00000000">
            <w:pPr>
              <w:keepLines/>
            </w:pPr>
            <w:r>
              <w:t>ATD-BIB-017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48652242" w14:textId="77777777" w:rsidR="00667397" w:rsidRDefault="00000000">
            <w:pPr>
              <w:keepLines/>
            </w:pPr>
            <w:proofErr w:type="spellStart"/>
            <w:r>
              <w:t>Krokstad</w:t>
            </w:r>
            <w:proofErr w:type="spellEnd"/>
            <w:r>
              <w:t xml:space="preserve"> et al. (2022) — Divergent decennial trends in mental health according to age reveal poorer mental health for young people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6AE01F9B" w14:textId="77777777" w:rsidR="00667397" w:rsidRDefault="00000000">
            <w:pPr>
              <w:keepLines/>
            </w:pPr>
            <w:proofErr w:type="spellStart"/>
            <w:r>
              <w:t>адаптивная</w:t>
            </w:r>
            <w:proofErr w:type="spellEnd"/>
            <w:r>
              <w:t xml:space="preserve"> </w:t>
            </w:r>
            <w:proofErr w:type="spellStart"/>
            <w:r>
              <w:t>эрозия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33297126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Международная опора для возрастных и когортных различий в динамике психического неблагополучия за пределами только американских данных.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57E691C0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7ED37903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1361297D" w14:textId="77777777" w:rsidR="00667397" w:rsidRDefault="00000000">
            <w:pPr>
              <w:keepLines/>
            </w:pPr>
            <w:r>
              <w:t>ATD-BIB-018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11814C2C" w14:textId="77777777" w:rsidR="00667397" w:rsidRDefault="00000000">
            <w:pPr>
              <w:keepLines/>
            </w:pPr>
            <w:r>
              <w:t>Twenge &amp; Haidt et al. (2021) — loneliness trends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2853EA76" w14:textId="77777777" w:rsidR="00667397" w:rsidRDefault="00000000">
            <w:pPr>
              <w:keepLines/>
            </w:pPr>
            <w:proofErr w:type="spellStart"/>
            <w:r>
              <w:t>адаптивная</w:t>
            </w:r>
            <w:proofErr w:type="spellEnd"/>
            <w:r>
              <w:t xml:space="preserve"> </w:t>
            </w:r>
            <w:proofErr w:type="spellStart"/>
            <w:r>
              <w:t>эрозия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3656665E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Поддерживает пакет прокси по психосоциальной нагрузке и стрессу адаптации у молодых когорт.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2BA1F226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220F33AE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11D666CC" w14:textId="77777777" w:rsidR="00667397" w:rsidRDefault="00000000">
            <w:pPr>
              <w:keepLines/>
            </w:pPr>
            <w:r>
              <w:t>ATD-BIB-019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69325994" w14:textId="77777777" w:rsidR="00667397" w:rsidRDefault="00000000">
            <w:pPr>
              <w:keepLines/>
            </w:pPr>
            <w:r>
              <w:t>Twenge (2000) — age of anxiety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4BA368D1" w14:textId="77777777" w:rsidR="00667397" w:rsidRDefault="00000000">
            <w:pPr>
              <w:keepLines/>
            </w:pPr>
            <w:proofErr w:type="spellStart"/>
            <w:r>
              <w:t>адаптивная</w:t>
            </w:r>
            <w:proofErr w:type="spellEnd"/>
            <w:r>
              <w:t xml:space="preserve"> </w:t>
            </w:r>
            <w:proofErr w:type="spellStart"/>
            <w:r>
              <w:t>эрозия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56F902E6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Историческая опора для долгосрочного тренда тревожности и нейротизма.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29F11DC1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62BAC5D9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3C3E6763" w14:textId="77777777" w:rsidR="00667397" w:rsidRDefault="00000000">
            <w:pPr>
              <w:keepLines/>
            </w:pPr>
            <w:r>
              <w:t>ATD-BIB-020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41111E40" w14:textId="77777777" w:rsidR="00667397" w:rsidRDefault="00000000">
            <w:pPr>
              <w:keepLines/>
            </w:pPr>
            <w:r>
              <w:t>Orben &amp; Przybylski (2019) — small digital effects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48C25C8F" w14:textId="77777777" w:rsidR="00667397" w:rsidRDefault="00000000">
            <w:pPr>
              <w:keepLines/>
            </w:pPr>
            <w:proofErr w:type="spellStart"/>
            <w:r>
              <w:t>адаптивная</w:t>
            </w:r>
            <w:proofErr w:type="spellEnd"/>
            <w:r>
              <w:t xml:space="preserve"> </w:t>
            </w:r>
            <w:proofErr w:type="spellStart"/>
            <w:r>
              <w:t>эрозия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6365B596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Ключевая </w:t>
            </w:r>
            <w:proofErr w:type="spellStart"/>
            <w:r w:rsidRPr="002A45DC">
              <w:rPr>
                <w:lang w:val="ru-RU"/>
              </w:rPr>
              <w:t>контр-опора</w:t>
            </w:r>
            <w:proofErr w:type="spellEnd"/>
            <w:r w:rsidRPr="002A45DC">
              <w:rPr>
                <w:lang w:val="ru-RU"/>
              </w:rPr>
              <w:t xml:space="preserve"> против завышенных тезисов о цифровом вреде.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4FF41AF3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00A2D19E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3245136A" w14:textId="77777777" w:rsidR="00667397" w:rsidRDefault="00000000">
            <w:pPr>
              <w:keepLines/>
            </w:pPr>
            <w:r>
              <w:t>ATD-BIB-021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1F068D78" w14:textId="77777777" w:rsidR="00667397" w:rsidRDefault="00000000">
            <w:pPr>
              <w:keepLines/>
            </w:pPr>
            <w:r>
              <w:t>UN World Population Prospects 2024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596E04C4" w14:textId="77777777" w:rsidR="00667397" w:rsidRDefault="00000000">
            <w:pPr>
              <w:keepLines/>
            </w:pPr>
            <w:proofErr w:type="spellStart"/>
            <w:r>
              <w:t>демографический</w:t>
            </w:r>
            <w:proofErr w:type="spellEnd"/>
            <w:r>
              <w:t xml:space="preserve"> </w:t>
            </w:r>
            <w:proofErr w:type="spellStart"/>
            <w:r>
              <w:t>якорь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6CB9BAAD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Главный официальный якорь для временной привязки межпоколенческого перехода.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2C3B7922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69EAF912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015039B9" w14:textId="77777777" w:rsidR="00667397" w:rsidRDefault="00000000">
            <w:pPr>
              <w:keepLines/>
            </w:pPr>
            <w:r>
              <w:t>ATD-BIB-022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7DC31ED5" w14:textId="77777777" w:rsidR="00667397" w:rsidRDefault="00000000">
            <w:pPr>
              <w:keepLines/>
            </w:pPr>
            <w:r>
              <w:t>US Census population projections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4182D8A9" w14:textId="77777777" w:rsidR="00667397" w:rsidRDefault="00000000">
            <w:pPr>
              <w:keepLines/>
            </w:pPr>
            <w:proofErr w:type="spellStart"/>
            <w:r>
              <w:t>демографический</w:t>
            </w:r>
            <w:proofErr w:type="spellEnd"/>
            <w:r>
              <w:t xml:space="preserve"> </w:t>
            </w:r>
            <w:proofErr w:type="spellStart"/>
            <w:r>
              <w:t>якорь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53BE9FB0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Региональный якорь для временной чувствительности и калибровки по США.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53010A0A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22A93253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766226C4" w14:textId="77777777" w:rsidR="00667397" w:rsidRDefault="00000000">
            <w:pPr>
              <w:keepLines/>
            </w:pPr>
            <w:r>
              <w:t>ATD-BIB-023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2E761761" w14:textId="77777777" w:rsidR="00667397" w:rsidRDefault="00000000">
            <w:pPr>
              <w:keepLines/>
            </w:pPr>
            <w:r>
              <w:t>Eurostat EUROPOP2023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036BA68E" w14:textId="77777777" w:rsidR="00667397" w:rsidRDefault="00000000">
            <w:pPr>
              <w:keepLines/>
            </w:pPr>
            <w:proofErr w:type="spellStart"/>
            <w:r>
              <w:t>демографический</w:t>
            </w:r>
            <w:proofErr w:type="spellEnd"/>
            <w:r>
              <w:t xml:space="preserve"> </w:t>
            </w:r>
            <w:proofErr w:type="spellStart"/>
            <w:r>
              <w:t>якорь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53E13F8B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Региональный якорь для вариативности временной динамики в ЕС.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034FACEA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77BB7D71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4FFC5F2A" w14:textId="77777777" w:rsidR="00667397" w:rsidRDefault="00000000">
            <w:pPr>
              <w:keepLines/>
            </w:pPr>
            <w:r>
              <w:lastRenderedPageBreak/>
              <w:t>ATD-BIB-024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1FDBA3E7" w14:textId="77777777" w:rsidR="00667397" w:rsidRDefault="00000000">
            <w:pPr>
              <w:keepLines/>
            </w:pPr>
            <w:r>
              <w:t xml:space="preserve">Twenge, Zhang &amp; </w:t>
            </w:r>
            <w:proofErr w:type="spellStart"/>
            <w:r>
              <w:t>Im</w:t>
            </w:r>
            <w:proofErr w:type="spellEnd"/>
            <w:r>
              <w:t xml:space="preserve"> (2004) — locus of control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482B9FFF" w14:textId="77777777" w:rsidR="00667397" w:rsidRDefault="00000000">
            <w:pPr>
              <w:keepLines/>
            </w:pPr>
            <w:proofErr w:type="spellStart"/>
            <w:r>
              <w:t>пакет</w:t>
            </w:r>
            <w:proofErr w:type="spellEnd"/>
            <w:r>
              <w:t xml:space="preserve"> </w:t>
            </w:r>
            <w:proofErr w:type="spellStart"/>
            <w:r>
              <w:t>прокси</w:t>
            </w:r>
            <w:proofErr w:type="spellEnd"/>
            <w:r>
              <w:t xml:space="preserve"> </w:t>
            </w:r>
            <w:proofErr w:type="spellStart"/>
            <w:r>
              <w:t>по</w:t>
            </w:r>
            <w:proofErr w:type="spellEnd"/>
            <w:r>
              <w:t xml:space="preserve"> </w:t>
            </w:r>
            <w:proofErr w:type="spellStart"/>
            <w:r>
              <w:t>агентности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4CA5D3A0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Главная опора для тезиса о росте внешнего локуса контроля, но с обязательной маркировкой спорного статуса.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10B480BD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19757EB1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6EC84D63" w14:textId="77777777" w:rsidR="00667397" w:rsidRDefault="00000000">
            <w:pPr>
              <w:keepLines/>
            </w:pPr>
            <w:r>
              <w:t>ATD-BIB-025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154DBA31" w14:textId="77777777" w:rsidR="00667397" w:rsidRDefault="00000000">
            <w:pPr>
              <w:keepLines/>
            </w:pPr>
            <w:proofErr w:type="spellStart"/>
            <w:r>
              <w:t>Trzesniewski</w:t>
            </w:r>
            <w:proofErr w:type="spellEnd"/>
            <w:r>
              <w:t xml:space="preserve"> &amp; Donnellan (2010) — Rethinking Generation Me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61EC9A94" w14:textId="77777777" w:rsidR="00667397" w:rsidRDefault="00000000">
            <w:pPr>
              <w:keepLines/>
            </w:pPr>
            <w:proofErr w:type="spellStart"/>
            <w:r>
              <w:t>пакет</w:t>
            </w:r>
            <w:proofErr w:type="spellEnd"/>
            <w:r>
              <w:t xml:space="preserve"> </w:t>
            </w:r>
            <w:proofErr w:type="spellStart"/>
            <w:r>
              <w:t>прокси</w:t>
            </w:r>
            <w:proofErr w:type="spellEnd"/>
            <w:r>
              <w:t xml:space="preserve"> </w:t>
            </w:r>
            <w:proofErr w:type="spellStart"/>
            <w:r>
              <w:t>по</w:t>
            </w:r>
            <w:proofErr w:type="spellEnd"/>
            <w:r>
              <w:t xml:space="preserve"> </w:t>
            </w:r>
            <w:proofErr w:type="spellStart"/>
            <w:r>
              <w:t>агентности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4CF3031F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Главная </w:t>
            </w:r>
            <w:proofErr w:type="spellStart"/>
            <w:r w:rsidRPr="002A45DC">
              <w:rPr>
                <w:lang w:val="ru-RU"/>
              </w:rPr>
              <w:t>контр-опора</w:t>
            </w:r>
            <w:proofErr w:type="spellEnd"/>
            <w:r w:rsidRPr="002A45DC">
              <w:rPr>
                <w:lang w:val="ru-RU"/>
              </w:rPr>
              <w:t xml:space="preserve"> против завышенных тезисов о когортном снижении локуса контроля и самооценки.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21CB908F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776D873A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4B89FD61" w14:textId="77777777" w:rsidR="00667397" w:rsidRDefault="00000000">
            <w:pPr>
              <w:keepLines/>
            </w:pPr>
            <w:r>
              <w:t>ATD-BIB-026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07CA4B1B" w14:textId="77777777" w:rsidR="00667397" w:rsidRDefault="00000000">
            <w:pPr>
              <w:keepLines/>
            </w:pPr>
            <w:r>
              <w:t>Costanza, Rudolph &amp; Zacher (2023) — Are generations a useful concept?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76B00E9E" w14:textId="77777777" w:rsidR="00667397" w:rsidRDefault="00000000">
            <w:pPr>
              <w:keepLines/>
            </w:pPr>
            <w:proofErr w:type="spellStart"/>
            <w:r>
              <w:t>пакет</w:t>
            </w:r>
            <w:proofErr w:type="spellEnd"/>
            <w:r>
              <w:t xml:space="preserve"> </w:t>
            </w:r>
            <w:proofErr w:type="spellStart"/>
            <w:r>
              <w:t>прокси</w:t>
            </w:r>
            <w:proofErr w:type="spellEnd"/>
            <w:r>
              <w:t xml:space="preserve"> </w:t>
            </w:r>
            <w:proofErr w:type="spellStart"/>
            <w:r>
              <w:t>по</w:t>
            </w:r>
            <w:proofErr w:type="spellEnd"/>
            <w:r>
              <w:t xml:space="preserve"> </w:t>
            </w:r>
            <w:proofErr w:type="spellStart"/>
            <w:r>
              <w:t>агентности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5B2DABFF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Методологическая опора о спорности поколенческих категорий как аналитической единицы.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022C455C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056CB48B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3FE9ADBD" w14:textId="77777777" w:rsidR="00667397" w:rsidRDefault="00000000">
            <w:pPr>
              <w:keepLines/>
            </w:pPr>
            <w:r>
              <w:t>ATD-BIB-027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02BB0B33" w14:textId="77777777" w:rsidR="00667397" w:rsidRDefault="00000000">
            <w:pPr>
              <w:keepLines/>
            </w:pPr>
            <w:r>
              <w:t>Rudolph, Costanza, Wright &amp; Zacher (2020) — Cross-Temporal Meta-Analysis: A Conceptual and Empirical Critique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5CA94757" w14:textId="77777777" w:rsidR="00667397" w:rsidRDefault="00000000">
            <w:pPr>
              <w:keepLines/>
            </w:pPr>
            <w:proofErr w:type="spellStart"/>
            <w:r>
              <w:t>пакет</w:t>
            </w:r>
            <w:proofErr w:type="spellEnd"/>
            <w:r>
              <w:t xml:space="preserve"> </w:t>
            </w:r>
            <w:proofErr w:type="spellStart"/>
            <w:r>
              <w:t>прокси</w:t>
            </w:r>
            <w:proofErr w:type="spellEnd"/>
            <w:r>
              <w:t xml:space="preserve"> </w:t>
            </w:r>
            <w:proofErr w:type="spellStart"/>
            <w:r>
              <w:t>по</w:t>
            </w:r>
            <w:proofErr w:type="spellEnd"/>
            <w:r>
              <w:t xml:space="preserve"> </w:t>
            </w:r>
            <w:proofErr w:type="spellStart"/>
            <w:r>
              <w:t>агентности</w:t>
            </w:r>
            <w:proofErr w:type="spellEnd"/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6522CE11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Опора для ограничений </w:t>
            </w:r>
            <w:proofErr w:type="spellStart"/>
            <w:r w:rsidRPr="002A45DC">
              <w:rPr>
                <w:lang w:val="ru-RU"/>
              </w:rPr>
              <w:t>кросстемпорального</w:t>
            </w:r>
            <w:proofErr w:type="spellEnd"/>
            <w:r w:rsidRPr="002A45DC">
              <w:rPr>
                <w:lang w:val="ru-RU"/>
              </w:rPr>
              <w:t xml:space="preserve"> метаанализа и риска систематического искажения оценок когортных эффектов.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03483D84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0D6D657C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3656E5D5" w14:textId="77777777" w:rsidR="00667397" w:rsidRDefault="00000000">
            <w:pPr>
              <w:keepLines/>
            </w:pPr>
            <w:r>
              <w:t>ATD-BIB-028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3EBBE2BA" w14:textId="77777777" w:rsidR="00667397" w:rsidRDefault="00000000">
            <w:pPr>
              <w:keepLines/>
            </w:pPr>
            <w:r>
              <w:t>Rohrer (2025) — Thinking Clearly About Age, Period, and Cohort Effects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48F5D9A1" w14:textId="77777777" w:rsidR="00667397" w:rsidRDefault="00000000">
            <w:pPr>
              <w:keepLines/>
            </w:pPr>
            <w:r>
              <w:t>пакет прокси по агентности</w:t>
            </w:r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1AAACA16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Опора для оговорок о проблеме возраст–период–когорта в межпоколенческом разделе.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2517643E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69361246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38DAFA0C" w14:textId="77777777" w:rsidR="00667397" w:rsidRDefault="00000000">
            <w:pPr>
              <w:keepLines/>
            </w:pPr>
            <w:r>
              <w:t>ATD-BIB-029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43B77A72" w14:textId="77777777" w:rsidR="00667397" w:rsidRDefault="00000000">
            <w:pPr>
              <w:keepLines/>
            </w:pPr>
            <w:r>
              <w:t>Arnett (2000) — emerging adulthood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70E14A51" w14:textId="77777777" w:rsidR="00667397" w:rsidRDefault="00000000">
            <w:pPr>
              <w:keepLines/>
            </w:pPr>
            <w:r>
              <w:t>пакет прокси по агентности</w:t>
            </w:r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0DECFCA4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Каноническая теоретическая опора для обсуждения отложенной автономии и перехода во взрослость.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57A4D2C1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00581BF1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5A67F14D" w14:textId="77777777" w:rsidR="00667397" w:rsidRDefault="00000000">
            <w:pPr>
              <w:keepLines/>
            </w:pPr>
            <w:r>
              <w:t>ATD-BIB-030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60A10A10" w14:textId="77777777" w:rsidR="00667397" w:rsidRDefault="00000000">
            <w:pPr>
              <w:keepLines/>
            </w:pPr>
            <w:r>
              <w:t>Côté (2014) — critique of emerging adulthood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1D0BE1A7" w14:textId="77777777" w:rsidR="00667397" w:rsidRDefault="00000000">
            <w:pPr>
              <w:keepLines/>
            </w:pPr>
            <w:r>
              <w:t>пакет прокси по агентности</w:t>
            </w:r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6BDC9556" w14:textId="77777777" w:rsidR="00667397" w:rsidRPr="002A45DC" w:rsidRDefault="00000000">
            <w:pPr>
              <w:keepLines/>
              <w:rPr>
                <w:lang w:val="ru-RU"/>
              </w:rPr>
            </w:pPr>
            <w:proofErr w:type="spellStart"/>
            <w:r w:rsidRPr="002A45DC">
              <w:rPr>
                <w:lang w:val="ru-RU"/>
              </w:rPr>
              <w:t>Контр-вес</w:t>
            </w:r>
            <w:proofErr w:type="spellEnd"/>
            <w:r w:rsidRPr="002A45DC">
              <w:rPr>
                <w:lang w:val="ru-RU"/>
              </w:rPr>
              <w:t xml:space="preserve"> к романтизации отложенной автономии; полезен для более честной рамки интерпретации.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085A0400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7DA7722D" w14:textId="77777777" w:rsidTr="00CF06B8">
        <w:trPr>
          <w:cantSplit/>
        </w:trPr>
        <w:tc>
          <w:tcPr>
            <w:tcW w:w="675" w:type="dxa"/>
            <w:tcBorders>
              <w:bottom w:val="single" w:sz="6" w:space="0" w:color="000000"/>
            </w:tcBorders>
          </w:tcPr>
          <w:p w14:paraId="4F3498E8" w14:textId="77777777" w:rsidR="00667397" w:rsidRDefault="00000000">
            <w:pPr>
              <w:keepLines/>
            </w:pPr>
            <w:r>
              <w:t>ATD-BIB-031</w:t>
            </w:r>
          </w:p>
        </w:tc>
        <w:tc>
          <w:tcPr>
            <w:tcW w:w="3129" w:type="dxa"/>
            <w:tcBorders>
              <w:bottom w:val="single" w:sz="6" w:space="0" w:color="000000"/>
            </w:tcBorders>
          </w:tcPr>
          <w:p w14:paraId="2FDAEA81" w14:textId="77777777" w:rsidR="00667397" w:rsidRDefault="00000000">
            <w:pPr>
              <w:keepLines/>
            </w:pPr>
            <w:r>
              <w:t>Risko &amp; Gilbert (2016) — cognitive offloading</w:t>
            </w:r>
          </w:p>
        </w:tc>
        <w:tc>
          <w:tcPr>
            <w:tcW w:w="1903" w:type="dxa"/>
            <w:tcBorders>
              <w:bottom w:val="single" w:sz="6" w:space="0" w:color="000000"/>
            </w:tcBorders>
          </w:tcPr>
          <w:p w14:paraId="7C632024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мост между деградацией контекста и адаптивной эрозией</w:t>
            </w:r>
          </w:p>
        </w:tc>
        <w:tc>
          <w:tcPr>
            <w:tcW w:w="3331" w:type="dxa"/>
            <w:tcBorders>
              <w:bottom w:val="single" w:sz="6" w:space="0" w:color="000000"/>
            </w:tcBorders>
          </w:tcPr>
          <w:p w14:paraId="01D4F7A6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Опора для линии когнитивной разгрузки (</w:t>
            </w:r>
            <w:r>
              <w:t>cognitive</w:t>
            </w:r>
            <w:r w:rsidRPr="002A45DC">
              <w:rPr>
                <w:lang w:val="ru-RU"/>
              </w:rPr>
              <w:t xml:space="preserve"> </w:t>
            </w:r>
            <w:r>
              <w:t>offloading</w:t>
            </w:r>
            <w:r w:rsidRPr="002A45DC">
              <w:rPr>
                <w:lang w:val="ru-RU"/>
              </w:rPr>
              <w:t>) и внешнего переноса когнитивных функций.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14:paraId="622D4470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38680F71" w14:textId="77777777" w:rsidTr="00CF06B8">
        <w:trPr>
          <w:cantSplit/>
        </w:trPr>
        <w:tc>
          <w:tcPr>
            <w:tcW w:w="675" w:type="dxa"/>
          </w:tcPr>
          <w:p w14:paraId="1BD41200" w14:textId="77777777" w:rsidR="00667397" w:rsidRDefault="00000000">
            <w:pPr>
              <w:keepLines/>
            </w:pPr>
            <w:r>
              <w:t>ATD-BIB-032</w:t>
            </w:r>
          </w:p>
        </w:tc>
        <w:tc>
          <w:tcPr>
            <w:tcW w:w="3129" w:type="dxa"/>
          </w:tcPr>
          <w:p w14:paraId="31C341F9" w14:textId="77777777" w:rsidR="00667397" w:rsidRDefault="00000000">
            <w:pPr>
              <w:keepLines/>
            </w:pPr>
            <w:r>
              <w:t>Eurofound EWCS</w:t>
            </w:r>
          </w:p>
        </w:tc>
        <w:tc>
          <w:tcPr>
            <w:tcW w:w="1903" w:type="dxa"/>
          </w:tcPr>
          <w:p w14:paraId="2AC6BB3C" w14:textId="77777777" w:rsidR="00667397" w:rsidRDefault="00000000">
            <w:pPr>
              <w:keepLines/>
            </w:pPr>
            <w:r>
              <w:t>деградация контекста / адаптивная эрозия</w:t>
            </w:r>
          </w:p>
        </w:tc>
        <w:tc>
          <w:tcPr>
            <w:tcW w:w="3331" w:type="dxa"/>
          </w:tcPr>
          <w:p w14:paraId="2509B51B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Официальный европейский якорь для интенсивности труда, психосоциальных рисков и напряжённости работы.</w:t>
            </w:r>
          </w:p>
        </w:tc>
        <w:tc>
          <w:tcPr>
            <w:tcW w:w="1275" w:type="dxa"/>
          </w:tcPr>
          <w:p w14:paraId="00758B27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</w:tbl>
    <w:p w14:paraId="0B252557" w14:textId="77777777" w:rsidR="00667397" w:rsidRPr="002A45DC" w:rsidRDefault="00000000">
      <w:pPr>
        <w:pStyle w:val="31"/>
        <w:rPr>
          <w:lang w:val="ru-RU"/>
        </w:rPr>
      </w:pPr>
      <w:bookmarkStart w:id="92" w:name="X431983ef7efaecdf17e1eb61be9412cc88b1380"/>
      <w:bookmarkEnd w:id="91"/>
      <w:r>
        <w:lastRenderedPageBreak/>
        <w:t>B</w:t>
      </w:r>
      <w:r w:rsidRPr="002A45DC">
        <w:rPr>
          <w:lang w:val="ru-RU"/>
        </w:rPr>
        <w:t>.5. Реестр данных: наборы данных, панели мониторинга и источники с воспроизводимыми рядами</w:t>
      </w:r>
    </w:p>
    <w:p w14:paraId="2B163DE5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Ниже приведён полный открытый и полуоткрытый реестр источников, которые можно использовать для последующей проверки, перевода модели в рабочую измерительную схему и пилотного моделирования </w:t>
      </w:r>
      <w:r>
        <w:t>ATD</w:t>
      </w:r>
      <w:r w:rsidRPr="002A45DC">
        <w:rPr>
          <w:lang w:val="ru-RU"/>
        </w:rPr>
        <w:t xml:space="preserve">. Это не «доказательство </w:t>
      </w:r>
      <w:r>
        <w:t>ATD</w:t>
      </w:r>
      <w:r w:rsidRPr="002A45DC">
        <w:rPr>
          <w:lang w:val="ru-RU"/>
        </w:rPr>
        <w:t xml:space="preserve"> целиком», а набор рабочих опор, каждая из которых поддерживает свой участок каскада.</w:t>
      </w:r>
    </w:p>
    <w:tbl>
      <w:tblPr>
        <w:tblW w:w="5495" w:type="pct"/>
        <w:tblLayout w:type="fixed"/>
        <w:tblLook w:val="0020" w:firstRow="1" w:lastRow="0" w:firstColumn="0" w:lastColumn="0" w:noHBand="0" w:noVBand="0"/>
      </w:tblPr>
      <w:tblGrid>
        <w:gridCol w:w="959"/>
        <w:gridCol w:w="1559"/>
        <w:gridCol w:w="1418"/>
        <w:gridCol w:w="1417"/>
        <w:gridCol w:w="1843"/>
        <w:gridCol w:w="1843"/>
        <w:gridCol w:w="1417"/>
      </w:tblGrid>
      <w:tr w:rsidR="00667397" w14:paraId="510448DD" w14:textId="77777777" w:rsidTr="002A45DC">
        <w:trPr>
          <w:cantSplit/>
          <w:tblHeader/>
        </w:trPr>
        <w:tc>
          <w:tcPr>
            <w:tcW w:w="959" w:type="dxa"/>
            <w:tcBorders>
              <w:bottom w:val="single" w:sz="6" w:space="0" w:color="000000"/>
            </w:tcBorders>
          </w:tcPr>
          <w:p w14:paraId="0F513204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Код</w:t>
            </w:r>
            <w:proofErr w:type="spellEnd"/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38F8834B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Источник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данных</w:t>
            </w:r>
            <w:proofErr w:type="spellEnd"/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30D1A4CC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Слой</w:t>
            </w:r>
            <w:proofErr w:type="spellEnd"/>
            <w:r>
              <w:rPr>
                <w:b/>
              </w:rPr>
              <w:t xml:space="preserve"> ATD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75ABE3B3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Период</w:t>
            </w:r>
            <w:proofErr w:type="spellEnd"/>
            <w:r>
              <w:rPr>
                <w:b/>
              </w:rPr>
              <w:t xml:space="preserve"> и </w:t>
            </w:r>
            <w:proofErr w:type="spellStart"/>
            <w:r>
              <w:rPr>
                <w:b/>
              </w:rPr>
              <w:t>охват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5E4B2FB4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Доступ</w:t>
            </w:r>
            <w:proofErr w:type="spellEnd"/>
            <w:r>
              <w:rPr>
                <w:b/>
              </w:rPr>
              <w:t xml:space="preserve"> / </w:t>
            </w:r>
            <w:proofErr w:type="spellStart"/>
            <w:r>
              <w:rPr>
                <w:b/>
              </w:rPr>
              <w:t>проверяемость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0571F8F7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Что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поддерживает</w:t>
            </w:r>
            <w:proofErr w:type="spellEnd"/>
            <w:r>
              <w:rPr>
                <w:b/>
              </w:rPr>
              <w:t xml:space="preserve"> в ATD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0068D6C7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Статус</w:t>
            </w:r>
            <w:proofErr w:type="spellEnd"/>
          </w:p>
        </w:tc>
      </w:tr>
      <w:tr w:rsidR="00667397" w14:paraId="2DA1C33A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2C6C2572" w14:textId="77777777" w:rsidR="00667397" w:rsidRDefault="00000000">
            <w:pPr>
              <w:keepLines/>
            </w:pPr>
            <w:r>
              <w:t>ATD-DATA-001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4BE56280" w14:textId="77777777" w:rsidR="00667397" w:rsidRDefault="00000000">
            <w:pPr>
              <w:keepLines/>
            </w:pPr>
            <w:r>
              <w:t>Economic Policy Uncertainty Index (EPU)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3A00AB68" w14:textId="77777777" w:rsidR="00667397" w:rsidRDefault="00000000">
            <w:pPr>
              <w:keepLines/>
            </w:pPr>
            <w:proofErr w:type="spellStart"/>
            <w:r>
              <w:t>давление</w:t>
            </w:r>
            <w:proofErr w:type="spellEnd"/>
            <w:r>
              <w:t xml:space="preserve"> </w:t>
            </w:r>
            <w:proofErr w:type="spellStart"/>
            <w:r>
              <w:t>сложности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46BC85A1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1985–</w:t>
            </w:r>
            <w:proofErr w:type="spellStart"/>
            <w:r w:rsidRPr="002A45DC">
              <w:rPr>
                <w:lang w:val="ru-RU"/>
              </w:rPr>
              <w:t>н.в</w:t>
            </w:r>
            <w:proofErr w:type="spellEnd"/>
            <w:r w:rsidRPr="002A45DC">
              <w:rPr>
                <w:lang w:val="ru-RU"/>
              </w:rPr>
              <w:t>.; 22 стран + глобальный композит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495F4AF4" w14:textId="77777777" w:rsidR="00667397" w:rsidRDefault="00000000">
            <w:pPr>
              <w:keepLines/>
            </w:pPr>
            <w:proofErr w:type="spellStart"/>
            <w:r>
              <w:t>открытый</w:t>
            </w:r>
            <w:proofErr w:type="spellEnd"/>
            <w:r>
              <w:t xml:space="preserve"> CSV; </w:t>
            </w:r>
            <w:proofErr w:type="spellStart"/>
            <w:r>
              <w:t>открытый</w:t>
            </w:r>
            <w:proofErr w:type="spellEnd"/>
            <w:r>
              <w:t xml:space="preserve"> </w:t>
            </w:r>
            <w:proofErr w:type="spellStart"/>
            <w:r>
              <w:t>доступ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67CB47D5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внешний слой давления и нестабильности среды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7C8FA45F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798CF2B7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31CB6582" w14:textId="77777777" w:rsidR="00667397" w:rsidRDefault="00000000">
            <w:pPr>
              <w:keepLines/>
            </w:pPr>
            <w:r>
              <w:t>ATD-DATA-002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6301F31B" w14:textId="77777777" w:rsidR="00667397" w:rsidRDefault="00000000">
            <w:pPr>
              <w:keepLines/>
            </w:pPr>
            <w:r>
              <w:t>World Uncertainty Index (WUI)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5CD84C91" w14:textId="77777777" w:rsidR="00667397" w:rsidRDefault="00000000">
            <w:pPr>
              <w:keepLines/>
            </w:pPr>
            <w:proofErr w:type="spellStart"/>
            <w:r>
              <w:t>давление</w:t>
            </w:r>
            <w:proofErr w:type="spellEnd"/>
            <w:r>
              <w:t xml:space="preserve"> </w:t>
            </w:r>
            <w:proofErr w:type="spellStart"/>
            <w:r>
              <w:t>сложности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70FE36E2" w14:textId="77777777" w:rsidR="00667397" w:rsidRDefault="00000000">
            <w:pPr>
              <w:keepLines/>
            </w:pPr>
            <w:r>
              <w:t xml:space="preserve">1952–2025; 143 </w:t>
            </w:r>
            <w:proofErr w:type="spellStart"/>
            <w:r>
              <w:t>стран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638C5EA1" w14:textId="77777777" w:rsidR="00667397" w:rsidRDefault="00000000">
            <w:pPr>
              <w:keepLines/>
            </w:pPr>
            <w:proofErr w:type="spellStart"/>
            <w:r>
              <w:t>открытый</w:t>
            </w:r>
            <w:proofErr w:type="spellEnd"/>
            <w:r>
              <w:t xml:space="preserve"> Excel; </w:t>
            </w:r>
            <w:proofErr w:type="spellStart"/>
            <w:r>
              <w:t>открытый</w:t>
            </w:r>
            <w:proofErr w:type="spellEnd"/>
            <w:r>
              <w:t xml:space="preserve"> </w:t>
            </w:r>
            <w:proofErr w:type="spellStart"/>
            <w:r>
              <w:t>доступ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1B17414C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внешний слой давления и нестабильности среды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6630CF48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0AF043FF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2F485676" w14:textId="77777777" w:rsidR="00667397" w:rsidRDefault="00000000">
            <w:pPr>
              <w:keepLines/>
            </w:pPr>
            <w:r>
              <w:t>ATD-DATA-003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0529A9A3" w14:textId="77777777" w:rsidR="00667397" w:rsidRDefault="00000000">
            <w:pPr>
              <w:keepLines/>
            </w:pPr>
            <w:r>
              <w:t>Geopolitical Risk Index (GPR)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2A5D919B" w14:textId="77777777" w:rsidR="00667397" w:rsidRDefault="00000000">
            <w:pPr>
              <w:keepLines/>
            </w:pPr>
            <w:proofErr w:type="spellStart"/>
            <w:r>
              <w:t>давление</w:t>
            </w:r>
            <w:proofErr w:type="spellEnd"/>
            <w:r>
              <w:t xml:space="preserve"> </w:t>
            </w:r>
            <w:proofErr w:type="spellStart"/>
            <w:r>
              <w:t>сложности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62A7B468" w14:textId="77777777" w:rsidR="00667397" w:rsidRDefault="00000000">
            <w:pPr>
              <w:keepLines/>
            </w:pPr>
            <w:r>
              <w:t>1985–</w:t>
            </w:r>
            <w:proofErr w:type="spellStart"/>
            <w:r>
              <w:t>н.в</w:t>
            </w:r>
            <w:proofErr w:type="spellEnd"/>
            <w:r>
              <w:t xml:space="preserve">.; 44 </w:t>
            </w:r>
            <w:proofErr w:type="spellStart"/>
            <w:r>
              <w:t>стран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56C0F676" w14:textId="77777777" w:rsidR="00667397" w:rsidRDefault="00000000">
            <w:pPr>
              <w:keepLines/>
            </w:pPr>
            <w:proofErr w:type="spellStart"/>
            <w:r>
              <w:t>открытый</w:t>
            </w:r>
            <w:proofErr w:type="spellEnd"/>
            <w:r>
              <w:t xml:space="preserve"> Excel; </w:t>
            </w:r>
            <w:proofErr w:type="spellStart"/>
            <w:r>
              <w:t>открытый</w:t>
            </w:r>
            <w:proofErr w:type="spellEnd"/>
            <w:r>
              <w:t xml:space="preserve"> </w:t>
            </w:r>
            <w:proofErr w:type="spellStart"/>
            <w:r>
              <w:t>доступ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43BBF04C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внешний слой давления и нестабильности среды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1BFE6EE0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2F713512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3E6D3F17" w14:textId="77777777" w:rsidR="00667397" w:rsidRDefault="00000000">
            <w:pPr>
              <w:keepLines/>
            </w:pPr>
            <w:r>
              <w:t>ATD-DATA-004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001A2AB4" w14:textId="77777777" w:rsidR="00667397" w:rsidRDefault="00000000">
            <w:pPr>
              <w:keepLines/>
            </w:pPr>
            <w:r>
              <w:t xml:space="preserve">Mercatus </w:t>
            </w:r>
            <w:proofErr w:type="spellStart"/>
            <w:r>
              <w:t>RegData</w:t>
            </w:r>
            <w:proofErr w:type="spellEnd"/>
            <w:r>
              <w:t xml:space="preserve"> / </w:t>
            </w:r>
            <w:proofErr w:type="spellStart"/>
            <w:r>
              <w:t>QuantGov</w:t>
            </w:r>
            <w:proofErr w:type="spellEnd"/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06E4EA99" w14:textId="77777777" w:rsidR="00667397" w:rsidRDefault="00000000">
            <w:pPr>
              <w:keepLines/>
            </w:pPr>
            <w:proofErr w:type="spellStart"/>
            <w:r>
              <w:t>давление</w:t>
            </w:r>
            <w:proofErr w:type="spellEnd"/>
            <w:r>
              <w:t xml:space="preserve"> </w:t>
            </w:r>
            <w:proofErr w:type="spellStart"/>
            <w:r>
              <w:t>сложности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1708B3B2" w14:textId="77777777" w:rsidR="00667397" w:rsidRDefault="00000000">
            <w:pPr>
              <w:keepLines/>
            </w:pPr>
            <w:r>
              <w:t>1975–</w:t>
            </w:r>
            <w:proofErr w:type="spellStart"/>
            <w:r>
              <w:t>н.в</w:t>
            </w:r>
            <w:proofErr w:type="spellEnd"/>
            <w:r>
              <w:t>.; US federal + states, Canada, Australia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43E279CA" w14:textId="77777777" w:rsidR="00667397" w:rsidRDefault="00000000">
            <w:pPr>
              <w:keepLines/>
            </w:pPr>
            <w:proofErr w:type="spellStart"/>
            <w:r>
              <w:t>открытая</w:t>
            </w:r>
            <w:proofErr w:type="spellEnd"/>
            <w:r>
              <w:t xml:space="preserve"> </w:t>
            </w:r>
            <w:proofErr w:type="spellStart"/>
            <w:r>
              <w:t>загрузка</w:t>
            </w:r>
            <w:proofErr w:type="spellEnd"/>
            <w:r>
              <w:t xml:space="preserve">; </w:t>
            </w:r>
            <w:proofErr w:type="spellStart"/>
            <w:r>
              <w:t>открытый</w:t>
            </w:r>
            <w:proofErr w:type="spellEnd"/>
            <w:r>
              <w:t xml:space="preserve"> </w:t>
            </w:r>
            <w:proofErr w:type="spellStart"/>
            <w:r>
              <w:t>доступ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62670592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внешний слой давления и нестабильности среды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254DA9A0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10505248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250DB421" w14:textId="77777777" w:rsidR="00667397" w:rsidRDefault="00000000">
            <w:pPr>
              <w:keepLines/>
            </w:pPr>
            <w:r>
              <w:t>ATD-DATA-005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19C41F7F" w14:textId="77777777" w:rsidR="00667397" w:rsidRDefault="00000000">
            <w:pPr>
              <w:keepLines/>
            </w:pPr>
            <w:r>
              <w:t>Federal Register statistics / CFR page counts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13F905E2" w14:textId="77777777" w:rsidR="00667397" w:rsidRDefault="00000000">
            <w:pPr>
              <w:keepLines/>
            </w:pPr>
            <w:proofErr w:type="spellStart"/>
            <w:r>
              <w:t>давление</w:t>
            </w:r>
            <w:proofErr w:type="spellEnd"/>
            <w:r>
              <w:t xml:space="preserve"> </w:t>
            </w:r>
            <w:proofErr w:type="spellStart"/>
            <w:r>
              <w:t>сложности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53637229" w14:textId="77777777" w:rsidR="00667397" w:rsidRDefault="00000000">
            <w:pPr>
              <w:keepLines/>
            </w:pPr>
            <w:r>
              <w:t>1936–</w:t>
            </w:r>
            <w:proofErr w:type="spellStart"/>
            <w:r>
              <w:t>н.в</w:t>
            </w:r>
            <w:proofErr w:type="spellEnd"/>
            <w:r>
              <w:t>.; United States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291F7E8A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открытая веб-публикация / таблицы; открытый доступ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38464056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внешний слой давления и нестабильности среды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7A1EF2AA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75AF8C95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747144A2" w14:textId="77777777" w:rsidR="00667397" w:rsidRDefault="00000000">
            <w:pPr>
              <w:keepLines/>
            </w:pPr>
            <w:r>
              <w:t>ATD-DATA-006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3862E8B2" w14:textId="77777777" w:rsidR="00667397" w:rsidRDefault="00000000">
            <w:pPr>
              <w:keepLines/>
            </w:pPr>
            <w:r>
              <w:t>OECD Product Market Regulation (PMR)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4585D998" w14:textId="77777777" w:rsidR="00667397" w:rsidRDefault="00000000">
            <w:pPr>
              <w:keepLines/>
            </w:pPr>
            <w:proofErr w:type="spellStart"/>
            <w:r>
              <w:t>давление</w:t>
            </w:r>
            <w:proofErr w:type="spellEnd"/>
            <w:r>
              <w:t xml:space="preserve"> </w:t>
            </w:r>
            <w:proofErr w:type="spellStart"/>
            <w:r>
              <w:t>сложности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3AF96965" w14:textId="77777777" w:rsidR="00667397" w:rsidRDefault="00000000">
            <w:pPr>
              <w:keepLines/>
            </w:pPr>
            <w:r>
              <w:t>1998–</w:t>
            </w:r>
            <w:proofErr w:type="spellStart"/>
            <w:r>
              <w:t>н.в</w:t>
            </w:r>
            <w:proofErr w:type="spellEnd"/>
            <w:r>
              <w:t xml:space="preserve">.; 50+ </w:t>
            </w:r>
            <w:proofErr w:type="spellStart"/>
            <w:r>
              <w:t>стран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0D4D24FB" w14:textId="77777777" w:rsidR="00667397" w:rsidRDefault="00000000">
            <w:pPr>
              <w:keepLines/>
            </w:pPr>
            <w:r>
              <w:t>Open Excel/download; open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63906A21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внешний слой давления и нестабильности среды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36444FA0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7E7A20C1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6AB119B3" w14:textId="77777777" w:rsidR="00667397" w:rsidRDefault="00000000">
            <w:pPr>
              <w:keepLines/>
            </w:pPr>
            <w:r>
              <w:t>ATD-DATA-007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2733E5AF" w14:textId="77777777" w:rsidR="00667397" w:rsidRDefault="00000000">
            <w:pPr>
              <w:keepLines/>
            </w:pPr>
            <w:r>
              <w:t>OECD Services Trade Restrictiveness Index (STRI)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0CFF3582" w14:textId="77777777" w:rsidR="00667397" w:rsidRDefault="00000000">
            <w:pPr>
              <w:keepLines/>
            </w:pPr>
            <w:proofErr w:type="spellStart"/>
            <w:r>
              <w:t>давление</w:t>
            </w:r>
            <w:proofErr w:type="spellEnd"/>
            <w:r>
              <w:t xml:space="preserve"> </w:t>
            </w:r>
            <w:proofErr w:type="spellStart"/>
            <w:r>
              <w:t>сложности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35B461EB" w14:textId="77777777" w:rsidR="00667397" w:rsidRDefault="00000000">
            <w:pPr>
              <w:keepLines/>
            </w:pPr>
            <w:r>
              <w:t xml:space="preserve">2014–2025; 51 </w:t>
            </w:r>
            <w:proofErr w:type="spellStart"/>
            <w:r>
              <w:t>стран</w:t>
            </w:r>
            <w:proofErr w:type="spellEnd"/>
            <w:r>
              <w:t>, 22 sectors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641D35DB" w14:textId="77777777" w:rsidR="00667397" w:rsidRDefault="00000000">
            <w:pPr>
              <w:keepLines/>
            </w:pPr>
            <w:proofErr w:type="spellStart"/>
            <w:r>
              <w:t>открытая</w:t>
            </w:r>
            <w:proofErr w:type="spellEnd"/>
            <w:r>
              <w:t xml:space="preserve"> </w:t>
            </w:r>
            <w:proofErr w:type="spellStart"/>
            <w:r>
              <w:t>загрузка</w:t>
            </w:r>
            <w:proofErr w:type="spellEnd"/>
            <w:r>
              <w:t xml:space="preserve">; </w:t>
            </w:r>
            <w:proofErr w:type="spellStart"/>
            <w:r>
              <w:t>открытый</w:t>
            </w:r>
            <w:proofErr w:type="spellEnd"/>
            <w:r>
              <w:t xml:space="preserve"> </w:t>
            </w:r>
            <w:proofErr w:type="spellStart"/>
            <w:r>
              <w:t>доступ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4FA80952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внешний слой давления и нестабильности среды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7C7A64CE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197B2C6C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2E4777F0" w14:textId="77777777" w:rsidR="00667397" w:rsidRDefault="00000000">
            <w:pPr>
              <w:keepLines/>
            </w:pPr>
            <w:r>
              <w:lastRenderedPageBreak/>
              <w:t>ATD-DATA-008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06D0F45A" w14:textId="77777777" w:rsidR="00667397" w:rsidRDefault="00000000">
            <w:pPr>
              <w:keepLines/>
            </w:pPr>
            <w:r>
              <w:t>Fraser Institute Economic Freedom of the World (regulation area)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193AE316" w14:textId="77777777" w:rsidR="00667397" w:rsidRDefault="00000000">
            <w:pPr>
              <w:keepLines/>
            </w:pPr>
            <w:proofErr w:type="spellStart"/>
            <w:r>
              <w:t>давление</w:t>
            </w:r>
            <w:proofErr w:type="spellEnd"/>
            <w:r>
              <w:t xml:space="preserve"> </w:t>
            </w:r>
            <w:proofErr w:type="spellStart"/>
            <w:r>
              <w:t>сложности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032673ED" w14:textId="77777777" w:rsidR="00667397" w:rsidRDefault="00000000">
            <w:pPr>
              <w:keepLines/>
            </w:pPr>
            <w:r>
              <w:t>1970–</w:t>
            </w:r>
            <w:proofErr w:type="spellStart"/>
            <w:r>
              <w:t>н.в</w:t>
            </w:r>
            <w:proofErr w:type="spellEnd"/>
            <w:r>
              <w:t>.; 165 jurisdictions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7539EFA9" w14:textId="77777777" w:rsidR="00667397" w:rsidRDefault="00000000">
            <w:pPr>
              <w:keepLines/>
            </w:pPr>
            <w:r>
              <w:t>Open dataset; open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4AAC18D0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внешний слой давления и нестабильности среды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4740BC0D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77ECC5A8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2563DBB7" w14:textId="77777777" w:rsidR="00667397" w:rsidRDefault="00000000">
            <w:pPr>
              <w:keepLines/>
            </w:pPr>
            <w:r>
              <w:t>ATD-DATA-009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02F0C2F7" w14:textId="77777777" w:rsidR="00667397" w:rsidRDefault="00000000">
            <w:pPr>
              <w:keepLines/>
            </w:pPr>
            <w:r>
              <w:t xml:space="preserve">Gloria Mark attention </w:t>
            </w:r>
            <w:proofErr w:type="spellStart"/>
            <w:r>
              <w:t>фрагментация</w:t>
            </w:r>
            <w:proofErr w:type="spellEnd"/>
            <w:r>
              <w:t xml:space="preserve"> studies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69743C25" w14:textId="77777777" w:rsidR="00667397" w:rsidRDefault="00000000">
            <w:pPr>
              <w:keepLines/>
            </w:pPr>
            <w:proofErr w:type="spellStart"/>
            <w:r>
              <w:t>деградация</w:t>
            </w:r>
            <w:proofErr w:type="spellEnd"/>
            <w:r>
              <w:t xml:space="preserve"> </w:t>
            </w:r>
            <w:proofErr w:type="spellStart"/>
            <w:r>
              <w:t>контекста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2B343D0C" w14:textId="77777777" w:rsidR="00667397" w:rsidRDefault="00000000">
            <w:pPr>
              <w:keepLines/>
            </w:pPr>
            <w:r>
              <w:t>2004–2023; limited / mostly US knowledge work samples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0E16CB88" w14:textId="77777777" w:rsidR="00667397" w:rsidRDefault="00000000">
            <w:pPr>
              <w:keepLines/>
            </w:pPr>
            <w:proofErr w:type="spellStart"/>
            <w:r>
              <w:t>опубликованные</w:t>
            </w:r>
            <w:proofErr w:type="spellEnd"/>
            <w:r>
              <w:t xml:space="preserve"> </w:t>
            </w:r>
            <w:proofErr w:type="spellStart"/>
            <w:r>
              <w:t>исследования</w:t>
            </w:r>
            <w:proofErr w:type="spellEnd"/>
            <w:r>
              <w:t xml:space="preserve">; </w:t>
            </w:r>
            <w:proofErr w:type="spellStart"/>
            <w:r>
              <w:t>частично</w:t>
            </w:r>
            <w:proofErr w:type="spellEnd"/>
            <w:r>
              <w:t xml:space="preserve"> </w:t>
            </w:r>
            <w:proofErr w:type="spellStart"/>
            <w:r>
              <w:t>открыто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1B8ACF8A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фрагментацию, нагрузку прерываниями и ухудшение удержания контекста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37489E46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606B0EA2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5167C341" w14:textId="77777777" w:rsidR="00667397" w:rsidRDefault="00000000">
            <w:pPr>
              <w:keepLines/>
            </w:pPr>
            <w:r>
              <w:t>ATD-DATA-010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14BA6CF5" w14:textId="77777777" w:rsidR="00667397" w:rsidRDefault="00000000">
            <w:pPr>
              <w:keepLines/>
            </w:pPr>
            <w:proofErr w:type="spellStart"/>
            <w:r>
              <w:t>Eurofound</w:t>
            </w:r>
            <w:proofErr w:type="spellEnd"/>
            <w:r>
              <w:t xml:space="preserve"> European Working Conditions Survey (EWCS)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4EF2AC66" w14:textId="77777777" w:rsidR="00667397" w:rsidRDefault="00000000">
            <w:pPr>
              <w:keepLines/>
            </w:pPr>
            <w:proofErr w:type="spellStart"/>
            <w:r>
              <w:t>деградация</w:t>
            </w:r>
            <w:proofErr w:type="spellEnd"/>
            <w:r>
              <w:t xml:space="preserve"> </w:t>
            </w:r>
            <w:proofErr w:type="spellStart"/>
            <w:r>
              <w:t>контекста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4ECCA423" w14:textId="77777777" w:rsidR="00667397" w:rsidRDefault="00000000">
            <w:pPr>
              <w:keepLines/>
            </w:pPr>
            <w:r>
              <w:t xml:space="preserve">1991–2024; 35 European </w:t>
            </w:r>
            <w:proofErr w:type="spellStart"/>
            <w:r>
              <w:t>стран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1BC1BFD0" w14:textId="77777777" w:rsidR="00667397" w:rsidRDefault="00000000">
            <w:pPr>
              <w:keepLines/>
            </w:pPr>
            <w:r>
              <w:t>Open microdata (registration); open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72E85405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фрагментацию, нагрузку прерываниями и ухудшение удержания контекста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55EC2C44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41633303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061D4634" w14:textId="77777777" w:rsidR="00667397" w:rsidRDefault="00000000">
            <w:pPr>
              <w:keepLines/>
            </w:pPr>
            <w:r>
              <w:t>ATD-DATA-011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2C1AFB34" w14:textId="77777777" w:rsidR="00667397" w:rsidRDefault="00000000">
            <w:pPr>
              <w:keepLines/>
            </w:pPr>
            <w:r>
              <w:t>Common Sense Media Census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2223CA37" w14:textId="77777777" w:rsidR="00667397" w:rsidRDefault="00000000">
            <w:pPr>
              <w:keepLines/>
            </w:pPr>
            <w:proofErr w:type="spellStart"/>
            <w:r>
              <w:t>деградация</w:t>
            </w:r>
            <w:proofErr w:type="spellEnd"/>
            <w:r>
              <w:t xml:space="preserve"> </w:t>
            </w:r>
            <w:proofErr w:type="spellStart"/>
            <w:r>
              <w:t>контекста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52116F07" w14:textId="77777777" w:rsidR="00667397" w:rsidRDefault="00000000">
            <w:pPr>
              <w:keepLines/>
            </w:pPr>
            <w:r>
              <w:t>2015, 2019, 2021, 2025; United States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01DD5197" w14:textId="77777777" w:rsidR="00667397" w:rsidRDefault="00000000">
            <w:pPr>
              <w:keepLines/>
            </w:pPr>
            <w:r>
              <w:t>Reports + ICPSR microdata; partial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228FAC81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фрагментацию, нагрузку прерываниями и ухудшение удержания контекста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7CD98F81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47598BC6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15A8CA57" w14:textId="77777777" w:rsidR="00667397" w:rsidRDefault="00000000">
            <w:pPr>
              <w:keepLines/>
            </w:pPr>
            <w:r>
              <w:t>ATD-DATA-012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076733B1" w14:textId="77777777" w:rsidR="00667397" w:rsidRDefault="00000000">
            <w:pPr>
              <w:keepLines/>
            </w:pPr>
            <w:r>
              <w:t>Pew Research Internet &amp; Technology Surveys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1D36B6BD" w14:textId="77777777" w:rsidR="00667397" w:rsidRDefault="00000000">
            <w:pPr>
              <w:keepLines/>
            </w:pPr>
            <w:proofErr w:type="spellStart"/>
            <w:r>
              <w:t>деградация</w:t>
            </w:r>
            <w:proofErr w:type="spellEnd"/>
            <w:r>
              <w:t xml:space="preserve"> </w:t>
            </w:r>
            <w:proofErr w:type="spellStart"/>
            <w:r>
              <w:t>контекста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570D354B" w14:textId="77777777" w:rsidR="00667397" w:rsidRDefault="00000000">
            <w:pPr>
              <w:keepLines/>
            </w:pPr>
            <w:r>
              <w:t>2000–2025; United States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30C266C6" w14:textId="77777777" w:rsidR="00667397" w:rsidRDefault="00000000">
            <w:pPr>
              <w:keepLines/>
            </w:pPr>
            <w:r>
              <w:t>Open download (registration); open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2CED7C51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фрагментацию, нагрузку прерываниями и ухудшение удержания контекста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2DC706B8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6F8912B6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5153F6FB" w14:textId="77777777" w:rsidR="00667397" w:rsidRDefault="00000000">
            <w:pPr>
              <w:keepLines/>
            </w:pPr>
            <w:r>
              <w:t>ATD-DATA-013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1D36E309" w14:textId="77777777" w:rsidR="00667397" w:rsidRDefault="00000000">
            <w:pPr>
              <w:keepLines/>
            </w:pPr>
            <w:r>
              <w:t>Ofcom Online Nation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5DB0A0AB" w14:textId="77777777" w:rsidR="00667397" w:rsidRDefault="00000000">
            <w:pPr>
              <w:keepLines/>
            </w:pPr>
            <w:proofErr w:type="spellStart"/>
            <w:r>
              <w:t>деградация</w:t>
            </w:r>
            <w:proofErr w:type="spellEnd"/>
            <w:r>
              <w:t xml:space="preserve"> </w:t>
            </w:r>
            <w:proofErr w:type="spellStart"/>
            <w:r>
              <w:t>контекста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5C109623" w14:textId="77777777" w:rsidR="00667397" w:rsidRDefault="00000000">
            <w:pPr>
              <w:keepLines/>
            </w:pPr>
            <w:r>
              <w:t>2020–2025; United Kingdom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035CAAA4" w14:textId="77777777" w:rsidR="00667397" w:rsidRDefault="00000000">
            <w:pPr>
              <w:keepLines/>
            </w:pPr>
            <w:r>
              <w:t>Report + interactive data; partial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150AF49A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фрагментацию, нагрузку прерываниями и ухудшение удержания контекста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60567310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5664045E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789FD184" w14:textId="77777777" w:rsidR="00667397" w:rsidRDefault="00000000">
            <w:pPr>
              <w:keepLines/>
            </w:pPr>
            <w:r>
              <w:lastRenderedPageBreak/>
              <w:t>ATD-DATA-014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2635A978" w14:textId="77777777" w:rsidR="00667397" w:rsidRDefault="00000000">
            <w:pPr>
              <w:keepLines/>
            </w:pPr>
            <w:r>
              <w:t>Parnin &amp; Rugaber interrupted programming sessions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73B32573" w14:textId="77777777" w:rsidR="00667397" w:rsidRDefault="00000000">
            <w:pPr>
              <w:keepLines/>
            </w:pPr>
            <w:proofErr w:type="spellStart"/>
            <w:r>
              <w:t>деградация</w:t>
            </w:r>
            <w:proofErr w:type="spellEnd"/>
            <w:r>
              <w:t xml:space="preserve"> </w:t>
            </w:r>
            <w:proofErr w:type="spellStart"/>
            <w:r>
              <w:t>контекста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3AB0AA35" w14:textId="77777777" w:rsidR="00667397" w:rsidRDefault="00000000">
            <w:pPr>
              <w:keepLines/>
            </w:pPr>
            <w:r>
              <w:t>single study / 10,000 sessions; programming task environment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267E8FCB" w14:textId="77777777" w:rsidR="00667397" w:rsidRDefault="00000000">
            <w:pPr>
              <w:keepLines/>
            </w:pPr>
            <w:r>
              <w:t>Published study; partial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605F1EBC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фрагментацию, нагрузку прерываниями и ухудшение удержания контекста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3C2AF0C8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48B7678A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56087093" w14:textId="77777777" w:rsidR="00667397" w:rsidRDefault="00000000">
            <w:pPr>
              <w:keepLines/>
            </w:pPr>
            <w:r>
              <w:t>ATD-DATA-015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1CD39CDC" w14:textId="77777777" w:rsidR="00667397" w:rsidRDefault="00000000">
            <w:pPr>
              <w:keepLines/>
            </w:pPr>
            <w:r>
              <w:t>World Bank Doing Business (historical archive)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7D355525" w14:textId="77777777" w:rsidR="00667397" w:rsidRDefault="00000000">
            <w:pPr>
              <w:keepLines/>
            </w:pPr>
            <w:proofErr w:type="spellStart"/>
            <w:r>
              <w:t>координационные</w:t>
            </w:r>
            <w:proofErr w:type="spellEnd"/>
            <w:r>
              <w:t xml:space="preserve"> </w:t>
            </w:r>
            <w:proofErr w:type="spellStart"/>
            <w:r>
              <w:t>потери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0210799C" w14:textId="77777777" w:rsidR="00667397" w:rsidRDefault="00000000">
            <w:pPr>
              <w:keepLines/>
            </w:pPr>
            <w:r>
              <w:t>2003–2020; 190 economies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4D16113D" w14:textId="77777777" w:rsidR="00667397" w:rsidRDefault="00000000">
            <w:pPr>
              <w:keepLines/>
            </w:pPr>
            <w:proofErr w:type="spellStart"/>
            <w:r>
              <w:t>открытая</w:t>
            </w:r>
            <w:proofErr w:type="spellEnd"/>
            <w:r>
              <w:t xml:space="preserve"> </w:t>
            </w:r>
            <w:proofErr w:type="spellStart"/>
            <w:r>
              <w:t>загрузка</w:t>
            </w:r>
            <w:proofErr w:type="spellEnd"/>
            <w:r>
              <w:t xml:space="preserve">; </w:t>
            </w:r>
            <w:proofErr w:type="spellStart"/>
            <w:r>
              <w:t>открытый</w:t>
            </w:r>
            <w:proofErr w:type="spellEnd"/>
            <w:r>
              <w:t xml:space="preserve"> </w:t>
            </w:r>
            <w:proofErr w:type="spellStart"/>
            <w:r>
              <w:t>доступ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62A03A83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скрытые координационные потери и цену пересборки контекста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37F18CE8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52B2187E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3F0BE902" w14:textId="77777777" w:rsidR="00667397" w:rsidRDefault="00000000">
            <w:pPr>
              <w:keepLines/>
            </w:pPr>
            <w:r>
              <w:t>ATD-DATA-016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46F6BD54" w14:textId="77777777" w:rsidR="00667397" w:rsidRDefault="00000000">
            <w:pPr>
              <w:keepLines/>
            </w:pPr>
            <w:r>
              <w:t>World Bank B-READY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02CA23EC" w14:textId="77777777" w:rsidR="00667397" w:rsidRDefault="00000000">
            <w:pPr>
              <w:keepLines/>
            </w:pPr>
            <w:proofErr w:type="spellStart"/>
            <w:r>
              <w:t>координационные</w:t>
            </w:r>
            <w:proofErr w:type="spellEnd"/>
            <w:r>
              <w:t xml:space="preserve"> </w:t>
            </w:r>
            <w:proofErr w:type="spellStart"/>
            <w:r>
              <w:t>потери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1FD0D77F" w14:textId="77777777" w:rsidR="00667397" w:rsidRDefault="00000000">
            <w:pPr>
              <w:keepLines/>
            </w:pPr>
            <w:r>
              <w:t>2024–</w:t>
            </w:r>
            <w:proofErr w:type="spellStart"/>
            <w:r>
              <w:t>н.в</w:t>
            </w:r>
            <w:proofErr w:type="spellEnd"/>
            <w:r>
              <w:t>.; 50 economies (expanding)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29E7F6E9" w14:textId="77777777" w:rsidR="00667397" w:rsidRDefault="00000000">
            <w:pPr>
              <w:keepLines/>
            </w:pPr>
            <w:r>
              <w:t>Open dashboard/data; open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42F815F8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скрытые координационные потери и цену пересборки контекста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426FB651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6EE6EB09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1562762A" w14:textId="77777777" w:rsidR="00667397" w:rsidRDefault="00000000">
            <w:pPr>
              <w:keepLines/>
            </w:pPr>
            <w:r>
              <w:t>ATD-DATA-017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7D5BDB4E" w14:textId="77777777" w:rsidR="00667397" w:rsidRDefault="00000000">
            <w:pPr>
              <w:keepLines/>
            </w:pPr>
            <w:r>
              <w:t xml:space="preserve">OECD </w:t>
            </w:r>
            <w:proofErr w:type="spellStart"/>
            <w:r>
              <w:t>iREG</w:t>
            </w:r>
            <w:proofErr w:type="spellEnd"/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47F94C6D" w14:textId="77777777" w:rsidR="00667397" w:rsidRDefault="00000000">
            <w:pPr>
              <w:keepLines/>
            </w:pPr>
            <w:proofErr w:type="spellStart"/>
            <w:r>
              <w:t>координационные</w:t>
            </w:r>
            <w:proofErr w:type="spellEnd"/>
            <w:r>
              <w:t xml:space="preserve"> </w:t>
            </w:r>
            <w:proofErr w:type="spellStart"/>
            <w:r>
              <w:t>потери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41F5CCA3" w14:textId="77777777" w:rsidR="00667397" w:rsidRDefault="00000000">
            <w:pPr>
              <w:keepLines/>
            </w:pPr>
            <w:r>
              <w:t xml:space="preserve">2015, 2017, 2021, 2024; OECD </w:t>
            </w:r>
            <w:proofErr w:type="spellStart"/>
            <w:r>
              <w:t>стран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0DB8574B" w14:textId="77777777" w:rsidR="00667397" w:rsidRDefault="00000000">
            <w:pPr>
              <w:keepLines/>
            </w:pPr>
            <w:proofErr w:type="spellStart"/>
            <w:r>
              <w:t>открытая</w:t>
            </w:r>
            <w:proofErr w:type="spellEnd"/>
            <w:r>
              <w:t xml:space="preserve"> </w:t>
            </w:r>
            <w:proofErr w:type="spellStart"/>
            <w:r>
              <w:t>загрузка</w:t>
            </w:r>
            <w:proofErr w:type="spellEnd"/>
            <w:r>
              <w:t xml:space="preserve">; </w:t>
            </w:r>
            <w:proofErr w:type="spellStart"/>
            <w:r>
              <w:t>открытый</w:t>
            </w:r>
            <w:proofErr w:type="spellEnd"/>
            <w:r>
              <w:t xml:space="preserve"> </w:t>
            </w:r>
            <w:proofErr w:type="spellStart"/>
            <w:r>
              <w:t>доступ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73F9960F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скрытые координационные потери и цену пересборки контекста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48FEB808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192218DB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2BD3BA32" w14:textId="77777777" w:rsidR="00667397" w:rsidRDefault="00000000">
            <w:pPr>
              <w:keepLines/>
            </w:pPr>
            <w:r>
              <w:t>ATD-DATA-018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749AE8CD" w14:textId="77777777" w:rsidR="00667397" w:rsidRDefault="00000000">
            <w:pPr>
              <w:keepLines/>
            </w:pPr>
            <w:r>
              <w:t>OECD Job Quality Indicators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75E1FC1A" w14:textId="77777777" w:rsidR="00667397" w:rsidRDefault="00000000">
            <w:pPr>
              <w:keepLines/>
            </w:pPr>
            <w:proofErr w:type="spellStart"/>
            <w:r>
              <w:t>координационные</w:t>
            </w:r>
            <w:proofErr w:type="spellEnd"/>
            <w:r>
              <w:t xml:space="preserve"> </w:t>
            </w:r>
            <w:proofErr w:type="spellStart"/>
            <w:r>
              <w:t>потери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7991668E" w14:textId="77777777" w:rsidR="00667397" w:rsidRDefault="00000000">
            <w:pPr>
              <w:keepLines/>
            </w:pPr>
            <w:r>
              <w:t xml:space="preserve">periodic; 38+ OECD </w:t>
            </w:r>
            <w:proofErr w:type="spellStart"/>
            <w:r>
              <w:t>стран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5A185231" w14:textId="77777777" w:rsidR="00667397" w:rsidRDefault="00000000">
            <w:pPr>
              <w:keepLines/>
            </w:pPr>
            <w:r>
              <w:t>Open data explorer; open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7215FE56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скрытые координационные потери и цену пересборки контекста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50CB0F98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0B8DE33F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4C204CD8" w14:textId="77777777" w:rsidR="00667397" w:rsidRDefault="00000000">
            <w:pPr>
              <w:keepLines/>
            </w:pPr>
            <w:r>
              <w:lastRenderedPageBreak/>
              <w:t>ATD-DATA-019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0E30D8A8" w14:textId="77777777" w:rsidR="00667397" w:rsidRDefault="00000000">
            <w:pPr>
              <w:keepLines/>
            </w:pPr>
            <w:r>
              <w:t>GitHub Innovation Graph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02F464E0" w14:textId="77777777" w:rsidR="00667397" w:rsidRDefault="00000000">
            <w:pPr>
              <w:keepLines/>
            </w:pPr>
            <w:proofErr w:type="spellStart"/>
            <w:r>
              <w:t>координационные</w:t>
            </w:r>
            <w:proofErr w:type="spellEnd"/>
            <w:r>
              <w:t xml:space="preserve"> </w:t>
            </w:r>
            <w:proofErr w:type="spellStart"/>
            <w:r>
              <w:t>потери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74CE8F8F" w14:textId="77777777" w:rsidR="00667397" w:rsidRDefault="00000000">
            <w:pPr>
              <w:keepLines/>
            </w:pPr>
            <w:r>
              <w:t>Q1 2020–</w:t>
            </w:r>
            <w:proofErr w:type="spellStart"/>
            <w:r>
              <w:t>н.в</w:t>
            </w:r>
            <w:proofErr w:type="spellEnd"/>
            <w:r>
              <w:t>.; 200+ economies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336644E8" w14:textId="77777777" w:rsidR="00667397" w:rsidRDefault="00000000">
            <w:pPr>
              <w:keepLines/>
            </w:pPr>
            <w:r>
              <w:t>Open CSV (CC0); open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756E4EAC" w14:textId="77777777" w:rsidR="00667397" w:rsidRPr="002A45DC" w:rsidRDefault="00000000">
            <w:pPr>
              <w:keepLines/>
              <w:rPr>
                <w:lang w:val="ru-RU"/>
              </w:rPr>
            </w:pPr>
            <w:proofErr w:type="spellStart"/>
            <w:r>
              <w:t>SysDebt</w:t>
            </w:r>
            <w:proofErr w:type="spellEnd"/>
            <w:r w:rsidRPr="002A45DC">
              <w:rPr>
                <w:lang w:val="ru-RU"/>
              </w:rPr>
              <w:t xml:space="preserve"> усиливает давление среды не как проблема документации, а как фактор повторной когнитивной цены.; Корпоративные и </w:t>
            </w:r>
            <w:proofErr w:type="spellStart"/>
            <w:r w:rsidRPr="002A45DC">
              <w:rPr>
                <w:lang w:val="ru-RU"/>
              </w:rPr>
              <w:t>продуктово</w:t>
            </w:r>
            <w:proofErr w:type="spellEnd"/>
            <w:r w:rsidRPr="002A45DC">
              <w:rPr>
                <w:lang w:val="ru-RU"/>
              </w:rPr>
              <w:t xml:space="preserve">-процессные сигналы важны для </w:t>
            </w:r>
            <w:r>
              <w:t>ATD</w:t>
            </w:r>
            <w:r w:rsidRPr="002A45DC">
              <w:rPr>
                <w:lang w:val="ru-RU"/>
              </w:rPr>
              <w:t>, но должны оставаться прокси- и конвергентным слоем.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23CD06E2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1F046845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5D53A4E0" w14:textId="77777777" w:rsidR="00667397" w:rsidRDefault="00000000">
            <w:pPr>
              <w:keepLines/>
            </w:pPr>
            <w:r>
              <w:t>ATD-DATA-020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6CE92008" w14:textId="77777777" w:rsidR="00667397" w:rsidRDefault="00000000">
            <w:pPr>
              <w:keepLines/>
            </w:pPr>
            <w:r>
              <w:t>Stack Overflow Developer Survey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467EBA02" w14:textId="77777777" w:rsidR="00667397" w:rsidRDefault="00000000">
            <w:pPr>
              <w:keepLines/>
            </w:pPr>
            <w:proofErr w:type="spellStart"/>
            <w:r>
              <w:t>координационные</w:t>
            </w:r>
            <w:proofErr w:type="spellEnd"/>
            <w:r>
              <w:t xml:space="preserve"> </w:t>
            </w:r>
            <w:proofErr w:type="spellStart"/>
            <w:r>
              <w:t>потери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06B2B62C" w14:textId="77777777" w:rsidR="00667397" w:rsidRDefault="00000000">
            <w:pPr>
              <w:keepLines/>
            </w:pPr>
            <w:r>
              <w:t xml:space="preserve">2011–2025; 185 </w:t>
            </w:r>
            <w:proofErr w:type="spellStart"/>
            <w:r>
              <w:t>стран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1103687D" w14:textId="77777777" w:rsidR="00667397" w:rsidRDefault="00000000">
            <w:pPr>
              <w:keepLines/>
            </w:pPr>
            <w:r>
              <w:t>Open CSV/</w:t>
            </w:r>
            <w:proofErr w:type="spellStart"/>
            <w:r>
              <w:t>ODbL</w:t>
            </w:r>
            <w:proofErr w:type="spellEnd"/>
            <w:r>
              <w:t>; open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4ACC4738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скрытые координационные потери и цену пересборки контекста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19D517F2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20011248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0720F23E" w14:textId="77777777" w:rsidR="00667397" w:rsidRDefault="00000000">
            <w:pPr>
              <w:keepLines/>
            </w:pPr>
            <w:r>
              <w:t>ATD-DATA-021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15F9D977" w14:textId="77777777" w:rsidR="00667397" w:rsidRDefault="00000000">
            <w:pPr>
              <w:keepLines/>
            </w:pPr>
            <w:r>
              <w:t>PMI Pulse of the Profession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2D1872C3" w14:textId="77777777" w:rsidR="00667397" w:rsidRDefault="00000000">
            <w:pPr>
              <w:keepLines/>
            </w:pPr>
            <w:proofErr w:type="spellStart"/>
            <w:r>
              <w:t>координационные</w:t>
            </w:r>
            <w:proofErr w:type="spellEnd"/>
            <w:r>
              <w:t xml:space="preserve"> </w:t>
            </w:r>
            <w:proofErr w:type="spellStart"/>
            <w:r>
              <w:t>потери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1DF77616" w14:textId="77777777" w:rsidR="00667397" w:rsidRDefault="00000000">
            <w:pPr>
              <w:keepLines/>
            </w:pPr>
            <w:r>
              <w:t>2006–</w:t>
            </w:r>
            <w:proofErr w:type="spellStart"/>
            <w:r>
              <w:t>н.в</w:t>
            </w:r>
            <w:proofErr w:type="spellEnd"/>
            <w:r>
              <w:t>.; global / project management sample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3979FC44" w14:textId="77777777" w:rsidR="00667397" w:rsidRDefault="00000000">
            <w:pPr>
              <w:keepLines/>
            </w:pPr>
            <w:r>
              <w:t>Free report (registration); partial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17CF811E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скрытые координационные потери и цену пересборки контекста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0E990929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20D88B19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64272A52" w14:textId="77777777" w:rsidR="00667397" w:rsidRDefault="00000000">
            <w:pPr>
              <w:keepLines/>
            </w:pPr>
            <w:r>
              <w:t>ATD-DATA-022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4D8F87A5" w14:textId="77777777" w:rsidR="00667397" w:rsidRDefault="00000000">
            <w:pPr>
              <w:keepLines/>
            </w:pPr>
            <w:r>
              <w:t>OECD Productivity Database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1653A873" w14:textId="77777777" w:rsidR="00667397" w:rsidRDefault="00000000">
            <w:pPr>
              <w:keepLines/>
            </w:pPr>
            <w:proofErr w:type="spellStart"/>
            <w:r>
              <w:t>адаптивная</w:t>
            </w:r>
            <w:proofErr w:type="spellEnd"/>
            <w:r>
              <w:t xml:space="preserve"> </w:t>
            </w:r>
            <w:proofErr w:type="spellStart"/>
            <w:r>
              <w:t>эрозия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2271FFA6" w14:textId="77777777" w:rsidR="00667397" w:rsidRDefault="00000000">
            <w:pPr>
              <w:keepLines/>
            </w:pPr>
            <w:r>
              <w:t xml:space="preserve">2000–2023; 38 OECD </w:t>
            </w:r>
            <w:proofErr w:type="spellStart"/>
            <w:r>
              <w:t>стран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0A693BCE" w14:textId="77777777" w:rsidR="00667397" w:rsidRDefault="00000000">
            <w:pPr>
              <w:keepLines/>
            </w:pPr>
            <w:r>
              <w:t>Open API/download; open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0227FFAB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выходные сигналы адаптивной эрозии и человеческую нагрузку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5387EE94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5BC61E50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2E5CF4B5" w14:textId="77777777" w:rsidR="00667397" w:rsidRDefault="00000000">
            <w:pPr>
              <w:keepLines/>
            </w:pPr>
            <w:r>
              <w:lastRenderedPageBreak/>
              <w:t>ATD-DATA-023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3F248731" w14:textId="77777777" w:rsidR="00667397" w:rsidRDefault="00000000">
            <w:pPr>
              <w:keepLines/>
            </w:pPr>
            <w:r>
              <w:t>Penn World Table 11.0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7763288E" w14:textId="77777777" w:rsidR="00667397" w:rsidRDefault="00000000">
            <w:pPr>
              <w:keepLines/>
            </w:pPr>
            <w:proofErr w:type="spellStart"/>
            <w:r>
              <w:t>адаптивная</w:t>
            </w:r>
            <w:proofErr w:type="spellEnd"/>
            <w:r>
              <w:t xml:space="preserve"> </w:t>
            </w:r>
            <w:proofErr w:type="spellStart"/>
            <w:r>
              <w:t>эрозия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3217D3E9" w14:textId="77777777" w:rsidR="00667397" w:rsidRDefault="00000000">
            <w:pPr>
              <w:keepLines/>
            </w:pPr>
            <w:r>
              <w:t xml:space="preserve">1950–2023; 185 </w:t>
            </w:r>
            <w:proofErr w:type="spellStart"/>
            <w:r>
              <w:t>стран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57296317" w14:textId="77777777" w:rsidR="00667397" w:rsidRDefault="00000000">
            <w:pPr>
              <w:keepLines/>
            </w:pPr>
            <w:r>
              <w:t>Open Excel/Stata; open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69CB5433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выходные сигналы адаптивной эрозии и человеческую нагрузку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386A297B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1807FC8F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5A85B99A" w14:textId="77777777" w:rsidR="00667397" w:rsidRDefault="00000000">
            <w:pPr>
              <w:keepLines/>
            </w:pPr>
            <w:r>
              <w:t>ATD-DATA-024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572E4147" w14:textId="77777777" w:rsidR="00667397" w:rsidRDefault="00000000">
            <w:pPr>
              <w:keepLines/>
            </w:pPr>
            <w:r>
              <w:t>Conference Board Total Economy Database (TED)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248B360F" w14:textId="77777777" w:rsidR="00667397" w:rsidRDefault="00000000">
            <w:pPr>
              <w:keepLines/>
            </w:pPr>
            <w:proofErr w:type="spellStart"/>
            <w:r>
              <w:t>адаптивная</w:t>
            </w:r>
            <w:proofErr w:type="spellEnd"/>
            <w:r>
              <w:t xml:space="preserve"> </w:t>
            </w:r>
            <w:proofErr w:type="spellStart"/>
            <w:r>
              <w:t>эрозия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0BA59B32" w14:textId="77777777" w:rsidR="00667397" w:rsidRDefault="00000000">
            <w:pPr>
              <w:keepLines/>
            </w:pPr>
            <w:r>
              <w:t xml:space="preserve">1950–2025; 131 </w:t>
            </w:r>
            <w:proofErr w:type="spellStart"/>
            <w:r>
              <w:t>стран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6B3F740D" w14:textId="77777777" w:rsidR="00667397" w:rsidRDefault="00000000">
            <w:pPr>
              <w:keepLines/>
            </w:pPr>
            <w:r>
              <w:t>Open download (registration); open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7C53FAF9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выходные сигналы адаптивной эрозии и человеческую нагрузку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3CD02429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76DF7880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0570AE41" w14:textId="77777777" w:rsidR="00667397" w:rsidRDefault="00000000">
            <w:pPr>
              <w:keepLines/>
            </w:pPr>
            <w:r>
              <w:t>ATD-DATA-025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4ED99ED9" w14:textId="77777777" w:rsidR="00667397" w:rsidRDefault="00000000">
            <w:pPr>
              <w:keepLines/>
            </w:pPr>
            <w:r>
              <w:t>EU KLEMS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0DAFBD42" w14:textId="77777777" w:rsidR="00667397" w:rsidRDefault="00000000">
            <w:pPr>
              <w:keepLines/>
            </w:pPr>
            <w:proofErr w:type="spellStart"/>
            <w:r>
              <w:t>адаптивная</w:t>
            </w:r>
            <w:proofErr w:type="spellEnd"/>
            <w:r>
              <w:t xml:space="preserve"> </w:t>
            </w:r>
            <w:proofErr w:type="spellStart"/>
            <w:r>
              <w:t>эрозия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29FC38F6" w14:textId="77777777" w:rsidR="00667397" w:rsidRDefault="00000000">
            <w:pPr>
              <w:keepLines/>
            </w:pPr>
            <w:r>
              <w:t xml:space="preserve">1995–2023; EU-27 + comparator </w:t>
            </w:r>
            <w:proofErr w:type="spellStart"/>
            <w:r>
              <w:t>стран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4C2200BF" w14:textId="77777777" w:rsidR="00667397" w:rsidRDefault="00000000">
            <w:pPr>
              <w:keepLines/>
            </w:pPr>
            <w:proofErr w:type="spellStart"/>
            <w:r>
              <w:t>открытая</w:t>
            </w:r>
            <w:proofErr w:type="spellEnd"/>
            <w:r>
              <w:t xml:space="preserve"> </w:t>
            </w:r>
            <w:proofErr w:type="spellStart"/>
            <w:r>
              <w:t>загрузка</w:t>
            </w:r>
            <w:proofErr w:type="spellEnd"/>
            <w:r>
              <w:t xml:space="preserve">; </w:t>
            </w:r>
            <w:proofErr w:type="spellStart"/>
            <w:r>
              <w:t>открытый</w:t>
            </w:r>
            <w:proofErr w:type="spellEnd"/>
            <w:r>
              <w:t xml:space="preserve"> </w:t>
            </w:r>
            <w:proofErr w:type="spellStart"/>
            <w:r>
              <w:t>доступ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4F836EE3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выходные сигналы адаптивной эрозии и человеческую нагрузку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0041C998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2C5A7757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761EADC0" w14:textId="77777777" w:rsidR="00667397" w:rsidRDefault="00000000">
            <w:pPr>
              <w:keepLines/>
            </w:pPr>
            <w:r>
              <w:t>ATD-DATA-026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11FC9284" w14:textId="77777777" w:rsidR="00667397" w:rsidRDefault="00000000">
            <w:pPr>
              <w:keepLines/>
            </w:pPr>
            <w:r>
              <w:t>IHME Global Burden of Disease — mental disorders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218D9DDC" w14:textId="77777777" w:rsidR="00667397" w:rsidRDefault="00000000">
            <w:pPr>
              <w:keepLines/>
            </w:pPr>
            <w:proofErr w:type="spellStart"/>
            <w:r>
              <w:t>адаптивная</w:t>
            </w:r>
            <w:proofErr w:type="spellEnd"/>
            <w:r>
              <w:t xml:space="preserve"> </w:t>
            </w:r>
            <w:proofErr w:type="spellStart"/>
            <w:r>
              <w:t>эрозия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50EDB479" w14:textId="77777777" w:rsidR="00667397" w:rsidRDefault="00000000">
            <w:pPr>
              <w:keepLines/>
            </w:pPr>
            <w:r>
              <w:t xml:space="preserve">1990–2023; 204 </w:t>
            </w:r>
            <w:proofErr w:type="spellStart"/>
            <w:r>
              <w:t>стран</w:t>
            </w:r>
            <w:proofErr w:type="spellEnd"/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4A315E99" w14:textId="77777777" w:rsidR="00667397" w:rsidRDefault="00000000">
            <w:pPr>
              <w:keepLines/>
            </w:pPr>
            <w:r>
              <w:t>Open CSV/tool; open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6306E8D9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выходные сигналы адаптивной эрозии и человеческую нагрузку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1B1FC1CC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62BBFAC2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25A12258" w14:textId="77777777" w:rsidR="00667397" w:rsidRDefault="00000000">
            <w:pPr>
              <w:keepLines/>
            </w:pPr>
            <w:r>
              <w:t>ATD-DATA-027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31AF465D" w14:textId="77777777" w:rsidR="00667397" w:rsidRDefault="00000000">
            <w:pPr>
              <w:keepLines/>
            </w:pPr>
            <w:r>
              <w:t>World Bank Worldwide Governance Indicators (WGI)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2C2B20B3" w14:textId="77777777" w:rsidR="00667397" w:rsidRDefault="00000000">
            <w:pPr>
              <w:keepLines/>
            </w:pPr>
            <w:proofErr w:type="spellStart"/>
            <w:r>
              <w:t>адаптивная</w:t>
            </w:r>
            <w:proofErr w:type="spellEnd"/>
            <w:r>
              <w:t xml:space="preserve"> </w:t>
            </w:r>
            <w:proofErr w:type="spellStart"/>
            <w:r>
              <w:t>эрозия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0D922E60" w14:textId="77777777" w:rsidR="00667397" w:rsidRDefault="00000000">
            <w:pPr>
              <w:keepLines/>
            </w:pPr>
            <w:r>
              <w:t>1996–2024; 200+ economies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3C09C6F5" w14:textId="77777777" w:rsidR="00667397" w:rsidRDefault="00000000">
            <w:pPr>
              <w:keepLines/>
            </w:pPr>
            <w:r>
              <w:t xml:space="preserve">Open </w:t>
            </w:r>
            <w:proofErr w:type="spellStart"/>
            <w:r>
              <w:t>DataBank</w:t>
            </w:r>
            <w:proofErr w:type="spellEnd"/>
            <w:r>
              <w:t>; open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5E2273AD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выходные сигналы адаптивной эрозии и человеческую нагрузку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6ABCA968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1E8D8B84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608FC79B" w14:textId="77777777" w:rsidR="00667397" w:rsidRDefault="00000000">
            <w:pPr>
              <w:keepLines/>
            </w:pPr>
            <w:r>
              <w:t>ATD-DATA-028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06E96B11" w14:textId="77777777" w:rsidR="00667397" w:rsidRDefault="00000000">
            <w:pPr>
              <w:keepLines/>
            </w:pPr>
            <w:r>
              <w:t>OECD TALIS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43BD11EA" w14:textId="77777777" w:rsidR="00667397" w:rsidRDefault="00000000">
            <w:pPr>
              <w:keepLines/>
            </w:pPr>
            <w:r>
              <w:t>адаптивная эрозия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47651453" w14:textId="77777777" w:rsidR="00667397" w:rsidRDefault="00000000">
            <w:pPr>
              <w:keepLines/>
            </w:pPr>
            <w:r>
              <w:t>2008, 2013, 2018, 2024; 55 education systems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0BC99796" w14:textId="77777777" w:rsidR="00667397" w:rsidRDefault="00000000">
            <w:pPr>
              <w:keepLines/>
            </w:pPr>
            <w:r>
              <w:t>Open microdata; open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4FC90A64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выходные сигналы адаптивной эрозии и человеческую нагрузку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6EA0814E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744BD30A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372E1C4C" w14:textId="77777777" w:rsidR="00667397" w:rsidRDefault="00000000">
            <w:pPr>
              <w:keepLines/>
            </w:pPr>
            <w:r>
              <w:t>ATD-DATA-029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7F00652D" w14:textId="77777777" w:rsidR="00667397" w:rsidRDefault="00000000">
            <w:pPr>
              <w:keepLines/>
            </w:pPr>
            <w:r>
              <w:t>American Time Use Survey (ATUS)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4D3659D2" w14:textId="77777777" w:rsidR="00667397" w:rsidRDefault="00000000">
            <w:pPr>
              <w:keepLines/>
            </w:pPr>
            <w:r>
              <w:t>прикладные домены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3920AB7A" w14:textId="77777777" w:rsidR="00667397" w:rsidRDefault="00000000">
            <w:pPr>
              <w:keepLines/>
            </w:pPr>
            <w:r>
              <w:t>2003–2024; United States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355F2729" w14:textId="77777777" w:rsidR="00667397" w:rsidRDefault="00000000">
            <w:pPr>
              <w:keepLines/>
            </w:pPr>
            <w:r>
              <w:t>Open microdata; open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1E6E2072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прикладные доменные расширения и проверку переносимости модели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01DF7302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30744009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1BEC1322" w14:textId="77777777" w:rsidR="00667397" w:rsidRDefault="00000000">
            <w:pPr>
              <w:keepLines/>
            </w:pPr>
            <w:r>
              <w:lastRenderedPageBreak/>
              <w:t>ATD-DATA-030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4AA6CA81" w14:textId="77777777" w:rsidR="00667397" w:rsidRDefault="00000000">
            <w:pPr>
              <w:keepLines/>
            </w:pPr>
            <w:r>
              <w:t>Harmonised European Time Use Surveys (HETUS)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7BB397D1" w14:textId="77777777" w:rsidR="00667397" w:rsidRDefault="00000000">
            <w:pPr>
              <w:keepLines/>
            </w:pPr>
            <w:r>
              <w:t>прикладные домены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33D42EC7" w14:textId="77777777" w:rsidR="00667397" w:rsidRDefault="00000000">
            <w:pPr>
              <w:keepLines/>
            </w:pPr>
            <w:r>
              <w:t>round-based; 17 European стран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6E1359E3" w14:textId="77777777" w:rsidR="00667397" w:rsidRDefault="00000000">
            <w:pPr>
              <w:keepLines/>
            </w:pPr>
            <w:r>
              <w:t>Microdata / harmonized tables; partial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776C523F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прикладные доменные расширения и проверку переносимости модели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119C3399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63A6DFCF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76C96FBC" w14:textId="77777777" w:rsidR="00667397" w:rsidRDefault="00000000">
            <w:pPr>
              <w:keepLines/>
            </w:pPr>
            <w:r>
              <w:t>ATD-DATA-031</w:t>
            </w:r>
          </w:p>
        </w:tc>
        <w:tc>
          <w:tcPr>
            <w:tcW w:w="1559" w:type="dxa"/>
            <w:tcBorders>
              <w:bottom w:val="single" w:sz="6" w:space="0" w:color="000000"/>
            </w:tcBorders>
          </w:tcPr>
          <w:p w14:paraId="28D070AA" w14:textId="77777777" w:rsidR="00667397" w:rsidRDefault="00000000">
            <w:pPr>
              <w:keepLines/>
            </w:pPr>
            <w:r>
              <w:t>OECD PISA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5F7EFCDA" w14:textId="77777777" w:rsidR="00667397" w:rsidRDefault="00000000">
            <w:pPr>
              <w:keepLines/>
            </w:pPr>
            <w:r>
              <w:t>прикладные домены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25B721E5" w14:textId="77777777" w:rsidR="00667397" w:rsidRDefault="00000000">
            <w:pPr>
              <w:keepLines/>
            </w:pPr>
            <w:r>
              <w:t>2000–2022; 80+ стран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7D9C1AD7" w14:textId="77777777" w:rsidR="00667397" w:rsidRDefault="00000000">
            <w:pPr>
              <w:keepLines/>
            </w:pPr>
            <w:r>
              <w:t>Open microdata; open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14:paraId="68BEA356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прикладные доменные расширения и проверку переносимости модели</w:t>
            </w:r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748D168C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0697BF78" w14:textId="77777777" w:rsidTr="002A45DC">
        <w:trPr>
          <w:cantSplit/>
        </w:trPr>
        <w:tc>
          <w:tcPr>
            <w:tcW w:w="959" w:type="dxa"/>
          </w:tcPr>
          <w:p w14:paraId="13E4F838" w14:textId="77777777" w:rsidR="00667397" w:rsidRDefault="00000000">
            <w:pPr>
              <w:keepLines/>
            </w:pPr>
            <w:r>
              <w:t>ATD-DATA-032</w:t>
            </w:r>
          </w:p>
        </w:tc>
        <w:tc>
          <w:tcPr>
            <w:tcW w:w="1559" w:type="dxa"/>
          </w:tcPr>
          <w:p w14:paraId="52134506" w14:textId="77777777" w:rsidR="00667397" w:rsidRDefault="00000000">
            <w:pPr>
              <w:keepLines/>
            </w:pPr>
            <w:r>
              <w:t>IEA TIMSS</w:t>
            </w:r>
          </w:p>
        </w:tc>
        <w:tc>
          <w:tcPr>
            <w:tcW w:w="1418" w:type="dxa"/>
          </w:tcPr>
          <w:p w14:paraId="484BD85D" w14:textId="77777777" w:rsidR="00667397" w:rsidRDefault="00000000">
            <w:pPr>
              <w:keepLines/>
            </w:pPr>
            <w:r>
              <w:t>прикладные домены</w:t>
            </w:r>
          </w:p>
        </w:tc>
        <w:tc>
          <w:tcPr>
            <w:tcW w:w="1417" w:type="dxa"/>
          </w:tcPr>
          <w:p w14:paraId="20B831D1" w14:textId="77777777" w:rsidR="00667397" w:rsidRDefault="00000000">
            <w:pPr>
              <w:keepLines/>
            </w:pPr>
            <w:r>
              <w:t>1995–2023; 64+ стран</w:t>
            </w:r>
          </w:p>
        </w:tc>
        <w:tc>
          <w:tcPr>
            <w:tcW w:w="1843" w:type="dxa"/>
          </w:tcPr>
          <w:p w14:paraId="555BE415" w14:textId="77777777" w:rsidR="00667397" w:rsidRDefault="00000000">
            <w:pPr>
              <w:keepLines/>
            </w:pPr>
            <w:r>
              <w:t>Open microdata; open</w:t>
            </w:r>
          </w:p>
        </w:tc>
        <w:tc>
          <w:tcPr>
            <w:tcW w:w="1843" w:type="dxa"/>
          </w:tcPr>
          <w:p w14:paraId="4149EC92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прикладные доменные расширения и проверку переносимости модели</w:t>
            </w:r>
          </w:p>
        </w:tc>
        <w:tc>
          <w:tcPr>
            <w:tcW w:w="1417" w:type="dxa"/>
          </w:tcPr>
          <w:p w14:paraId="4C0568F1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</w:tbl>
    <w:p w14:paraId="069910E0" w14:textId="77777777" w:rsidR="00667397" w:rsidRPr="002A45DC" w:rsidRDefault="00000000">
      <w:pPr>
        <w:pStyle w:val="31"/>
        <w:rPr>
          <w:lang w:val="ru-RU"/>
        </w:rPr>
      </w:pPr>
      <w:bookmarkStart w:id="93" w:name="Xceb2b3d8a3f554e103dfbbc6076e0a86d0aadca"/>
      <w:bookmarkEnd w:id="92"/>
      <w:r>
        <w:t>B</w:t>
      </w:r>
      <w:r w:rsidRPr="002A45DC">
        <w:rPr>
          <w:lang w:val="ru-RU"/>
        </w:rPr>
        <w:t xml:space="preserve">.6. Прокси-слой и слой </w:t>
      </w:r>
      <w:proofErr w:type="spellStart"/>
      <w:r w:rsidRPr="002A45DC">
        <w:rPr>
          <w:lang w:val="ru-RU"/>
        </w:rPr>
        <w:t>продуктово</w:t>
      </w:r>
      <w:proofErr w:type="spellEnd"/>
      <w:r w:rsidRPr="002A45DC">
        <w:rPr>
          <w:lang w:val="ru-RU"/>
        </w:rPr>
        <w:t>-процессных сигналов</w:t>
      </w:r>
    </w:p>
    <w:p w14:paraId="39291048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Этот слой специально вынесен отдельно, чтобы не смешивать практические и корпоративные сигналы с более жёстким институциональным и академическим ядром. Он важен для </w:t>
      </w:r>
      <w:r>
        <w:t>ATD</w:t>
      </w:r>
      <w:r w:rsidRPr="002A45DC">
        <w:rPr>
          <w:lang w:val="ru-RU"/>
        </w:rPr>
        <w:t>, потому что именно здесь особенно хорошо видны фрагментация, работа вокруг работы, разрастание инструментов, доработки, трение поставки результата и перегрузка координацией. Но этот слой требует оговорок: он усиливает правдоподобие, а не заменяет самый сильный якорный доказательный слой.</w:t>
      </w:r>
    </w:p>
    <w:tbl>
      <w:tblPr>
        <w:tblW w:w="5495" w:type="pct"/>
        <w:tblLayout w:type="fixed"/>
        <w:tblLook w:val="0020" w:firstRow="1" w:lastRow="0" w:firstColumn="0" w:lastColumn="0" w:noHBand="0" w:noVBand="0"/>
      </w:tblPr>
      <w:tblGrid>
        <w:gridCol w:w="959"/>
        <w:gridCol w:w="992"/>
        <w:gridCol w:w="1418"/>
        <w:gridCol w:w="2068"/>
        <w:gridCol w:w="2468"/>
        <w:gridCol w:w="1134"/>
        <w:gridCol w:w="1417"/>
      </w:tblGrid>
      <w:tr w:rsidR="00667397" w14:paraId="62200FDB" w14:textId="77777777" w:rsidTr="002A45DC">
        <w:trPr>
          <w:cantSplit/>
          <w:tblHeader/>
        </w:trPr>
        <w:tc>
          <w:tcPr>
            <w:tcW w:w="959" w:type="dxa"/>
            <w:tcBorders>
              <w:bottom w:val="single" w:sz="6" w:space="0" w:color="000000"/>
            </w:tcBorders>
          </w:tcPr>
          <w:p w14:paraId="776268C1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Код</w:t>
            </w:r>
            <w:proofErr w:type="spellEnd"/>
          </w:p>
        </w:tc>
        <w:tc>
          <w:tcPr>
            <w:tcW w:w="992" w:type="dxa"/>
            <w:tcBorders>
              <w:bottom w:val="single" w:sz="6" w:space="0" w:color="000000"/>
            </w:tcBorders>
          </w:tcPr>
          <w:p w14:paraId="1559A2B6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Источник</w:t>
            </w:r>
            <w:proofErr w:type="spellEnd"/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2AC3D77E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Слой</w:t>
            </w:r>
            <w:proofErr w:type="spellEnd"/>
            <w:r>
              <w:rPr>
                <w:b/>
              </w:rPr>
              <w:t xml:space="preserve"> ATD</w:t>
            </w:r>
          </w:p>
        </w:tc>
        <w:tc>
          <w:tcPr>
            <w:tcW w:w="2068" w:type="dxa"/>
            <w:tcBorders>
              <w:bottom w:val="single" w:sz="6" w:space="0" w:color="000000"/>
            </w:tcBorders>
          </w:tcPr>
          <w:p w14:paraId="362EB92B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Ключевые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сигналы</w:t>
            </w:r>
            <w:proofErr w:type="spellEnd"/>
          </w:p>
        </w:tc>
        <w:tc>
          <w:tcPr>
            <w:tcW w:w="2468" w:type="dxa"/>
            <w:tcBorders>
              <w:bottom w:val="single" w:sz="6" w:space="0" w:color="000000"/>
            </w:tcBorders>
          </w:tcPr>
          <w:p w14:paraId="39826988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Что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поддерживает</w:t>
            </w:r>
            <w:proofErr w:type="spellEnd"/>
            <w:r>
              <w:rPr>
                <w:b/>
              </w:rPr>
              <w:t xml:space="preserve"> в ATD</w:t>
            </w:r>
          </w:p>
        </w:tc>
        <w:tc>
          <w:tcPr>
            <w:tcW w:w="1134" w:type="dxa"/>
            <w:tcBorders>
              <w:bottom w:val="single" w:sz="6" w:space="0" w:color="000000"/>
            </w:tcBorders>
          </w:tcPr>
          <w:p w14:paraId="5B17681D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Риск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прокси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2C01F4FB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Статус</w:t>
            </w:r>
            <w:proofErr w:type="spellEnd"/>
          </w:p>
        </w:tc>
      </w:tr>
      <w:tr w:rsidR="00667397" w14:paraId="223BA9CF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030D3A20" w14:textId="77777777" w:rsidR="00667397" w:rsidRDefault="00000000">
            <w:pPr>
              <w:keepLines/>
            </w:pPr>
            <w:r>
              <w:t>ATD-PROXY-001</w:t>
            </w:r>
          </w:p>
        </w:tc>
        <w:tc>
          <w:tcPr>
            <w:tcW w:w="992" w:type="dxa"/>
            <w:tcBorders>
              <w:bottom w:val="single" w:sz="6" w:space="0" w:color="000000"/>
            </w:tcBorders>
          </w:tcPr>
          <w:p w14:paraId="2D7B90E1" w14:textId="77777777" w:rsidR="00667397" w:rsidRDefault="00000000">
            <w:pPr>
              <w:keepLines/>
            </w:pPr>
            <w:r>
              <w:t>Microsoft Work Trend Index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7871C481" w14:textId="77777777" w:rsidR="00667397" w:rsidRDefault="00000000">
            <w:pPr>
              <w:keepLines/>
            </w:pPr>
            <w:proofErr w:type="spellStart"/>
            <w:r>
              <w:t>координационном</w:t>
            </w:r>
            <w:proofErr w:type="spellEnd"/>
            <w:r>
              <w:t xml:space="preserve"> </w:t>
            </w:r>
            <w:proofErr w:type="spellStart"/>
            <w:r>
              <w:t>налоге</w:t>
            </w:r>
            <w:proofErr w:type="spellEnd"/>
            <w:r>
              <w:t xml:space="preserve"> / </w:t>
            </w:r>
            <w:proofErr w:type="spellStart"/>
            <w:r>
              <w:t>деградации</w:t>
            </w:r>
            <w:proofErr w:type="spellEnd"/>
            <w:r>
              <w:t xml:space="preserve"> </w:t>
            </w:r>
            <w:proofErr w:type="spellStart"/>
            <w:r>
              <w:t>контекста</w:t>
            </w:r>
            <w:proofErr w:type="spellEnd"/>
          </w:p>
        </w:tc>
        <w:tc>
          <w:tcPr>
            <w:tcW w:w="2068" w:type="dxa"/>
            <w:tcBorders>
              <w:bottom w:val="single" w:sz="6" w:space="0" w:color="000000"/>
            </w:tcBorders>
          </w:tcPr>
          <w:p w14:paraId="3F8C859F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275 прерываний в день; ощущение хаотичности и фрагментации работы; перегрузка коммуникацией</w:t>
            </w:r>
          </w:p>
        </w:tc>
        <w:tc>
          <w:tcPr>
            <w:tcW w:w="2468" w:type="dxa"/>
            <w:tcBorders>
              <w:bottom w:val="single" w:sz="6" w:space="0" w:color="000000"/>
            </w:tcBorders>
          </w:tcPr>
          <w:p w14:paraId="0CEEE8E0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Сильный конвергентный сигнал по фрагментации, нагрузке прерываниями и «работе вокруг работы».</w:t>
            </w:r>
          </w:p>
        </w:tc>
        <w:tc>
          <w:tcPr>
            <w:tcW w:w="1134" w:type="dxa"/>
            <w:tcBorders>
              <w:bottom w:val="single" w:sz="6" w:space="0" w:color="000000"/>
            </w:tcBorders>
          </w:tcPr>
          <w:p w14:paraId="4468911F" w14:textId="77777777" w:rsidR="00667397" w:rsidRDefault="00000000">
            <w:pPr>
              <w:keepLines/>
            </w:pPr>
            <w:proofErr w:type="spellStart"/>
            <w:r>
              <w:t>средний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7A94317E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77D700F6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65EE2790" w14:textId="77777777" w:rsidR="00667397" w:rsidRDefault="00000000">
            <w:pPr>
              <w:keepLines/>
            </w:pPr>
            <w:r>
              <w:lastRenderedPageBreak/>
              <w:t>ATD-PROXY-002</w:t>
            </w:r>
          </w:p>
        </w:tc>
        <w:tc>
          <w:tcPr>
            <w:tcW w:w="992" w:type="dxa"/>
            <w:tcBorders>
              <w:bottom w:val="single" w:sz="6" w:space="0" w:color="000000"/>
            </w:tcBorders>
          </w:tcPr>
          <w:p w14:paraId="7C70B672" w14:textId="77777777" w:rsidR="00667397" w:rsidRDefault="00000000">
            <w:pPr>
              <w:keepLines/>
            </w:pPr>
            <w:r>
              <w:t>Asana Anatomy of Work Index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0B142C47" w14:textId="77777777" w:rsidR="00667397" w:rsidRDefault="00000000">
            <w:pPr>
              <w:keepLines/>
            </w:pPr>
            <w:proofErr w:type="spellStart"/>
            <w:r>
              <w:t>координационные</w:t>
            </w:r>
            <w:proofErr w:type="spellEnd"/>
            <w:r>
              <w:t xml:space="preserve"> </w:t>
            </w:r>
            <w:proofErr w:type="spellStart"/>
            <w:r>
              <w:t>потери</w:t>
            </w:r>
            <w:proofErr w:type="spellEnd"/>
          </w:p>
        </w:tc>
        <w:tc>
          <w:tcPr>
            <w:tcW w:w="2068" w:type="dxa"/>
            <w:tcBorders>
              <w:bottom w:val="single" w:sz="6" w:space="0" w:color="000000"/>
            </w:tcBorders>
          </w:tcPr>
          <w:p w14:paraId="1FF352D2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58% рабочего дня уходит на работу вокруг работы; дублирование задач; лишние встречи; выгорание</w:t>
            </w:r>
          </w:p>
        </w:tc>
        <w:tc>
          <w:tcPr>
            <w:tcW w:w="2468" w:type="dxa"/>
            <w:tcBorders>
              <w:bottom w:val="single" w:sz="6" w:space="0" w:color="000000"/>
            </w:tcBorders>
          </w:tcPr>
          <w:p w14:paraId="54BD1083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Один из самых сильных корпоративных якорей по избыточным координационным издержкам.</w:t>
            </w:r>
          </w:p>
        </w:tc>
        <w:tc>
          <w:tcPr>
            <w:tcW w:w="1134" w:type="dxa"/>
            <w:tcBorders>
              <w:bottom w:val="single" w:sz="6" w:space="0" w:color="000000"/>
            </w:tcBorders>
          </w:tcPr>
          <w:p w14:paraId="742F63B4" w14:textId="77777777" w:rsidR="00667397" w:rsidRDefault="00000000">
            <w:pPr>
              <w:keepLines/>
            </w:pPr>
            <w:proofErr w:type="spellStart"/>
            <w:r>
              <w:t>средний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5910E2BB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17D296DA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0E4CE631" w14:textId="77777777" w:rsidR="00667397" w:rsidRDefault="00000000">
            <w:pPr>
              <w:keepLines/>
            </w:pPr>
            <w:r>
              <w:t>ATD-PROXY-003</w:t>
            </w:r>
          </w:p>
        </w:tc>
        <w:tc>
          <w:tcPr>
            <w:tcW w:w="992" w:type="dxa"/>
            <w:tcBorders>
              <w:bottom w:val="single" w:sz="6" w:space="0" w:color="000000"/>
            </w:tcBorders>
          </w:tcPr>
          <w:p w14:paraId="37278CFD" w14:textId="77777777" w:rsidR="00667397" w:rsidRDefault="00000000">
            <w:pPr>
              <w:keepLines/>
            </w:pPr>
            <w:r>
              <w:t>Slack State of Work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03589FAE" w14:textId="77777777" w:rsidR="00667397" w:rsidRDefault="00000000">
            <w:pPr>
              <w:keepLines/>
            </w:pPr>
            <w:proofErr w:type="spellStart"/>
            <w:r>
              <w:t>координационные</w:t>
            </w:r>
            <w:proofErr w:type="spellEnd"/>
            <w:r>
              <w:t xml:space="preserve"> </w:t>
            </w:r>
            <w:proofErr w:type="spellStart"/>
            <w:r>
              <w:t>потери</w:t>
            </w:r>
            <w:proofErr w:type="spellEnd"/>
          </w:p>
        </w:tc>
        <w:tc>
          <w:tcPr>
            <w:tcW w:w="2068" w:type="dxa"/>
            <w:tcBorders>
              <w:bottom w:val="single" w:sz="6" w:space="0" w:color="000000"/>
            </w:tcBorders>
          </w:tcPr>
          <w:p w14:paraId="79F27A8C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показная занятость; потенциал сокращения встреч; экономия от автоматизации</w:t>
            </w:r>
          </w:p>
        </w:tc>
        <w:tc>
          <w:tcPr>
            <w:tcW w:w="2468" w:type="dxa"/>
            <w:tcBorders>
              <w:bottom w:val="single" w:sz="6" w:space="0" w:color="000000"/>
            </w:tcBorders>
          </w:tcPr>
          <w:p w14:paraId="665450BB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Поддерживает линию о показной занятости и избыточном координационном слое.</w:t>
            </w:r>
          </w:p>
        </w:tc>
        <w:tc>
          <w:tcPr>
            <w:tcW w:w="1134" w:type="dxa"/>
            <w:tcBorders>
              <w:bottom w:val="single" w:sz="6" w:space="0" w:color="000000"/>
            </w:tcBorders>
          </w:tcPr>
          <w:p w14:paraId="4BAA0A26" w14:textId="77777777" w:rsidR="00667397" w:rsidRDefault="00000000">
            <w:pPr>
              <w:keepLines/>
            </w:pPr>
            <w:proofErr w:type="spellStart"/>
            <w:r>
              <w:t>средний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55542314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6A2F407B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04F1E1D8" w14:textId="77777777" w:rsidR="00667397" w:rsidRDefault="00000000">
            <w:pPr>
              <w:keepLines/>
            </w:pPr>
            <w:r>
              <w:t>ATD-PROXY-004</w:t>
            </w:r>
          </w:p>
        </w:tc>
        <w:tc>
          <w:tcPr>
            <w:tcW w:w="992" w:type="dxa"/>
            <w:tcBorders>
              <w:bottom w:val="single" w:sz="6" w:space="0" w:color="000000"/>
            </w:tcBorders>
          </w:tcPr>
          <w:p w14:paraId="4E71DB3B" w14:textId="77777777" w:rsidR="00667397" w:rsidRDefault="00000000">
            <w:pPr>
              <w:keepLines/>
            </w:pPr>
            <w:r>
              <w:t>Atlassian collaboration / meeting studies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00F45661" w14:textId="77777777" w:rsidR="00667397" w:rsidRDefault="00000000">
            <w:pPr>
              <w:keepLines/>
            </w:pPr>
            <w:proofErr w:type="spellStart"/>
            <w:r>
              <w:t>координационные</w:t>
            </w:r>
            <w:proofErr w:type="spellEnd"/>
            <w:r>
              <w:t xml:space="preserve"> </w:t>
            </w:r>
            <w:proofErr w:type="spellStart"/>
            <w:r>
              <w:t>потери</w:t>
            </w:r>
            <w:proofErr w:type="spellEnd"/>
          </w:p>
        </w:tc>
        <w:tc>
          <w:tcPr>
            <w:tcW w:w="2068" w:type="dxa"/>
            <w:tcBorders>
              <w:bottom w:val="single" w:sz="6" w:space="0" w:color="000000"/>
            </w:tcBorders>
          </w:tcPr>
          <w:p w14:paraId="38A288F3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слишком много встреч; встречи, порождающие новые встречи; встречи без целей; частая проверка почты</w:t>
            </w:r>
          </w:p>
        </w:tc>
        <w:tc>
          <w:tcPr>
            <w:tcW w:w="2468" w:type="dxa"/>
            <w:tcBorders>
              <w:bottom w:val="single" w:sz="6" w:space="0" w:color="000000"/>
            </w:tcBorders>
          </w:tcPr>
          <w:p w14:paraId="4E6CB795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Поддерживает логику перегрузки встречами и координационного трения.</w:t>
            </w:r>
          </w:p>
        </w:tc>
        <w:tc>
          <w:tcPr>
            <w:tcW w:w="1134" w:type="dxa"/>
            <w:tcBorders>
              <w:bottom w:val="single" w:sz="6" w:space="0" w:color="000000"/>
            </w:tcBorders>
          </w:tcPr>
          <w:p w14:paraId="3BCBA43F" w14:textId="77777777" w:rsidR="00667397" w:rsidRDefault="00000000">
            <w:pPr>
              <w:keepLines/>
            </w:pPr>
            <w:proofErr w:type="spellStart"/>
            <w:r>
              <w:t>средний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0E68EBEB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2A2C192C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31C98BAC" w14:textId="77777777" w:rsidR="00667397" w:rsidRDefault="00000000">
            <w:pPr>
              <w:keepLines/>
            </w:pPr>
            <w:r>
              <w:t>ATD-PROXY-005</w:t>
            </w:r>
          </w:p>
        </w:tc>
        <w:tc>
          <w:tcPr>
            <w:tcW w:w="992" w:type="dxa"/>
            <w:tcBorders>
              <w:bottom w:val="single" w:sz="6" w:space="0" w:color="000000"/>
            </w:tcBorders>
          </w:tcPr>
          <w:p w14:paraId="1C0008EC" w14:textId="77777777" w:rsidR="00667397" w:rsidRDefault="00000000">
            <w:pPr>
              <w:keepLines/>
            </w:pPr>
            <w:r>
              <w:t>Okta Businesses at Work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48630B7E" w14:textId="77777777" w:rsidR="00667397" w:rsidRDefault="00000000">
            <w:pPr>
              <w:keepLines/>
            </w:pPr>
            <w:proofErr w:type="spellStart"/>
            <w:r>
              <w:t>давление</w:t>
            </w:r>
            <w:proofErr w:type="spellEnd"/>
            <w:r>
              <w:t xml:space="preserve"> </w:t>
            </w:r>
            <w:proofErr w:type="spellStart"/>
            <w:r>
              <w:t>сложности</w:t>
            </w:r>
            <w:proofErr w:type="spellEnd"/>
          </w:p>
        </w:tc>
        <w:tc>
          <w:tcPr>
            <w:tcW w:w="2068" w:type="dxa"/>
            <w:tcBorders>
              <w:bottom w:val="single" w:sz="6" w:space="0" w:color="000000"/>
            </w:tcBorders>
          </w:tcPr>
          <w:p w14:paraId="1ABCBEBC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среднее число приложений на компанию; рост инструментов безопасности и соответствия требованиям; разрастание инструментов</w:t>
            </w:r>
          </w:p>
        </w:tc>
        <w:tc>
          <w:tcPr>
            <w:tcW w:w="2468" w:type="dxa"/>
            <w:tcBorders>
              <w:bottom w:val="single" w:sz="6" w:space="0" w:color="000000"/>
            </w:tcBorders>
          </w:tcPr>
          <w:p w14:paraId="55EE0398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Сильный сигнал по разрастанию инструментов как драйверу давления сложности.</w:t>
            </w:r>
          </w:p>
        </w:tc>
        <w:tc>
          <w:tcPr>
            <w:tcW w:w="1134" w:type="dxa"/>
            <w:tcBorders>
              <w:bottom w:val="single" w:sz="6" w:space="0" w:color="000000"/>
            </w:tcBorders>
          </w:tcPr>
          <w:p w14:paraId="270CBB22" w14:textId="77777777" w:rsidR="00667397" w:rsidRDefault="00000000">
            <w:pPr>
              <w:keepLines/>
            </w:pPr>
            <w:proofErr w:type="spellStart"/>
            <w:r>
              <w:t>средний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2E73C3D2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3CB24751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78CE6434" w14:textId="77777777" w:rsidR="00667397" w:rsidRDefault="00000000">
            <w:pPr>
              <w:keepLines/>
            </w:pPr>
            <w:r>
              <w:t>ATD-PROXY-006</w:t>
            </w:r>
          </w:p>
        </w:tc>
        <w:tc>
          <w:tcPr>
            <w:tcW w:w="992" w:type="dxa"/>
            <w:tcBorders>
              <w:bottom w:val="single" w:sz="6" w:space="0" w:color="000000"/>
            </w:tcBorders>
          </w:tcPr>
          <w:p w14:paraId="20E71A13" w14:textId="77777777" w:rsidR="00667397" w:rsidRDefault="00000000">
            <w:pPr>
              <w:keepLines/>
            </w:pPr>
            <w:proofErr w:type="spellStart"/>
            <w:r>
              <w:t>RescueTime</w:t>
            </w:r>
            <w:proofErr w:type="spellEnd"/>
            <w:r>
              <w:t xml:space="preserve"> productivity telemetry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5CE0160E" w14:textId="77777777" w:rsidR="00667397" w:rsidRDefault="00000000">
            <w:pPr>
              <w:keepLines/>
            </w:pPr>
            <w:proofErr w:type="spellStart"/>
            <w:r>
              <w:t>деградация</w:t>
            </w:r>
            <w:proofErr w:type="spellEnd"/>
            <w:r>
              <w:t xml:space="preserve"> </w:t>
            </w:r>
            <w:proofErr w:type="spellStart"/>
            <w:r>
              <w:t>контекста</w:t>
            </w:r>
            <w:proofErr w:type="spellEnd"/>
          </w:p>
        </w:tc>
        <w:tc>
          <w:tcPr>
            <w:tcW w:w="2068" w:type="dxa"/>
            <w:tcBorders>
              <w:bottom w:val="single" w:sz="6" w:space="0" w:color="000000"/>
            </w:tcBorders>
          </w:tcPr>
          <w:p w14:paraId="1BBAF80C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2 ч 48 мин продуктивного времени в день; около 300 переключений между приложениями и сайтами в день; 56 приложений в день</w:t>
            </w:r>
          </w:p>
        </w:tc>
        <w:tc>
          <w:tcPr>
            <w:tcW w:w="2468" w:type="dxa"/>
            <w:tcBorders>
              <w:bottom w:val="single" w:sz="6" w:space="0" w:color="000000"/>
            </w:tcBorders>
          </w:tcPr>
          <w:p w14:paraId="6ECA997B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Очень наглядный сигнал по фрагментации и бремени постоянных переключений между приложениями.</w:t>
            </w:r>
          </w:p>
        </w:tc>
        <w:tc>
          <w:tcPr>
            <w:tcW w:w="1134" w:type="dxa"/>
            <w:tcBorders>
              <w:bottom w:val="single" w:sz="6" w:space="0" w:color="000000"/>
            </w:tcBorders>
          </w:tcPr>
          <w:p w14:paraId="6D6EFB91" w14:textId="77777777" w:rsidR="00667397" w:rsidRDefault="00000000">
            <w:pPr>
              <w:keepLines/>
            </w:pPr>
            <w:proofErr w:type="spellStart"/>
            <w:r>
              <w:t>высокий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55B5DB7E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4CBDAA0F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1E66C066" w14:textId="77777777" w:rsidR="00667397" w:rsidRDefault="00000000">
            <w:pPr>
              <w:keepLines/>
            </w:pPr>
            <w:r>
              <w:lastRenderedPageBreak/>
              <w:t>ATD-PROXY-007</w:t>
            </w:r>
          </w:p>
        </w:tc>
        <w:tc>
          <w:tcPr>
            <w:tcW w:w="992" w:type="dxa"/>
            <w:tcBorders>
              <w:bottom w:val="single" w:sz="6" w:space="0" w:color="000000"/>
            </w:tcBorders>
          </w:tcPr>
          <w:p w14:paraId="66EFD7F4" w14:textId="77777777" w:rsidR="00667397" w:rsidRDefault="00000000">
            <w:pPr>
              <w:keepLines/>
            </w:pPr>
            <w:r>
              <w:t>McKinsey Social Economy Report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1A3C8FBF" w14:textId="77777777" w:rsidR="00667397" w:rsidRDefault="00000000">
            <w:pPr>
              <w:keepLines/>
            </w:pPr>
            <w:proofErr w:type="spellStart"/>
            <w:r>
              <w:t>координационные</w:t>
            </w:r>
            <w:proofErr w:type="spellEnd"/>
            <w:r>
              <w:t xml:space="preserve"> </w:t>
            </w:r>
            <w:proofErr w:type="spellStart"/>
            <w:r>
              <w:t>потери</w:t>
            </w:r>
            <w:proofErr w:type="spellEnd"/>
          </w:p>
        </w:tc>
        <w:tc>
          <w:tcPr>
            <w:tcW w:w="2068" w:type="dxa"/>
            <w:tcBorders>
              <w:bottom w:val="single" w:sz="6" w:space="0" w:color="000000"/>
            </w:tcBorders>
          </w:tcPr>
          <w:p w14:paraId="20635FA4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28% рабочей недели уходит на почту; 19% — на поиск; большой потенциал роста продуктивности</w:t>
            </w:r>
          </w:p>
        </w:tc>
        <w:tc>
          <w:tcPr>
            <w:tcW w:w="2468" w:type="dxa"/>
            <w:tcBorders>
              <w:bottom w:val="single" w:sz="6" w:space="0" w:color="000000"/>
            </w:tcBorders>
          </w:tcPr>
          <w:p w14:paraId="1F58D479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Канонический практический якорь по коммуникационным и поисковым издержкам.</w:t>
            </w:r>
          </w:p>
        </w:tc>
        <w:tc>
          <w:tcPr>
            <w:tcW w:w="1134" w:type="dxa"/>
            <w:tcBorders>
              <w:bottom w:val="single" w:sz="6" w:space="0" w:color="000000"/>
            </w:tcBorders>
          </w:tcPr>
          <w:p w14:paraId="2DDBDAC8" w14:textId="77777777" w:rsidR="00667397" w:rsidRDefault="00000000">
            <w:pPr>
              <w:keepLines/>
            </w:pPr>
            <w:proofErr w:type="spellStart"/>
            <w:r>
              <w:t>средний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666506AB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0FB8187A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2331D66C" w14:textId="77777777" w:rsidR="00667397" w:rsidRDefault="00000000">
            <w:pPr>
              <w:keepLines/>
            </w:pPr>
            <w:r>
              <w:t>ATD-PROXY-008</w:t>
            </w:r>
          </w:p>
        </w:tc>
        <w:tc>
          <w:tcPr>
            <w:tcW w:w="992" w:type="dxa"/>
            <w:tcBorders>
              <w:bottom w:val="single" w:sz="6" w:space="0" w:color="000000"/>
            </w:tcBorders>
          </w:tcPr>
          <w:p w14:paraId="49FB9FF6" w14:textId="77777777" w:rsidR="00667397" w:rsidRDefault="00000000">
            <w:pPr>
              <w:keepLines/>
            </w:pPr>
            <w:r>
              <w:t>Rob Cross collaborative overload research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55347915" w14:textId="77777777" w:rsidR="00667397" w:rsidRDefault="00000000">
            <w:pPr>
              <w:keepLines/>
            </w:pPr>
            <w:proofErr w:type="spellStart"/>
            <w:r>
              <w:t>координационные</w:t>
            </w:r>
            <w:proofErr w:type="spellEnd"/>
            <w:r>
              <w:t xml:space="preserve"> </w:t>
            </w:r>
            <w:proofErr w:type="spellStart"/>
            <w:r>
              <w:t>потери</w:t>
            </w:r>
            <w:proofErr w:type="spellEnd"/>
          </w:p>
        </w:tc>
        <w:tc>
          <w:tcPr>
            <w:tcW w:w="2068" w:type="dxa"/>
            <w:tcBorders>
              <w:bottom w:val="single" w:sz="6" w:space="0" w:color="000000"/>
            </w:tcBorders>
          </w:tcPr>
          <w:p w14:paraId="5915F6DD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рост времени на совместную координационную активность более чем на 50%; 85%+ недели уходит на координационные каналы</w:t>
            </w:r>
          </w:p>
        </w:tc>
        <w:tc>
          <w:tcPr>
            <w:tcW w:w="2468" w:type="dxa"/>
            <w:tcBorders>
              <w:bottom w:val="single" w:sz="6" w:space="0" w:color="000000"/>
            </w:tcBorders>
          </w:tcPr>
          <w:p w14:paraId="3AAC6D21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Один из самых сильных мостов между академическим и практическим слоями </w:t>
            </w:r>
            <w:r>
              <w:t>evidence</w:t>
            </w:r>
            <w:r w:rsidRPr="002A45DC">
              <w:rPr>
                <w:lang w:val="ru-RU"/>
              </w:rPr>
              <w:t xml:space="preserve"> по перегрузке координацией.</w:t>
            </w:r>
          </w:p>
        </w:tc>
        <w:tc>
          <w:tcPr>
            <w:tcW w:w="1134" w:type="dxa"/>
            <w:tcBorders>
              <w:bottom w:val="single" w:sz="6" w:space="0" w:color="000000"/>
            </w:tcBorders>
          </w:tcPr>
          <w:p w14:paraId="03E35399" w14:textId="77777777" w:rsidR="00667397" w:rsidRDefault="00000000">
            <w:pPr>
              <w:keepLines/>
            </w:pPr>
            <w:proofErr w:type="spellStart"/>
            <w:r>
              <w:t>низко-средний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430AC86F" w14:textId="77777777" w:rsidR="00667397" w:rsidRDefault="00000000">
            <w:pPr>
              <w:keepLines/>
            </w:pPr>
            <w:proofErr w:type="spellStart"/>
            <w:r>
              <w:t>ядро</w:t>
            </w:r>
            <w:proofErr w:type="spellEnd"/>
          </w:p>
        </w:tc>
      </w:tr>
      <w:tr w:rsidR="00667397" w14:paraId="7F5AEA60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248FC51B" w14:textId="77777777" w:rsidR="00667397" w:rsidRDefault="00000000">
            <w:pPr>
              <w:keepLines/>
            </w:pPr>
            <w:r>
              <w:t>ATD-PROXY-009</w:t>
            </w:r>
          </w:p>
        </w:tc>
        <w:tc>
          <w:tcPr>
            <w:tcW w:w="992" w:type="dxa"/>
            <w:tcBorders>
              <w:bottom w:val="single" w:sz="6" w:space="0" w:color="000000"/>
            </w:tcBorders>
          </w:tcPr>
          <w:p w14:paraId="3A896CE8" w14:textId="77777777" w:rsidR="00667397" w:rsidRDefault="00000000">
            <w:pPr>
              <w:keepLines/>
            </w:pPr>
            <w:r>
              <w:t>DORA State of DevOps Report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4523E0CA" w14:textId="77777777" w:rsidR="00667397" w:rsidRDefault="00000000">
            <w:pPr>
              <w:keepLines/>
            </w:pPr>
            <w:proofErr w:type="spellStart"/>
            <w:r>
              <w:t>координационном</w:t>
            </w:r>
            <w:proofErr w:type="spellEnd"/>
            <w:r>
              <w:t xml:space="preserve"> </w:t>
            </w:r>
            <w:proofErr w:type="spellStart"/>
            <w:r>
              <w:t>налоге</w:t>
            </w:r>
            <w:proofErr w:type="spellEnd"/>
            <w:r>
              <w:t xml:space="preserve"> / </w:t>
            </w:r>
            <w:proofErr w:type="spellStart"/>
            <w:r>
              <w:t>адаптивной</w:t>
            </w:r>
            <w:proofErr w:type="spellEnd"/>
            <w:r>
              <w:t xml:space="preserve"> </w:t>
            </w:r>
            <w:proofErr w:type="spellStart"/>
            <w:r>
              <w:t>эрозии</w:t>
            </w:r>
            <w:proofErr w:type="spellEnd"/>
          </w:p>
        </w:tc>
        <w:tc>
          <w:tcPr>
            <w:tcW w:w="2068" w:type="dxa"/>
            <w:tcBorders>
              <w:bottom w:val="single" w:sz="6" w:space="0" w:color="000000"/>
            </w:tcBorders>
          </w:tcPr>
          <w:p w14:paraId="0C737D6D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частота поставки изменений; </w:t>
            </w:r>
            <w:r>
              <w:t>lead</w:t>
            </w:r>
            <w:r w:rsidRPr="002A45DC">
              <w:rPr>
                <w:lang w:val="ru-RU"/>
              </w:rPr>
              <w:t xml:space="preserve"> </w:t>
            </w:r>
            <w:r>
              <w:t>time</w:t>
            </w:r>
            <w:r w:rsidRPr="002A45DC">
              <w:rPr>
                <w:lang w:val="ru-RU"/>
              </w:rPr>
              <w:t>; частота сбоев; время восстановления; эффекты локальной оптимизации, связанные с ИИ</w:t>
            </w:r>
          </w:p>
        </w:tc>
        <w:tc>
          <w:tcPr>
            <w:tcW w:w="2468" w:type="dxa"/>
            <w:tcBorders>
              <w:bottom w:val="single" w:sz="6" w:space="0" w:color="000000"/>
            </w:tcBorders>
          </w:tcPr>
          <w:p w14:paraId="459F827C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Очень сильный </w:t>
            </w:r>
            <w:proofErr w:type="spellStart"/>
            <w:r w:rsidRPr="002A45DC">
              <w:rPr>
                <w:lang w:val="ru-RU"/>
              </w:rPr>
              <w:t>операциональный</w:t>
            </w:r>
            <w:proofErr w:type="spellEnd"/>
            <w:r w:rsidRPr="002A45DC">
              <w:rPr>
                <w:lang w:val="ru-RU"/>
              </w:rPr>
              <w:t xml:space="preserve"> мост к программно-процессному слою и сбоям от локальной оптимизации.</w:t>
            </w:r>
          </w:p>
        </w:tc>
        <w:tc>
          <w:tcPr>
            <w:tcW w:w="1134" w:type="dxa"/>
            <w:tcBorders>
              <w:bottom w:val="single" w:sz="6" w:space="0" w:color="000000"/>
            </w:tcBorders>
          </w:tcPr>
          <w:p w14:paraId="135D9841" w14:textId="77777777" w:rsidR="00667397" w:rsidRDefault="00000000">
            <w:pPr>
              <w:keepLines/>
            </w:pPr>
            <w:proofErr w:type="spellStart"/>
            <w:r>
              <w:t>средний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08A6BADA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38C759E3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5DDE5305" w14:textId="77777777" w:rsidR="00667397" w:rsidRDefault="00000000">
            <w:pPr>
              <w:keepLines/>
            </w:pPr>
            <w:r>
              <w:t>ATD-PROXY-010</w:t>
            </w:r>
          </w:p>
        </w:tc>
        <w:tc>
          <w:tcPr>
            <w:tcW w:w="992" w:type="dxa"/>
            <w:tcBorders>
              <w:bottom w:val="single" w:sz="6" w:space="0" w:color="000000"/>
            </w:tcBorders>
          </w:tcPr>
          <w:p w14:paraId="3523C141" w14:textId="77777777" w:rsidR="00667397" w:rsidRDefault="00000000">
            <w:pPr>
              <w:keepLines/>
            </w:pPr>
            <w:proofErr w:type="spellStart"/>
            <w:r>
              <w:t>LinearB</w:t>
            </w:r>
            <w:proofErr w:type="spellEnd"/>
            <w:r>
              <w:t xml:space="preserve"> Software Engineering Benchmarks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37B9BDAB" w14:textId="77777777" w:rsidR="00667397" w:rsidRDefault="00000000">
            <w:pPr>
              <w:keepLines/>
            </w:pPr>
            <w:proofErr w:type="spellStart"/>
            <w:r>
              <w:t>координационном</w:t>
            </w:r>
            <w:proofErr w:type="spellEnd"/>
            <w:r>
              <w:t xml:space="preserve"> </w:t>
            </w:r>
            <w:proofErr w:type="spellStart"/>
            <w:r>
              <w:t>налоге</w:t>
            </w:r>
            <w:proofErr w:type="spellEnd"/>
            <w:r>
              <w:t xml:space="preserve"> / </w:t>
            </w:r>
            <w:proofErr w:type="spellStart"/>
            <w:r>
              <w:t>адаптивной</w:t>
            </w:r>
            <w:proofErr w:type="spellEnd"/>
            <w:r>
              <w:t xml:space="preserve"> </w:t>
            </w:r>
            <w:proofErr w:type="spellStart"/>
            <w:r>
              <w:t>эрозии</w:t>
            </w:r>
            <w:proofErr w:type="spellEnd"/>
          </w:p>
        </w:tc>
        <w:tc>
          <w:tcPr>
            <w:tcW w:w="2068" w:type="dxa"/>
            <w:tcBorders>
              <w:bottom w:val="single" w:sz="6" w:space="0" w:color="000000"/>
            </w:tcBorders>
          </w:tcPr>
          <w:p w14:paraId="6BAE27E7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цикл поставки; доля доработок; разрыв в принятии </w:t>
            </w:r>
            <w:r>
              <w:t>AI</w:t>
            </w:r>
            <w:r w:rsidRPr="002A45DC">
              <w:rPr>
                <w:lang w:val="ru-RU"/>
              </w:rPr>
              <w:t xml:space="preserve">- и ручных </w:t>
            </w:r>
            <w:r>
              <w:t>pull</w:t>
            </w:r>
            <w:r w:rsidRPr="002A45DC">
              <w:rPr>
                <w:lang w:val="ru-RU"/>
              </w:rPr>
              <w:t xml:space="preserve"> </w:t>
            </w:r>
            <w:r>
              <w:t>request</w:t>
            </w:r>
          </w:p>
        </w:tc>
        <w:tc>
          <w:tcPr>
            <w:tcW w:w="2468" w:type="dxa"/>
            <w:tcBorders>
              <w:bottom w:val="single" w:sz="6" w:space="0" w:color="000000"/>
            </w:tcBorders>
          </w:tcPr>
          <w:p w14:paraId="133DC082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Поддерживает линию о доработках, трении поставки результата и ускорении низкого качества.</w:t>
            </w:r>
          </w:p>
        </w:tc>
        <w:tc>
          <w:tcPr>
            <w:tcW w:w="1134" w:type="dxa"/>
            <w:tcBorders>
              <w:bottom w:val="single" w:sz="6" w:space="0" w:color="000000"/>
            </w:tcBorders>
          </w:tcPr>
          <w:p w14:paraId="430EEACE" w14:textId="77777777" w:rsidR="00667397" w:rsidRDefault="00000000">
            <w:pPr>
              <w:keepLines/>
            </w:pPr>
            <w:proofErr w:type="spellStart"/>
            <w:r>
              <w:t>средний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2E52C7CA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7AC9FA58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52D03A92" w14:textId="77777777" w:rsidR="00667397" w:rsidRDefault="00000000">
            <w:pPr>
              <w:keepLines/>
            </w:pPr>
            <w:r>
              <w:t>ATD-PROXY-011</w:t>
            </w:r>
          </w:p>
        </w:tc>
        <w:tc>
          <w:tcPr>
            <w:tcW w:w="992" w:type="dxa"/>
            <w:tcBorders>
              <w:bottom w:val="single" w:sz="6" w:space="0" w:color="000000"/>
            </w:tcBorders>
          </w:tcPr>
          <w:p w14:paraId="1963DC77" w14:textId="77777777" w:rsidR="00667397" w:rsidRDefault="00000000">
            <w:pPr>
              <w:keepLines/>
            </w:pPr>
            <w:r>
              <w:t>Gallup State of the Global Workplace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270D8A83" w14:textId="77777777" w:rsidR="00667397" w:rsidRDefault="00000000">
            <w:pPr>
              <w:keepLines/>
            </w:pPr>
            <w:proofErr w:type="spellStart"/>
            <w:r>
              <w:t>адаптивная</w:t>
            </w:r>
            <w:proofErr w:type="spellEnd"/>
            <w:r>
              <w:t xml:space="preserve"> </w:t>
            </w:r>
            <w:proofErr w:type="spellStart"/>
            <w:r>
              <w:t>эрозия</w:t>
            </w:r>
            <w:proofErr w:type="spellEnd"/>
          </w:p>
        </w:tc>
        <w:tc>
          <w:tcPr>
            <w:tcW w:w="2068" w:type="dxa"/>
            <w:tcBorders>
              <w:bottom w:val="single" w:sz="6" w:space="0" w:color="000000"/>
            </w:tcBorders>
          </w:tcPr>
          <w:p w14:paraId="4D878FCB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снижение вовлечённости; оценки потерь продуктивности; нагрузка на менеджеров</w:t>
            </w:r>
          </w:p>
        </w:tc>
        <w:tc>
          <w:tcPr>
            <w:tcW w:w="2468" w:type="dxa"/>
            <w:tcBorders>
              <w:bottom w:val="single" w:sz="6" w:space="0" w:color="000000"/>
            </w:tcBorders>
          </w:tcPr>
          <w:p w14:paraId="64A42E2B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Сильный глобальный практический сигнал по симптомам эрозии на выходе системы.</w:t>
            </w:r>
          </w:p>
        </w:tc>
        <w:tc>
          <w:tcPr>
            <w:tcW w:w="1134" w:type="dxa"/>
            <w:tcBorders>
              <w:bottom w:val="single" w:sz="6" w:space="0" w:color="000000"/>
            </w:tcBorders>
          </w:tcPr>
          <w:p w14:paraId="098C1625" w14:textId="77777777" w:rsidR="00667397" w:rsidRDefault="00000000">
            <w:pPr>
              <w:keepLines/>
            </w:pPr>
            <w:proofErr w:type="spellStart"/>
            <w:r>
              <w:t>средний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5E3A39D8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27DEDBEF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3195EADF" w14:textId="77777777" w:rsidR="00667397" w:rsidRDefault="00000000">
            <w:pPr>
              <w:keepLines/>
            </w:pPr>
            <w:r>
              <w:t>ATD-PROXY-012</w:t>
            </w:r>
          </w:p>
        </w:tc>
        <w:tc>
          <w:tcPr>
            <w:tcW w:w="992" w:type="dxa"/>
            <w:tcBorders>
              <w:bottom w:val="single" w:sz="6" w:space="0" w:color="000000"/>
            </w:tcBorders>
          </w:tcPr>
          <w:p w14:paraId="5F602BE0" w14:textId="77777777" w:rsidR="00667397" w:rsidRDefault="00000000">
            <w:pPr>
              <w:keepLines/>
            </w:pPr>
            <w:r>
              <w:t>Standish CHAOS Report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0780196E" w14:textId="77777777" w:rsidR="00667397" w:rsidRDefault="00000000">
            <w:pPr>
              <w:keepLines/>
            </w:pPr>
            <w:proofErr w:type="spellStart"/>
            <w:r>
              <w:t>адаптивной</w:t>
            </w:r>
            <w:proofErr w:type="spellEnd"/>
            <w:r>
              <w:t xml:space="preserve"> </w:t>
            </w:r>
            <w:proofErr w:type="spellStart"/>
            <w:r>
              <w:t>эрозии</w:t>
            </w:r>
            <w:proofErr w:type="spellEnd"/>
            <w:r>
              <w:t xml:space="preserve"> / </w:t>
            </w:r>
            <w:proofErr w:type="spellStart"/>
            <w:r>
              <w:t>координационном</w:t>
            </w:r>
            <w:proofErr w:type="spellEnd"/>
            <w:r>
              <w:t xml:space="preserve"> </w:t>
            </w:r>
            <w:proofErr w:type="spellStart"/>
            <w:r>
              <w:t>налоге</w:t>
            </w:r>
            <w:proofErr w:type="spellEnd"/>
          </w:p>
        </w:tc>
        <w:tc>
          <w:tcPr>
            <w:tcW w:w="2068" w:type="dxa"/>
            <w:tcBorders>
              <w:bottom w:val="single" w:sz="6" w:space="0" w:color="000000"/>
            </w:tcBorders>
          </w:tcPr>
          <w:p w14:paraId="585C3766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доли успешных, проблемных и проваленных проектов; связь размера проекта и успеха</w:t>
            </w:r>
          </w:p>
        </w:tc>
        <w:tc>
          <w:tcPr>
            <w:tcW w:w="2468" w:type="dxa"/>
            <w:tcBorders>
              <w:bottom w:val="single" w:sz="6" w:space="0" w:color="000000"/>
            </w:tcBorders>
          </w:tcPr>
          <w:p w14:paraId="64C624DC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Полезен как широко известный сигнал по частоте проектных неуспехов, но методологически непрозрачен.</w:t>
            </w:r>
          </w:p>
        </w:tc>
        <w:tc>
          <w:tcPr>
            <w:tcW w:w="1134" w:type="dxa"/>
            <w:tcBorders>
              <w:bottom w:val="single" w:sz="6" w:space="0" w:color="000000"/>
            </w:tcBorders>
          </w:tcPr>
          <w:p w14:paraId="2080FFD7" w14:textId="77777777" w:rsidR="00667397" w:rsidRDefault="00000000">
            <w:pPr>
              <w:keepLines/>
            </w:pPr>
            <w:proofErr w:type="spellStart"/>
            <w:r>
              <w:t>высокий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0FE38E82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26317ED4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2BA816F9" w14:textId="77777777" w:rsidR="00667397" w:rsidRDefault="00000000">
            <w:pPr>
              <w:keepLines/>
            </w:pPr>
            <w:r>
              <w:lastRenderedPageBreak/>
              <w:t>ATD-PROXY-013</w:t>
            </w:r>
          </w:p>
        </w:tc>
        <w:tc>
          <w:tcPr>
            <w:tcW w:w="992" w:type="dxa"/>
            <w:tcBorders>
              <w:bottom w:val="single" w:sz="6" w:space="0" w:color="000000"/>
            </w:tcBorders>
          </w:tcPr>
          <w:p w14:paraId="6A861C4E" w14:textId="77777777" w:rsidR="00667397" w:rsidRDefault="00000000">
            <w:pPr>
              <w:keepLines/>
            </w:pPr>
            <w:r>
              <w:t>PMI Pulse of the Profession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35F8D1F9" w14:textId="77777777" w:rsidR="00667397" w:rsidRDefault="00000000">
            <w:pPr>
              <w:keepLines/>
            </w:pPr>
            <w:proofErr w:type="spellStart"/>
            <w:r>
              <w:t>координационном</w:t>
            </w:r>
            <w:proofErr w:type="spellEnd"/>
            <w:r>
              <w:t xml:space="preserve"> </w:t>
            </w:r>
            <w:proofErr w:type="spellStart"/>
            <w:r>
              <w:t>налоге</w:t>
            </w:r>
            <w:proofErr w:type="spellEnd"/>
            <w:r>
              <w:t xml:space="preserve"> / </w:t>
            </w:r>
            <w:proofErr w:type="spellStart"/>
            <w:r>
              <w:t>адаптивной</w:t>
            </w:r>
            <w:proofErr w:type="spellEnd"/>
            <w:r>
              <w:t xml:space="preserve"> </w:t>
            </w:r>
            <w:proofErr w:type="spellStart"/>
            <w:r>
              <w:t>эрозии</w:t>
            </w:r>
            <w:proofErr w:type="spellEnd"/>
          </w:p>
        </w:tc>
        <w:tc>
          <w:tcPr>
            <w:tcW w:w="2068" w:type="dxa"/>
            <w:tcBorders>
              <w:bottom w:val="single" w:sz="6" w:space="0" w:color="000000"/>
            </w:tcBorders>
          </w:tcPr>
          <w:p w14:paraId="259C1E0B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уровень проектной результативности; динамика успехов и неудач проектов</w:t>
            </w:r>
          </w:p>
        </w:tc>
        <w:tc>
          <w:tcPr>
            <w:tcW w:w="2468" w:type="dxa"/>
            <w:tcBorders>
              <w:bottom w:val="single" w:sz="6" w:space="0" w:color="000000"/>
            </w:tcBorders>
          </w:tcPr>
          <w:p w14:paraId="713944A4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Прикладной сигнал проектного уровня для слоя внедрения и исполнения.</w:t>
            </w:r>
          </w:p>
        </w:tc>
        <w:tc>
          <w:tcPr>
            <w:tcW w:w="1134" w:type="dxa"/>
            <w:tcBorders>
              <w:bottom w:val="single" w:sz="6" w:space="0" w:color="000000"/>
            </w:tcBorders>
          </w:tcPr>
          <w:p w14:paraId="3D0B2DB5" w14:textId="77777777" w:rsidR="00667397" w:rsidRDefault="00000000">
            <w:pPr>
              <w:keepLines/>
            </w:pPr>
            <w:proofErr w:type="spellStart"/>
            <w:r>
              <w:t>средний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70E54268" w14:textId="77777777" w:rsidR="00667397" w:rsidRDefault="00000000">
            <w:pPr>
              <w:keepLines/>
            </w:pPr>
            <w:proofErr w:type="spellStart"/>
            <w:r>
              <w:t>поддержка</w:t>
            </w:r>
            <w:proofErr w:type="spellEnd"/>
          </w:p>
        </w:tc>
      </w:tr>
      <w:tr w:rsidR="00667397" w14:paraId="109B25F2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53DB45FC" w14:textId="77777777" w:rsidR="00667397" w:rsidRDefault="00000000">
            <w:pPr>
              <w:keepLines/>
            </w:pPr>
            <w:r>
              <w:t>ATD-PROXY-014</w:t>
            </w:r>
          </w:p>
        </w:tc>
        <w:tc>
          <w:tcPr>
            <w:tcW w:w="992" w:type="dxa"/>
            <w:tcBorders>
              <w:bottom w:val="single" w:sz="6" w:space="0" w:color="000000"/>
            </w:tcBorders>
          </w:tcPr>
          <w:p w14:paraId="1E18AC84" w14:textId="77777777" w:rsidR="00667397" w:rsidRDefault="00000000">
            <w:pPr>
              <w:keepLines/>
            </w:pPr>
            <w:r>
              <w:t>Crucial Learning interruption survey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339F00DF" w14:textId="77777777" w:rsidR="00667397" w:rsidRDefault="00000000">
            <w:pPr>
              <w:keepLines/>
            </w:pPr>
            <w:proofErr w:type="spellStart"/>
            <w:r>
              <w:t>деградация</w:t>
            </w:r>
            <w:proofErr w:type="spellEnd"/>
            <w:r>
              <w:t xml:space="preserve"> </w:t>
            </w:r>
            <w:proofErr w:type="spellStart"/>
            <w:r>
              <w:t>контекста</w:t>
            </w:r>
            <w:proofErr w:type="spellEnd"/>
          </w:p>
        </w:tc>
        <w:tc>
          <w:tcPr>
            <w:tcW w:w="2068" w:type="dxa"/>
            <w:tcBorders>
              <w:bottom w:val="single" w:sz="6" w:space="0" w:color="000000"/>
            </w:tcBorders>
          </w:tcPr>
          <w:p w14:paraId="75F13856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перегрузка прерываниями; время на поиск информации; короткие интервалы устойчивого фокуса</w:t>
            </w:r>
          </w:p>
        </w:tc>
        <w:tc>
          <w:tcPr>
            <w:tcW w:w="2468" w:type="dxa"/>
            <w:tcBorders>
              <w:bottom w:val="single" w:sz="6" w:space="0" w:color="000000"/>
            </w:tcBorders>
          </w:tcPr>
          <w:p w14:paraId="420B2677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Поддерживает линию прерываний и поисковой нагрузки, но слабее по методологии.</w:t>
            </w:r>
          </w:p>
        </w:tc>
        <w:tc>
          <w:tcPr>
            <w:tcW w:w="1134" w:type="dxa"/>
            <w:tcBorders>
              <w:bottom w:val="single" w:sz="6" w:space="0" w:color="000000"/>
            </w:tcBorders>
          </w:tcPr>
          <w:p w14:paraId="40CF7A5F" w14:textId="77777777" w:rsidR="00667397" w:rsidRDefault="00000000">
            <w:pPr>
              <w:keepLines/>
            </w:pPr>
            <w:proofErr w:type="spellStart"/>
            <w:r>
              <w:t>высокий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729671DD" w14:textId="77777777" w:rsidR="00667397" w:rsidRDefault="00000000">
            <w:pPr>
              <w:keepLines/>
            </w:pPr>
            <w:proofErr w:type="spellStart"/>
            <w:r>
              <w:t>сигнал</w:t>
            </w:r>
            <w:proofErr w:type="spellEnd"/>
            <w:r>
              <w:t xml:space="preserve"> </w:t>
            </w:r>
            <w:proofErr w:type="spellStart"/>
            <w:r>
              <w:t>для</w:t>
            </w:r>
            <w:proofErr w:type="spellEnd"/>
            <w:r>
              <w:t xml:space="preserve"> </w:t>
            </w:r>
            <w:proofErr w:type="spellStart"/>
            <w:r>
              <w:t>добора</w:t>
            </w:r>
            <w:proofErr w:type="spellEnd"/>
          </w:p>
        </w:tc>
      </w:tr>
      <w:tr w:rsidR="00667397" w14:paraId="549DAD4A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2B0B75BB" w14:textId="77777777" w:rsidR="00667397" w:rsidRDefault="00000000">
            <w:pPr>
              <w:keepLines/>
            </w:pPr>
            <w:r>
              <w:t>ATD-PROXY-015</w:t>
            </w:r>
          </w:p>
        </w:tc>
        <w:tc>
          <w:tcPr>
            <w:tcW w:w="992" w:type="dxa"/>
            <w:tcBorders>
              <w:bottom w:val="single" w:sz="6" w:space="0" w:color="000000"/>
            </w:tcBorders>
          </w:tcPr>
          <w:p w14:paraId="71B03EFA" w14:textId="77777777" w:rsidR="00667397" w:rsidRDefault="00000000">
            <w:pPr>
              <w:keepLines/>
            </w:pPr>
            <w:proofErr w:type="spellStart"/>
            <w:r>
              <w:t>Radicati</w:t>
            </w:r>
            <w:proofErr w:type="spellEnd"/>
            <w:r>
              <w:t xml:space="preserve"> Email Statistics Report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116CF7EE" w14:textId="77777777" w:rsidR="00667397" w:rsidRDefault="00000000">
            <w:pPr>
              <w:keepLines/>
            </w:pPr>
            <w:proofErr w:type="spellStart"/>
            <w:r>
              <w:t>координационном</w:t>
            </w:r>
            <w:proofErr w:type="spellEnd"/>
            <w:r>
              <w:t xml:space="preserve"> </w:t>
            </w:r>
            <w:proofErr w:type="spellStart"/>
            <w:r>
              <w:t>налоге</w:t>
            </w:r>
            <w:proofErr w:type="spellEnd"/>
            <w:r>
              <w:t xml:space="preserve"> / </w:t>
            </w:r>
            <w:proofErr w:type="spellStart"/>
            <w:r>
              <w:t>давлении</w:t>
            </w:r>
            <w:proofErr w:type="spellEnd"/>
            <w:r>
              <w:t xml:space="preserve"> </w:t>
            </w:r>
            <w:proofErr w:type="spellStart"/>
            <w:r>
              <w:t>сложности</w:t>
            </w:r>
            <w:proofErr w:type="spellEnd"/>
          </w:p>
        </w:tc>
        <w:tc>
          <w:tcPr>
            <w:tcW w:w="2068" w:type="dxa"/>
            <w:tcBorders>
              <w:bottom w:val="single" w:sz="6" w:space="0" w:color="000000"/>
            </w:tcBorders>
          </w:tcPr>
          <w:p w14:paraId="1C7029B9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число писем в день по миру; число пользователей; темпы роста</w:t>
            </w:r>
          </w:p>
        </w:tc>
        <w:tc>
          <w:tcPr>
            <w:tcW w:w="2468" w:type="dxa"/>
            <w:tcBorders>
              <w:bottom w:val="single" w:sz="6" w:space="0" w:color="000000"/>
            </w:tcBorders>
          </w:tcPr>
          <w:p w14:paraId="15FD63E5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Поддерживает рост объёма коммуникации как сигнал давления сложности и координационной нагрузки.</w:t>
            </w:r>
          </w:p>
        </w:tc>
        <w:tc>
          <w:tcPr>
            <w:tcW w:w="1134" w:type="dxa"/>
            <w:tcBorders>
              <w:bottom w:val="single" w:sz="6" w:space="0" w:color="000000"/>
            </w:tcBorders>
          </w:tcPr>
          <w:p w14:paraId="34EDF8D2" w14:textId="77777777" w:rsidR="00667397" w:rsidRDefault="00000000">
            <w:pPr>
              <w:keepLines/>
            </w:pPr>
            <w:proofErr w:type="spellStart"/>
            <w:r>
              <w:t>средний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286F65B6" w14:textId="77777777" w:rsidR="00667397" w:rsidRDefault="00000000">
            <w:pPr>
              <w:keepLines/>
            </w:pPr>
            <w:r>
              <w:t>поддержка</w:t>
            </w:r>
          </w:p>
        </w:tc>
      </w:tr>
      <w:tr w:rsidR="00667397" w14:paraId="2D987286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400DD63C" w14:textId="77777777" w:rsidR="00667397" w:rsidRDefault="00000000">
            <w:pPr>
              <w:keepLines/>
            </w:pPr>
            <w:r>
              <w:t>ATD-PROXY-016</w:t>
            </w:r>
          </w:p>
        </w:tc>
        <w:tc>
          <w:tcPr>
            <w:tcW w:w="992" w:type="dxa"/>
            <w:tcBorders>
              <w:bottom w:val="single" w:sz="6" w:space="0" w:color="000000"/>
            </w:tcBorders>
          </w:tcPr>
          <w:p w14:paraId="6DE09A47" w14:textId="77777777" w:rsidR="00667397" w:rsidRDefault="00000000">
            <w:pPr>
              <w:keepLines/>
            </w:pPr>
            <w:r>
              <w:t>GitLab DevSecOps survey / tooling perception gap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5C8B97DE" w14:textId="77777777" w:rsidR="00667397" w:rsidRDefault="00000000">
            <w:pPr>
              <w:keepLines/>
            </w:pPr>
            <w:r>
              <w:t>давление сложности / координационном налоге</w:t>
            </w:r>
          </w:p>
        </w:tc>
        <w:tc>
          <w:tcPr>
            <w:tcW w:w="2068" w:type="dxa"/>
            <w:tcBorders>
              <w:bottom w:val="single" w:sz="6" w:space="0" w:color="000000"/>
            </w:tcBorders>
          </w:tcPr>
          <w:p w14:paraId="724E0613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различия в числе инструментов; разрыв восприятия между исполнителями и руководством</w:t>
            </w:r>
          </w:p>
        </w:tc>
        <w:tc>
          <w:tcPr>
            <w:tcW w:w="2468" w:type="dxa"/>
            <w:tcBorders>
              <w:bottom w:val="single" w:sz="6" w:space="0" w:color="000000"/>
            </w:tcBorders>
          </w:tcPr>
          <w:p w14:paraId="364BEC5B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Полезен для линии разрастания инструментов и разрыва восприятия между руководством и исполнителями.</w:t>
            </w:r>
          </w:p>
        </w:tc>
        <w:tc>
          <w:tcPr>
            <w:tcW w:w="1134" w:type="dxa"/>
            <w:tcBorders>
              <w:bottom w:val="single" w:sz="6" w:space="0" w:color="000000"/>
            </w:tcBorders>
          </w:tcPr>
          <w:p w14:paraId="19B736CD" w14:textId="77777777" w:rsidR="00667397" w:rsidRDefault="00000000">
            <w:pPr>
              <w:keepLines/>
            </w:pPr>
            <w:proofErr w:type="spellStart"/>
            <w:r>
              <w:t>средний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24BE24DA" w14:textId="77777777" w:rsidR="00667397" w:rsidRDefault="00000000">
            <w:pPr>
              <w:keepLines/>
            </w:pPr>
            <w:r>
              <w:t>поддержка</w:t>
            </w:r>
          </w:p>
        </w:tc>
      </w:tr>
      <w:tr w:rsidR="00667397" w14:paraId="3CBE3700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4C6E426A" w14:textId="77777777" w:rsidR="00667397" w:rsidRDefault="00000000">
            <w:pPr>
              <w:keepLines/>
            </w:pPr>
            <w:r>
              <w:t>ATD-PROXY-017</w:t>
            </w:r>
          </w:p>
        </w:tc>
        <w:tc>
          <w:tcPr>
            <w:tcW w:w="992" w:type="dxa"/>
            <w:tcBorders>
              <w:bottom w:val="single" w:sz="6" w:space="0" w:color="000000"/>
            </w:tcBorders>
          </w:tcPr>
          <w:p w14:paraId="3CF6BE24" w14:textId="77777777" w:rsidR="00667397" w:rsidRDefault="00000000">
            <w:pPr>
              <w:keepLines/>
            </w:pPr>
            <w:r>
              <w:t>JetBrains Developer Ecosystem reports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60E9388D" w14:textId="77777777" w:rsidR="00667397" w:rsidRDefault="00000000">
            <w:pPr>
              <w:keepLines/>
            </w:pPr>
            <w:r>
              <w:t>координационном налоге / цифровой среде</w:t>
            </w:r>
          </w:p>
        </w:tc>
        <w:tc>
          <w:tcPr>
            <w:tcW w:w="2068" w:type="dxa"/>
            <w:tcBorders>
              <w:bottom w:val="single" w:sz="6" w:space="0" w:color="000000"/>
            </w:tcBorders>
          </w:tcPr>
          <w:p w14:paraId="6E2B7261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используемые инструменты, языковые экосистемы, паттерны рабочих процессов</w:t>
            </w:r>
          </w:p>
        </w:tc>
        <w:tc>
          <w:tcPr>
            <w:tcW w:w="2468" w:type="dxa"/>
            <w:tcBorders>
              <w:bottom w:val="single" w:sz="6" w:space="0" w:color="000000"/>
            </w:tcBorders>
          </w:tcPr>
          <w:p w14:paraId="13CFE86E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Поддерживает сложность среды разработки и нагрузку рабочих процессов.</w:t>
            </w:r>
          </w:p>
        </w:tc>
        <w:tc>
          <w:tcPr>
            <w:tcW w:w="1134" w:type="dxa"/>
            <w:tcBorders>
              <w:bottom w:val="single" w:sz="6" w:space="0" w:color="000000"/>
            </w:tcBorders>
          </w:tcPr>
          <w:p w14:paraId="2A147ABC" w14:textId="77777777" w:rsidR="00667397" w:rsidRDefault="00000000">
            <w:pPr>
              <w:keepLines/>
            </w:pPr>
            <w:proofErr w:type="spellStart"/>
            <w:r>
              <w:t>средний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6EB54FAB" w14:textId="77777777" w:rsidR="00667397" w:rsidRDefault="00000000">
            <w:pPr>
              <w:keepLines/>
            </w:pPr>
            <w:r>
              <w:t>поддержка</w:t>
            </w:r>
          </w:p>
        </w:tc>
      </w:tr>
      <w:tr w:rsidR="00667397" w14:paraId="07667FFF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6850D9C8" w14:textId="77777777" w:rsidR="00667397" w:rsidRDefault="00000000">
            <w:pPr>
              <w:keepLines/>
            </w:pPr>
            <w:r>
              <w:lastRenderedPageBreak/>
              <w:t>ATD-PROXY-018</w:t>
            </w:r>
          </w:p>
        </w:tc>
        <w:tc>
          <w:tcPr>
            <w:tcW w:w="992" w:type="dxa"/>
            <w:tcBorders>
              <w:bottom w:val="single" w:sz="6" w:space="0" w:color="000000"/>
            </w:tcBorders>
          </w:tcPr>
          <w:p w14:paraId="00BFC53F" w14:textId="77777777" w:rsidR="00667397" w:rsidRDefault="00000000">
            <w:pPr>
              <w:keepLines/>
            </w:pPr>
            <w:r>
              <w:t>Reclaim.ai / reports on calendar fragmentation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57FEB177" w14:textId="77777777" w:rsidR="00667397" w:rsidRDefault="00000000">
            <w:pPr>
              <w:keepLines/>
            </w:pPr>
            <w:r>
              <w:t>координационном налоге / деградации контекста</w:t>
            </w:r>
          </w:p>
        </w:tc>
        <w:tc>
          <w:tcPr>
            <w:tcW w:w="2068" w:type="dxa"/>
            <w:tcBorders>
              <w:bottom w:val="single" w:sz="6" w:space="0" w:color="000000"/>
            </w:tcBorders>
          </w:tcPr>
          <w:p w14:paraId="60EB092E" w14:textId="77777777" w:rsidR="00667397" w:rsidRDefault="00000000">
            <w:pPr>
              <w:keepLines/>
            </w:pPr>
            <w:r>
              <w:t>фрагментация встреч; календарная перегрузка</w:t>
            </w:r>
          </w:p>
        </w:tc>
        <w:tc>
          <w:tcPr>
            <w:tcW w:w="2468" w:type="dxa"/>
            <w:tcBorders>
              <w:bottom w:val="single" w:sz="6" w:space="0" w:color="000000"/>
            </w:tcBorders>
          </w:tcPr>
          <w:p w14:paraId="33CC250B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Полезен как зарождающийся сигнал фрагментации календаря и встреч.</w:t>
            </w:r>
          </w:p>
        </w:tc>
        <w:tc>
          <w:tcPr>
            <w:tcW w:w="1134" w:type="dxa"/>
            <w:tcBorders>
              <w:bottom w:val="single" w:sz="6" w:space="0" w:color="000000"/>
            </w:tcBorders>
          </w:tcPr>
          <w:p w14:paraId="39B5F016" w14:textId="77777777" w:rsidR="00667397" w:rsidRDefault="00000000">
            <w:pPr>
              <w:keepLines/>
            </w:pPr>
            <w:proofErr w:type="spellStart"/>
            <w:r>
              <w:t>высокий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13C854B6" w14:textId="77777777" w:rsidR="00667397" w:rsidRDefault="00000000">
            <w:pPr>
              <w:keepLines/>
            </w:pPr>
            <w:r>
              <w:t>сигнал для добора</w:t>
            </w:r>
          </w:p>
        </w:tc>
      </w:tr>
      <w:tr w:rsidR="00667397" w14:paraId="0E15763A" w14:textId="77777777" w:rsidTr="002A45DC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0248FDC2" w14:textId="77777777" w:rsidR="00667397" w:rsidRDefault="00000000">
            <w:pPr>
              <w:keepLines/>
            </w:pPr>
            <w:r>
              <w:t>ATD-PROXY-019</w:t>
            </w:r>
          </w:p>
        </w:tc>
        <w:tc>
          <w:tcPr>
            <w:tcW w:w="992" w:type="dxa"/>
            <w:tcBorders>
              <w:bottom w:val="single" w:sz="6" w:space="0" w:color="000000"/>
            </w:tcBorders>
          </w:tcPr>
          <w:p w14:paraId="453B9DB8" w14:textId="77777777" w:rsidR="00667397" w:rsidRDefault="00000000">
            <w:pPr>
              <w:keepLines/>
            </w:pPr>
            <w:r>
              <w:t>Clockwise / fragmented time reports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14:paraId="1B1E7610" w14:textId="77777777" w:rsidR="00667397" w:rsidRDefault="00000000">
            <w:pPr>
              <w:keepLines/>
            </w:pPr>
            <w:r>
              <w:t>координационном налоге / деградации контекста</w:t>
            </w:r>
          </w:p>
        </w:tc>
        <w:tc>
          <w:tcPr>
            <w:tcW w:w="2068" w:type="dxa"/>
            <w:tcBorders>
              <w:bottom w:val="single" w:sz="6" w:space="0" w:color="000000"/>
            </w:tcBorders>
          </w:tcPr>
          <w:p w14:paraId="7AA40299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календарная фрагментация; потеря непрерывного времени для работы</w:t>
            </w:r>
          </w:p>
        </w:tc>
        <w:tc>
          <w:tcPr>
            <w:tcW w:w="2468" w:type="dxa"/>
            <w:tcBorders>
              <w:bottom w:val="single" w:sz="6" w:space="0" w:color="000000"/>
            </w:tcBorders>
          </w:tcPr>
          <w:p w14:paraId="0104B008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Поддерживает тезис о фрагментации времени в повседневном </w:t>
            </w:r>
            <w:proofErr w:type="spellStart"/>
            <w:r w:rsidRPr="002A45DC">
              <w:rPr>
                <w:lang w:val="ru-RU"/>
              </w:rPr>
              <w:t>знаниевом</w:t>
            </w:r>
            <w:proofErr w:type="spellEnd"/>
            <w:r w:rsidRPr="002A45DC">
              <w:rPr>
                <w:lang w:val="ru-RU"/>
              </w:rPr>
              <w:t xml:space="preserve"> труде.</w:t>
            </w:r>
          </w:p>
        </w:tc>
        <w:tc>
          <w:tcPr>
            <w:tcW w:w="1134" w:type="dxa"/>
            <w:tcBorders>
              <w:bottom w:val="single" w:sz="6" w:space="0" w:color="000000"/>
            </w:tcBorders>
          </w:tcPr>
          <w:p w14:paraId="2BE1CD8B" w14:textId="77777777" w:rsidR="00667397" w:rsidRDefault="00000000">
            <w:pPr>
              <w:keepLines/>
            </w:pPr>
            <w:proofErr w:type="spellStart"/>
            <w:r>
              <w:t>высокий</w:t>
            </w:r>
            <w:proofErr w:type="spellEnd"/>
          </w:p>
        </w:tc>
        <w:tc>
          <w:tcPr>
            <w:tcW w:w="1417" w:type="dxa"/>
            <w:tcBorders>
              <w:bottom w:val="single" w:sz="6" w:space="0" w:color="000000"/>
            </w:tcBorders>
          </w:tcPr>
          <w:p w14:paraId="10970E8A" w14:textId="77777777" w:rsidR="00667397" w:rsidRDefault="00000000">
            <w:pPr>
              <w:keepLines/>
            </w:pPr>
            <w:r>
              <w:t>сигнал для добора</w:t>
            </w:r>
          </w:p>
        </w:tc>
      </w:tr>
      <w:tr w:rsidR="00667397" w14:paraId="412F23BA" w14:textId="77777777" w:rsidTr="002A45DC">
        <w:trPr>
          <w:cantSplit/>
        </w:trPr>
        <w:tc>
          <w:tcPr>
            <w:tcW w:w="959" w:type="dxa"/>
          </w:tcPr>
          <w:p w14:paraId="68653FBC" w14:textId="77777777" w:rsidR="00667397" w:rsidRDefault="00000000">
            <w:pPr>
              <w:keepLines/>
            </w:pPr>
            <w:r>
              <w:t>ATD-PROXY-020</w:t>
            </w:r>
          </w:p>
        </w:tc>
        <w:tc>
          <w:tcPr>
            <w:tcW w:w="992" w:type="dxa"/>
          </w:tcPr>
          <w:p w14:paraId="0F4AFB62" w14:textId="77777777" w:rsidR="00667397" w:rsidRDefault="00000000">
            <w:pPr>
              <w:keepLines/>
            </w:pPr>
            <w:r>
              <w:t>Qatalog / context switching report</w:t>
            </w:r>
          </w:p>
        </w:tc>
        <w:tc>
          <w:tcPr>
            <w:tcW w:w="1418" w:type="dxa"/>
          </w:tcPr>
          <w:p w14:paraId="4A9AA5EF" w14:textId="77777777" w:rsidR="00667397" w:rsidRDefault="00000000">
            <w:pPr>
              <w:keepLines/>
            </w:pPr>
            <w:r>
              <w:t>деградации контекста / координационном налоге</w:t>
            </w:r>
          </w:p>
        </w:tc>
        <w:tc>
          <w:tcPr>
            <w:tcW w:w="2068" w:type="dxa"/>
          </w:tcPr>
          <w:p w14:paraId="29DC98AB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очень высокие оценки переключений между приложениями и сайтами</w:t>
            </w:r>
          </w:p>
        </w:tc>
        <w:tc>
          <w:tcPr>
            <w:tcW w:w="2468" w:type="dxa"/>
          </w:tcPr>
          <w:p w14:paraId="0ED99F9B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Сильный по риторике сигнал, но требует осторожности по валидности.</w:t>
            </w:r>
          </w:p>
        </w:tc>
        <w:tc>
          <w:tcPr>
            <w:tcW w:w="1134" w:type="dxa"/>
          </w:tcPr>
          <w:p w14:paraId="4DCCBBB9" w14:textId="77777777" w:rsidR="00667397" w:rsidRDefault="00000000">
            <w:pPr>
              <w:keepLines/>
            </w:pPr>
            <w:proofErr w:type="spellStart"/>
            <w:r>
              <w:t>высокий</w:t>
            </w:r>
            <w:proofErr w:type="spellEnd"/>
          </w:p>
        </w:tc>
        <w:tc>
          <w:tcPr>
            <w:tcW w:w="1417" w:type="dxa"/>
          </w:tcPr>
          <w:p w14:paraId="424A8DCF" w14:textId="77777777" w:rsidR="00667397" w:rsidRDefault="00000000">
            <w:pPr>
              <w:keepLines/>
            </w:pPr>
            <w:r>
              <w:t>сигнал для добора</w:t>
            </w:r>
          </w:p>
        </w:tc>
      </w:tr>
    </w:tbl>
    <w:p w14:paraId="487A7521" w14:textId="77777777" w:rsidR="00667397" w:rsidRPr="002A45DC" w:rsidRDefault="00000000">
      <w:pPr>
        <w:pStyle w:val="31"/>
        <w:rPr>
          <w:lang w:val="ru-RU"/>
        </w:rPr>
      </w:pPr>
      <w:bookmarkStart w:id="94" w:name="X1ffcc22a8ffe9efb21d36bc35410a0ea255e283"/>
      <w:bookmarkEnd w:id="93"/>
      <w:r>
        <w:t>B</w:t>
      </w:r>
      <w:r w:rsidRPr="002A45DC">
        <w:rPr>
          <w:lang w:val="ru-RU"/>
        </w:rPr>
        <w:t>.7. Границы допустимой интерпретации доказательного слоя</w:t>
      </w:r>
    </w:p>
    <w:p w14:paraId="1CEC55AC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Ниже приведена сводная карта ключевых тезисов </w:t>
      </w:r>
      <w:r>
        <w:t>ATD</w:t>
      </w:r>
      <w:r w:rsidRPr="002A45DC">
        <w:rPr>
          <w:lang w:val="ru-RU"/>
        </w:rPr>
        <w:t>, уровней уверенности и границ допустимой интерпретации. Она нужна для того, чтобы различать положения, уже относительно хорошо поддержанные доказательным слоем, и положения, где по-прежнему требуются более узкие формулировки и явные оговорки.</w:t>
      </w:r>
    </w:p>
    <w:tbl>
      <w:tblPr>
        <w:tblW w:w="5420" w:type="pct"/>
        <w:tblLayout w:type="fixed"/>
        <w:tblLook w:val="0020" w:firstRow="1" w:lastRow="0" w:firstColumn="0" w:lastColumn="0" w:noHBand="0" w:noVBand="0"/>
      </w:tblPr>
      <w:tblGrid>
        <w:gridCol w:w="958"/>
        <w:gridCol w:w="2126"/>
        <w:gridCol w:w="1701"/>
        <w:gridCol w:w="2825"/>
        <w:gridCol w:w="2703"/>
      </w:tblGrid>
      <w:tr w:rsidR="00667397" w14:paraId="13075B2D" w14:textId="77777777" w:rsidTr="00CF06B8">
        <w:trPr>
          <w:cantSplit/>
          <w:tblHeader/>
        </w:trPr>
        <w:tc>
          <w:tcPr>
            <w:tcW w:w="959" w:type="dxa"/>
            <w:tcBorders>
              <w:bottom w:val="single" w:sz="6" w:space="0" w:color="000000"/>
            </w:tcBorders>
          </w:tcPr>
          <w:p w14:paraId="319F636E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Код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тезиса</w:t>
            </w:r>
            <w:proofErr w:type="spellEnd"/>
          </w:p>
        </w:tc>
        <w:tc>
          <w:tcPr>
            <w:tcW w:w="2126" w:type="dxa"/>
            <w:tcBorders>
              <w:bottom w:val="single" w:sz="6" w:space="0" w:color="000000"/>
            </w:tcBorders>
          </w:tcPr>
          <w:p w14:paraId="4AB6326D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Тезис</w:t>
            </w:r>
            <w:proofErr w:type="spellEnd"/>
          </w:p>
        </w:tc>
        <w:tc>
          <w:tcPr>
            <w:tcW w:w="1701" w:type="dxa"/>
            <w:tcBorders>
              <w:bottom w:val="single" w:sz="6" w:space="0" w:color="000000"/>
            </w:tcBorders>
          </w:tcPr>
          <w:p w14:paraId="4AB953AB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Уровень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уверенности</w:t>
            </w:r>
            <w:proofErr w:type="spellEnd"/>
          </w:p>
        </w:tc>
        <w:tc>
          <w:tcPr>
            <w:tcW w:w="2825" w:type="dxa"/>
            <w:tcBorders>
              <w:bottom w:val="single" w:sz="6" w:space="0" w:color="000000"/>
            </w:tcBorders>
          </w:tcPr>
          <w:p w14:paraId="42CB9951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Допустимая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интерпретация</w:t>
            </w:r>
            <w:proofErr w:type="spellEnd"/>
          </w:p>
        </w:tc>
        <w:tc>
          <w:tcPr>
            <w:tcW w:w="2703" w:type="dxa"/>
            <w:tcBorders>
              <w:bottom w:val="single" w:sz="6" w:space="0" w:color="000000"/>
            </w:tcBorders>
          </w:tcPr>
          <w:p w14:paraId="17C59C3C" w14:textId="77777777" w:rsidR="00667397" w:rsidRDefault="00000000">
            <w:pPr>
              <w:keepLines/>
            </w:pPr>
            <w:proofErr w:type="spellStart"/>
            <w:r>
              <w:rPr>
                <w:b/>
              </w:rPr>
              <w:t>Граница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интерпретации</w:t>
            </w:r>
            <w:proofErr w:type="spellEnd"/>
          </w:p>
        </w:tc>
      </w:tr>
      <w:tr w:rsidR="00667397" w:rsidRPr="00CF06B8" w14:paraId="4A6CFFC2" w14:textId="77777777" w:rsidTr="00CF06B8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1C419BBA" w14:textId="77777777" w:rsidR="00667397" w:rsidRDefault="00000000">
            <w:pPr>
              <w:keepLines/>
            </w:pPr>
            <w:r>
              <w:t>ATD-EV-001</w:t>
            </w:r>
          </w:p>
        </w:tc>
        <w:tc>
          <w:tcPr>
            <w:tcW w:w="2126" w:type="dxa"/>
            <w:tcBorders>
              <w:bottom w:val="single" w:sz="6" w:space="0" w:color="000000"/>
            </w:tcBorders>
          </w:tcPr>
          <w:p w14:paraId="1BFFE1E6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Рост плохо упакованной сложности и частых прерываний ухудшает удержание рабочего контекста.</w:t>
            </w:r>
          </w:p>
        </w:tc>
        <w:tc>
          <w:tcPr>
            <w:tcW w:w="1701" w:type="dxa"/>
            <w:tcBorders>
              <w:bottom w:val="single" w:sz="6" w:space="0" w:color="000000"/>
            </w:tcBorders>
          </w:tcPr>
          <w:p w14:paraId="4289F84A" w14:textId="77777777" w:rsidR="00667397" w:rsidRDefault="00000000">
            <w:pPr>
              <w:keepLines/>
            </w:pPr>
            <w:proofErr w:type="spellStart"/>
            <w:r>
              <w:t>высокий</w:t>
            </w:r>
            <w:proofErr w:type="spellEnd"/>
          </w:p>
        </w:tc>
        <w:tc>
          <w:tcPr>
            <w:tcW w:w="2825" w:type="dxa"/>
            <w:tcBorders>
              <w:bottom w:val="single" w:sz="6" w:space="0" w:color="000000"/>
            </w:tcBorders>
          </w:tcPr>
          <w:p w14:paraId="42071084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Допустимо утверждать, что фрагментация и прерывания ухудшают удержание и переработку контекста.</w:t>
            </w:r>
          </w:p>
        </w:tc>
        <w:tc>
          <w:tcPr>
            <w:tcW w:w="2703" w:type="dxa"/>
            <w:tcBorders>
              <w:bottom w:val="single" w:sz="6" w:space="0" w:color="000000"/>
            </w:tcBorders>
          </w:tcPr>
          <w:p w14:paraId="2411656E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Недопустимо утверждать, что один-единственный показатель уже полностью измеряет </w:t>
            </w:r>
            <w:r>
              <w:t>CWCI</w:t>
            </w:r>
            <w:r w:rsidRPr="002A45DC">
              <w:rPr>
                <w:lang w:val="ru-RU"/>
              </w:rPr>
              <w:t>.</w:t>
            </w:r>
          </w:p>
        </w:tc>
      </w:tr>
      <w:tr w:rsidR="00667397" w:rsidRPr="00CF06B8" w14:paraId="38E4939E" w14:textId="77777777" w:rsidTr="00CF06B8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529C844D" w14:textId="77777777" w:rsidR="00667397" w:rsidRDefault="00000000">
            <w:pPr>
              <w:keepLines/>
            </w:pPr>
            <w:r>
              <w:lastRenderedPageBreak/>
              <w:t>ATD-EV-002</w:t>
            </w:r>
          </w:p>
        </w:tc>
        <w:tc>
          <w:tcPr>
            <w:tcW w:w="2126" w:type="dxa"/>
            <w:tcBorders>
              <w:bottom w:val="single" w:sz="6" w:space="0" w:color="000000"/>
            </w:tcBorders>
          </w:tcPr>
          <w:p w14:paraId="598C5B1B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Стоимость переключения и восстановления контекста создаёт скрытый координационный налог.</w:t>
            </w:r>
          </w:p>
        </w:tc>
        <w:tc>
          <w:tcPr>
            <w:tcW w:w="1701" w:type="dxa"/>
            <w:tcBorders>
              <w:bottom w:val="single" w:sz="6" w:space="0" w:color="000000"/>
            </w:tcBorders>
          </w:tcPr>
          <w:p w14:paraId="7890128A" w14:textId="77777777" w:rsidR="00667397" w:rsidRDefault="00000000">
            <w:pPr>
              <w:keepLines/>
            </w:pPr>
            <w:proofErr w:type="spellStart"/>
            <w:r>
              <w:t>высокий</w:t>
            </w:r>
            <w:proofErr w:type="spellEnd"/>
          </w:p>
        </w:tc>
        <w:tc>
          <w:tcPr>
            <w:tcW w:w="2825" w:type="dxa"/>
            <w:tcBorders>
              <w:bottom w:val="single" w:sz="6" w:space="0" w:color="000000"/>
            </w:tcBorders>
          </w:tcPr>
          <w:p w14:paraId="4A244260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Допустимо говорить о реальности скрытого координационного налога и о цене пересборки контекста.</w:t>
            </w:r>
          </w:p>
        </w:tc>
        <w:tc>
          <w:tcPr>
            <w:tcW w:w="2703" w:type="dxa"/>
            <w:tcBorders>
              <w:bottom w:val="single" w:sz="6" w:space="0" w:color="000000"/>
            </w:tcBorders>
          </w:tcPr>
          <w:p w14:paraId="6C133BA8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Недопустимо сводить координационный налог только к количеству встреч или электронной почты.</w:t>
            </w:r>
          </w:p>
        </w:tc>
      </w:tr>
      <w:tr w:rsidR="00667397" w:rsidRPr="00CF06B8" w14:paraId="1837223C" w14:textId="77777777" w:rsidTr="00CF06B8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33FFEA58" w14:textId="77777777" w:rsidR="00667397" w:rsidRDefault="00000000">
            <w:pPr>
              <w:keepLines/>
            </w:pPr>
            <w:r>
              <w:t>ATD-EV-003</w:t>
            </w:r>
          </w:p>
        </w:tc>
        <w:tc>
          <w:tcPr>
            <w:tcW w:w="2126" w:type="dxa"/>
            <w:tcBorders>
              <w:bottom w:val="single" w:sz="6" w:space="0" w:color="000000"/>
            </w:tcBorders>
          </w:tcPr>
          <w:p w14:paraId="7BCDF28E" w14:textId="77777777" w:rsidR="00667397" w:rsidRPr="002A45DC" w:rsidRDefault="00000000">
            <w:pPr>
              <w:keepLines/>
              <w:rPr>
                <w:lang w:val="ru-RU"/>
              </w:rPr>
            </w:pPr>
            <w:proofErr w:type="spellStart"/>
            <w:r>
              <w:t>SysDebt</w:t>
            </w:r>
            <w:proofErr w:type="spellEnd"/>
            <w:r w:rsidRPr="002A45DC">
              <w:rPr>
                <w:lang w:val="ru-RU"/>
              </w:rPr>
              <w:t xml:space="preserve"> усиливает давление среды не как проблема документации, а как фактор повторной когнитивной цены.</w:t>
            </w:r>
          </w:p>
        </w:tc>
        <w:tc>
          <w:tcPr>
            <w:tcW w:w="1701" w:type="dxa"/>
            <w:tcBorders>
              <w:bottom w:val="single" w:sz="6" w:space="0" w:color="000000"/>
            </w:tcBorders>
          </w:tcPr>
          <w:p w14:paraId="26DF2175" w14:textId="77777777" w:rsidR="00667397" w:rsidRDefault="00000000">
            <w:pPr>
              <w:keepLines/>
            </w:pPr>
            <w:proofErr w:type="spellStart"/>
            <w:r>
              <w:t>умеренный-высокий</w:t>
            </w:r>
            <w:proofErr w:type="spellEnd"/>
          </w:p>
        </w:tc>
        <w:tc>
          <w:tcPr>
            <w:tcW w:w="2825" w:type="dxa"/>
            <w:tcBorders>
              <w:bottom w:val="single" w:sz="6" w:space="0" w:color="000000"/>
            </w:tcBorders>
          </w:tcPr>
          <w:p w14:paraId="59134052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Допустимо утверждать, что плохо систематизированный контекст повышает цену передачи, поиска и повторной сборки смысла.</w:t>
            </w:r>
          </w:p>
        </w:tc>
        <w:tc>
          <w:tcPr>
            <w:tcW w:w="2703" w:type="dxa"/>
            <w:tcBorders>
              <w:bottom w:val="single" w:sz="6" w:space="0" w:color="000000"/>
            </w:tcBorders>
          </w:tcPr>
          <w:p w14:paraId="52977A2E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Недопустимо утверждать, что </w:t>
            </w:r>
            <w:proofErr w:type="spellStart"/>
            <w:r>
              <w:t>SysDebt</w:t>
            </w:r>
            <w:proofErr w:type="spellEnd"/>
            <w:r w:rsidRPr="002A45DC">
              <w:rPr>
                <w:lang w:val="ru-RU"/>
              </w:rPr>
              <w:t xml:space="preserve"> уже имеет единую валидированную скалярную метрику.</w:t>
            </w:r>
          </w:p>
        </w:tc>
      </w:tr>
      <w:tr w:rsidR="00667397" w:rsidRPr="00CF06B8" w14:paraId="33085A78" w14:textId="77777777" w:rsidTr="00CF06B8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16292460" w14:textId="77777777" w:rsidR="00667397" w:rsidRDefault="00000000">
            <w:pPr>
              <w:keepLines/>
            </w:pPr>
            <w:r>
              <w:t>ATD-EV-004</w:t>
            </w:r>
          </w:p>
        </w:tc>
        <w:tc>
          <w:tcPr>
            <w:tcW w:w="2126" w:type="dxa"/>
            <w:tcBorders>
              <w:bottom w:val="single" w:sz="6" w:space="0" w:color="000000"/>
            </w:tcBorders>
          </w:tcPr>
          <w:p w14:paraId="436542C7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Рост неопределённости и нестабильности можно задавать как внешний слой давления.</w:t>
            </w:r>
          </w:p>
        </w:tc>
        <w:tc>
          <w:tcPr>
            <w:tcW w:w="1701" w:type="dxa"/>
            <w:tcBorders>
              <w:bottom w:val="single" w:sz="6" w:space="0" w:color="000000"/>
            </w:tcBorders>
          </w:tcPr>
          <w:p w14:paraId="1EBFA636" w14:textId="77777777" w:rsidR="00667397" w:rsidRDefault="00000000">
            <w:pPr>
              <w:keepLines/>
            </w:pPr>
            <w:proofErr w:type="spellStart"/>
            <w:r>
              <w:t>высокий</w:t>
            </w:r>
            <w:proofErr w:type="spellEnd"/>
          </w:p>
        </w:tc>
        <w:tc>
          <w:tcPr>
            <w:tcW w:w="2825" w:type="dxa"/>
            <w:tcBorders>
              <w:bottom w:val="single" w:sz="6" w:space="0" w:color="000000"/>
            </w:tcBorders>
          </w:tcPr>
          <w:p w14:paraId="395817E5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Допустимо строить внешний слой давления на показателях неопределённости, геополитического риска и прокси накопления регуляторной сложности.</w:t>
            </w:r>
          </w:p>
        </w:tc>
        <w:tc>
          <w:tcPr>
            <w:tcW w:w="2703" w:type="dxa"/>
            <w:tcBorders>
              <w:bottom w:val="single" w:sz="6" w:space="0" w:color="000000"/>
            </w:tcBorders>
          </w:tcPr>
          <w:p w14:paraId="03998177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Эти прокси не следует трактовать как полное прямое измерение всей сложности среды.</w:t>
            </w:r>
          </w:p>
        </w:tc>
      </w:tr>
      <w:tr w:rsidR="00667397" w:rsidRPr="00CF06B8" w14:paraId="6F286FC0" w14:textId="77777777" w:rsidTr="00CF06B8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628375D3" w14:textId="77777777" w:rsidR="00667397" w:rsidRDefault="00000000">
            <w:pPr>
              <w:keepLines/>
            </w:pPr>
            <w:r>
              <w:t>ATD-EV-005</w:t>
            </w:r>
          </w:p>
        </w:tc>
        <w:tc>
          <w:tcPr>
            <w:tcW w:w="2126" w:type="dxa"/>
            <w:tcBorders>
              <w:bottom w:val="single" w:sz="6" w:space="0" w:color="000000"/>
            </w:tcBorders>
          </w:tcPr>
          <w:p w14:paraId="684BFD63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Адаптивная эрозия имеет наблюдаемые выходные сигналы через замедление продуктивности и рост человеческой нагрузки.</w:t>
            </w:r>
          </w:p>
        </w:tc>
        <w:tc>
          <w:tcPr>
            <w:tcW w:w="1701" w:type="dxa"/>
            <w:tcBorders>
              <w:bottom w:val="single" w:sz="6" w:space="0" w:color="000000"/>
            </w:tcBorders>
          </w:tcPr>
          <w:p w14:paraId="4644A1B8" w14:textId="77777777" w:rsidR="00667397" w:rsidRDefault="00000000">
            <w:pPr>
              <w:keepLines/>
            </w:pPr>
            <w:proofErr w:type="spellStart"/>
            <w:r>
              <w:t>высокий</w:t>
            </w:r>
            <w:proofErr w:type="spellEnd"/>
          </w:p>
        </w:tc>
        <w:tc>
          <w:tcPr>
            <w:tcW w:w="2825" w:type="dxa"/>
            <w:tcBorders>
              <w:bottom w:val="single" w:sz="6" w:space="0" w:color="000000"/>
            </w:tcBorders>
          </w:tcPr>
          <w:p w14:paraId="51FCF91E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Допустимо проверять адаптивную эрозию на уровне выходных сигналов через индикаторы продуктивности и нагрузки.</w:t>
            </w:r>
          </w:p>
        </w:tc>
        <w:tc>
          <w:tcPr>
            <w:tcW w:w="2703" w:type="dxa"/>
            <w:tcBorders>
              <w:bottom w:val="single" w:sz="6" w:space="0" w:color="000000"/>
            </w:tcBorders>
          </w:tcPr>
          <w:p w14:paraId="70EDD59A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Недопустимо приписывать всё замедление продуктивности исключительно </w:t>
            </w:r>
            <w:r>
              <w:t>ATD</w:t>
            </w:r>
            <w:r w:rsidRPr="002A45DC">
              <w:rPr>
                <w:lang w:val="ru-RU"/>
              </w:rPr>
              <w:t>-механике.</w:t>
            </w:r>
          </w:p>
        </w:tc>
      </w:tr>
      <w:tr w:rsidR="002D3793" w:rsidRPr="00CF06B8" w14:paraId="3F36780E" w14:textId="77777777" w:rsidTr="00CF06B8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7D540DDC" w14:textId="0FDC8E91" w:rsidR="002D3793" w:rsidRDefault="002D3793" w:rsidP="002D3793">
            <w:pPr>
              <w:keepLines/>
            </w:pPr>
            <w:r>
              <w:t>ATD-EV-006</w:t>
            </w:r>
          </w:p>
        </w:tc>
        <w:tc>
          <w:tcPr>
            <w:tcW w:w="2126" w:type="dxa"/>
            <w:tcBorders>
              <w:bottom w:val="single" w:sz="6" w:space="0" w:color="000000"/>
            </w:tcBorders>
          </w:tcPr>
          <w:p w14:paraId="1CA4AD88" w14:textId="516AF57D" w:rsidR="002D3793" w:rsidRPr="002A45DC" w:rsidRDefault="002D3793" w:rsidP="002D3793">
            <w:pPr>
              <w:keepLines/>
              <w:rPr>
                <w:lang w:val="ru-RU"/>
              </w:rPr>
            </w:pPr>
            <w:r w:rsidRPr="002D3793">
              <w:rPr>
                <w:lang w:val="ru-RU"/>
              </w:rPr>
              <w:t>Переход младших когорт к демографическому большинству в активном возрастном окне приходится на середину 2030-х; для глобального окна 15–64 рабочим якорем служит диапазон около 2034–2035.</w:t>
            </w:r>
          </w:p>
        </w:tc>
        <w:tc>
          <w:tcPr>
            <w:tcW w:w="1701" w:type="dxa"/>
            <w:tcBorders>
              <w:bottom w:val="single" w:sz="6" w:space="0" w:color="000000"/>
            </w:tcBorders>
          </w:tcPr>
          <w:p w14:paraId="74A1F094" w14:textId="574087A0" w:rsidR="002D3793" w:rsidRDefault="002D3793" w:rsidP="002D3793">
            <w:pPr>
              <w:keepLines/>
            </w:pPr>
            <w:proofErr w:type="spellStart"/>
            <w:r>
              <w:t>высокий</w:t>
            </w:r>
            <w:proofErr w:type="spellEnd"/>
          </w:p>
        </w:tc>
        <w:tc>
          <w:tcPr>
            <w:tcW w:w="2825" w:type="dxa"/>
            <w:tcBorders>
              <w:bottom w:val="single" w:sz="6" w:space="0" w:color="000000"/>
            </w:tcBorders>
          </w:tcPr>
          <w:p w14:paraId="0397441F" w14:textId="4D2DFBEB" w:rsidR="002D3793" w:rsidRPr="002A45DC" w:rsidRDefault="002D3793" w:rsidP="002D3793">
            <w:pPr>
              <w:keepLines/>
              <w:rPr>
                <w:lang w:val="ru-RU"/>
              </w:rPr>
            </w:pPr>
            <w:r w:rsidRPr="002D3793">
              <w:rPr>
                <w:lang w:val="ru-RU"/>
              </w:rPr>
              <w:t>Допустимо использовать середину 2030-х, а для глобального окна 15–64 — диапазон около 2034–2035, как рабочий демографический якорь с региональными вариациями.</w:t>
            </w:r>
          </w:p>
        </w:tc>
        <w:tc>
          <w:tcPr>
            <w:tcW w:w="2703" w:type="dxa"/>
            <w:tcBorders>
              <w:bottom w:val="single" w:sz="6" w:space="0" w:color="000000"/>
            </w:tcBorders>
          </w:tcPr>
          <w:p w14:paraId="5D1D1188" w14:textId="70E14D9C" w:rsidR="002D3793" w:rsidRPr="002A45DC" w:rsidRDefault="002D3793" w:rsidP="002D3793">
            <w:pPr>
              <w:keepLines/>
              <w:rPr>
                <w:lang w:val="ru-RU"/>
              </w:rPr>
            </w:pPr>
            <w:r w:rsidRPr="002D3793">
              <w:rPr>
                <w:lang w:val="ru-RU"/>
              </w:rPr>
              <w:t>Этот якорь не следует трактовать как единую универсальную дату: оценка зависит от географии, возрастного окна и принятой границы поколений.</w:t>
            </w:r>
          </w:p>
        </w:tc>
      </w:tr>
      <w:tr w:rsidR="00667397" w:rsidRPr="00CF06B8" w14:paraId="5BABC6FD" w14:textId="77777777" w:rsidTr="00CF06B8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27A88F46" w14:textId="77777777" w:rsidR="00667397" w:rsidRDefault="00000000">
            <w:pPr>
              <w:keepLines/>
            </w:pPr>
            <w:r>
              <w:lastRenderedPageBreak/>
              <w:t>ATD-EV-007</w:t>
            </w:r>
          </w:p>
        </w:tc>
        <w:tc>
          <w:tcPr>
            <w:tcW w:w="2126" w:type="dxa"/>
            <w:tcBorders>
              <w:bottom w:val="single" w:sz="6" w:space="0" w:color="000000"/>
            </w:tcBorders>
          </w:tcPr>
          <w:p w14:paraId="088D3046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Слой риска для </w:t>
            </w:r>
            <w:proofErr w:type="spellStart"/>
            <w:r w:rsidRPr="002A45DC">
              <w:rPr>
                <w:lang w:val="ru-RU"/>
              </w:rPr>
              <w:t>агентности</w:t>
            </w:r>
            <w:proofErr w:type="spellEnd"/>
            <w:r w:rsidRPr="002A45DC">
              <w:rPr>
                <w:lang w:val="ru-RU"/>
              </w:rPr>
              <w:t xml:space="preserve"> допустим только как условный пакет прокси-сигналов, а не как прямое измерение субъектности.</w:t>
            </w:r>
          </w:p>
        </w:tc>
        <w:tc>
          <w:tcPr>
            <w:tcW w:w="1701" w:type="dxa"/>
            <w:tcBorders>
              <w:bottom w:val="single" w:sz="6" w:space="0" w:color="000000"/>
            </w:tcBorders>
          </w:tcPr>
          <w:p w14:paraId="2B81979E" w14:textId="77777777" w:rsidR="00667397" w:rsidRDefault="00000000">
            <w:pPr>
              <w:keepLines/>
            </w:pPr>
            <w:proofErr w:type="spellStart"/>
            <w:r>
              <w:t>умеренный</w:t>
            </w:r>
            <w:proofErr w:type="spellEnd"/>
          </w:p>
        </w:tc>
        <w:tc>
          <w:tcPr>
            <w:tcW w:w="2825" w:type="dxa"/>
            <w:tcBorders>
              <w:bottom w:val="single" w:sz="6" w:space="0" w:color="000000"/>
            </w:tcBorders>
          </w:tcPr>
          <w:p w14:paraId="25A245FE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Допустимо говорить о сигнале риска функциональной </w:t>
            </w:r>
            <w:proofErr w:type="spellStart"/>
            <w:r w:rsidRPr="002A45DC">
              <w:rPr>
                <w:lang w:val="ru-RU"/>
              </w:rPr>
              <w:t>агентности</w:t>
            </w:r>
            <w:proofErr w:type="spellEnd"/>
            <w:r w:rsidRPr="002A45DC">
              <w:rPr>
                <w:lang w:val="ru-RU"/>
              </w:rPr>
              <w:t xml:space="preserve"> в отдельных доменах, поддержанном спорным пакетом прокси-сигналов.</w:t>
            </w:r>
          </w:p>
        </w:tc>
        <w:tc>
          <w:tcPr>
            <w:tcW w:w="2703" w:type="dxa"/>
            <w:tcBorders>
              <w:bottom w:val="single" w:sz="6" w:space="0" w:color="000000"/>
            </w:tcBorders>
          </w:tcPr>
          <w:p w14:paraId="5D63E096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Недопустимо утверждать обобщённое снижение субъектности или </w:t>
            </w:r>
            <w:proofErr w:type="spellStart"/>
            <w:r w:rsidRPr="002A45DC">
              <w:rPr>
                <w:lang w:val="ru-RU"/>
              </w:rPr>
              <w:t>агентности</w:t>
            </w:r>
            <w:proofErr w:type="spellEnd"/>
            <w:r w:rsidRPr="002A45DC">
              <w:rPr>
                <w:lang w:val="ru-RU"/>
              </w:rPr>
              <w:t xml:space="preserve"> поколения как уже установленный факт.</w:t>
            </w:r>
          </w:p>
        </w:tc>
      </w:tr>
      <w:tr w:rsidR="00667397" w:rsidRPr="00CF06B8" w14:paraId="45749B02" w14:textId="77777777" w:rsidTr="00CF06B8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67FDB259" w14:textId="77777777" w:rsidR="00667397" w:rsidRDefault="00000000">
            <w:pPr>
              <w:keepLines/>
            </w:pPr>
            <w:r>
              <w:t>ATD-EV-008</w:t>
            </w:r>
          </w:p>
        </w:tc>
        <w:tc>
          <w:tcPr>
            <w:tcW w:w="2126" w:type="dxa"/>
            <w:tcBorders>
              <w:bottom w:val="single" w:sz="6" w:space="0" w:color="000000"/>
            </w:tcBorders>
          </w:tcPr>
          <w:p w14:paraId="0AAFE364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Бремя психического неблагополучия — самый сильный прокси внутри пакета риска для </w:t>
            </w:r>
            <w:proofErr w:type="spellStart"/>
            <w:r w:rsidRPr="002A45DC">
              <w:rPr>
                <w:lang w:val="ru-RU"/>
              </w:rPr>
              <w:t>агентности</w:t>
            </w:r>
            <w:proofErr w:type="spellEnd"/>
            <w:r w:rsidRPr="002A45DC">
              <w:rPr>
                <w:lang w:val="ru-RU"/>
              </w:rPr>
              <w:t xml:space="preserve"> и адаптации, но он непрямой.</w:t>
            </w:r>
          </w:p>
        </w:tc>
        <w:tc>
          <w:tcPr>
            <w:tcW w:w="1701" w:type="dxa"/>
            <w:tcBorders>
              <w:bottom w:val="single" w:sz="6" w:space="0" w:color="000000"/>
            </w:tcBorders>
          </w:tcPr>
          <w:p w14:paraId="18B32BC0" w14:textId="77777777" w:rsidR="00667397" w:rsidRDefault="00000000">
            <w:pPr>
              <w:keepLines/>
            </w:pPr>
            <w:proofErr w:type="spellStart"/>
            <w:r>
              <w:t>умеренный-высокий</w:t>
            </w:r>
            <w:proofErr w:type="spellEnd"/>
          </w:p>
        </w:tc>
        <w:tc>
          <w:tcPr>
            <w:tcW w:w="2825" w:type="dxa"/>
            <w:tcBorders>
              <w:bottom w:val="single" w:sz="6" w:space="0" w:color="000000"/>
            </w:tcBorders>
          </w:tcPr>
          <w:p w14:paraId="2CA235F9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Допустимо использовать бремя психического неблагополучия как важный прокси адаптивного напряжения.</w:t>
            </w:r>
          </w:p>
        </w:tc>
        <w:tc>
          <w:tcPr>
            <w:tcW w:w="2703" w:type="dxa"/>
            <w:tcBorders>
              <w:bottom w:val="single" w:sz="6" w:space="0" w:color="000000"/>
            </w:tcBorders>
          </w:tcPr>
          <w:p w14:paraId="65FD6766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Недопустимо напрямую отождествлять ухудшение психического здоровья со снижением </w:t>
            </w:r>
            <w:proofErr w:type="spellStart"/>
            <w:r w:rsidRPr="002A45DC">
              <w:rPr>
                <w:lang w:val="ru-RU"/>
              </w:rPr>
              <w:t>агентности</w:t>
            </w:r>
            <w:proofErr w:type="spellEnd"/>
            <w:r w:rsidRPr="002A45DC">
              <w:rPr>
                <w:lang w:val="ru-RU"/>
              </w:rPr>
              <w:t xml:space="preserve"> или субъектности.</w:t>
            </w:r>
          </w:p>
        </w:tc>
      </w:tr>
      <w:tr w:rsidR="00667397" w:rsidRPr="00CF06B8" w14:paraId="7EA74EA3" w14:textId="77777777" w:rsidTr="00CF06B8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256B653C" w14:textId="77777777" w:rsidR="00667397" w:rsidRDefault="00000000">
            <w:pPr>
              <w:keepLines/>
            </w:pPr>
            <w:r>
              <w:t>ATD-EV-009</w:t>
            </w:r>
          </w:p>
        </w:tc>
        <w:tc>
          <w:tcPr>
            <w:tcW w:w="2126" w:type="dxa"/>
            <w:tcBorders>
              <w:bottom w:val="single" w:sz="6" w:space="0" w:color="000000"/>
            </w:tcBorders>
          </w:tcPr>
          <w:p w14:paraId="2417698B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Сдвиг автономных жизненных этапов реален, но его нельзя интерпретировать только как ослабление </w:t>
            </w:r>
            <w:proofErr w:type="spellStart"/>
            <w:r w:rsidRPr="002A45DC">
              <w:rPr>
                <w:lang w:val="ru-RU"/>
              </w:rPr>
              <w:t>агентности</w:t>
            </w:r>
            <w:proofErr w:type="spellEnd"/>
            <w:r w:rsidRPr="002A45DC">
              <w:rPr>
                <w:lang w:val="ru-RU"/>
              </w:rPr>
              <w:t>.</w:t>
            </w:r>
          </w:p>
        </w:tc>
        <w:tc>
          <w:tcPr>
            <w:tcW w:w="1701" w:type="dxa"/>
            <w:tcBorders>
              <w:bottom w:val="single" w:sz="6" w:space="0" w:color="000000"/>
            </w:tcBorders>
          </w:tcPr>
          <w:p w14:paraId="3138BC8F" w14:textId="77777777" w:rsidR="00667397" w:rsidRDefault="00000000">
            <w:pPr>
              <w:keepLines/>
            </w:pPr>
            <w:proofErr w:type="spellStart"/>
            <w:r>
              <w:t>умеренный</w:t>
            </w:r>
            <w:proofErr w:type="spellEnd"/>
          </w:p>
        </w:tc>
        <w:tc>
          <w:tcPr>
            <w:tcW w:w="2825" w:type="dxa"/>
            <w:tcBorders>
              <w:bottom w:val="single" w:sz="6" w:space="0" w:color="000000"/>
            </w:tcBorders>
          </w:tcPr>
          <w:p w14:paraId="68A6833A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Допустимо фиксировать сдвиг жизненных этапов и его значимость для адаптационного риска.</w:t>
            </w:r>
          </w:p>
        </w:tc>
        <w:tc>
          <w:tcPr>
            <w:tcW w:w="2703" w:type="dxa"/>
            <w:tcBorders>
              <w:bottom w:val="single" w:sz="6" w:space="0" w:color="000000"/>
            </w:tcBorders>
          </w:tcPr>
          <w:p w14:paraId="57053AA2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Недопустимо читать задержку жизненных этапов как чисто психологический упадок или прямой эквивалент снижения </w:t>
            </w:r>
            <w:proofErr w:type="spellStart"/>
            <w:r w:rsidRPr="002A45DC">
              <w:rPr>
                <w:lang w:val="ru-RU"/>
              </w:rPr>
              <w:t>агентности</w:t>
            </w:r>
            <w:proofErr w:type="spellEnd"/>
            <w:r w:rsidRPr="002A45DC">
              <w:rPr>
                <w:lang w:val="ru-RU"/>
              </w:rPr>
              <w:t>.</w:t>
            </w:r>
          </w:p>
        </w:tc>
      </w:tr>
      <w:tr w:rsidR="00667397" w:rsidRPr="00CF06B8" w14:paraId="2474ECB8" w14:textId="77777777" w:rsidTr="00CF06B8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7380B1BB" w14:textId="77777777" w:rsidR="00667397" w:rsidRDefault="00000000">
            <w:pPr>
              <w:keepLines/>
            </w:pPr>
            <w:r>
              <w:t>ATD-EV-010</w:t>
            </w:r>
          </w:p>
        </w:tc>
        <w:tc>
          <w:tcPr>
            <w:tcW w:w="2126" w:type="dxa"/>
            <w:tcBorders>
              <w:bottom w:val="single" w:sz="6" w:space="0" w:color="000000"/>
            </w:tcBorders>
          </w:tcPr>
          <w:p w14:paraId="2B2F5024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Поколенческие категории и </w:t>
            </w:r>
            <w:proofErr w:type="spellStart"/>
            <w:r w:rsidRPr="002A45DC">
              <w:rPr>
                <w:lang w:val="ru-RU"/>
              </w:rPr>
              <w:t>кросстемпоральные</w:t>
            </w:r>
            <w:proofErr w:type="spellEnd"/>
            <w:r w:rsidRPr="002A45DC">
              <w:rPr>
                <w:lang w:val="ru-RU"/>
              </w:rPr>
              <w:t xml:space="preserve"> метаанализы сами по себе не дают бесспорного основания для сильных когортных тезисов.</w:t>
            </w:r>
          </w:p>
        </w:tc>
        <w:tc>
          <w:tcPr>
            <w:tcW w:w="1701" w:type="dxa"/>
            <w:tcBorders>
              <w:bottom w:val="single" w:sz="6" w:space="0" w:color="000000"/>
            </w:tcBorders>
          </w:tcPr>
          <w:p w14:paraId="51223CA2" w14:textId="77777777" w:rsidR="00667397" w:rsidRDefault="00000000">
            <w:pPr>
              <w:keepLines/>
            </w:pPr>
            <w:proofErr w:type="spellStart"/>
            <w:r>
              <w:t>высокий</w:t>
            </w:r>
            <w:proofErr w:type="spellEnd"/>
          </w:p>
        </w:tc>
        <w:tc>
          <w:tcPr>
            <w:tcW w:w="2825" w:type="dxa"/>
            <w:tcBorders>
              <w:bottom w:val="single" w:sz="6" w:space="0" w:color="000000"/>
            </w:tcBorders>
          </w:tcPr>
          <w:p w14:paraId="297CFE9A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Допустимо прямо признавать оспариваемый характер поколенческой рамки и ограничения моделей возраст–период–когорта.</w:t>
            </w:r>
          </w:p>
        </w:tc>
        <w:tc>
          <w:tcPr>
            <w:tcW w:w="2703" w:type="dxa"/>
            <w:tcBorders>
              <w:bottom w:val="single" w:sz="6" w:space="0" w:color="000000"/>
            </w:tcBorders>
          </w:tcPr>
          <w:p w14:paraId="3B401510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Недопустимо строить текст так, будто поколенческий тезис является неоспоримым эмпирическим фактом.</w:t>
            </w:r>
          </w:p>
        </w:tc>
      </w:tr>
      <w:tr w:rsidR="00667397" w:rsidRPr="00CF06B8" w14:paraId="52DDCB2F" w14:textId="77777777" w:rsidTr="00CF06B8">
        <w:trPr>
          <w:cantSplit/>
        </w:trPr>
        <w:tc>
          <w:tcPr>
            <w:tcW w:w="959" w:type="dxa"/>
            <w:tcBorders>
              <w:bottom w:val="single" w:sz="6" w:space="0" w:color="000000"/>
            </w:tcBorders>
          </w:tcPr>
          <w:p w14:paraId="34AA0385" w14:textId="77777777" w:rsidR="00667397" w:rsidRDefault="00000000">
            <w:pPr>
              <w:keepLines/>
            </w:pPr>
            <w:r>
              <w:lastRenderedPageBreak/>
              <w:t>ATD-EV-011</w:t>
            </w:r>
          </w:p>
        </w:tc>
        <w:tc>
          <w:tcPr>
            <w:tcW w:w="2126" w:type="dxa"/>
            <w:tcBorders>
              <w:bottom w:val="single" w:sz="6" w:space="0" w:color="000000"/>
            </w:tcBorders>
          </w:tcPr>
          <w:p w14:paraId="7955D363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Корпоративные и </w:t>
            </w:r>
            <w:proofErr w:type="spellStart"/>
            <w:r w:rsidRPr="002A45DC">
              <w:rPr>
                <w:lang w:val="ru-RU"/>
              </w:rPr>
              <w:t>продуктово</w:t>
            </w:r>
            <w:proofErr w:type="spellEnd"/>
            <w:r w:rsidRPr="002A45DC">
              <w:rPr>
                <w:lang w:val="ru-RU"/>
              </w:rPr>
              <w:t xml:space="preserve">-процессные сигналы важны для </w:t>
            </w:r>
            <w:r>
              <w:t>ATD</w:t>
            </w:r>
            <w:r w:rsidRPr="002A45DC">
              <w:rPr>
                <w:lang w:val="ru-RU"/>
              </w:rPr>
              <w:t>, но должны оставаться прокси- и конвергентным слоем.</w:t>
            </w:r>
          </w:p>
        </w:tc>
        <w:tc>
          <w:tcPr>
            <w:tcW w:w="1701" w:type="dxa"/>
            <w:tcBorders>
              <w:bottom w:val="single" w:sz="6" w:space="0" w:color="000000"/>
            </w:tcBorders>
          </w:tcPr>
          <w:p w14:paraId="6C9B8781" w14:textId="77777777" w:rsidR="00667397" w:rsidRDefault="00000000">
            <w:pPr>
              <w:keepLines/>
            </w:pPr>
            <w:proofErr w:type="spellStart"/>
            <w:r>
              <w:t>умеренный-высокий</w:t>
            </w:r>
            <w:proofErr w:type="spellEnd"/>
          </w:p>
        </w:tc>
        <w:tc>
          <w:tcPr>
            <w:tcW w:w="2825" w:type="dxa"/>
            <w:tcBorders>
              <w:bottom w:val="single" w:sz="6" w:space="0" w:color="000000"/>
            </w:tcBorders>
          </w:tcPr>
          <w:p w14:paraId="25AA5A86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>Допустимо использовать этот слой как конвергентную практическую поддержку модели.</w:t>
            </w:r>
          </w:p>
        </w:tc>
        <w:tc>
          <w:tcPr>
            <w:tcW w:w="2703" w:type="dxa"/>
            <w:tcBorders>
              <w:bottom w:val="single" w:sz="6" w:space="0" w:color="000000"/>
            </w:tcBorders>
          </w:tcPr>
          <w:p w14:paraId="135F877F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Недопустимо смешивать его с наиболее сильным институциональным и рецензируемым доказательным слоем как будто это </w:t>
            </w:r>
            <w:proofErr w:type="spellStart"/>
            <w:r w:rsidRPr="002A45DC">
              <w:rPr>
                <w:lang w:val="ru-RU"/>
              </w:rPr>
              <w:t>эпистемически</w:t>
            </w:r>
            <w:proofErr w:type="spellEnd"/>
            <w:r w:rsidRPr="002A45DC">
              <w:rPr>
                <w:lang w:val="ru-RU"/>
              </w:rPr>
              <w:t xml:space="preserve"> равные уровни.</w:t>
            </w:r>
          </w:p>
        </w:tc>
      </w:tr>
      <w:tr w:rsidR="00667397" w:rsidRPr="00CF06B8" w14:paraId="145DC714" w14:textId="77777777" w:rsidTr="00CF06B8">
        <w:trPr>
          <w:cantSplit/>
        </w:trPr>
        <w:tc>
          <w:tcPr>
            <w:tcW w:w="959" w:type="dxa"/>
          </w:tcPr>
          <w:p w14:paraId="21C89ED2" w14:textId="77777777" w:rsidR="00667397" w:rsidRDefault="00000000">
            <w:pPr>
              <w:keepLines/>
            </w:pPr>
            <w:r>
              <w:t>ATD-EV-012</w:t>
            </w:r>
          </w:p>
        </w:tc>
        <w:tc>
          <w:tcPr>
            <w:tcW w:w="2126" w:type="dxa"/>
          </w:tcPr>
          <w:p w14:paraId="2881A27A" w14:textId="77777777" w:rsidR="00667397" w:rsidRPr="002A45DC" w:rsidRDefault="00000000">
            <w:pPr>
              <w:keepLines/>
              <w:rPr>
                <w:lang w:val="ru-RU"/>
              </w:rPr>
            </w:pPr>
            <w:r>
              <w:t>ATD</w:t>
            </w:r>
            <w:r w:rsidRPr="002A45DC">
              <w:rPr>
                <w:lang w:val="ru-RU"/>
              </w:rPr>
              <w:t xml:space="preserve"> уже можно проверять через согласованный стек данных и переводить в рабочую измерительную схему, но пока нельзя представлять как полностью валидированную измерительную систему.</w:t>
            </w:r>
          </w:p>
        </w:tc>
        <w:tc>
          <w:tcPr>
            <w:tcW w:w="1701" w:type="dxa"/>
          </w:tcPr>
          <w:p w14:paraId="1042E10A" w14:textId="77777777" w:rsidR="00667397" w:rsidRDefault="00000000">
            <w:pPr>
              <w:keepLines/>
            </w:pPr>
            <w:proofErr w:type="spellStart"/>
            <w:r>
              <w:t>умеренный-высокий</w:t>
            </w:r>
            <w:proofErr w:type="spellEnd"/>
          </w:p>
        </w:tc>
        <w:tc>
          <w:tcPr>
            <w:tcW w:w="2825" w:type="dxa"/>
          </w:tcPr>
          <w:p w14:paraId="70BFF161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Допустимо говорить о сильной правдоподобной проверке и о реальном пути к </w:t>
            </w:r>
            <w:proofErr w:type="spellStart"/>
            <w:r w:rsidRPr="002A45DC">
              <w:rPr>
                <w:lang w:val="ru-RU"/>
              </w:rPr>
              <w:t>операционализации</w:t>
            </w:r>
            <w:proofErr w:type="spellEnd"/>
            <w:r w:rsidRPr="002A45DC">
              <w:rPr>
                <w:lang w:val="ru-RU"/>
              </w:rPr>
              <w:t>.</w:t>
            </w:r>
          </w:p>
        </w:tc>
        <w:tc>
          <w:tcPr>
            <w:tcW w:w="2703" w:type="dxa"/>
          </w:tcPr>
          <w:p w14:paraId="0E9C11A6" w14:textId="77777777" w:rsidR="00667397" w:rsidRPr="002A45DC" w:rsidRDefault="00000000">
            <w:pPr>
              <w:keepLines/>
              <w:rPr>
                <w:lang w:val="ru-RU"/>
              </w:rPr>
            </w:pPr>
            <w:r w:rsidRPr="002A45DC">
              <w:rPr>
                <w:lang w:val="ru-RU"/>
              </w:rPr>
              <w:t xml:space="preserve">Недопустимо утверждать, что </w:t>
            </w:r>
            <w:r>
              <w:t>ATD</w:t>
            </w:r>
            <w:r w:rsidRPr="002A45DC">
              <w:rPr>
                <w:lang w:val="ru-RU"/>
              </w:rPr>
              <w:t xml:space="preserve"> уже имеет единую валидированную эмпирическую измерительную систему.</w:t>
            </w:r>
          </w:p>
        </w:tc>
      </w:tr>
    </w:tbl>
    <w:p w14:paraId="6CAAFF76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Из этой карты следует, что ядро механики </w:t>
      </w:r>
      <w:r>
        <w:t>ATD</w:t>
      </w:r>
      <w:r w:rsidRPr="002A45DC">
        <w:rPr>
          <w:lang w:val="ru-RU"/>
        </w:rPr>
        <w:t xml:space="preserve"> наиболее надёжно поддержано там, где речь идёт о фрагментации, деградации контекста, скрытых координационных потерях и наблюдаемых выходных сигналах адаптивной эрозии. Наиболее чувствительными остаются межпоколенческий слой и рамка риска для </w:t>
      </w:r>
      <w:proofErr w:type="spellStart"/>
      <w:r w:rsidRPr="002A45DC">
        <w:rPr>
          <w:lang w:val="ru-RU"/>
        </w:rPr>
        <w:t>агентности</w:t>
      </w:r>
      <w:proofErr w:type="spellEnd"/>
      <w:r w:rsidRPr="002A45DC">
        <w:rPr>
          <w:lang w:val="ru-RU"/>
        </w:rPr>
        <w:t>: здесь интерпретация должна оставаться более узкой и сопровождаться явными оговорками.</w:t>
      </w:r>
    </w:p>
    <w:p w14:paraId="771750B8" w14:textId="77777777" w:rsidR="00667397" w:rsidRDefault="00000000">
      <w:pPr>
        <w:pStyle w:val="af"/>
      </w:pPr>
      <w:r>
        <w:rPr>
          <w:noProof/>
        </w:rPr>
        <w:lastRenderedPageBreak/>
        <w:drawing>
          <wp:inline distT="0" distB="0" distL="0" distR="0" wp14:anchorId="02438EEA" wp14:editId="74CE5217">
            <wp:extent cx="5892800" cy="3874515"/>
            <wp:effectExtent l="0" t="0" r="0" b="0"/>
            <wp:docPr id="121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Picture" descr="images/appendices/atd_app_b7_claims_map_ru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0" cy="387451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480909D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Рисунок </w:t>
      </w:r>
      <w:r>
        <w:t>B</w:t>
      </w:r>
      <w:r w:rsidRPr="002A45DC">
        <w:rPr>
          <w:lang w:val="ru-RU"/>
        </w:rPr>
        <w:t xml:space="preserve">1. Границы допустимой интерпретации доказательного слоя </w:t>
      </w:r>
      <w:r>
        <w:t>ATD</w:t>
      </w:r>
      <w:r w:rsidRPr="002A45DC">
        <w:rPr>
          <w:lang w:val="ru-RU"/>
        </w:rPr>
        <w:t xml:space="preserve">. Схема сжимает табличную карту тезисов в один обзор и показывает, где доказательный слой поддерживает более сильные формулировки, а где начинается более осторожный </w:t>
      </w:r>
      <w:proofErr w:type="spellStart"/>
      <w:r w:rsidRPr="002A45DC">
        <w:rPr>
          <w:lang w:val="ru-RU"/>
        </w:rPr>
        <w:t>интерпретативный</w:t>
      </w:r>
      <w:proofErr w:type="spellEnd"/>
      <w:r w:rsidRPr="002A45DC">
        <w:rPr>
          <w:lang w:val="ru-RU"/>
        </w:rPr>
        <w:t xml:space="preserve"> уровень.</w:t>
      </w:r>
    </w:p>
    <w:p w14:paraId="6338B4EB" w14:textId="77777777" w:rsidR="00667397" w:rsidRPr="002A45DC" w:rsidRDefault="00000000">
      <w:pPr>
        <w:pStyle w:val="31"/>
        <w:rPr>
          <w:lang w:val="ru-RU"/>
        </w:rPr>
      </w:pPr>
      <w:bookmarkStart w:id="95" w:name="X903393d4dc42d1517840a3f4c084415b85815d5"/>
      <w:bookmarkEnd w:id="94"/>
      <w:r>
        <w:t>B</w:t>
      </w:r>
      <w:r w:rsidRPr="002A45DC">
        <w:rPr>
          <w:lang w:val="ru-RU"/>
        </w:rPr>
        <w:t>.8. Специальный синтез по долгу систематизации (</w:t>
      </w:r>
      <w:proofErr w:type="spellStart"/>
      <w:r>
        <w:t>SysDebt</w:t>
      </w:r>
      <w:proofErr w:type="spellEnd"/>
      <w:r w:rsidRPr="002A45DC">
        <w:rPr>
          <w:lang w:val="ru-RU"/>
        </w:rPr>
        <w:t>)</w:t>
      </w:r>
    </w:p>
    <w:p w14:paraId="11818C11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Этот подраздел сохраняет содержательный вывод прежнего отдельного приложения о долге систематизации, но встраивает его внутрь общего доказательного слоя </w:t>
      </w:r>
      <w:r>
        <w:t>ATD</w:t>
      </w:r>
      <w:r w:rsidRPr="002A45DC">
        <w:rPr>
          <w:lang w:val="ru-RU"/>
        </w:rPr>
        <w:t xml:space="preserve">, чтобы избежать асимметрии между </w:t>
      </w:r>
      <w:proofErr w:type="spellStart"/>
      <w:r>
        <w:t>SysDebt</w:t>
      </w:r>
      <w:proofErr w:type="spellEnd"/>
      <w:r w:rsidRPr="002A45DC">
        <w:rPr>
          <w:lang w:val="ru-RU"/>
        </w:rPr>
        <w:t xml:space="preserve"> и другими ключевыми переменными и механизмами модели. Здесь собран не отдельный «привилегированный» контур, а специальный синтез одного из наиболее полезных промежуточных механизмов внутри общего доказательного слоя.</w:t>
      </w:r>
    </w:p>
    <w:p w14:paraId="31E722D9" w14:textId="77777777" w:rsidR="00667397" w:rsidRPr="002A45DC" w:rsidRDefault="00000000">
      <w:pPr>
        <w:pStyle w:val="4"/>
        <w:rPr>
          <w:lang w:val="ru-RU"/>
        </w:rPr>
      </w:pPr>
      <w:bookmarkStart w:id="96" w:name="b.8.1.-что-было-сведено"/>
      <w:r>
        <w:t>B</w:t>
      </w:r>
      <w:r w:rsidRPr="002A45DC">
        <w:rPr>
          <w:lang w:val="ru-RU"/>
        </w:rPr>
        <w:t>.8.1. Что было сведено</w:t>
      </w:r>
    </w:p>
    <w:p w14:paraId="0B309AEE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В синтез включены:</w:t>
      </w:r>
    </w:p>
    <w:p w14:paraId="62B4437F" w14:textId="77777777" w:rsidR="00667397" w:rsidRDefault="00000000">
      <w:pPr>
        <w:numPr>
          <w:ilvl w:val="0"/>
          <w:numId w:val="83"/>
        </w:numPr>
      </w:pPr>
      <w:proofErr w:type="spellStart"/>
      <w:r>
        <w:t>постановочный</w:t>
      </w:r>
      <w:proofErr w:type="spellEnd"/>
      <w:r>
        <w:t xml:space="preserve"> </w:t>
      </w:r>
      <w:proofErr w:type="spellStart"/>
      <w:r>
        <w:t>исследовательский</w:t>
      </w:r>
      <w:proofErr w:type="spellEnd"/>
      <w:r>
        <w:t xml:space="preserve"> </w:t>
      </w:r>
      <w:proofErr w:type="spellStart"/>
      <w:r>
        <w:t>бриф</w:t>
      </w:r>
      <w:proofErr w:type="spellEnd"/>
      <w:r>
        <w:t>;</w:t>
      </w:r>
    </w:p>
    <w:p w14:paraId="388E5154" w14:textId="77777777" w:rsidR="00667397" w:rsidRPr="002A45DC" w:rsidRDefault="00000000">
      <w:pPr>
        <w:numPr>
          <w:ilvl w:val="0"/>
          <w:numId w:val="83"/>
        </w:numPr>
        <w:rPr>
          <w:lang w:val="ru-RU"/>
        </w:rPr>
      </w:pPr>
      <w:r w:rsidRPr="002A45DC">
        <w:rPr>
          <w:lang w:val="ru-RU"/>
        </w:rPr>
        <w:t>три содержательных синтеза по долгу систематизации и связанным каскадам.</w:t>
      </w:r>
    </w:p>
    <w:p w14:paraId="46D2D676" w14:textId="77777777" w:rsidR="00667397" w:rsidRPr="002A45DC" w:rsidRDefault="00000000">
      <w:pPr>
        <w:rPr>
          <w:lang w:val="ru-RU"/>
        </w:rPr>
      </w:pPr>
      <w:proofErr w:type="gramStart"/>
      <w:r w:rsidRPr="002A45DC">
        <w:rPr>
          <w:lang w:val="ru-RU"/>
        </w:rPr>
        <w:t>По сути</w:t>
      </w:r>
      <w:proofErr w:type="gramEnd"/>
      <w:r w:rsidRPr="002A45DC">
        <w:rPr>
          <w:lang w:val="ru-RU"/>
        </w:rPr>
        <w:t xml:space="preserve"> это дало не “одно доказательство”, а три разных полезных режима чтения поля:</w:t>
      </w:r>
    </w:p>
    <w:p w14:paraId="217A49A1" w14:textId="77777777" w:rsidR="00667397" w:rsidRDefault="00000000">
      <w:pPr>
        <w:numPr>
          <w:ilvl w:val="0"/>
          <w:numId w:val="84"/>
        </w:numPr>
      </w:pPr>
      <w:proofErr w:type="spellStart"/>
      <w:r>
        <w:t>самый</w:t>
      </w:r>
      <w:proofErr w:type="spellEnd"/>
      <w:r>
        <w:t xml:space="preserve"> </w:t>
      </w:r>
      <w:proofErr w:type="spellStart"/>
      <w:r>
        <w:t>широкий</w:t>
      </w:r>
      <w:proofErr w:type="spellEnd"/>
      <w:r>
        <w:t xml:space="preserve"> и </w:t>
      </w:r>
      <w:proofErr w:type="spellStart"/>
      <w:r>
        <w:t>осторожный</w:t>
      </w:r>
      <w:proofErr w:type="spellEnd"/>
      <w:r>
        <w:t>;</w:t>
      </w:r>
    </w:p>
    <w:p w14:paraId="6B677A61" w14:textId="77777777" w:rsidR="00667397" w:rsidRPr="002A45DC" w:rsidRDefault="00000000">
      <w:pPr>
        <w:numPr>
          <w:ilvl w:val="0"/>
          <w:numId w:val="84"/>
        </w:numPr>
        <w:rPr>
          <w:lang w:val="ru-RU"/>
        </w:rPr>
      </w:pPr>
      <w:r w:rsidRPr="002A45DC">
        <w:rPr>
          <w:lang w:val="ru-RU"/>
        </w:rPr>
        <w:t xml:space="preserve">наиболее </w:t>
      </w:r>
      <w:proofErr w:type="spellStart"/>
      <w:r w:rsidRPr="002A45DC">
        <w:rPr>
          <w:lang w:val="ru-RU"/>
        </w:rPr>
        <w:t>операциональный</w:t>
      </w:r>
      <w:proofErr w:type="spellEnd"/>
      <w:r w:rsidRPr="002A45DC">
        <w:rPr>
          <w:lang w:val="ru-RU"/>
        </w:rPr>
        <w:t xml:space="preserve"> с точки зрения каскада </w:t>
      </w:r>
      <w:r>
        <w:t>CDI</w:t>
      </w:r>
      <w:r w:rsidRPr="002A45DC">
        <w:rPr>
          <w:lang w:val="ru-RU"/>
        </w:rPr>
        <w:t>;</w:t>
      </w:r>
    </w:p>
    <w:p w14:paraId="7BCED3B8" w14:textId="77777777" w:rsidR="00667397" w:rsidRDefault="00000000">
      <w:pPr>
        <w:numPr>
          <w:ilvl w:val="0"/>
          <w:numId w:val="84"/>
        </w:numPr>
      </w:pPr>
      <w:r>
        <w:t>самый дисциплинирующий по валидности.</w:t>
      </w:r>
    </w:p>
    <w:p w14:paraId="489D3D0B" w14:textId="77777777" w:rsidR="00667397" w:rsidRDefault="00000000">
      <w:pPr>
        <w:pStyle w:val="4"/>
      </w:pPr>
      <w:bookmarkStart w:id="97" w:name="b.8.2.-главный-общий-вывод"/>
      <w:bookmarkEnd w:id="96"/>
      <w:r>
        <w:t>B.8.2. Главный общий вывод</w:t>
      </w:r>
    </w:p>
    <w:p w14:paraId="533BAAEF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Все рассмотренные синтезы сходятся в том, что наиболее сильный доказательный слой лежит не в общем цивилизационном тезисе, а в более узком механизме:</w:t>
      </w:r>
    </w:p>
    <w:p w14:paraId="331967CB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lastRenderedPageBreak/>
        <w:t>структурирующий артефакт → неоднозначность / пропуск информации / путаница при передаче контекста ↓ → ошибки / неблагоприятные исходы ↓</w:t>
      </w:r>
    </w:p>
    <w:p w14:paraId="70AFAFD5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>Это одна из самых пригодных эмпирических опор для последующих синтетических и прикладных слоёв корпуса.</w:t>
      </w:r>
    </w:p>
    <w:p w14:paraId="1EF97D76" w14:textId="77777777" w:rsidR="00667397" w:rsidRPr="002A45DC" w:rsidRDefault="00000000">
      <w:pPr>
        <w:pStyle w:val="4"/>
        <w:rPr>
          <w:lang w:val="ru-RU"/>
        </w:rPr>
      </w:pPr>
      <w:bookmarkStart w:id="98" w:name="b.8.3.-что-подтверждено-лучше-всего"/>
      <w:bookmarkEnd w:id="97"/>
      <w:r>
        <w:t>B</w:t>
      </w:r>
      <w:r w:rsidRPr="002A45DC">
        <w:rPr>
          <w:lang w:val="ru-RU"/>
        </w:rPr>
        <w:t>.8.3. Что подтверждено лучше всего</w:t>
      </w:r>
    </w:p>
    <w:p w14:paraId="644ECDBD" w14:textId="77777777" w:rsidR="00667397" w:rsidRPr="002A45DC" w:rsidRDefault="00000000">
      <w:pPr>
        <w:pStyle w:val="5"/>
        <w:rPr>
          <w:lang w:val="ru-RU"/>
        </w:rPr>
      </w:pPr>
      <w:bookmarkStart w:id="99" w:name="X7ac38122badb1d5245b85df56e58b0ac9f11c70"/>
      <w:r>
        <w:t>B</w:t>
      </w:r>
      <w:r w:rsidRPr="002A45DC">
        <w:rPr>
          <w:lang w:val="ru-RU"/>
        </w:rPr>
        <w:t>.8.3.1. Структурированные интервенции знания работают в ряде критически значимых доменов</w:t>
      </w:r>
    </w:p>
    <w:p w14:paraId="3E37BC81" w14:textId="77777777" w:rsidR="00667397" w:rsidRDefault="00000000">
      <w:proofErr w:type="spellStart"/>
      <w:r>
        <w:t>Повторяющиеся</w:t>
      </w:r>
      <w:proofErr w:type="spellEnd"/>
      <w:r>
        <w:t xml:space="preserve"> </w:t>
      </w:r>
      <w:proofErr w:type="spellStart"/>
      <w:r>
        <w:t>кейсы</w:t>
      </w:r>
      <w:proofErr w:type="spellEnd"/>
      <w:r>
        <w:t>:</w:t>
      </w:r>
    </w:p>
    <w:p w14:paraId="7B476977" w14:textId="77777777" w:rsidR="00667397" w:rsidRDefault="00000000">
      <w:pPr>
        <w:numPr>
          <w:ilvl w:val="0"/>
          <w:numId w:val="85"/>
        </w:numPr>
      </w:pPr>
      <w:r>
        <w:t>пакеты передачи контекста;</w:t>
      </w:r>
    </w:p>
    <w:p w14:paraId="7DA5FACE" w14:textId="77777777" w:rsidR="00667397" w:rsidRDefault="00000000">
      <w:pPr>
        <w:numPr>
          <w:ilvl w:val="0"/>
          <w:numId w:val="85"/>
        </w:numPr>
      </w:pPr>
      <w:r>
        <w:t>чек-листы;</w:t>
      </w:r>
    </w:p>
    <w:p w14:paraId="6393A559" w14:textId="77777777" w:rsidR="00667397" w:rsidRDefault="00000000">
      <w:pPr>
        <w:numPr>
          <w:ilvl w:val="0"/>
          <w:numId w:val="85"/>
        </w:numPr>
      </w:pPr>
      <w:r>
        <w:t>маршруты действий;</w:t>
      </w:r>
    </w:p>
    <w:p w14:paraId="323B328E" w14:textId="77777777" w:rsidR="00667397" w:rsidRDefault="00000000">
      <w:pPr>
        <w:numPr>
          <w:ilvl w:val="0"/>
          <w:numId w:val="85"/>
        </w:numPr>
      </w:pPr>
      <w:r>
        <w:t>стандартизованные шаблоны;</w:t>
      </w:r>
    </w:p>
    <w:p w14:paraId="240F48A8" w14:textId="77777777" w:rsidR="00667397" w:rsidRDefault="00000000">
      <w:pPr>
        <w:numPr>
          <w:ilvl w:val="0"/>
          <w:numId w:val="85"/>
        </w:numPr>
      </w:pPr>
      <w:r>
        <w:t>обновления стандартных процедур.</w:t>
      </w:r>
    </w:p>
    <w:p w14:paraId="79630B0D" w14:textId="77777777" w:rsidR="00667397" w:rsidRPr="002A45DC" w:rsidRDefault="00000000">
      <w:pPr>
        <w:pStyle w:val="5"/>
        <w:rPr>
          <w:lang w:val="ru-RU"/>
        </w:rPr>
      </w:pPr>
      <w:bookmarkStart w:id="100" w:name="X96a821f8f12e183d0df5cdaaf4647502095bc21"/>
      <w:bookmarkEnd w:id="99"/>
      <w:r>
        <w:t>B</w:t>
      </w:r>
      <w:r w:rsidRPr="002A45DC">
        <w:rPr>
          <w:lang w:val="ru-RU"/>
        </w:rPr>
        <w:t>.8.3.2. Разрыв систематизации существует и измерим через прокси</w:t>
      </w:r>
    </w:p>
    <w:p w14:paraId="67ABF080" w14:textId="77777777" w:rsidR="00667397" w:rsidRDefault="00000000">
      <w:proofErr w:type="spellStart"/>
      <w:r>
        <w:t>Повторяющиеся</w:t>
      </w:r>
      <w:proofErr w:type="spellEnd"/>
      <w:r>
        <w:t xml:space="preserve"> </w:t>
      </w:r>
      <w:proofErr w:type="spellStart"/>
      <w:r>
        <w:t>прокси</w:t>
      </w:r>
      <w:proofErr w:type="spellEnd"/>
      <w:r>
        <w:t>:</w:t>
      </w:r>
    </w:p>
    <w:p w14:paraId="4A36453A" w14:textId="77777777" w:rsidR="00667397" w:rsidRDefault="00000000">
      <w:pPr>
        <w:numPr>
          <w:ilvl w:val="0"/>
          <w:numId w:val="86"/>
        </w:numPr>
      </w:pPr>
      <w:r>
        <w:t>задержка обновления рекомендаций;</w:t>
      </w:r>
    </w:p>
    <w:p w14:paraId="1F0A9D09" w14:textId="77777777" w:rsidR="00667397" w:rsidRDefault="00000000">
      <w:pPr>
        <w:numPr>
          <w:ilvl w:val="0"/>
          <w:numId w:val="86"/>
        </w:numPr>
      </w:pPr>
      <w:r>
        <w:t>устаревание обзоров;</w:t>
      </w:r>
    </w:p>
    <w:p w14:paraId="75372960" w14:textId="77777777" w:rsidR="00667397" w:rsidRDefault="00000000">
      <w:pPr>
        <w:numPr>
          <w:ilvl w:val="0"/>
          <w:numId w:val="86"/>
        </w:numPr>
      </w:pPr>
      <w:r>
        <w:t>задержка обновления документации;</w:t>
      </w:r>
    </w:p>
    <w:p w14:paraId="603B302C" w14:textId="77777777" w:rsidR="00667397" w:rsidRPr="002A45DC" w:rsidRDefault="00000000">
      <w:pPr>
        <w:numPr>
          <w:ilvl w:val="0"/>
          <w:numId w:val="86"/>
        </w:numPr>
        <w:rPr>
          <w:lang w:val="ru-RU"/>
        </w:rPr>
      </w:pPr>
      <w:r w:rsidRPr="002A45DC">
        <w:rPr>
          <w:lang w:val="ru-RU"/>
        </w:rPr>
        <w:t>рассогласование между доступной информацией и данными, необходимыми для действия (</w:t>
      </w:r>
      <w:r>
        <w:t>WAI</w:t>
      </w:r>
      <w:r w:rsidRPr="002A45DC">
        <w:rPr>
          <w:lang w:val="ru-RU"/>
        </w:rPr>
        <w:t>–</w:t>
      </w:r>
      <w:r>
        <w:t>WAD</w:t>
      </w:r>
      <w:r w:rsidRPr="002A45DC">
        <w:rPr>
          <w:lang w:val="ru-RU"/>
        </w:rPr>
        <w:t>);</w:t>
      </w:r>
    </w:p>
    <w:p w14:paraId="59B40231" w14:textId="77777777" w:rsidR="00667397" w:rsidRDefault="00000000">
      <w:pPr>
        <w:numPr>
          <w:ilvl w:val="0"/>
          <w:numId w:val="86"/>
        </w:numPr>
      </w:pPr>
      <w:r>
        <w:t>дрейф процесса;</w:t>
      </w:r>
    </w:p>
    <w:p w14:paraId="69C4F574" w14:textId="77777777" w:rsidR="00667397" w:rsidRDefault="00000000">
      <w:pPr>
        <w:numPr>
          <w:ilvl w:val="0"/>
          <w:numId w:val="86"/>
        </w:numPr>
      </w:pPr>
      <w:r>
        <w:t>нагрузка на поиск;</w:t>
      </w:r>
    </w:p>
    <w:p w14:paraId="4409534F" w14:textId="77777777" w:rsidR="00667397" w:rsidRDefault="00000000">
      <w:pPr>
        <w:numPr>
          <w:ilvl w:val="0"/>
          <w:numId w:val="86"/>
        </w:numPr>
      </w:pPr>
      <w:r>
        <w:t>сложность онбординга.</w:t>
      </w:r>
    </w:p>
    <w:p w14:paraId="34CDD451" w14:textId="77777777" w:rsidR="00667397" w:rsidRDefault="00000000">
      <w:r>
        <w:rPr>
          <w:noProof/>
        </w:rPr>
        <w:lastRenderedPageBreak/>
        <w:drawing>
          <wp:inline distT="0" distB="0" distL="0" distR="0" wp14:anchorId="2A302735" wp14:editId="145CE78F">
            <wp:extent cx="5892800" cy="3992371"/>
            <wp:effectExtent l="0" t="0" r="0" b="0"/>
            <wp:docPr id="128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Picture" descr="images/appendices/atd_app_g1_gap_evidence_posture_ru.pn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0" cy="399237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57005D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Рисунок </w:t>
      </w:r>
      <w:r>
        <w:t>B</w:t>
      </w:r>
      <w:r w:rsidRPr="002A45DC">
        <w:rPr>
          <w:lang w:val="ru-RU"/>
        </w:rPr>
        <w:t xml:space="preserve">2. Текущая конфигурация открытых эмпирических сигналов по двум трекам долга систематизации. Схема показывает, как Трек </w:t>
      </w:r>
      <w:r>
        <w:t>A</w:t>
      </w:r>
      <w:r w:rsidRPr="002A45DC">
        <w:rPr>
          <w:lang w:val="ru-RU"/>
        </w:rPr>
        <w:t xml:space="preserve"> собирает сигналы зазора и лага систематизации, а Трек </w:t>
      </w:r>
      <w:r>
        <w:t>B</w:t>
      </w:r>
      <w:r w:rsidRPr="002A45DC">
        <w:rPr>
          <w:lang w:val="ru-RU"/>
        </w:rPr>
        <w:t xml:space="preserve"> — кейсы, где структурирующий артефакт уже сдвигает </w:t>
      </w:r>
      <w:r>
        <w:t>CDI</w:t>
      </w:r>
      <w:r w:rsidRPr="002A45DC">
        <w:rPr>
          <w:lang w:val="ru-RU"/>
        </w:rPr>
        <w:t>-релевантные прокси и связанные исходы.</w:t>
      </w:r>
    </w:p>
    <w:p w14:paraId="3FB5E0ED" w14:textId="77777777" w:rsidR="00667397" w:rsidRPr="002A45DC" w:rsidRDefault="00000000">
      <w:pPr>
        <w:pStyle w:val="5"/>
        <w:rPr>
          <w:lang w:val="ru-RU"/>
        </w:rPr>
      </w:pPr>
      <w:bookmarkStart w:id="101" w:name="X547ce30ec830f3b41c96cc46051329f03027499"/>
      <w:bookmarkEnd w:id="100"/>
      <w:r>
        <w:t>B</w:t>
      </w:r>
      <w:r w:rsidRPr="002A45DC">
        <w:rPr>
          <w:lang w:val="ru-RU"/>
        </w:rPr>
        <w:t>.8.3.3. Хорошее структурирование снижает не только локальный хаос знания</w:t>
      </w:r>
    </w:p>
    <w:p w14:paraId="3F82C894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Во многих кейсах меняются сразу несколько связанных переменных:</w:t>
      </w:r>
    </w:p>
    <w:p w14:paraId="17559F7F" w14:textId="77777777" w:rsidR="00667397" w:rsidRDefault="00000000">
      <w:pPr>
        <w:numPr>
          <w:ilvl w:val="0"/>
          <w:numId w:val="87"/>
        </w:numPr>
      </w:pPr>
      <w:proofErr w:type="spellStart"/>
      <w:r>
        <w:t>неоднозначность</w:t>
      </w:r>
      <w:proofErr w:type="spellEnd"/>
      <w:r>
        <w:t>;</w:t>
      </w:r>
    </w:p>
    <w:p w14:paraId="4AD49AC9" w14:textId="77777777" w:rsidR="00667397" w:rsidRDefault="00000000">
      <w:pPr>
        <w:numPr>
          <w:ilvl w:val="0"/>
          <w:numId w:val="87"/>
        </w:numPr>
      </w:pPr>
      <w:r>
        <w:t>частота ошибок;</w:t>
      </w:r>
    </w:p>
    <w:p w14:paraId="5942EE14" w14:textId="77777777" w:rsidR="00667397" w:rsidRDefault="00000000">
      <w:pPr>
        <w:numPr>
          <w:ilvl w:val="0"/>
          <w:numId w:val="87"/>
        </w:numPr>
      </w:pPr>
      <w:r>
        <w:t>доработки / пропущенные шаги;</w:t>
      </w:r>
    </w:p>
    <w:p w14:paraId="77B46608" w14:textId="77777777" w:rsidR="00667397" w:rsidRDefault="00000000">
      <w:pPr>
        <w:numPr>
          <w:ilvl w:val="0"/>
          <w:numId w:val="87"/>
        </w:numPr>
      </w:pPr>
      <w:r>
        <w:t>качество рабочего процесса;</w:t>
      </w:r>
    </w:p>
    <w:p w14:paraId="5EBB28E8" w14:textId="77777777" w:rsidR="00667397" w:rsidRDefault="00000000">
      <w:pPr>
        <w:numPr>
          <w:ilvl w:val="0"/>
          <w:numId w:val="87"/>
        </w:numPr>
      </w:pPr>
      <w:r>
        <w:t>исходы безопасности.</w:t>
      </w:r>
    </w:p>
    <w:p w14:paraId="4D1D2A9E" w14:textId="77777777" w:rsidR="00667397" w:rsidRDefault="00000000">
      <w:r>
        <w:rPr>
          <w:noProof/>
        </w:rPr>
        <w:drawing>
          <wp:inline distT="0" distB="0" distL="0" distR="0" wp14:anchorId="4B2C217B" wp14:editId="770D3EED">
            <wp:extent cx="5892800" cy="1775205"/>
            <wp:effectExtent l="0" t="0" r="0" b="0"/>
            <wp:docPr id="132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Picture" descr="images/appendices/atd_app_g2_intervention_pathway_ru.pn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0" cy="177520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2F8BD2C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Рисунок </w:t>
      </w:r>
      <w:r>
        <w:t>B</w:t>
      </w:r>
      <w:r w:rsidRPr="002A45DC">
        <w:rPr>
          <w:lang w:val="ru-RU"/>
        </w:rPr>
        <w:t xml:space="preserve">3. Рабочая логика вмешательств через слой структурированных знаний. Схема показывает, как структурирующий артефакт уменьшает неоднозначность и стоимость </w:t>
      </w:r>
      <w:r w:rsidRPr="002A45DC">
        <w:rPr>
          <w:lang w:val="ru-RU"/>
        </w:rPr>
        <w:lastRenderedPageBreak/>
        <w:t xml:space="preserve">восстановления контекста, после чего ослабевают </w:t>
      </w:r>
      <w:r>
        <w:t>CDI</w:t>
      </w:r>
      <w:r w:rsidRPr="002A45DC">
        <w:rPr>
          <w:lang w:val="ru-RU"/>
        </w:rPr>
        <w:t>-прокси, а вместе с ними — ошибки, доработки, напряжение и часть более дальних потерь.</w:t>
      </w:r>
    </w:p>
    <w:p w14:paraId="4B7E2FA7" w14:textId="77777777" w:rsidR="00667397" w:rsidRPr="002A45DC" w:rsidRDefault="00000000">
      <w:pPr>
        <w:pStyle w:val="4"/>
        <w:rPr>
          <w:lang w:val="ru-RU"/>
        </w:rPr>
      </w:pPr>
      <w:bookmarkStart w:id="102" w:name="b.8.4.-что-подтверждено-слабее"/>
      <w:bookmarkEnd w:id="98"/>
      <w:bookmarkEnd w:id="101"/>
      <w:r>
        <w:t>B</w:t>
      </w:r>
      <w:r w:rsidRPr="002A45DC">
        <w:rPr>
          <w:lang w:val="ru-RU"/>
        </w:rPr>
        <w:t>.8.4. Что подтверждено слабее</w:t>
      </w:r>
    </w:p>
    <w:p w14:paraId="42F6FE72" w14:textId="77777777" w:rsidR="00667397" w:rsidRPr="002A45DC" w:rsidRDefault="00000000">
      <w:pPr>
        <w:pStyle w:val="5"/>
        <w:rPr>
          <w:lang w:val="ru-RU"/>
        </w:rPr>
      </w:pPr>
      <w:bookmarkStart w:id="103" w:name="X2151ca9ab7c6dd9605e719362c039b2a07babbb"/>
      <w:r>
        <w:t>B</w:t>
      </w:r>
      <w:r w:rsidRPr="002A45DC">
        <w:rPr>
          <w:lang w:val="ru-RU"/>
        </w:rPr>
        <w:t>.8.4.1. Общий рост зазора во времени на уровне всей цивилизации</w:t>
      </w:r>
    </w:p>
    <w:p w14:paraId="188C4105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Есть сигналы, но доказательная база здесь в основном косвенная.</w:t>
      </w:r>
    </w:p>
    <w:p w14:paraId="57A71BFB" w14:textId="77777777" w:rsidR="00667397" w:rsidRPr="002A45DC" w:rsidRDefault="00000000">
      <w:pPr>
        <w:pStyle w:val="5"/>
        <w:rPr>
          <w:lang w:val="ru-RU"/>
        </w:rPr>
      </w:pPr>
      <w:bookmarkStart w:id="104" w:name="Xf209b964fc0d1da37bb8a239563d74b49545cdd"/>
      <w:bookmarkEnd w:id="103"/>
      <w:r>
        <w:t>B</w:t>
      </w:r>
      <w:r w:rsidRPr="002A45DC">
        <w:rPr>
          <w:lang w:val="ru-RU"/>
        </w:rPr>
        <w:t>.8.4.2. Перенос клинико-подобного механизма на разработку, государство и цивилизацию</w:t>
      </w:r>
    </w:p>
    <w:p w14:paraId="40E94ABE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Логически правдоподобно, но эмпирически пока неровно.</w:t>
      </w:r>
    </w:p>
    <w:p w14:paraId="50E53DB4" w14:textId="77777777" w:rsidR="00667397" w:rsidRPr="002A45DC" w:rsidRDefault="00000000">
      <w:pPr>
        <w:pStyle w:val="5"/>
        <w:rPr>
          <w:lang w:val="ru-RU"/>
        </w:rPr>
      </w:pPr>
      <w:bookmarkStart w:id="105" w:name="X50b51ff15b49cacf86e524befe45eb739948dcd"/>
      <w:bookmarkEnd w:id="104"/>
      <w:r>
        <w:t>B</w:t>
      </w:r>
      <w:r w:rsidRPr="002A45DC">
        <w:rPr>
          <w:lang w:val="ru-RU"/>
        </w:rPr>
        <w:t>.8.4.3. Сильный тезис про деградацию макромоделей</w:t>
      </w:r>
    </w:p>
    <w:p w14:paraId="057D04B3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Это пока хороший гипотетический контур, но не готовое наблюдательное ядро.</w:t>
      </w:r>
    </w:p>
    <w:p w14:paraId="282A067E" w14:textId="77777777" w:rsidR="00667397" w:rsidRPr="002A45DC" w:rsidRDefault="00000000">
      <w:pPr>
        <w:pStyle w:val="4"/>
        <w:rPr>
          <w:lang w:val="ru-RU"/>
        </w:rPr>
      </w:pPr>
      <w:bookmarkStart w:id="106" w:name="X49f7af31af787021cf1706a7ac09f3711dbf6b0"/>
      <w:bookmarkEnd w:id="102"/>
      <w:bookmarkEnd w:id="105"/>
      <w:r>
        <w:t>B</w:t>
      </w:r>
      <w:r w:rsidRPr="002A45DC">
        <w:rPr>
          <w:lang w:val="ru-RU"/>
        </w:rPr>
        <w:t>.8.5. Практические правила, выведенные из синтеза</w:t>
      </w:r>
    </w:p>
    <w:p w14:paraId="6F47E3D7" w14:textId="77777777" w:rsidR="00667397" w:rsidRPr="002A45DC" w:rsidRDefault="00000000">
      <w:pPr>
        <w:numPr>
          <w:ilvl w:val="0"/>
          <w:numId w:val="88"/>
        </w:numPr>
        <w:rPr>
          <w:lang w:val="ru-RU"/>
        </w:rPr>
      </w:pPr>
      <w:r w:rsidRPr="002A45DC">
        <w:rPr>
          <w:lang w:val="ru-RU"/>
        </w:rPr>
        <w:t xml:space="preserve">Самая сильная формула — “локальный механизм подтверждён лучше, чем </w:t>
      </w:r>
      <w:proofErr w:type="spellStart"/>
      <w:r w:rsidRPr="002A45DC">
        <w:rPr>
          <w:lang w:val="ru-RU"/>
        </w:rPr>
        <w:t>макрообобщение</w:t>
      </w:r>
      <w:proofErr w:type="spellEnd"/>
      <w:r w:rsidRPr="002A45DC">
        <w:rPr>
          <w:lang w:val="ru-RU"/>
        </w:rPr>
        <w:t>”.</w:t>
      </w:r>
    </w:p>
    <w:p w14:paraId="33FCA7AB" w14:textId="77777777" w:rsidR="00667397" w:rsidRPr="002A45DC" w:rsidRDefault="00000000">
      <w:pPr>
        <w:numPr>
          <w:ilvl w:val="0"/>
          <w:numId w:val="88"/>
        </w:numPr>
        <w:rPr>
          <w:lang w:val="ru-RU"/>
        </w:rPr>
      </w:pPr>
      <w:r w:rsidRPr="002A45DC">
        <w:rPr>
          <w:lang w:val="ru-RU"/>
        </w:rPr>
        <w:t>Тезис о росте нужно писать слабее, чем тезис об интервенции.</w:t>
      </w:r>
    </w:p>
    <w:p w14:paraId="7EB908A2" w14:textId="77777777" w:rsidR="00667397" w:rsidRPr="002A45DC" w:rsidRDefault="00000000">
      <w:pPr>
        <w:numPr>
          <w:ilvl w:val="0"/>
          <w:numId w:val="88"/>
        </w:numPr>
        <w:rPr>
          <w:lang w:val="ru-RU"/>
        </w:rPr>
      </w:pPr>
      <w:r w:rsidRPr="002A45DC">
        <w:rPr>
          <w:lang w:val="ru-RU"/>
        </w:rPr>
        <w:t>Клинические среды не исчерпывают применимость модели, но и не дают автоматической лицензии на перенос.</w:t>
      </w:r>
    </w:p>
    <w:p w14:paraId="1B8D33ED" w14:textId="77777777" w:rsidR="00667397" w:rsidRPr="002A45DC" w:rsidRDefault="00000000">
      <w:pPr>
        <w:numPr>
          <w:ilvl w:val="0"/>
          <w:numId w:val="88"/>
        </w:numPr>
        <w:rPr>
          <w:lang w:val="ru-RU"/>
        </w:rPr>
      </w:pPr>
      <w:r w:rsidRPr="002A45DC">
        <w:rPr>
          <w:lang w:val="ru-RU"/>
        </w:rPr>
        <w:t>Линия про долг систематизации (</w:t>
      </w:r>
      <w:proofErr w:type="spellStart"/>
      <w:r>
        <w:t>SysDebt</w:t>
      </w:r>
      <w:proofErr w:type="spellEnd"/>
      <w:r w:rsidRPr="002A45DC">
        <w:rPr>
          <w:lang w:val="ru-RU"/>
        </w:rPr>
        <w:t xml:space="preserve">) должна идти в основной текст, а линия про деградацию </w:t>
      </w:r>
      <w:proofErr w:type="spellStart"/>
      <w:r w:rsidRPr="002A45DC">
        <w:rPr>
          <w:lang w:val="ru-RU"/>
        </w:rPr>
        <w:t>макропрогнозирования</w:t>
      </w:r>
      <w:proofErr w:type="spellEnd"/>
      <w:r w:rsidRPr="002A45DC">
        <w:rPr>
          <w:lang w:val="ru-RU"/>
        </w:rPr>
        <w:t xml:space="preserve"> — пока в гипотетический слой.</w:t>
      </w:r>
    </w:p>
    <w:p w14:paraId="130DD55B" w14:textId="77777777" w:rsidR="00667397" w:rsidRPr="002A45DC" w:rsidRDefault="00000000">
      <w:pPr>
        <w:pStyle w:val="4"/>
        <w:rPr>
          <w:lang w:val="ru-RU"/>
        </w:rPr>
      </w:pPr>
      <w:bookmarkStart w:id="107" w:name="Xbda44f92c0a76ea4699fbe7a9ded293a91b53bc"/>
      <w:bookmarkEnd w:id="106"/>
      <w:r>
        <w:t>B</w:t>
      </w:r>
      <w:r w:rsidRPr="002A45DC">
        <w:rPr>
          <w:lang w:val="ru-RU"/>
        </w:rPr>
        <w:t>.8.6. Следствия для последующих слоёв корпуса</w:t>
      </w:r>
    </w:p>
    <w:p w14:paraId="14BEB7C3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Из текущего синтеза уже можно относительно уверенно переносить в последующие слои корпуса несколько положений:</w:t>
      </w:r>
    </w:p>
    <w:p w14:paraId="739C740D" w14:textId="77777777" w:rsidR="00667397" w:rsidRPr="002A45DC" w:rsidRDefault="00000000">
      <w:pPr>
        <w:numPr>
          <w:ilvl w:val="0"/>
          <w:numId w:val="89"/>
        </w:numPr>
        <w:rPr>
          <w:lang w:val="ru-RU"/>
        </w:rPr>
      </w:pPr>
      <w:r w:rsidRPr="002A45DC">
        <w:rPr>
          <w:lang w:val="ru-RU"/>
        </w:rPr>
        <w:t>долг / лаг / зазор систематизации как промежуточный механизм;</w:t>
      </w:r>
    </w:p>
    <w:p w14:paraId="541D0A1C" w14:textId="77777777" w:rsidR="00667397" w:rsidRPr="002A45DC" w:rsidRDefault="00000000">
      <w:pPr>
        <w:numPr>
          <w:ilvl w:val="0"/>
          <w:numId w:val="89"/>
        </w:numPr>
        <w:rPr>
          <w:lang w:val="ru-RU"/>
        </w:rPr>
      </w:pPr>
      <w:r w:rsidRPr="002A45DC">
        <w:rPr>
          <w:lang w:val="ru-RU"/>
        </w:rPr>
        <w:t xml:space="preserve">наиболее надёжно подтверждённую логику структурированных интервенций в </w:t>
      </w:r>
      <w:proofErr w:type="spellStart"/>
      <w:r w:rsidRPr="002A45DC">
        <w:rPr>
          <w:lang w:val="ru-RU"/>
        </w:rPr>
        <w:t>знаниевом</w:t>
      </w:r>
      <w:proofErr w:type="spellEnd"/>
      <w:r w:rsidRPr="002A45DC">
        <w:rPr>
          <w:lang w:val="ru-RU"/>
        </w:rPr>
        <w:t xml:space="preserve"> слое;</w:t>
      </w:r>
    </w:p>
    <w:p w14:paraId="7919C9E2" w14:textId="77777777" w:rsidR="00667397" w:rsidRPr="002A45DC" w:rsidRDefault="00000000">
      <w:pPr>
        <w:numPr>
          <w:ilvl w:val="0"/>
          <w:numId w:val="89"/>
        </w:numPr>
        <w:rPr>
          <w:lang w:val="ru-RU"/>
        </w:rPr>
      </w:pPr>
      <w:r w:rsidRPr="002A45DC">
        <w:rPr>
          <w:lang w:val="ru-RU"/>
        </w:rPr>
        <w:t>мост к организационной проекции и институциональному применению;</w:t>
      </w:r>
    </w:p>
    <w:p w14:paraId="6D62CAA6" w14:textId="77777777" w:rsidR="00667397" w:rsidRPr="002A45DC" w:rsidRDefault="00000000">
      <w:pPr>
        <w:numPr>
          <w:ilvl w:val="0"/>
          <w:numId w:val="89"/>
        </w:numPr>
        <w:rPr>
          <w:lang w:val="ru-RU"/>
        </w:rPr>
      </w:pPr>
      <w:r w:rsidRPr="002A45DC">
        <w:rPr>
          <w:lang w:val="ru-RU"/>
        </w:rPr>
        <w:t>расширение карты проекций там, где сохраняется связь с локально подтверждённым механизмом.</w:t>
      </w:r>
    </w:p>
    <w:p w14:paraId="020543B6" w14:textId="77777777" w:rsidR="00667397" w:rsidRPr="002A45DC" w:rsidRDefault="00000000">
      <w:pPr>
        <w:pStyle w:val="4"/>
        <w:rPr>
          <w:lang w:val="ru-RU"/>
        </w:rPr>
      </w:pPr>
      <w:bookmarkStart w:id="108" w:name="Xdfec9487a8843c92650236b15f6347356a648b0"/>
      <w:bookmarkEnd w:id="107"/>
      <w:r>
        <w:t>B</w:t>
      </w:r>
      <w:r w:rsidRPr="002A45DC">
        <w:rPr>
          <w:lang w:val="ru-RU"/>
        </w:rPr>
        <w:t>.8.7. Направления дальнейшего развития доказательного слоя</w:t>
      </w:r>
    </w:p>
    <w:p w14:paraId="1F0344E8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Наименее насыщенными и потому наиболее перспективными для дальнейшего развития доказательного слоя остаются следующие зоны:</w:t>
      </w:r>
    </w:p>
    <w:p w14:paraId="5B773D11" w14:textId="77777777" w:rsidR="00667397" w:rsidRPr="002A45DC" w:rsidRDefault="00000000">
      <w:pPr>
        <w:numPr>
          <w:ilvl w:val="0"/>
          <w:numId w:val="90"/>
        </w:numPr>
        <w:rPr>
          <w:lang w:val="ru-RU"/>
        </w:rPr>
      </w:pPr>
      <w:r w:rsidRPr="002A45DC">
        <w:rPr>
          <w:lang w:val="ru-RU"/>
        </w:rPr>
        <w:t>государственное прогнозирование и деградация макромоделей;</w:t>
      </w:r>
    </w:p>
    <w:p w14:paraId="086E9C48" w14:textId="77777777" w:rsidR="00667397" w:rsidRPr="002A45DC" w:rsidRDefault="00000000">
      <w:pPr>
        <w:numPr>
          <w:ilvl w:val="0"/>
          <w:numId w:val="90"/>
        </w:numPr>
        <w:rPr>
          <w:lang w:val="ru-RU"/>
        </w:rPr>
      </w:pPr>
      <w:r w:rsidRPr="002A45DC">
        <w:rPr>
          <w:lang w:val="ru-RU"/>
        </w:rPr>
        <w:t>продуктовые и программные интервенции за пределами клинико-подобных доменов;</w:t>
      </w:r>
    </w:p>
    <w:p w14:paraId="166E273D" w14:textId="77777777" w:rsidR="00667397" w:rsidRPr="002A45DC" w:rsidRDefault="00000000">
      <w:pPr>
        <w:numPr>
          <w:ilvl w:val="0"/>
          <w:numId w:val="90"/>
        </w:numPr>
        <w:rPr>
          <w:lang w:val="ru-RU"/>
        </w:rPr>
      </w:pPr>
      <w:r w:rsidRPr="002A45DC">
        <w:rPr>
          <w:lang w:val="ru-RU"/>
        </w:rPr>
        <w:t>корпус источников по деградации прогнозирования и ухудшению качества макромоделей;</w:t>
      </w:r>
    </w:p>
    <w:p w14:paraId="1AE401AA" w14:textId="77777777" w:rsidR="00667397" w:rsidRPr="002A45DC" w:rsidRDefault="00000000">
      <w:pPr>
        <w:numPr>
          <w:ilvl w:val="0"/>
          <w:numId w:val="90"/>
        </w:numPr>
        <w:rPr>
          <w:lang w:val="ru-RU"/>
        </w:rPr>
      </w:pPr>
      <w:r w:rsidRPr="002A45DC">
        <w:rPr>
          <w:lang w:val="ru-RU"/>
        </w:rPr>
        <w:t xml:space="preserve">коллективная и распределённая </w:t>
      </w:r>
      <w:proofErr w:type="spellStart"/>
      <w:r w:rsidRPr="002A45DC">
        <w:rPr>
          <w:lang w:val="ru-RU"/>
        </w:rPr>
        <w:t>когниция</w:t>
      </w:r>
      <w:proofErr w:type="spellEnd"/>
      <w:r w:rsidRPr="002A45DC">
        <w:rPr>
          <w:lang w:val="ru-RU"/>
        </w:rPr>
        <w:t xml:space="preserve"> как более глубокий поддерживающий слой.</w:t>
      </w:r>
    </w:p>
    <w:p w14:paraId="38209A92" w14:textId="77777777" w:rsidR="00667397" w:rsidRDefault="00000000">
      <w:pPr>
        <w:pStyle w:val="4"/>
      </w:pPr>
      <w:bookmarkStart w:id="109" w:name="X4509b366cc1d4ebc8ec1deebbe6d024201cba49"/>
      <w:bookmarkEnd w:id="108"/>
      <w:r>
        <w:lastRenderedPageBreak/>
        <w:t>B.8.8. Визуальная сводка текущего реестра</w:t>
      </w:r>
    </w:p>
    <w:p w14:paraId="55D69546" w14:textId="77777777" w:rsidR="00667397" w:rsidRDefault="00000000">
      <w:r>
        <w:rPr>
          <w:noProof/>
        </w:rPr>
        <w:drawing>
          <wp:inline distT="0" distB="0" distL="0" distR="0" wp14:anchorId="523402BB" wp14:editId="3059AADC">
            <wp:extent cx="5892800" cy="3244723"/>
            <wp:effectExtent l="0" t="0" r="0" b="0"/>
            <wp:docPr id="144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Picture" descr="images/appendices/atd_app_d1_registry_domain_quality_ru.pn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0" cy="324472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298E26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Рисунок </w:t>
      </w:r>
      <w:r>
        <w:t>B</w:t>
      </w:r>
      <w:r w:rsidRPr="002A45DC">
        <w:rPr>
          <w:lang w:val="ru-RU"/>
        </w:rPr>
        <w:t xml:space="preserve">4. Покрытие реестра по доменам и уровню доказательности. Схема показывает, что </w:t>
      </w:r>
      <w:r>
        <w:t>curated</w:t>
      </w:r>
      <w:r w:rsidRPr="002A45DC">
        <w:rPr>
          <w:lang w:val="ru-RU"/>
        </w:rPr>
        <w:t xml:space="preserve">-реестр пока заметно смещён в клинические среды и часть контуров умственного труда, поэтому </w:t>
      </w:r>
      <w:r>
        <w:t>ATD</w:t>
      </w:r>
      <w:r w:rsidRPr="002A45DC">
        <w:rPr>
          <w:lang w:val="ru-RU"/>
        </w:rPr>
        <w:t xml:space="preserve"> нельзя подавать как одинаково подтверждённый во всех доменах.</w:t>
      </w:r>
    </w:p>
    <w:p w14:paraId="693F1AF9" w14:textId="77777777" w:rsidR="00667397" w:rsidRDefault="00000000">
      <w:pPr>
        <w:pStyle w:val="af"/>
      </w:pPr>
      <w:r>
        <w:rPr>
          <w:noProof/>
        </w:rPr>
        <w:drawing>
          <wp:inline distT="0" distB="0" distL="0" distR="0" wp14:anchorId="7AFC751D" wp14:editId="4225C668">
            <wp:extent cx="5892800" cy="3311017"/>
            <wp:effectExtent l="0" t="0" r="0" b="0"/>
            <wp:docPr id="147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Picture" descr="images/appendices/atd_app_d2_layer_coverage_matrix_ru.pn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0" cy="3311017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FAB420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Рисунок </w:t>
      </w:r>
      <w:r>
        <w:t>B</w:t>
      </w:r>
      <w:r w:rsidRPr="002A45DC">
        <w:rPr>
          <w:lang w:val="ru-RU"/>
        </w:rPr>
        <w:t xml:space="preserve">5. Покрытие слоёв каскада по закодированным кейсам. Схема показывает, что наиболее сильный доказательный слой сосредоточен вокруг </w:t>
      </w:r>
      <w:r>
        <w:t>CDI</w:t>
      </w:r>
      <w:r w:rsidRPr="002A45DC">
        <w:rPr>
          <w:lang w:val="ru-RU"/>
        </w:rPr>
        <w:t>-прокси и ближайших промежуточных последствий, тогда как дальние и долгие исходы подтверждены заметно слабее.</w:t>
      </w:r>
    </w:p>
    <w:p w14:paraId="10DCF829" w14:textId="77777777" w:rsidR="00667397" w:rsidRDefault="00000000">
      <w:r>
        <w:pict w14:anchorId="3E395AC6">
          <v:rect id="_x0000_i1261" style="width:0;height:1.5pt" o:hralign="center" o:hrstd="t" o:hr="t"/>
        </w:pict>
      </w:r>
    </w:p>
    <w:p w14:paraId="0828E9C8" w14:textId="77777777" w:rsidR="00667397" w:rsidRPr="002A45DC" w:rsidRDefault="00000000">
      <w:pPr>
        <w:pStyle w:val="31"/>
        <w:rPr>
          <w:lang w:val="ru-RU"/>
        </w:rPr>
      </w:pPr>
      <w:bookmarkStart w:id="110" w:name="X3cd62a1e792533d748242cadefd95196d7ea328"/>
      <w:bookmarkEnd w:id="95"/>
      <w:bookmarkEnd w:id="109"/>
      <w:r>
        <w:lastRenderedPageBreak/>
        <w:t>B</w:t>
      </w:r>
      <w:r w:rsidRPr="002A45DC">
        <w:rPr>
          <w:lang w:val="ru-RU"/>
        </w:rPr>
        <w:t xml:space="preserve">.9. Минимальный и расширенный стеки для проверки </w:t>
      </w:r>
      <w:r>
        <w:t>ATD</w:t>
      </w:r>
    </w:p>
    <w:p w14:paraId="249D4991" w14:textId="77777777" w:rsidR="00667397" w:rsidRDefault="00000000">
      <w:r>
        <w:rPr>
          <w:b/>
          <w:bCs/>
        </w:rPr>
        <w:t>Минимальный стек первой волны</w:t>
      </w:r>
    </w:p>
    <w:p w14:paraId="411C0416" w14:textId="77777777" w:rsidR="00667397" w:rsidRPr="002A45DC" w:rsidRDefault="00000000">
      <w:pPr>
        <w:numPr>
          <w:ilvl w:val="0"/>
          <w:numId w:val="91"/>
        </w:numPr>
        <w:rPr>
          <w:lang w:val="ru-RU"/>
        </w:rPr>
      </w:pPr>
      <w:r>
        <w:rPr>
          <w:b/>
          <w:bCs/>
        </w:rPr>
        <w:t>EPU</w:t>
      </w:r>
      <w:r w:rsidRPr="002A45DC">
        <w:rPr>
          <w:b/>
          <w:bCs/>
          <w:lang w:val="ru-RU"/>
        </w:rPr>
        <w:t xml:space="preserve"> + </w:t>
      </w:r>
      <w:r>
        <w:rPr>
          <w:b/>
          <w:bCs/>
        </w:rPr>
        <w:t>WUI</w:t>
      </w:r>
      <w:r w:rsidRPr="002A45DC">
        <w:rPr>
          <w:b/>
          <w:bCs/>
          <w:lang w:val="ru-RU"/>
        </w:rPr>
        <w:t xml:space="preserve"> + </w:t>
      </w:r>
      <w:proofErr w:type="spellStart"/>
      <w:r>
        <w:rPr>
          <w:b/>
          <w:bCs/>
        </w:rPr>
        <w:t>RegData</w:t>
      </w:r>
      <w:proofErr w:type="spellEnd"/>
      <w:r w:rsidRPr="002A45DC">
        <w:rPr>
          <w:lang w:val="ru-RU"/>
        </w:rPr>
        <w:t xml:space="preserve"> — внешний слой давления среды и роста сложности.</w:t>
      </w:r>
    </w:p>
    <w:p w14:paraId="6AD5939C" w14:textId="77777777" w:rsidR="00667397" w:rsidRPr="002A45DC" w:rsidRDefault="00000000">
      <w:pPr>
        <w:numPr>
          <w:ilvl w:val="0"/>
          <w:numId w:val="91"/>
        </w:numPr>
        <w:rPr>
          <w:lang w:val="ru-RU"/>
        </w:rPr>
      </w:pPr>
      <w:r>
        <w:rPr>
          <w:b/>
          <w:bCs/>
        </w:rPr>
        <w:t>Gloria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Mark</w:t>
      </w:r>
      <w:r w:rsidRPr="002A45DC">
        <w:rPr>
          <w:b/>
          <w:bCs/>
          <w:lang w:val="ru-RU"/>
        </w:rPr>
        <w:t xml:space="preserve"> + </w:t>
      </w:r>
      <w:r>
        <w:rPr>
          <w:b/>
          <w:bCs/>
        </w:rPr>
        <w:t>EWCS</w:t>
      </w:r>
      <w:r w:rsidRPr="002A45DC">
        <w:rPr>
          <w:lang w:val="ru-RU"/>
        </w:rPr>
        <w:t xml:space="preserve"> — фрагментация, прерывания, интенсивность и деградация рабочего контекста.</w:t>
      </w:r>
    </w:p>
    <w:p w14:paraId="1E8CBCCA" w14:textId="77777777" w:rsidR="00667397" w:rsidRPr="002A45DC" w:rsidRDefault="00000000">
      <w:pPr>
        <w:numPr>
          <w:ilvl w:val="0"/>
          <w:numId w:val="91"/>
        </w:numPr>
        <w:rPr>
          <w:lang w:val="ru-RU"/>
        </w:rPr>
      </w:pPr>
      <w:r>
        <w:rPr>
          <w:b/>
          <w:bCs/>
        </w:rPr>
        <w:t>GitHub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Innovation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Graph</w:t>
      </w:r>
      <w:r w:rsidRPr="002A45DC">
        <w:rPr>
          <w:b/>
          <w:bCs/>
          <w:lang w:val="ru-RU"/>
        </w:rPr>
        <w:t xml:space="preserve"> + </w:t>
      </w:r>
      <w:r>
        <w:rPr>
          <w:b/>
          <w:bCs/>
        </w:rPr>
        <w:t>Stack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Overflow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Developer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Survey</w:t>
      </w:r>
      <w:r w:rsidRPr="002A45DC">
        <w:rPr>
          <w:lang w:val="ru-RU"/>
        </w:rPr>
        <w:t xml:space="preserve"> — координационные потери и трение в цифровом </w:t>
      </w:r>
      <w:proofErr w:type="spellStart"/>
      <w:r w:rsidRPr="002A45DC">
        <w:rPr>
          <w:lang w:val="ru-RU"/>
        </w:rPr>
        <w:t>знаниевом</w:t>
      </w:r>
      <w:proofErr w:type="spellEnd"/>
      <w:r w:rsidRPr="002A45DC">
        <w:rPr>
          <w:lang w:val="ru-RU"/>
        </w:rPr>
        <w:t xml:space="preserve"> труде.</w:t>
      </w:r>
    </w:p>
    <w:p w14:paraId="18334144" w14:textId="77777777" w:rsidR="00667397" w:rsidRPr="002A45DC" w:rsidRDefault="00000000">
      <w:pPr>
        <w:numPr>
          <w:ilvl w:val="0"/>
          <w:numId w:val="91"/>
        </w:numPr>
        <w:rPr>
          <w:lang w:val="ru-RU"/>
        </w:rPr>
      </w:pPr>
      <w:r>
        <w:rPr>
          <w:b/>
          <w:bCs/>
        </w:rPr>
        <w:t>OECD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Productivity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Database</w:t>
      </w:r>
      <w:r w:rsidRPr="002A45DC">
        <w:rPr>
          <w:b/>
          <w:bCs/>
          <w:lang w:val="ru-RU"/>
        </w:rPr>
        <w:t xml:space="preserve"> + </w:t>
      </w:r>
      <w:r>
        <w:rPr>
          <w:b/>
          <w:bCs/>
        </w:rPr>
        <w:t>Penn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World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Table</w:t>
      </w:r>
      <w:r w:rsidRPr="002A45DC">
        <w:rPr>
          <w:b/>
          <w:bCs/>
          <w:lang w:val="ru-RU"/>
        </w:rPr>
        <w:t xml:space="preserve"> + </w:t>
      </w:r>
      <w:r>
        <w:rPr>
          <w:b/>
          <w:bCs/>
        </w:rPr>
        <w:t>IHME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GBD</w:t>
      </w:r>
      <w:r w:rsidRPr="002A45DC">
        <w:rPr>
          <w:lang w:val="ru-RU"/>
        </w:rPr>
        <w:t xml:space="preserve"> — выходные сигналы адаптивной эрозии и человеческой нагрузки.</w:t>
      </w:r>
    </w:p>
    <w:p w14:paraId="015B83CE" w14:textId="77777777" w:rsidR="00667397" w:rsidRPr="002A45DC" w:rsidRDefault="00000000">
      <w:pPr>
        <w:numPr>
          <w:ilvl w:val="0"/>
          <w:numId w:val="91"/>
        </w:numPr>
        <w:rPr>
          <w:lang w:val="ru-RU"/>
        </w:rPr>
      </w:pPr>
      <w:r>
        <w:rPr>
          <w:b/>
          <w:bCs/>
        </w:rPr>
        <w:t>WGI</w:t>
      </w:r>
      <w:r w:rsidRPr="002A45DC">
        <w:rPr>
          <w:lang w:val="ru-RU"/>
        </w:rPr>
        <w:t xml:space="preserve"> — институциональный посредник между внешним давлением, качеством управления и выходными потерями.</w:t>
      </w:r>
    </w:p>
    <w:p w14:paraId="2EDC2EDC" w14:textId="77777777" w:rsidR="00667397" w:rsidRDefault="00000000">
      <w:proofErr w:type="spellStart"/>
      <w:r>
        <w:rPr>
          <w:b/>
          <w:bCs/>
        </w:rPr>
        <w:t>Расширенный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стек</w:t>
      </w:r>
      <w:proofErr w:type="spellEnd"/>
    </w:p>
    <w:p w14:paraId="4FFE6A2A" w14:textId="77777777" w:rsidR="00667397" w:rsidRDefault="00000000">
      <w:pPr>
        <w:numPr>
          <w:ilvl w:val="0"/>
          <w:numId w:val="92"/>
        </w:numPr>
      </w:pPr>
      <w:r>
        <w:t xml:space="preserve">к минимальному стеку добавляются </w:t>
      </w:r>
      <w:r>
        <w:rPr>
          <w:b/>
          <w:bCs/>
        </w:rPr>
        <w:t>Conference Board TED</w:t>
      </w:r>
      <w:r>
        <w:t xml:space="preserve">, </w:t>
      </w:r>
      <w:r>
        <w:rPr>
          <w:b/>
          <w:bCs/>
        </w:rPr>
        <w:t>EU KLEMS</w:t>
      </w:r>
      <w:r>
        <w:t xml:space="preserve">, </w:t>
      </w:r>
      <w:r>
        <w:rPr>
          <w:b/>
          <w:bCs/>
        </w:rPr>
        <w:t>OECD TALIS</w:t>
      </w:r>
      <w:r>
        <w:t xml:space="preserve">, </w:t>
      </w:r>
      <w:r>
        <w:rPr>
          <w:b/>
          <w:bCs/>
        </w:rPr>
        <w:t>PISA</w:t>
      </w:r>
      <w:r>
        <w:t xml:space="preserve">, </w:t>
      </w:r>
      <w:r>
        <w:rPr>
          <w:b/>
          <w:bCs/>
        </w:rPr>
        <w:t>TIMSS</w:t>
      </w:r>
      <w:r>
        <w:t xml:space="preserve">, </w:t>
      </w:r>
      <w:r>
        <w:rPr>
          <w:b/>
          <w:bCs/>
        </w:rPr>
        <w:t>ATUS</w:t>
      </w:r>
      <w:r>
        <w:t xml:space="preserve">, </w:t>
      </w:r>
      <w:r>
        <w:rPr>
          <w:b/>
          <w:bCs/>
        </w:rPr>
        <w:t>HETUS</w:t>
      </w:r>
      <w:r>
        <w:t>;</w:t>
      </w:r>
    </w:p>
    <w:p w14:paraId="6E3BB418" w14:textId="77777777" w:rsidR="00667397" w:rsidRDefault="00000000">
      <w:pPr>
        <w:numPr>
          <w:ilvl w:val="0"/>
          <w:numId w:val="92"/>
        </w:numPr>
      </w:pPr>
      <w:r>
        <w:t xml:space="preserve">для продуктово-процессного слоя подключаются </w:t>
      </w:r>
      <w:r>
        <w:rPr>
          <w:b/>
          <w:bCs/>
        </w:rPr>
        <w:t>Microsoft Work Trend Index</w:t>
      </w:r>
      <w:r>
        <w:t xml:space="preserve">, </w:t>
      </w:r>
      <w:r>
        <w:rPr>
          <w:b/>
          <w:bCs/>
        </w:rPr>
        <w:t>Asana Anatomy of Work</w:t>
      </w:r>
      <w:r>
        <w:t xml:space="preserve">, </w:t>
      </w:r>
      <w:r>
        <w:rPr>
          <w:b/>
          <w:bCs/>
        </w:rPr>
        <w:t>Rob Cross</w:t>
      </w:r>
      <w:r>
        <w:t xml:space="preserve">, </w:t>
      </w:r>
      <w:r>
        <w:rPr>
          <w:b/>
          <w:bCs/>
        </w:rPr>
        <w:t>DORA</w:t>
      </w:r>
      <w:r>
        <w:t xml:space="preserve">, </w:t>
      </w:r>
      <w:r>
        <w:rPr>
          <w:b/>
          <w:bCs/>
        </w:rPr>
        <w:t>LinearB</w:t>
      </w:r>
      <w:r>
        <w:t xml:space="preserve">, </w:t>
      </w:r>
      <w:r>
        <w:rPr>
          <w:b/>
          <w:bCs/>
        </w:rPr>
        <w:t>Gallup</w:t>
      </w:r>
      <w:r>
        <w:t xml:space="preserve">, </w:t>
      </w:r>
      <w:r>
        <w:rPr>
          <w:b/>
          <w:bCs/>
        </w:rPr>
        <w:t>Okta</w:t>
      </w:r>
      <w:r>
        <w:t xml:space="preserve">, </w:t>
      </w:r>
      <w:r>
        <w:rPr>
          <w:b/>
          <w:bCs/>
        </w:rPr>
        <w:t>Atlassian</w:t>
      </w:r>
      <w:r>
        <w:t xml:space="preserve">, </w:t>
      </w:r>
      <w:r>
        <w:rPr>
          <w:b/>
          <w:bCs/>
        </w:rPr>
        <w:t>McKinsey</w:t>
      </w:r>
      <w:r>
        <w:t xml:space="preserve">, </w:t>
      </w:r>
      <w:r>
        <w:rPr>
          <w:b/>
          <w:bCs/>
        </w:rPr>
        <w:t>PMI Pulse</w:t>
      </w:r>
      <w:r>
        <w:t>;</w:t>
      </w:r>
    </w:p>
    <w:p w14:paraId="0378F55B" w14:textId="77777777" w:rsidR="00667397" w:rsidRPr="002A45DC" w:rsidRDefault="00000000">
      <w:pPr>
        <w:numPr>
          <w:ilvl w:val="0"/>
          <w:numId w:val="92"/>
        </w:numPr>
        <w:rPr>
          <w:lang w:val="ru-RU"/>
        </w:rPr>
      </w:pPr>
      <w:r w:rsidRPr="002A45DC">
        <w:rPr>
          <w:lang w:val="ru-RU"/>
        </w:rPr>
        <w:t xml:space="preserve">для чувствительных интерпретаций межпоколенческого слоя удерживаются </w:t>
      </w:r>
      <w:r>
        <w:rPr>
          <w:b/>
          <w:bCs/>
        </w:rPr>
        <w:t>UN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WPP</w:t>
      </w:r>
      <w:r w:rsidRPr="002A45DC">
        <w:rPr>
          <w:b/>
          <w:bCs/>
          <w:lang w:val="ru-RU"/>
        </w:rPr>
        <w:t xml:space="preserve"> 2024</w:t>
      </w:r>
      <w:r w:rsidRPr="002A45DC">
        <w:rPr>
          <w:lang w:val="ru-RU"/>
        </w:rPr>
        <w:t xml:space="preserve">, </w:t>
      </w:r>
      <w:r>
        <w:rPr>
          <w:b/>
          <w:bCs/>
        </w:rPr>
        <w:t>US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Census</w:t>
      </w:r>
      <w:r w:rsidRPr="002A45DC">
        <w:rPr>
          <w:lang w:val="ru-RU"/>
        </w:rPr>
        <w:t xml:space="preserve">, </w:t>
      </w:r>
      <w:r>
        <w:rPr>
          <w:b/>
          <w:bCs/>
        </w:rPr>
        <w:t>Eurostat</w:t>
      </w:r>
      <w:r w:rsidRPr="002A45DC">
        <w:rPr>
          <w:b/>
          <w:bCs/>
          <w:lang w:val="ru-RU"/>
        </w:rPr>
        <w:t xml:space="preserve"> </w:t>
      </w:r>
      <w:r>
        <w:rPr>
          <w:b/>
          <w:bCs/>
        </w:rPr>
        <w:t>EUROPOP</w:t>
      </w:r>
      <w:r w:rsidRPr="002A45DC">
        <w:rPr>
          <w:b/>
          <w:bCs/>
          <w:lang w:val="ru-RU"/>
        </w:rPr>
        <w:t>2023</w:t>
      </w:r>
      <w:r w:rsidRPr="002A45DC">
        <w:rPr>
          <w:lang w:val="ru-RU"/>
        </w:rPr>
        <w:t xml:space="preserve">, психометрические и </w:t>
      </w:r>
      <w:proofErr w:type="spellStart"/>
      <w:r w:rsidRPr="002A45DC">
        <w:rPr>
          <w:lang w:val="ru-RU"/>
        </w:rPr>
        <w:t>контр-источники</w:t>
      </w:r>
      <w:proofErr w:type="spellEnd"/>
      <w:r w:rsidRPr="002A45DC">
        <w:rPr>
          <w:lang w:val="ru-RU"/>
        </w:rPr>
        <w:t xml:space="preserve"> по поколенческой логике.</w:t>
      </w:r>
    </w:p>
    <w:p w14:paraId="5269689E" w14:textId="77777777" w:rsidR="00667397" w:rsidRPr="002A45DC" w:rsidRDefault="00000000">
      <w:pPr>
        <w:pStyle w:val="31"/>
        <w:rPr>
          <w:lang w:val="ru-RU"/>
        </w:rPr>
      </w:pPr>
      <w:bookmarkStart w:id="111" w:name="X86d5e24f6e4b6ea8eccf54dbb13cf8aab42ec4d"/>
      <w:bookmarkEnd w:id="110"/>
      <w:r>
        <w:t>B</w:t>
      </w:r>
      <w:r w:rsidRPr="002A45DC">
        <w:rPr>
          <w:lang w:val="ru-RU"/>
        </w:rPr>
        <w:t>.10. Что в этом слое пока не измерено или измерено слабо</w:t>
      </w:r>
    </w:p>
    <w:p w14:paraId="30DF56F5" w14:textId="77777777" w:rsidR="00667397" w:rsidRPr="002A45DC" w:rsidRDefault="00000000">
      <w:pPr>
        <w:numPr>
          <w:ilvl w:val="0"/>
          <w:numId w:val="93"/>
        </w:numPr>
        <w:rPr>
          <w:lang w:val="ru-RU"/>
        </w:rPr>
      </w:pPr>
      <w:r w:rsidRPr="002A45DC">
        <w:rPr>
          <w:lang w:val="ru-RU"/>
        </w:rPr>
        <w:t xml:space="preserve">Единого общепринятого глобального индекса </w:t>
      </w:r>
      <w:r>
        <w:t>VUCA</w:t>
      </w:r>
      <w:r w:rsidRPr="002A45DC">
        <w:rPr>
          <w:lang w:val="ru-RU"/>
        </w:rPr>
        <w:t>/сложности нет.</w:t>
      </w:r>
    </w:p>
    <w:p w14:paraId="0317BB84" w14:textId="77777777" w:rsidR="00667397" w:rsidRPr="002A45DC" w:rsidRDefault="00000000">
      <w:pPr>
        <w:numPr>
          <w:ilvl w:val="0"/>
          <w:numId w:val="93"/>
        </w:numPr>
        <w:rPr>
          <w:lang w:val="ru-RU"/>
        </w:rPr>
      </w:pPr>
      <w:r w:rsidRPr="002A45DC">
        <w:rPr>
          <w:lang w:val="ru-RU"/>
        </w:rPr>
        <w:t>Открытых микро-данных по корпоративной телеметрии рабочих паттернов почти нет.</w:t>
      </w:r>
    </w:p>
    <w:p w14:paraId="40816782" w14:textId="77777777" w:rsidR="00667397" w:rsidRPr="002A45DC" w:rsidRDefault="00000000">
      <w:pPr>
        <w:numPr>
          <w:ilvl w:val="0"/>
          <w:numId w:val="93"/>
        </w:numPr>
        <w:rPr>
          <w:lang w:val="ru-RU"/>
        </w:rPr>
      </w:pPr>
      <w:r w:rsidRPr="002A45DC">
        <w:rPr>
          <w:lang w:val="ru-RU"/>
        </w:rPr>
        <w:t>Популяционный слой уведомлений, переключения между приложениями и восстановление контекста измеряется фрагментарно.</w:t>
      </w:r>
    </w:p>
    <w:p w14:paraId="3F6CB4AE" w14:textId="77777777" w:rsidR="00667397" w:rsidRPr="002A45DC" w:rsidRDefault="00000000">
      <w:pPr>
        <w:numPr>
          <w:ilvl w:val="0"/>
          <w:numId w:val="93"/>
        </w:numPr>
        <w:rPr>
          <w:lang w:val="ru-RU"/>
        </w:rPr>
      </w:pPr>
      <w:r w:rsidRPr="002A45DC">
        <w:rPr>
          <w:lang w:val="ru-RU"/>
        </w:rPr>
        <w:t>Для родительской когнитивной перегрузки и роста учебной сложности нет хорошего сопоставимого длинного ряда.</w:t>
      </w:r>
    </w:p>
    <w:p w14:paraId="485C4882" w14:textId="77777777" w:rsidR="00667397" w:rsidRPr="002A45DC" w:rsidRDefault="00000000">
      <w:pPr>
        <w:numPr>
          <w:ilvl w:val="0"/>
          <w:numId w:val="93"/>
        </w:numPr>
        <w:rPr>
          <w:lang w:val="ru-RU"/>
        </w:rPr>
      </w:pPr>
      <w:r w:rsidRPr="002A45DC">
        <w:rPr>
          <w:lang w:val="ru-RU"/>
        </w:rPr>
        <w:t xml:space="preserve">Часть сильных </w:t>
      </w:r>
      <w:proofErr w:type="spellStart"/>
      <w:r w:rsidRPr="002A45DC">
        <w:rPr>
          <w:lang w:val="ru-RU"/>
        </w:rPr>
        <w:t>продуктово</w:t>
      </w:r>
      <w:proofErr w:type="spellEnd"/>
      <w:r w:rsidRPr="002A45DC">
        <w:rPr>
          <w:lang w:val="ru-RU"/>
        </w:rPr>
        <w:t>-процессных сигналов остаётся в статусе прокси-слоя и требует оговорок.</w:t>
      </w:r>
    </w:p>
    <w:p w14:paraId="17568024" w14:textId="77777777" w:rsidR="00667397" w:rsidRPr="002A45DC" w:rsidRDefault="00000000">
      <w:pPr>
        <w:numPr>
          <w:ilvl w:val="0"/>
          <w:numId w:val="93"/>
        </w:numPr>
        <w:rPr>
          <w:lang w:val="ru-RU"/>
        </w:rPr>
      </w:pPr>
      <w:r w:rsidRPr="002A45DC">
        <w:rPr>
          <w:lang w:val="ru-RU"/>
        </w:rPr>
        <w:t xml:space="preserve">Ни один набор данных не измеряет </w:t>
      </w:r>
      <w:r>
        <w:t>ATD</w:t>
      </w:r>
      <w:r w:rsidRPr="002A45DC">
        <w:rPr>
          <w:lang w:val="ru-RU"/>
        </w:rPr>
        <w:t xml:space="preserve"> напрямую; надёжность возникает только на уровне согласованности нескольких слоёв.</w:t>
      </w:r>
    </w:p>
    <w:p w14:paraId="6C7EA18B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Это означает, что </w:t>
      </w:r>
      <w:r>
        <w:t>ATD</w:t>
      </w:r>
      <w:r w:rsidRPr="002A45DC">
        <w:rPr>
          <w:lang w:val="ru-RU"/>
        </w:rPr>
        <w:t xml:space="preserve"> уже можно </w:t>
      </w:r>
      <w:proofErr w:type="spellStart"/>
      <w:r w:rsidRPr="002A45DC">
        <w:rPr>
          <w:lang w:val="ru-RU"/>
        </w:rPr>
        <w:t>операционализировать</w:t>
      </w:r>
      <w:proofErr w:type="spellEnd"/>
      <w:r w:rsidRPr="002A45DC">
        <w:rPr>
          <w:lang w:val="ru-RU"/>
        </w:rPr>
        <w:t xml:space="preserve"> и проверять через согласованный стек данных, но пока нельзя представлять как полностью завершённую и универсально откалиброванную измерительную систему.</w:t>
      </w:r>
    </w:p>
    <w:p w14:paraId="510841BD" w14:textId="77777777" w:rsidR="00667397" w:rsidRPr="002A45DC" w:rsidRDefault="00000000">
      <w:pPr>
        <w:pStyle w:val="31"/>
        <w:rPr>
          <w:lang w:val="ru-RU"/>
        </w:rPr>
      </w:pPr>
      <w:bookmarkStart w:id="112" w:name="Xf52a0ce9539dfdca5f844a4515b349e9505db07"/>
      <w:bookmarkEnd w:id="111"/>
      <w:r>
        <w:t>B</w:t>
      </w:r>
      <w:r w:rsidRPr="002A45DC">
        <w:rPr>
          <w:lang w:val="ru-RU"/>
        </w:rPr>
        <w:t>.11. Как этот слой может быть перепроверен</w:t>
      </w:r>
    </w:p>
    <w:p w14:paraId="44CECD65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Это приложение допускает внешнюю перепроверку по нескольким простым шагам. Во-первых, для каждого источника выше указан способ доступа: открытый </w:t>
      </w:r>
      <w:r>
        <w:t>CSV</w:t>
      </w:r>
      <w:r w:rsidRPr="002A45DC">
        <w:rPr>
          <w:lang w:val="ru-RU"/>
        </w:rPr>
        <w:t xml:space="preserve">, </w:t>
      </w:r>
      <w:r>
        <w:t>Excel</w:t>
      </w:r>
      <w:r w:rsidRPr="002A45DC">
        <w:rPr>
          <w:lang w:val="ru-RU"/>
        </w:rPr>
        <w:t xml:space="preserve"> или </w:t>
      </w:r>
      <w:r>
        <w:t>API</w:t>
      </w:r>
      <w:r w:rsidRPr="002A45DC">
        <w:rPr>
          <w:lang w:val="ru-RU"/>
        </w:rPr>
        <w:t xml:space="preserve">, </w:t>
      </w:r>
      <w:proofErr w:type="spellStart"/>
      <w:r w:rsidRPr="002A45DC">
        <w:rPr>
          <w:lang w:val="ru-RU"/>
        </w:rPr>
        <w:t>микроданные</w:t>
      </w:r>
      <w:proofErr w:type="spellEnd"/>
      <w:r w:rsidRPr="002A45DC">
        <w:rPr>
          <w:lang w:val="ru-RU"/>
        </w:rPr>
        <w:t xml:space="preserve"> по регистрации, опубликованная серия исследований или отчёт с данными. Во-вторых, один и тот же источник не следует читать как доказательство всего </w:t>
      </w:r>
      <w:r>
        <w:t>ATD</w:t>
      </w:r>
      <w:r w:rsidRPr="002A45DC">
        <w:rPr>
          <w:lang w:val="ru-RU"/>
        </w:rPr>
        <w:t xml:space="preserve">: важно </w:t>
      </w:r>
      <w:r w:rsidRPr="002A45DC">
        <w:rPr>
          <w:lang w:val="ru-RU"/>
        </w:rPr>
        <w:lastRenderedPageBreak/>
        <w:t xml:space="preserve">смотреть, какое именно звено каскада он поддерживает — давление среды, деградацию контекста, координационные потери, адаптивную эрозию, прикладной домен или более чувствительный межпоколенческий слой. В-третьих, прокси-источники должны интерпретироваться именно как прокси: они усиливают правдоподобие и конвергенцию, но не заменяют самые сильные якорные источники. Наконец, наиболее надёжные выводы возникают там, где сходятся академические якори, открытые наборы данных и </w:t>
      </w:r>
      <w:proofErr w:type="spellStart"/>
      <w:r w:rsidRPr="002A45DC">
        <w:rPr>
          <w:lang w:val="ru-RU"/>
        </w:rPr>
        <w:t>продуктово</w:t>
      </w:r>
      <w:proofErr w:type="spellEnd"/>
      <w:r w:rsidRPr="002A45DC">
        <w:rPr>
          <w:lang w:val="ru-RU"/>
        </w:rPr>
        <w:t>-процессные сигналы; при отсутствии такой конвергенции тезис следует читать как гипотезу или ограниченный интерпретационный вывод.</w:t>
      </w:r>
    </w:p>
    <w:p w14:paraId="4CAA7E72" w14:textId="77777777" w:rsidR="00667397" w:rsidRPr="002A45DC" w:rsidRDefault="00000000">
      <w:pPr>
        <w:pStyle w:val="31"/>
        <w:rPr>
          <w:lang w:val="ru-RU"/>
        </w:rPr>
      </w:pPr>
      <w:bookmarkStart w:id="113" w:name="X3efc056a63d1110f9c89924e44278450ccb88ea"/>
      <w:bookmarkEnd w:id="112"/>
      <w:r>
        <w:t>B</w:t>
      </w:r>
      <w:r w:rsidRPr="002A45DC">
        <w:rPr>
          <w:lang w:val="ru-RU"/>
        </w:rPr>
        <w:t>.12. Машиночитаемые файлы этого приложения</w:t>
      </w:r>
    </w:p>
    <w:p w14:paraId="43C1C4B0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Доказательный слой приложения </w:t>
      </w:r>
      <w:r>
        <w:t>B</w:t>
      </w:r>
      <w:r w:rsidRPr="002A45DC">
        <w:rPr>
          <w:lang w:val="ru-RU"/>
        </w:rPr>
        <w:t xml:space="preserve"> поддержан отдельными </w:t>
      </w:r>
      <w:r>
        <w:t>CSV</w:t>
      </w:r>
      <w:r w:rsidRPr="002A45DC">
        <w:rPr>
          <w:lang w:val="ru-RU"/>
        </w:rPr>
        <w:t>-файлами, которые могут использоваться и как самостоятельные машиночитаемые приложения:</w:t>
      </w:r>
    </w:p>
    <w:p w14:paraId="7BA375A4" w14:textId="77777777" w:rsidR="00667397" w:rsidRPr="002A45DC" w:rsidRDefault="00000000">
      <w:pPr>
        <w:numPr>
          <w:ilvl w:val="0"/>
          <w:numId w:val="94"/>
        </w:numPr>
        <w:rPr>
          <w:lang w:val="ru-RU"/>
        </w:rPr>
      </w:pPr>
      <w:r>
        <w:t>ATD</w:t>
      </w:r>
      <w:r w:rsidRPr="002A45DC">
        <w:rPr>
          <w:lang w:val="ru-RU"/>
        </w:rPr>
        <w:t>_</w:t>
      </w:r>
      <w:r>
        <w:t>core</w:t>
      </w:r>
      <w:r w:rsidRPr="002A45DC">
        <w:rPr>
          <w:lang w:val="ru-RU"/>
        </w:rPr>
        <w:t>_</w:t>
      </w:r>
      <w:r>
        <w:t>bibliography</w:t>
      </w:r>
      <w:r w:rsidRPr="002A45DC">
        <w:rPr>
          <w:lang w:val="ru-RU"/>
        </w:rPr>
        <w:t>_</w:t>
      </w:r>
      <w:proofErr w:type="spellStart"/>
      <w:r>
        <w:t>ru</w:t>
      </w:r>
      <w:proofErr w:type="spellEnd"/>
      <w:r w:rsidRPr="002A45DC">
        <w:rPr>
          <w:lang w:val="ru-RU"/>
        </w:rPr>
        <w:t>.</w:t>
      </w:r>
      <w:r>
        <w:t>csv</w:t>
      </w:r>
      <w:r w:rsidRPr="002A45DC">
        <w:rPr>
          <w:lang w:val="ru-RU"/>
        </w:rPr>
        <w:t xml:space="preserve"> — якорный библиографический слой;</w:t>
      </w:r>
    </w:p>
    <w:p w14:paraId="48E50F63" w14:textId="77777777" w:rsidR="00667397" w:rsidRPr="002A45DC" w:rsidRDefault="00000000">
      <w:pPr>
        <w:numPr>
          <w:ilvl w:val="0"/>
          <w:numId w:val="94"/>
        </w:numPr>
        <w:rPr>
          <w:lang w:val="ru-RU"/>
        </w:rPr>
      </w:pPr>
      <w:r>
        <w:t>ATD</w:t>
      </w:r>
      <w:r w:rsidRPr="002A45DC">
        <w:rPr>
          <w:lang w:val="ru-RU"/>
        </w:rPr>
        <w:t>_</w:t>
      </w:r>
      <w:r>
        <w:t>open</w:t>
      </w:r>
      <w:r w:rsidRPr="002A45DC">
        <w:rPr>
          <w:lang w:val="ru-RU"/>
        </w:rPr>
        <w:t>_</w:t>
      </w:r>
      <w:r>
        <w:t>dataset</w:t>
      </w:r>
      <w:r w:rsidRPr="002A45DC">
        <w:rPr>
          <w:lang w:val="ru-RU"/>
        </w:rPr>
        <w:t>_</w:t>
      </w:r>
      <w:r>
        <w:t>register</w:t>
      </w:r>
      <w:r w:rsidRPr="002A45DC">
        <w:rPr>
          <w:lang w:val="ru-RU"/>
        </w:rPr>
        <w:t>_</w:t>
      </w:r>
      <w:proofErr w:type="spellStart"/>
      <w:r>
        <w:t>ru</w:t>
      </w:r>
      <w:proofErr w:type="spellEnd"/>
      <w:r w:rsidRPr="002A45DC">
        <w:rPr>
          <w:lang w:val="ru-RU"/>
        </w:rPr>
        <w:t>.</w:t>
      </w:r>
      <w:r>
        <w:t>csv</w:t>
      </w:r>
      <w:r w:rsidRPr="002A45DC">
        <w:rPr>
          <w:lang w:val="ru-RU"/>
        </w:rPr>
        <w:t xml:space="preserve"> — полный реестр наборов данных, панелей мониторинга и отчётных источников с данными;</w:t>
      </w:r>
    </w:p>
    <w:p w14:paraId="168C17B8" w14:textId="77777777" w:rsidR="00667397" w:rsidRPr="002A45DC" w:rsidRDefault="00000000">
      <w:pPr>
        <w:numPr>
          <w:ilvl w:val="0"/>
          <w:numId w:val="94"/>
        </w:numPr>
        <w:rPr>
          <w:lang w:val="ru-RU"/>
        </w:rPr>
      </w:pPr>
      <w:r>
        <w:t>ATD</w:t>
      </w:r>
      <w:r w:rsidRPr="002A45DC">
        <w:rPr>
          <w:lang w:val="ru-RU"/>
        </w:rPr>
        <w:t>_</w:t>
      </w:r>
      <w:r>
        <w:t>proxy</w:t>
      </w:r>
      <w:r w:rsidRPr="002A45DC">
        <w:rPr>
          <w:lang w:val="ru-RU"/>
        </w:rPr>
        <w:t>_</w:t>
      </w:r>
      <w:r>
        <w:t>product</w:t>
      </w:r>
      <w:r w:rsidRPr="002A45DC">
        <w:rPr>
          <w:lang w:val="ru-RU"/>
        </w:rPr>
        <w:t>_</w:t>
      </w:r>
      <w:r>
        <w:t>process</w:t>
      </w:r>
      <w:r w:rsidRPr="002A45DC">
        <w:rPr>
          <w:lang w:val="ru-RU"/>
        </w:rPr>
        <w:t>_</w:t>
      </w:r>
      <w:r>
        <w:t>appendix</w:t>
      </w:r>
      <w:r w:rsidRPr="002A45DC">
        <w:rPr>
          <w:lang w:val="ru-RU"/>
        </w:rPr>
        <w:t>_</w:t>
      </w:r>
      <w:proofErr w:type="spellStart"/>
      <w:r>
        <w:t>ru</w:t>
      </w:r>
      <w:proofErr w:type="spellEnd"/>
      <w:r w:rsidRPr="002A45DC">
        <w:rPr>
          <w:lang w:val="ru-RU"/>
        </w:rPr>
        <w:t>.</w:t>
      </w:r>
      <w:r>
        <w:t>csv</w:t>
      </w:r>
      <w:r w:rsidRPr="002A45DC">
        <w:rPr>
          <w:lang w:val="ru-RU"/>
        </w:rPr>
        <w:t xml:space="preserve"> — прокси-слой и слой </w:t>
      </w:r>
      <w:proofErr w:type="spellStart"/>
      <w:r w:rsidRPr="002A45DC">
        <w:rPr>
          <w:lang w:val="ru-RU"/>
        </w:rPr>
        <w:t>продуктово</w:t>
      </w:r>
      <w:proofErr w:type="spellEnd"/>
      <w:r w:rsidRPr="002A45DC">
        <w:rPr>
          <w:lang w:val="ru-RU"/>
        </w:rPr>
        <w:t>-процессных сигналов;</w:t>
      </w:r>
    </w:p>
    <w:p w14:paraId="17769DA7" w14:textId="77777777" w:rsidR="00667397" w:rsidRPr="002A45DC" w:rsidRDefault="00000000">
      <w:pPr>
        <w:numPr>
          <w:ilvl w:val="0"/>
          <w:numId w:val="94"/>
        </w:numPr>
        <w:rPr>
          <w:lang w:val="ru-RU"/>
        </w:rPr>
      </w:pPr>
      <w:r>
        <w:t>ATD</w:t>
      </w:r>
      <w:r w:rsidRPr="002A45DC">
        <w:rPr>
          <w:lang w:val="ru-RU"/>
        </w:rPr>
        <w:t>_</w:t>
      </w:r>
      <w:r>
        <w:t>evidence</w:t>
      </w:r>
      <w:r w:rsidRPr="002A45DC">
        <w:rPr>
          <w:lang w:val="ru-RU"/>
        </w:rPr>
        <w:t>_</w:t>
      </w:r>
      <w:r>
        <w:t>map</w:t>
      </w:r>
      <w:r w:rsidRPr="002A45DC">
        <w:rPr>
          <w:lang w:val="ru-RU"/>
        </w:rPr>
        <w:t>_</w:t>
      </w:r>
      <w:proofErr w:type="spellStart"/>
      <w:r>
        <w:t>ru</w:t>
      </w:r>
      <w:proofErr w:type="spellEnd"/>
      <w:r w:rsidRPr="002A45DC">
        <w:rPr>
          <w:lang w:val="ru-RU"/>
        </w:rPr>
        <w:t>.</w:t>
      </w:r>
      <w:r>
        <w:t>csv</w:t>
      </w:r>
      <w:r w:rsidRPr="002A45DC">
        <w:rPr>
          <w:lang w:val="ru-RU"/>
        </w:rPr>
        <w:t xml:space="preserve"> — карта тезисов, уровней уверенности, ограничений формулировок и допустимых интерпретаций;</w:t>
      </w:r>
    </w:p>
    <w:p w14:paraId="3C8ABECC" w14:textId="77777777" w:rsidR="00667397" w:rsidRPr="002A45DC" w:rsidRDefault="00000000">
      <w:pPr>
        <w:numPr>
          <w:ilvl w:val="0"/>
          <w:numId w:val="94"/>
        </w:numPr>
        <w:rPr>
          <w:lang w:val="ru-RU"/>
        </w:rPr>
      </w:pPr>
      <w:r>
        <w:t>ATD</w:t>
      </w:r>
      <w:r w:rsidRPr="002A45DC">
        <w:rPr>
          <w:lang w:val="ru-RU"/>
        </w:rPr>
        <w:t>_</w:t>
      </w:r>
      <w:r>
        <w:t>appendix</w:t>
      </w:r>
      <w:r w:rsidRPr="002A45DC">
        <w:rPr>
          <w:lang w:val="ru-RU"/>
        </w:rPr>
        <w:t>_</w:t>
      </w:r>
      <w:r>
        <w:t>D</w:t>
      </w:r>
      <w:r w:rsidRPr="002A45DC">
        <w:rPr>
          <w:lang w:val="ru-RU"/>
        </w:rPr>
        <w:t>_</w:t>
      </w:r>
      <w:r>
        <w:t>master</w:t>
      </w:r>
      <w:r w:rsidRPr="002A45DC">
        <w:rPr>
          <w:lang w:val="ru-RU"/>
        </w:rPr>
        <w:t>_</w:t>
      </w:r>
      <w:r>
        <w:t>register</w:t>
      </w:r>
      <w:r w:rsidRPr="002A45DC">
        <w:rPr>
          <w:lang w:val="ru-RU"/>
        </w:rPr>
        <w:t>_</w:t>
      </w:r>
      <w:proofErr w:type="spellStart"/>
      <w:r>
        <w:t>ru</w:t>
      </w:r>
      <w:proofErr w:type="spellEnd"/>
      <w:r w:rsidRPr="002A45DC">
        <w:rPr>
          <w:lang w:val="ru-RU"/>
        </w:rPr>
        <w:t>.</w:t>
      </w:r>
      <w:r>
        <w:t>csv</w:t>
      </w:r>
      <w:r w:rsidRPr="002A45DC">
        <w:rPr>
          <w:lang w:val="ru-RU"/>
        </w:rPr>
        <w:t xml:space="preserve"> — сводный машиночитаемый реестр, объединяющий библиографию, наборы данных и прокси-слой;</w:t>
      </w:r>
    </w:p>
    <w:p w14:paraId="31C67B9E" w14:textId="77777777" w:rsidR="00667397" w:rsidRPr="002A45DC" w:rsidRDefault="00000000">
      <w:pPr>
        <w:numPr>
          <w:ilvl w:val="0"/>
          <w:numId w:val="94"/>
        </w:numPr>
        <w:rPr>
          <w:lang w:val="ru-RU"/>
        </w:rPr>
      </w:pPr>
      <w:r>
        <w:t>ATD</w:t>
      </w:r>
      <w:r w:rsidRPr="002A45DC">
        <w:rPr>
          <w:lang w:val="ru-RU"/>
        </w:rPr>
        <w:t>_</w:t>
      </w:r>
      <w:r>
        <w:t>appendix</w:t>
      </w:r>
      <w:r w:rsidRPr="002A45DC">
        <w:rPr>
          <w:lang w:val="ru-RU"/>
        </w:rPr>
        <w:t>_</w:t>
      </w:r>
      <w:r>
        <w:t>D</w:t>
      </w:r>
      <w:r w:rsidRPr="002A45DC">
        <w:rPr>
          <w:lang w:val="ru-RU"/>
        </w:rPr>
        <w:t>_</w:t>
      </w:r>
      <w:r>
        <w:t>convergence</w:t>
      </w:r>
      <w:r w:rsidRPr="002A45DC">
        <w:rPr>
          <w:lang w:val="ru-RU"/>
        </w:rPr>
        <w:t>_</w:t>
      </w:r>
      <w:r>
        <w:t>matrix</w:t>
      </w:r>
      <w:r w:rsidRPr="002A45DC">
        <w:rPr>
          <w:lang w:val="ru-RU"/>
        </w:rPr>
        <w:t>_</w:t>
      </w:r>
      <w:proofErr w:type="spellStart"/>
      <w:r>
        <w:t>ru</w:t>
      </w:r>
      <w:proofErr w:type="spellEnd"/>
      <w:r w:rsidRPr="002A45DC">
        <w:rPr>
          <w:lang w:val="ru-RU"/>
        </w:rPr>
        <w:t>.</w:t>
      </w:r>
      <w:r>
        <w:t>csv</w:t>
      </w:r>
      <w:r w:rsidRPr="002A45DC">
        <w:rPr>
          <w:lang w:val="ru-RU"/>
        </w:rPr>
        <w:t xml:space="preserve"> — машиночитаемая версия карты тезисов и её интерпретационных границ.</w:t>
      </w:r>
    </w:p>
    <w:p w14:paraId="26811845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При внешней проверке или следующей волне публикационного расширения именно эти файлы удобнее всего использовать как первую точку входа в доказательный слой.</w:t>
      </w:r>
    </w:p>
    <w:p w14:paraId="418CC790" w14:textId="77777777" w:rsidR="00667397" w:rsidRDefault="00000000">
      <w:r>
        <w:pict w14:anchorId="395C3359">
          <v:rect id="_x0000_i1262" style="width:0;height:1.5pt" o:hralign="center" o:hrstd="t" o:hr="t"/>
        </w:pict>
      </w:r>
    </w:p>
    <w:p w14:paraId="50D0B781" w14:textId="77777777" w:rsidR="00667397" w:rsidRPr="002A45DC" w:rsidRDefault="00000000">
      <w:pPr>
        <w:pStyle w:val="21"/>
        <w:rPr>
          <w:lang w:val="ru-RU"/>
        </w:rPr>
      </w:pPr>
      <w:bookmarkStart w:id="114" w:name="приложение-c.-архитектура-измерения"/>
      <w:bookmarkStart w:id="115" w:name="_Toc226514781"/>
      <w:bookmarkEnd w:id="86"/>
      <w:bookmarkEnd w:id="113"/>
      <w:r w:rsidRPr="002A45DC">
        <w:rPr>
          <w:lang w:val="ru-RU"/>
        </w:rPr>
        <w:t xml:space="preserve">Приложение </w:t>
      </w:r>
      <w:r>
        <w:t>C</w:t>
      </w:r>
      <w:r w:rsidRPr="002A45DC">
        <w:rPr>
          <w:lang w:val="ru-RU"/>
        </w:rPr>
        <w:t>. Архитектура измерения</w:t>
      </w:r>
      <w:bookmarkEnd w:id="115"/>
    </w:p>
    <w:p w14:paraId="721CA1AF" w14:textId="77777777" w:rsidR="00667397" w:rsidRPr="002A45DC" w:rsidRDefault="00000000">
      <w:pPr>
        <w:rPr>
          <w:lang w:val="ru-RU"/>
        </w:rPr>
      </w:pPr>
      <w:r w:rsidRPr="002A45DC">
        <w:rPr>
          <w:i/>
          <w:iCs/>
          <w:lang w:val="ru-RU"/>
        </w:rPr>
        <w:t xml:space="preserve">Пилотная измерительная архитектура </w:t>
      </w:r>
      <w:r>
        <w:rPr>
          <w:i/>
          <w:iCs/>
        </w:rPr>
        <w:t>CDI</w:t>
      </w:r>
      <w:r w:rsidRPr="002A45DC">
        <w:rPr>
          <w:i/>
          <w:iCs/>
          <w:lang w:val="ru-RU"/>
        </w:rPr>
        <w:t>-каскада</w:t>
      </w:r>
    </w:p>
    <w:p w14:paraId="4F739DE6" w14:textId="77777777" w:rsidR="00667397" w:rsidRPr="002A45DC" w:rsidRDefault="00000000">
      <w:pPr>
        <w:pStyle w:val="31"/>
        <w:rPr>
          <w:lang w:val="ru-RU"/>
        </w:rPr>
      </w:pPr>
      <w:bookmarkStart w:id="116" w:name="c.1.-назначение-приложения"/>
      <w:r>
        <w:t>C</w:t>
      </w:r>
      <w:r w:rsidRPr="002A45DC">
        <w:rPr>
          <w:lang w:val="ru-RU"/>
        </w:rPr>
        <w:t>.1. Назначение приложения</w:t>
      </w:r>
    </w:p>
    <w:p w14:paraId="217D6CFA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Основной текст </w:t>
      </w:r>
      <w:r>
        <w:t>ATD</w:t>
      </w:r>
      <w:r w:rsidRPr="002A45DC">
        <w:rPr>
          <w:lang w:val="ru-RU"/>
        </w:rPr>
        <w:t xml:space="preserve"> остаётся прежде всего </w:t>
      </w:r>
      <w:r w:rsidRPr="002A45DC">
        <w:rPr>
          <w:b/>
          <w:bCs/>
          <w:lang w:val="ru-RU"/>
        </w:rPr>
        <w:t>аналитической статьёй-гипотезой</w:t>
      </w:r>
      <w:r w:rsidRPr="002A45DC">
        <w:rPr>
          <w:lang w:val="ru-RU"/>
        </w:rPr>
        <w:t xml:space="preserve">. Наличие реестра доказательного слоя делает возможным следующий шаг: переход к </w:t>
      </w:r>
      <w:r w:rsidRPr="002A45DC">
        <w:rPr>
          <w:b/>
          <w:bCs/>
          <w:lang w:val="ru-RU"/>
        </w:rPr>
        <w:t>измерительному пилоту</w:t>
      </w:r>
      <w:r w:rsidRPr="002A45DC">
        <w:rPr>
          <w:lang w:val="ru-RU"/>
        </w:rPr>
        <w:t>. Для этого нужен не один интегральный индекс, а рабочий набор показателей, который фиксирует хотя бы по нескольку показателей на каждом уровне каскада.</w:t>
      </w:r>
    </w:p>
    <w:p w14:paraId="63CA864A" w14:textId="77777777" w:rsidR="00667397" w:rsidRDefault="00000000">
      <w:pPr>
        <w:pStyle w:val="af"/>
      </w:pPr>
      <w:r>
        <w:rPr>
          <w:noProof/>
        </w:rPr>
        <w:lastRenderedPageBreak/>
        <w:drawing>
          <wp:inline distT="0" distB="0" distL="0" distR="0" wp14:anchorId="212AB9DF" wp14:editId="7F295FFF">
            <wp:extent cx="5892800" cy="2983230"/>
            <wp:effectExtent l="0" t="0" r="0" b="0"/>
            <wp:docPr id="157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Picture" descr="images/appendices/atd_app_f1_measurement_architecture_ru.pn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0" cy="298323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8EAC0F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Рисунок </w:t>
      </w:r>
      <w:r>
        <w:t>C</w:t>
      </w:r>
      <w:r w:rsidRPr="002A45DC">
        <w:rPr>
          <w:lang w:val="ru-RU"/>
        </w:rPr>
        <w:t xml:space="preserve">1. Минимальная архитектура пилотного измерения </w:t>
      </w:r>
      <w:r>
        <w:t>CDI</w:t>
      </w:r>
      <w:r w:rsidRPr="002A45DC">
        <w:rPr>
          <w:lang w:val="ru-RU"/>
        </w:rPr>
        <w:t>-каскада. Схема задаёт минимальный контур пилота до перехода к набору показателей по слоям каскада.</w:t>
      </w:r>
    </w:p>
    <w:p w14:paraId="5B6B99DC" w14:textId="77777777" w:rsidR="00667397" w:rsidRPr="002A45DC" w:rsidRDefault="00000000">
      <w:pPr>
        <w:pStyle w:val="31"/>
        <w:rPr>
          <w:lang w:val="ru-RU"/>
        </w:rPr>
      </w:pPr>
      <w:bookmarkStart w:id="117" w:name="X87a2d1a7c35e5e96dc0b7b03e94b34785afbe9d"/>
      <w:bookmarkEnd w:id="116"/>
      <w:r>
        <w:t>C</w:t>
      </w:r>
      <w:r w:rsidRPr="002A45DC">
        <w:rPr>
          <w:lang w:val="ru-RU"/>
        </w:rPr>
        <w:t>.2. Минимальный пилотный набор показателей для цифрового и умственного труда</w:t>
      </w:r>
    </w:p>
    <w:p w14:paraId="49FA61AA" w14:textId="77777777" w:rsidR="00667397" w:rsidRDefault="00000000">
      <w:proofErr w:type="spellStart"/>
      <w:r>
        <w:rPr>
          <w:b/>
          <w:bCs/>
        </w:rPr>
        <w:t>Слой</w:t>
      </w:r>
      <w:proofErr w:type="spellEnd"/>
      <w:r>
        <w:rPr>
          <w:b/>
          <w:bCs/>
        </w:rPr>
        <w:t xml:space="preserve"> 1 — CDI-</w:t>
      </w:r>
      <w:proofErr w:type="spellStart"/>
      <w:r>
        <w:rPr>
          <w:b/>
          <w:bCs/>
        </w:rPr>
        <w:t>прокси</w:t>
      </w:r>
      <w:proofErr w:type="spellEnd"/>
    </w:p>
    <w:p w14:paraId="2581A14F" w14:textId="77777777" w:rsidR="00667397" w:rsidRDefault="00000000">
      <w:pPr>
        <w:numPr>
          <w:ilvl w:val="0"/>
          <w:numId w:val="95"/>
        </w:numPr>
      </w:pPr>
      <w:r>
        <w:t>нагрузка встречами;</w:t>
      </w:r>
    </w:p>
    <w:p w14:paraId="79161269" w14:textId="77777777" w:rsidR="00667397" w:rsidRDefault="00000000">
      <w:pPr>
        <w:numPr>
          <w:ilvl w:val="0"/>
          <w:numId w:val="95"/>
        </w:numPr>
      </w:pPr>
      <w:r>
        <w:t>прерывания / уведомления в час;</w:t>
      </w:r>
    </w:p>
    <w:p w14:paraId="5ECD479E" w14:textId="77777777" w:rsidR="00667397" w:rsidRDefault="00000000">
      <w:pPr>
        <w:numPr>
          <w:ilvl w:val="0"/>
          <w:numId w:val="95"/>
        </w:numPr>
      </w:pPr>
      <w:r>
        <w:t>переключения между инструментами;</w:t>
      </w:r>
    </w:p>
    <w:p w14:paraId="044173CF" w14:textId="77777777" w:rsidR="00667397" w:rsidRPr="002A45DC" w:rsidRDefault="00000000">
      <w:pPr>
        <w:numPr>
          <w:ilvl w:val="0"/>
          <w:numId w:val="95"/>
        </w:numPr>
        <w:rPr>
          <w:lang w:val="ru-RU"/>
        </w:rPr>
      </w:pPr>
      <w:r w:rsidRPr="002A45DC">
        <w:rPr>
          <w:lang w:val="ru-RU"/>
        </w:rPr>
        <w:t>доля защищённого времени сосредоточенной работы.</w:t>
      </w:r>
    </w:p>
    <w:p w14:paraId="5E0485E4" w14:textId="77777777" w:rsidR="00667397" w:rsidRPr="002A45DC" w:rsidRDefault="00000000">
      <w:pPr>
        <w:rPr>
          <w:lang w:val="ru-RU"/>
        </w:rPr>
      </w:pPr>
      <w:r w:rsidRPr="002A45DC">
        <w:rPr>
          <w:b/>
          <w:bCs/>
          <w:lang w:val="ru-RU"/>
        </w:rPr>
        <w:t>Источник данных:</w:t>
      </w:r>
      <w:r w:rsidRPr="002A45DC">
        <w:rPr>
          <w:lang w:val="ru-RU"/>
        </w:rPr>
        <w:t xml:space="preserve"> календарная телеметрия, журналы мгновенных сообщений и электронной почты, настольная телеметрия, короткий дневник наблюдений.</w:t>
      </w:r>
    </w:p>
    <w:p w14:paraId="6E9176C8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t xml:space="preserve">Кандидаты на событийную и </w:t>
      </w:r>
      <w:proofErr w:type="spellStart"/>
      <w:r w:rsidRPr="002A45DC">
        <w:rPr>
          <w:b/>
          <w:bCs/>
          <w:lang w:val="ru-RU"/>
        </w:rPr>
        <w:t>последовательностную</w:t>
      </w:r>
      <w:proofErr w:type="spellEnd"/>
      <w:r w:rsidRPr="002A45DC">
        <w:rPr>
          <w:b/>
          <w:bCs/>
          <w:lang w:val="ru-RU"/>
        </w:rPr>
        <w:t xml:space="preserve"> телеметрию</w:t>
      </w:r>
    </w:p>
    <w:p w14:paraId="5D86D9A1" w14:textId="77777777" w:rsidR="00667397" w:rsidRDefault="00000000">
      <w:pPr>
        <w:numPr>
          <w:ilvl w:val="0"/>
          <w:numId w:val="96"/>
        </w:numPr>
      </w:pPr>
      <w:proofErr w:type="spellStart"/>
      <w:r>
        <w:t>task_switch</w:t>
      </w:r>
      <w:proofErr w:type="spellEnd"/>
      <w:r>
        <w:t>;</w:t>
      </w:r>
    </w:p>
    <w:p w14:paraId="1957E2D0" w14:textId="77777777" w:rsidR="00667397" w:rsidRDefault="00000000">
      <w:pPr>
        <w:numPr>
          <w:ilvl w:val="0"/>
          <w:numId w:val="96"/>
        </w:numPr>
      </w:pPr>
      <w:r>
        <w:t>task_resume;</w:t>
      </w:r>
    </w:p>
    <w:p w14:paraId="5BA4F990" w14:textId="77777777" w:rsidR="00667397" w:rsidRDefault="00000000">
      <w:pPr>
        <w:numPr>
          <w:ilvl w:val="0"/>
          <w:numId w:val="96"/>
        </w:numPr>
      </w:pPr>
      <w:r>
        <w:t>resumption_lag;</w:t>
      </w:r>
    </w:p>
    <w:p w14:paraId="6306E566" w14:textId="77777777" w:rsidR="00667397" w:rsidRDefault="00000000">
      <w:pPr>
        <w:numPr>
          <w:ilvl w:val="0"/>
          <w:numId w:val="96"/>
        </w:numPr>
      </w:pPr>
      <w:r>
        <w:t>wizard_step_completed;</w:t>
      </w:r>
    </w:p>
    <w:p w14:paraId="1A9B5CF6" w14:textId="77777777" w:rsidR="00667397" w:rsidRDefault="00000000">
      <w:pPr>
        <w:numPr>
          <w:ilvl w:val="0"/>
          <w:numId w:val="96"/>
        </w:numPr>
      </w:pPr>
      <w:r>
        <w:t>wizard_validation_error;</w:t>
      </w:r>
    </w:p>
    <w:p w14:paraId="554A1A37" w14:textId="77777777" w:rsidR="00667397" w:rsidRDefault="00000000">
      <w:pPr>
        <w:numPr>
          <w:ilvl w:val="0"/>
          <w:numId w:val="96"/>
        </w:numPr>
      </w:pPr>
      <w:r>
        <w:t>создана передача контекста;</w:t>
      </w:r>
    </w:p>
    <w:p w14:paraId="16DC8973" w14:textId="77777777" w:rsidR="00667397" w:rsidRPr="002A45DC" w:rsidRDefault="00000000">
      <w:pPr>
        <w:numPr>
          <w:ilvl w:val="0"/>
          <w:numId w:val="96"/>
        </w:numPr>
        <w:rPr>
          <w:lang w:val="ru-RU"/>
        </w:rPr>
      </w:pPr>
      <w:r w:rsidRPr="002A45DC">
        <w:rPr>
          <w:lang w:val="ru-RU"/>
        </w:rPr>
        <w:t>запрошено уточнение по передаче контекста;</w:t>
      </w:r>
    </w:p>
    <w:p w14:paraId="2591AF9C" w14:textId="77777777" w:rsidR="00667397" w:rsidRDefault="00000000">
      <w:pPr>
        <w:numPr>
          <w:ilvl w:val="0"/>
          <w:numId w:val="96"/>
        </w:numPr>
      </w:pPr>
      <w:proofErr w:type="spellStart"/>
      <w:r>
        <w:t>завершено</w:t>
      </w:r>
      <w:proofErr w:type="spellEnd"/>
      <w:r>
        <w:t xml:space="preserve"> </w:t>
      </w:r>
      <w:proofErr w:type="spellStart"/>
      <w:r>
        <w:t>подтверждение</w:t>
      </w:r>
      <w:proofErr w:type="spellEnd"/>
      <w:r>
        <w:t xml:space="preserve"> </w:t>
      </w:r>
      <w:proofErr w:type="spellStart"/>
      <w:r>
        <w:t>передачи</w:t>
      </w:r>
      <w:proofErr w:type="spellEnd"/>
      <w:r>
        <w:t xml:space="preserve"> </w:t>
      </w:r>
      <w:proofErr w:type="spellStart"/>
      <w:r>
        <w:t>контекста</w:t>
      </w:r>
      <w:proofErr w:type="spellEnd"/>
      <w:r>
        <w:t>;</w:t>
      </w:r>
    </w:p>
    <w:p w14:paraId="610ABB4D" w14:textId="77777777" w:rsidR="00667397" w:rsidRDefault="00000000">
      <w:pPr>
        <w:numPr>
          <w:ilvl w:val="0"/>
          <w:numId w:val="96"/>
        </w:numPr>
      </w:pPr>
      <w:r>
        <w:t>reopen_event;</w:t>
      </w:r>
    </w:p>
    <w:p w14:paraId="73C06BAF" w14:textId="77777777" w:rsidR="00667397" w:rsidRDefault="00000000">
      <w:pPr>
        <w:numPr>
          <w:ilvl w:val="0"/>
          <w:numId w:val="96"/>
        </w:numPr>
      </w:pPr>
      <w:r>
        <w:t>доработки_event;</w:t>
      </w:r>
    </w:p>
    <w:p w14:paraId="37F01C4D" w14:textId="77777777" w:rsidR="00667397" w:rsidRDefault="00000000">
      <w:pPr>
        <w:numPr>
          <w:ilvl w:val="0"/>
          <w:numId w:val="96"/>
        </w:numPr>
      </w:pPr>
      <w:r>
        <w:t>queue_wait_time;</w:t>
      </w:r>
    </w:p>
    <w:p w14:paraId="117A760A" w14:textId="77777777" w:rsidR="00667397" w:rsidRDefault="00000000">
      <w:pPr>
        <w:numPr>
          <w:ilvl w:val="0"/>
          <w:numId w:val="96"/>
        </w:numPr>
      </w:pPr>
      <w:r>
        <w:t>ошибка маршрутизации;</w:t>
      </w:r>
    </w:p>
    <w:p w14:paraId="220F1CB9" w14:textId="77777777" w:rsidR="00667397" w:rsidRDefault="00000000">
      <w:pPr>
        <w:numPr>
          <w:ilvl w:val="0"/>
          <w:numId w:val="96"/>
        </w:numPr>
      </w:pPr>
      <w:r>
        <w:lastRenderedPageBreak/>
        <w:t>search_time_to-first-correct-action;</w:t>
      </w:r>
    </w:p>
    <w:p w14:paraId="38CDBCCD" w14:textId="77777777" w:rsidR="00667397" w:rsidRDefault="00000000">
      <w:pPr>
        <w:numPr>
          <w:ilvl w:val="0"/>
          <w:numId w:val="96"/>
        </w:numPr>
      </w:pPr>
      <w:r>
        <w:t>ai_output_accepted_without_edit;</w:t>
      </w:r>
    </w:p>
    <w:p w14:paraId="47D0C4E9" w14:textId="77777777" w:rsidR="00667397" w:rsidRDefault="00000000">
      <w:pPr>
        <w:numPr>
          <w:ilvl w:val="0"/>
          <w:numId w:val="96"/>
        </w:numPr>
      </w:pPr>
      <w:r>
        <w:t>ai_output_revision_depth;</w:t>
      </w:r>
    </w:p>
    <w:p w14:paraId="2F1F0094" w14:textId="77777777" w:rsidR="00667397" w:rsidRDefault="00000000">
      <w:pPr>
        <w:numPr>
          <w:ilvl w:val="0"/>
          <w:numId w:val="96"/>
        </w:numPr>
      </w:pPr>
      <w:r>
        <w:t>завершён шаг проверки.</w:t>
      </w:r>
    </w:p>
    <w:p w14:paraId="5365F0C0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Новый ретроспективный слой показывает, что для будущей калибровки </w:t>
      </w:r>
      <w:r>
        <w:t>CDI</w:t>
      </w:r>
      <w:r w:rsidRPr="002A45DC">
        <w:rPr>
          <w:lang w:val="ru-RU"/>
        </w:rPr>
        <w:t xml:space="preserve"> особенно ценны не только агрегаты нагрузки, но и события, чувствительные к последовательности, позволяющие увидеть цену входа, реконструкции контекста, повторного объяснения, доработок и проверки результата.</w:t>
      </w:r>
    </w:p>
    <w:p w14:paraId="08D1DE6E" w14:textId="77777777" w:rsidR="00667397" w:rsidRDefault="00000000">
      <w:pPr>
        <w:pStyle w:val="af"/>
      </w:pPr>
      <w:proofErr w:type="spellStart"/>
      <w:r>
        <w:rPr>
          <w:b/>
          <w:bCs/>
        </w:rPr>
        <w:t>Слой</w:t>
      </w:r>
      <w:proofErr w:type="spellEnd"/>
      <w:r>
        <w:rPr>
          <w:b/>
          <w:bCs/>
        </w:rPr>
        <w:t xml:space="preserve"> 2 — </w:t>
      </w:r>
      <w:proofErr w:type="spellStart"/>
      <w:r>
        <w:rPr>
          <w:b/>
          <w:bCs/>
        </w:rPr>
        <w:t>промежуточные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последствия</w:t>
      </w:r>
      <w:proofErr w:type="spellEnd"/>
    </w:p>
    <w:p w14:paraId="764ECBEB" w14:textId="77777777" w:rsidR="00667397" w:rsidRPr="002A45DC" w:rsidRDefault="00000000">
      <w:pPr>
        <w:numPr>
          <w:ilvl w:val="0"/>
          <w:numId w:val="97"/>
        </w:numPr>
        <w:rPr>
          <w:lang w:val="ru-RU"/>
        </w:rPr>
      </w:pPr>
      <w:r>
        <w:t>NASA</w:t>
      </w:r>
      <w:r w:rsidRPr="002A45DC">
        <w:rPr>
          <w:lang w:val="ru-RU"/>
        </w:rPr>
        <w:t>-</w:t>
      </w:r>
      <w:r>
        <w:t>TLX</w:t>
      </w:r>
      <w:r w:rsidRPr="002A45DC">
        <w:rPr>
          <w:lang w:val="ru-RU"/>
        </w:rPr>
        <w:t xml:space="preserve"> или короткая шкала напряжения;</w:t>
      </w:r>
    </w:p>
    <w:p w14:paraId="47F1EBC9" w14:textId="77777777" w:rsidR="00667397" w:rsidRDefault="00000000">
      <w:pPr>
        <w:numPr>
          <w:ilvl w:val="0"/>
          <w:numId w:val="97"/>
        </w:numPr>
      </w:pPr>
      <w:proofErr w:type="spellStart"/>
      <w:r>
        <w:t>частота</w:t>
      </w:r>
      <w:proofErr w:type="spellEnd"/>
      <w:r>
        <w:t xml:space="preserve"> </w:t>
      </w:r>
      <w:proofErr w:type="spellStart"/>
      <w:r>
        <w:t>повторного</w:t>
      </w:r>
      <w:proofErr w:type="spellEnd"/>
      <w:r>
        <w:t xml:space="preserve"> </w:t>
      </w:r>
      <w:proofErr w:type="spellStart"/>
      <w:r>
        <w:t>открытия</w:t>
      </w:r>
      <w:proofErr w:type="spellEnd"/>
      <w:r>
        <w:t xml:space="preserve"> / </w:t>
      </w:r>
      <w:proofErr w:type="spellStart"/>
      <w:r>
        <w:t>доработок</w:t>
      </w:r>
      <w:proofErr w:type="spellEnd"/>
      <w:r>
        <w:t>;</w:t>
      </w:r>
    </w:p>
    <w:p w14:paraId="26EF49C6" w14:textId="77777777" w:rsidR="00667397" w:rsidRDefault="00000000">
      <w:pPr>
        <w:numPr>
          <w:ilvl w:val="0"/>
          <w:numId w:val="97"/>
        </w:numPr>
      </w:pPr>
      <w:r>
        <w:t>сбои координации;</w:t>
      </w:r>
    </w:p>
    <w:p w14:paraId="44EDFCE8" w14:textId="77777777" w:rsidR="00667397" w:rsidRDefault="00000000">
      <w:pPr>
        <w:numPr>
          <w:ilvl w:val="0"/>
          <w:numId w:val="97"/>
        </w:numPr>
      </w:pPr>
      <w:r>
        <w:t>воспринимаемый хаос.</w:t>
      </w:r>
    </w:p>
    <w:p w14:paraId="790C3129" w14:textId="77777777" w:rsidR="00667397" w:rsidRPr="002A45DC" w:rsidRDefault="00000000">
      <w:pPr>
        <w:rPr>
          <w:lang w:val="ru-RU"/>
        </w:rPr>
      </w:pPr>
      <w:r w:rsidRPr="002A45DC">
        <w:rPr>
          <w:b/>
          <w:bCs/>
          <w:lang w:val="ru-RU"/>
        </w:rPr>
        <w:t>Источник данных:</w:t>
      </w:r>
      <w:r w:rsidRPr="002A45DC">
        <w:rPr>
          <w:lang w:val="ru-RU"/>
        </w:rPr>
        <w:t xml:space="preserve"> опрос + трекер задач / инцидентов + журналы процессов.</w:t>
      </w:r>
    </w:p>
    <w:p w14:paraId="63C6ECC6" w14:textId="77777777" w:rsidR="00667397" w:rsidRDefault="00000000">
      <w:pPr>
        <w:pStyle w:val="af"/>
      </w:pPr>
      <w:proofErr w:type="spellStart"/>
      <w:r>
        <w:rPr>
          <w:b/>
          <w:bCs/>
        </w:rPr>
        <w:t>Слой</w:t>
      </w:r>
      <w:proofErr w:type="spellEnd"/>
      <w:r>
        <w:rPr>
          <w:b/>
          <w:bCs/>
        </w:rPr>
        <w:t xml:space="preserve"> 3 — </w:t>
      </w:r>
      <w:proofErr w:type="spellStart"/>
      <w:r>
        <w:rPr>
          <w:b/>
          <w:bCs/>
        </w:rPr>
        <w:t>дальние</w:t>
      </w:r>
      <w:proofErr w:type="spellEnd"/>
      <w:r>
        <w:rPr>
          <w:b/>
          <w:bCs/>
        </w:rPr>
        <w:t xml:space="preserve"> исходы следующего слоя</w:t>
      </w:r>
    </w:p>
    <w:p w14:paraId="617663EF" w14:textId="77777777" w:rsidR="00667397" w:rsidRDefault="00000000">
      <w:pPr>
        <w:numPr>
          <w:ilvl w:val="0"/>
          <w:numId w:val="98"/>
        </w:numPr>
      </w:pPr>
      <w:r>
        <w:t>самочувствие / вовлечённость;</w:t>
      </w:r>
    </w:p>
    <w:p w14:paraId="15E4B945" w14:textId="77777777" w:rsidR="00667397" w:rsidRPr="002A45DC" w:rsidRDefault="00000000">
      <w:pPr>
        <w:numPr>
          <w:ilvl w:val="0"/>
          <w:numId w:val="98"/>
        </w:numPr>
        <w:rPr>
          <w:lang w:val="ru-RU"/>
        </w:rPr>
      </w:pPr>
      <w:r w:rsidRPr="002A45DC">
        <w:rPr>
          <w:lang w:val="ru-RU"/>
        </w:rPr>
        <w:t>пропускная способность / темп прохождения работы;</w:t>
      </w:r>
    </w:p>
    <w:p w14:paraId="02A43FB2" w14:textId="77777777" w:rsidR="00667397" w:rsidRPr="002A45DC" w:rsidRDefault="00000000">
      <w:pPr>
        <w:numPr>
          <w:ilvl w:val="0"/>
          <w:numId w:val="98"/>
        </w:numPr>
        <w:rPr>
          <w:lang w:val="ru-RU"/>
        </w:rPr>
      </w:pPr>
      <w:r w:rsidRPr="002A45DC">
        <w:rPr>
          <w:lang w:val="ru-RU"/>
        </w:rPr>
        <w:t>перетекание работы во внерабочее время;</w:t>
      </w:r>
    </w:p>
    <w:p w14:paraId="722C48E8" w14:textId="77777777" w:rsidR="00667397" w:rsidRDefault="00000000">
      <w:pPr>
        <w:numPr>
          <w:ilvl w:val="0"/>
          <w:numId w:val="98"/>
        </w:numPr>
      </w:pPr>
      <w:proofErr w:type="spellStart"/>
      <w:r>
        <w:t>прокси</w:t>
      </w:r>
      <w:proofErr w:type="spellEnd"/>
      <w:r>
        <w:t xml:space="preserve"> </w:t>
      </w:r>
      <w:proofErr w:type="spellStart"/>
      <w:r>
        <w:t>выгорания</w:t>
      </w:r>
      <w:proofErr w:type="spellEnd"/>
      <w:r>
        <w:t>.</w:t>
      </w:r>
    </w:p>
    <w:p w14:paraId="27F5E3CC" w14:textId="77777777" w:rsidR="00667397" w:rsidRPr="002A45DC" w:rsidRDefault="00000000">
      <w:pPr>
        <w:rPr>
          <w:lang w:val="ru-RU"/>
        </w:rPr>
      </w:pPr>
      <w:r w:rsidRPr="002A45DC">
        <w:rPr>
          <w:b/>
          <w:bCs/>
          <w:lang w:val="ru-RU"/>
        </w:rPr>
        <w:t>Источник данных:</w:t>
      </w:r>
      <w:r w:rsidRPr="002A45DC">
        <w:rPr>
          <w:lang w:val="ru-RU"/>
        </w:rPr>
        <w:t xml:space="preserve"> опрос + журналы продуктивности + </w:t>
      </w:r>
      <w:r>
        <w:t>HR</w:t>
      </w:r>
      <w:r w:rsidRPr="002A45DC">
        <w:rPr>
          <w:lang w:val="ru-RU"/>
        </w:rPr>
        <w:t>-аналитика.</w:t>
      </w:r>
    </w:p>
    <w:p w14:paraId="1F30C8BA" w14:textId="77777777" w:rsidR="00667397" w:rsidRPr="002A45DC" w:rsidRDefault="00000000">
      <w:pPr>
        <w:pStyle w:val="31"/>
        <w:rPr>
          <w:lang w:val="ru-RU"/>
        </w:rPr>
      </w:pPr>
      <w:bookmarkStart w:id="118" w:name="Xab441e5fda355f8bed08e80f1d10bd416199af3"/>
      <w:bookmarkEnd w:id="117"/>
      <w:r>
        <w:t>C</w:t>
      </w:r>
      <w:r w:rsidRPr="002A45DC">
        <w:rPr>
          <w:lang w:val="ru-RU"/>
        </w:rPr>
        <w:t>.3. Минимальный набор показателей для клинических и операционных контуров</w:t>
      </w:r>
    </w:p>
    <w:p w14:paraId="2D914337" w14:textId="77777777" w:rsidR="00667397" w:rsidRDefault="00000000">
      <w:proofErr w:type="spellStart"/>
      <w:r>
        <w:rPr>
          <w:b/>
          <w:bCs/>
        </w:rPr>
        <w:t>Слой</w:t>
      </w:r>
      <w:proofErr w:type="spellEnd"/>
      <w:r>
        <w:rPr>
          <w:b/>
          <w:bCs/>
        </w:rPr>
        <w:t xml:space="preserve"> 1 — CDI-</w:t>
      </w:r>
      <w:proofErr w:type="spellStart"/>
      <w:r>
        <w:rPr>
          <w:b/>
          <w:bCs/>
        </w:rPr>
        <w:t>прокси</w:t>
      </w:r>
      <w:proofErr w:type="spellEnd"/>
    </w:p>
    <w:p w14:paraId="38CC5EEF" w14:textId="77777777" w:rsidR="00667397" w:rsidRDefault="00000000">
      <w:pPr>
        <w:numPr>
          <w:ilvl w:val="0"/>
          <w:numId w:val="99"/>
        </w:numPr>
      </w:pPr>
      <w:r>
        <w:t>прерывания в час;</w:t>
      </w:r>
    </w:p>
    <w:p w14:paraId="1362DB62" w14:textId="77777777" w:rsidR="00667397" w:rsidRDefault="00000000">
      <w:pPr>
        <w:numPr>
          <w:ilvl w:val="0"/>
          <w:numId w:val="99"/>
        </w:numPr>
      </w:pPr>
      <w:r>
        <w:t>параллельные задачи;</w:t>
      </w:r>
    </w:p>
    <w:p w14:paraId="5286E8EF" w14:textId="77777777" w:rsidR="00667397" w:rsidRDefault="00000000">
      <w:pPr>
        <w:numPr>
          <w:ilvl w:val="0"/>
          <w:numId w:val="99"/>
        </w:numPr>
      </w:pPr>
      <w:r>
        <w:t>плотность передач контекста;</w:t>
      </w:r>
    </w:p>
    <w:p w14:paraId="1CA30AB8" w14:textId="77777777" w:rsidR="00667397" w:rsidRPr="002A45DC" w:rsidRDefault="00000000">
      <w:pPr>
        <w:numPr>
          <w:ilvl w:val="0"/>
          <w:numId w:val="99"/>
        </w:numPr>
        <w:rPr>
          <w:lang w:val="ru-RU"/>
        </w:rPr>
      </w:pPr>
      <w:r w:rsidRPr="002A45DC">
        <w:rPr>
          <w:lang w:val="ru-RU"/>
        </w:rPr>
        <w:t>частота сбоев во время медикаментозного раунда.</w:t>
      </w:r>
    </w:p>
    <w:p w14:paraId="35DEEBEB" w14:textId="77777777" w:rsidR="00667397" w:rsidRPr="002A45DC" w:rsidRDefault="00000000">
      <w:pPr>
        <w:rPr>
          <w:lang w:val="ru-RU"/>
        </w:rPr>
      </w:pPr>
      <w:r w:rsidRPr="002A45DC">
        <w:rPr>
          <w:b/>
          <w:bCs/>
          <w:lang w:val="ru-RU"/>
        </w:rPr>
        <w:t>Источник данных:</w:t>
      </w:r>
      <w:r w:rsidRPr="002A45DC">
        <w:rPr>
          <w:lang w:val="ru-RU"/>
        </w:rPr>
        <w:t xml:space="preserve"> прямое наблюдение, телеметрия процесса, аудит.</w:t>
      </w:r>
    </w:p>
    <w:p w14:paraId="440D5D41" w14:textId="77777777" w:rsidR="00667397" w:rsidRDefault="00000000">
      <w:pPr>
        <w:pStyle w:val="af"/>
      </w:pPr>
      <w:proofErr w:type="spellStart"/>
      <w:r>
        <w:rPr>
          <w:b/>
          <w:bCs/>
        </w:rPr>
        <w:t>Слой</w:t>
      </w:r>
      <w:proofErr w:type="spellEnd"/>
      <w:r>
        <w:rPr>
          <w:b/>
          <w:bCs/>
        </w:rPr>
        <w:t xml:space="preserve"> 2 — </w:t>
      </w:r>
      <w:proofErr w:type="spellStart"/>
      <w:r>
        <w:rPr>
          <w:b/>
          <w:bCs/>
        </w:rPr>
        <w:t>промежуточные</w:t>
      </w:r>
      <w:proofErr w:type="spellEnd"/>
      <w:r>
        <w:rPr>
          <w:b/>
          <w:bCs/>
        </w:rPr>
        <w:t xml:space="preserve"> последствия</w:t>
      </w:r>
    </w:p>
    <w:p w14:paraId="4FBF5A02" w14:textId="77777777" w:rsidR="00667397" w:rsidRDefault="00000000">
      <w:pPr>
        <w:numPr>
          <w:ilvl w:val="0"/>
          <w:numId w:val="100"/>
        </w:numPr>
      </w:pPr>
      <w:r>
        <w:t>потенциально предотвращённая ошибка;</w:t>
      </w:r>
    </w:p>
    <w:p w14:paraId="7AECDEEE" w14:textId="77777777" w:rsidR="00667397" w:rsidRDefault="00000000">
      <w:pPr>
        <w:numPr>
          <w:ilvl w:val="0"/>
          <w:numId w:val="100"/>
        </w:numPr>
      </w:pPr>
      <w:r>
        <w:t>ошибки медикации / процесса;</w:t>
      </w:r>
    </w:p>
    <w:p w14:paraId="6C31595A" w14:textId="77777777" w:rsidR="00667397" w:rsidRDefault="00000000">
      <w:pPr>
        <w:numPr>
          <w:ilvl w:val="0"/>
          <w:numId w:val="100"/>
        </w:numPr>
      </w:pPr>
      <w:r>
        <w:t>частота многозадачности;</w:t>
      </w:r>
    </w:p>
    <w:p w14:paraId="3C3DCC81" w14:textId="77777777" w:rsidR="00667397" w:rsidRDefault="00000000">
      <w:pPr>
        <w:numPr>
          <w:ilvl w:val="0"/>
          <w:numId w:val="100"/>
        </w:numPr>
      </w:pPr>
      <w:r>
        <w:t>воспринимаемая нагрузка.</w:t>
      </w:r>
    </w:p>
    <w:p w14:paraId="29DB3F9D" w14:textId="77777777" w:rsidR="00667397" w:rsidRPr="002A45DC" w:rsidRDefault="00000000">
      <w:pPr>
        <w:rPr>
          <w:lang w:val="ru-RU"/>
        </w:rPr>
      </w:pPr>
      <w:r w:rsidRPr="002A45DC">
        <w:rPr>
          <w:b/>
          <w:bCs/>
          <w:lang w:val="ru-RU"/>
        </w:rPr>
        <w:t>Источник данных:</w:t>
      </w:r>
      <w:r w:rsidRPr="002A45DC">
        <w:rPr>
          <w:lang w:val="ru-RU"/>
        </w:rPr>
        <w:t xml:space="preserve"> журналы безопасности + наблюдение + опрос персонала.</w:t>
      </w:r>
    </w:p>
    <w:p w14:paraId="5B244034" w14:textId="77777777" w:rsidR="00667397" w:rsidRDefault="00000000">
      <w:pPr>
        <w:pStyle w:val="af"/>
      </w:pPr>
      <w:proofErr w:type="spellStart"/>
      <w:r>
        <w:rPr>
          <w:b/>
          <w:bCs/>
        </w:rPr>
        <w:t>Слой</w:t>
      </w:r>
      <w:proofErr w:type="spellEnd"/>
      <w:r>
        <w:rPr>
          <w:b/>
          <w:bCs/>
        </w:rPr>
        <w:t xml:space="preserve"> 3 — </w:t>
      </w:r>
      <w:proofErr w:type="spellStart"/>
      <w:r>
        <w:rPr>
          <w:b/>
          <w:bCs/>
        </w:rPr>
        <w:t>дальние</w:t>
      </w:r>
      <w:proofErr w:type="spellEnd"/>
      <w:r>
        <w:rPr>
          <w:b/>
          <w:bCs/>
        </w:rPr>
        <w:t xml:space="preserve"> исходы следующего слоя</w:t>
      </w:r>
    </w:p>
    <w:p w14:paraId="18BFE063" w14:textId="77777777" w:rsidR="00667397" w:rsidRDefault="00000000">
      <w:pPr>
        <w:numPr>
          <w:ilvl w:val="0"/>
          <w:numId w:val="101"/>
        </w:numPr>
      </w:pPr>
      <w:r>
        <w:t>прокси безопасности пациента;</w:t>
      </w:r>
    </w:p>
    <w:p w14:paraId="140FF31C" w14:textId="77777777" w:rsidR="00667397" w:rsidRDefault="00000000">
      <w:pPr>
        <w:numPr>
          <w:ilvl w:val="0"/>
          <w:numId w:val="101"/>
        </w:numPr>
      </w:pPr>
      <w:r>
        <w:lastRenderedPageBreak/>
        <w:t>задержки / время выписки;</w:t>
      </w:r>
    </w:p>
    <w:p w14:paraId="42EE350A" w14:textId="77777777" w:rsidR="00667397" w:rsidRDefault="00000000">
      <w:pPr>
        <w:numPr>
          <w:ilvl w:val="0"/>
          <w:numId w:val="101"/>
        </w:numPr>
      </w:pPr>
      <w:r>
        <w:t>выгорание персонала;</w:t>
      </w:r>
    </w:p>
    <w:p w14:paraId="47759F7E" w14:textId="77777777" w:rsidR="00667397" w:rsidRDefault="00000000">
      <w:pPr>
        <w:numPr>
          <w:ilvl w:val="0"/>
          <w:numId w:val="101"/>
        </w:numPr>
      </w:pPr>
      <w:r>
        <w:t>качественные исходы.</w:t>
      </w:r>
    </w:p>
    <w:p w14:paraId="06747CF8" w14:textId="77777777" w:rsidR="00667397" w:rsidRPr="002A45DC" w:rsidRDefault="00000000">
      <w:pPr>
        <w:rPr>
          <w:lang w:val="ru-RU"/>
        </w:rPr>
      </w:pPr>
      <w:r w:rsidRPr="002A45DC">
        <w:rPr>
          <w:b/>
          <w:bCs/>
          <w:lang w:val="ru-RU"/>
        </w:rPr>
        <w:t>Источник данных:</w:t>
      </w:r>
      <w:r w:rsidRPr="002A45DC">
        <w:rPr>
          <w:lang w:val="ru-RU"/>
        </w:rPr>
        <w:t xml:space="preserve"> системы безопасности пациентов + операционная панель + </w:t>
      </w:r>
      <w:r>
        <w:t>HR</w:t>
      </w:r>
      <w:r w:rsidRPr="002A45DC">
        <w:rPr>
          <w:lang w:val="ru-RU"/>
        </w:rPr>
        <w:t>-опрос.</w:t>
      </w:r>
    </w:p>
    <w:p w14:paraId="3DEAE18D" w14:textId="77777777" w:rsidR="00667397" w:rsidRPr="002A45DC" w:rsidRDefault="00000000">
      <w:pPr>
        <w:pStyle w:val="31"/>
        <w:rPr>
          <w:lang w:val="ru-RU"/>
        </w:rPr>
      </w:pPr>
      <w:bookmarkStart w:id="119" w:name="X1ed1a9d07dd802ff76bf468c7278fbd548cd64a"/>
      <w:bookmarkEnd w:id="118"/>
      <w:r>
        <w:t>C</w:t>
      </w:r>
      <w:r w:rsidRPr="002A45DC">
        <w:rPr>
          <w:lang w:val="ru-RU"/>
        </w:rPr>
        <w:t>.4. Логика интерпретации результатов пилота</w:t>
      </w:r>
    </w:p>
    <w:p w14:paraId="76DBC58C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Для строгой интерпретации важно не просто увидеть «что-то стало лучше», а отследить </w:t>
      </w:r>
      <w:r w:rsidRPr="002A45DC">
        <w:rPr>
          <w:b/>
          <w:bCs/>
          <w:lang w:val="ru-RU"/>
        </w:rPr>
        <w:t>порядок появления эффекта</w:t>
      </w:r>
      <w:r w:rsidRPr="002A45DC">
        <w:rPr>
          <w:lang w:val="ru-RU"/>
        </w:rPr>
        <w:t>:</w:t>
      </w:r>
    </w:p>
    <w:p w14:paraId="68367834" w14:textId="77777777" w:rsidR="00667397" w:rsidRPr="002A45DC" w:rsidRDefault="00000000">
      <w:pPr>
        <w:numPr>
          <w:ilvl w:val="0"/>
          <w:numId w:val="102"/>
        </w:numPr>
        <w:rPr>
          <w:lang w:val="ru-RU"/>
        </w:rPr>
      </w:pPr>
      <w:r w:rsidRPr="002A45DC">
        <w:rPr>
          <w:lang w:val="ru-RU"/>
        </w:rPr>
        <w:t xml:space="preserve">сначала должна меняться часть </w:t>
      </w:r>
      <w:r>
        <w:rPr>
          <w:b/>
          <w:bCs/>
        </w:rPr>
        <w:t>CDI</w:t>
      </w:r>
      <w:r w:rsidRPr="002A45DC">
        <w:rPr>
          <w:b/>
          <w:bCs/>
          <w:lang w:val="ru-RU"/>
        </w:rPr>
        <w:t>-прокси</w:t>
      </w:r>
      <w:r w:rsidRPr="002A45DC">
        <w:rPr>
          <w:lang w:val="ru-RU"/>
        </w:rPr>
        <w:t>;</w:t>
      </w:r>
    </w:p>
    <w:p w14:paraId="0CAE55E9" w14:textId="77777777" w:rsidR="00667397" w:rsidRPr="002A45DC" w:rsidRDefault="00000000">
      <w:pPr>
        <w:numPr>
          <w:ilvl w:val="0"/>
          <w:numId w:val="102"/>
        </w:numPr>
        <w:rPr>
          <w:lang w:val="ru-RU"/>
        </w:rPr>
      </w:pPr>
      <w:r w:rsidRPr="002A45DC">
        <w:rPr>
          <w:lang w:val="ru-RU"/>
        </w:rPr>
        <w:t xml:space="preserve">затем должны сдвигаться </w:t>
      </w:r>
      <w:r w:rsidRPr="002A45DC">
        <w:rPr>
          <w:b/>
          <w:bCs/>
          <w:lang w:val="ru-RU"/>
        </w:rPr>
        <w:t>промежуточные последствия</w:t>
      </w:r>
      <w:r w:rsidRPr="002A45DC">
        <w:rPr>
          <w:lang w:val="ru-RU"/>
        </w:rPr>
        <w:t>;</w:t>
      </w:r>
    </w:p>
    <w:p w14:paraId="17227828" w14:textId="77777777" w:rsidR="00667397" w:rsidRPr="002A45DC" w:rsidRDefault="00000000">
      <w:pPr>
        <w:numPr>
          <w:ilvl w:val="0"/>
          <w:numId w:val="102"/>
        </w:numPr>
        <w:rPr>
          <w:lang w:val="ru-RU"/>
        </w:rPr>
      </w:pPr>
      <w:r w:rsidRPr="002A45DC">
        <w:rPr>
          <w:lang w:val="ru-RU"/>
        </w:rPr>
        <w:t xml:space="preserve">и только затем — более дальние </w:t>
      </w:r>
      <w:r w:rsidRPr="002A45DC">
        <w:rPr>
          <w:b/>
          <w:bCs/>
          <w:lang w:val="ru-RU"/>
        </w:rPr>
        <w:t>исходы следующего порядка</w:t>
      </w:r>
      <w:r w:rsidRPr="002A45DC">
        <w:rPr>
          <w:lang w:val="ru-RU"/>
        </w:rPr>
        <w:t>.</w:t>
      </w:r>
    </w:p>
    <w:p w14:paraId="206845F7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Именно поэтому слишком ранние утверждения вида «одна мера сразу подняла всё» следует считать подозрительными до тех пор, пока не показана временная и причинная структура изменений.</w:t>
      </w:r>
    </w:p>
    <w:p w14:paraId="5B50C761" w14:textId="77777777" w:rsidR="00667397" w:rsidRDefault="00000000">
      <w:pPr>
        <w:pStyle w:val="af"/>
      </w:pPr>
      <w:proofErr w:type="spellStart"/>
      <w:r>
        <w:t>Дополнительные</w:t>
      </w:r>
      <w:proofErr w:type="spellEnd"/>
      <w:r>
        <w:t xml:space="preserve"> </w:t>
      </w:r>
      <w:proofErr w:type="spellStart"/>
      <w:r>
        <w:t>правила</w:t>
      </w:r>
      <w:proofErr w:type="spellEnd"/>
      <w:r>
        <w:t xml:space="preserve"> </w:t>
      </w:r>
      <w:proofErr w:type="spellStart"/>
      <w:r>
        <w:t>интерпретации</w:t>
      </w:r>
      <w:proofErr w:type="spellEnd"/>
      <w:r>
        <w:t>:</w:t>
      </w:r>
    </w:p>
    <w:p w14:paraId="44FDCC59" w14:textId="77777777" w:rsidR="00667397" w:rsidRPr="002A45DC" w:rsidRDefault="00000000">
      <w:pPr>
        <w:numPr>
          <w:ilvl w:val="0"/>
          <w:numId w:val="103"/>
        </w:numPr>
        <w:rPr>
          <w:lang w:val="ru-RU"/>
        </w:rPr>
      </w:pPr>
      <w:r w:rsidRPr="002A45DC">
        <w:rPr>
          <w:lang w:val="ru-RU"/>
        </w:rPr>
        <w:t>отсутствие сдвига дальних исходов в коротком окне не автоматически опровергает интервенцию;</w:t>
      </w:r>
    </w:p>
    <w:p w14:paraId="579552B0" w14:textId="77777777" w:rsidR="00667397" w:rsidRPr="002A45DC" w:rsidRDefault="00000000">
      <w:pPr>
        <w:numPr>
          <w:ilvl w:val="0"/>
          <w:numId w:val="103"/>
        </w:numPr>
        <w:rPr>
          <w:lang w:val="ru-RU"/>
        </w:rPr>
      </w:pPr>
      <w:r w:rsidRPr="002A45DC">
        <w:rPr>
          <w:lang w:val="ru-RU"/>
        </w:rPr>
        <w:t>рассогласование быстрых прокси и медленных исходов само по себе информативно;</w:t>
      </w:r>
    </w:p>
    <w:p w14:paraId="16921A68" w14:textId="77777777" w:rsidR="00667397" w:rsidRPr="002A45DC" w:rsidRDefault="00000000">
      <w:pPr>
        <w:numPr>
          <w:ilvl w:val="0"/>
          <w:numId w:val="103"/>
        </w:numPr>
        <w:rPr>
          <w:lang w:val="ru-RU"/>
        </w:rPr>
      </w:pPr>
      <w:r w:rsidRPr="002A45DC">
        <w:rPr>
          <w:lang w:val="ru-RU"/>
        </w:rPr>
        <w:t>улучшение в одном канале при ухудшении в другом следует читать как компенсационный паттерн, а не как простой успех или провал.</w:t>
      </w:r>
    </w:p>
    <w:p w14:paraId="7E0BD3E8" w14:textId="77777777" w:rsidR="00667397" w:rsidRPr="002A45DC" w:rsidRDefault="00000000">
      <w:pPr>
        <w:pStyle w:val="31"/>
        <w:rPr>
          <w:lang w:val="ru-RU"/>
        </w:rPr>
      </w:pPr>
      <w:bookmarkStart w:id="120" w:name="X2f1fb83f3c9a30b597ff2732ab8e90eb477e335"/>
      <w:bookmarkEnd w:id="119"/>
      <w:r>
        <w:t>C</w:t>
      </w:r>
      <w:r w:rsidRPr="002A45DC">
        <w:rPr>
          <w:lang w:val="ru-RU"/>
        </w:rPr>
        <w:t>.5. Предпочтительные дизайны следующего шага</w:t>
      </w:r>
    </w:p>
    <w:p w14:paraId="26CD5A1A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Наиболее полезными для </w:t>
      </w:r>
      <w:r>
        <w:t>ATD</w:t>
      </w:r>
      <w:r w:rsidRPr="002A45DC">
        <w:rPr>
          <w:lang w:val="ru-RU"/>
        </w:rPr>
        <w:t xml:space="preserve"> выглядят пять типов дизайна:</w:t>
      </w:r>
    </w:p>
    <w:p w14:paraId="2F0663CC" w14:textId="77777777" w:rsidR="00667397" w:rsidRPr="002A45DC" w:rsidRDefault="00000000">
      <w:pPr>
        <w:numPr>
          <w:ilvl w:val="0"/>
          <w:numId w:val="104"/>
        </w:numPr>
        <w:rPr>
          <w:lang w:val="ru-RU"/>
        </w:rPr>
      </w:pPr>
      <w:r w:rsidRPr="002A45DC">
        <w:rPr>
          <w:b/>
          <w:bCs/>
          <w:lang w:val="ru-RU"/>
        </w:rPr>
        <w:t xml:space="preserve">Многометодный рандомизированный или </w:t>
      </w:r>
      <w:proofErr w:type="spellStart"/>
      <w:r w:rsidRPr="002A45DC">
        <w:rPr>
          <w:b/>
          <w:bCs/>
          <w:lang w:val="ru-RU"/>
        </w:rPr>
        <w:t>квазиэкспериментальный</w:t>
      </w:r>
      <w:proofErr w:type="spellEnd"/>
      <w:r w:rsidRPr="002A45DC">
        <w:rPr>
          <w:b/>
          <w:bCs/>
          <w:lang w:val="ru-RU"/>
        </w:rPr>
        <w:t xml:space="preserve"> дизайн в командах разработки или умственного труда</w:t>
      </w:r>
      <w:r w:rsidRPr="002A45DC">
        <w:rPr>
          <w:lang w:val="ru-RU"/>
        </w:rPr>
        <w:t xml:space="preserve"> — снижение числа встреч, защита фокусного времени и протоколы «не беспокоить» с телеметрией, доработками, самочувствием и пропускной способностью;</w:t>
      </w:r>
    </w:p>
    <w:p w14:paraId="232F6679" w14:textId="77777777" w:rsidR="00667397" w:rsidRPr="002A45DC" w:rsidRDefault="00000000">
      <w:pPr>
        <w:numPr>
          <w:ilvl w:val="0"/>
          <w:numId w:val="104"/>
        </w:numPr>
        <w:rPr>
          <w:lang w:val="ru-RU"/>
        </w:rPr>
      </w:pPr>
      <w:r w:rsidRPr="002A45DC">
        <w:rPr>
          <w:b/>
          <w:bCs/>
          <w:lang w:val="ru-RU"/>
        </w:rPr>
        <w:t>Панельное исследование с корпоративной телеметрией, опросом и журналами качества</w:t>
      </w:r>
      <w:r w:rsidRPr="002A45DC">
        <w:rPr>
          <w:lang w:val="ru-RU"/>
        </w:rPr>
        <w:t xml:space="preserve"> — чтобы связать прокси цифровой работы с доработками, выгоранием, перетеканием работы во внерабочее время и намерением уйти / остаться;</w:t>
      </w:r>
    </w:p>
    <w:p w14:paraId="6C7AEFDE" w14:textId="77777777" w:rsidR="00667397" w:rsidRPr="002A45DC" w:rsidRDefault="00000000">
      <w:pPr>
        <w:numPr>
          <w:ilvl w:val="0"/>
          <w:numId w:val="104"/>
        </w:numPr>
        <w:rPr>
          <w:lang w:val="ru-RU"/>
        </w:rPr>
      </w:pPr>
      <w:r w:rsidRPr="002A45DC">
        <w:rPr>
          <w:b/>
          <w:bCs/>
          <w:lang w:val="ru-RU"/>
        </w:rPr>
        <w:t>Клинический или операционный ступенчатый дизайн</w:t>
      </w:r>
      <w:r w:rsidRPr="002A45DC">
        <w:rPr>
          <w:lang w:val="ru-RU"/>
        </w:rPr>
        <w:t xml:space="preserve"> — для сред, где прерывания и потенциально предотвращённые ошибки можно наблюдать надёжнее и объективнее;</w:t>
      </w:r>
    </w:p>
    <w:p w14:paraId="43511587" w14:textId="77777777" w:rsidR="00667397" w:rsidRPr="002A45DC" w:rsidRDefault="00000000">
      <w:pPr>
        <w:numPr>
          <w:ilvl w:val="0"/>
          <w:numId w:val="104"/>
        </w:numPr>
        <w:rPr>
          <w:lang w:val="ru-RU"/>
        </w:rPr>
      </w:pPr>
      <w:r w:rsidRPr="002A45DC">
        <w:rPr>
          <w:b/>
          <w:bCs/>
          <w:lang w:val="ru-RU"/>
        </w:rPr>
        <w:t>Исследования перепроектирования передачи и непрерывности контекста</w:t>
      </w:r>
      <w:r w:rsidRPr="002A45DC">
        <w:rPr>
          <w:lang w:val="ru-RU"/>
        </w:rPr>
        <w:t xml:space="preserve"> — где можно отдельно видеть цену передачи контекста, циклы уточнений и доработки после передачи;</w:t>
      </w:r>
    </w:p>
    <w:p w14:paraId="18B3BBE1" w14:textId="77777777" w:rsidR="00667397" w:rsidRPr="002A45DC" w:rsidRDefault="00000000">
      <w:pPr>
        <w:numPr>
          <w:ilvl w:val="0"/>
          <w:numId w:val="104"/>
        </w:numPr>
        <w:rPr>
          <w:lang w:val="ru-RU"/>
        </w:rPr>
      </w:pPr>
      <w:r w:rsidRPr="002A45DC">
        <w:rPr>
          <w:b/>
          <w:bCs/>
          <w:lang w:val="ru-RU"/>
        </w:rPr>
        <w:t>Исследования задач с ИИ-поддержкой при явной проверке и отсроченных проверках удержания</w:t>
      </w:r>
      <w:r w:rsidRPr="002A45DC">
        <w:rPr>
          <w:lang w:val="ru-RU"/>
        </w:rPr>
        <w:t xml:space="preserve"> — чтобы не путать локальное ускорение с устойчивым усилением </w:t>
      </w:r>
      <w:proofErr w:type="spellStart"/>
      <w:r w:rsidRPr="002A45DC">
        <w:rPr>
          <w:lang w:val="ru-RU"/>
        </w:rPr>
        <w:t>когниции</w:t>
      </w:r>
      <w:proofErr w:type="spellEnd"/>
      <w:r w:rsidRPr="002A45DC">
        <w:rPr>
          <w:lang w:val="ru-RU"/>
        </w:rPr>
        <w:t>.</w:t>
      </w:r>
    </w:p>
    <w:p w14:paraId="423B666D" w14:textId="77777777" w:rsidR="00667397" w:rsidRPr="002A45DC" w:rsidRDefault="00000000">
      <w:pPr>
        <w:pStyle w:val="31"/>
        <w:rPr>
          <w:lang w:val="ru-RU"/>
        </w:rPr>
      </w:pPr>
      <w:bookmarkStart w:id="121" w:name="X0452d0146ed78e5bdf921225c10f1cafc08b2f1"/>
      <w:bookmarkEnd w:id="120"/>
      <w:r>
        <w:lastRenderedPageBreak/>
        <w:t>C</w:t>
      </w:r>
      <w:r w:rsidRPr="002A45DC">
        <w:rPr>
          <w:lang w:val="ru-RU"/>
        </w:rPr>
        <w:t xml:space="preserve">.6. Практический смысл приложения для </w:t>
      </w:r>
      <w:r>
        <w:t>ATD</w:t>
      </w:r>
    </w:p>
    <w:p w14:paraId="7BD54C92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Это приложение нужно не для того, чтобы объявить </w:t>
      </w:r>
      <w:r>
        <w:t>CDI</w:t>
      </w:r>
      <w:r w:rsidRPr="002A45DC">
        <w:rPr>
          <w:lang w:val="ru-RU"/>
        </w:rPr>
        <w:t xml:space="preserve"> уже измеренным, а чтобы </w:t>
      </w:r>
      <w:proofErr w:type="gramStart"/>
      <w:r w:rsidRPr="002A45DC">
        <w:rPr>
          <w:lang w:val="ru-RU"/>
        </w:rPr>
        <w:t>показать</w:t>
      </w:r>
      <w:proofErr w:type="gramEnd"/>
      <w:r w:rsidRPr="002A45DC">
        <w:rPr>
          <w:lang w:val="ru-RU"/>
        </w:rPr>
        <w:t xml:space="preserve"> </w:t>
      </w:r>
      <w:r w:rsidRPr="002A45DC">
        <w:rPr>
          <w:b/>
          <w:bCs/>
          <w:lang w:val="ru-RU"/>
        </w:rPr>
        <w:t>как именно</w:t>
      </w:r>
      <w:r w:rsidRPr="002A45DC">
        <w:rPr>
          <w:lang w:val="ru-RU"/>
        </w:rPr>
        <w:t xml:space="preserve"> </w:t>
      </w:r>
      <w:r>
        <w:t>ATD</w:t>
      </w:r>
      <w:r w:rsidRPr="002A45DC">
        <w:rPr>
          <w:lang w:val="ru-RU"/>
        </w:rPr>
        <w:t xml:space="preserve"> может перейти из теоретической статьи в пилотную измерительную программу. Оно связывает язык прокси, промежуточных последствий и дальних исходов с конкретными классами </w:t>
      </w:r>
      <w:proofErr w:type="gramStart"/>
      <w:r w:rsidRPr="002A45DC">
        <w:rPr>
          <w:lang w:val="ru-RU"/>
        </w:rPr>
        <w:t>данных</w:t>
      </w:r>
      <w:proofErr w:type="gramEnd"/>
      <w:r w:rsidRPr="002A45DC">
        <w:rPr>
          <w:lang w:val="ru-RU"/>
        </w:rPr>
        <w:t xml:space="preserve"> и дизайнов, пригодных для следующего шага.</w:t>
      </w:r>
    </w:p>
    <w:p w14:paraId="40E7693C" w14:textId="77777777" w:rsidR="00667397" w:rsidRPr="002A45DC" w:rsidRDefault="00000000">
      <w:pPr>
        <w:pStyle w:val="21"/>
        <w:rPr>
          <w:lang w:val="ru-RU"/>
        </w:rPr>
      </w:pPr>
      <w:bookmarkStart w:id="122" w:name="_Toc226514782"/>
      <w:bookmarkEnd w:id="114"/>
      <w:bookmarkEnd w:id="121"/>
      <w:r w:rsidRPr="002A45DC">
        <w:rPr>
          <w:lang w:val="ru-RU"/>
        </w:rPr>
        <w:t xml:space="preserve">Приложение </w:t>
      </w:r>
      <w:r>
        <w:t>D</w:t>
      </w:r>
      <w:r w:rsidRPr="002A45DC">
        <w:rPr>
          <w:lang w:val="ru-RU"/>
        </w:rPr>
        <w:t>. Предварительная оценка глобальной цены системных координационных и контекстных потерь</w:t>
      </w:r>
      <w:bookmarkStart w:id="123" w:name="приложения"/>
      <w:bookmarkStart w:id="124" w:name="X96081141c131c5f3c96b039390d19c262985ce9"/>
      <w:bookmarkEnd w:id="122"/>
    </w:p>
    <w:p w14:paraId="08BD07BB" w14:textId="77777777" w:rsidR="00667397" w:rsidRPr="002A45DC" w:rsidRDefault="00000000">
      <w:pPr>
        <w:pStyle w:val="31"/>
        <w:rPr>
          <w:lang w:val="ru-RU"/>
        </w:rPr>
      </w:pPr>
      <w:bookmarkStart w:id="125" w:name="статус-оценки"/>
      <w:r w:rsidRPr="002A45DC">
        <w:rPr>
          <w:lang w:val="ru-RU"/>
        </w:rPr>
        <w:t>Статус оценки</w:t>
      </w:r>
    </w:p>
    <w:p w14:paraId="56DE37BF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Это приложение представляет </w:t>
      </w:r>
      <w:r w:rsidRPr="002A45DC">
        <w:rPr>
          <w:b/>
          <w:bCs/>
          <w:lang w:val="ru-RU"/>
        </w:rPr>
        <w:t>предварительную диапазонную оценку порядка величины</w:t>
      </w:r>
      <w:r w:rsidRPr="002A45DC">
        <w:rPr>
          <w:lang w:val="ru-RU"/>
        </w:rPr>
        <w:t>, а не точную глобальную бухгалтерскую метрику.</w:t>
      </w:r>
    </w:p>
    <w:p w14:paraId="260D77AD" w14:textId="77777777" w:rsidR="00667397" w:rsidRDefault="00000000">
      <w:pPr>
        <w:pStyle w:val="af"/>
      </w:pPr>
      <w:proofErr w:type="spellStart"/>
      <w:r>
        <w:t>Его</w:t>
      </w:r>
      <w:proofErr w:type="spellEnd"/>
      <w:r>
        <w:t xml:space="preserve"> </w:t>
      </w:r>
      <w:proofErr w:type="spellStart"/>
      <w:r>
        <w:t>задача</w:t>
      </w:r>
      <w:proofErr w:type="spellEnd"/>
      <w:r>
        <w:t>:</w:t>
      </w:r>
    </w:p>
    <w:p w14:paraId="6DB4E0CA" w14:textId="77777777" w:rsidR="00667397" w:rsidRPr="002A45DC" w:rsidRDefault="00000000">
      <w:pPr>
        <w:numPr>
          <w:ilvl w:val="0"/>
          <w:numId w:val="105"/>
        </w:numPr>
        <w:rPr>
          <w:lang w:val="ru-RU"/>
        </w:rPr>
      </w:pPr>
      <w:r w:rsidRPr="002A45DC">
        <w:rPr>
          <w:lang w:val="ru-RU"/>
        </w:rPr>
        <w:t xml:space="preserve">показать, что описываемый в </w:t>
      </w:r>
      <w:r>
        <w:t>ATD</w:t>
      </w:r>
      <w:r w:rsidRPr="002A45DC">
        <w:rPr>
          <w:lang w:val="ru-RU"/>
        </w:rPr>
        <w:t xml:space="preserve"> механизм имеет не только когнитивное и организационное, но и </w:t>
      </w:r>
      <w:r w:rsidRPr="002A45DC">
        <w:rPr>
          <w:b/>
          <w:bCs/>
          <w:lang w:val="ru-RU"/>
        </w:rPr>
        <w:t>измеримое экономическое измерение</w:t>
      </w:r>
      <w:r w:rsidRPr="002A45DC">
        <w:rPr>
          <w:lang w:val="ru-RU"/>
        </w:rPr>
        <w:t>;</w:t>
      </w:r>
    </w:p>
    <w:p w14:paraId="4F20A762" w14:textId="77777777" w:rsidR="00667397" w:rsidRPr="002A45DC" w:rsidRDefault="00000000">
      <w:pPr>
        <w:numPr>
          <w:ilvl w:val="0"/>
          <w:numId w:val="105"/>
        </w:numPr>
        <w:rPr>
          <w:lang w:val="ru-RU"/>
        </w:rPr>
      </w:pPr>
      <w:r w:rsidRPr="002A45DC">
        <w:rPr>
          <w:lang w:val="ru-RU"/>
        </w:rPr>
        <w:t xml:space="preserve">дать </w:t>
      </w:r>
      <w:r w:rsidRPr="002A45DC">
        <w:rPr>
          <w:b/>
          <w:bCs/>
          <w:lang w:val="ru-RU"/>
        </w:rPr>
        <w:t>денежную проекцию</w:t>
      </w:r>
      <w:r w:rsidRPr="002A45DC">
        <w:rPr>
          <w:lang w:val="ru-RU"/>
        </w:rPr>
        <w:t xml:space="preserve"> механизма, описанного в основном тексте, не подменяя его самой денежной оценкой;</w:t>
      </w:r>
    </w:p>
    <w:p w14:paraId="32C23A23" w14:textId="77777777" w:rsidR="00667397" w:rsidRPr="002A45DC" w:rsidRDefault="00000000">
      <w:pPr>
        <w:numPr>
          <w:ilvl w:val="0"/>
          <w:numId w:val="105"/>
        </w:numPr>
        <w:rPr>
          <w:lang w:val="ru-RU"/>
        </w:rPr>
      </w:pPr>
      <w:r w:rsidRPr="002A45DC">
        <w:rPr>
          <w:lang w:val="ru-RU"/>
        </w:rPr>
        <w:t xml:space="preserve">зафиксировать </w:t>
      </w:r>
      <w:r w:rsidRPr="002A45DC">
        <w:rPr>
          <w:b/>
          <w:bCs/>
          <w:lang w:val="ru-RU"/>
        </w:rPr>
        <w:t>допущения, границы включения и ограничения интерпретации</w:t>
      </w:r>
      <w:r w:rsidRPr="002A45DC">
        <w:rPr>
          <w:lang w:val="ru-RU"/>
        </w:rPr>
        <w:t>.</w:t>
      </w:r>
    </w:p>
    <w:p w14:paraId="603D1AE4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Эту оценку следует читать как:</w:t>
      </w:r>
    </w:p>
    <w:p w14:paraId="233D964A" w14:textId="77777777" w:rsidR="00667397" w:rsidRDefault="00000000">
      <w:pPr>
        <w:numPr>
          <w:ilvl w:val="0"/>
          <w:numId w:val="106"/>
        </w:numPr>
      </w:pPr>
      <w:proofErr w:type="spellStart"/>
      <w:r>
        <w:rPr>
          <w:b/>
          <w:bCs/>
        </w:rPr>
        <w:t>предварительную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оценку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порядка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величины</w:t>
      </w:r>
      <w:proofErr w:type="spellEnd"/>
      <w:r>
        <w:t>;</w:t>
      </w:r>
    </w:p>
    <w:p w14:paraId="0CBB5939" w14:textId="77777777" w:rsidR="00667397" w:rsidRDefault="00000000">
      <w:pPr>
        <w:numPr>
          <w:ilvl w:val="0"/>
          <w:numId w:val="106"/>
        </w:numPr>
      </w:pPr>
      <w:r>
        <w:rPr>
          <w:b/>
          <w:bCs/>
        </w:rPr>
        <w:t>исследовательскую оценочную рамку</w:t>
      </w:r>
      <w:r>
        <w:t>;</w:t>
      </w:r>
    </w:p>
    <w:p w14:paraId="0A5A8600" w14:textId="77777777" w:rsidR="00667397" w:rsidRPr="002A45DC" w:rsidRDefault="00000000">
      <w:pPr>
        <w:numPr>
          <w:ilvl w:val="0"/>
          <w:numId w:val="106"/>
        </w:numPr>
        <w:rPr>
          <w:lang w:val="ru-RU"/>
        </w:rPr>
      </w:pPr>
      <w:r w:rsidRPr="002A45DC">
        <w:rPr>
          <w:b/>
          <w:bCs/>
          <w:lang w:val="ru-RU"/>
        </w:rPr>
        <w:t>консервативную рабочую оценку</w:t>
      </w:r>
      <w:r w:rsidRPr="002A45DC">
        <w:rPr>
          <w:lang w:val="ru-RU"/>
        </w:rPr>
        <w:t>, а не официальную мировую статистику.</w:t>
      </w:r>
    </w:p>
    <w:p w14:paraId="4DD35A82" w14:textId="77777777" w:rsidR="00667397" w:rsidRDefault="00000000">
      <w:r>
        <w:pict w14:anchorId="7154BE7B">
          <v:rect id="_x0000_i1263" style="width:0;height:1.5pt" o:hralign="center" o:hrstd="t" o:hr="t"/>
        </w:pict>
      </w:r>
    </w:p>
    <w:p w14:paraId="40440305" w14:textId="77777777" w:rsidR="00667397" w:rsidRPr="002A45DC" w:rsidRDefault="00000000">
      <w:pPr>
        <w:pStyle w:val="31"/>
        <w:rPr>
          <w:lang w:val="ru-RU"/>
        </w:rPr>
      </w:pPr>
      <w:bookmarkStart w:id="126" w:name="d.1.-что-именно-здесь-оценивается"/>
      <w:bookmarkEnd w:id="125"/>
      <w:r>
        <w:t>D</w:t>
      </w:r>
      <w:r w:rsidRPr="002A45DC">
        <w:rPr>
          <w:lang w:val="ru-RU"/>
        </w:rPr>
        <w:t>.1. Что именно здесь оценивается</w:t>
      </w:r>
    </w:p>
    <w:p w14:paraId="0C34AFD6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Здесь оценивается не «вся цена сложности вообще» и не «весь вред цифровой среды».</w:t>
      </w:r>
    </w:p>
    <w:p w14:paraId="5C4A5020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Объект оценки — </w:t>
      </w:r>
      <w:r w:rsidRPr="002A45DC">
        <w:rPr>
          <w:b/>
          <w:bCs/>
          <w:lang w:val="ru-RU"/>
        </w:rPr>
        <w:t>системные координационные и контекстные потери</w:t>
      </w:r>
      <w:r w:rsidRPr="002A45DC">
        <w:rPr>
          <w:lang w:val="ru-RU"/>
        </w:rPr>
        <w:t xml:space="preserve">: стоимость потерь, которые система несёт </w:t>
      </w:r>
      <w:r w:rsidRPr="002A45DC">
        <w:rPr>
          <w:b/>
          <w:bCs/>
          <w:lang w:val="ru-RU"/>
        </w:rPr>
        <w:t>не на самой работе</w:t>
      </w:r>
      <w:r w:rsidRPr="002A45DC">
        <w:rPr>
          <w:lang w:val="ru-RU"/>
        </w:rPr>
        <w:t xml:space="preserve">, а на работе </w:t>
      </w:r>
      <w:r w:rsidRPr="002A45DC">
        <w:rPr>
          <w:b/>
          <w:bCs/>
          <w:lang w:val="ru-RU"/>
        </w:rPr>
        <w:t>вокруг работы</w:t>
      </w:r>
      <w:r w:rsidRPr="002A45DC">
        <w:rPr>
          <w:lang w:val="ru-RU"/>
        </w:rPr>
        <w:t xml:space="preserve"> и на утрате способности удерживать, передавать и восстанавливать контекст.</w:t>
      </w:r>
    </w:p>
    <w:p w14:paraId="29F0BBFC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>Внутрь этого слоя потерь входят:</w:t>
      </w:r>
    </w:p>
    <w:p w14:paraId="13687CA7" w14:textId="77777777" w:rsidR="00667397" w:rsidRDefault="00000000">
      <w:pPr>
        <w:numPr>
          <w:ilvl w:val="0"/>
          <w:numId w:val="107"/>
        </w:numPr>
      </w:pPr>
      <w:proofErr w:type="spellStart"/>
      <w:r>
        <w:t>избыточные</w:t>
      </w:r>
      <w:proofErr w:type="spellEnd"/>
      <w:r>
        <w:t xml:space="preserve"> </w:t>
      </w:r>
      <w:proofErr w:type="spellStart"/>
      <w:r>
        <w:t>переключения</w:t>
      </w:r>
      <w:proofErr w:type="spellEnd"/>
      <w:r>
        <w:t>;</w:t>
      </w:r>
    </w:p>
    <w:p w14:paraId="2A82DECC" w14:textId="77777777" w:rsidR="00667397" w:rsidRDefault="00000000">
      <w:pPr>
        <w:numPr>
          <w:ilvl w:val="0"/>
          <w:numId w:val="107"/>
        </w:numPr>
      </w:pPr>
      <w:r>
        <w:t>восстановление контекста;</w:t>
      </w:r>
    </w:p>
    <w:p w14:paraId="79AA0090" w14:textId="77777777" w:rsidR="00667397" w:rsidRPr="002A45DC" w:rsidRDefault="00000000">
      <w:pPr>
        <w:numPr>
          <w:ilvl w:val="0"/>
          <w:numId w:val="107"/>
        </w:numPr>
        <w:rPr>
          <w:lang w:val="ru-RU"/>
        </w:rPr>
      </w:pPr>
      <w:r w:rsidRPr="002A45DC">
        <w:rPr>
          <w:lang w:val="ru-RU"/>
        </w:rPr>
        <w:t>поиск и повторная упаковка информации;</w:t>
      </w:r>
    </w:p>
    <w:p w14:paraId="09E486F5" w14:textId="77777777" w:rsidR="00667397" w:rsidRPr="002A45DC" w:rsidRDefault="00000000">
      <w:pPr>
        <w:numPr>
          <w:ilvl w:val="0"/>
          <w:numId w:val="107"/>
        </w:numPr>
        <w:rPr>
          <w:lang w:val="ru-RU"/>
        </w:rPr>
      </w:pPr>
      <w:r w:rsidRPr="002A45DC">
        <w:rPr>
          <w:lang w:val="ru-RU"/>
        </w:rPr>
        <w:t>плохая передача состояния между людьми, ролями и системами;</w:t>
      </w:r>
    </w:p>
    <w:p w14:paraId="1F1A152F" w14:textId="77777777" w:rsidR="00667397" w:rsidRDefault="00000000">
      <w:pPr>
        <w:numPr>
          <w:ilvl w:val="0"/>
          <w:numId w:val="107"/>
        </w:numPr>
      </w:pPr>
      <w:proofErr w:type="spellStart"/>
      <w:r>
        <w:t>лишние</w:t>
      </w:r>
      <w:proofErr w:type="spellEnd"/>
      <w:r>
        <w:t xml:space="preserve"> </w:t>
      </w:r>
      <w:proofErr w:type="spellStart"/>
      <w:r>
        <w:t>согласования</w:t>
      </w:r>
      <w:proofErr w:type="spellEnd"/>
      <w:r>
        <w:t xml:space="preserve"> и </w:t>
      </w:r>
      <w:proofErr w:type="spellStart"/>
      <w:r>
        <w:t>встречи</w:t>
      </w:r>
      <w:proofErr w:type="spellEnd"/>
      <w:r>
        <w:t>;</w:t>
      </w:r>
    </w:p>
    <w:p w14:paraId="46AB7E0C" w14:textId="77777777" w:rsidR="00667397" w:rsidRDefault="00000000">
      <w:pPr>
        <w:numPr>
          <w:ilvl w:val="0"/>
          <w:numId w:val="107"/>
        </w:numPr>
      </w:pPr>
      <w:r>
        <w:t>повторная работа;</w:t>
      </w:r>
    </w:p>
    <w:p w14:paraId="3C0F6142" w14:textId="77777777" w:rsidR="00667397" w:rsidRDefault="00000000">
      <w:pPr>
        <w:numPr>
          <w:ilvl w:val="0"/>
          <w:numId w:val="107"/>
        </w:numPr>
      </w:pPr>
      <w:r>
        <w:t>задержки при передаче контекста;</w:t>
      </w:r>
    </w:p>
    <w:p w14:paraId="35130515" w14:textId="77777777" w:rsidR="00667397" w:rsidRPr="002A45DC" w:rsidRDefault="00000000">
      <w:pPr>
        <w:numPr>
          <w:ilvl w:val="0"/>
          <w:numId w:val="107"/>
        </w:numPr>
        <w:rPr>
          <w:lang w:val="ru-RU"/>
        </w:rPr>
      </w:pPr>
      <w:r w:rsidRPr="002A45DC">
        <w:rPr>
          <w:lang w:val="ru-RU"/>
        </w:rPr>
        <w:t>перегрузка, переходящая в падение качества, устойчивости и адаптивной способности.</w:t>
      </w:r>
    </w:p>
    <w:p w14:paraId="35B6C3E2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В терминах </w:t>
      </w:r>
      <w:r>
        <w:t>ATD</w:t>
      </w:r>
      <w:r w:rsidRPr="002A45DC">
        <w:rPr>
          <w:lang w:val="ru-RU"/>
        </w:rPr>
        <w:t xml:space="preserve"> это денежная проекция связки:</w:t>
      </w:r>
    </w:p>
    <w:p w14:paraId="3F8572FE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b/>
          <w:bCs/>
          <w:lang w:val="ru-RU"/>
        </w:rPr>
        <w:lastRenderedPageBreak/>
        <w:t>давление → деградация контекста → координационный налог → адаптивная эрозия</w:t>
      </w:r>
    </w:p>
    <w:p w14:paraId="7D995575" w14:textId="77777777" w:rsidR="00667397" w:rsidRDefault="00000000">
      <w:r>
        <w:pict w14:anchorId="5B1C76D5">
          <v:rect id="_x0000_i1264" style="width:0;height:1.5pt" o:hralign="center" o:hrstd="t" o:hr="t"/>
        </w:pict>
      </w:r>
    </w:p>
    <w:p w14:paraId="7E706BE0" w14:textId="77777777" w:rsidR="00667397" w:rsidRPr="002A45DC" w:rsidRDefault="00000000">
      <w:pPr>
        <w:pStyle w:val="31"/>
        <w:rPr>
          <w:lang w:val="ru-RU"/>
        </w:rPr>
      </w:pPr>
      <w:bookmarkStart w:id="127" w:name="X241d67cef2f5403f8b0e951d2850538aeee59fe"/>
      <w:bookmarkEnd w:id="126"/>
      <w:r>
        <w:t>D</w:t>
      </w:r>
      <w:r w:rsidRPr="002A45DC">
        <w:rPr>
          <w:lang w:val="ru-RU"/>
        </w:rPr>
        <w:t>.2. Почему здесь используется денежная проекция</w:t>
      </w:r>
    </w:p>
    <w:p w14:paraId="39E772AD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Денежная проекция здесь служит </w:t>
      </w:r>
      <w:r w:rsidRPr="002A45DC">
        <w:rPr>
          <w:b/>
          <w:bCs/>
          <w:lang w:val="ru-RU"/>
        </w:rPr>
        <w:t>внешним интегральным показателем</w:t>
      </w:r>
      <w:r w:rsidRPr="002A45DC">
        <w:rPr>
          <w:lang w:val="ru-RU"/>
        </w:rPr>
        <w:t>: она сводит разнородные организационные и когнитивные потери к общему масштабу и делает видимым слой уже оплачиваемых потерь.</w:t>
      </w:r>
    </w:p>
    <w:p w14:paraId="7F272BE3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При этом денежная оценка не должна читаться отдельно от механики. Здесь деньги понимаются как </w:t>
      </w:r>
      <w:r w:rsidRPr="002A45DC">
        <w:rPr>
          <w:b/>
          <w:bCs/>
          <w:lang w:val="ru-RU"/>
        </w:rPr>
        <w:t>собранный внешний итог</w:t>
      </w:r>
      <w:r w:rsidRPr="002A45DC">
        <w:rPr>
          <w:lang w:val="ru-RU"/>
        </w:rPr>
        <w:t xml:space="preserve"> нескольких типов потерь:</w:t>
      </w:r>
    </w:p>
    <w:p w14:paraId="1CCBA9E4" w14:textId="77777777" w:rsidR="00667397" w:rsidRDefault="00000000">
      <w:pPr>
        <w:numPr>
          <w:ilvl w:val="0"/>
          <w:numId w:val="108"/>
        </w:numPr>
      </w:pPr>
      <w:proofErr w:type="spellStart"/>
      <w:r>
        <w:t>потерянного</w:t>
      </w:r>
      <w:proofErr w:type="spellEnd"/>
      <w:r>
        <w:t xml:space="preserve"> </w:t>
      </w:r>
      <w:proofErr w:type="spellStart"/>
      <w:r>
        <w:t>времени</w:t>
      </w:r>
      <w:proofErr w:type="spellEnd"/>
      <w:r>
        <w:t>;</w:t>
      </w:r>
    </w:p>
    <w:p w14:paraId="4C413E35" w14:textId="77777777" w:rsidR="00667397" w:rsidRDefault="00000000">
      <w:pPr>
        <w:numPr>
          <w:ilvl w:val="0"/>
          <w:numId w:val="108"/>
        </w:numPr>
      </w:pPr>
      <w:r>
        <w:t>повторной работы;</w:t>
      </w:r>
    </w:p>
    <w:p w14:paraId="7DFC61CC" w14:textId="77777777" w:rsidR="00667397" w:rsidRDefault="00000000">
      <w:pPr>
        <w:numPr>
          <w:ilvl w:val="0"/>
          <w:numId w:val="108"/>
        </w:numPr>
      </w:pPr>
      <w:r>
        <w:t>задержек;</w:t>
      </w:r>
    </w:p>
    <w:p w14:paraId="5640DA8D" w14:textId="77777777" w:rsidR="00667397" w:rsidRPr="002A45DC" w:rsidRDefault="00000000">
      <w:pPr>
        <w:numPr>
          <w:ilvl w:val="0"/>
          <w:numId w:val="108"/>
        </w:numPr>
        <w:rPr>
          <w:lang w:val="ru-RU"/>
        </w:rPr>
      </w:pPr>
      <w:r w:rsidRPr="002A45DC">
        <w:rPr>
          <w:lang w:val="ru-RU"/>
        </w:rPr>
        <w:t>снижения производительности и устойчивости под действием перегрузки.</w:t>
      </w:r>
    </w:p>
    <w:p w14:paraId="110D2E6A" w14:textId="77777777" w:rsidR="00667397" w:rsidRDefault="00000000">
      <w:r>
        <w:pict w14:anchorId="6E07B6D9">
          <v:rect id="_x0000_i1265" style="width:0;height:1.5pt" o:hralign="center" o:hrstd="t" o:hr="t"/>
        </w:pict>
      </w:r>
    </w:p>
    <w:p w14:paraId="41BA4E28" w14:textId="77777777" w:rsidR="00667397" w:rsidRPr="002A45DC" w:rsidRDefault="00000000">
      <w:pPr>
        <w:pStyle w:val="31"/>
        <w:rPr>
          <w:lang w:val="ru-RU"/>
        </w:rPr>
      </w:pPr>
      <w:bookmarkStart w:id="128" w:name="d.3.-механика-оценки"/>
      <w:bookmarkEnd w:id="127"/>
      <w:r>
        <w:t>D</w:t>
      </w:r>
      <w:r w:rsidRPr="002A45DC">
        <w:rPr>
          <w:lang w:val="ru-RU"/>
        </w:rPr>
        <w:t>.3. Механика оценки</w:t>
      </w:r>
    </w:p>
    <w:p w14:paraId="23553078" w14:textId="77777777" w:rsidR="00667397" w:rsidRPr="002A45DC" w:rsidRDefault="00000000">
      <w:pPr>
        <w:pStyle w:val="4"/>
        <w:rPr>
          <w:lang w:val="ru-RU"/>
        </w:rPr>
      </w:pPr>
      <w:bookmarkStart w:id="129" w:name="базовая-логика"/>
      <w:r w:rsidRPr="002A45DC">
        <w:rPr>
          <w:lang w:val="ru-RU"/>
        </w:rPr>
        <w:t>Базовая логика</w:t>
      </w:r>
    </w:p>
    <w:p w14:paraId="16314091" w14:textId="77777777" w:rsidR="00667397" w:rsidRPr="002A45DC" w:rsidRDefault="00000000">
      <w:pPr>
        <w:rPr>
          <w:lang w:val="ru-RU"/>
        </w:rPr>
      </w:pPr>
      <w:r w:rsidRPr="002A45DC">
        <w:rPr>
          <w:b/>
          <w:bCs/>
          <w:lang w:val="ru-RU"/>
        </w:rPr>
        <w:t>Глобальная цена системных координационных и контекстных потерь</w:t>
      </w:r>
      <w:r w:rsidRPr="002A45DC">
        <w:rPr>
          <w:lang w:val="ru-RU"/>
        </w:rPr>
        <w:t xml:space="preserve"> собирается из четырёх блоков:</w:t>
      </w:r>
    </w:p>
    <w:p w14:paraId="7A86AD66" w14:textId="77777777" w:rsidR="00667397" w:rsidRPr="002A45DC" w:rsidRDefault="00000000">
      <w:pPr>
        <w:numPr>
          <w:ilvl w:val="0"/>
          <w:numId w:val="109"/>
        </w:numPr>
        <w:rPr>
          <w:lang w:val="ru-RU"/>
        </w:rPr>
      </w:pPr>
      <w:r w:rsidRPr="002A45DC">
        <w:rPr>
          <w:b/>
          <w:bCs/>
          <w:lang w:val="ru-RU"/>
        </w:rPr>
        <w:t>потери времени на работу вокруг работы</w:t>
      </w:r>
      <w:r w:rsidRPr="002A45DC">
        <w:rPr>
          <w:lang w:val="ru-RU"/>
        </w:rPr>
        <w:br/>
        <w:t xml:space="preserve">встречи, согласования, поиск информации, переключения, </w:t>
      </w:r>
      <w:proofErr w:type="spellStart"/>
      <w:r w:rsidRPr="002A45DC">
        <w:rPr>
          <w:lang w:val="ru-RU"/>
        </w:rPr>
        <w:t>перепаковка</w:t>
      </w:r>
      <w:proofErr w:type="spellEnd"/>
      <w:r w:rsidRPr="002A45DC">
        <w:rPr>
          <w:lang w:val="ru-RU"/>
        </w:rPr>
        <w:t xml:space="preserve"> смысла, ручная координация;</w:t>
      </w:r>
    </w:p>
    <w:p w14:paraId="1BB72123" w14:textId="77777777" w:rsidR="00667397" w:rsidRPr="002A45DC" w:rsidRDefault="00000000">
      <w:pPr>
        <w:numPr>
          <w:ilvl w:val="0"/>
          <w:numId w:val="109"/>
        </w:numPr>
        <w:rPr>
          <w:lang w:val="ru-RU"/>
        </w:rPr>
      </w:pPr>
      <w:r w:rsidRPr="002A45DC">
        <w:rPr>
          <w:b/>
          <w:bCs/>
          <w:lang w:val="ru-RU"/>
        </w:rPr>
        <w:t>потери от восстановления контекста и фрагментации</w:t>
      </w:r>
      <w:r w:rsidRPr="002A45DC">
        <w:rPr>
          <w:lang w:val="ru-RU"/>
        </w:rPr>
        <w:br/>
        <w:t>нагрузка прерываниями, переключение приложений, переключение задач, отложенный возврат к задаче, поисковое бремя;</w:t>
      </w:r>
    </w:p>
    <w:p w14:paraId="5B7EF196" w14:textId="77777777" w:rsidR="00667397" w:rsidRPr="002A45DC" w:rsidRDefault="00000000">
      <w:pPr>
        <w:numPr>
          <w:ilvl w:val="0"/>
          <w:numId w:val="109"/>
        </w:numPr>
        <w:rPr>
          <w:lang w:val="ru-RU"/>
        </w:rPr>
      </w:pPr>
      <w:r w:rsidRPr="002A45DC">
        <w:rPr>
          <w:b/>
          <w:bCs/>
          <w:lang w:val="ru-RU"/>
        </w:rPr>
        <w:t>потери от повторной работы и некачественной передачи контекста</w:t>
      </w:r>
      <w:r w:rsidRPr="002A45DC">
        <w:rPr>
          <w:lang w:val="ru-RU"/>
        </w:rPr>
        <w:br/>
        <w:t>повторные циклы, поздняя верификация, исправление того, что было собрано плохо или передано без достаточного контекста;</w:t>
      </w:r>
    </w:p>
    <w:p w14:paraId="3006F856" w14:textId="77777777" w:rsidR="00667397" w:rsidRPr="002A45DC" w:rsidRDefault="00000000">
      <w:pPr>
        <w:numPr>
          <w:ilvl w:val="0"/>
          <w:numId w:val="109"/>
        </w:numPr>
        <w:rPr>
          <w:lang w:val="ru-RU"/>
        </w:rPr>
      </w:pPr>
      <w:r w:rsidRPr="002A45DC">
        <w:rPr>
          <w:b/>
          <w:bCs/>
          <w:lang w:val="ru-RU"/>
        </w:rPr>
        <w:t>потери от адаптивной эрозии</w:t>
      </w:r>
      <w:r w:rsidRPr="002A45DC">
        <w:rPr>
          <w:lang w:val="ru-RU"/>
        </w:rPr>
        <w:br/>
        <w:t>падение производительности, рост психологической нагрузки, выгорание, ослабление устойчивости системы к дальнейшему усложнению.</w:t>
      </w:r>
    </w:p>
    <w:p w14:paraId="1671C3DA" w14:textId="77777777" w:rsidR="00667397" w:rsidRPr="002A45DC" w:rsidRDefault="00000000">
      <w:pPr>
        <w:pStyle w:val="4"/>
        <w:rPr>
          <w:lang w:val="ru-RU"/>
        </w:rPr>
      </w:pPr>
      <w:bookmarkStart w:id="130" w:name="упрощённая-рабочая-формула"/>
      <w:bookmarkEnd w:id="129"/>
      <w:r w:rsidRPr="002A45DC">
        <w:rPr>
          <w:lang w:val="ru-RU"/>
        </w:rPr>
        <w:t>Упрощённая рабочая формула</w:t>
      </w:r>
    </w:p>
    <w:p w14:paraId="2573360C" w14:textId="77777777" w:rsidR="00667397" w:rsidRPr="002A45DC" w:rsidRDefault="00000000">
      <w:pPr>
        <w:rPr>
          <w:lang w:val="ru-RU"/>
        </w:rPr>
      </w:pPr>
      <w:r w:rsidRPr="002A45DC">
        <w:rPr>
          <w:b/>
          <w:bCs/>
          <w:lang w:val="ru-RU"/>
        </w:rPr>
        <w:t>Глобальная цена системных координационных и контекстных потерь</w:t>
      </w:r>
      <w:r w:rsidRPr="002A45DC">
        <w:rPr>
          <w:lang w:val="ru-RU"/>
        </w:rPr>
        <w:t xml:space="preserve"> ≈</w:t>
      </w:r>
    </w:p>
    <w:p w14:paraId="4FED3882" w14:textId="77777777" w:rsidR="00667397" w:rsidRDefault="00000000">
      <w:pPr>
        <w:pStyle w:val="af"/>
      </w:pPr>
      <w:proofErr w:type="spellStart"/>
      <w:r>
        <w:rPr>
          <w:b/>
          <w:bCs/>
        </w:rPr>
        <w:t>потери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от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работы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вокруг</w:t>
      </w:r>
      <w:proofErr w:type="spellEnd"/>
      <w:r>
        <w:rPr>
          <w:b/>
          <w:bCs/>
        </w:rPr>
        <w:t xml:space="preserve"> работы</w:t>
      </w:r>
    </w:p>
    <w:p w14:paraId="5A9DBE5F" w14:textId="77777777" w:rsidR="00667397" w:rsidRPr="002A45DC" w:rsidRDefault="00000000">
      <w:pPr>
        <w:numPr>
          <w:ilvl w:val="0"/>
          <w:numId w:val="110"/>
        </w:numPr>
        <w:rPr>
          <w:lang w:val="ru-RU"/>
        </w:rPr>
      </w:pPr>
      <w:r w:rsidRPr="002A45DC">
        <w:rPr>
          <w:b/>
          <w:bCs/>
          <w:lang w:val="ru-RU"/>
        </w:rPr>
        <w:t>потери от восстановления контекста и переключений</w:t>
      </w:r>
      <w:r w:rsidRPr="002A45DC">
        <w:rPr>
          <w:lang w:val="ru-RU"/>
        </w:rPr>
        <w:br/>
      </w:r>
    </w:p>
    <w:p w14:paraId="709D38F9" w14:textId="77777777" w:rsidR="00667397" w:rsidRPr="002A45DC" w:rsidRDefault="00000000">
      <w:pPr>
        <w:numPr>
          <w:ilvl w:val="0"/>
          <w:numId w:val="110"/>
        </w:numPr>
        <w:rPr>
          <w:lang w:val="ru-RU"/>
        </w:rPr>
      </w:pPr>
      <w:r w:rsidRPr="002A45DC">
        <w:rPr>
          <w:b/>
          <w:bCs/>
          <w:lang w:val="ru-RU"/>
        </w:rPr>
        <w:t>потери от повторной работы и трения при передаче контекста</w:t>
      </w:r>
      <w:r w:rsidRPr="002A45DC">
        <w:rPr>
          <w:lang w:val="ru-RU"/>
        </w:rPr>
        <w:br/>
      </w:r>
    </w:p>
    <w:p w14:paraId="5A9F88F7" w14:textId="77777777" w:rsidR="00667397" w:rsidRPr="002A45DC" w:rsidRDefault="00000000">
      <w:pPr>
        <w:numPr>
          <w:ilvl w:val="0"/>
          <w:numId w:val="110"/>
        </w:numPr>
        <w:rPr>
          <w:lang w:val="ru-RU"/>
        </w:rPr>
      </w:pPr>
      <w:r w:rsidRPr="002A45DC">
        <w:rPr>
          <w:b/>
          <w:bCs/>
          <w:lang w:val="ru-RU"/>
        </w:rPr>
        <w:t>потери от человеческой перегрузки, переходящие в снижение производительности и устойчивости</w:t>
      </w:r>
    </w:p>
    <w:p w14:paraId="355643C6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Это рабочая интегральная оценочная рамка, а не закрытая бухгалтерская тождественность.</w:t>
      </w:r>
    </w:p>
    <w:p w14:paraId="4972C6D1" w14:textId="77777777" w:rsidR="00667397" w:rsidRDefault="00000000">
      <w:r>
        <w:lastRenderedPageBreak/>
        <w:pict w14:anchorId="38FE8B22">
          <v:rect id="_x0000_i1266" style="width:0;height:1.5pt" o:hralign="center" o:hrstd="t" o:hr="t"/>
        </w:pict>
      </w:r>
    </w:p>
    <w:p w14:paraId="53420921" w14:textId="77777777" w:rsidR="00667397" w:rsidRPr="002A45DC" w:rsidRDefault="00000000">
      <w:pPr>
        <w:pStyle w:val="31"/>
        <w:rPr>
          <w:lang w:val="ru-RU"/>
        </w:rPr>
      </w:pPr>
      <w:bookmarkStart w:id="131" w:name="d.4.-три-уровня-оценки"/>
      <w:bookmarkEnd w:id="128"/>
      <w:bookmarkEnd w:id="130"/>
      <w:r>
        <w:t>D</w:t>
      </w:r>
      <w:r w:rsidRPr="002A45DC">
        <w:rPr>
          <w:lang w:val="ru-RU"/>
        </w:rPr>
        <w:t>.4. Три уровня оценки</w:t>
      </w:r>
    </w:p>
    <w:p w14:paraId="27652296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Чтобы не выдавать предварительную оценку за «точную мировую цифру», здесь используются </w:t>
      </w:r>
      <w:r w:rsidRPr="002A45DC">
        <w:rPr>
          <w:b/>
          <w:bCs/>
          <w:lang w:val="ru-RU"/>
        </w:rPr>
        <w:t>три уровня</w:t>
      </w:r>
      <w:r w:rsidRPr="002A45DC">
        <w:rPr>
          <w:lang w:val="ru-RU"/>
        </w:rPr>
        <w:t>.</w:t>
      </w:r>
    </w:p>
    <w:p w14:paraId="6DECA809" w14:textId="77777777" w:rsidR="00667397" w:rsidRPr="002A45DC" w:rsidRDefault="00000000">
      <w:pPr>
        <w:pStyle w:val="4"/>
        <w:rPr>
          <w:lang w:val="ru-RU"/>
        </w:rPr>
      </w:pPr>
      <w:bookmarkStart w:id="132" w:name="жёсткий-нижний-якорь"/>
      <w:r w:rsidRPr="002A45DC">
        <w:rPr>
          <w:lang w:val="ru-RU"/>
        </w:rPr>
        <w:t>1. Жёсткий нижний якорь</w:t>
      </w:r>
    </w:p>
    <w:p w14:paraId="2AF74F6A" w14:textId="77777777" w:rsidR="00667397" w:rsidRPr="002A45DC" w:rsidRDefault="00000000">
      <w:pPr>
        <w:rPr>
          <w:lang w:val="ru-RU"/>
        </w:rPr>
      </w:pPr>
      <w:r w:rsidRPr="002A45DC">
        <w:rPr>
          <w:b/>
          <w:bCs/>
          <w:lang w:val="ru-RU"/>
        </w:rPr>
        <w:t>$0.4+ трлн в год</w:t>
      </w:r>
    </w:p>
    <w:p w14:paraId="6CAE6FF2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>Это минимальный порядок величины, который уже можно держать как жёсткий нижний якорь.</w:t>
      </w:r>
    </w:p>
    <w:p w14:paraId="7B0979F7" w14:textId="77777777" w:rsidR="00667397" w:rsidRDefault="00000000">
      <w:pPr>
        <w:pStyle w:val="af"/>
      </w:pPr>
      <w:proofErr w:type="spellStart"/>
      <w:r>
        <w:t>Логика</w:t>
      </w:r>
      <w:proofErr w:type="spellEnd"/>
      <w:r>
        <w:t>:</w:t>
      </w:r>
    </w:p>
    <w:p w14:paraId="3598FE07" w14:textId="77777777" w:rsidR="00667397" w:rsidRPr="002A45DC" w:rsidRDefault="00000000">
      <w:pPr>
        <w:numPr>
          <w:ilvl w:val="0"/>
          <w:numId w:val="111"/>
        </w:numPr>
        <w:rPr>
          <w:lang w:val="ru-RU"/>
        </w:rPr>
      </w:pPr>
      <w:r w:rsidRPr="002A45DC">
        <w:rPr>
          <w:lang w:val="ru-RU"/>
        </w:rPr>
        <w:t>даже только глобальные потери от низкой вовлечённости и организационной неэффективности уже измеряются в сотнях миллиардов долларов;</w:t>
      </w:r>
    </w:p>
    <w:p w14:paraId="495631C7" w14:textId="77777777" w:rsidR="00667397" w:rsidRPr="002A45DC" w:rsidRDefault="00000000">
      <w:pPr>
        <w:numPr>
          <w:ilvl w:val="0"/>
          <w:numId w:val="111"/>
        </w:numPr>
        <w:rPr>
          <w:lang w:val="ru-RU"/>
        </w:rPr>
      </w:pPr>
      <w:r w:rsidRPr="002A45DC">
        <w:rPr>
          <w:lang w:val="ru-RU"/>
        </w:rPr>
        <w:t xml:space="preserve">это покрывает лишь часть того, что в логике </w:t>
      </w:r>
      <w:r>
        <w:t>ATD</w:t>
      </w:r>
      <w:r w:rsidRPr="002A45DC">
        <w:rPr>
          <w:lang w:val="ru-RU"/>
        </w:rPr>
        <w:t xml:space="preserve"> составляет слой системных координационных и контекстных потерь;</w:t>
      </w:r>
    </w:p>
    <w:p w14:paraId="0AC073F7" w14:textId="77777777" w:rsidR="00667397" w:rsidRPr="002A45DC" w:rsidRDefault="00000000">
      <w:pPr>
        <w:numPr>
          <w:ilvl w:val="0"/>
          <w:numId w:val="111"/>
        </w:numPr>
        <w:rPr>
          <w:lang w:val="ru-RU"/>
        </w:rPr>
      </w:pPr>
      <w:r w:rsidRPr="002A45DC">
        <w:rPr>
          <w:lang w:val="ru-RU"/>
        </w:rPr>
        <w:t xml:space="preserve">следовательно, </w:t>
      </w:r>
      <w:r w:rsidRPr="002A45DC">
        <w:rPr>
          <w:b/>
          <w:bCs/>
          <w:lang w:val="ru-RU"/>
        </w:rPr>
        <w:t>уровень «сотни миллиардов» — это не верхняя, а нижняя граница масштаба</w:t>
      </w:r>
      <w:r w:rsidRPr="002A45DC">
        <w:rPr>
          <w:lang w:val="ru-RU"/>
        </w:rPr>
        <w:t>.</w:t>
      </w:r>
    </w:p>
    <w:p w14:paraId="142D87F3" w14:textId="77777777" w:rsidR="00667397" w:rsidRPr="002A45DC" w:rsidRDefault="00000000">
      <w:pPr>
        <w:pStyle w:val="4"/>
        <w:rPr>
          <w:lang w:val="ru-RU"/>
        </w:rPr>
      </w:pPr>
      <w:bookmarkStart w:id="133" w:name="консервативная-рабочая-оценка"/>
      <w:bookmarkEnd w:id="132"/>
      <w:r w:rsidRPr="002A45DC">
        <w:rPr>
          <w:lang w:val="ru-RU"/>
        </w:rPr>
        <w:t>2. Консервативная рабочая оценка</w:t>
      </w:r>
    </w:p>
    <w:p w14:paraId="31C5381D" w14:textId="77777777" w:rsidR="00667397" w:rsidRPr="002A45DC" w:rsidRDefault="00000000">
      <w:pPr>
        <w:rPr>
          <w:lang w:val="ru-RU"/>
        </w:rPr>
      </w:pPr>
      <w:r w:rsidRPr="002A45DC">
        <w:rPr>
          <w:b/>
          <w:bCs/>
          <w:lang w:val="ru-RU"/>
        </w:rPr>
        <w:t>$2+ трлн в год</w:t>
      </w:r>
    </w:p>
    <w:p w14:paraId="76068B45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Это основной ориентир внутри настоящего приложения как </w:t>
      </w:r>
      <w:r w:rsidRPr="002A45DC">
        <w:rPr>
          <w:b/>
          <w:bCs/>
          <w:lang w:val="ru-RU"/>
        </w:rPr>
        <w:t>консервативная рабочая оценка</w:t>
      </w:r>
      <w:r w:rsidRPr="002A45DC">
        <w:rPr>
          <w:lang w:val="ru-RU"/>
        </w:rPr>
        <w:t>.</w:t>
      </w:r>
    </w:p>
    <w:p w14:paraId="7419D4FE" w14:textId="77777777" w:rsidR="00667397" w:rsidRDefault="00000000">
      <w:pPr>
        <w:pStyle w:val="af"/>
      </w:pPr>
      <w:proofErr w:type="spellStart"/>
      <w:r>
        <w:t>Почему</w:t>
      </w:r>
      <w:proofErr w:type="spellEnd"/>
      <w:r>
        <w:t xml:space="preserve"> </w:t>
      </w:r>
      <w:proofErr w:type="spellStart"/>
      <w:r>
        <w:t>именно</w:t>
      </w:r>
      <w:proofErr w:type="spellEnd"/>
      <w:r>
        <w:t xml:space="preserve"> </w:t>
      </w:r>
      <w:proofErr w:type="spellStart"/>
      <w:r>
        <w:t>он</w:t>
      </w:r>
      <w:proofErr w:type="spellEnd"/>
      <w:r>
        <w:t>:</w:t>
      </w:r>
    </w:p>
    <w:p w14:paraId="1E0D0917" w14:textId="77777777" w:rsidR="00667397" w:rsidRPr="002A45DC" w:rsidRDefault="00000000">
      <w:pPr>
        <w:numPr>
          <w:ilvl w:val="0"/>
          <w:numId w:val="112"/>
        </w:numPr>
        <w:rPr>
          <w:lang w:val="ru-RU"/>
        </w:rPr>
      </w:pPr>
      <w:r w:rsidRPr="002A45DC">
        <w:rPr>
          <w:lang w:val="ru-RU"/>
        </w:rPr>
        <w:t>он уже заметно больше жёсткого нижнего якоря;</w:t>
      </w:r>
    </w:p>
    <w:p w14:paraId="752271B9" w14:textId="77777777" w:rsidR="00667397" w:rsidRPr="002A45DC" w:rsidRDefault="00000000">
      <w:pPr>
        <w:numPr>
          <w:ilvl w:val="0"/>
          <w:numId w:val="112"/>
        </w:numPr>
        <w:rPr>
          <w:lang w:val="ru-RU"/>
        </w:rPr>
      </w:pPr>
      <w:r w:rsidRPr="002A45DC">
        <w:rPr>
          <w:lang w:val="ru-RU"/>
        </w:rPr>
        <w:t>он не требует агрессивной интерпретации доказательного слоя;</w:t>
      </w:r>
    </w:p>
    <w:p w14:paraId="4571B327" w14:textId="77777777" w:rsidR="00667397" w:rsidRPr="002A45DC" w:rsidRDefault="00000000">
      <w:pPr>
        <w:numPr>
          <w:ilvl w:val="0"/>
          <w:numId w:val="112"/>
        </w:numPr>
        <w:rPr>
          <w:lang w:val="ru-RU"/>
        </w:rPr>
      </w:pPr>
      <w:r w:rsidRPr="002A45DC">
        <w:rPr>
          <w:lang w:val="ru-RU"/>
        </w:rPr>
        <w:t>он соответствует идее, что системные координационные и контекстные потери — это не локальная потеря отдельной команды, а системный слой потерь, проявляющийся на уровне экономики.</w:t>
      </w:r>
    </w:p>
    <w:p w14:paraId="35F2BD34" w14:textId="77777777" w:rsidR="00667397" w:rsidRPr="002A45DC" w:rsidRDefault="00000000">
      <w:pPr>
        <w:pStyle w:val="4"/>
        <w:rPr>
          <w:lang w:val="ru-RU"/>
        </w:rPr>
      </w:pPr>
      <w:bookmarkStart w:id="134" w:name="расширенный-правдоподобный-диапазон"/>
      <w:bookmarkEnd w:id="133"/>
      <w:r w:rsidRPr="002A45DC">
        <w:rPr>
          <w:lang w:val="ru-RU"/>
        </w:rPr>
        <w:t>3. Расширенный правдоподобный диапазон</w:t>
      </w:r>
    </w:p>
    <w:p w14:paraId="3C514C28" w14:textId="77777777" w:rsidR="00667397" w:rsidRPr="002A45DC" w:rsidRDefault="00000000">
      <w:pPr>
        <w:rPr>
          <w:lang w:val="ru-RU"/>
        </w:rPr>
      </w:pPr>
      <w:r w:rsidRPr="002A45DC">
        <w:rPr>
          <w:b/>
          <w:bCs/>
          <w:lang w:val="ru-RU"/>
        </w:rPr>
        <w:t>до $5+ трлн в год</w:t>
      </w:r>
    </w:p>
    <w:p w14:paraId="15E37353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Это </w:t>
      </w:r>
      <w:r w:rsidRPr="002A45DC">
        <w:rPr>
          <w:b/>
          <w:bCs/>
          <w:lang w:val="ru-RU"/>
        </w:rPr>
        <w:t>расширенный правдоподобный диапазон</w:t>
      </w:r>
      <w:r w:rsidRPr="002A45DC">
        <w:rPr>
          <w:lang w:val="ru-RU"/>
        </w:rPr>
        <w:t>, если учитывать более широкий слой потерь:</w:t>
      </w:r>
    </w:p>
    <w:p w14:paraId="51CBF3FE" w14:textId="77777777" w:rsidR="00667397" w:rsidRDefault="00000000">
      <w:pPr>
        <w:numPr>
          <w:ilvl w:val="0"/>
          <w:numId w:val="113"/>
        </w:numPr>
      </w:pPr>
      <w:proofErr w:type="spellStart"/>
      <w:r>
        <w:t>работу</w:t>
      </w:r>
      <w:proofErr w:type="spellEnd"/>
      <w:r>
        <w:t xml:space="preserve"> </w:t>
      </w:r>
      <w:proofErr w:type="spellStart"/>
      <w:r>
        <w:t>вокруг</w:t>
      </w:r>
      <w:proofErr w:type="spellEnd"/>
      <w:r>
        <w:t xml:space="preserve"> </w:t>
      </w:r>
      <w:proofErr w:type="spellStart"/>
      <w:r>
        <w:t>работы</w:t>
      </w:r>
      <w:proofErr w:type="spellEnd"/>
      <w:r>
        <w:t>;</w:t>
      </w:r>
    </w:p>
    <w:p w14:paraId="185C43FF" w14:textId="77777777" w:rsidR="00667397" w:rsidRDefault="00000000">
      <w:pPr>
        <w:numPr>
          <w:ilvl w:val="0"/>
          <w:numId w:val="113"/>
        </w:numPr>
      </w:pPr>
      <w:r>
        <w:t>прерывания;</w:t>
      </w:r>
    </w:p>
    <w:p w14:paraId="26A9569E" w14:textId="77777777" w:rsidR="00667397" w:rsidRDefault="00000000">
      <w:pPr>
        <w:numPr>
          <w:ilvl w:val="0"/>
          <w:numId w:val="113"/>
        </w:numPr>
      </w:pPr>
      <w:r>
        <w:t>повторную работу;</w:t>
      </w:r>
    </w:p>
    <w:p w14:paraId="496CC217" w14:textId="77777777" w:rsidR="00667397" w:rsidRDefault="00000000">
      <w:pPr>
        <w:numPr>
          <w:ilvl w:val="0"/>
          <w:numId w:val="113"/>
        </w:numPr>
      </w:pPr>
      <w:r>
        <w:t>перегрузку встречами;</w:t>
      </w:r>
    </w:p>
    <w:p w14:paraId="6C5ECC43" w14:textId="77777777" w:rsidR="00667397" w:rsidRDefault="00000000">
      <w:pPr>
        <w:numPr>
          <w:ilvl w:val="0"/>
          <w:numId w:val="113"/>
        </w:numPr>
      </w:pPr>
      <w:r>
        <w:t>поиск информации;</w:t>
      </w:r>
    </w:p>
    <w:p w14:paraId="0BCF135D" w14:textId="77777777" w:rsidR="00667397" w:rsidRDefault="00000000">
      <w:pPr>
        <w:numPr>
          <w:ilvl w:val="0"/>
          <w:numId w:val="113"/>
        </w:numPr>
      </w:pPr>
      <w:r>
        <w:t>разрастание инструментального контура;</w:t>
      </w:r>
    </w:p>
    <w:p w14:paraId="2226955A" w14:textId="77777777" w:rsidR="00667397" w:rsidRDefault="00000000">
      <w:pPr>
        <w:numPr>
          <w:ilvl w:val="0"/>
          <w:numId w:val="113"/>
        </w:numPr>
      </w:pPr>
      <w:r>
        <w:t>потери качества;</w:t>
      </w:r>
    </w:p>
    <w:p w14:paraId="3D3C6ADF" w14:textId="77777777" w:rsidR="00667397" w:rsidRPr="002A45DC" w:rsidRDefault="00000000">
      <w:pPr>
        <w:numPr>
          <w:ilvl w:val="0"/>
          <w:numId w:val="113"/>
        </w:numPr>
        <w:rPr>
          <w:lang w:val="ru-RU"/>
        </w:rPr>
      </w:pPr>
      <w:r w:rsidRPr="002A45DC">
        <w:rPr>
          <w:lang w:val="ru-RU"/>
        </w:rPr>
        <w:t>эрозию адаптивной способности, вызванную перегрузкой.</w:t>
      </w:r>
    </w:p>
    <w:p w14:paraId="51DCCA4C" w14:textId="77777777" w:rsidR="00667397" w:rsidRDefault="00000000">
      <w:r>
        <w:lastRenderedPageBreak/>
        <w:pict w14:anchorId="182C6B33">
          <v:rect id="_x0000_i1267" style="width:0;height:1.5pt" o:hralign="center" o:hrstd="t" o:hr="t"/>
        </w:pict>
      </w:r>
    </w:p>
    <w:p w14:paraId="1E49A4EC" w14:textId="77777777" w:rsidR="00667397" w:rsidRDefault="00000000">
      <w:r>
        <w:rPr>
          <w:noProof/>
        </w:rPr>
        <w:drawing>
          <wp:inline distT="0" distB="0" distL="0" distR="0" wp14:anchorId="7B1940D1" wp14:editId="12D88219">
            <wp:extent cx="5892800" cy="2751201"/>
            <wp:effectExtent l="0" t="0" r="0" b="0"/>
            <wp:docPr id="175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Picture" descr="images/appendices/atd_app_d3_magnitude_estimate_ru.pn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0" cy="275120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48A703" w14:textId="77777777" w:rsidR="00667397" w:rsidRPr="002A45DC" w:rsidRDefault="00000000">
      <w:pPr>
        <w:pStyle w:val="af"/>
        <w:rPr>
          <w:lang w:val="ru-RU"/>
        </w:rPr>
      </w:pPr>
      <w:r w:rsidRPr="002A45DC">
        <w:rPr>
          <w:lang w:val="ru-RU"/>
        </w:rPr>
        <w:t xml:space="preserve">Рисунок </w:t>
      </w:r>
      <w:r>
        <w:t>D</w:t>
      </w:r>
      <w:r w:rsidRPr="002A45DC">
        <w:rPr>
          <w:lang w:val="ru-RU"/>
        </w:rPr>
        <w:t>1. Три уровня предварительной денежной оценки системных координационных и контекстных потерь. Схема собирает жёсткий нижний якорь, консервативную рабочую оценку и расширенный правдоподобный диапазон как стратифицированную рамку, а не одну «точную мировую цифру».</w:t>
      </w:r>
    </w:p>
    <w:p w14:paraId="203BD730" w14:textId="77777777" w:rsidR="00667397" w:rsidRPr="002A45DC" w:rsidRDefault="00000000">
      <w:pPr>
        <w:pStyle w:val="31"/>
        <w:rPr>
          <w:lang w:val="ru-RU"/>
        </w:rPr>
      </w:pPr>
      <w:bookmarkStart w:id="135" w:name="d.5.-основание-диапазона"/>
      <w:bookmarkEnd w:id="131"/>
      <w:bookmarkEnd w:id="134"/>
      <w:r>
        <w:t>D</w:t>
      </w:r>
      <w:r w:rsidRPr="002A45DC">
        <w:rPr>
          <w:lang w:val="ru-RU"/>
        </w:rPr>
        <w:t>.5. Основание диапазона</w:t>
      </w:r>
    </w:p>
    <w:p w14:paraId="32BB0FA6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Основание оценки — </w:t>
      </w:r>
      <w:r w:rsidRPr="002A45DC">
        <w:rPr>
          <w:b/>
          <w:bCs/>
          <w:lang w:val="ru-RU"/>
        </w:rPr>
        <w:t>согласованный слой независимых данных и прокси-сигналов</w:t>
      </w:r>
      <w:r w:rsidRPr="002A45DC">
        <w:rPr>
          <w:lang w:val="ru-RU"/>
        </w:rPr>
        <w:t>.</w:t>
      </w:r>
    </w:p>
    <w:p w14:paraId="4D542A85" w14:textId="77777777" w:rsidR="00667397" w:rsidRPr="002A45DC" w:rsidRDefault="00000000">
      <w:pPr>
        <w:pStyle w:val="4"/>
        <w:rPr>
          <w:lang w:val="ru-RU"/>
        </w:rPr>
      </w:pPr>
      <w:bookmarkStart w:id="136" w:name="нижний-денежный-якорь"/>
      <w:r w:rsidRPr="002A45DC">
        <w:rPr>
          <w:lang w:val="ru-RU"/>
        </w:rPr>
        <w:t>1. Нижний денежный якорь</w:t>
      </w:r>
    </w:p>
    <w:p w14:paraId="30F01AA4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Он нужен, чтобы показать, что речь идёт уже не о миллионах и не о десятках миллиардов, а как минимум о сотнях миллиардов.</w:t>
      </w:r>
    </w:p>
    <w:p w14:paraId="063AD5C1" w14:textId="77777777" w:rsidR="00667397" w:rsidRPr="002A45DC" w:rsidRDefault="00000000">
      <w:pPr>
        <w:pStyle w:val="4"/>
        <w:rPr>
          <w:lang w:val="ru-RU"/>
        </w:rPr>
      </w:pPr>
      <w:bookmarkStart w:id="137" w:name="координационный-слой"/>
      <w:bookmarkEnd w:id="136"/>
      <w:r w:rsidRPr="002A45DC">
        <w:rPr>
          <w:lang w:val="ru-RU"/>
        </w:rPr>
        <w:t>2. Координационный слой</w:t>
      </w:r>
    </w:p>
    <w:p w14:paraId="1A270E3B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Сюда относятся сигналы вроде:</w:t>
      </w:r>
    </w:p>
    <w:p w14:paraId="67599AFD" w14:textId="77777777" w:rsidR="00667397" w:rsidRPr="002A45DC" w:rsidRDefault="00000000">
      <w:pPr>
        <w:numPr>
          <w:ilvl w:val="0"/>
          <w:numId w:val="114"/>
        </w:numPr>
        <w:rPr>
          <w:lang w:val="ru-RU"/>
        </w:rPr>
      </w:pPr>
      <w:r w:rsidRPr="002A45DC">
        <w:rPr>
          <w:lang w:val="ru-RU"/>
        </w:rPr>
        <w:t>доли времени на работу вокруг работы;</w:t>
      </w:r>
    </w:p>
    <w:p w14:paraId="739BC688" w14:textId="77777777" w:rsidR="00667397" w:rsidRDefault="00000000">
      <w:pPr>
        <w:numPr>
          <w:ilvl w:val="0"/>
          <w:numId w:val="114"/>
        </w:numPr>
      </w:pPr>
      <w:proofErr w:type="spellStart"/>
      <w:r>
        <w:t>перегрузки</w:t>
      </w:r>
      <w:proofErr w:type="spellEnd"/>
      <w:r>
        <w:t xml:space="preserve"> </w:t>
      </w:r>
      <w:proofErr w:type="spellStart"/>
      <w:r>
        <w:t>встречами</w:t>
      </w:r>
      <w:proofErr w:type="spellEnd"/>
      <w:r>
        <w:t>;</w:t>
      </w:r>
    </w:p>
    <w:p w14:paraId="3A1C3B74" w14:textId="77777777" w:rsidR="00667397" w:rsidRDefault="00000000">
      <w:pPr>
        <w:numPr>
          <w:ilvl w:val="0"/>
          <w:numId w:val="114"/>
        </w:numPr>
      </w:pPr>
      <w:r>
        <w:t>поиска информации;</w:t>
      </w:r>
    </w:p>
    <w:p w14:paraId="6821A848" w14:textId="77777777" w:rsidR="00667397" w:rsidRDefault="00000000">
      <w:pPr>
        <w:numPr>
          <w:ilvl w:val="0"/>
          <w:numId w:val="114"/>
        </w:numPr>
      </w:pPr>
      <w:r>
        <w:t>перегрузки координацией;</w:t>
      </w:r>
    </w:p>
    <w:p w14:paraId="6E41B582" w14:textId="77777777" w:rsidR="00667397" w:rsidRDefault="00000000">
      <w:pPr>
        <w:numPr>
          <w:ilvl w:val="0"/>
          <w:numId w:val="114"/>
        </w:numPr>
      </w:pPr>
      <w:r>
        <w:t>скрытых коммуникационных издержек.</w:t>
      </w:r>
    </w:p>
    <w:p w14:paraId="69DD36E2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На этом уровне полезно помнить и несколько конкретных ориентиров из доказательного слоя: </w:t>
      </w:r>
      <w:r>
        <w:rPr>
          <w:b/>
          <w:bCs/>
        </w:rPr>
        <w:t>Asana</w:t>
      </w:r>
      <w:r w:rsidRPr="002A45DC">
        <w:rPr>
          <w:lang w:val="ru-RU"/>
        </w:rPr>
        <w:t xml:space="preserve"> фиксирует, что около </w:t>
      </w:r>
      <w:r w:rsidRPr="002A45DC">
        <w:rPr>
          <w:b/>
          <w:bCs/>
          <w:lang w:val="ru-RU"/>
        </w:rPr>
        <w:t>58% рабочего дня</w:t>
      </w:r>
      <w:r w:rsidRPr="002A45DC">
        <w:rPr>
          <w:lang w:val="ru-RU"/>
        </w:rPr>
        <w:t xml:space="preserve"> уходит на работу вокруг работы; </w:t>
      </w:r>
      <w:r>
        <w:rPr>
          <w:b/>
          <w:bCs/>
        </w:rPr>
        <w:t>McKinsey</w:t>
      </w:r>
      <w:r w:rsidRPr="002A45DC">
        <w:rPr>
          <w:lang w:val="ru-RU"/>
        </w:rPr>
        <w:t xml:space="preserve"> оценивал, что около </w:t>
      </w:r>
      <w:r w:rsidRPr="002A45DC">
        <w:rPr>
          <w:b/>
          <w:bCs/>
          <w:lang w:val="ru-RU"/>
        </w:rPr>
        <w:t>28% рабочей недели</w:t>
      </w:r>
      <w:r w:rsidRPr="002A45DC">
        <w:rPr>
          <w:lang w:val="ru-RU"/>
        </w:rPr>
        <w:t xml:space="preserve"> уходит на электронную почту, а около </w:t>
      </w:r>
      <w:r w:rsidRPr="002A45DC">
        <w:rPr>
          <w:b/>
          <w:bCs/>
          <w:lang w:val="ru-RU"/>
        </w:rPr>
        <w:t>19%</w:t>
      </w:r>
      <w:r w:rsidRPr="002A45DC">
        <w:rPr>
          <w:lang w:val="ru-RU"/>
        </w:rPr>
        <w:t xml:space="preserve"> — на поиск информации; </w:t>
      </w:r>
      <w:r>
        <w:rPr>
          <w:b/>
          <w:bCs/>
        </w:rPr>
        <w:t>Gallup</w:t>
      </w:r>
      <w:r w:rsidRPr="002A45DC">
        <w:rPr>
          <w:lang w:val="ru-RU"/>
        </w:rPr>
        <w:t xml:space="preserve"> в глобальном масштабе оценивает потери продуктивности от низкой вовлечённости уже в </w:t>
      </w:r>
      <w:r w:rsidRPr="002A45DC">
        <w:rPr>
          <w:b/>
          <w:bCs/>
          <w:lang w:val="ru-RU"/>
        </w:rPr>
        <w:t>сотни миллиардов долларов</w:t>
      </w:r>
      <w:r w:rsidRPr="002A45DC">
        <w:rPr>
          <w:lang w:val="ru-RU"/>
        </w:rPr>
        <w:t>. Эти оценки не складываются механически, но помогают увидеть, что речь идёт о реальном слое потерь, а не о риторической гиперболе.</w:t>
      </w:r>
    </w:p>
    <w:p w14:paraId="668F6347" w14:textId="77777777" w:rsidR="00667397" w:rsidRPr="002A45DC" w:rsidRDefault="00000000">
      <w:pPr>
        <w:pStyle w:val="4"/>
        <w:rPr>
          <w:lang w:val="ru-RU"/>
        </w:rPr>
      </w:pPr>
      <w:bookmarkStart w:id="138" w:name="слой-деградации-контекста"/>
      <w:bookmarkEnd w:id="137"/>
      <w:r w:rsidRPr="002A45DC">
        <w:rPr>
          <w:lang w:val="ru-RU"/>
        </w:rPr>
        <w:t>3. Слой деградации контекста</w:t>
      </w:r>
    </w:p>
    <w:p w14:paraId="25E07934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>Сюда относятся:</w:t>
      </w:r>
    </w:p>
    <w:p w14:paraId="2F9694A3" w14:textId="77777777" w:rsidR="00667397" w:rsidRDefault="00000000">
      <w:pPr>
        <w:numPr>
          <w:ilvl w:val="0"/>
          <w:numId w:val="115"/>
        </w:numPr>
      </w:pPr>
      <w:proofErr w:type="spellStart"/>
      <w:r>
        <w:t>нагрузка</w:t>
      </w:r>
      <w:proofErr w:type="spellEnd"/>
      <w:r>
        <w:t xml:space="preserve"> </w:t>
      </w:r>
      <w:proofErr w:type="spellStart"/>
      <w:r>
        <w:t>прерываниями</w:t>
      </w:r>
      <w:proofErr w:type="spellEnd"/>
      <w:r>
        <w:t>;</w:t>
      </w:r>
    </w:p>
    <w:p w14:paraId="3ED0F566" w14:textId="77777777" w:rsidR="00667397" w:rsidRDefault="00000000">
      <w:pPr>
        <w:numPr>
          <w:ilvl w:val="0"/>
          <w:numId w:val="115"/>
        </w:numPr>
      </w:pPr>
      <w:r>
        <w:lastRenderedPageBreak/>
        <w:t>фрагментация;</w:t>
      </w:r>
    </w:p>
    <w:p w14:paraId="71632F21" w14:textId="77777777" w:rsidR="00667397" w:rsidRDefault="00000000">
      <w:pPr>
        <w:numPr>
          <w:ilvl w:val="0"/>
          <w:numId w:val="115"/>
        </w:numPr>
      </w:pPr>
      <w:r>
        <w:t>переключения задач;</w:t>
      </w:r>
    </w:p>
    <w:p w14:paraId="05140678" w14:textId="77777777" w:rsidR="00667397" w:rsidRDefault="00000000">
      <w:pPr>
        <w:numPr>
          <w:ilvl w:val="0"/>
          <w:numId w:val="115"/>
        </w:numPr>
      </w:pPr>
      <w:r>
        <w:t>переключения между приложениями;</w:t>
      </w:r>
    </w:p>
    <w:p w14:paraId="6C48D846" w14:textId="77777777" w:rsidR="00667397" w:rsidRDefault="00000000">
      <w:pPr>
        <w:numPr>
          <w:ilvl w:val="0"/>
          <w:numId w:val="115"/>
        </w:numPr>
      </w:pPr>
      <w:r>
        <w:t>издержки восстановления контекста.</w:t>
      </w:r>
    </w:p>
    <w:p w14:paraId="419DD57D" w14:textId="77777777" w:rsidR="00667397" w:rsidRDefault="00000000">
      <w:pPr>
        <w:pStyle w:val="4"/>
      </w:pPr>
      <w:bookmarkStart w:id="139" w:name="слой-выходной-эрозии"/>
      <w:bookmarkEnd w:id="138"/>
      <w:r>
        <w:t>4. Слой выходной эрозии</w:t>
      </w:r>
    </w:p>
    <w:p w14:paraId="5F13F127" w14:textId="77777777" w:rsidR="00667397" w:rsidRDefault="00000000">
      <w:r>
        <w:t>Сюда относятся:</w:t>
      </w:r>
    </w:p>
    <w:p w14:paraId="1B174FB8" w14:textId="77777777" w:rsidR="00667397" w:rsidRDefault="00000000">
      <w:pPr>
        <w:numPr>
          <w:ilvl w:val="0"/>
          <w:numId w:val="116"/>
        </w:numPr>
      </w:pPr>
      <w:r>
        <w:t>замедление производительности;</w:t>
      </w:r>
    </w:p>
    <w:p w14:paraId="685A048E" w14:textId="77777777" w:rsidR="00667397" w:rsidRDefault="00000000">
      <w:pPr>
        <w:numPr>
          <w:ilvl w:val="0"/>
          <w:numId w:val="116"/>
        </w:numPr>
      </w:pPr>
      <w:r>
        <w:t>падение устойчивости;</w:t>
      </w:r>
    </w:p>
    <w:p w14:paraId="606DBD0F" w14:textId="77777777" w:rsidR="00667397" w:rsidRPr="002A45DC" w:rsidRDefault="00000000">
      <w:pPr>
        <w:numPr>
          <w:ilvl w:val="0"/>
          <w:numId w:val="116"/>
        </w:numPr>
        <w:rPr>
          <w:lang w:val="ru-RU"/>
        </w:rPr>
      </w:pPr>
      <w:r w:rsidRPr="002A45DC">
        <w:rPr>
          <w:lang w:val="ru-RU"/>
        </w:rPr>
        <w:t>рост нагрузки, который не сводится к одной локальной операции, а влияет на выходной слой системы.</w:t>
      </w:r>
    </w:p>
    <w:p w14:paraId="6CFAE3DB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Таким образом, диапазон здесь выводится не из одной красивой формулы, а из </w:t>
      </w:r>
      <w:r w:rsidRPr="002A45DC">
        <w:rPr>
          <w:b/>
          <w:bCs/>
          <w:lang w:val="ru-RU"/>
        </w:rPr>
        <w:t>согласованного слоя денежно интерпретируемых и квази-денежно интерпретируемых сигналов</w:t>
      </w:r>
      <w:r w:rsidRPr="002A45DC">
        <w:rPr>
          <w:lang w:val="ru-RU"/>
        </w:rPr>
        <w:t>.</w:t>
      </w:r>
    </w:p>
    <w:p w14:paraId="7004289D" w14:textId="77777777" w:rsidR="00667397" w:rsidRDefault="00000000">
      <w:r>
        <w:pict w14:anchorId="1703A96A">
          <v:rect id="_x0000_i1268" style="width:0;height:1.5pt" o:hralign="center" o:hrstd="t" o:hr="t"/>
        </w:pict>
      </w:r>
    </w:p>
    <w:p w14:paraId="6A970A24" w14:textId="77777777" w:rsidR="00667397" w:rsidRPr="002A45DC" w:rsidRDefault="00000000">
      <w:pPr>
        <w:pStyle w:val="31"/>
        <w:rPr>
          <w:lang w:val="ru-RU"/>
        </w:rPr>
      </w:pPr>
      <w:bookmarkStart w:id="140" w:name="d.6.-что-включено-в-оценку"/>
      <w:bookmarkEnd w:id="135"/>
      <w:bookmarkEnd w:id="139"/>
      <w:r>
        <w:t>D</w:t>
      </w:r>
      <w:r w:rsidRPr="002A45DC">
        <w:rPr>
          <w:lang w:val="ru-RU"/>
        </w:rPr>
        <w:t>.6. Что включено в оценку</w:t>
      </w:r>
    </w:p>
    <w:p w14:paraId="3F6CF1B4" w14:textId="77777777" w:rsidR="00667397" w:rsidRPr="002A45DC" w:rsidRDefault="00000000">
      <w:pPr>
        <w:pStyle w:val="4"/>
        <w:rPr>
          <w:lang w:val="ru-RU"/>
        </w:rPr>
      </w:pPr>
      <w:bookmarkStart w:id="141" w:name="включено-или-частично-включено"/>
      <w:r w:rsidRPr="002A45DC">
        <w:rPr>
          <w:lang w:val="ru-RU"/>
        </w:rPr>
        <w:t>Включено или частично включено</w:t>
      </w:r>
    </w:p>
    <w:p w14:paraId="51814C13" w14:textId="77777777" w:rsidR="00667397" w:rsidRPr="002A45DC" w:rsidRDefault="00000000">
      <w:pPr>
        <w:numPr>
          <w:ilvl w:val="0"/>
          <w:numId w:val="117"/>
        </w:numPr>
        <w:rPr>
          <w:lang w:val="ru-RU"/>
        </w:rPr>
      </w:pPr>
      <w:r w:rsidRPr="002A45DC">
        <w:rPr>
          <w:lang w:val="ru-RU"/>
        </w:rPr>
        <w:t>потери времени на работу вокруг работы;</w:t>
      </w:r>
    </w:p>
    <w:p w14:paraId="68504BE4" w14:textId="77777777" w:rsidR="00667397" w:rsidRDefault="00000000">
      <w:pPr>
        <w:numPr>
          <w:ilvl w:val="0"/>
          <w:numId w:val="117"/>
        </w:numPr>
      </w:pPr>
      <w:proofErr w:type="spellStart"/>
      <w:r>
        <w:t>координационные</w:t>
      </w:r>
      <w:proofErr w:type="spellEnd"/>
      <w:r>
        <w:t xml:space="preserve"> </w:t>
      </w:r>
      <w:proofErr w:type="spellStart"/>
      <w:r>
        <w:t>издержки</w:t>
      </w:r>
      <w:proofErr w:type="spellEnd"/>
      <w:r>
        <w:t>;</w:t>
      </w:r>
    </w:p>
    <w:p w14:paraId="6B7C659B" w14:textId="77777777" w:rsidR="00667397" w:rsidRPr="002A45DC" w:rsidRDefault="00000000">
      <w:pPr>
        <w:numPr>
          <w:ilvl w:val="0"/>
          <w:numId w:val="117"/>
        </w:numPr>
        <w:rPr>
          <w:lang w:val="ru-RU"/>
        </w:rPr>
      </w:pPr>
      <w:r w:rsidRPr="002A45DC">
        <w:rPr>
          <w:lang w:val="ru-RU"/>
        </w:rPr>
        <w:t>издержки поиска и передачи контекста;</w:t>
      </w:r>
    </w:p>
    <w:p w14:paraId="1E52EE36" w14:textId="77777777" w:rsidR="00667397" w:rsidRDefault="00000000">
      <w:pPr>
        <w:numPr>
          <w:ilvl w:val="0"/>
          <w:numId w:val="117"/>
        </w:numPr>
      </w:pPr>
      <w:proofErr w:type="spellStart"/>
      <w:r>
        <w:t>издержки</w:t>
      </w:r>
      <w:proofErr w:type="spellEnd"/>
      <w:r>
        <w:t xml:space="preserve"> </w:t>
      </w:r>
      <w:proofErr w:type="spellStart"/>
      <w:r>
        <w:t>восстановления</w:t>
      </w:r>
      <w:proofErr w:type="spellEnd"/>
      <w:r>
        <w:t xml:space="preserve"> </w:t>
      </w:r>
      <w:proofErr w:type="spellStart"/>
      <w:r>
        <w:t>контекста</w:t>
      </w:r>
      <w:proofErr w:type="spellEnd"/>
      <w:r>
        <w:t>;</w:t>
      </w:r>
    </w:p>
    <w:p w14:paraId="6E894DAE" w14:textId="77777777" w:rsidR="00667397" w:rsidRDefault="00000000">
      <w:pPr>
        <w:numPr>
          <w:ilvl w:val="0"/>
          <w:numId w:val="117"/>
        </w:numPr>
      </w:pPr>
      <w:r>
        <w:t>повторная работа;</w:t>
      </w:r>
    </w:p>
    <w:p w14:paraId="2475F1AA" w14:textId="77777777" w:rsidR="00667397" w:rsidRDefault="00000000">
      <w:pPr>
        <w:numPr>
          <w:ilvl w:val="0"/>
          <w:numId w:val="117"/>
        </w:numPr>
      </w:pPr>
      <w:r>
        <w:t>перегрузка встречами;</w:t>
      </w:r>
    </w:p>
    <w:p w14:paraId="5BC4DE7F" w14:textId="77777777" w:rsidR="00667397" w:rsidRPr="002A45DC" w:rsidRDefault="00000000">
      <w:pPr>
        <w:numPr>
          <w:ilvl w:val="0"/>
          <w:numId w:val="117"/>
        </w:numPr>
        <w:rPr>
          <w:lang w:val="ru-RU"/>
        </w:rPr>
      </w:pPr>
      <w:r w:rsidRPr="002A45DC">
        <w:rPr>
          <w:lang w:val="ru-RU"/>
        </w:rPr>
        <w:t>часть потерь, переходящих в снижение производительности.</w:t>
      </w:r>
    </w:p>
    <w:p w14:paraId="2A98A2E0" w14:textId="77777777" w:rsidR="00667397" w:rsidRPr="002A45DC" w:rsidRDefault="00000000">
      <w:pPr>
        <w:pStyle w:val="4"/>
        <w:rPr>
          <w:lang w:val="ru-RU"/>
        </w:rPr>
      </w:pPr>
      <w:bookmarkStart w:id="142" w:name="X89602cbfa37ea0fa9c03e2cc5f958c3d4babaf8"/>
      <w:bookmarkEnd w:id="141"/>
      <w:r w:rsidRPr="002A45DC">
        <w:rPr>
          <w:lang w:val="ru-RU"/>
        </w:rPr>
        <w:t>Не включено полностью или включено лишь частично</w:t>
      </w:r>
    </w:p>
    <w:p w14:paraId="3CAD4511" w14:textId="77777777" w:rsidR="00667397" w:rsidRDefault="00000000">
      <w:pPr>
        <w:numPr>
          <w:ilvl w:val="0"/>
          <w:numId w:val="118"/>
        </w:numPr>
      </w:pPr>
      <w:proofErr w:type="spellStart"/>
      <w:r>
        <w:t>отсроченные</w:t>
      </w:r>
      <w:proofErr w:type="spellEnd"/>
      <w:r>
        <w:t xml:space="preserve"> </w:t>
      </w:r>
      <w:proofErr w:type="spellStart"/>
      <w:r>
        <w:t>издержки</w:t>
      </w:r>
      <w:proofErr w:type="spellEnd"/>
      <w:r>
        <w:t xml:space="preserve"> </w:t>
      </w:r>
      <w:proofErr w:type="spellStart"/>
      <w:r>
        <w:t>для</w:t>
      </w:r>
      <w:proofErr w:type="spellEnd"/>
      <w:r>
        <w:t xml:space="preserve"> </w:t>
      </w:r>
      <w:proofErr w:type="spellStart"/>
      <w:r>
        <w:t>здоровья</w:t>
      </w:r>
      <w:proofErr w:type="spellEnd"/>
      <w:r>
        <w:t>;</w:t>
      </w:r>
    </w:p>
    <w:p w14:paraId="5E3F60E9" w14:textId="77777777" w:rsidR="00667397" w:rsidRPr="002A45DC" w:rsidRDefault="00000000">
      <w:pPr>
        <w:numPr>
          <w:ilvl w:val="0"/>
          <w:numId w:val="118"/>
        </w:numPr>
        <w:rPr>
          <w:lang w:val="ru-RU"/>
        </w:rPr>
      </w:pPr>
      <w:r w:rsidRPr="002A45DC">
        <w:rPr>
          <w:lang w:val="ru-RU"/>
        </w:rPr>
        <w:t>полная стоимость выгорания и текучести;</w:t>
      </w:r>
    </w:p>
    <w:p w14:paraId="4075AC47" w14:textId="77777777" w:rsidR="00667397" w:rsidRPr="002A45DC" w:rsidRDefault="00000000">
      <w:pPr>
        <w:numPr>
          <w:ilvl w:val="0"/>
          <w:numId w:val="118"/>
        </w:numPr>
        <w:rPr>
          <w:lang w:val="ru-RU"/>
        </w:rPr>
      </w:pPr>
      <w:r w:rsidRPr="002A45DC">
        <w:rPr>
          <w:lang w:val="ru-RU"/>
        </w:rPr>
        <w:t>полная стоимость ошибок принятия решений;</w:t>
      </w:r>
    </w:p>
    <w:p w14:paraId="7D5EED44" w14:textId="77777777" w:rsidR="00667397" w:rsidRDefault="00000000">
      <w:pPr>
        <w:numPr>
          <w:ilvl w:val="0"/>
          <w:numId w:val="118"/>
        </w:numPr>
      </w:pPr>
      <w:proofErr w:type="spellStart"/>
      <w:r>
        <w:t>потери</w:t>
      </w:r>
      <w:proofErr w:type="spellEnd"/>
      <w:r>
        <w:t xml:space="preserve"> в </w:t>
      </w:r>
      <w:proofErr w:type="spellStart"/>
      <w:r>
        <w:t>образовании</w:t>
      </w:r>
      <w:proofErr w:type="spellEnd"/>
      <w:r>
        <w:t>;</w:t>
      </w:r>
    </w:p>
    <w:p w14:paraId="3DC142DD" w14:textId="77777777" w:rsidR="00667397" w:rsidRPr="002A45DC" w:rsidRDefault="00000000">
      <w:pPr>
        <w:numPr>
          <w:ilvl w:val="0"/>
          <w:numId w:val="118"/>
        </w:numPr>
        <w:rPr>
          <w:lang w:val="ru-RU"/>
        </w:rPr>
      </w:pPr>
      <w:r w:rsidRPr="002A45DC">
        <w:rPr>
          <w:lang w:val="ru-RU"/>
        </w:rPr>
        <w:t>родительская когнитивная перегрузка как самостоятельный денежный слой;</w:t>
      </w:r>
    </w:p>
    <w:p w14:paraId="3A2EE72F" w14:textId="77777777" w:rsidR="00667397" w:rsidRDefault="00000000">
      <w:pPr>
        <w:numPr>
          <w:ilvl w:val="0"/>
          <w:numId w:val="118"/>
        </w:numPr>
      </w:pPr>
      <w:proofErr w:type="spellStart"/>
      <w:r>
        <w:t>потери</w:t>
      </w:r>
      <w:proofErr w:type="spellEnd"/>
      <w:r>
        <w:t xml:space="preserve"> </w:t>
      </w:r>
      <w:proofErr w:type="spellStart"/>
      <w:r>
        <w:t>институционального</w:t>
      </w:r>
      <w:proofErr w:type="spellEnd"/>
      <w:r>
        <w:t xml:space="preserve"> </w:t>
      </w:r>
      <w:proofErr w:type="spellStart"/>
      <w:r>
        <w:t>качества</w:t>
      </w:r>
      <w:proofErr w:type="spellEnd"/>
      <w:r>
        <w:t>;</w:t>
      </w:r>
    </w:p>
    <w:p w14:paraId="3467DA2E" w14:textId="77777777" w:rsidR="00667397" w:rsidRDefault="00000000">
      <w:pPr>
        <w:numPr>
          <w:ilvl w:val="0"/>
          <w:numId w:val="118"/>
        </w:numPr>
      </w:pPr>
      <w:r>
        <w:t>вторичные макроэффекты;</w:t>
      </w:r>
    </w:p>
    <w:p w14:paraId="0F29E3F7" w14:textId="77777777" w:rsidR="00667397" w:rsidRDefault="00000000">
      <w:pPr>
        <w:numPr>
          <w:ilvl w:val="0"/>
          <w:numId w:val="118"/>
        </w:numPr>
      </w:pPr>
      <w:r>
        <w:t>долгосрочные цивилизационные потери.</w:t>
      </w:r>
    </w:p>
    <w:p w14:paraId="551B389F" w14:textId="77777777" w:rsidR="00667397" w:rsidRPr="002A45DC" w:rsidRDefault="00000000">
      <w:pPr>
        <w:rPr>
          <w:lang w:val="ru-RU"/>
        </w:rPr>
      </w:pPr>
      <w:r w:rsidRPr="002A45DC">
        <w:rPr>
          <w:lang w:val="ru-RU"/>
        </w:rPr>
        <w:t xml:space="preserve">Даже расширенный диапазон, таким образом, </w:t>
      </w:r>
      <w:r w:rsidRPr="002A45DC">
        <w:rPr>
          <w:b/>
          <w:bCs/>
          <w:lang w:val="ru-RU"/>
        </w:rPr>
        <w:t>не является полной оценкой цены проблемы</w:t>
      </w:r>
      <w:r w:rsidRPr="002A45DC">
        <w:rPr>
          <w:lang w:val="ru-RU"/>
        </w:rPr>
        <w:t>.</w:t>
      </w:r>
    </w:p>
    <w:p w14:paraId="105806F4" w14:textId="77777777" w:rsidR="00667397" w:rsidRDefault="00000000">
      <w:r>
        <w:pict w14:anchorId="0287010F">
          <v:rect id="_x0000_i1269" style="width:0;height:1.5pt" o:hralign="center" o:hrstd="t" o:hr="t"/>
        </w:pict>
      </w:r>
    </w:p>
    <w:p w14:paraId="1C0F744B" w14:textId="77777777" w:rsidR="00667397" w:rsidRPr="002A45DC" w:rsidRDefault="00000000">
      <w:pPr>
        <w:pStyle w:val="31"/>
        <w:rPr>
          <w:lang w:val="ru-RU"/>
        </w:rPr>
      </w:pPr>
      <w:bookmarkStart w:id="143" w:name="X4b99d74eec1f13243b94f8fe16fff0d106cfc6b"/>
      <w:bookmarkEnd w:id="140"/>
      <w:bookmarkEnd w:id="142"/>
      <w:r>
        <w:lastRenderedPageBreak/>
        <w:t>D</w:t>
      </w:r>
      <w:r w:rsidRPr="002A45DC">
        <w:rPr>
          <w:lang w:val="ru-RU"/>
        </w:rPr>
        <w:t xml:space="preserve">.7. Ограничения и связь с основной логикой </w:t>
      </w:r>
      <w:r>
        <w:t>ATD</w:t>
      </w:r>
    </w:p>
    <w:p w14:paraId="17ED16D3" w14:textId="77777777" w:rsidR="00667397" w:rsidRPr="002A45DC" w:rsidRDefault="00000000">
      <w:pPr>
        <w:numPr>
          <w:ilvl w:val="0"/>
          <w:numId w:val="119"/>
        </w:numPr>
        <w:rPr>
          <w:lang w:val="ru-RU"/>
        </w:rPr>
      </w:pPr>
      <w:r w:rsidRPr="002A45DC">
        <w:rPr>
          <w:b/>
          <w:bCs/>
          <w:lang w:val="ru-RU"/>
        </w:rPr>
        <w:t>Это не официальная глобальная статистика.</w:t>
      </w:r>
      <w:r w:rsidRPr="002A45DC">
        <w:rPr>
          <w:lang w:val="ru-RU"/>
        </w:rPr>
        <w:t xml:space="preserve"> На сегодня не существует единого международного стандарта, который бы прямо измерял системные координационные и контекстные потери как завершённый глобальный показатель.</w:t>
      </w:r>
    </w:p>
    <w:p w14:paraId="7D914B41" w14:textId="77777777" w:rsidR="00667397" w:rsidRDefault="00000000">
      <w:pPr>
        <w:numPr>
          <w:ilvl w:val="0"/>
          <w:numId w:val="119"/>
        </w:numPr>
      </w:pPr>
      <w:r w:rsidRPr="002A45DC">
        <w:rPr>
          <w:b/>
          <w:bCs/>
          <w:lang w:val="ru-RU"/>
        </w:rPr>
        <w:t>Между источниками есть пересечения.</w:t>
      </w:r>
      <w:r w:rsidRPr="002A45DC">
        <w:rPr>
          <w:lang w:val="ru-RU"/>
        </w:rPr>
        <w:t xml:space="preserve"> Часть слоёв накладывается друг на друга: работа вокруг работы, прерывания, поиск, перегрузка координацией и повторная работа. </w:t>
      </w:r>
      <w:proofErr w:type="spellStart"/>
      <w:r>
        <w:t>Поэтому</w:t>
      </w:r>
      <w:proofErr w:type="spellEnd"/>
      <w:r>
        <w:t xml:space="preserve"> </w:t>
      </w:r>
      <w:proofErr w:type="spellStart"/>
      <w:r>
        <w:t>здесь</w:t>
      </w:r>
      <w:proofErr w:type="spellEnd"/>
      <w:r>
        <w:t xml:space="preserve"> </w:t>
      </w:r>
      <w:proofErr w:type="spellStart"/>
      <w:r>
        <w:t>важна</w:t>
      </w:r>
      <w:proofErr w:type="spellEnd"/>
      <w:r>
        <w:t xml:space="preserve"> </w:t>
      </w:r>
      <w:proofErr w:type="spellStart"/>
      <w:r>
        <w:t>диапазонная</w:t>
      </w:r>
      <w:proofErr w:type="spellEnd"/>
      <w:r>
        <w:t xml:space="preserve"> логика, а не механическая сумма.</w:t>
      </w:r>
    </w:p>
    <w:p w14:paraId="4A00FC11" w14:textId="77777777" w:rsidR="00667397" w:rsidRPr="002A45DC" w:rsidRDefault="00000000">
      <w:pPr>
        <w:numPr>
          <w:ilvl w:val="0"/>
          <w:numId w:val="119"/>
        </w:numPr>
        <w:rPr>
          <w:lang w:val="ru-RU"/>
        </w:rPr>
      </w:pPr>
      <w:r w:rsidRPr="002A45DC">
        <w:rPr>
          <w:b/>
          <w:bCs/>
          <w:lang w:val="ru-RU"/>
        </w:rPr>
        <w:t>Часть основания остаётся прокси-слоем.</w:t>
      </w:r>
      <w:r w:rsidRPr="002A45DC">
        <w:rPr>
          <w:lang w:val="ru-RU"/>
        </w:rPr>
        <w:t xml:space="preserve"> Сильные </w:t>
      </w:r>
      <w:proofErr w:type="spellStart"/>
      <w:r w:rsidRPr="002A45DC">
        <w:rPr>
          <w:lang w:val="ru-RU"/>
        </w:rPr>
        <w:t>продуктово</w:t>
      </w:r>
      <w:proofErr w:type="spellEnd"/>
      <w:r w:rsidRPr="002A45DC">
        <w:rPr>
          <w:lang w:val="ru-RU"/>
        </w:rPr>
        <w:t>-процессные сигналы поступают не только из официальных открытых наборов данных, но и из корпоративной телеметрии, прикладных отчётов и исследований рабочих процессов.</w:t>
      </w:r>
    </w:p>
    <w:p w14:paraId="22D2F0F8" w14:textId="77777777" w:rsidR="00667397" w:rsidRPr="002A45DC" w:rsidRDefault="00000000">
      <w:pPr>
        <w:numPr>
          <w:ilvl w:val="0"/>
          <w:numId w:val="119"/>
        </w:numPr>
        <w:rPr>
          <w:lang w:val="ru-RU"/>
        </w:rPr>
      </w:pPr>
      <w:r w:rsidRPr="002A45DC">
        <w:rPr>
          <w:b/>
          <w:bCs/>
          <w:lang w:val="ru-RU"/>
        </w:rPr>
        <w:t>Это оценка порядка величины, а не завершённая измерительная система.</w:t>
      </w:r>
      <w:r w:rsidRPr="002A45DC">
        <w:rPr>
          <w:lang w:val="ru-RU"/>
        </w:rPr>
        <w:t xml:space="preserve"> Её задача — показать масштаб в терминах, совместимых с общей механикой </w:t>
      </w:r>
      <w:r>
        <w:t>ATD</w:t>
      </w:r>
      <w:r w:rsidRPr="002A45DC">
        <w:rPr>
          <w:lang w:val="ru-RU"/>
        </w:rPr>
        <w:t>, а не заменить собой доказательный слой документа.</w:t>
      </w:r>
    </w:p>
    <w:p w14:paraId="117316F0" w14:textId="77777777" w:rsidR="00667397" w:rsidRPr="002A45DC" w:rsidRDefault="00000000">
      <w:pPr>
        <w:numPr>
          <w:ilvl w:val="0"/>
          <w:numId w:val="119"/>
        </w:numPr>
        <w:rPr>
          <w:lang w:val="ru-RU"/>
        </w:rPr>
      </w:pPr>
      <w:r w:rsidRPr="002A45DC">
        <w:rPr>
          <w:b/>
          <w:bCs/>
          <w:lang w:val="ru-RU"/>
        </w:rPr>
        <w:t>Приложение сохраняет подчинённую роль по отношению к основному тексту.</w:t>
      </w:r>
      <w:r w:rsidRPr="002A45DC">
        <w:rPr>
          <w:lang w:val="ru-RU"/>
        </w:rPr>
        <w:t xml:space="preserve"> Оно не доказывает </w:t>
      </w:r>
      <w:r>
        <w:t>ATD</w:t>
      </w:r>
      <w:r w:rsidRPr="002A45DC">
        <w:rPr>
          <w:lang w:val="ru-RU"/>
        </w:rPr>
        <w:t xml:space="preserve"> само по себе, а даёт денежную проекцию уже описанного механизма: </w:t>
      </w:r>
      <w:r w:rsidRPr="002A45DC">
        <w:rPr>
          <w:b/>
          <w:bCs/>
          <w:lang w:val="ru-RU"/>
        </w:rPr>
        <w:t>давление → деградация контекста → координационный налог → адаптивная эрозия</w:t>
      </w:r>
      <w:r w:rsidRPr="002A45DC">
        <w:rPr>
          <w:lang w:val="ru-RU"/>
        </w:rPr>
        <w:t>.</w:t>
      </w:r>
      <w:bookmarkEnd w:id="123"/>
      <w:bookmarkEnd w:id="124"/>
      <w:bookmarkEnd w:id="143"/>
    </w:p>
    <w:sectPr w:rsidR="00667397" w:rsidRPr="002A45DC" w:rsidSect="00034616">
      <w:headerReference w:type="default" r:id="rId39"/>
      <w:footerReference w:type="default" r:id="rId40"/>
      <w:pgSz w:w="11906" w:h="16838"/>
      <w:pgMar w:top="1247" w:right="1304" w:bottom="1134" w:left="1304" w:header="567" w:footer="567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FD01FB" w14:textId="77777777" w:rsidR="00416CA2" w:rsidRDefault="00416CA2">
      <w:pPr>
        <w:spacing w:after="0" w:line="240" w:lineRule="auto"/>
      </w:pPr>
      <w:r>
        <w:separator/>
      </w:r>
    </w:p>
  </w:endnote>
  <w:endnote w:type="continuationSeparator" w:id="0">
    <w:p w14:paraId="40CD3F4E" w14:textId="77777777" w:rsidR="00416CA2" w:rsidRDefault="00416C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JetBrains Mono">
    <w:panose1 w:val="02000009000000000000"/>
    <w:charset w:val="CC"/>
    <w:family w:val="modern"/>
    <w:pitch w:val="fixed"/>
    <w:sig w:usb0="A00402FF" w:usb1="1200F9FB" w:usb2="0200003C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850C56" w14:textId="77777777" w:rsidR="006F2069" w:rsidRDefault="00A277B1">
    <w:pPr>
      <w:pStyle w:val="a7"/>
      <w:jc w:val="center"/>
    </w:pPr>
    <w:r>
      <w:rPr>
        <w:color w:val="52525B"/>
        <w:sz w:val="18"/>
      </w:rPr>
      <w:t xml:space="preserve">ATD · </w:t>
    </w:r>
    <w:r>
      <w:rPr>
        <w:color w:val="52525B"/>
        <w:sz w:val="18"/>
      </w:rPr>
      <w:fldChar w:fldCharType="begin"/>
    </w:r>
    <w:r>
      <w:rPr>
        <w:color w:val="52525B"/>
        <w:sz w:val="18"/>
      </w:rPr>
      <w:instrText xml:space="preserve"> PAGE </w:instrText>
    </w:r>
    <w:r>
      <w:rPr>
        <w:color w:val="52525B"/>
        <w:sz w:val="18"/>
      </w:rPr>
      <w:fldChar w:fldCharType="separate"/>
    </w:r>
    <w:r>
      <w:rPr>
        <w:color w:val="52525B"/>
        <w:sz w:val="18"/>
      </w:rPr>
      <w:t>1</w:t>
    </w:r>
    <w:r>
      <w:rPr>
        <w:color w:val="52525B"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C62F4A" w14:textId="77777777" w:rsidR="00416CA2" w:rsidRDefault="00416CA2">
      <w:r>
        <w:separator/>
      </w:r>
    </w:p>
  </w:footnote>
  <w:footnote w:type="continuationSeparator" w:id="0">
    <w:p w14:paraId="71E3033E" w14:textId="77777777" w:rsidR="00416CA2" w:rsidRDefault="00416CA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E8F917" w14:textId="77777777" w:rsidR="006F2069" w:rsidRPr="00A277B1" w:rsidRDefault="00A277B1" w:rsidP="00A277B1">
    <w:pPr>
      <w:pStyle w:val="a5"/>
      <w:jc w:val="center"/>
    </w:pPr>
    <w:proofErr w:type="spellStart"/>
    <w:r>
      <w:rPr>
        <w:color w:val="52525B"/>
        <w:sz w:val="18"/>
      </w:rPr>
      <w:t>Динамика</w:t>
    </w:r>
    <w:proofErr w:type="spellEnd"/>
    <w:r>
      <w:rPr>
        <w:color w:val="52525B"/>
        <w:sz w:val="18"/>
      </w:rPr>
      <w:t xml:space="preserve"> </w:t>
    </w:r>
    <w:proofErr w:type="spellStart"/>
    <w:r>
      <w:rPr>
        <w:color w:val="52525B"/>
        <w:sz w:val="18"/>
      </w:rPr>
      <w:t>порога</w:t>
    </w:r>
    <w:proofErr w:type="spellEnd"/>
    <w:r>
      <w:rPr>
        <w:color w:val="52525B"/>
        <w:sz w:val="18"/>
      </w:rPr>
      <w:t xml:space="preserve"> </w:t>
    </w:r>
    <w:proofErr w:type="spellStart"/>
    <w:r>
      <w:rPr>
        <w:color w:val="52525B"/>
        <w:sz w:val="18"/>
      </w:rPr>
      <w:t>адаптации</w:t>
    </w:r>
    <w:proofErr w:type="spell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—"/>
      <w:lvlJc w:val="left"/>
      <w:pPr>
        <w:tabs>
          <w:tab w:val="num" w:pos="1440"/>
        </w:tabs>
        <w:ind w:left="1440" w:hanging="360"/>
      </w:pPr>
      <w:rPr>
        <w:rFonts w:ascii="Cambria" w:hAnsi="Cambria" w:cs="Cambria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—"/>
      <w:lvlJc w:val="left"/>
      <w:pPr>
        <w:tabs>
          <w:tab w:val="num" w:pos="1080"/>
        </w:tabs>
        <w:ind w:left="1080" w:hanging="360"/>
      </w:pPr>
      <w:rPr>
        <w:rFonts w:ascii="Cambria" w:hAnsi="Cambria" w:cs="Cambria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—"/>
      <w:lvlJc w:val="left"/>
      <w:pPr>
        <w:tabs>
          <w:tab w:val="num" w:pos="720"/>
        </w:tabs>
        <w:ind w:left="720" w:hanging="360"/>
      </w:pPr>
      <w:rPr>
        <w:rFonts w:ascii="Cambria" w:hAnsi="Cambria" w:cs="Cambria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a0"/>
      <w:lvlText w:val="—"/>
      <w:lvlJc w:val="left"/>
      <w:pPr>
        <w:tabs>
          <w:tab w:val="num" w:pos="360"/>
        </w:tabs>
        <w:ind w:left="360" w:hanging="360"/>
      </w:pPr>
      <w:rPr>
        <w:rFonts w:ascii="Cambria" w:hAnsi="Cambria" w:cs="Cambria" w:hint="default"/>
      </w:rPr>
    </w:lvl>
  </w:abstractNum>
  <w:abstractNum w:abstractNumId="9" w15:restartNumberingAfterBreak="0">
    <w:nsid w:val="0000A990"/>
    <w:multiLevelType w:val="multilevel"/>
    <w:tmpl w:val="23224800"/>
    <w:lvl w:ilvl="0">
      <w:numFmt w:val="bullet"/>
      <w:lvlText w:val="—"/>
      <w:lvlJc w:val="left"/>
      <w:pPr>
        <w:ind w:left="720" w:hanging="480"/>
      </w:pPr>
      <w:rPr>
        <w:rFonts w:ascii="Cambria" w:hAnsi="Cambria" w:cs="Cambria"/>
      </w:rPr>
    </w:lvl>
    <w:lvl w:ilvl="1">
      <w:numFmt w:val="bullet"/>
      <w:lvlText w:val="—"/>
      <w:lvlJc w:val="left"/>
      <w:pPr>
        <w:ind w:left="1440" w:hanging="480"/>
      </w:pPr>
      <w:rPr>
        <w:rFonts w:ascii="Cambria" w:hAnsi="Cambria" w:cs="Cambria"/>
      </w:rPr>
    </w:lvl>
    <w:lvl w:ilvl="2">
      <w:numFmt w:val="bullet"/>
      <w:lvlText w:val="—"/>
      <w:lvlJc w:val="left"/>
      <w:pPr>
        <w:ind w:left="2160" w:hanging="480"/>
      </w:pPr>
      <w:rPr>
        <w:rFonts w:ascii="Cambria" w:hAnsi="Cambria" w:cs="Cambria"/>
      </w:rPr>
    </w:lvl>
    <w:lvl w:ilvl="3">
      <w:numFmt w:val="bullet"/>
      <w:lvlText w:val="—"/>
      <w:lvlJc w:val="left"/>
      <w:pPr>
        <w:ind w:left="2880" w:hanging="480"/>
      </w:pPr>
      <w:rPr>
        <w:rFonts w:ascii="Cambria" w:hAnsi="Cambria" w:cs="Cambria"/>
      </w:rPr>
    </w:lvl>
    <w:lvl w:ilvl="4">
      <w:numFmt w:val="bullet"/>
      <w:lvlText w:val="—"/>
      <w:lvlJc w:val="left"/>
      <w:pPr>
        <w:ind w:left="3600" w:hanging="480"/>
      </w:pPr>
      <w:rPr>
        <w:rFonts w:ascii="Cambria" w:hAnsi="Cambria" w:cs="Cambria"/>
      </w:rPr>
    </w:lvl>
    <w:lvl w:ilvl="5">
      <w:numFmt w:val="bullet"/>
      <w:lvlText w:val="—"/>
      <w:lvlJc w:val="left"/>
      <w:pPr>
        <w:ind w:left="4320" w:hanging="480"/>
      </w:pPr>
      <w:rPr>
        <w:rFonts w:ascii="Cambria" w:hAnsi="Cambria" w:cs="Cambria"/>
      </w:rPr>
    </w:lvl>
    <w:lvl w:ilvl="6">
      <w:numFmt w:val="bullet"/>
      <w:lvlText w:val="—"/>
      <w:lvlJc w:val="left"/>
      <w:pPr>
        <w:ind w:left="5040" w:hanging="480"/>
      </w:pPr>
      <w:rPr>
        <w:rFonts w:ascii="Cambria" w:hAnsi="Cambria" w:cs="Cambria"/>
      </w:rPr>
    </w:lvl>
    <w:lvl w:ilvl="7">
      <w:numFmt w:val="bullet"/>
      <w:lvlText w:val="—"/>
      <w:lvlJc w:val="left"/>
      <w:pPr>
        <w:ind w:left="5760" w:hanging="480"/>
      </w:pPr>
      <w:rPr>
        <w:rFonts w:ascii="Cambria" w:hAnsi="Cambria" w:cs="Cambria"/>
      </w:rPr>
    </w:lvl>
    <w:lvl w:ilvl="8">
      <w:numFmt w:val="bullet"/>
      <w:lvlText w:val="—"/>
      <w:lvlJc w:val="left"/>
      <w:pPr>
        <w:ind w:left="6480" w:hanging="480"/>
      </w:pPr>
      <w:rPr>
        <w:rFonts w:ascii="Cambria" w:hAnsi="Cambria" w:cs="Cambria"/>
      </w:rPr>
    </w:lvl>
  </w:abstractNum>
  <w:abstractNum w:abstractNumId="10" w15:restartNumberingAfterBreak="0">
    <w:nsid w:val="0000A991"/>
    <w:multiLevelType w:val="multilevel"/>
    <w:tmpl w:val="C65AF078"/>
    <w:lvl w:ilvl="0">
      <w:numFmt w:val="bullet"/>
      <w:lvlText w:val="—"/>
      <w:lvlJc w:val="left"/>
      <w:pPr>
        <w:ind w:left="720" w:hanging="480"/>
      </w:pPr>
      <w:rPr>
        <w:rFonts w:ascii="Cambria" w:hAnsi="Cambria" w:cs="Cambria"/>
      </w:rPr>
    </w:lvl>
    <w:lvl w:ilvl="1">
      <w:numFmt w:val="bullet"/>
      <w:lvlText w:val="—"/>
      <w:lvlJc w:val="left"/>
      <w:pPr>
        <w:ind w:left="1440" w:hanging="480"/>
      </w:pPr>
      <w:rPr>
        <w:rFonts w:ascii="Cambria" w:hAnsi="Cambria" w:cs="Cambria"/>
      </w:rPr>
    </w:lvl>
    <w:lvl w:ilvl="2">
      <w:numFmt w:val="bullet"/>
      <w:lvlText w:val="—"/>
      <w:lvlJc w:val="left"/>
      <w:pPr>
        <w:ind w:left="2160" w:hanging="480"/>
      </w:pPr>
      <w:rPr>
        <w:rFonts w:ascii="Cambria" w:hAnsi="Cambria" w:cs="Cambria"/>
      </w:rPr>
    </w:lvl>
    <w:lvl w:ilvl="3">
      <w:numFmt w:val="bullet"/>
      <w:lvlText w:val="—"/>
      <w:lvlJc w:val="left"/>
      <w:pPr>
        <w:ind w:left="2880" w:hanging="480"/>
      </w:pPr>
      <w:rPr>
        <w:rFonts w:ascii="Cambria" w:hAnsi="Cambria" w:cs="Cambria"/>
      </w:rPr>
    </w:lvl>
    <w:lvl w:ilvl="4">
      <w:numFmt w:val="bullet"/>
      <w:lvlText w:val="—"/>
      <w:lvlJc w:val="left"/>
      <w:pPr>
        <w:ind w:left="3600" w:hanging="480"/>
      </w:pPr>
      <w:rPr>
        <w:rFonts w:ascii="Cambria" w:hAnsi="Cambria" w:cs="Cambria"/>
      </w:rPr>
    </w:lvl>
    <w:lvl w:ilvl="5">
      <w:numFmt w:val="bullet"/>
      <w:lvlText w:val="—"/>
      <w:lvlJc w:val="left"/>
      <w:pPr>
        <w:ind w:left="4320" w:hanging="480"/>
      </w:pPr>
      <w:rPr>
        <w:rFonts w:ascii="Cambria" w:hAnsi="Cambria" w:cs="Cambria"/>
      </w:rPr>
    </w:lvl>
    <w:lvl w:ilvl="6">
      <w:numFmt w:val="bullet"/>
      <w:lvlText w:val="—"/>
      <w:lvlJc w:val="left"/>
      <w:pPr>
        <w:ind w:left="5040" w:hanging="480"/>
      </w:pPr>
      <w:rPr>
        <w:rFonts w:ascii="Cambria" w:hAnsi="Cambria" w:cs="Cambria"/>
      </w:rPr>
    </w:lvl>
    <w:lvl w:ilvl="7">
      <w:numFmt w:val="bullet"/>
      <w:lvlText w:val="—"/>
      <w:lvlJc w:val="left"/>
      <w:pPr>
        <w:ind w:left="5760" w:hanging="480"/>
      </w:pPr>
      <w:rPr>
        <w:rFonts w:ascii="Cambria" w:hAnsi="Cambria" w:cs="Cambria"/>
      </w:rPr>
    </w:lvl>
    <w:lvl w:ilvl="8">
      <w:numFmt w:val="bullet"/>
      <w:lvlText w:val="—"/>
      <w:lvlJc w:val="left"/>
      <w:pPr>
        <w:ind w:left="6480" w:hanging="480"/>
      </w:pPr>
      <w:rPr>
        <w:rFonts w:ascii="Cambria" w:hAnsi="Cambria" w:cs="Cambria"/>
      </w:rPr>
    </w:lvl>
  </w:abstractNum>
  <w:abstractNum w:abstractNumId="11" w15:restartNumberingAfterBreak="0">
    <w:nsid w:val="00A99411"/>
    <w:multiLevelType w:val="multilevel"/>
    <w:tmpl w:val="C2281D52"/>
    <w:lvl w:ilvl="0">
      <w:start w:val="1"/>
      <w:numFmt w:val="decimal"/>
      <w:lvlText w:val="%1."/>
      <w:lvlJc w:val="left"/>
      <w:pPr>
        <w:ind w:left="720" w:hanging="480"/>
      </w:pPr>
    </w:lvl>
    <w:lvl w:ilvl="1">
      <w:start w:val="1"/>
      <w:numFmt w:val="decimal"/>
      <w:lvlText w:val="%2."/>
      <w:lvlJc w:val="left"/>
      <w:pPr>
        <w:ind w:left="1440" w:hanging="480"/>
      </w:pPr>
    </w:lvl>
    <w:lvl w:ilvl="2">
      <w:start w:val="1"/>
      <w:numFmt w:val="decimal"/>
      <w:lvlText w:val="%3."/>
      <w:lvlJc w:val="left"/>
      <w:pPr>
        <w:ind w:left="216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decimal"/>
      <w:lvlText w:val="%5."/>
      <w:lvlJc w:val="left"/>
      <w:pPr>
        <w:ind w:left="3600" w:hanging="480"/>
      </w:pPr>
    </w:lvl>
    <w:lvl w:ilvl="5">
      <w:start w:val="1"/>
      <w:numFmt w:val="decimal"/>
      <w:lvlText w:val="%6."/>
      <w:lvlJc w:val="left"/>
      <w:pPr>
        <w:ind w:left="4320" w:hanging="480"/>
      </w:pPr>
    </w:lvl>
    <w:lvl w:ilvl="6">
      <w:start w:val="1"/>
      <w:numFmt w:val="decimal"/>
      <w:lvlText w:val="%7."/>
      <w:lvlJc w:val="left"/>
      <w:pPr>
        <w:ind w:left="5040" w:hanging="480"/>
      </w:pPr>
    </w:lvl>
    <w:lvl w:ilvl="7">
      <w:start w:val="1"/>
      <w:numFmt w:val="decimal"/>
      <w:lvlText w:val="%8."/>
      <w:lvlJc w:val="left"/>
      <w:pPr>
        <w:ind w:left="5760" w:hanging="480"/>
      </w:pPr>
    </w:lvl>
    <w:lvl w:ilvl="8">
      <w:start w:val="1"/>
      <w:numFmt w:val="decimal"/>
      <w:lvlText w:val="%9."/>
      <w:lvlJc w:val="left"/>
      <w:pPr>
        <w:ind w:left="6480" w:hanging="480"/>
      </w:pPr>
    </w:lvl>
  </w:abstractNum>
  <w:abstractNum w:abstractNumId="12" w15:restartNumberingAfterBreak="0">
    <w:nsid w:val="00A99421"/>
    <w:multiLevelType w:val="multilevel"/>
    <w:tmpl w:val="438EFD6A"/>
    <w:lvl w:ilvl="0">
      <w:start w:val="1"/>
      <w:numFmt w:val="decimal"/>
      <w:lvlText w:val="%1)"/>
      <w:lvlJc w:val="left"/>
      <w:pPr>
        <w:ind w:left="720" w:hanging="480"/>
      </w:pPr>
    </w:lvl>
    <w:lvl w:ilvl="1">
      <w:start w:val="1"/>
      <w:numFmt w:val="decimal"/>
      <w:lvlText w:val="%2)"/>
      <w:lvlJc w:val="left"/>
      <w:pPr>
        <w:ind w:left="1440" w:hanging="480"/>
      </w:pPr>
    </w:lvl>
    <w:lvl w:ilvl="2">
      <w:start w:val="1"/>
      <w:numFmt w:val="decimal"/>
      <w:lvlText w:val="%3)"/>
      <w:lvlJc w:val="left"/>
      <w:pPr>
        <w:ind w:left="2160" w:hanging="480"/>
      </w:pPr>
    </w:lvl>
    <w:lvl w:ilvl="3">
      <w:start w:val="1"/>
      <w:numFmt w:val="decimal"/>
      <w:lvlText w:val="%4)"/>
      <w:lvlJc w:val="left"/>
      <w:pPr>
        <w:ind w:left="2880" w:hanging="480"/>
      </w:pPr>
    </w:lvl>
    <w:lvl w:ilvl="4">
      <w:start w:val="1"/>
      <w:numFmt w:val="decimal"/>
      <w:lvlText w:val="%5)"/>
      <w:lvlJc w:val="left"/>
      <w:pPr>
        <w:ind w:left="3600" w:hanging="480"/>
      </w:pPr>
    </w:lvl>
    <w:lvl w:ilvl="5">
      <w:start w:val="1"/>
      <w:numFmt w:val="decimal"/>
      <w:lvlText w:val="%6)"/>
      <w:lvlJc w:val="left"/>
      <w:pPr>
        <w:ind w:left="4320" w:hanging="480"/>
      </w:pPr>
    </w:lvl>
    <w:lvl w:ilvl="6">
      <w:start w:val="1"/>
      <w:numFmt w:val="decimal"/>
      <w:lvlText w:val="%7)"/>
      <w:lvlJc w:val="left"/>
      <w:pPr>
        <w:ind w:left="5040" w:hanging="480"/>
      </w:pPr>
    </w:lvl>
    <w:lvl w:ilvl="7">
      <w:start w:val="1"/>
      <w:numFmt w:val="decimal"/>
      <w:lvlText w:val="%8)"/>
      <w:lvlJc w:val="left"/>
      <w:pPr>
        <w:ind w:left="5760" w:hanging="480"/>
      </w:pPr>
    </w:lvl>
    <w:lvl w:ilvl="8">
      <w:start w:val="1"/>
      <w:numFmt w:val="decimal"/>
      <w:lvlText w:val="%9)"/>
      <w:lvlJc w:val="left"/>
      <w:pPr>
        <w:ind w:left="6480" w:hanging="480"/>
      </w:pPr>
    </w:lvl>
  </w:abstractNum>
  <w:abstractNum w:abstractNumId="13" w15:restartNumberingAfterBreak="0">
    <w:nsid w:val="035A3195"/>
    <w:multiLevelType w:val="hybridMultilevel"/>
    <w:tmpl w:val="C25246B6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14" w15:restartNumberingAfterBreak="0">
    <w:nsid w:val="04432DA3"/>
    <w:multiLevelType w:val="hybridMultilevel"/>
    <w:tmpl w:val="124662C2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15" w15:restartNumberingAfterBreak="0">
    <w:nsid w:val="0ED37447"/>
    <w:multiLevelType w:val="hybridMultilevel"/>
    <w:tmpl w:val="34343BE0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16" w15:restartNumberingAfterBreak="0">
    <w:nsid w:val="18576942"/>
    <w:multiLevelType w:val="hybridMultilevel"/>
    <w:tmpl w:val="A1B29C04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17" w15:restartNumberingAfterBreak="0">
    <w:nsid w:val="1B136C4A"/>
    <w:multiLevelType w:val="hybridMultilevel"/>
    <w:tmpl w:val="37E83D1A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18" w15:restartNumberingAfterBreak="0">
    <w:nsid w:val="1C075DD7"/>
    <w:multiLevelType w:val="hybridMultilevel"/>
    <w:tmpl w:val="81B8D032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19" w15:restartNumberingAfterBreak="0">
    <w:nsid w:val="1CB0551E"/>
    <w:multiLevelType w:val="hybridMultilevel"/>
    <w:tmpl w:val="2DAED856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20" w15:restartNumberingAfterBreak="0">
    <w:nsid w:val="1E000E25"/>
    <w:multiLevelType w:val="hybridMultilevel"/>
    <w:tmpl w:val="B816B2DA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21" w15:restartNumberingAfterBreak="0">
    <w:nsid w:val="208F34EF"/>
    <w:multiLevelType w:val="hybridMultilevel"/>
    <w:tmpl w:val="03043084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22" w15:restartNumberingAfterBreak="0">
    <w:nsid w:val="235230DD"/>
    <w:multiLevelType w:val="hybridMultilevel"/>
    <w:tmpl w:val="BBC0597E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23" w15:restartNumberingAfterBreak="0">
    <w:nsid w:val="24964617"/>
    <w:multiLevelType w:val="hybridMultilevel"/>
    <w:tmpl w:val="55F07008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24" w15:restartNumberingAfterBreak="0">
    <w:nsid w:val="27663A18"/>
    <w:multiLevelType w:val="hybridMultilevel"/>
    <w:tmpl w:val="D7740F6C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25" w15:restartNumberingAfterBreak="0">
    <w:nsid w:val="28D115E7"/>
    <w:multiLevelType w:val="hybridMultilevel"/>
    <w:tmpl w:val="FDAEBB94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26" w15:restartNumberingAfterBreak="0">
    <w:nsid w:val="2B0D4EF9"/>
    <w:multiLevelType w:val="hybridMultilevel"/>
    <w:tmpl w:val="F154BCC0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27" w15:restartNumberingAfterBreak="0">
    <w:nsid w:val="2BC60CB4"/>
    <w:multiLevelType w:val="hybridMultilevel"/>
    <w:tmpl w:val="2EB4FE16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28" w15:restartNumberingAfterBreak="0">
    <w:nsid w:val="2D746D18"/>
    <w:multiLevelType w:val="hybridMultilevel"/>
    <w:tmpl w:val="FFEEDD9E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29" w15:restartNumberingAfterBreak="0">
    <w:nsid w:val="2DA437A5"/>
    <w:multiLevelType w:val="hybridMultilevel"/>
    <w:tmpl w:val="E2461F04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30" w15:restartNumberingAfterBreak="0">
    <w:nsid w:val="2E4C622C"/>
    <w:multiLevelType w:val="hybridMultilevel"/>
    <w:tmpl w:val="FB929A60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31" w15:restartNumberingAfterBreak="0">
    <w:nsid w:val="2FAF06E9"/>
    <w:multiLevelType w:val="hybridMultilevel"/>
    <w:tmpl w:val="7BFC0AB2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32" w15:restartNumberingAfterBreak="0">
    <w:nsid w:val="3498756C"/>
    <w:multiLevelType w:val="hybridMultilevel"/>
    <w:tmpl w:val="12AA4022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33" w15:restartNumberingAfterBreak="0">
    <w:nsid w:val="383E6A55"/>
    <w:multiLevelType w:val="hybridMultilevel"/>
    <w:tmpl w:val="FA5C4A28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34" w15:restartNumberingAfterBreak="0">
    <w:nsid w:val="3C845F19"/>
    <w:multiLevelType w:val="hybridMultilevel"/>
    <w:tmpl w:val="0DACD4D2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35" w15:restartNumberingAfterBreak="0">
    <w:nsid w:val="3D1A5393"/>
    <w:multiLevelType w:val="hybridMultilevel"/>
    <w:tmpl w:val="E5C8A8C8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36" w15:restartNumberingAfterBreak="0">
    <w:nsid w:val="3DF944D3"/>
    <w:multiLevelType w:val="hybridMultilevel"/>
    <w:tmpl w:val="4DDC833C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37" w15:restartNumberingAfterBreak="0">
    <w:nsid w:val="3E9055BA"/>
    <w:multiLevelType w:val="hybridMultilevel"/>
    <w:tmpl w:val="36409270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38" w15:restartNumberingAfterBreak="0">
    <w:nsid w:val="3EF0475D"/>
    <w:multiLevelType w:val="hybridMultilevel"/>
    <w:tmpl w:val="001C7FBC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39" w15:restartNumberingAfterBreak="0">
    <w:nsid w:val="3FE74F1B"/>
    <w:multiLevelType w:val="hybridMultilevel"/>
    <w:tmpl w:val="F61AEBD4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40" w15:restartNumberingAfterBreak="0">
    <w:nsid w:val="4A914FAE"/>
    <w:multiLevelType w:val="hybridMultilevel"/>
    <w:tmpl w:val="203E3012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41" w15:restartNumberingAfterBreak="0">
    <w:nsid w:val="53BA5B30"/>
    <w:multiLevelType w:val="hybridMultilevel"/>
    <w:tmpl w:val="09CE6408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42" w15:restartNumberingAfterBreak="0">
    <w:nsid w:val="53C14ED8"/>
    <w:multiLevelType w:val="hybridMultilevel"/>
    <w:tmpl w:val="DB76F684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43" w15:restartNumberingAfterBreak="0">
    <w:nsid w:val="5B755DD5"/>
    <w:multiLevelType w:val="hybridMultilevel"/>
    <w:tmpl w:val="DCE27660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44" w15:restartNumberingAfterBreak="0">
    <w:nsid w:val="5BB90D0F"/>
    <w:multiLevelType w:val="hybridMultilevel"/>
    <w:tmpl w:val="4C0E307E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45" w15:restartNumberingAfterBreak="0">
    <w:nsid w:val="5BE77287"/>
    <w:multiLevelType w:val="hybridMultilevel"/>
    <w:tmpl w:val="F636FE78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46" w15:restartNumberingAfterBreak="0">
    <w:nsid w:val="64D63DA6"/>
    <w:multiLevelType w:val="hybridMultilevel"/>
    <w:tmpl w:val="A356A05E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47" w15:restartNumberingAfterBreak="0">
    <w:nsid w:val="687650FA"/>
    <w:multiLevelType w:val="hybridMultilevel"/>
    <w:tmpl w:val="9290322E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48" w15:restartNumberingAfterBreak="0">
    <w:nsid w:val="68EB420E"/>
    <w:multiLevelType w:val="hybridMultilevel"/>
    <w:tmpl w:val="CE3ED168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49" w15:restartNumberingAfterBreak="0">
    <w:nsid w:val="692F0A87"/>
    <w:multiLevelType w:val="hybridMultilevel"/>
    <w:tmpl w:val="3D10F520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50" w15:restartNumberingAfterBreak="0">
    <w:nsid w:val="6A691841"/>
    <w:multiLevelType w:val="hybridMultilevel"/>
    <w:tmpl w:val="56F45474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51" w15:restartNumberingAfterBreak="0">
    <w:nsid w:val="7154740F"/>
    <w:multiLevelType w:val="hybridMultilevel"/>
    <w:tmpl w:val="454CCDC2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52" w15:restartNumberingAfterBreak="0">
    <w:nsid w:val="726723A4"/>
    <w:multiLevelType w:val="hybridMultilevel"/>
    <w:tmpl w:val="1636800E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53" w15:restartNumberingAfterBreak="0">
    <w:nsid w:val="77D3393E"/>
    <w:multiLevelType w:val="hybridMultilevel"/>
    <w:tmpl w:val="5E2C2424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54" w15:restartNumberingAfterBreak="0">
    <w:nsid w:val="79807976"/>
    <w:multiLevelType w:val="hybridMultilevel"/>
    <w:tmpl w:val="1228E826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55" w15:restartNumberingAfterBreak="0">
    <w:nsid w:val="7B912A8C"/>
    <w:multiLevelType w:val="hybridMultilevel"/>
    <w:tmpl w:val="E160B8A8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abstractNum w:abstractNumId="56" w15:restartNumberingAfterBreak="0">
    <w:nsid w:val="7E084716"/>
    <w:multiLevelType w:val="hybridMultilevel"/>
    <w:tmpl w:val="A85C7C7A"/>
    <w:lvl w:ilvl="0" w:tplc="804E967E">
      <w:start w:val="1"/>
      <w:numFmt w:val="bullet"/>
      <w:lvlText w:val="—"/>
      <w:lvlJc w:val="left"/>
      <w:pPr>
        <w:ind w:left="360" w:hanging="360"/>
      </w:pPr>
      <w:rPr>
        <w:rFonts w:ascii="Cambria" w:hAnsi="Cambria" w:cs="Cambria" w:hint="default"/>
      </w:rPr>
    </w:lvl>
    <w:lvl w:ilvl="1" w:tplc="04190003" w:tentative="1">
      <w:start w:val="1"/>
      <w:numFmt w:val="bullet"/>
      <w:lvlText w:val="—"/>
      <w:lvlJc w:val="left"/>
      <w:pPr>
        <w:ind w:left="1080" w:hanging="360"/>
      </w:pPr>
      <w:rPr>
        <w:rFonts w:ascii="Cambria" w:hAnsi="Cambria" w:cs="Cambria" w:hint="default"/>
      </w:rPr>
    </w:lvl>
    <w:lvl w:ilvl="2" w:tplc="04190005" w:tentative="1">
      <w:start w:val="1"/>
      <w:numFmt w:val="bullet"/>
      <w:lvlText w:val="—"/>
      <w:lvlJc w:val="left"/>
      <w:pPr>
        <w:ind w:left="1800" w:hanging="360"/>
      </w:pPr>
      <w:rPr>
        <w:rFonts w:ascii="Cambria" w:hAnsi="Cambria" w:cs="Cambria" w:hint="default"/>
      </w:rPr>
    </w:lvl>
    <w:lvl w:ilvl="3" w:tplc="04190001" w:tentative="1">
      <w:start w:val="1"/>
      <w:numFmt w:val="bullet"/>
      <w:lvlText w:val="—"/>
      <w:lvlJc w:val="left"/>
      <w:pPr>
        <w:ind w:left="2520" w:hanging="360"/>
      </w:pPr>
      <w:rPr>
        <w:rFonts w:ascii="Cambria" w:hAnsi="Cambria" w:cs="Cambria" w:hint="default"/>
      </w:rPr>
    </w:lvl>
    <w:lvl w:ilvl="4" w:tplc="04190003" w:tentative="1">
      <w:start w:val="1"/>
      <w:numFmt w:val="bullet"/>
      <w:lvlText w:val="—"/>
      <w:lvlJc w:val="left"/>
      <w:pPr>
        <w:ind w:left="3240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—"/>
      <w:lvlJc w:val="left"/>
      <w:pPr>
        <w:ind w:left="3960" w:hanging="360"/>
      </w:pPr>
      <w:rPr>
        <w:rFonts w:ascii="Cambria" w:hAnsi="Cambria" w:cs="Cambria" w:hint="default"/>
      </w:rPr>
    </w:lvl>
    <w:lvl w:ilvl="6" w:tplc="04190001" w:tentative="1">
      <w:start w:val="1"/>
      <w:numFmt w:val="bullet"/>
      <w:lvlText w:val="—"/>
      <w:lvlJc w:val="left"/>
      <w:pPr>
        <w:ind w:left="4680" w:hanging="360"/>
      </w:pPr>
      <w:rPr>
        <w:rFonts w:ascii="Cambria" w:hAnsi="Cambria" w:cs="Cambria" w:hint="default"/>
      </w:rPr>
    </w:lvl>
    <w:lvl w:ilvl="7" w:tplc="04190003" w:tentative="1">
      <w:start w:val="1"/>
      <w:numFmt w:val="bullet"/>
      <w:lvlText w:val="—"/>
      <w:lvlJc w:val="left"/>
      <w:pPr>
        <w:ind w:left="5400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—"/>
      <w:lvlJc w:val="left"/>
      <w:pPr>
        <w:ind w:left="6120" w:hanging="360"/>
      </w:pPr>
      <w:rPr>
        <w:rFonts w:ascii="Cambria" w:hAnsi="Cambria" w:cs="Cambria" w:hint="default"/>
      </w:rPr>
    </w:lvl>
  </w:abstractNum>
  <w:num w:numId="1" w16cid:durableId="1169950160">
    <w:abstractNumId w:val="8"/>
  </w:num>
  <w:num w:numId="2" w16cid:durableId="195044504">
    <w:abstractNumId w:val="6"/>
  </w:num>
  <w:num w:numId="3" w16cid:durableId="1040932823">
    <w:abstractNumId w:val="5"/>
  </w:num>
  <w:num w:numId="4" w16cid:durableId="2019113456">
    <w:abstractNumId w:val="4"/>
  </w:num>
  <w:num w:numId="5" w16cid:durableId="186523300">
    <w:abstractNumId w:val="7"/>
  </w:num>
  <w:num w:numId="6" w16cid:durableId="970794389">
    <w:abstractNumId w:val="3"/>
  </w:num>
  <w:num w:numId="7" w16cid:durableId="181435509">
    <w:abstractNumId w:val="2"/>
  </w:num>
  <w:num w:numId="8" w16cid:durableId="161170132">
    <w:abstractNumId w:val="1"/>
  </w:num>
  <w:num w:numId="9" w16cid:durableId="446890948">
    <w:abstractNumId w:val="0"/>
  </w:num>
  <w:num w:numId="10" w16cid:durableId="554048993">
    <w:abstractNumId w:val="14"/>
  </w:num>
  <w:num w:numId="11" w16cid:durableId="400832809">
    <w:abstractNumId w:val="26"/>
  </w:num>
  <w:num w:numId="12" w16cid:durableId="869732260">
    <w:abstractNumId w:val="36"/>
  </w:num>
  <w:num w:numId="13" w16cid:durableId="882331145">
    <w:abstractNumId w:val="53"/>
  </w:num>
  <w:num w:numId="14" w16cid:durableId="1649476139">
    <w:abstractNumId w:val="45"/>
  </w:num>
  <w:num w:numId="15" w16cid:durableId="1426263630">
    <w:abstractNumId w:val="48"/>
  </w:num>
  <w:num w:numId="16" w16cid:durableId="1672875987">
    <w:abstractNumId w:val="41"/>
  </w:num>
  <w:num w:numId="17" w16cid:durableId="560865880">
    <w:abstractNumId w:val="34"/>
  </w:num>
  <w:num w:numId="18" w16cid:durableId="293023896">
    <w:abstractNumId w:val="51"/>
  </w:num>
  <w:num w:numId="19" w16cid:durableId="1611280243">
    <w:abstractNumId w:val="15"/>
  </w:num>
  <w:num w:numId="20" w16cid:durableId="1184636973">
    <w:abstractNumId w:val="20"/>
  </w:num>
  <w:num w:numId="21" w16cid:durableId="2000376851">
    <w:abstractNumId w:val="24"/>
  </w:num>
  <w:num w:numId="22" w16cid:durableId="1467895143">
    <w:abstractNumId w:val="28"/>
  </w:num>
  <w:num w:numId="23" w16cid:durableId="1368680299">
    <w:abstractNumId w:val="32"/>
  </w:num>
  <w:num w:numId="24" w16cid:durableId="255211394">
    <w:abstractNumId w:val="30"/>
  </w:num>
  <w:num w:numId="25" w16cid:durableId="1012803787">
    <w:abstractNumId w:val="17"/>
  </w:num>
  <w:num w:numId="26" w16cid:durableId="1287345617">
    <w:abstractNumId w:val="47"/>
  </w:num>
  <w:num w:numId="27" w16cid:durableId="1204377">
    <w:abstractNumId w:val="19"/>
  </w:num>
  <w:num w:numId="28" w16cid:durableId="514077654">
    <w:abstractNumId w:val="44"/>
  </w:num>
  <w:num w:numId="29" w16cid:durableId="1480809614">
    <w:abstractNumId w:val="50"/>
  </w:num>
  <w:num w:numId="30" w16cid:durableId="1490245494">
    <w:abstractNumId w:val="16"/>
  </w:num>
  <w:num w:numId="31" w16cid:durableId="200091471">
    <w:abstractNumId w:val="33"/>
  </w:num>
  <w:num w:numId="32" w16cid:durableId="378745264">
    <w:abstractNumId w:val="49"/>
  </w:num>
  <w:num w:numId="33" w16cid:durableId="809709628">
    <w:abstractNumId w:val="35"/>
  </w:num>
  <w:num w:numId="34" w16cid:durableId="1774934687">
    <w:abstractNumId w:val="39"/>
  </w:num>
  <w:num w:numId="35" w16cid:durableId="1480152999">
    <w:abstractNumId w:val="43"/>
  </w:num>
  <w:num w:numId="36" w16cid:durableId="1906526598">
    <w:abstractNumId w:val="42"/>
  </w:num>
  <w:num w:numId="37" w16cid:durableId="52504116">
    <w:abstractNumId w:val="46"/>
  </w:num>
  <w:num w:numId="38" w16cid:durableId="1761442171">
    <w:abstractNumId w:val="22"/>
  </w:num>
  <w:num w:numId="39" w16cid:durableId="1346396237">
    <w:abstractNumId w:val="25"/>
  </w:num>
  <w:num w:numId="40" w16cid:durableId="888877026">
    <w:abstractNumId w:val="18"/>
  </w:num>
  <w:num w:numId="41" w16cid:durableId="60376507">
    <w:abstractNumId w:val="40"/>
  </w:num>
  <w:num w:numId="42" w16cid:durableId="1690253007">
    <w:abstractNumId w:val="52"/>
  </w:num>
  <w:num w:numId="43" w16cid:durableId="1388794017">
    <w:abstractNumId w:val="13"/>
  </w:num>
  <w:num w:numId="44" w16cid:durableId="169180715">
    <w:abstractNumId w:val="56"/>
  </w:num>
  <w:num w:numId="45" w16cid:durableId="1476683088">
    <w:abstractNumId w:val="54"/>
  </w:num>
  <w:num w:numId="46" w16cid:durableId="2125271547">
    <w:abstractNumId w:val="55"/>
  </w:num>
  <w:num w:numId="47" w16cid:durableId="1887403244">
    <w:abstractNumId w:val="38"/>
  </w:num>
  <w:num w:numId="48" w16cid:durableId="526716102">
    <w:abstractNumId w:val="31"/>
  </w:num>
  <w:num w:numId="49" w16cid:durableId="1423452146">
    <w:abstractNumId w:val="21"/>
  </w:num>
  <w:num w:numId="50" w16cid:durableId="1269502267">
    <w:abstractNumId w:val="27"/>
  </w:num>
  <w:num w:numId="51" w16cid:durableId="1259406710">
    <w:abstractNumId w:val="23"/>
  </w:num>
  <w:num w:numId="52" w16cid:durableId="2124882570">
    <w:abstractNumId w:val="37"/>
  </w:num>
  <w:num w:numId="53" w16cid:durableId="1900895262">
    <w:abstractNumId w:val="29"/>
  </w:num>
  <w:num w:numId="54" w16cid:durableId="212472397">
    <w:abstractNumId w:val="9"/>
  </w:num>
  <w:num w:numId="55" w16cid:durableId="189477950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 w16cid:durableId="374045524">
    <w:abstractNumId w:val="10"/>
  </w:num>
  <w:num w:numId="57" w16cid:durableId="147837817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 w16cid:durableId="1624069313">
    <w:abstractNumId w:val="10"/>
  </w:num>
  <w:num w:numId="59" w16cid:durableId="1376857284">
    <w:abstractNumId w:val="10"/>
  </w:num>
  <w:num w:numId="60" w16cid:durableId="325786069">
    <w:abstractNumId w:val="10"/>
  </w:num>
  <w:num w:numId="61" w16cid:durableId="338042808">
    <w:abstractNumId w:val="10"/>
  </w:num>
  <w:num w:numId="62" w16cid:durableId="435517602">
    <w:abstractNumId w:val="10"/>
  </w:num>
  <w:num w:numId="63" w16cid:durableId="1480806424">
    <w:abstractNumId w:val="10"/>
  </w:num>
  <w:num w:numId="64" w16cid:durableId="1647976403">
    <w:abstractNumId w:val="10"/>
  </w:num>
  <w:num w:numId="65" w16cid:durableId="2132167214">
    <w:abstractNumId w:val="10"/>
  </w:num>
  <w:num w:numId="66" w16cid:durableId="688680339">
    <w:abstractNumId w:val="10"/>
  </w:num>
  <w:num w:numId="67" w16cid:durableId="269317378">
    <w:abstractNumId w:val="10"/>
  </w:num>
  <w:num w:numId="68" w16cid:durableId="187145154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 w16cid:durableId="786705844">
    <w:abstractNumId w:val="10"/>
  </w:num>
  <w:num w:numId="70" w16cid:durableId="894587193">
    <w:abstractNumId w:val="10"/>
  </w:num>
  <w:num w:numId="71" w16cid:durableId="1399671993">
    <w:abstractNumId w:val="10"/>
  </w:num>
  <w:num w:numId="72" w16cid:durableId="595557828">
    <w:abstractNumId w:val="10"/>
  </w:num>
  <w:num w:numId="73" w16cid:durableId="956183492">
    <w:abstractNumId w:val="10"/>
  </w:num>
  <w:num w:numId="74" w16cid:durableId="724185905">
    <w:abstractNumId w:val="10"/>
  </w:num>
  <w:num w:numId="75" w16cid:durableId="925727347">
    <w:abstractNumId w:val="10"/>
  </w:num>
  <w:num w:numId="76" w16cid:durableId="187630546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1763599193">
    <w:abstractNumId w:val="10"/>
  </w:num>
  <w:num w:numId="78" w16cid:durableId="1013145212">
    <w:abstractNumId w:val="10"/>
  </w:num>
  <w:num w:numId="79" w16cid:durableId="906258185">
    <w:abstractNumId w:val="10"/>
  </w:num>
  <w:num w:numId="80" w16cid:durableId="284042796">
    <w:abstractNumId w:val="10"/>
  </w:num>
  <w:num w:numId="81" w16cid:durableId="857498914">
    <w:abstractNumId w:val="10"/>
  </w:num>
  <w:num w:numId="82" w16cid:durableId="917592388">
    <w:abstractNumId w:val="10"/>
  </w:num>
  <w:num w:numId="83" w16cid:durableId="1313296657">
    <w:abstractNumId w:val="10"/>
  </w:num>
  <w:num w:numId="84" w16cid:durableId="128427065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963144172">
    <w:abstractNumId w:val="10"/>
  </w:num>
  <w:num w:numId="86" w16cid:durableId="922373040">
    <w:abstractNumId w:val="10"/>
  </w:num>
  <w:num w:numId="87" w16cid:durableId="654604096">
    <w:abstractNumId w:val="10"/>
  </w:num>
  <w:num w:numId="88" w16cid:durableId="206984424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888148958">
    <w:abstractNumId w:val="10"/>
  </w:num>
  <w:num w:numId="90" w16cid:durableId="1492866225">
    <w:abstractNumId w:val="10"/>
  </w:num>
  <w:num w:numId="91" w16cid:durableId="129933715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2" w16cid:durableId="1843273256">
    <w:abstractNumId w:val="10"/>
  </w:num>
  <w:num w:numId="93" w16cid:durableId="64331803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4" w16cid:durableId="559483181">
    <w:abstractNumId w:val="10"/>
  </w:num>
  <w:num w:numId="95" w16cid:durableId="693195756">
    <w:abstractNumId w:val="10"/>
  </w:num>
  <w:num w:numId="96" w16cid:durableId="1603956380">
    <w:abstractNumId w:val="10"/>
  </w:num>
  <w:num w:numId="97" w16cid:durableId="542063585">
    <w:abstractNumId w:val="10"/>
  </w:num>
  <w:num w:numId="98" w16cid:durableId="1566646640">
    <w:abstractNumId w:val="10"/>
  </w:num>
  <w:num w:numId="99" w16cid:durableId="595745240">
    <w:abstractNumId w:val="10"/>
  </w:num>
  <w:num w:numId="100" w16cid:durableId="2131971510">
    <w:abstractNumId w:val="10"/>
  </w:num>
  <w:num w:numId="101" w16cid:durableId="1428651126">
    <w:abstractNumId w:val="10"/>
  </w:num>
  <w:num w:numId="102" w16cid:durableId="55620668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98567452">
    <w:abstractNumId w:val="10"/>
  </w:num>
  <w:num w:numId="104" w16cid:durableId="181163143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5" w16cid:durableId="1082291500">
    <w:abstractNumId w:val="10"/>
  </w:num>
  <w:num w:numId="106" w16cid:durableId="1640332290">
    <w:abstractNumId w:val="10"/>
  </w:num>
  <w:num w:numId="107" w16cid:durableId="579756931">
    <w:abstractNumId w:val="10"/>
  </w:num>
  <w:num w:numId="108" w16cid:durableId="1118793183">
    <w:abstractNumId w:val="10"/>
  </w:num>
  <w:num w:numId="109" w16cid:durableId="111791502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" w16cid:durableId="602997053">
    <w:abstractNumId w:val="10"/>
  </w:num>
  <w:num w:numId="111" w16cid:durableId="824711555">
    <w:abstractNumId w:val="10"/>
  </w:num>
  <w:num w:numId="112" w16cid:durableId="2046174268">
    <w:abstractNumId w:val="10"/>
  </w:num>
  <w:num w:numId="113" w16cid:durableId="728844385">
    <w:abstractNumId w:val="10"/>
  </w:num>
  <w:num w:numId="114" w16cid:durableId="378017438">
    <w:abstractNumId w:val="10"/>
  </w:num>
  <w:num w:numId="115" w16cid:durableId="1454132817">
    <w:abstractNumId w:val="10"/>
  </w:num>
  <w:num w:numId="116" w16cid:durableId="1872305158">
    <w:abstractNumId w:val="10"/>
  </w:num>
  <w:num w:numId="117" w16cid:durableId="1416786009">
    <w:abstractNumId w:val="10"/>
  </w:num>
  <w:num w:numId="118" w16cid:durableId="1480540379">
    <w:abstractNumId w:val="10"/>
  </w:num>
  <w:num w:numId="119" w16cid:durableId="126202860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00878"/>
    <w:rsid w:val="00034616"/>
    <w:rsid w:val="0006063C"/>
    <w:rsid w:val="0015074B"/>
    <w:rsid w:val="00163A17"/>
    <w:rsid w:val="001C486D"/>
    <w:rsid w:val="001D69DB"/>
    <w:rsid w:val="0029639D"/>
    <w:rsid w:val="002A45DC"/>
    <w:rsid w:val="002B4C53"/>
    <w:rsid w:val="002D3793"/>
    <w:rsid w:val="002F5DAD"/>
    <w:rsid w:val="00326F90"/>
    <w:rsid w:val="003A0CDE"/>
    <w:rsid w:val="00416CA2"/>
    <w:rsid w:val="00461733"/>
    <w:rsid w:val="00467627"/>
    <w:rsid w:val="004D37BA"/>
    <w:rsid w:val="00591B3D"/>
    <w:rsid w:val="00643D09"/>
    <w:rsid w:val="00645FAE"/>
    <w:rsid w:val="00667397"/>
    <w:rsid w:val="006A75F4"/>
    <w:rsid w:val="006F2069"/>
    <w:rsid w:val="009A23A9"/>
    <w:rsid w:val="009B4B3A"/>
    <w:rsid w:val="00A15CDB"/>
    <w:rsid w:val="00A16A0D"/>
    <w:rsid w:val="00A277B1"/>
    <w:rsid w:val="00AA1D8D"/>
    <w:rsid w:val="00AB6275"/>
    <w:rsid w:val="00AC70CB"/>
    <w:rsid w:val="00B47730"/>
    <w:rsid w:val="00C86448"/>
    <w:rsid w:val="00C907F3"/>
    <w:rsid w:val="00CB0664"/>
    <w:rsid w:val="00CF06B8"/>
    <w:rsid w:val="00CF160C"/>
    <w:rsid w:val="00DE4F19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E9D856F"/>
  <w15:docId w15:val="{E4DD80A7-26EB-4F06-9117-F733AF186B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FC693F"/>
    <w:pPr>
      <w:spacing w:after="120"/>
    </w:pPr>
    <w:rPr>
      <w:rFonts w:ascii="Cambria" w:eastAsia="Cambria" w:hAnsi="Cambria" w:cs="Cambria"/>
      <w:color w:val="18181B"/>
    </w:rPr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pageBreakBefore/>
      <w:spacing w:before="280"/>
      <w:outlineLvl w:val="0"/>
    </w:pPr>
    <w:rPr>
      <w:rFonts w:asciiTheme="majorHAnsi" w:eastAsiaTheme="majorEastAsia" w:hAnsiTheme="majorHAnsi" w:cstheme="majorBidi"/>
      <w:b/>
      <w:bCs/>
      <w:color w:val="9333EA"/>
      <w:sz w:val="32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338CA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80"/>
      <w:outlineLvl w:val="2"/>
    </w:pPr>
    <w:rPr>
      <w:rFonts w:asciiTheme="majorHAnsi" w:eastAsiaTheme="majorEastAsia" w:hAnsiTheme="majorHAnsi" w:cstheme="majorBidi"/>
      <w:b/>
      <w:bCs/>
      <w:sz w:val="23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Заголовок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unhideWhenUsed/>
    <w:qFormat/>
    <w:rsid w:val="00FC693F"/>
    <w:pPr>
      <w:outlineLvl w:val="9"/>
    </w:pPr>
    <w:rPr>
      <w:rFonts w:ascii="Cambria" w:eastAsia="Cambria" w:hAnsi="Cambria" w:cs="Cambria"/>
      <w:szCs w:val="32"/>
    </w:r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CoverTitle">
    <w:name w:val="Cover Title"/>
    <w:basedOn w:val="a1"/>
    <w:pPr>
      <w:spacing w:after="200" w:line="240" w:lineRule="auto"/>
    </w:pPr>
    <w:rPr>
      <w:b/>
      <w:sz w:val="48"/>
    </w:rPr>
  </w:style>
  <w:style w:type="paragraph" w:customStyle="1" w:styleId="CoverSubtitle">
    <w:name w:val="Cover Subtitle"/>
    <w:basedOn w:val="a1"/>
    <w:pPr>
      <w:spacing w:after="240"/>
    </w:pPr>
    <w:rPr>
      <w:color w:val="52525B"/>
      <w:sz w:val="24"/>
    </w:rPr>
  </w:style>
  <w:style w:type="paragraph" w:customStyle="1" w:styleId="MetaLabel">
    <w:name w:val="Meta Label"/>
    <w:basedOn w:val="a1"/>
    <w:pPr>
      <w:spacing w:after="20"/>
    </w:pPr>
    <w:rPr>
      <w:b/>
      <w:color w:val="52525B"/>
      <w:sz w:val="18"/>
    </w:rPr>
  </w:style>
  <w:style w:type="paragraph" w:customStyle="1" w:styleId="MetaValue">
    <w:name w:val="Meta Value"/>
    <w:basedOn w:val="a1"/>
    <w:pPr>
      <w:spacing w:after="160"/>
    </w:pPr>
    <w:rPr>
      <w:sz w:val="21"/>
    </w:rPr>
  </w:style>
  <w:style w:type="paragraph" w:customStyle="1" w:styleId="TOCEntry">
    <w:name w:val="TOC Entry"/>
    <w:basedOn w:val="a1"/>
    <w:pPr>
      <w:spacing w:after="40"/>
    </w:pPr>
    <w:rPr>
      <w:sz w:val="21"/>
    </w:rPr>
  </w:style>
  <w:style w:type="paragraph" w:customStyle="1" w:styleId="QuoteCustom">
    <w:name w:val="Quote Custom"/>
    <w:basedOn w:val="a1"/>
    <w:pPr>
      <w:spacing w:before="80" w:after="160"/>
      <w:ind w:left="454" w:right="227"/>
    </w:pPr>
    <w:rPr>
      <w:i/>
      <w:color w:val="52525B"/>
      <w:sz w:val="21"/>
    </w:rPr>
  </w:style>
  <w:style w:type="character" w:styleId="aff8">
    <w:name w:val="Hyperlink"/>
    <w:basedOn w:val="a2"/>
    <w:uiPriority w:val="99"/>
    <w:unhideWhenUsed/>
    <w:rsid w:val="00CF160C"/>
    <w:rPr>
      <w:color w:val="0000FF" w:themeColor="hyperlink"/>
      <w:u w:val="single"/>
    </w:rPr>
  </w:style>
  <w:style w:type="character" w:styleId="aff9">
    <w:name w:val="Unresolved Mention"/>
    <w:basedOn w:val="a2"/>
    <w:uiPriority w:val="99"/>
    <w:semiHidden/>
    <w:unhideWhenUsed/>
    <w:rsid w:val="00CF160C"/>
    <w:rPr>
      <w:color w:val="605E5C"/>
      <w:shd w:val="clear" w:color="auto" w:fill="E1DFDD"/>
    </w:rPr>
  </w:style>
  <w:style w:type="paragraph" w:styleId="14">
    <w:name w:val="toc 1"/>
    <w:basedOn w:val="a1"/>
    <w:next w:val="a1"/>
    <w:autoRedefine/>
    <w:uiPriority w:val="39"/>
    <w:unhideWhenUsed/>
    <w:rsid w:val="003A0CDE"/>
    <w:pPr>
      <w:spacing w:after="100"/>
    </w:pPr>
    <w:rPr>
      <w:rFonts w:asciiTheme="minorHAnsi" w:hAnsiTheme="minorHAnsi"/>
    </w:rPr>
  </w:style>
  <w:style w:type="paragraph" w:styleId="2c">
    <w:name w:val="toc 2"/>
    <w:basedOn w:val="a1"/>
    <w:next w:val="a1"/>
    <w:autoRedefine/>
    <w:uiPriority w:val="39"/>
    <w:unhideWhenUsed/>
    <w:rsid w:val="003A0CDE"/>
    <w:pPr>
      <w:spacing w:after="100"/>
      <w:ind w:left="220"/>
    </w:pPr>
  </w:style>
  <w:style w:type="paragraph" w:styleId="38">
    <w:name w:val="toc 3"/>
    <w:basedOn w:val="a1"/>
    <w:next w:val="a1"/>
    <w:autoRedefine/>
    <w:uiPriority w:val="39"/>
    <w:unhideWhenUsed/>
    <w:rsid w:val="003A0CDE"/>
    <w:pPr>
      <w:spacing w:after="100"/>
      <w:ind w:left="440"/>
    </w:pPr>
  </w:style>
  <w:style w:type="paragraph" w:styleId="41">
    <w:name w:val="toc 4"/>
    <w:basedOn w:val="a1"/>
    <w:next w:val="a1"/>
    <w:autoRedefine/>
    <w:uiPriority w:val="39"/>
    <w:unhideWhenUsed/>
    <w:rsid w:val="003A0CDE"/>
    <w:pPr>
      <w:spacing w:after="100" w:line="278" w:lineRule="auto"/>
      <w:ind w:left="720"/>
    </w:pPr>
    <w:rPr>
      <w:rFonts w:asciiTheme="minorHAnsi" w:eastAsiaTheme="minorEastAsia" w:hAnsiTheme="minorHAnsi"/>
      <w:color w:val="auto"/>
      <w:kern w:val="2"/>
      <w:sz w:val="24"/>
      <w:szCs w:val="24"/>
      <w:lang w:val="ru-RU" w:eastAsia="ru-RU"/>
      <w14:ligatures w14:val="standardContextual"/>
    </w:rPr>
  </w:style>
  <w:style w:type="paragraph" w:styleId="51">
    <w:name w:val="toc 5"/>
    <w:basedOn w:val="a1"/>
    <w:next w:val="a1"/>
    <w:autoRedefine/>
    <w:uiPriority w:val="39"/>
    <w:unhideWhenUsed/>
    <w:rsid w:val="003A0CDE"/>
    <w:pPr>
      <w:spacing w:after="100" w:line="278" w:lineRule="auto"/>
      <w:ind w:left="960"/>
    </w:pPr>
    <w:rPr>
      <w:rFonts w:asciiTheme="minorHAnsi" w:eastAsiaTheme="minorEastAsia" w:hAnsiTheme="minorHAnsi"/>
      <w:color w:val="auto"/>
      <w:kern w:val="2"/>
      <w:sz w:val="24"/>
      <w:szCs w:val="24"/>
      <w:lang w:val="ru-RU" w:eastAsia="ru-RU"/>
      <w14:ligatures w14:val="standardContextual"/>
    </w:rPr>
  </w:style>
  <w:style w:type="paragraph" w:styleId="61">
    <w:name w:val="toc 6"/>
    <w:basedOn w:val="a1"/>
    <w:next w:val="a1"/>
    <w:autoRedefine/>
    <w:uiPriority w:val="39"/>
    <w:unhideWhenUsed/>
    <w:rsid w:val="003A0CDE"/>
    <w:pPr>
      <w:spacing w:after="100" w:line="278" w:lineRule="auto"/>
      <w:ind w:left="1200"/>
    </w:pPr>
    <w:rPr>
      <w:rFonts w:asciiTheme="minorHAnsi" w:eastAsiaTheme="minorEastAsia" w:hAnsiTheme="minorHAnsi"/>
      <w:color w:val="auto"/>
      <w:kern w:val="2"/>
      <w:sz w:val="24"/>
      <w:szCs w:val="24"/>
      <w:lang w:val="ru-RU" w:eastAsia="ru-RU"/>
      <w14:ligatures w14:val="standardContextual"/>
    </w:rPr>
  </w:style>
  <w:style w:type="paragraph" w:styleId="71">
    <w:name w:val="toc 7"/>
    <w:basedOn w:val="a1"/>
    <w:next w:val="a1"/>
    <w:autoRedefine/>
    <w:uiPriority w:val="39"/>
    <w:unhideWhenUsed/>
    <w:rsid w:val="003A0CDE"/>
    <w:pPr>
      <w:spacing w:after="100" w:line="278" w:lineRule="auto"/>
      <w:ind w:left="1440"/>
    </w:pPr>
    <w:rPr>
      <w:rFonts w:asciiTheme="minorHAnsi" w:eastAsiaTheme="minorEastAsia" w:hAnsiTheme="minorHAnsi"/>
      <w:color w:val="auto"/>
      <w:kern w:val="2"/>
      <w:sz w:val="24"/>
      <w:szCs w:val="24"/>
      <w:lang w:val="ru-RU" w:eastAsia="ru-RU"/>
      <w14:ligatures w14:val="standardContextual"/>
    </w:rPr>
  </w:style>
  <w:style w:type="paragraph" w:styleId="81">
    <w:name w:val="toc 8"/>
    <w:basedOn w:val="a1"/>
    <w:next w:val="a1"/>
    <w:autoRedefine/>
    <w:uiPriority w:val="39"/>
    <w:unhideWhenUsed/>
    <w:rsid w:val="003A0CDE"/>
    <w:pPr>
      <w:spacing w:after="100" w:line="278" w:lineRule="auto"/>
      <w:ind w:left="1680"/>
    </w:pPr>
    <w:rPr>
      <w:rFonts w:asciiTheme="minorHAnsi" w:eastAsiaTheme="minorEastAsia" w:hAnsiTheme="minorHAnsi"/>
      <w:color w:val="auto"/>
      <w:kern w:val="2"/>
      <w:sz w:val="24"/>
      <w:szCs w:val="24"/>
      <w:lang w:val="ru-RU" w:eastAsia="ru-RU"/>
      <w14:ligatures w14:val="standardContextual"/>
    </w:rPr>
  </w:style>
  <w:style w:type="paragraph" w:styleId="91">
    <w:name w:val="toc 9"/>
    <w:basedOn w:val="a1"/>
    <w:next w:val="a1"/>
    <w:autoRedefine/>
    <w:uiPriority w:val="39"/>
    <w:unhideWhenUsed/>
    <w:rsid w:val="003A0CDE"/>
    <w:pPr>
      <w:spacing w:after="100" w:line="278" w:lineRule="auto"/>
      <w:ind w:left="1920"/>
    </w:pPr>
    <w:rPr>
      <w:rFonts w:asciiTheme="minorHAnsi" w:eastAsiaTheme="minorEastAsia" w:hAnsiTheme="minorHAnsi"/>
      <w:color w:val="auto"/>
      <w:kern w:val="2"/>
      <w:sz w:val="24"/>
      <w:szCs w:val="24"/>
      <w:lang w:val="ru-RU" w:eastAsia="ru-RU"/>
      <w14:ligatures w14:val="standardContextual"/>
    </w:rPr>
  </w:style>
  <w:style w:type="paragraph" w:customStyle="1" w:styleId="SourceCode">
    <w:name w:val="Source Code"/>
    <w:pPr>
      <w:wordWrap w:val="0"/>
    </w:pPr>
  </w:style>
  <w:style w:type="character" w:customStyle="1" w:styleId="KeywordTok">
    <w:name w:val="KeywordTok"/>
    <w:rPr>
      <w:b/>
      <w:color w:val="007020"/>
    </w:rPr>
  </w:style>
  <w:style w:type="character" w:customStyle="1" w:styleId="DataTypeTok">
    <w:name w:val="DataTypeTok"/>
    <w:rPr>
      <w:color w:val="902000"/>
    </w:rPr>
  </w:style>
  <w:style w:type="character" w:customStyle="1" w:styleId="DecValTok">
    <w:name w:val="DecValTok"/>
    <w:rPr>
      <w:color w:val="40A070"/>
    </w:rPr>
  </w:style>
  <w:style w:type="character" w:customStyle="1" w:styleId="BaseNTok">
    <w:name w:val="BaseNTok"/>
    <w:rPr>
      <w:color w:val="40A070"/>
    </w:rPr>
  </w:style>
  <w:style w:type="character" w:customStyle="1" w:styleId="FloatTok">
    <w:name w:val="FloatTok"/>
    <w:rPr>
      <w:color w:val="40A070"/>
    </w:rPr>
  </w:style>
  <w:style w:type="character" w:customStyle="1" w:styleId="ConstantTok">
    <w:name w:val="ConstantTok"/>
    <w:rPr>
      <w:color w:val="880000"/>
    </w:rPr>
  </w:style>
  <w:style w:type="character" w:customStyle="1" w:styleId="CharTok">
    <w:name w:val="CharTok"/>
    <w:rPr>
      <w:color w:val="4070A0"/>
    </w:rPr>
  </w:style>
  <w:style w:type="character" w:customStyle="1" w:styleId="SpecialCharTok">
    <w:name w:val="SpecialCharTok"/>
    <w:rPr>
      <w:color w:val="4070A0"/>
    </w:rPr>
  </w:style>
  <w:style w:type="character" w:customStyle="1" w:styleId="StringTok">
    <w:name w:val="StringTok"/>
    <w:rPr>
      <w:color w:val="4070A0"/>
    </w:rPr>
  </w:style>
  <w:style w:type="character" w:customStyle="1" w:styleId="VerbatimStringTok">
    <w:name w:val="VerbatimStringTok"/>
    <w:rPr>
      <w:color w:val="4070A0"/>
    </w:rPr>
  </w:style>
  <w:style w:type="character" w:customStyle="1" w:styleId="SpecialStringTok">
    <w:name w:val="SpecialStringTok"/>
    <w:rPr>
      <w:color w:val="BB6688"/>
    </w:rPr>
  </w:style>
  <w:style w:type="character" w:customStyle="1" w:styleId="ImportTok">
    <w:name w:val="ImportTok"/>
    <w:rPr>
      <w:b/>
      <w:color w:val="008000"/>
    </w:rPr>
  </w:style>
  <w:style w:type="character" w:customStyle="1" w:styleId="CommentTok">
    <w:name w:val="CommentTok"/>
    <w:rPr>
      <w:i/>
      <w:color w:val="60A0B0"/>
    </w:rPr>
  </w:style>
  <w:style w:type="character" w:customStyle="1" w:styleId="DocumentationTok">
    <w:name w:val="DocumentationTok"/>
    <w:rPr>
      <w:i/>
      <w:color w:val="BA2121"/>
    </w:rPr>
  </w:style>
  <w:style w:type="character" w:customStyle="1" w:styleId="AnnotationTok">
    <w:name w:val="AnnotationTok"/>
    <w:rPr>
      <w:b/>
      <w:i/>
      <w:color w:val="60A0B0"/>
    </w:rPr>
  </w:style>
  <w:style w:type="character" w:customStyle="1" w:styleId="CommentVarTok">
    <w:name w:val="CommentVarTok"/>
    <w:rPr>
      <w:b/>
      <w:i/>
      <w:color w:val="60A0B0"/>
    </w:rPr>
  </w:style>
  <w:style w:type="character" w:customStyle="1" w:styleId="OtherTok">
    <w:name w:val="OtherTok"/>
    <w:rPr>
      <w:color w:val="007020"/>
    </w:rPr>
  </w:style>
  <w:style w:type="character" w:customStyle="1" w:styleId="FunctionTok">
    <w:name w:val="FunctionTok"/>
    <w:rPr>
      <w:color w:val="06287E"/>
    </w:rPr>
  </w:style>
  <w:style w:type="character" w:customStyle="1" w:styleId="VariableTok">
    <w:name w:val="VariableTok"/>
    <w:rPr>
      <w:color w:val="19177C"/>
    </w:rPr>
  </w:style>
  <w:style w:type="character" w:customStyle="1" w:styleId="ControlFlowTok">
    <w:name w:val="ControlFlowTok"/>
    <w:rPr>
      <w:b/>
      <w:color w:val="007020"/>
    </w:rPr>
  </w:style>
  <w:style w:type="character" w:customStyle="1" w:styleId="OperatorTok">
    <w:name w:val="OperatorTok"/>
    <w:rPr>
      <w:color w:val="666666"/>
    </w:rPr>
  </w:style>
  <w:style w:type="character" w:customStyle="1" w:styleId="BuiltInTok">
    <w:name w:val="BuiltInTok"/>
    <w:rPr>
      <w:color w:val="008000"/>
    </w:rPr>
  </w:style>
  <w:style w:type="character" w:customStyle="1" w:styleId="ExtensionTok">
    <w:name w:val="ExtensionTok"/>
  </w:style>
  <w:style w:type="character" w:customStyle="1" w:styleId="PreprocessorTok">
    <w:name w:val="PreprocessorTok"/>
    <w:rPr>
      <w:color w:val="BC7A00"/>
    </w:rPr>
  </w:style>
  <w:style w:type="character" w:customStyle="1" w:styleId="AttributeTok">
    <w:name w:val="AttributeTok"/>
    <w:rPr>
      <w:color w:val="7D9029"/>
    </w:rPr>
  </w:style>
  <w:style w:type="character" w:customStyle="1" w:styleId="RegionMarkerTok">
    <w:name w:val="RegionMarkerTok"/>
  </w:style>
  <w:style w:type="character" w:customStyle="1" w:styleId="InformationTok">
    <w:name w:val="InformationTok"/>
    <w:rPr>
      <w:b/>
      <w:i/>
      <w:color w:val="60A0B0"/>
    </w:rPr>
  </w:style>
  <w:style w:type="character" w:customStyle="1" w:styleId="WarningTok">
    <w:name w:val="WarningTok"/>
    <w:rPr>
      <w:b/>
      <w:i/>
      <w:color w:val="60A0B0"/>
    </w:rPr>
  </w:style>
  <w:style w:type="character" w:customStyle="1" w:styleId="AlertTok">
    <w:name w:val="AlertTok"/>
    <w:rPr>
      <w:b/>
      <w:color w:val="FF0000"/>
    </w:rPr>
  </w:style>
  <w:style w:type="character" w:customStyle="1" w:styleId="ErrorTok">
    <w:name w:val="ErrorTok"/>
    <w:rPr>
      <w:b/>
      <w:color w:val="FF0000"/>
    </w:rPr>
  </w:style>
  <w:style w:type="character" w:customStyle="1" w:styleId="NormalTok">
    <w:name w:val="NormalTok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doi.org/10.5281/zenodo.19088355" TargetMode="External"/><Relationship Id="rId18" Type="http://schemas.openxmlformats.org/officeDocument/2006/relationships/hyperlink" Target="https://doi.org/10.5281/zenodo.19088921" TargetMode="External"/><Relationship Id="rId26" Type="http://schemas.openxmlformats.org/officeDocument/2006/relationships/image" Target="media/image5.png"/><Relationship Id="rId39" Type="http://schemas.openxmlformats.org/officeDocument/2006/relationships/header" Target="header1.xml"/><Relationship Id="rId21" Type="http://schemas.openxmlformats.org/officeDocument/2006/relationships/hyperlink" Target="https://doi.org/10.5281/zenodo.19089936" TargetMode="External"/><Relationship Id="rId34" Type="http://schemas.openxmlformats.org/officeDocument/2006/relationships/image" Target="media/image13.png"/><Relationship Id="rId42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s://doi.org/10.5281/zenodo.19077561" TargetMode="External"/><Relationship Id="rId20" Type="http://schemas.openxmlformats.org/officeDocument/2006/relationships/hyperlink" Target="https://doi.org/10.5281/zenodo.19089145" TargetMode="External"/><Relationship Id="rId29" Type="http://schemas.openxmlformats.org/officeDocument/2006/relationships/image" Target="media/image8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doi.org/10.5281/zenodo.19077660" TargetMode="External"/><Relationship Id="rId24" Type="http://schemas.openxmlformats.org/officeDocument/2006/relationships/image" Target="media/image3.png"/><Relationship Id="rId32" Type="http://schemas.openxmlformats.org/officeDocument/2006/relationships/image" Target="media/image11.png"/><Relationship Id="rId37" Type="http://schemas.openxmlformats.org/officeDocument/2006/relationships/image" Target="media/image16.png"/><Relationship Id="rId40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yperlink" Target="https://doi.org/10.5281/zenodo.19088884" TargetMode="External"/><Relationship Id="rId23" Type="http://schemas.openxmlformats.org/officeDocument/2006/relationships/image" Target="media/image2.png"/><Relationship Id="rId28" Type="http://schemas.openxmlformats.org/officeDocument/2006/relationships/image" Target="media/image7.png"/><Relationship Id="rId36" Type="http://schemas.openxmlformats.org/officeDocument/2006/relationships/image" Target="media/image15.png"/><Relationship Id="rId10" Type="http://schemas.openxmlformats.org/officeDocument/2006/relationships/hyperlink" Target="https://doi.org/10.5281/zenodo.19033527" TargetMode="External"/><Relationship Id="rId19" Type="http://schemas.openxmlformats.org/officeDocument/2006/relationships/hyperlink" Target="https://doi.org/10.5281/zenodo.19089054" TargetMode="External"/><Relationship Id="rId31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hyperlink" Target="https://zenodo.org/communities/colaba-space/" TargetMode="External"/><Relationship Id="rId14" Type="http://schemas.openxmlformats.org/officeDocument/2006/relationships/hyperlink" Target="https://doi.org/10.5281/zenodo.19088857" TargetMode="External"/><Relationship Id="rId22" Type="http://schemas.openxmlformats.org/officeDocument/2006/relationships/hyperlink" Target="https://orcid.org/0009-0004-0432-5336" TargetMode="External"/><Relationship Id="rId27" Type="http://schemas.openxmlformats.org/officeDocument/2006/relationships/image" Target="media/image6.png"/><Relationship Id="rId30" Type="http://schemas.openxmlformats.org/officeDocument/2006/relationships/image" Target="media/image9.png"/><Relationship Id="rId35" Type="http://schemas.openxmlformats.org/officeDocument/2006/relationships/image" Target="media/image14.png"/><Relationship Id="rId8" Type="http://schemas.openxmlformats.org/officeDocument/2006/relationships/hyperlink" Target="https://doi.org/10.5281/zenodo.19077256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doi.org/10.5281/zenodo.19077811" TargetMode="External"/><Relationship Id="rId17" Type="http://schemas.openxmlformats.org/officeDocument/2006/relationships/hyperlink" Target="https://doi.org/10.5281/zenodo.19088997" TargetMode="External"/><Relationship Id="rId25" Type="http://schemas.openxmlformats.org/officeDocument/2006/relationships/image" Target="media/image4.png"/><Relationship Id="rId33" Type="http://schemas.openxmlformats.org/officeDocument/2006/relationships/image" Target="media/image12.png"/><Relationship Id="rId38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68</Pages>
  <Words>18972</Words>
  <Characters>108144</Characters>
  <Application>Microsoft Office Word</Application>
  <DocSecurity>0</DocSecurity>
  <Lines>901</Lines>
  <Paragraphs>253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126863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Динамика порога адаптации (ATD)</dc:title>
  <dc:creator>Andrey Yudin</dc:creator>
  <cp:keywords/>
  <dc:description>Builder fixed for reference cover, TOC pagination, exact author line, and running header/footer.</dc:description>
  <cp:lastModifiedBy>andrey</cp:lastModifiedBy>
  <cp:revision>7</cp:revision>
  <cp:lastPrinted>2026-04-08T01:25:00Z</cp:lastPrinted>
  <dcterms:created xsi:type="dcterms:W3CDTF">2026-04-08T00:23:00Z</dcterms:created>
  <dcterms:modified xsi:type="dcterms:W3CDTF">2026-04-08T01:25:00Z</dcterms:modified>
</cp:coreProperties>
</file>