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38E1" w14:textId="77777777" w:rsidR="006472D5" w:rsidRPr="00F74A76" w:rsidRDefault="00000000">
      <w:pPr>
        <w:jc w:val="center"/>
        <w:rPr>
          <w:lang w:val="pt-PT"/>
        </w:rPr>
      </w:pPr>
      <w:r w:rsidRPr="00F74A76">
        <w:rPr>
          <w:b/>
          <w:color w:val="1F4E79"/>
          <w:sz w:val="48"/>
          <w:lang w:val="pt-PT"/>
        </w:rPr>
        <w:t>MANUAL OFICIAL DE USO</w:t>
      </w:r>
    </w:p>
    <w:p w14:paraId="5ED3E5FB" w14:textId="77777777" w:rsidR="006472D5" w:rsidRPr="00F74A76" w:rsidRDefault="00000000">
      <w:pPr>
        <w:jc w:val="center"/>
        <w:rPr>
          <w:lang w:val="pt-PT"/>
        </w:rPr>
      </w:pPr>
      <w:r>
        <w:rPr>
          <w:b/>
          <w:sz w:val="44"/>
        </w:rPr>
        <w:t>Ω</w:t>
      </w:r>
      <w:r w:rsidRPr="00F74A76">
        <w:rPr>
          <w:b/>
          <w:sz w:val="44"/>
          <w:lang w:val="pt-PT"/>
        </w:rPr>
        <w:t>Ct/N</w:t>
      </w:r>
    </w:p>
    <w:p w14:paraId="022AAAA6" w14:textId="77777777" w:rsidR="006472D5" w:rsidRPr="00F74A76" w:rsidRDefault="00000000">
      <w:pPr>
        <w:jc w:val="center"/>
        <w:rPr>
          <w:lang w:val="es-ES"/>
        </w:rPr>
      </w:pPr>
      <w:r w:rsidRPr="00F74A76">
        <w:rPr>
          <w:color w:val="4D6B8C"/>
          <w:sz w:val="26"/>
          <w:lang w:val="es-ES"/>
        </w:rPr>
        <w:t xml:space="preserve">Pipeline experimental del cierre correlacional en HDC–CBC / </w:t>
      </w:r>
      <w:r>
        <w:rPr>
          <w:color w:val="4D6B8C"/>
          <w:sz w:val="26"/>
        </w:rPr>
        <w:t>Ω</w:t>
      </w:r>
      <w:proofErr w:type="spellStart"/>
      <w:r w:rsidRPr="00F74A76">
        <w:rPr>
          <w:color w:val="4D6B8C"/>
          <w:sz w:val="26"/>
          <w:lang w:val="es-ES"/>
        </w:rPr>
        <w:t>Ct</w:t>
      </w:r>
      <w:proofErr w:type="spellEnd"/>
    </w:p>
    <w:p w14:paraId="39E15B53" w14:textId="77777777" w:rsidR="006472D5" w:rsidRPr="00F74A76" w:rsidRDefault="00000000">
      <w:pPr>
        <w:jc w:val="center"/>
        <w:rPr>
          <w:lang w:val="es-ES"/>
        </w:rPr>
      </w:pPr>
      <w:r w:rsidRPr="00F74A76">
        <w:rPr>
          <w:b/>
          <w:sz w:val="23"/>
          <w:lang w:val="es-ES"/>
        </w:rPr>
        <w:t>Versiones operativas: V9.7.4 y V9.8.1 Chat</w:t>
      </w:r>
    </w:p>
    <w:p w14:paraId="157961C3" w14:textId="77777777" w:rsidR="006472D5" w:rsidRPr="00F74A76" w:rsidRDefault="00000000">
      <w:pPr>
        <w:jc w:val="center"/>
        <w:rPr>
          <w:lang w:val="es-ES"/>
        </w:rPr>
      </w:pPr>
      <w:r w:rsidRPr="00F74A76">
        <w:rPr>
          <w:color w:val="606060"/>
          <w:sz w:val="22"/>
          <w:lang w:val="es-ES"/>
        </w:rPr>
        <w:t>Documento técnico de referencia para instalación, ejecución e interpretación de resultados.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10BE0CCC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CA841D1" w14:textId="77777777" w:rsidR="006472D5" w:rsidRDefault="00000000">
            <w:r>
              <w:rPr>
                <w:b/>
                <w:color w:val="4D6B8C"/>
                <w:sz w:val="19"/>
              </w:rPr>
              <w:t>Proyecto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0DF1CFD0" w14:textId="77777777" w:rsidR="006472D5" w:rsidRDefault="00000000">
            <w:r>
              <w:rPr>
                <w:sz w:val="19"/>
              </w:rPr>
              <w:t>ΩCt/N — Pipeline experimental del cierre correlacional</w:t>
            </w:r>
          </w:p>
        </w:tc>
      </w:tr>
      <w:tr w:rsidR="006472D5" w14:paraId="175B779B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5FDA45B" w14:textId="77777777" w:rsidR="006472D5" w:rsidRDefault="00000000">
            <w:r>
              <w:rPr>
                <w:b/>
                <w:color w:val="4D6B8C"/>
                <w:sz w:val="19"/>
              </w:rPr>
              <w:t>Marco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E972461" w14:textId="77777777" w:rsidR="006472D5" w:rsidRDefault="00000000">
            <w:r>
              <w:rPr>
                <w:sz w:val="19"/>
              </w:rPr>
              <w:t>HDC–CBC / ΩCt</w:t>
            </w:r>
          </w:p>
        </w:tc>
      </w:tr>
      <w:tr w:rsidR="006472D5" w14:paraId="6C906068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082B09" w14:textId="77777777" w:rsidR="006472D5" w:rsidRDefault="00000000">
            <w:r>
              <w:rPr>
                <w:b/>
                <w:color w:val="4D6B8C"/>
                <w:sz w:val="19"/>
              </w:rPr>
              <w:t>Idioma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367B4CF" w14:textId="77777777" w:rsidR="006472D5" w:rsidRDefault="00000000">
            <w:r>
              <w:rPr>
                <w:sz w:val="19"/>
              </w:rPr>
              <w:t>Castellano</w:t>
            </w:r>
          </w:p>
        </w:tc>
      </w:tr>
      <w:tr w:rsidR="006472D5" w14:paraId="5DC0741D" w14:textId="77777777">
        <w:trPr>
          <w:jc w:val="center"/>
        </w:trPr>
        <w:tc>
          <w:tcPr>
            <w:tcW w:w="4816" w:type="dxa"/>
            <w:shd w:val="clear" w:color="auto" w:fill="D9E8F5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9CF75AE" w14:textId="77777777" w:rsidR="006472D5" w:rsidRDefault="00000000">
            <w:r>
              <w:rPr>
                <w:b/>
                <w:color w:val="4D6B8C"/>
                <w:sz w:val="19"/>
              </w:rPr>
              <w:t>Fecha</w:t>
            </w:r>
          </w:p>
        </w:tc>
        <w:tc>
          <w:tcPr>
            <w:tcW w:w="4816" w:type="dxa"/>
            <w:shd w:val="clear" w:color="auto" w:fill="F8FBFD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6E296D0" w14:textId="77777777" w:rsidR="006472D5" w:rsidRDefault="00000000">
            <w:r>
              <w:rPr>
                <w:sz w:val="19"/>
              </w:rPr>
              <w:t>31 de marzo de 2026</w:t>
            </w:r>
          </w:p>
        </w:tc>
      </w:tr>
    </w:tbl>
    <w:p w14:paraId="3B337279" w14:textId="77777777" w:rsidR="006472D5" w:rsidRDefault="00000000">
      <w:r>
        <w:br w:type="page"/>
      </w:r>
    </w:p>
    <w:p w14:paraId="3FBB620D" w14:textId="77777777" w:rsidR="006472D5" w:rsidRDefault="00000000">
      <w:pPr>
        <w:pStyle w:val="Ttulo1"/>
        <w:pBdr>
          <w:bottom w:val="single" w:sz="8" w:space="4" w:color="AAB7C4"/>
        </w:pBdr>
        <w:spacing w:after="120"/>
      </w:pPr>
      <w:r>
        <w:lastRenderedPageBreak/>
        <w:t>Índice</w:t>
      </w:r>
    </w:p>
    <w:p w14:paraId="12AD5B40" w14:textId="77777777" w:rsidR="006472D5" w:rsidRDefault="00000000">
      <w:pPr>
        <w:spacing w:after="20"/>
        <w:ind w:left="113"/>
      </w:pPr>
      <w:r>
        <w:rPr>
          <w:sz w:val="20"/>
        </w:rPr>
        <w:t>1. Presentación</w:t>
      </w:r>
    </w:p>
    <w:p w14:paraId="1F926784" w14:textId="77777777" w:rsidR="006472D5" w:rsidRDefault="00000000">
      <w:pPr>
        <w:spacing w:after="20"/>
        <w:ind w:left="113"/>
      </w:pPr>
      <w:r>
        <w:rPr>
          <w:sz w:val="20"/>
        </w:rPr>
        <w:t>2. Finalidad del pipeline</w:t>
      </w:r>
    </w:p>
    <w:p w14:paraId="4E99EE72" w14:textId="77777777" w:rsidR="006472D5" w:rsidRDefault="00000000">
      <w:pPr>
        <w:spacing w:after="20"/>
        <w:ind w:left="113"/>
      </w:pPr>
      <w:r>
        <w:rPr>
          <w:sz w:val="20"/>
        </w:rPr>
        <w:t>3. Alcance y filosofía de diseño</w:t>
      </w:r>
    </w:p>
    <w:p w14:paraId="025D6DCD" w14:textId="77777777" w:rsidR="006472D5" w:rsidRDefault="00000000">
      <w:pPr>
        <w:spacing w:after="20"/>
        <w:ind w:left="113"/>
      </w:pPr>
      <w:r>
        <w:rPr>
          <w:sz w:val="20"/>
        </w:rPr>
        <w:t>4. Versiones disponibles</w:t>
      </w:r>
    </w:p>
    <w:p w14:paraId="5549F18A" w14:textId="77777777" w:rsidR="006472D5" w:rsidRDefault="00000000">
      <w:pPr>
        <w:spacing w:after="20"/>
        <w:ind w:left="113"/>
      </w:pPr>
      <w:r>
        <w:rPr>
          <w:sz w:val="20"/>
        </w:rPr>
        <w:t>5. Requisitos previos</w:t>
      </w:r>
    </w:p>
    <w:p w14:paraId="10C43173" w14:textId="77777777" w:rsidR="006472D5" w:rsidRDefault="00000000">
      <w:pPr>
        <w:spacing w:after="20"/>
        <w:ind w:left="113"/>
      </w:pPr>
      <w:r>
        <w:rPr>
          <w:sz w:val="20"/>
        </w:rPr>
        <w:t>6. Instalación</w:t>
      </w:r>
    </w:p>
    <w:p w14:paraId="51A9CBFD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7. Ejecución de la versión V9.7.4</w:t>
      </w:r>
    </w:p>
    <w:p w14:paraId="7A038020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8. Ejecución de la versión V9.8.1 Chat</w:t>
      </w:r>
    </w:p>
    <w:p w14:paraId="735735F2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9. Familias disponibles</w:t>
      </w:r>
    </w:p>
    <w:p w14:paraId="73BD7B86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10. Tipos de ejecución</w:t>
      </w:r>
    </w:p>
    <w:p w14:paraId="4738B233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11. Profundidad de ejecución</w:t>
      </w:r>
    </w:p>
    <w:p w14:paraId="6519255E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12. Anclas reconocidas y significado</w:t>
      </w:r>
    </w:p>
    <w:p w14:paraId="10BB74FF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 xml:space="preserve">13. Reproducción del barrido del </w:t>
      </w:r>
      <w:proofErr w:type="spellStart"/>
      <w:r w:rsidRPr="00F74A76">
        <w:rPr>
          <w:sz w:val="20"/>
          <w:lang w:val="es-ES"/>
        </w:rPr>
        <w:t>paper</w:t>
      </w:r>
      <w:proofErr w:type="spellEnd"/>
    </w:p>
    <w:p w14:paraId="0284190E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14. Resultados que entrega el pipeline</w:t>
      </w:r>
    </w:p>
    <w:p w14:paraId="20C1ED54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15. Interpretación de resultados</w:t>
      </w:r>
    </w:p>
    <w:p w14:paraId="4ABA6EAF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16. Archivos generados</w:t>
      </w:r>
    </w:p>
    <w:p w14:paraId="6D34FEC5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17. Ejemplos de uso</w:t>
      </w:r>
    </w:p>
    <w:p w14:paraId="251ECB8C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 xml:space="preserve">18. Relación con 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</w:p>
    <w:p w14:paraId="297376A1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19. Limitaciones conocidas</w:t>
      </w:r>
    </w:p>
    <w:p w14:paraId="4D9ABDE1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20. Resolución de problemas</w:t>
      </w:r>
    </w:p>
    <w:p w14:paraId="44732DD7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21. Buenas prácticas de uso</w:t>
      </w:r>
    </w:p>
    <w:p w14:paraId="11B2676D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22. Historial de versiones</w:t>
      </w:r>
    </w:p>
    <w:p w14:paraId="04367DAB" w14:textId="77777777" w:rsidR="006472D5" w:rsidRPr="00F74A76" w:rsidRDefault="00000000">
      <w:pPr>
        <w:spacing w:after="20"/>
        <w:ind w:left="113"/>
        <w:rPr>
          <w:lang w:val="es-ES"/>
        </w:rPr>
      </w:pPr>
      <w:r w:rsidRPr="00F74A76">
        <w:rPr>
          <w:sz w:val="20"/>
          <w:lang w:val="es-ES"/>
        </w:rPr>
        <w:t>23. Conclusión</w:t>
      </w:r>
    </w:p>
    <w:p w14:paraId="397FBE05" w14:textId="77777777" w:rsidR="006472D5" w:rsidRPr="00F74A76" w:rsidRDefault="00000000">
      <w:pPr>
        <w:rPr>
          <w:lang w:val="es-ES"/>
        </w:rPr>
      </w:pPr>
      <w:r w:rsidRPr="00F74A76">
        <w:rPr>
          <w:b/>
          <w:color w:val="4D6B8C"/>
          <w:sz w:val="22"/>
          <w:lang w:val="es-ES"/>
        </w:rPr>
        <w:t>Referencia rápida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1DC86672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4A9A8CB" w14:textId="77777777" w:rsidR="006472D5" w:rsidRDefault="00000000">
            <w:proofErr w:type="spellStart"/>
            <w:r>
              <w:rPr>
                <w:b/>
                <w:color w:val="4D6B8C"/>
                <w:sz w:val="19"/>
              </w:rPr>
              <w:t>Versión</w:t>
            </w:r>
            <w:proofErr w:type="spellEnd"/>
            <w:r>
              <w:rPr>
                <w:b/>
                <w:color w:val="4D6B8C"/>
                <w:sz w:val="19"/>
              </w:rPr>
              <w:t xml:space="preserve"> </w:t>
            </w:r>
            <w:proofErr w:type="spellStart"/>
            <w:r>
              <w:rPr>
                <w:b/>
                <w:color w:val="4D6B8C"/>
                <w:sz w:val="19"/>
              </w:rPr>
              <w:t>clásica</w:t>
            </w:r>
            <w:proofErr w:type="spellEnd"/>
            <w:r>
              <w:rPr>
                <w:b/>
                <w:color w:val="4D6B8C"/>
                <w:sz w:val="19"/>
              </w:rPr>
              <w:t xml:space="preserve"> </w:t>
            </w:r>
            <w:proofErr w:type="spellStart"/>
            <w:r>
              <w:rPr>
                <w:b/>
                <w:color w:val="4D6B8C"/>
                <w:sz w:val="19"/>
              </w:rPr>
              <w:t>recomendada</w:t>
            </w:r>
            <w:proofErr w:type="spellEnd"/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BD71ED" w14:textId="77777777" w:rsidR="006472D5" w:rsidRDefault="00000000">
            <w:r>
              <w:rPr>
                <w:sz w:val="19"/>
              </w:rPr>
              <w:t>V9.7.4</w:t>
            </w:r>
          </w:p>
        </w:tc>
      </w:tr>
      <w:tr w:rsidR="006472D5" w14:paraId="1C900620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C0ED29F" w14:textId="77777777" w:rsidR="006472D5" w:rsidRDefault="00000000">
            <w:r>
              <w:rPr>
                <w:b/>
                <w:color w:val="4D6B8C"/>
                <w:sz w:val="19"/>
              </w:rPr>
              <w:t>Versión conversacional recomendada</w:t>
            </w:r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FB2E1DF" w14:textId="77777777" w:rsidR="006472D5" w:rsidRDefault="00000000">
            <w:r>
              <w:rPr>
                <w:sz w:val="19"/>
              </w:rPr>
              <w:t>V9.8.1 Chat</w:t>
            </w:r>
          </w:p>
        </w:tc>
      </w:tr>
      <w:tr w:rsidR="006472D5" w14:paraId="611B706A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C47B27F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b/>
                <w:color w:val="4D6B8C"/>
                <w:sz w:val="19"/>
                <w:lang w:val="es-ES"/>
              </w:rPr>
              <w:t xml:space="preserve">Configuración más fiel al </w:t>
            </w:r>
            <w:proofErr w:type="spellStart"/>
            <w:r w:rsidRPr="00F74A76">
              <w:rPr>
                <w:b/>
                <w:color w:val="4D6B8C"/>
                <w:sz w:val="19"/>
                <w:lang w:val="es-ES"/>
              </w:rPr>
              <w:t>paper</w:t>
            </w:r>
            <w:proofErr w:type="spellEnd"/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59786CE" w14:textId="77777777" w:rsidR="006472D5" w:rsidRDefault="00000000">
            <w:r>
              <w:rPr>
                <w:sz w:val="19"/>
              </w:rPr>
              <w:t>const | multiple | paper | quick</w:t>
            </w:r>
          </w:p>
        </w:tc>
      </w:tr>
      <w:tr w:rsidR="006472D5" w:rsidRPr="00F74A76" w14:paraId="0D451F6B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4B47BB4" w14:textId="77777777" w:rsidR="006472D5" w:rsidRDefault="00000000">
            <w:r>
              <w:rPr>
                <w:b/>
                <w:color w:val="4D6B8C"/>
                <w:sz w:val="19"/>
              </w:rPr>
              <w:t>Criterio global</w:t>
            </w:r>
          </w:p>
        </w:tc>
        <w:tc>
          <w:tcPr>
            <w:tcW w:w="4816" w:type="dxa"/>
            <w:shd w:val="clear" w:color="auto" w:fill="F5F9FC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AFAA97E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9"/>
                <w:lang w:val="es-ES"/>
              </w:rPr>
              <w:t>Si existe cualquier FAIL → GLOBAL = BROKEN</w:t>
            </w:r>
          </w:p>
        </w:tc>
      </w:tr>
    </w:tbl>
    <w:p w14:paraId="2FD2FAC7" w14:textId="77777777" w:rsidR="006472D5" w:rsidRPr="00F74A76" w:rsidRDefault="00000000">
      <w:pPr>
        <w:rPr>
          <w:lang w:val="es-ES"/>
        </w:rPr>
      </w:pPr>
      <w:r w:rsidRPr="00F74A76">
        <w:rPr>
          <w:lang w:val="es-ES"/>
        </w:rPr>
        <w:br w:type="page"/>
      </w:r>
    </w:p>
    <w:p w14:paraId="4BEB72E4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1. Presentación</w:t>
      </w:r>
    </w:p>
    <w:p w14:paraId="22A3836D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es el pipeline experimental desarrollado para convertir el cierre correlacional del marco HDC–CBC/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en un sistema numérico ejecutable, reproducible y falsable. Su propósito no es sustituir a los grandes paquetes cosmológicos estándar, sino implementar de forma explícita la modificación correlacional 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dentro de un entorno de consistencia estructural y compatibilidad observacional mínima.</w:t>
      </w:r>
    </w:p>
    <w:p w14:paraId="75F5A3F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volumen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lo presenta como la infraestructura que permite que el marco deje de ser únicamente conceptual y pase a ser experimentalmente evaluable. Este manual reúne, en un formato técnico y operativo, las instrucciones necesarias para instalar, ejecutar, interpretar y documentar el uso del pipeline.</w:t>
      </w:r>
    </w:p>
    <w:p w14:paraId="6BA043D9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2. Finalidad del pipeline</w:t>
      </w:r>
    </w:p>
    <w:p w14:paraId="7E57C541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/N ha sido diseñado para integrar en una única arquitectura operativa los elementos centrales del marco HDC–CBC: el fondo cosmológico efectivo, el crecimiento estructural, los </w:t>
      </w:r>
      <w:proofErr w:type="spellStart"/>
      <w:r w:rsidRPr="00F74A76">
        <w:rPr>
          <w:sz w:val="20"/>
          <w:lang w:val="es-ES"/>
        </w:rPr>
        <w:t>proxies</w:t>
      </w:r>
      <w:proofErr w:type="spellEnd"/>
      <w:r w:rsidRPr="00F74A76">
        <w:rPr>
          <w:sz w:val="20"/>
          <w:lang w:val="es-ES"/>
        </w:rPr>
        <w:t xml:space="preserve"> observacionales, los </w:t>
      </w:r>
      <w:proofErr w:type="spellStart"/>
      <w:r w:rsidRPr="00F74A76">
        <w:rPr>
          <w:sz w:val="20"/>
          <w:lang w:val="es-ES"/>
        </w:rPr>
        <w:t>locks</w:t>
      </w:r>
      <w:proofErr w:type="spellEnd"/>
      <w:r w:rsidRPr="00F74A76">
        <w:rPr>
          <w:sz w:val="20"/>
          <w:lang w:val="es-ES"/>
        </w:rPr>
        <w:t xml:space="preserve"> estructurales y la validación observacional mínima.</w:t>
      </w:r>
    </w:p>
    <w:p w14:paraId="08373E5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En términos prácticos,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/N permite responder si una región del espacio de parámetros es estable, qué observable rompe primero cuando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se fuerza hacia valores extremos, dónde están las fronteras de falsabilidad operativa y si se mantiene la coherencia simultánea entre fondo, crecimiento, ISW, </w:t>
      </w:r>
      <w:proofErr w:type="spellStart"/>
      <w:r w:rsidRPr="00F74A76">
        <w:rPr>
          <w:sz w:val="20"/>
          <w:lang w:val="es-ES"/>
        </w:rPr>
        <w:t>lensing</w:t>
      </w:r>
      <w:proofErr w:type="spellEnd"/>
      <w:r w:rsidRPr="00F74A76">
        <w:rPr>
          <w:sz w:val="20"/>
          <w:lang w:val="es-ES"/>
        </w:rPr>
        <w:t xml:space="preserve"> y sector tensorial.</w:t>
      </w:r>
    </w:p>
    <w:p w14:paraId="4A5F162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Su valor reside, por tanto, en convertir el cierre correlacional en un sistema numérico sometido a prueba.</w:t>
      </w:r>
    </w:p>
    <w:p w14:paraId="3CE09BE6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3. Alcance y filosofía de diseño</w:t>
      </w:r>
    </w:p>
    <w:p w14:paraId="0FC98AF8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no es un integrador Boltzmann completo ni un pipeline bayesiano exhaustivo. El propio documento lo define como un entorno de consistencia estructural más compatibilidad mínima, y no como un sustituto integral de CLASS o CAMB.</w:t>
      </w:r>
    </w:p>
    <w:p w14:paraId="41E4F95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Su objetivo no es optimizar ajustes estadísticos completos, sino verificar si una determinada realización de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puede o no producir un universo </w:t>
      </w:r>
      <w:proofErr w:type="spellStart"/>
      <w:r w:rsidRPr="00F74A76">
        <w:rPr>
          <w:sz w:val="20"/>
          <w:lang w:val="es-ES"/>
        </w:rPr>
        <w:t>observacionalmente</w:t>
      </w:r>
      <w:proofErr w:type="spellEnd"/>
      <w:r w:rsidRPr="00F74A76">
        <w:rPr>
          <w:sz w:val="20"/>
          <w:lang w:val="es-ES"/>
        </w:rPr>
        <w:t xml:space="preserve"> estable dentro del marco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.</w:t>
      </w:r>
    </w:p>
    <w:p w14:paraId="083EC073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De ahí que su criterio central sea estructural: si una corrida contiene cualquier FAIL, el resultado global es BROKEN; si no contiene ninguno, el resultado global es OK.</w:t>
      </w:r>
    </w:p>
    <w:p w14:paraId="6A69AB94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4. Versiones disponibles</w:t>
      </w:r>
    </w:p>
    <w:p w14:paraId="72E8489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Actualmente se consideran dos versiones operativas principales: V9.7.4, pensada para ejecución clásica desde terminal, y V9.8.1 Chat, pensada para interacción guiada estilo </w:t>
      </w:r>
      <w:proofErr w:type="spellStart"/>
      <w:r w:rsidRPr="00F74A76">
        <w:rPr>
          <w:sz w:val="20"/>
          <w:lang w:val="es-ES"/>
        </w:rPr>
        <w:t>ChatGPT</w:t>
      </w:r>
      <w:proofErr w:type="spellEnd"/>
      <w:r w:rsidRPr="00F74A76">
        <w:rPr>
          <w:sz w:val="20"/>
          <w:lang w:val="es-ES"/>
        </w:rPr>
        <w:t>.</w:t>
      </w:r>
    </w:p>
    <w:p w14:paraId="5436DF4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Ambas versiones comparten el mismo núcleo físico y numérico. La diferencia se encuentra en la capa de interacción: la versión clásica está orientada a scripts y ejecución directa; la versión Chat está orientada a diálogo guiado y exploración asistida.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11"/>
        <w:gridCol w:w="3211"/>
        <w:gridCol w:w="3211"/>
      </w:tblGrid>
      <w:tr w:rsidR="006472D5" w14:paraId="38562E07" w14:textId="77777777" w:rsidTr="00F74A76">
        <w:trPr>
          <w:trHeight w:val="308"/>
          <w:jc w:val="center"/>
        </w:trPr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2015EF" w14:textId="77777777" w:rsidR="006472D5" w:rsidRDefault="00000000">
            <w:pPr>
              <w:jc w:val="center"/>
            </w:pPr>
            <w:proofErr w:type="spellStart"/>
            <w:r>
              <w:rPr>
                <w:b/>
                <w:color w:val="4D6B8C"/>
                <w:sz w:val="18"/>
              </w:rPr>
              <w:t>Versión</w:t>
            </w:r>
            <w:proofErr w:type="spellEnd"/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F650AF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Perfil de uso</w:t>
            </w:r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18221C4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Descripción breve</w:t>
            </w:r>
          </w:p>
        </w:tc>
      </w:tr>
      <w:tr w:rsidR="006472D5" w:rsidRPr="00F74A76" w14:paraId="581AD632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308381" w14:textId="77777777" w:rsidR="006472D5" w:rsidRDefault="00000000">
            <w:pPr>
              <w:jc w:val="center"/>
            </w:pPr>
            <w:r>
              <w:rPr>
                <w:sz w:val="18"/>
              </w:rPr>
              <w:t>V9.7.4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31D836" w14:textId="77777777" w:rsidR="006472D5" w:rsidRDefault="00000000">
            <w:r>
              <w:rPr>
                <w:sz w:val="18"/>
              </w:rPr>
              <w:t>Clásico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405C1E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>Ejecución directa desde terminal o scripts.</w:t>
            </w:r>
          </w:p>
        </w:tc>
      </w:tr>
      <w:tr w:rsidR="006472D5" w:rsidRPr="00F74A76" w14:paraId="09DAFCFA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8981A34" w14:textId="77777777" w:rsidR="006472D5" w:rsidRDefault="00000000">
            <w:pPr>
              <w:jc w:val="center"/>
            </w:pPr>
            <w:r>
              <w:rPr>
                <w:sz w:val="18"/>
              </w:rPr>
              <w:t>V9.8.1 Chat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31EECC" w14:textId="77777777" w:rsidR="006472D5" w:rsidRDefault="00000000">
            <w:r>
              <w:rPr>
                <w:sz w:val="18"/>
              </w:rPr>
              <w:t>Conversacional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A2BA88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Flujo guiado con preguntas y tablas en </w:t>
            </w:r>
            <w:r w:rsidRPr="00F74A76">
              <w:rPr>
                <w:sz w:val="18"/>
                <w:lang w:val="es-ES"/>
              </w:rPr>
              <w:lastRenderedPageBreak/>
              <w:t>pantalla.</w:t>
            </w:r>
          </w:p>
        </w:tc>
      </w:tr>
    </w:tbl>
    <w:p w14:paraId="3127C92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5. Requisitos previos</w:t>
      </w:r>
    </w:p>
    <w:p w14:paraId="5E5DB2B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Para utilizar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se recomienda disponer de Python 3.10 o superior, sistema operativo Windows, macOS o Linux, y una terminal con permisos de lectura y escritura.</w:t>
      </w:r>
    </w:p>
    <w:p w14:paraId="4B9D06FE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pipeline está escrito en Python puro y evita depender de librerías cosmológicas externas pesadas. Esta característica facilita su ejecución tanto en entornos tradicionales como en entornos asistidos.</w:t>
      </w:r>
    </w:p>
    <w:p w14:paraId="62221E2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6. Instalación</w:t>
      </w:r>
    </w:p>
    <w:p w14:paraId="51ECB7B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Instalación de la versión clásica: descargar OmegaCtN_V9.7.4.zip, descomprimirlo en una carpeta local, abrir una terminal en esa carpeta, verificar Python y ejecutar el script principal.</w:t>
      </w:r>
    </w:p>
    <w:p w14:paraId="015165C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Instalación de la versión Chat: descargar OmegaCtN_V9.8.1_Chat.zip, descomprimirlo en una carpeta local, abrir una terminal en esa carpeta, verificar Python y ejecutar el lanzador conversacional.</w:t>
      </w:r>
    </w:p>
    <w:p w14:paraId="2ABABC98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Tras la instalación, se recomienda realizar una corrida sencilla de prueba con la configuración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, sencillo, ICCUB,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58E1CE43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7. Ejecución de la versión V9.7.4</w:t>
      </w:r>
    </w:p>
    <w:p w14:paraId="69B2CAC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Arranque recomendado desde terminal: </w:t>
      </w:r>
      <w:proofErr w:type="spellStart"/>
      <w:r w:rsidRPr="00F74A76">
        <w:rPr>
          <w:sz w:val="20"/>
          <w:lang w:val="es-ES"/>
        </w:rPr>
        <w:t>bash</w:t>
      </w:r>
      <w:proofErr w:type="spellEnd"/>
      <w:r w:rsidRPr="00F74A76">
        <w:rPr>
          <w:sz w:val="20"/>
          <w:lang w:val="es-ES"/>
        </w:rPr>
        <w:t xml:space="preserve"> run_full_reviewer_ready.sh.</w:t>
      </w:r>
    </w:p>
    <w:p w14:paraId="0B19FBC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Arranque directo: python3 OmegaCtN_v974.py.</w:t>
      </w:r>
    </w:p>
    <w:p w14:paraId="7EDCBFB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Una vez iniciada, la versión clásica solicita los parámetros básicos del run y genera la Tabla 1 de resultados y tensiones, la Tabla 2 de </w:t>
      </w:r>
      <w:proofErr w:type="spellStart"/>
      <w:r w:rsidRPr="00F74A76">
        <w:rPr>
          <w:sz w:val="20"/>
          <w:lang w:val="es-ES"/>
        </w:rPr>
        <w:t>checklist</w:t>
      </w:r>
      <w:proofErr w:type="spellEnd"/>
      <w:r w:rsidRPr="00F74A76">
        <w:rPr>
          <w:sz w:val="20"/>
          <w:lang w:val="es-ES"/>
        </w:rPr>
        <w:t xml:space="preserve"> observacional y los archivos de exportación correspondientes.</w:t>
      </w:r>
    </w:p>
    <w:p w14:paraId="75B3685B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8. Ejecución de la versión V9.8.1 Chat</w:t>
      </w:r>
    </w:p>
    <w:p w14:paraId="7EB7509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Arranque recomendado desde terminal: </w:t>
      </w:r>
      <w:proofErr w:type="spellStart"/>
      <w:r w:rsidRPr="00F74A76">
        <w:rPr>
          <w:sz w:val="20"/>
          <w:lang w:val="es-ES"/>
        </w:rPr>
        <w:t>bash</w:t>
      </w:r>
      <w:proofErr w:type="spellEnd"/>
      <w:r w:rsidRPr="00F74A76">
        <w:rPr>
          <w:sz w:val="20"/>
          <w:lang w:val="es-ES"/>
        </w:rPr>
        <w:t xml:space="preserve"> run_full_reviewer_ready.sh.</w:t>
      </w:r>
    </w:p>
    <w:p w14:paraId="599B692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Arranque directo: python3 OmegaCtN_v981_chat.py.</w:t>
      </w:r>
    </w:p>
    <w:p w14:paraId="3A1CDA5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flujo previsto es: el usuario escribe Ejecutar, el sistema pregunta la familia, después el tipo, después el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ancla, después la profundidad, ejecuta el run y devuelve en pantalla las tablas completas.</w:t>
      </w:r>
    </w:p>
    <w:p w14:paraId="7FF16D7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formato estándar de entrada es: familia | tipo |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ancla | profundidad.</w:t>
      </w:r>
    </w:p>
    <w:p w14:paraId="6C021020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9. Familias disponibles</w:t>
      </w:r>
    </w:p>
    <w:p w14:paraId="263192FD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familia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es la más importante para reproducir el barrido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. En este caso,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se mantiene constante durante la corrida.</w:t>
      </w:r>
    </w:p>
    <w:p w14:paraId="56E0B50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familia </w:t>
      </w:r>
      <w:proofErr w:type="spellStart"/>
      <w:r w:rsidRPr="00F74A76">
        <w:rPr>
          <w:sz w:val="20"/>
          <w:lang w:val="es-ES"/>
        </w:rPr>
        <w:t>tanh</w:t>
      </w:r>
      <w:proofErr w:type="spellEnd"/>
      <w:r w:rsidRPr="00F74A76">
        <w:rPr>
          <w:sz w:val="20"/>
          <w:lang w:val="es-ES"/>
        </w:rPr>
        <w:t xml:space="preserve"> permite una realización suave de tipo sigmoide y es útil para estudiar activaciones graduales.</w:t>
      </w:r>
    </w:p>
    <w:p w14:paraId="058D7B1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familia </w:t>
      </w:r>
      <w:proofErr w:type="spellStart"/>
      <w:r w:rsidRPr="00F74A76">
        <w:rPr>
          <w:sz w:val="20"/>
          <w:lang w:val="es-ES"/>
        </w:rPr>
        <w:t>piecewise</w:t>
      </w:r>
      <w:proofErr w:type="spellEnd"/>
      <w:r w:rsidRPr="00F74A76">
        <w:rPr>
          <w:sz w:val="20"/>
          <w:lang w:val="es-ES"/>
        </w:rPr>
        <w:t xml:space="preserve"> permite una realización por tramos y es útil para estudiar cambios de régimen más estructurados.</w:t>
      </w:r>
    </w:p>
    <w:p w14:paraId="1FB858B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Cuando el objetivo es reproducir fielmente las tablas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, debe utilizarse la familia </w:t>
      </w:r>
      <w:proofErr w:type="spellStart"/>
      <w:r w:rsidRPr="00F74A76">
        <w:rPr>
          <w:sz w:val="20"/>
          <w:lang w:val="es-ES"/>
        </w:rPr>
        <w:t>const.</w:t>
      </w:r>
      <w:proofErr w:type="spellEnd"/>
    </w:p>
    <w:p w14:paraId="7E2FDD6F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10. Tipos de ejecución</w:t>
      </w:r>
    </w:p>
    <w:p w14:paraId="0D4EE8A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tipo sencillo ejecuta una única corrida para un solo valor de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una sola ancla.</w:t>
      </w:r>
    </w:p>
    <w:p w14:paraId="274130B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tipo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ejecuta una lista de valores de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dentro de una misma sesión y es la opción adecuada para barridos finos y comprobación de fronteras.</w:t>
      </w:r>
    </w:p>
    <w:p w14:paraId="0AF64CE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tipo auto activa una búsqueda automática de configuraciones viables dentro del esquema del pipeline.</w:t>
      </w:r>
    </w:p>
    <w:p w14:paraId="25F0CF6D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11. Profundidad de ejecución</w:t>
      </w:r>
    </w:p>
    <w:p w14:paraId="2252411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modo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 es el más rápido y el más adecuado para reproducir el barrido publicado 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.</w:t>
      </w:r>
    </w:p>
    <w:p w14:paraId="48980DE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modo standard es intermedio: más completo que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 y menos costoso que full.</w:t>
      </w:r>
    </w:p>
    <w:p w14:paraId="0C5A7578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modo full es el más exhaustivo y conviene utilizarlo cuando se desea máxima comprobación interna o barridos más exigentes.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22490954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5593D8F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Modo</w:t>
            </w:r>
          </w:p>
        </w:tc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B9B5CEF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Uso recomendado</w:t>
            </w:r>
          </w:p>
        </w:tc>
      </w:tr>
      <w:tr w:rsidR="006472D5" w:rsidRPr="00F74A76" w14:paraId="765DB8D3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6F7A073" w14:textId="77777777" w:rsidR="006472D5" w:rsidRDefault="00000000">
            <w:pPr>
              <w:jc w:val="center"/>
            </w:pPr>
            <w:r>
              <w:rPr>
                <w:sz w:val="18"/>
              </w:rPr>
              <w:t>Quick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4D339D0" w14:textId="77777777" w:rsidR="006472D5" w:rsidRPr="00F74A76" w:rsidRDefault="00000000">
            <w:pPr>
              <w:rPr>
                <w:lang w:val="es-ES"/>
              </w:rPr>
            </w:pPr>
            <w:proofErr w:type="gramStart"/>
            <w:r w:rsidRPr="00F74A76">
              <w:rPr>
                <w:sz w:val="18"/>
                <w:lang w:val="es-ES"/>
              </w:rPr>
              <w:t>Más rápido y más fiel</w:t>
            </w:r>
            <w:proofErr w:type="gramEnd"/>
            <w:r w:rsidRPr="00F74A76">
              <w:rPr>
                <w:sz w:val="18"/>
                <w:lang w:val="es-ES"/>
              </w:rPr>
              <w:t xml:space="preserve"> al barrido del </w:t>
            </w:r>
            <w:proofErr w:type="spellStart"/>
            <w:r w:rsidRPr="00F74A76">
              <w:rPr>
                <w:sz w:val="18"/>
                <w:lang w:val="es-ES"/>
              </w:rPr>
              <w:t>paper</w:t>
            </w:r>
            <w:proofErr w:type="spellEnd"/>
            <w:r w:rsidRPr="00F74A76">
              <w:rPr>
                <w:sz w:val="18"/>
                <w:lang w:val="es-ES"/>
              </w:rPr>
              <w:t>.</w:t>
            </w:r>
          </w:p>
        </w:tc>
      </w:tr>
      <w:tr w:rsidR="006472D5" w:rsidRPr="00F74A76" w14:paraId="1147A33A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48875CF" w14:textId="77777777" w:rsidR="006472D5" w:rsidRDefault="00000000">
            <w:pPr>
              <w:jc w:val="center"/>
            </w:pPr>
            <w:r>
              <w:rPr>
                <w:sz w:val="18"/>
              </w:rPr>
              <w:t>Standard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21C431F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Intermedio: más completo que </w:t>
            </w:r>
            <w:proofErr w:type="spellStart"/>
            <w:r w:rsidRPr="00F74A76">
              <w:rPr>
                <w:sz w:val="18"/>
                <w:lang w:val="es-ES"/>
              </w:rPr>
              <w:t>quick</w:t>
            </w:r>
            <w:proofErr w:type="spellEnd"/>
            <w:r w:rsidRPr="00F74A76">
              <w:rPr>
                <w:sz w:val="18"/>
                <w:lang w:val="es-ES"/>
              </w:rPr>
              <w:t xml:space="preserve"> y menos costoso que full.</w:t>
            </w:r>
          </w:p>
        </w:tc>
      </w:tr>
      <w:tr w:rsidR="006472D5" w14:paraId="3F5078BA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44DACF0" w14:textId="77777777" w:rsidR="006472D5" w:rsidRDefault="00000000">
            <w:pPr>
              <w:jc w:val="center"/>
            </w:pPr>
            <w:r>
              <w:rPr>
                <w:sz w:val="18"/>
              </w:rPr>
              <w:t>Full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2F01488" w14:textId="77777777" w:rsidR="006472D5" w:rsidRDefault="00000000">
            <w:r>
              <w:rPr>
                <w:sz w:val="18"/>
              </w:rPr>
              <w:t>Más exhaustivo; útil para barridos finos o comprobaciones internas.</w:t>
            </w:r>
          </w:p>
        </w:tc>
      </w:tr>
    </w:tbl>
    <w:p w14:paraId="0D3450D0" w14:textId="77777777" w:rsidR="006472D5" w:rsidRDefault="00000000">
      <w:pPr>
        <w:pStyle w:val="Ttulo1"/>
        <w:pBdr>
          <w:bottom w:val="single" w:sz="8" w:space="4" w:color="AAB7C4"/>
        </w:pBdr>
        <w:spacing w:before="80" w:after="160"/>
      </w:pPr>
      <w:r>
        <w:t>12. Anclas reconocidas y significado</w:t>
      </w:r>
    </w:p>
    <w:p w14:paraId="2B0CFBD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utiliza cinco referencias principales: PLANCK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-0.044, ICCUB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+0.016, SH0ES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+0.036, break-(BAO)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-0.068 y break+(WL) con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= +0.051.</w:t>
      </w:r>
    </w:p>
    <w:p w14:paraId="2C26AE3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Estas referencias constituyen puntos clave para interpretar el comportamiento del pipeline y para ubicar el run dentro de la ventana operativa o de sus fronteras de ruptura.</w:t>
      </w:r>
    </w:p>
    <w:p w14:paraId="62F55907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 xml:space="preserve">13. Reproducción del barrido del </w:t>
      </w:r>
      <w:proofErr w:type="spellStart"/>
      <w:r w:rsidRPr="00F74A76">
        <w:rPr>
          <w:lang w:val="es-ES"/>
        </w:rPr>
        <w:t>paper</w:t>
      </w:r>
      <w:proofErr w:type="spellEnd"/>
    </w:p>
    <w:p w14:paraId="7965497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Para reproducir el barrido principal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debe usarse: familia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, tipo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, selección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y profundidad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3DC057F6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Alternativamente, puede introducirse la lista completa de trece valores: -0.068, -0.063, -0.057, -0.044, -0.041, -0.028, -0.011, 0.004, 0.016, 0.024, 0.036, 0.048 y 0.051.</w:t>
      </w:r>
    </w:p>
    <w:p w14:paraId="16FB4A6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El orden correcto de la tabla debe respetar la lógica editorial del documento: comenzar con los negativos más fuertes, avanzar hacia el centro y terminar con los positivos hasta la ruptura final.</w:t>
      </w:r>
    </w:p>
    <w:p w14:paraId="41629A60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lastRenderedPageBreak/>
        <w:t>14. Resultados que entrega el pipeline</w:t>
      </w:r>
    </w:p>
    <w:p w14:paraId="7EC934D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pipeline genera dos tablas principales. La Tabla 1 resume resultados y tensiones, e incluye habitualmente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, Tag, H0 </w:t>
      </w:r>
      <w:proofErr w:type="spellStart"/>
      <w:r w:rsidRPr="00F74A76">
        <w:rPr>
          <w:sz w:val="20"/>
          <w:lang w:val="es-ES"/>
        </w:rPr>
        <w:t>eff</w:t>
      </w:r>
      <w:proofErr w:type="spellEnd"/>
      <w:r w:rsidRPr="00F74A76">
        <w:rPr>
          <w:sz w:val="20"/>
          <w:lang w:val="es-ES"/>
        </w:rPr>
        <w:t xml:space="preserve">, delta H0 frente a Planck y SH0ES, S8, n sigma de S8, sigma8, </w:t>
      </w:r>
      <w:proofErr w:type="spellStart"/>
      <w:r w:rsidRPr="00F74A76">
        <w:rPr>
          <w:sz w:val="20"/>
          <w:lang w:val="es-ES"/>
        </w:rPr>
        <w:t>ISW_proxy</w:t>
      </w:r>
      <w:proofErr w:type="spellEnd"/>
      <w:r w:rsidRPr="00F74A76">
        <w:rPr>
          <w:sz w:val="20"/>
          <w:lang w:val="es-ES"/>
        </w:rPr>
        <w:t xml:space="preserve">, </w:t>
      </w:r>
      <w:proofErr w:type="spellStart"/>
      <w:r w:rsidRPr="00F74A76">
        <w:rPr>
          <w:sz w:val="20"/>
          <w:lang w:val="es-ES"/>
        </w:rPr>
        <w:t>Lensing_proxy</w:t>
      </w:r>
      <w:proofErr w:type="spellEnd"/>
      <w:r w:rsidRPr="00F74A76">
        <w:rPr>
          <w:sz w:val="20"/>
          <w:lang w:val="es-ES"/>
        </w:rPr>
        <w:t xml:space="preserve">, GLW en z = 1 y z = 3, y </w:t>
      </w:r>
      <w:proofErr w:type="spellStart"/>
      <w:r w:rsidRPr="00F74A76">
        <w:rPr>
          <w:sz w:val="20"/>
          <w:lang w:val="es-ES"/>
        </w:rPr>
        <w:t>EarlyMaxRel</w:t>
      </w:r>
      <w:proofErr w:type="spellEnd"/>
      <w:r w:rsidRPr="00F74A76">
        <w:rPr>
          <w:sz w:val="20"/>
          <w:lang w:val="es-ES"/>
        </w:rPr>
        <w:t>.</w:t>
      </w:r>
    </w:p>
    <w:p w14:paraId="07FDA98D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Tabla 2 resume el </w:t>
      </w:r>
      <w:proofErr w:type="spellStart"/>
      <w:r w:rsidRPr="00F74A76">
        <w:rPr>
          <w:sz w:val="20"/>
          <w:lang w:val="es-ES"/>
        </w:rPr>
        <w:t>checklist</w:t>
      </w:r>
      <w:proofErr w:type="spellEnd"/>
      <w:r w:rsidRPr="00F74A76">
        <w:rPr>
          <w:sz w:val="20"/>
          <w:lang w:val="es-ES"/>
        </w:rPr>
        <w:t xml:space="preserve"> observacional e incluye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>, Tag, CMB, BAO, RSD, WL, ISW, LENS y GLOBAL.</w:t>
      </w:r>
    </w:p>
    <w:p w14:paraId="295E4098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Estas dos tablas son la salida operativa central del pipeline.</w:t>
      </w:r>
    </w:p>
    <w:p w14:paraId="1FE0CDC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15. Interpretación de resultados</w:t>
      </w:r>
    </w:p>
    <w:p w14:paraId="0E440F5C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OK indica compatibilidad del observable o chequeo con el marco en esa corrida.</w:t>
      </w:r>
    </w:p>
    <w:p w14:paraId="640E06C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ERP MARKER o INDICATIVO ERP no indica falsación; señala una región donde la proyección geométrica efectiva está activa o deja huella.</w:t>
      </w:r>
    </w:p>
    <w:p w14:paraId="0925D4C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FAIL sí representa ruptura real.</w:t>
      </w:r>
    </w:p>
    <w:p w14:paraId="0B60DF1E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GLOBAL = OK significa que no hay ningún FAIL. GLOBAL = BROKEN significa que existe al menos un FAIL.</w:t>
      </w:r>
    </w:p>
    <w:p w14:paraId="1E5C28F0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Las variables principales se interpretan del siguiente modo: H0 </w:t>
      </w:r>
      <w:proofErr w:type="spellStart"/>
      <w:r w:rsidRPr="00F74A76">
        <w:rPr>
          <w:sz w:val="20"/>
          <w:lang w:val="es-ES"/>
        </w:rPr>
        <w:t>eff</w:t>
      </w:r>
      <w:proofErr w:type="spellEnd"/>
      <w:r w:rsidRPr="00F74A76">
        <w:rPr>
          <w:sz w:val="20"/>
          <w:lang w:val="es-ES"/>
        </w:rPr>
        <w:t xml:space="preserve"> es el valor efectivo de Hubble; S8 y sigma8 están ligadas al crecimiento estructural; </w:t>
      </w:r>
      <w:proofErr w:type="spellStart"/>
      <w:r w:rsidRPr="00F74A76">
        <w:rPr>
          <w:sz w:val="20"/>
          <w:lang w:val="es-ES"/>
        </w:rPr>
        <w:t>ISW_proxy</w:t>
      </w:r>
      <w:proofErr w:type="spellEnd"/>
      <w:r w:rsidRPr="00F74A76">
        <w:rPr>
          <w:sz w:val="20"/>
          <w:lang w:val="es-ES"/>
        </w:rPr>
        <w:t xml:space="preserve"> es un proxy del ISW tardío; </w:t>
      </w:r>
      <w:proofErr w:type="spellStart"/>
      <w:r w:rsidRPr="00F74A76">
        <w:rPr>
          <w:sz w:val="20"/>
          <w:lang w:val="es-ES"/>
        </w:rPr>
        <w:t>Lensing_proxy</w:t>
      </w:r>
      <w:proofErr w:type="spellEnd"/>
      <w:r w:rsidRPr="00F74A76">
        <w:rPr>
          <w:sz w:val="20"/>
          <w:lang w:val="es-ES"/>
        </w:rPr>
        <w:t xml:space="preserve"> es un proxy de la amplitud de </w:t>
      </w:r>
      <w:proofErr w:type="spellStart"/>
      <w:r w:rsidRPr="00F74A76">
        <w:rPr>
          <w:sz w:val="20"/>
          <w:lang w:val="es-ES"/>
        </w:rPr>
        <w:t>lensing</w:t>
      </w:r>
      <w:proofErr w:type="spellEnd"/>
      <w:r w:rsidRPr="00F74A76">
        <w:rPr>
          <w:sz w:val="20"/>
          <w:lang w:val="es-ES"/>
        </w:rPr>
        <w:t xml:space="preserve">; GLW(z=1) y GLW(z=3) son </w:t>
      </w:r>
      <w:proofErr w:type="spellStart"/>
      <w:r w:rsidRPr="00F74A76">
        <w:rPr>
          <w:sz w:val="20"/>
          <w:lang w:val="es-ES"/>
        </w:rPr>
        <w:t>proxies</w:t>
      </w:r>
      <w:proofErr w:type="spellEnd"/>
      <w:r w:rsidRPr="00F74A76">
        <w:rPr>
          <w:sz w:val="20"/>
          <w:lang w:val="es-ES"/>
        </w:rPr>
        <w:t xml:space="preserve"> tensoriales GW/EM; </w:t>
      </w:r>
      <w:proofErr w:type="spellStart"/>
      <w:r w:rsidRPr="00F74A76">
        <w:rPr>
          <w:sz w:val="20"/>
          <w:lang w:val="es-ES"/>
        </w:rPr>
        <w:t>EarlyMaxRel</w:t>
      </w:r>
      <w:proofErr w:type="spellEnd"/>
      <w:r w:rsidRPr="00F74A76">
        <w:rPr>
          <w:sz w:val="20"/>
          <w:lang w:val="es-ES"/>
        </w:rPr>
        <w:t xml:space="preserve"> es un diagnóstico del </w:t>
      </w:r>
      <w:proofErr w:type="spellStart"/>
      <w:r w:rsidRPr="00F74A76">
        <w:rPr>
          <w:sz w:val="20"/>
          <w:lang w:val="es-ES"/>
        </w:rPr>
        <w:t>lock</w:t>
      </w:r>
      <w:proofErr w:type="spellEnd"/>
      <w:r w:rsidRPr="00F74A76">
        <w:rPr>
          <w:sz w:val="20"/>
          <w:lang w:val="es-ES"/>
        </w:rPr>
        <w:t xml:space="preserve"> temprano y de la estabilidad estructural.</w:t>
      </w:r>
    </w:p>
    <w:p w14:paraId="509B4B04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16. Archivos generados</w:t>
      </w:r>
    </w:p>
    <w:p w14:paraId="7099AB6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Además de mostrar resultados en pantalla,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/N genera </w:t>
      </w:r>
      <w:proofErr w:type="spellStart"/>
      <w:proofErr w:type="gramStart"/>
      <w:r w:rsidRPr="00F74A76">
        <w:rPr>
          <w:sz w:val="20"/>
          <w:lang w:val="es-ES"/>
        </w:rPr>
        <w:t>summary.json</w:t>
      </w:r>
      <w:proofErr w:type="spellEnd"/>
      <w:proofErr w:type="gramEnd"/>
      <w:r w:rsidRPr="00F74A76">
        <w:rPr>
          <w:sz w:val="20"/>
          <w:lang w:val="es-ES"/>
        </w:rPr>
        <w:t xml:space="preserve">, </w:t>
      </w:r>
      <w:proofErr w:type="spellStart"/>
      <w:proofErr w:type="gramStart"/>
      <w:r w:rsidRPr="00F74A76">
        <w:rPr>
          <w:sz w:val="20"/>
          <w:lang w:val="es-ES"/>
        </w:rPr>
        <w:t>checklist.json</w:t>
      </w:r>
      <w:proofErr w:type="spellEnd"/>
      <w:proofErr w:type="gramEnd"/>
      <w:r w:rsidRPr="00F74A76">
        <w:rPr>
          <w:sz w:val="20"/>
          <w:lang w:val="es-ES"/>
        </w:rPr>
        <w:t>, reviewer_report.md, table_1_results.csv, table_2_checklist.csv, table_1_</w:t>
      </w:r>
      <w:proofErr w:type="gramStart"/>
      <w:r w:rsidRPr="00F74A76">
        <w:rPr>
          <w:sz w:val="20"/>
          <w:lang w:val="es-ES"/>
        </w:rPr>
        <w:t>results.json</w:t>
      </w:r>
      <w:proofErr w:type="gramEnd"/>
      <w:r w:rsidRPr="00F74A76">
        <w:rPr>
          <w:sz w:val="20"/>
          <w:lang w:val="es-ES"/>
        </w:rPr>
        <w:t>, table_2_</w:t>
      </w:r>
      <w:proofErr w:type="gramStart"/>
      <w:r w:rsidRPr="00F74A76">
        <w:rPr>
          <w:sz w:val="20"/>
          <w:lang w:val="es-ES"/>
        </w:rPr>
        <w:t>checklist.json</w:t>
      </w:r>
      <w:proofErr w:type="gramEnd"/>
      <w:r w:rsidRPr="00F74A76">
        <w:rPr>
          <w:sz w:val="20"/>
          <w:lang w:val="es-ES"/>
        </w:rPr>
        <w:t>, OmegaCt_tables.md y OmegaCt_tables.html.</w:t>
      </w:r>
    </w:p>
    <w:p w14:paraId="525144D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versión HTML reproduce de forma más fiel la lógica visual de la tabla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y es adecuada para compartir resultados o integrarlos en material de revisión.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6"/>
        <w:gridCol w:w="4816"/>
      </w:tblGrid>
      <w:tr w:rsidR="006472D5" w14:paraId="562A78C3" w14:textId="77777777">
        <w:trPr>
          <w:jc w:val="center"/>
        </w:trPr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2C9DAF9" w14:textId="77777777" w:rsidR="006472D5" w:rsidRDefault="00000000">
            <w:pPr>
              <w:jc w:val="center"/>
            </w:pPr>
            <w:proofErr w:type="spellStart"/>
            <w:r>
              <w:rPr>
                <w:b/>
                <w:color w:val="4D6B8C"/>
                <w:sz w:val="18"/>
              </w:rPr>
              <w:t>Archivo</w:t>
            </w:r>
            <w:proofErr w:type="spellEnd"/>
          </w:p>
        </w:tc>
        <w:tc>
          <w:tcPr>
            <w:tcW w:w="4816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4E23C26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Finalidad</w:t>
            </w:r>
          </w:p>
        </w:tc>
      </w:tr>
      <w:tr w:rsidR="006472D5" w14:paraId="443B5372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667AD74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summary.json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2760219" w14:textId="77777777" w:rsidR="006472D5" w:rsidRDefault="00000000">
            <w:r>
              <w:rPr>
                <w:sz w:val="18"/>
              </w:rPr>
              <w:t>Resumen general del run.</w:t>
            </w:r>
          </w:p>
        </w:tc>
      </w:tr>
      <w:tr w:rsidR="006472D5" w14:paraId="03B86BA2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2FD1881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checklist.json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2A1C968" w14:textId="77777777" w:rsidR="006472D5" w:rsidRDefault="00000000">
            <w:r>
              <w:rPr>
                <w:sz w:val="18"/>
              </w:rPr>
              <w:t>Resumen del checklist observacional.</w:t>
            </w:r>
          </w:p>
        </w:tc>
      </w:tr>
      <w:tr w:rsidR="006472D5" w14:paraId="0B2B2261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505D8F4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reviewer_report.md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C60DDD5" w14:textId="77777777" w:rsidR="006472D5" w:rsidRDefault="00000000">
            <w:r>
              <w:rPr>
                <w:sz w:val="18"/>
              </w:rPr>
              <w:t>Informe resumido para revisión.</w:t>
            </w:r>
          </w:p>
        </w:tc>
      </w:tr>
      <w:tr w:rsidR="006472D5" w14:paraId="0078893E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0D2893B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table_1_results.csv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7E7536E" w14:textId="77777777" w:rsidR="006472D5" w:rsidRDefault="00000000">
            <w:r>
              <w:rPr>
                <w:sz w:val="18"/>
              </w:rPr>
              <w:t>Tabla 1 en formato CSV.</w:t>
            </w:r>
          </w:p>
        </w:tc>
      </w:tr>
      <w:tr w:rsidR="006472D5" w14:paraId="04C14AA9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B35C0C1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table_2_checklist.csv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8306C8D" w14:textId="77777777" w:rsidR="006472D5" w:rsidRDefault="00000000">
            <w:r>
              <w:rPr>
                <w:sz w:val="18"/>
              </w:rPr>
              <w:t>Tabla 2 en formato CSV.</w:t>
            </w:r>
          </w:p>
        </w:tc>
      </w:tr>
      <w:tr w:rsidR="006472D5" w14:paraId="58BEF0E1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659E0B5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table_1_results.json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10E32C8" w14:textId="77777777" w:rsidR="006472D5" w:rsidRDefault="00000000">
            <w:r>
              <w:rPr>
                <w:sz w:val="18"/>
              </w:rPr>
              <w:t>Tabla 1 en JSON.</w:t>
            </w:r>
          </w:p>
        </w:tc>
      </w:tr>
      <w:tr w:rsidR="006472D5" w14:paraId="58A3D2A7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02BD9DB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lastRenderedPageBreak/>
              <w:t>table_2_checklist.json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D51728A" w14:textId="77777777" w:rsidR="006472D5" w:rsidRDefault="00000000">
            <w:r>
              <w:rPr>
                <w:sz w:val="18"/>
              </w:rPr>
              <w:t>Tabla 2 en JSON.</w:t>
            </w:r>
          </w:p>
        </w:tc>
      </w:tr>
      <w:tr w:rsidR="006472D5" w:rsidRPr="00F74A76" w14:paraId="600B88B5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FD52530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OmegaCt_tables.md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F007814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Las dos tablas en </w:t>
            </w:r>
            <w:proofErr w:type="spellStart"/>
            <w:r w:rsidRPr="00F74A76">
              <w:rPr>
                <w:sz w:val="18"/>
                <w:lang w:val="es-ES"/>
              </w:rPr>
              <w:t>Markdown</w:t>
            </w:r>
            <w:proofErr w:type="spellEnd"/>
            <w:r w:rsidRPr="00F74A76">
              <w:rPr>
                <w:sz w:val="18"/>
                <w:lang w:val="es-ES"/>
              </w:rPr>
              <w:t>.</w:t>
            </w:r>
          </w:p>
        </w:tc>
      </w:tr>
      <w:tr w:rsidR="006472D5" w:rsidRPr="00F74A76" w14:paraId="32EB3900" w14:textId="77777777">
        <w:trPr>
          <w:jc w:val="center"/>
        </w:trPr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58861BE" w14:textId="77777777" w:rsidR="006472D5" w:rsidRDefault="00000000">
            <w:pPr>
              <w:jc w:val="center"/>
            </w:pPr>
            <w:r>
              <w:rPr>
                <w:b/>
                <w:sz w:val="18"/>
              </w:rPr>
              <w:t>OmegaCt_tables.html</w:t>
            </w:r>
          </w:p>
        </w:tc>
        <w:tc>
          <w:tcPr>
            <w:tcW w:w="4816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C1A95A2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>Las dos tablas en HTML.</w:t>
            </w:r>
          </w:p>
        </w:tc>
      </w:tr>
    </w:tbl>
    <w:p w14:paraId="04F683FA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17. Ejemplos de uso</w:t>
      </w:r>
    </w:p>
    <w:p w14:paraId="0031D28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corrida sencilla: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sencillo | ICCUB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1266748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corrida sencilla con valor manual: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sencillo | -0.068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7F919065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barrido negativo: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-0.069/-0.068/-0.067/-0.066/-0.065 | full.</w:t>
      </w:r>
    </w:p>
    <w:p w14:paraId="0E5D7F1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barrido positivo: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0.048/0.049/0.050/0.051/0.052/0.053/0.054/0.055 | standard.</w:t>
      </w:r>
    </w:p>
    <w:p w14:paraId="33E15FE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Ejemplo de barrido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: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>.</w:t>
      </w:r>
    </w:p>
    <w:p w14:paraId="68293D37" w14:textId="77777777" w:rsidR="006472D5" w:rsidRPr="00F74A76" w:rsidRDefault="00000000">
      <w:pPr>
        <w:spacing w:after="60"/>
        <w:ind w:left="454"/>
        <w:rPr>
          <w:lang w:val="es-ES"/>
        </w:rPr>
      </w:pP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const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sencillo | ICCUB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quick</w:t>
      </w:r>
      <w:proofErr w:type="spellEnd"/>
    </w:p>
    <w:p w14:paraId="111E6371" w14:textId="77777777" w:rsidR="006472D5" w:rsidRPr="00F74A76" w:rsidRDefault="00000000">
      <w:pPr>
        <w:spacing w:after="60"/>
        <w:ind w:left="454"/>
        <w:rPr>
          <w:lang w:val="es-ES"/>
        </w:rPr>
      </w:pP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const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sencillo | -0.068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quick</w:t>
      </w:r>
      <w:proofErr w:type="spellEnd"/>
    </w:p>
    <w:p w14:paraId="55D98E36" w14:textId="77777777" w:rsidR="006472D5" w:rsidRDefault="00000000">
      <w:pPr>
        <w:spacing w:after="60"/>
        <w:ind w:left="454"/>
      </w:pPr>
      <w:r>
        <w:rPr>
          <w:rFonts w:ascii="Consolas" w:hAnsi="Consolas"/>
          <w:color w:val="2C4D6B"/>
          <w:sz w:val="18"/>
        </w:rPr>
        <w:t>const | multiple | -0.069/-0.068/-0.067/-0.066/-0.065 | full</w:t>
      </w:r>
    </w:p>
    <w:p w14:paraId="1631953F" w14:textId="77777777" w:rsidR="006472D5" w:rsidRDefault="00000000">
      <w:pPr>
        <w:spacing w:after="60"/>
        <w:ind w:left="454"/>
      </w:pPr>
      <w:r>
        <w:rPr>
          <w:rFonts w:ascii="Consolas" w:hAnsi="Consolas"/>
          <w:color w:val="2C4D6B"/>
          <w:sz w:val="18"/>
        </w:rPr>
        <w:t>const | multiple | 0.048/0.049/0.050/0.051/0.052/0.053/0.054/0.055 | standard</w:t>
      </w:r>
    </w:p>
    <w:p w14:paraId="07374D62" w14:textId="77777777" w:rsidR="006472D5" w:rsidRPr="00F74A76" w:rsidRDefault="00000000">
      <w:pPr>
        <w:spacing w:after="60"/>
        <w:ind w:left="454"/>
        <w:rPr>
          <w:lang w:val="es-ES"/>
        </w:rPr>
      </w:pP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const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multiple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paper</w:t>
      </w:r>
      <w:proofErr w:type="spellEnd"/>
      <w:r w:rsidRPr="00F74A76">
        <w:rPr>
          <w:rFonts w:ascii="Consolas" w:hAnsi="Consolas"/>
          <w:color w:val="2C4D6B"/>
          <w:sz w:val="18"/>
          <w:lang w:val="es-ES"/>
        </w:rPr>
        <w:t xml:space="preserve"> | </w:t>
      </w:r>
      <w:proofErr w:type="spellStart"/>
      <w:r w:rsidRPr="00F74A76">
        <w:rPr>
          <w:rFonts w:ascii="Consolas" w:hAnsi="Consolas"/>
          <w:color w:val="2C4D6B"/>
          <w:sz w:val="18"/>
          <w:lang w:val="es-ES"/>
        </w:rPr>
        <w:t>quick</w:t>
      </w:r>
      <w:proofErr w:type="spellEnd"/>
    </w:p>
    <w:p w14:paraId="6FA0649E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 xml:space="preserve">18. Relación con el </w:t>
      </w:r>
      <w:proofErr w:type="spellStart"/>
      <w:proofErr w:type="gramStart"/>
      <w:r w:rsidRPr="00F74A76">
        <w:rPr>
          <w:lang w:val="es-ES"/>
        </w:rPr>
        <w:t>paper</w:t>
      </w:r>
      <w:proofErr w:type="spellEnd"/>
      <w:proofErr w:type="gramEnd"/>
      <w:r w:rsidRPr="00F74A76">
        <w:rPr>
          <w:lang w:val="es-ES"/>
        </w:rPr>
        <w:t xml:space="preserve"> </w:t>
      </w:r>
      <w:r>
        <w:t>Ω</w:t>
      </w:r>
      <w:proofErr w:type="spellStart"/>
      <w:r w:rsidRPr="00F74A76">
        <w:rPr>
          <w:lang w:val="es-ES"/>
        </w:rPr>
        <w:t>Ct</w:t>
      </w:r>
      <w:proofErr w:type="spellEnd"/>
    </w:p>
    <w:p w14:paraId="7740EE31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volumen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describe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como un pipeline experimental, modular y ejecutable, orientado a integrar el cierre correlacional dentro de un esquema observacional restringido.</w:t>
      </w:r>
    </w:p>
    <w:p w14:paraId="10FEC41E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documento especifica que el pipeline calcula fondo, crecimiento, </w:t>
      </w:r>
      <w:proofErr w:type="spellStart"/>
      <w:r w:rsidRPr="00F74A76">
        <w:rPr>
          <w:sz w:val="20"/>
          <w:lang w:val="es-ES"/>
        </w:rPr>
        <w:t>proxies</w:t>
      </w:r>
      <w:proofErr w:type="spellEnd"/>
      <w:r w:rsidRPr="00F74A76">
        <w:rPr>
          <w:sz w:val="20"/>
          <w:lang w:val="es-ES"/>
        </w:rPr>
        <w:t xml:space="preserve"> observacionales, </w:t>
      </w:r>
      <w:proofErr w:type="spellStart"/>
      <w:r w:rsidRPr="00F74A76">
        <w:rPr>
          <w:sz w:val="20"/>
          <w:lang w:val="es-ES"/>
        </w:rPr>
        <w:t>locks</w:t>
      </w:r>
      <w:proofErr w:type="spellEnd"/>
      <w:r w:rsidRPr="00F74A76">
        <w:rPr>
          <w:sz w:val="20"/>
          <w:lang w:val="es-ES"/>
        </w:rPr>
        <w:t xml:space="preserve"> estructurales y validación frente a CMB, BAO, RSD, WL, ISW y </w:t>
      </w:r>
      <w:proofErr w:type="spellStart"/>
      <w:r w:rsidRPr="00F74A76">
        <w:rPr>
          <w:sz w:val="20"/>
          <w:lang w:val="es-ES"/>
        </w:rPr>
        <w:t>lensing</w:t>
      </w:r>
      <w:proofErr w:type="spellEnd"/>
      <w:r w:rsidRPr="00F74A76">
        <w:rPr>
          <w:sz w:val="20"/>
          <w:lang w:val="es-ES"/>
        </w:rPr>
        <w:t>, para emitir una evaluación global final.</w:t>
      </w:r>
    </w:p>
    <w:p w14:paraId="18B65F2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La configuración del barrido paramétrico del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es: </w:t>
      </w:r>
      <w:proofErr w:type="spellStart"/>
      <w:r w:rsidRPr="00F74A76">
        <w:rPr>
          <w:sz w:val="20"/>
          <w:lang w:val="es-ES"/>
        </w:rPr>
        <w:t>Ic_model</w:t>
      </w:r>
      <w:proofErr w:type="spellEnd"/>
      <w:r w:rsidRPr="00F74A76">
        <w:rPr>
          <w:sz w:val="20"/>
          <w:lang w:val="es-ES"/>
        </w:rPr>
        <w:t xml:space="preserve"> =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, </w:t>
      </w:r>
      <w:proofErr w:type="spellStart"/>
      <w:r w:rsidRPr="00F74A76">
        <w:rPr>
          <w:sz w:val="20"/>
          <w:lang w:val="es-ES"/>
        </w:rPr>
        <w:t>mode</w:t>
      </w:r>
      <w:proofErr w:type="spellEnd"/>
      <w:r w:rsidRPr="00F74A76">
        <w:rPr>
          <w:sz w:val="20"/>
          <w:lang w:val="es-ES"/>
        </w:rPr>
        <w:t xml:space="preserve"> =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, </w:t>
      </w:r>
      <w:proofErr w:type="spellStart"/>
      <w:r w:rsidRPr="00F74A76">
        <w:rPr>
          <w:sz w:val="20"/>
          <w:lang w:val="es-ES"/>
        </w:rPr>
        <w:t>validate_lite</w:t>
      </w:r>
      <w:proofErr w:type="spellEnd"/>
      <w:r w:rsidRPr="00F74A76">
        <w:rPr>
          <w:sz w:val="20"/>
          <w:lang w:val="es-ES"/>
        </w:rPr>
        <w:t xml:space="preserve"> = 1, Omega_S8_calib = 1 y sigma8_mode = </w:t>
      </w:r>
      <w:proofErr w:type="spellStart"/>
      <w:r w:rsidRPr="00F74A76">
        <w:rPr>
          <w:sz w:val="20"/>
          <w:lang w:val="es-ES"/>
        </w:rPr>
        <w:t>emergent</w:t>
      </w:r>
      <w:proofErr w:type="spellEnd"/>
      <w:r w:rsidRPr="00F74A76">
        <w:rPr>
          <w:sz w:val="20"/>
          <w:lang w:val="es-ES"/>
        </w:rPr>
        <w:t>.</w:t>
      </w:r>
    </w:p>
    <w:p w14:paraId="276E4EF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Cuando el pipeline se ejecuta con esa configuración, debe reproducir el contenido físico del barrido del documento, incluyendo anclajes y fronteras de ruptura.</w:t>
      </w:r>
    </w:p>
    <w:p w14:paraId="4DD818BF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19. Limitaciones conocidas</w:t>
      </w:r>
    </w:p>
    <w:p w14:paraId="763A2802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no es un cálculo completo del espectro CMB, ni un integrador Boltzmann exhaustivo, ni un pipeline bayesiano final, ni un sustituto completo de CLASS o CAMB.</w:t>
      </w:r>
    </w:p>
    <w:p w14:paraId="301DBFA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Su fuerza está en detectar regiones viables, localizar fronteras de ruptura y convertir el marco correlacional en un sistema falsable.</w:t>
      </w:r>
    </w:p>
    <w:p w14:paraId="004E24F1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20. Resolución de problemas</w:t>
      </w:r>
    </w:p>
    <w:p w14:paraId="50EBD8A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Si el pipeline no arranca, verificar instalación de Python, carpeta correcta de trabajo y existencia del script principal.</w:t>
      </w:r>
    </w:p>
    <w:p w14:paraId="02E3C48F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Si la versión Chat interpreta mal la entrada, utilizar siempre el formato familia | tipo | </w:t>
      </w:r>
      <w:proofErr w:type="spellStart"/>
      <w:r w:rsidRPr="00F74A76">
        <w:rPr>
          <w:sz w:val="20"/>
          <w:lang w:val="es-ES"/>
        </w:rPr>
        <w:t>ic</w:t>
      </w:r>
      <w:proofErr w:type="spellEnd"/>
      <w:r w:rsidRPr="00F74A76">
        <w:rPr>
          <w:sz w:val="20"/>
          <w:lang w:val="es-ES"/>
        </w:rPr>
        <w:t xml:space="preserve"> o ancla | profundidad.</w:t>
      </w:r>
    </w:p>
    <w:p w14:paraId="76F858CB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lastRenderedPageBreak/>
        <w:t>Si el resultado global sale BROKEN, consultar la Tabla 2 y localizar el observable marcado como FAIL.</w:t>
      </w:r>
    </w:p>
    <w:p w14:paraId="3073627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Si el barrido múltiple no genera tablas, comprobar permisos de escritura y revisar la carpeta de salida.</w:t>
      </w:r>
    </w:p>
    <w:p w14:paraId="5594CC8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Si </w:t>
      </w:r>
      <w:proofErr w:type="spellStart"/>
      <w:r w:rsidRPr="00F74A76">
        <w:rPr>
          <w:sz w:val="20"/>
          <w:lang w:val="es-ES"/>
        </w:rPr>
        <w:t>tanh</w:t>
      </w:r>
      <w:proofErr w:type="spellEnd"/>
      <w:r w:rsidRPr="00F74A76">
        <w:rPr>
          <w:sz w:val="20"/>
          <w:lang w:val="es-ES"/>
        </w:rPr>
        <w:t xml:space="preserve"> o </w:t>
      </w:r>
      <w:proofErr w:type="spellStart"/>
      <w:r w:rsidRPr="00F74A76">
        <w:rPr>
          <w:sz w:val="20"/>
          <w:lang w:val="es-ES"/>
        </w:rPr>
        <w:t>piecewise</w:t>
      </w:r>
      <w:proofErr w:type="spellEnd"/>
      <w:r w:rsidRPr="00F74A76">
        <w:rPr>
          <w:sz w:val="20"/>
          <w:lang w:val="es-ES"/>
        </w:rPr>
        <w:t xml:space="preserve"> no respetan el valor introducido, utilizar las versiones corregidas V9.7.4 o V9.8.1 Chat.</w:t>
      </w:r>
    </w:p>
    <w:p w14:paraId="4877A026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21. Buenas prácticas de uso</w:t>
      </w:r>
    </w:p>
    <w:p w14:paraId="3047BFBA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Se recomienda comenzar con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, utilizar </w:t>
      </w:r>
      <w:proofErr w:type="spellStart"/>
      <w:r w:rsidRPr="00F74A76">
        <w:rPr>
          <w:sz w:val="20"/>
          <w:lang w:val="es-ES"/>
        </w:rPr>
        <w:t>const</w:t>
      </w:r>
      <w:proofErr w:type="spellEnd"/>
      <w:r w:rsidRPr="00F74A76">
        <w:rPr>
          <w:sz w:val="20"/>
          <w:lang w:val="es-ES"/>
        </w:rPr>
        <w:t xml:space="preserve"> para reproducir 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, usar </w:t>
      </w:r>
      <w:proofErr w:type="spellStart"/>
      <w:r w:rsidRPr="00F74A76">
        <w:rPr>
          <w:sz w:val="20"/>
          <w:lang w:val="es-ES"/>
        </w:rPr>
        <w:t>multiple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paper</w:t>
      </w:r>
      <w:proofErr w:type="spellEnd"/>
      <w:r w:rsidRPr="00F74A76">
        <w:rPr>
          <w:sz w:val="20"/>
          <w:lang w:val="es-ES"/>
        </w:rPr>
        <w:t xml:space="preserve"> | </w:t>
      </w:r>
      <w:proofErr w:type="spellStart"/>
      <w:r w:rsidRPr="00F74A76">
        <w:rPr>
          <w:sz w:val="20"/>
          <w:lang w:val="es-ES"/>
        </w:rPr>
        <w:t>quick</w:t>
      </w:r>
      <w:proofErr w:type="spellEnd"/>
      <w:r w:rsidRPr="00F74A76">
        <w:rPr>
          <w:sz w:val="20"/>
          <w:lang w:val="es-ES"/>
        </w:rPr>
        <w:t xml:space="preserve"> como validación general e interpretar ERP MARKER como marcador estructural y no como falsación.</w:t>
      </w:r>
    </w:p>
    <w:p w14:paraId="4B9307F4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Conviene comprobar siempre la Tabla 1 y la Tabla 2 de manera conjunta, reservar full para barridos finos o comprobaciones más exigentes y emplear la versión Chat para exploración guiada y la clásica para ejecución más directa.</w:t>
      </w:r>
    </w:p>
    <w:p w14:paraId="62A4FD1F" w14:textId="77777777" w:rsidR="006472D5" w:rsidRPr="00F74A76" w:rsidRDefault="00000000">
      <w:pPr>
        <w:pStyle w:val="Ttulo1"/>
        <w:pBdr>
          <w:bottom w:val="single" w:sz="8" w:space="4" w:color="AAB7C4"/>
        </w:pBdr>
        <w:spacing w:before="80" w:after="160"/>
        <w:rPr>
          <w:lang w:val="es-ES"/>
        </w:rPr>
      </w:pPr>
      <w:r w:rsidRPr="00F74A76">
        <w:rPr>
          <w:lang w:val="es-ES"/>
        </w:rPr>
        <w:t>22. Historial de versiones</w:t>
      </w:r>
    </w:p>
    <w:p w14:paraId="6E8F7429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V9.7.4: versión clásica corregida y estable, con tablas ordenadas según el </w:t>
      </w:r>
      <w:proofErr w:type="spellStart"/>
      <w:proofErr w:type="gramStart"/>
      <w:r w:rsidRPr="00F74A76">
        <w:rPr>
          <w:sz w:val="20"/>
          <w:lang w:val="es-ES"/>
        </w:rPr>
        <w:t>paper</w:t>
      </w:r>
      <w:proofErr w:type="spellEnd"/>
      <w:proofErr w:type="gramEnd"/>
      <w:r w:rsidRPr="00F74A76">
        <w:rPr>
          <w:sz w:val="20"/>
          <w:lang w:val="es-ES"/>
        </w:rPr>
        <w:t xml:space="preserve"> y exportación completa.</w:t>
      </w:r>
    </w:p>
    <w:p w14:paraId="10684A4D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V9.8.1 Chat: versión conversacional corregida, con soporte de entrada guiada y uso correcto de valores manuales en las distintas familias.</w:t>
      </w:r>
    </w:p>
    <w:p w14:paraId="0BF713C3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Versión recomendada actual: V9.7.4 para uso clásico y V9.8.1 Chat para uso conversacional.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11"/>
        <w:gridCol w:w="3211"/>
        <w:gridCol w:w="3211"/>
      </w:tblGrid>
      <w:tr w:rsidR="006472D5" w14:paraId="38990306" w14:textId="77777777">
        <w:trPr>
          <w:jc w:val="center"/>
        </w:trPr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0BDE4A0" w14:textId="77777777" w:rsidR="006472D5" w:rsidRDefault="00000000">
            <w:pPr>
              <w:jc w:val="center"/>
            </w:pPr>
            <w:proofErr w:type="spellStart"/>
            <w:r>
              <w:rPr>
                <w:b/>
                <w:color w:val="4D6B8C"/>
                <w:sz w:val="18"/>
              </w:rPr>
              <w:t>Versión</w:t>
            </w:r>
            <w:proofErr w:type="spellEnd"/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FF89E3A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Tipo</w:t>
            </w:r>
          </w:p>
        </w:tc>
        <w:tc>
          <w:tcPr>
            <w:tcW w:w="3211" w:type="dxa"/>
            <w:shd w:val="clear" w:color="auto" w:fill="EAF2F8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FDAD136" w14:textId="77777777" w:rsidR="006472D5" w:rsidRDefault="00000000">
            <w:pPr>
              <w:jc w:val="center"/>
            </w:pPr>
            <w:r>
              <w:rPr>
                <w:b/>
                <w:color w:val="4D6B8C"/>
                <w:sz w:val="18"/>
              </w:rPr>
              <w:t>Observación</w:t>
            </w:r>
          </w:p>
        </w:tc>
      </w:tr>
      <w:tr w:rsidR="006472D5" w:rsidRPr="00F74A76" w14:paraId="7DA9DB7D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115C123" w14:textId="77777777" w:rsidR="006472D5" w:rsidRDefault="00000000">
            <w:pPr>
              <w:jc w:val="center"/>
            </w:pPr>
            <w:r>
              <w:rPr>
                <w:sz w:val="18"/>
              </w:rPr>
              <w:t>V9.7.4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A9F5241" w14:textId="77777777" w:rsidR="006472D5" w:rsidRDefault="00000000">
            <w:pPr>
              <w:jc w:val="center"/>
            </w:pPr>
            <w:r>
              <w:rPr>
                <w:sz w:val="18"/>
              </w:rPr>
              <w:t>Clásica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D2348B9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 xml:space="preserve">Versión estable con tablas ordenadas como en el </w:t>
            </w:r>
            <w:proofErr w:type="spellStart"/>
            <w:proofErr w:type="gramStart"/>
            <w:r w:rsidRPr="00F74A76">
              <w:rPr>
                <w:sz w:val="18"/>
                <w:lang w:val="es-ES"/>
              </w:rPr>
              <w:t>paper</w:t>
            </w:r>
            <w:proofErr w:type="spellEnd"/>
            <w:proofErr w:type="gramEnd"/>
            <w:r w:rsidRPr="00F74A76">
              <w:rPr>
                <w:sz w:val="18"/>
                <w:lang w:val="es-ES"/>
              </w:rPr>
              <w:t>.</w:t>
            </w:r>
          </w:p>
        </w:tc>
      </w:tr>
      <w:tr w:rsidR="006472D5" w:rsidRPr="00F74A76" w14:paraId="2DFD6808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8563508" w14:textId="77777777" w:rsidR="006472D5" w:rsidRDefault="00000000">
            <w:pPr>
              <w:jc w:val="center"/>
            </w:pPr>
            <w:r>
              <w:rPr>
                <w:sz w:val="18"/>
              </w:rPr>
              <w:t>V9.8.1 Chat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1E3D6008" w14:textId="77777777" w:rsidR="006472D5" w:rsidRDefault="00000000">
            <w:pPr>
              <w:jc w:val="center"/>
            </w:pPr>
            <w:r>
              <w:rPr>
                <w:sz w:val="18"/>
              </w:rPr>
              <w:t>Chat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399CA94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sz w:val="18"/>
                <w:lang w:val="es-ES"/>
              </w:rPr>
              <w:t>Versión guiada con entrada conversacional.</w:t>
            </w:r>
          </w:p>
        </w:tc>
      </w:tr>
      <w:tr w:rsidR="006472D5" w14:paraId="1F63387F" w14:textId="77777777">
        <w:trPr>
          <w:jc w:val="center"/>
        </w:trPr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D8CD3B2" w14:textId="77777777" w:rsidR="006472D5" w:rsidRDefault="00000000">
            <w:pPr>
              <w:jc w:val="center"/>
            </w:pPr>
            <w:proofErr w:type="spellStart"/>
            <w:r>
              <w:rPr>
                <w:sz w:val="18"/>
              </w:rPr>
              <w:t>Recomendación</w:t>
            </w:r>
            <w:proofErr w:type="spellEnd"/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EA236DE" w14:textId="77777777" w:rsidR="006472D5" w:rsidRDefault="00000000">
            <w:pPr>
              <w:jc w:val="center"/>
            </w:pPr>
            <w:r>
              <w:rPr>
                <w:sz w:val="18"/>
              </w:rPr>
              <w:t>Actual</w:t>
            </w:r>
          </w:p>
        </w:tc>
        <w:tc>
          <w:tcPr>
            <w:tcW w:w="3211" w:type="dxa"/>
            <w:shd w:val="clear" w:color="auto" w:fill="FAFCFE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01FCF5F" w14:textId="77777777" w:rsidR="006472D5" w:rsidRDefault="00000000">
            <w:r>
              <w:rPr>
                <w:sz w:val="18"/>
              </w:rPr>
              <w:t>V9.7.4 para uso clásico; V9.8.1 Chat para uso conversacional.</w:t>
            </w:r>
          </w:p>
        </w:tc>
      </w:tr>
    </w:tbl>
    <w:p w14:paraId="3C7B1077" w14:textId="77777777" w:rsidR="006472D5" w:rsidRDefault="00000000">
      <w:pPr>
        <w:pStyle w:val="Ttulo1"/>
        <w:pBdr>
          <w:bottom w:val="single" w:sz="8" w:space="4" w:color="AAB7C4"/>
        </w:pBdr>
        <w:spacing w:before="80" w:after="160"/>
      </w:pPr>
      <w:r>
        <w:t>23. Conclusión</w:t>
      </w:r>
    </w:p>
    <w:p w14:paraId="58338523" w14:textId="77777777" w:rsidR="006472D5" w:rsidRPr="00F74A76" w:rsidRDefault="00000000">
      <w:pPr>
        <w:spacing w:after="120"/>
        <w:ind w:firstLine="255"/>
        <w:rPr>
          <w:lang w:val="es-ES"/>
        </w:rPr>
      </w:pP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>/N es el instrumento operativo que permite someter el cierre correlacional de HDC–CBC/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a una prueba estructural real.</w:t>
      </w:r>
    </w:p>
    <w:p w14:paraId="4B877CBC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>No pretende reemplazar las herramientas cosmológicas de máxima complejidad espectral, sino ofrecer un marco ejecutable, modular, reproducible y falsable para estudiar la coherencia correlacional frente a una batería mínima de observables.</w:t>
      </w:r>
    </w:p>
    <w:p w14:paraId="27C91D27" w14:textId="77777777" w:rsidR="006472D5" w:rsidRPr="00F74A76" w:rsidRDefault="00000000">
      <w:pPr>
        <w:spacing w:after="120"/>
        <w:ind w:firstLine="255"/>
        <w:rPr>
          <w:lang w:val="es-ES"/>
        </w:rPr>
      </w:pPr>
      <w:r w:rsidRPr="00F74A76">
        <w:rPr>
          <w:sz w:val="20"/>
          <w:lang w:val="es-ES"/>
        </w:rPr>
        <w:t xml:space="preserve">El propio volumen </w:t>
      </w:r>
      <w:r>
        <w:rPr>
          <w:sz w:val="20"/>
        </w:rPr>
        <w:t>Ω</w:t>
      </w:r>
      <w:proofErr w:type="spellStart"/>
      <w:r w:rsidRPr="00F74A76">
        <w:rPr>
          <w:sz w:val="20"/>
          <w:lang w:val="es-ES"/>
        </w:rPr>
        <w:t>Ct</w:t>
      </w:r>
      <w:proofErr w:type="spellEnd"/>
      <w:r w:rsidRPr="00F74A76">
        <w:rPr>
          <w:sz w:val="20"/>
          <w:lang w:val="es-ES"/>
        </w:rPr>
        <w:t xml:space="preserve"> lo presenta como el paso decisivo que convierte la hipótesis en una infraestructura experimental propiamente dicha.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32"/>
      </w:tblGrid>
      <w:tr w:rsidR="006472D5" w:rsidRPr="00F74A76" w14:paraId="2EF0FC17" w14:textId="77777777">
        <w:trPr>
          <w:jc w:val="center"/>
        </w:trPr>
        <w:tc>
          <w:tcPr>
            <w:tcW w:w="9632" w:type="dxa"/>
            <w:shd w:val="clear" w:color="auto" w:fill="F3F8FC"/>
            <w:tcMar>
              <w:top w:w="140" w:type="dxa"/>
              <w:left w:w="160" w:type="dxa"/>
              <w:bottom w:w="140" w:type="dxa"/>
              <w:right w:w="160" w:type="dxa"/>
            </w:tcMar>
          </w:tcPr>
          <w:p w14:paraId="0EA36F49" w14:textId="77777777" w:rsidR="006472D5" w:rsidRPr="00F74A76" w:rsidRDefault="00000000">
            <w:pPr>
              <w:rPr>
                <w:lang w:val="es-ES"/>
              </w:rPr>
            </w:pPr>
            <w:r w:rsidRPr="00F74A76">
              <w:rPr>
                <w:b/>
                <w:color w:val="4D6B8C"/>
                <w:sz w:val="20"/>
                <w:lang w:val="es-ES"/>
              </w:rPr>
              <w:t xml:space="preserve">Nota editorial. </w:t>
            </w:r>
            <w:r w:rsidRPr="00F74A76">
              <w:rPr>
                <w:sz w:val="20"/>
                <w:lang w:val="es-ES"/>
              </w:rPr>
              <w:t xml:space="preserve">Este manual está redactado como documento técnico oficial de operación. La configuración más fiel al barrido del </w:t>
            </w:r>
            <w:proofErr w:type="spellStart"/>
            <w:r w:rsidRPr="00F74A76">
              <w:rPr>
                <w:sz w:val="20"/>
                <w:lang w:val="es-ES"/>
              </w:rPr>
              <w:t>paper</w:t>
            </w:r>
            <w:proofErr w:type="spellEnd"/>
            <w:r w:rsidRPr="00F74A76">
              <w:rPr>
                <w:sz w:val="20"/>
                <w:lang w:val="es-ES"/>
              </w:rPr>
              <w:t xml:space="preserve"> es: </w:t>
            </w:r>
            <w:proofErr w:type="spellStart"/>
            <w:r w:rsidRPr="00F74A76">
              <w:rPr>
                <w:sz w:val="20"/>
                <w:lang w:val="es-ES"/>
              </w:rPr>
              <w:t>const</w:t>
            </w:r>
            <w:proofErr w:type="spellEnd"/>
            <w:r w:rsidRPr="00F74A76">
              <w:rPr>
                <w:sz w:val="20"/>
                <w:lang w:val="es-ES"/>
              </w:rPr>
              <w:t xml:space="preserve"> | </w:t>
            </w:r>
            <w:proofErr w:type="spellStart"/>
            <w:r w:rsidRPr="00F74A76">
              <w:rPr>
                <w:sz w:val="20"/>
                <w:lang w:val="es-ES"/>
              </w:rPr>
              <w:t>multiple</w:t>
            </w:r>
            <w:proofErr w:type="spellEnd"/>
            <w:r w:rsidRPr="00F74A76">
              <w:rPr>
                <w:sz w:val="20"/>
                <w:lang w:val="es-ES"/>
              </w:rPr>
              <w:t xml:space="preserve"> | </w:t>
            </w:r>
            <w:proofErr w:type="spellStart"/>
            <w:r w:rsidRPr="00F74A76">
              <w:rPr>
                <w:sz w:val="20"/>
                <w:lang w:val="es-ES"/>
              </w:rPr>
              <w:t>paper</w:t>
            </w:r>
            <w:proofErr w:type="spellEnd"/>
            <w:r w:rsidRPr="00F74A76">
              <w:rPr>
                <w:sz w:val="20"/>
                <w:lang w:val="es-ES"/>
              </w:rPr>
              <w:t xml:space="preserve"> | </w:t>
            </w:r>
            <w:proofErr w:type="spellStart"/>
            <w:r w:rsidRPr="00F74A76">
              <w:rPr>
                <w:sz w:val="20"/>
                <w:lang w:val="es-ES"/>
              </w:rPr>
              <w:t>quick</w:t>
            </w:r>
            <w:proofErr w:type="spellEnd"/>
            <w:r w:rsidRPr="00F74A76">
              <w:rPr>
                <w:sz w:val="20"/>
                <w:lang w:val="es-ES"/>
              </w:rPr>
              <w:t>.</w:t>
            </w:r>
          </w:p>
        </w:tc>
      </w:tr>
    </w:tbl>
    <w:p w14:paraId="6E03DD83" w14:textId="77777777" w:rsidR="0036214F" w:rsidRPr="00F74A76" w:rsidRDefault="0036214F">
      <w:pPr>
        <w:rPr>
          <w:lang w:val="es-ES"/>
        </w:rPr>
      </w:pPr>
    </w:p>
    <w:sectPr w:rsidR="0036214F" w:rsidRPr="00F74A76" w:rsidSect="00034616">
      <w:footerReference w:type="default" r:id="rId8"/>
      <w:pgSz w:w="12240" w:h="15840"/>
      <w:pgMar w:top="1247" w:right="1304" w:bottom="113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6B47" w14:textId="77777777" w:rsidR="0036214F" w:rsidRDefault="0036214F">
      <w:pPr>
        <w:spacing w:after="0" w:line="240" w:lineRule="auto"/>
      </w:pPr>
      <w:r>
        <w:separator/>
      </w:r>
    </w:p>
  </w:endnote>
  <w:endnote w:type="continuationSeparator" w:id="0">
    <w:p w14:paraId="3501EA07" w14:textId="77777777" w:rsidR="0036214F" w:rsidRDefault="0036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457B" w14:textId="77777777" w:rsidR="006472D5" w:rsidRPr="00F74A76" w:rsidRDefault="00000000">
    <w:pPr>
      <w:pStyle w:val="Piedepgina"/>
      <w:jc w:val="center"/>
      <w:rPr>
        <w:lang w:val="es-ES"/>
      </w:rPr>
    </w:pPr>
    <w:proofErr w:type="spellStart"/>
    <w:r>
      <w:rPr>
        <w:color w:val="606060"/>
        <w:sz w:val="16"/>
      </w:rPr>
      <w:t>Ω</w:t>
    </w:r>
    <w:proofErr w:type="spellEnd"/>
    <w:r w:rsidRPr="00F74A76">
      <w:rPr>
        <w:color w:val="606060"/>
        <w:sz w:val="16"/>
        <w:lang w:val="es-ES"/>
      </w:rPr>
      <w:t>Ct/N · Manual oficial de uso · Versiones V9.7.4 y V9.8.1 Chat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5AB95" w14:textId="77777777" w:rsidR="0036214F" w:rsidRDefault="0036214F">
      <w:pPr>
        <w:spacing w:after="0" w:line="240" w:lineRule="auto"/>
      </w:pPr>
      <w:r>
        <w:separator/>
      </w:r>
    </w:p>
  </w:footnote>
  <w:footnote w:type="continuationSeparator" w:id="0">
    <w:p w14:paraId="5DFAEBDE" w14:textId="77777777" w:rsidR="0036214F" w:rsidRDefault="00362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4140165">
    <w:abstractNumId w:val="8"/>
  </w:num>
  <w:num w:numId="2" w16cid:durableId="1840000393">
    <w:abstractNumId w:val="6"/>
  </w:num>
  <w:num w:numId="3" w16cid:durableId="889149842">
    <w:abstractNumId w:val="5"/>
  </w:num>
  <w:num w:numId="4" w16cid:durableId="360742512">
    <w:abstractNumId w:val="4"/>
  </w:num>
  <w:num w:numId="5" w16cid:durableId="864901648">
    <w:abstractNumId w:val="7"/>
  </w:num>
  <w:num w:numId="6" w16cid:durableId="2044399128">
    <w:abstractNumId w:val="3"/>
  </w:num>
  <w:num w:numId="7" w16cid:durableId="10421368">
    <w:abstractNumId w:val="2"/>
  </w:num>
  <w:num w:numId="8" w16cid:durableId="1968780081">
    <w:abstractNumId w:val="1"/>
  </w:num>
  <w:num w:numId="9" w16cid:durableId="17439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214F"/>
    <w:rsid w:val="006472D5"/>
    <w:rsid w:val="00A70A53"/>
    <w:rsid w:val="00AA1D8D"/>
    <w:rsid w:val="00B47730"/>
    <w:rsid w:val="00CB0664"/>
    <w:rsid w:val="00F74A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6964A2"/>
  <w14:defaultImageDpi w14:val="300"/>
  <w15:docId w15:val="{DEFA6A57-D3B9-4CFC-9A09-A349BC53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color w:val="222222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D6B8C"/>
      <w:sz w:val="25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D6B8C"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2168</Words>
  <Characters>11927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Jordi Audet - Bentley Europe BV</cp:lastModifiedBy>
  <cp:revision>2</cp:revision>
  <dcterms:created xsi:type="dcterms:W3CDTF">2013-12-23T23:15:00Z</dcterms:created>
  <dcterms:modified xsi:type="dcterms:W3CDTF">2026-04-01T12:42:00Z</dcterms:modified>
  <cp:category/>
</cp:coreProperties>
</file>