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538E1" w14:textId="77777777" w:rsidR="006472D5" w:rsidRPr="00F74A76" w:rsidRDefault="00000000">
      <w:pPr>
        <w:jc w:val="center"/>
        <w:rPr>
          <w:lang w:val="pt-PT"/>
        </w:rPr>
      </w:pPr>
      <w:r w:rsidRPr="00F74A76">
        <w:rPr>
          <w:b/>
          <w:color w:val="1F4E79"/>
          <w:sz w:val="48"/>
          <w:lang w:val="pt-PT"/>
        </w:rPr>
        <w:t>MANUAL OFICIAL DE USO</w:t>
      </w:r>
    </w:p>
    <w:p w14:paraId="5ED3E5FB" w14:textId="77777777" w:rsidR="006472D5" w:rsidRPr="00F74A76" w:rsidRDefault="00000000">
      <w:pPr>
        <w:jc w:val="center"/>
        <w:rPr>
          <w:lang w:val="pt-PT"/>
        </w:rPr>
      </w:pPr>
      <w:r>
        <w:rPr>
          <w:b/>
          <w:sz w:val="44"/>
        </w:rPr>
        <w:t>Ω</w:t>
      </w:r>
      <w:r w:rsidRPr="00F74A76">
        <w:rPr>
          <w:b/>
          <w:sz w:val="44"/>
          <w:lang w:val="pt-PT"/>
        </w:rPr>
        <w:t>Ct/N</w:t>
      </w:r>
    </w:p>
    <w:p w14:paraId="022AAAA6" w14:textId="77777777" w:rsidR="006472D5" w:rsidRPr="00F74A76" w:rsidRDefault="00000000">
      <w:pPr>
        <w:jc w:val="center"/>
        <w:rPr>
          <w:lang w:val="es-ES"/>
        </w:rPr>
      </w:pPr>
      <w:r w:rsidRPr="00F74A76">
        <w:rPr>
          <w:color w:val="4D6B8C"/>
          <w:sz w:val="26"/>
          <w:lang w:val="es-ES"/>
        </w:rPr>
        <w:t xml:space="preserve">Pipeline experimental del cierre correlacional en HDC–CBC / </w:t>
      </w:r>
      <w:r>
        <w:rPr>
          <w:color w:val="4D6B8C"/>
          <w:sz w:val="26"/>
        </w:rPr>
        <w:t>Ω</w:t>
      </w:r>
      <w:proofErr w:type="spellStart"/>
      <w:r w:rsidRPr="00F74A76">
        <w:rPr>
          <w:color w:val="4D6B8C"/>
          <w:sz w:val="26"/>
          <w:lang w:val="es-ES"/>
        </w:rPr>
        <w:t>Ct</w:t>
      </w:r>
      <w:proofErr w:type="spellEnd"/>
    </w:p>
    <w:p w14:paraId="39E15B53" w14:textId="77777777" w:rsidR="006472D5" w:rsidRPr="00F74A76" w:rsidRDefault="00000000">
      <w:pPr>
        <w:jc w:val="center"/>
        <w:rPr>
          <w:lang w:val="es-ES"/>
        </w:rPr>
      </w:pPr>
      <w:r w:rsidRPr="00F74A76">
        <w:rPr>
          <w:b/>
          <w:sz w:val="23"/>
          <w:lang w:val="es-ES"/>
        </w:rPr>
        <w:t>Versiones operativas: V9.7.4 y V9.8.1 Chat</w:t>
      </w:r>
    </w:p>
    <w:p w14:paraId="157961C3" w14:textId="77777777" w:rsidR="006472D5" w:rsidRPr="00F74A76" w:rsidRDefault="00000000">
      <w:pPr>
        <w:jc w:val="center"/>
        <w:rPr>
          <w:lang w:val="es-ES"/>
        </w:rPr>
      </w:pPr>
      <w:r w:rsidRPr="00F74A76">
        <w:rPr>
          <w:color w:val="606060"/>
          <w:sz w:val="22"/>
          <w:lang w:val="es-ES"/>
        </w:rPr>
        <w:t>Documento técnico de referencia para instalación, ejecución e interpretación de resultados.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816"/>
        <w:gridCol w:w="4816"/>
      </w:tblGrid>
      <w:tr w:rsidR="006472D5" w14:paraId="10BE0CCC" w14:textId="77777777">
        <w:trPr>
          <w:jc w:val="center"/>
        </w:trPr>
        <w:tc>
          <w:tcPr>
            <w:tcW w:w="4816" w:type="dxa"/>
            <w:shd w:val="clear" w:color="auto" w:fill="D9E8F5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6CA841D1" w14:textId="77777777" w:rsidR="006472D5" w:rsidRDefault="00000000">
            <w:r>
              <w:rPr>
                <w:b/>
                <w:color w:val="4D6B8C"/>
                <w:sz w:val="19"/>
              </w:rPr>
              <w:t>Proyecto</w:t>
            </w:r>
          </w:p>
        </w:tc>
        <w:tc>
          <w:tcPr>
            <w:tcW w:w="4816" w:type="dxa"/>
            <w:shd w:val="clear" w:color="auto" w:fill="F8FBFD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0DF1CFD0" w14:textId="77777777" w:rsidR="006472D5" w:rsidRDefault="00000000">
            <w:r>
              <w:rPr>
                <w:sz w:val="19"/>
              </w:rPr>
              <w:t>ΩCt/N — Pipeline experimental del cierre correlacional</w:t>
            </w:r>
          </w:p>
        </w:tc>
      </w:tr>
      <w:tr w:rsidR="006472D5" w14:paraId="175B779B" w14:textId="77777777">
        <w:trPr>
          <w:jc w:val="center"/>
        </w:trPr>
        <w:tc>
          <w:tcPr>
            <w:tcW w:w="4816" w:type="dxa"/>
            <w:shd w:val="clear" w:color="auto" w:fill="D9E8F5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65FDA45B" w14:textId="77777777" w:rsidR="006472D5" w:rsidRDefault="00000000">
            <w:r>
              <w:rPr>
                <w:b/>
                <w:color w:val="4D6B8C"/>
                <w:sz w:val="19"/>
              </w:rPr>
              <w:t>Marco</w:t>
            </w:r>
          </w:p>
        </w:tc>
        <w:tc>
          <w:tcPr>
            <w:tcW w:w="4816" w:type="dxa"/>
            <w:shd w:val="clear" w:color="auto" w:fill="F8FBFD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4E972461" w14:textId="77777777" w:rsidR="006472D5" w:rsidRDefault="00000000">
            <w:r>
              <w:rPr>
                <w:sz w:val="19"/>
              </w:rPr>
              <w:t>HDC–CBC / ΩCt</w:t>
            </w:r>
          </w:p>
        </w:tc>
      </w:tr>
      <w:tr w:rsidR="006472D5" w14:paraId="6C906068" w14:textId="77777777">
        <w:trPr>
          <w:jc w:val="center"/>
        </w:trPr>
        <w:tc>
          <w:tcPr>
            <w:tcW w:w="4816" w:type="dxa"/>
            <w:shd w:val="clear" w:color="auto" w:fill="D9E8F5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2B082B09" w14:textId="77777777" w:rsidR="006472D5" w:rsidRDefault="00000000">
            <w:r>
              <w:rPr>
                <w:b/>
                <w:color w:val="4D6B8C"/>
                <w:sz w:val="19"/>
              </w:rPr>
              <w:t>Idioma</w:t>
            </w:r>
          </w:p>
        </w:tc>
        <w:tc>
          <w:tcPr>
            <w:tcW w:w="4816" w:type="dxa"/>
            <w:shd w:val="clear" w:color="auto" w:fill="F8FBFD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7367B4CF" w14:textId="77777777" w:rsidR="006472D5" w:rsidRDefault="00000000">
            <w:r>
              <w:rPr>
                <w:sz w:val="19"/>
              </w:rPr>
              <w:t>Castellano</w:t>
            </w:r>
          </w:p>
        </w:tc>
      </w:tr>
      <w:tr w:rsidR="006472D5" w14:paraId="5DC0741D" w14:textId="77777777">
        <w:trPr>
          <w:jc w:val="center"/>
        </w:trPr>
        <w:tc>
          <w:tcPr>
            <w:tcW w:w="4816" w:type="dxa"/>
            <w:shd w:val="clear" w:color="auto" w:fill="D9E8F5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79CF75AE" w14:textId="77777777" w:rsidR="006472D5" w:rsidRDefault="00000000">
            <w:r>
              <w:rPr>
                <w:b/>
                <w:color w:val="4D6B8C"/>
                <w:sz w:val="19"/>
              </w:rPr>
              <w:t>Fecha</w:t>
            </w:r>
          </w:p>
        </w:tc>
        <w:tc>
          <w:tcPr>
            <w:tcW w:w="4816" w:type="dxa"/>
            <w:shd w:val="clear" w:color="auto" w:fill="F8FBFD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26E296D0" w14:textId="77777777" w:rsidR="006472D5" w:rsidRDefault="00000000">
            <w:r>
              <w:rPr>
                <w:sz w:val="19"/>
              </w:rPr>
              <w:t>31 de marzo de 2026</w:t>
            </w:r>
          </w:p>
        </w:tc>
      </w:tr>
    </w:tbl>
    <w:p w14:paraId="3B337279" w14:textId="77777777" w:rsidR="006472D5" w:rsidRDefault="00000000">
      <w:r>
        <w:br w:type="page"/>
      </w:r>
    </w:p>
    <w:p w14:paraId="3FBB620D" w14:textId="77777777" w:rsidR="006472D5" w:rsidRDefault="00000000">
      <w:pPr>
        <w:pStyle w:val="Ttulo1"/>
        <w:pBdr>
          <w:bottom w:val="single" w:sz="8" w:space="4" w:color="AAB7C4"/>
        </w:pBdr>
        <w:spacing w:after="120"/>
      </w:pPr>
      <w:r>
        <w:lastRenderedPageBreak/>
        <w:t>Índice</w:t>
      </w:r>
    </w:p>
    <w:p w14:paraId="12AD5B40" w14:textId="77777777" w:rsidR="006472D5" w:rsidRDefault="00000000">
      <w:pPr>
        <w:spacing w:after="20"/>
        <w:ind w:left="113"/>
      </w:pPr>
      <w:r>
        <w:rPr>
          <w:sz w:val="20"/>
        </w:rPr>
        <w:t>1. Presentación</w:t>
      </w:r>
    </w:p>
    <w:p w14:paraId="1F926784" w14:textId="77777777" w:rsidR="006472D5" w:rsidRDefault="00000000">
      <w:pPr>
        <w:spacing w:after="20"/>
        <w:ind w:left="113"/>
      </w:pPr>
      <w:r>
        <w:rPr>
          <w:sz w:val="20"/>
        </w:rPr>
        <w:t>2. Finalidad del pipeline</w:t>
      </w:r>
    </w:p>
    <w:p w14:paraId="4E99EE72" w14:textId="77777777" w:rsidR="006472D5" w:rsidRDefault="00000000">
      <w:pPr>
        <w:spacing w:after="20"/>
        <w:ind w:left="113"/>
      </w:pPr>
      <w:r>
        <w:rPr>
          <w:sz w:val="20"/>
        </w:rPr>
        <w:t>3. Alcance y filosofía de diseño</w:t>
      </w:r>
    </w:p>
    <w:p w14:paraId="025D6DCD" w14:textId="77777777" w:rsidR="006472D5" w:rsidRDefault="00000000">
      <w:pPr>
        <w:spacing w:after="20"/>
        <w:ind w:left="113"/>
      </w:pPr>
      <w:r>
        <w:rPr>
          <w:sz w:val="20"/>
        </w:rPr>
        <w:t>4. Versiones disponibles</w:t>
      </w:r>
    </w:p>
    <w:p w14:paraId="5549F18A" w14:textId="77777777" w:rsidR="006472D5" w:rsidRDefault="00000000">
      <w:pPr>
        <w:spacing w:after="20"/>
        <w:ind w:left="113"/>
      </w:pPr>
      <w:r>
        <w:rPr>
          <w:sz w:val="20"/>
        </w:rPr>
        <w:t>5. Requisitos previos</w:t>
      </w:r>
    </w:p>
    <w:p w14:paraId="10C43173" w14:textId="77777777" w:rsidR="006472D5" w:rsidRDefault="00000000">
      <w:pPr>
        <w:spacing w:after="20"/>
        <w:ind w:left="113"/>
      </w:pPr>
      <w:r>
        <w:rPr>
          <w:sz w:val="20"/>
        </w:rPr>
        <w:t>6. Instalación</w:t>
      </w:r>
    </w:p>
    <w:p w14:paraId="51A9CBFD" w14:textId="77777777" w:rsidR="006472D5" w:rsidRPr="00F74A76" w:rsidRDefault="00000000">
      <w:pPr>
        <w:spacing w:after="20"/>
        <w:ind w:left="113"/>
        <w:rPr>
          <w:lang w:val="es-ES"/>
        </w:rPr>
      </w:pPr>
      <w:r w:rsidRPr="00F74A76">
        <w:rPr>
          <w:sz w:val="20"/>
          <w:lang w:val="es-ES"/>
        </w:rPr>
        <w:t>7. Ejecución de la versión V9.7.4</w:t>
      </w:r>
    </w:p>
    <w:p w14:paraId="7A038020" w14:textId="77777777" w:rsidR="006472D5" w:rsidRPr="00F74A76" w:rsidRDefault="00000000">
      <w:pPr>
        <w:spacing w:after="20"/>
        <w:ind w:left="113"/>
        <w:rPr>
          <w:lang w:val="es-ES"/>
        </w:rPr>
      </w:pPr>
      <w:r w:rsidRPr="00F74A76">
        <w:rPr>
          <w:sz w:val="20"/>
          <w:lang w:val="es-ES"/>
        </w:rPr>
        <w:t>8. Ejecución de la versión V9.8.1 Chat</w:t>
      </w:r>
    </w:p>
    <w:p w14:paraId="735735F2" w14:textId="77777777" w:rsidR="006472D5" w:rsidRPr="00F74A76" w:rsidRDefault="00000000">
      <w:pPr>
        <w:spacing w:after="20"/>
        <w:ind w:left="113"/>
        <w:rPr>
          <w:lang w:val="es-ES"/>
        </w:rPr>
      </w:pPr>
      <w:r w:rsidRPr="00F74A76">
        <w:rPr>
          <w:sz w:val="20"/>
          <w:lang w:val="es-ES"/>
        </w:rPr>
        <w:t>9. Familias disponibles</w:t>
      </w:r>
    </w:p>
    <w:p w14:paraId="73BD7B86" w14:textId="77777777" w:rsidR="006472D5" w:rsidRPr="00F74A76" w:rsidRDefault="00000000">
      <w:pPr>
        <w:spacing w:after="20"/>
        <w:ind w:left="113"/>
        <w:rPr>
          <w:lang w:val="es-ES"/>
        </w:rPr>
      </w:pPr>
      <w:r w:rsidRPr="00F74A76">
        <w:rPr>
          <w:sz w:val="20"/>
          <w:lang w:val="es-ES"/>
        </w:rPr>
        <w:t>10. Tipos de ejecución</w:t>
      </w:r>
    </w:p>
    <w:p w14:paraId="4738B233" w14:textId="77777777" w:rsidR="006472D5" w:rsidRPr="00F74A76" w:rsidRDefault="00000000">
      <w:pPr>
        <w:spacing w:after="20"/>
        <w:ind w:left="113"/>
        <w:rPr>
          <w:lang w:val="es-ES"/>
        </w:rPr>
      </w:pPr>
      <w:r w:rsidRPr="00F74A76">
        <w:rPr>
          <w:sz w:val="20"/>
          <w:lang w:val="es-ES"/>
        </w:rPr>
        <w:t>11. Profundidad de ejecución</w:t>
      </w:r>
    </w:p>
    <w:p w14:paraId="6519255E" w14:textId="77777777" w:rsidR="006472D5" w:rsidRPr="00F74A76" w:rsidRDefault="00000000">
      <w:pPr>
        <w:spacing w:after="20"/>
        <w:ind w:left="113"/>
        <w:rPr>
          <w:lang w:val="es-ES"/>
        </w:rPr>
      </w:pPr>
      <w:r w:rsidRPr="00F74A76">
        <w:rPr>
          <w:sz w:val="20"/>
          <w:lang w:val="es-ES"/>
        </w:rPr>
        <w:t>12. Anclas reconocidas y significado</w:t>
      </w:r>
    </w:p>
    <w:p w14:paraId="10BB74FF" w14:textId="77777777" w:rsidR="006472D5" w:rsidRPr="00F74A76" w:rsidRDefault="00000000">
      <w:pPr>
        <w:spacing w:after="20"/>
        <w:ind w:left="113"/>
        <w:rPr>
          <w:lang w:val="es-ES"/>
        </w:rPr>
      </w:pPr>
      <w:r w:rsidRPr="00F74A76">
        <w:rPr>
          <w:sz w:val="20"/>
          <w:lang w:val="es-ES"/>
        </w:rPr>
        <w:t xml:space="preserve">13. Reproducción del barrido del </w:t>
      </w:r>
      <w:proofErr w:type="spellStart"/>
      <w:r w:rsidRPr="00F74A76">
        <w:rPr>
          <w:sz w:val="20"/>
          <w:lang w:val="es-ES"/>
        </w:rPr>
        <w:t>paper</w:t>
      </w:r>
      <w:proofErr w:type="spellEnd"/>
    </w:p>
    <w:p w14:paraId="0284190E" w14:textId="77777777" w:rsidR="006472D5" w:rsidRPr="00F74A76" w:rsidRDefault="00000000">
      <w:pPr>
        <w:spacing w:after="20"/>
        <w:ind w:left="113"/>
        <w:rPr>
          <w:lang w:val="es-ES"/>
        </w:rPr>
      </w:pPr>
      <w:r w:rsidRPr="00F74A76">
        <w:rPr>
          <w:sz w:val="20"/>
          <w:lang w:val="es-ES"/>
        </w:rPr>
        <w:t>14. Resultados que entrega el pipeline</w:t>
      </w:r>
    </w:p>
    <w:p w14:paraId="20C1ED54" w14:textId="77777777" w:rsidR="006472D5" w:rsidRPr="00F74A76" w:rsidRDefault="00000000">
      <w:pPr>
        <w:spacing w:after="20"/>
        <w:ind w:left="113"/>
        <w:rPr>
          <w:lang w:val="es-ES"/>
        </w:rPr>
      </w:pPr>
      <w:r w:rsidRPr="00F74A76">
        <w:rPr>
          <w:sz w:val="20"/>
          <w:lang w:val="es-ES"/>
        </w:rPr>
        <w:t>15. Interpretación de resultados</w:t>
      </w:r>
    </w:p>
    <w:p w14:paraId="4ABA6EAF" w14:textId="77777777" w:rsidR="006472D5" w:rsidRPr="00F74A76" w:rsidRDefault="00000000">
      <w:pPr>
        <w:spacing w:after="20"/>
        <w:ind w:left="113"/>
        <w:rPr>
          <w:lang w:val="es-ES"/>
        </w:rPr>
      </w:pPr>
      <w:r w:rsidRPr="00F74A76">
        <w:rPr>
          <w:sz w:val="20"/>
          <w:lang w:val="es-ES"/>
        </w:rPr>
        <w:t>16. Archivos generados</w:t>
      </w:r>
    </w:p>
    <w:p w14:paraId="6D34FEC5" w14:textId="77777777" w:rsidR="006472D5" w:rsidRPr="00F74A76" w:rsidRDefault="00000000">
      <w:pPr>
        <w:spacing w:after="20"/>
        <w:ind w:left="113"/>
        <w:rPr>
          <w:lang w:val="es-ES"/>
        </w:rPr>
      </w:pPr>
      <w:r w:rsidRPr="00F74A76">
        <w:rPr>
          <w:sz w:val="20"/>
          <w:lang w:val="es-ES"/>
        </w:rPr>
        <w:t>17. Ejemplos de uso</w:t>
      </w:r>
    </w:p>
    <w:p w14:paraId="251ECB8C" w14:textId="77777777" w:rsidR="006472D5" w:rsidRPr="00F74A76" w:rsidRDefault="00000000">
      <w:pPr>
        <w:spacing w:after="20"/>
        <w:ind w:left="113"/>
        <w:rPr>
          <w:lang w:val="es-ES"/>
        </w:rPr>
      </w:pPr>
      <w:r w:rsidRPr="00F74A76">
        <w:rPr>
          <w:sz w:val="20"/>
          <w:lang w:val="es-ES"/>
        </w:rPr>
        <w:t xml:space="preserve">18. Relación con el </w:t>
      </w:r>
      <w:proofErr w:type="spellStart"/>
      <w:proofErr w:type="gramStart"/>
      <w:r w:rsidRPr="00F74A76">
        <w:rPr>
          <w:sz w:val="20"/>
          <w:lang w:val="es-ES"/>
        </w:rPr>
        <w:t>paper</w:t>
      </w:r>
      <w:proofErr w:type="spellEnd"/>
      <w:proofErr w:type="gramEnd"/>
      <w:r w:rsidRPr="00F74A76">
        <w:rPr>
          <w:sz w:val="20"/>
          <w:lang w:val="es-ES"/>
        </w:rPr>
        <w:t xml:space="preserve"> </w:t>
      </w:r>
      <w:r>
        <w:rPr>
          <w:sz w:val="20"/>
        </w:rPr>
        <w:t>Ω</w:t>
      </w:r>
      <w:proofErr w:type="spellStart"/>
      <w:r w:rsidRPr="00F74A76">
        <w:rPr>
          <w:sz w:val="20"/>
          <w:lang w:val="es-ES"/>
        </w:rPr>
        <w:t>Ct</w:t>
      </w:r>
      <w:proofErr w:type="spellEnd"/>
    </w:p>
    <w:p w14:paraId="297376A1" w14:textId="77777777" w:rsidR="006472D5" w:rsidRPr="00F74A76" w:rsidRDefault="00000000">
      <w:pPr>
        <w:spacing w:after="20"/>
        <w:ind w:left="113"/>
        <w:rPr>
          <w:lang w:val="es-ES"/>
        </w:rPr>
      </w:pPr>
      <w:r w:rsidRPr="00F74A76">
        <w:rPr>
          <w:sz w:val="20"/>
          <w:lang w:val="es-ES"/>
        </w:rPr>
        <w:t>19. Limitaciones conocidas</w:t>
      </w:r>
    </w:p>
    <w:p w14:paraId="4D9ABDE1" w14:textId="77777777" w:rsidR="006472D5" w:rsidRPr="00F74A76" w:rsidRDefault="00000000">
      <w:pPr>
        <w:spacing w:after="20"/>
        <w:ind w:left="113"/>
        <w:rPr>
          <w:lang w:val="es-ES"/>
        </w:rPr>
      </w:pPr>
      <w:r w:rsidRPr="00F74A76">
        <w:rPr>
          <w:sz w:val="20"/>
          <w:lang w:val="es-ES"/>
        </w:rPr>
        <w:t>20. Resolución de problemas</w:t>
      </w:r>
    </w:p>
    <w:p w14:paraId="44732DD7" w14:textId="77777777" w:rsidR="006472D5" w:rsidRPr="00F74A76" w:rsidRDefault="00000000">
      <w:pPr>
        <w:spacing w:after="20"/>
        <w:ind w:left="113"/>
        <w:rPr>
          <w:lang w:val="es-ES"/>
        </w:rPr>
      </w:pPr>
      <w:r w:rsidRPr="00F74A76">
        <w:rPr>
          <w:sz w:val="20"/>
          <w:lang w:val="es-ES"/>
        </w:rPr>
        <w:t>21. Buenas prácticas de uso</w:t>
      </w:r>
    </w:p>
    <w:p w14:paraId="11B2676D" w14:textId="77777777" w:rsidR="006472D5" w:rsidRPr="00F74A76" w:rsidRDefault="00000000">
      <w:pPr>
        <w:spacing w:after="20"/>
        <w:ind w:left="113"/>
        <w:rPr>
          <w:lang w:val="es-ES"/>
        </w:rPr>
      </w:pPr>
      <w:r w:rsidRPr="00F74A76">
        <w:rPr>
          <w:sz w:val="20"/>
          <w:lang w:val="es-ES"/>
        </w:rPr>
        <w:t>22. Historial de versiones</w:t>
      </w:r>
    </w:p>
    <w:p w14:paraId="04367DAB" w14:textId="77777777" w:rsidR="006472D5" w:rsidRPr="00F74A76" w:rsidRDefault="00000000">
      <w:pPr>
        <w:spacing w:after="20"/>
        <w:ind w:left="113"/>
        <w:rPr>
          <w:lang w:val="es-ES"/>
        </w:rPr>
      </w:pPr>
      <w:r w:rsidRPr="00F74A76">
        <w:rPr>
          <w:sz w:val="20"/>
          <w:lang w:val="es-ES"/>
        </w:rPr>
        <w:t>23. Conclusión</w:t>
      </w:r>
    </w:p>
    <w:p w14:paraId="397FBE05" w14:textId="77777777" w:rsidR="006472D5" w:rsidRPr="00F74A76" w:rsidRDefault="00000000">
      <w:pPr>
        <w:rPr>
          <w:lang w:val="es-ES"/>
        </w:rPr>
      </w:pPr>
      <w:r w:rsidRPr="00F74A76">
        <w:rPr>
          <w:b/>
          <w:color w:val="4D6B8C"/>
          <w:sz w:val="22"/>
          <w:lang w:val="es-ES"/>
        </w:rPr>
        <w:t>Referencia rápida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816"/>
        <w:gridCol w:w="4816"/>
      </w:tblGrid>
      <w:tr w:rsidR="006472D5" w14:paraId="1DC86672" w14:textId="77777777">
        <w:trPr>
          <w:jc w:val="center"/>
        </w:trPr>
        <w:tc>
          <w:tcPr>
            <w:tcW w:w="4816" w:type="dxa"/>
            <w:shd w:val="clear" w:color="auto" w:fill="EAF2F8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74A9A8CB" w14:textId="77777777" w:rsidR="006472D5" w:rsidRDefault="00000000">
            <w:proofErr w:type="spellStart"/>
            <w:r>
              <w:rPr>
                <w:b/>
                <w:color w:val="4D6B8C"/>
                <w:sz w:val="19"/>
              </w:rPr>
              <w:t>Versión</w:t>
            </w:r>
            <w:proofErr w:type="spellEnd"/>
            <w:r>
              <w:rPr>
                <w:b/>
                <w:color w:val="4D6B8C"/>
                <w:sz w:val="19"/>
              </w:rPr>
              <w:t xml:space="preserve"> </w:t>
            </w:r>
            <w:proofErr w:type="spellStart"/>
            <w:r>
              <w:rPr>
                <w:b/>
                <w:color w:val="4D6B8C"/>
                <w:sz w:val="19"/>
              </w:rPr>
              <w:t>clásica</w:t>
            </w:r>
            <w:proofErr w:type="spellEnd"/>
            <w:r>
              <w:rPr>
                <w:b/>
                <w:color w:val="4D6B8C"/>
                <w:sz w:val="19"/>
              </w:rPr>
              <w:t xml:space="preserve"> </w:t>
            </w:r>
            <w:proofErr w:type="spellStart"/>
            <w:r>
              <w:rPr>
                <w:b/>
                <w:color w:val="4D6B8C"/>
                <w:sz w:val="19"/>
              </w:rPr>
              <w:t>recomendada</w:t>
            </w:r>
            <w:proofErr w:type="spellEnd"/>
          </w:p>
        </w:tc>
        <w:tc>
          <w:tcPr>
            <w:tcW w:w="4816" w:type="dxa"/>
            <w:shd w:val="clear" w:color="auto" w:fill="F5F9FC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2BBD71ED" w14:textId="77777777" w:rsidR="006472D5" w:rsidRDefault="00000000">
            <w:r>
              <w:rPr>
                <w:sz w:val="19"/>
              </w:rPr>
              <w:t>V9.7.4</w:t>
            </w:r>
          </w:p>
        </w:tc>
      </w:tr>
      <w:tr w:rsidR="006472D5" w14:paraId="1C900620" w14:textId="77777777">
        <w:trPr>
          <w:jc w:val="center"/>
        </w:trPr>
        <w:tc>
          <w:tcPr>
            <w:tcW w:w="4816" w:type="dxa"/>
            <w:shd w:val="clear" w:color="auto" w:fill="EAF2F8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2C0ED29F" w14:textId="77777777" w:rsidR="006472D5" w:rsidRDefault="00000000">
            <w:r>
              <w:rPr>
                <w:b/>
                <w:color w:val="4D6B8C"/>
                <w:sz w:val="19"/>
              </w:rPr>
              <w:t>Versión conversacional recomendada</w:t>
            </w:r>
          </w:p>
        </w:tc>
        <w:tc>
          <w:tcPr>
            <w:tcW w:w="4816" w:type="dxa"/>
            <w:shd w:val="clear" w:color="auto" w:fill="F5F9FC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4FB2E1DF" w14:textId="77777777" w:rsidR="006472D5" w:rsidRDefault="00000000">
            <w:r>
              <w:rPr>
                <w:sz w:val="19"/>
              </w:rPr>
              <w:t>V9.8.1 Chat</w:t>
            </w:r>
          </w:p>
        </w:tc>
      </w:tr>
      <w:tr w:rsidR="006472D5" w14:paraId="611B706A" w14:textId="77777777">
        <w:trPr>
          <w:jc w:val="center"/>
        </w:trPr>
        <w:tc>
          <w:tcPr>
            <w:tcW w:w="4816" w:type="dxa"/>
            <w:shd w:val="clear" w:color="auto" w:fill="EAF2F8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5C47B27F" w14:textId="77777777" w:rsidR="006472D5" w:rsidRPr="00F74A76" w:rsidRDefault="00000000">
            <w:pPr>
              <w:rPr>
                <w:lang w:val="es-ES"/>
              </w:rPr>
            </w:pPr>
            <w:r w:rsidRPr="00F74A76">
              <w:rPr>
                <w:b/>
                <w:color w:val="4D6B8C"/>
                <w:sz w:val="19"/>
                <w:lang w:val="es-ES"/>
              </w:rPr>
              <w:t xml:space="preserve">Configuración más fiel al </w:t>
            </w:r>
            <w:proofErr w:type="spellStart"/>
            <w:r w:rsidRPr="00F74A76">
              <w:rPr>
                <w:b/>
                <w:color w:val="4D6B8C"/>
                <w:sz w:val="19"/>
                <w:lang w:val="es-ES"/>
              </w:rPr>
              <w:t>paper</w:t>
            </w:r>
            <w:proofErr w:type="spellEnd"/>
          </w:p>
        </w:tc>
        <w:tc>
          <w:tcPr>
            <w:tcW w:w="4816" w:type="dxa"/>
            <w:shd w:val="clear" w:color="auto" w:fill="F5F9FC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459786CE" w14:textId="77777777" w:rsidR="006472D5" w:rsidRDefault="00000000">
            <w:r>
              <w:rPr>
                <w:sz w:val="19"/>
              </w:rPr>
              <w:t>const | multiple | paper | quick</w:t>
            </w:r>
          </w:p>
        </w:tc>
      </w:tr>
      <w:tr w:rsidR="006472D5" w:rsidRPr="00612EB2" w14:paraId="0D451F6B" w14:textId="77777777">
        <w:trPr>
          <w:jc w:val="center"/>
        </w:trPr>
        <w:tc>
          <w:tcPr>
            <w:tcW w:w="4816" w:type="dxa"/>
            <w:shd w:val="clear" w:color="auto" w:fill="EAF2F8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74B47BB4" w14:textId="77777777" w:rsidR="006472D5" w:rsidRDefault="00000000">
            <w:r>
              <w:rPr>
                <w:b/>
                <w:color w:val="4D6B8C"/>
                <w:sz w:val="19"/>
              </w:rPr>
              <w:t>Criterio global</w:t>
            </w:r>
          </w:p>
        </w:tc>
        <w:tc>
          <w:tcPr>
            <w:tcW w:w="4816" w:type="dxa"/>
            <w:shd w:val="clear" w:color="auto" w:fill="F5F9FC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4AFAA97E" w14:textId="77777777" w:rsidR="006472D5" w:rsidRPr="00F74A76" w:rsidRDefault="00000000">
            <w:pPr>
              <w:rPr>
                <w:lang w:val="es-ES"/>
              </w:rPr>
            </w:pPr>
            <w:r w:rsidRPr="00F74A76">
              <w:rPr>
                <w:sz w:val="19"/>
                <w:lang w:val="es-ES"/>
              </w:rPr>
              <w:t>Si existe cualquier FAIL → GLOBAL = BROKEN</w:t>
            </w:r>
          </w:p>
        </w:tc>
      </w:tr>
    </w:tbl>
    <w:p w14:paraId="2FD2FAC7" w14:textId="77777777" w:rsidR="006472D5" w:rsidRPr="00F74A76" w:rsidRDefault="00000000">
      <w:pPr>
        <w:rPr>
          <w:lang w:val="es-ES"/>
        </w:rPr>
      </w:pPr>
      <w:r w:rsidRPr="00F74A76">
        <w:rPr>
          <w:lang w:val="es-ES"/>
        </w:rPr>
        <w:br w:type="page"/>
      </w:r>
    </w:p>
    <w:p w14:paraId="4BEB72E4" w14:textId="77777777" w:rsidR="006472D5" w:rsidRPr="00F74A76" w:rsidRDefault="00000000">
      <w:pPr>
        <w:pStyle w:val="Ttulo1"/>
        <w:pBdr>
          <w:bottom w:val="single" w:sz="8" w:space="4" w:color="AAB7C4"/>
        </w:pBdr>
        <w:spacing w:before="80" w:after="160"/>
        <w:rPr>
          <w:lang w:val="es-ES"/>
        </w:rPr>
      </w:pPr>
      <w:r w:rsidRPr="00F74A76">
        <w:rPr>
          <w:lang w:val="es-ES"/>
        </w:rPr>
        <w:lastRenderedPageBreak/>
        <w:t>1. Presentación</w:t>
      </w:r>
    </w:p>
    <w:p w14:paraId="22A3836D" w14:textId="77777777" w:rsidR="006472D5" w:rsidRPr="00F74A76" w:rsidRDefault="00000000">
      <w:pPr>
        <w:spacing w:after="120"/>
        <w:ind w:firstLine="255"/>
        <w:rPr>
          <w:lang w:val="es-ES"/>
        </w:rPr>
      </w:pPr>
      <w:r>
        <w:rPr>
          <w:sz w:val="20"/>
        </w:rPr>
        <w:t>Ω</w:t>
      </w:r>
      <w:proofErr w:type="spellStart"/>
      <w:r w:rsidRPr="00F74A76">
        <w:rPr>
          <w:sz w:val="20"/>
          <w:lang w:val="es-ES"/>
        </w:rPr>
        <w:t>Ct</w:t>
      </w:r>
      <w:proofErr w:type="spellEnd"/>
      <w:r w:rsidRPr="00F74A76">
        <w:rPr>
          <w:sz w:val="20"/>
          <w:lang w:val="es-ES"/>
        </w:rPr>
        <w:t>/N es el pipeline experimental desarrollado para convertir el cierre correlacional del marco HDC–CBC/</w:t>
      </w:r>
      <w:r>
        <w:rPr>
          <w:sz w:val="20"/>
        </w:rPr>
        <w:t>Ω</w:t>
      </w:r>
      <w:proofErr w:type="spellStart"/>
      <w:r w:rsidRPr="00F74A76">
        <w:rPr>
          <w:sz w:val="20"/>
          <w:lang w:val="es-ES"/>
        </w:rPr>
        <w:t>Ct</w:t>
      </w:r>
      <w:proofErr w:type="spellEnd"/>
      <w:r w:rsidRPr="00F74A76">
        <w:rPr>
          <w:sz w:val="20"/>
          <w:lang w:val="es-ES"/>
        </w:rPr>
        <w:t xml:space="preserve"> en un sistema numérico ejecutable, reproducible y falsable. Su propósito no es sustituir a los grandes paquetes cosmológicos estándar, sino implementar de forma explícita la modificación correlacional </w:t>
      </w:r>
      <w:proofErr w:type="spellStart"/>
      <w:r w:rsidRPr="00F74A76">
        <w:rPr>
          <w:sz w:val="20"/>
          <w:lang w:val="es-ES"/>
        </w:rPr>
        <w:t>Ct</w:t>
      </w:r>
      <w:proofErr w:type="spellEnd"/>
      <w:r w:rsidRPr="00F74A76">
        <w:rPr>
          <w:sz w:val="20"/>
          <w:lang w:val="es-ES"/>
        </w:rPr>
        <w:t xml:space="preserve"> dentro de un entorno de consistencia estructural y compatibilidad observacional mínima.</w:t>
      </w:r>
    </w:p>
    <w:p w14:paraId="75F5A3F7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El volumen </w:t>
      </w:r>
      <w:r>
        <w:rPr>
          <w:sz w:val="20"/>
        </w:rPr>
        <w:t>Ω</w:t>
      </w:r>
      <w:proofErr w:type="spellStart"/>
      <w:r w:rsidRPr="00F74A76">
        <w:rPr>
          <w:sz w:val="20"/>
          <w:lang w:val="es-ES"/>
        </w:rPr>
        <w:t>Ct</w:t>
      </w:r>
      <w:proofErr w:type="spellEnd"/>
      <w:r w:rsidRPr="00F74A76">
        <w:rPr>
          <w:sz w:val="20"/>
          <w:lang w:val="es-ES"/>
        </w:rPr>
        <w:t xml:space="preserve"> lo presenta como la infraestructura que permite que el marco deje de ser únicamente conceptual y pase a ser experimentalmente evaluable. Este manual reúne, en un formato técnico y operativo, las instrucciones necesarias para instalar, ejecutar, interpretar y documentar el uso del pipeline.</w:t>
      </w:r>
    </w:p>
    <w:p w14:paraId="6BA043D9" w14:textId="77777777" w:rsidR="006472D5" w:rsidRPr="00F74A76" w:rsidRDefault="00000000">
      <w:pPr>
        <w:pStyle w:val="Ttulo1"/>
        <w:pBdr>
          <w:bottom w:val="single" w:sz="8" w:space="4" w:color="AAB7C4"/>
        </w:pBdr>
        <w:spacing w:before="80" w:after="160"/>
        <w:rPr>
          <w:lang w:val="es-ES"/>
        </w:rPr>
      </w:pPr>
      <w:r w:rsidRPr="00F74A76">
        <w:rPr>
          <w:lang w:val="es-ES"/>
        </w:rPr>
        <w:t>2. Finalidad del pipeline</w:t>
      </w:r>
    </w:p>
    <w:p w14:paraId="7E57C541" w14:textId="77777777" w:rsidR="006472D5" w:rsidRPr="00F74A76" w:rsidRDefault="00000000">
      <w:pPr>
        <w:spacing w:after="120"/>
        <w:ind w:firstLine="255"/>
        <w:rPr>
          <w:lang w:val="es-ES"/>
        </w:rPr>
      </w:pPr>
      <w:r>
        <w:rPr>
          <w:sz w:val="20"/>
        </w:rPr>
        <w:t>Ω</w:t>
      </w:r>
      <w:proofErr w:type="spellStart"/>
      <w:r w:rsidRPr="00F74A76">
        <w:rPr>
          <w:sz w:val="20"/>
          <w:lang w:val="es-ES"/>
        </w:rPr>
        <w:t>Ct</w:t>
      </w:r>
      <w:proofErr w:type="spellEnd"/>
      <w:r w:rsidRPr="00F74A76">
        <w:rPr>
          <w:sz w:val="20"/>
          <w:lang w:val="es-ES"/>
        </w:rPr>
        <w:t xml:space="preserve">/N ha sido diseñado para integrar en una única arquitectura operativa los elementos centrales del marco HDC–CBC: el fondo cosmológico efectivo, el crecimiento estructural, los </w:t>
      </w:r>
      <w:proofErr w:type="spellStart"/>
      <w:r w:rsidRPr="00F74A76">
        <w:rPr>
          <w:sz w:val="20"/>
          <w:lang w:val="es-ES"/>
        </w:rPr>
        <w:t>proxies</w:t>
      </w:r>
      <w:proofErr w:type="spellEnd"/>
      <w:r w:rsidRPr="00F74A76">
        <w:rPr>
          <w:sz w:val="20"/>
          <w:lang w:val="es-ES"/>
        </w:rPr>
        <w:t xml:space="preserve"> observacionales, los </w:t>
      </w:r>
      <w:proofErr w:type="spellStart"/>
      <w:r w:rsidRPr="00F74A76">
        <w:rPr>
          <w:sz w:val="20"/>
          <w:lang w:val="es-ES"/>
        </w:rPr>
        <w:t>locks</w:t>
      </w:r>
      <w:proofErr w:type="spellEnd"/>
      <w:r w:rsidRPr="00F74A76">
        <w:rPr>
          <w:sz w:val="20"/>
          <w:lang w:val="es-ES"/>
        </w:rPr>
        <w:t xml:space="preserve"> estructurales y la validación observacional mínima.</w:t>
      </w:r>
    </w:p>
    <w:p w14:paraId="08373E56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En términos prácticos, </w:t>
      </w:r>
      <w:r>
        <w:rPr>
          <w:sz w:val="20"/>
        </w:rPr>
        <w:t>Ω</w:t>
      </w:r>
      <w:proofErr w:type="spellStart"/>
      <w:r w:rsidRPr="00F74A76">
        <w:rPr>
          <w:sz w:val="20"/>
          <w:lang w:val="es-ES"/>
        </w:rPr>
        <w:t>Ct</w:t>
      </w:r>
      <w:proofErr w:type="spellEnd"/>
      <w:r w:rsidRPr="00F74A76">
        <w:rPr>
          <w:sz w:val="20"/>
          <w:lang w:val="es-ES"/>
        </w:rPr>
        <w:t xml:space="preserve">/N permite responder si una región del espacio de parámetros es estable, qué observable rompe primero cuando </w:t>
      </w:r>
      <w:proofErr w:type="spellStart"/>
      <w:r w:rsidRPr="00F74A76">
        <w:rPr>
          <w:sz w:val="20"/>
          <w:lang w:val="es-ES"/>
        </w:rPr>
        <w:t>Ic</w:t>
      </w:r>
      <w:proofErr w:type="spellEnd"/>
      <w:r w:rsidRPr="00F74A76">
        <w:rPr>
          <w:sz w:val="20"/>
          <w:lang w:val="es-ES"/>
        </w:rPr>
        <w:t xml:space="preserve"> se fuerza hacia valores extremos, dónde están las fronteras de falsabilidad operativa y si se mantiene la coherencia simultánea entre fondo, crecimiento, ISW, </w:t>
      </w:r>
      <w:proofErr w:type="spellStart"/>
      <w:r w:rsidRPr="00F74A76">
        <w:rPr>
          <w:sz w:val="20"/>
          <w:lang w:val="es-ES"/>
        </w:rPr>
        <w:t>lensing</w:t>
      </w:r>
      <w:proofErr w:type="spellEnd"/>
      <w:r w:rsidRPr="00F74A76">
        <w:rPr>
          <w:sz w:val="20"/>
          <w:lang w:val="es-ES"/>
        </w:rPr>
        <w:t xml:space="preserve"> y sector tensorial.</w:t>
      </w:r>
    </w:p>
    <w:p w14:paraId="4A5F1620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>Su valor reside, por tanto, en convertir el cierre correlacional en un sistema numérico sometido a prueba.</w:t>
      </w:r>
    </w:p>
    <w:p w14:paraId="3CE09BE6" w14:textId="77777777" w:rsidR="006472D5" w:rsidRPr="00F74A76" w:rsidRDefault="00000000">
      <w:pPr>
        <w:pStyle w:val="Ttulo1"/>
        <w:pBdr>
          <w:bottom w:val="single" w:sz="8" w:space="4" w:color="AAB7C4"/>
        </w:pBdr>
        <w:spacing w:before="80" w:after="160"/>
        <w:rPr>
          <w:lang w:val="es-ES"/>
        </w:rPr>
      </w:pPr>
      <w:r w:rsidRPr="00F74A76">
        <w:rPr>
          <w:lang w:val="es-ES"/>
        </w:rPr>
        <w:t>3. Alcance y filosofía de diseño</w:t>
      </w:r>
    </w:p>
    <w:p w14:paraId="0FC98AF8" w14:textId="77777777" w:rsidR="006472D5" w:rsidRPr="00F74A76" w:rsidRDefault="00000000">
      <w:pPr>
        <w:spacing w:after="120"/>
        <w:ind w:firstLine="255"/>
        <w:rPr>
          <w:lang w:val="es-ES"/>
        </w:rPr>
      </w:pPr>
      <w:r>
        <w:rPr>
          <w:sz w:val="20"/>
        </w:rPr>
        <w:t>Ω</w:t>
      </w:r>
      <w:proofErr w:type="spellStart"/>
      <w:r w:rsidRPr="00F74A76">
        <w:rPr>
          <w:sz w:val="20"/>
          <w:lang w:val="es-ES"/>
        </w:rPr>
        <w:t>Ct</w:t>
      </w:r>
      <w:proofErr w:type="spellEnd"/>
      <w:r w:rsidRPr="00F74A76">
        <w:rPr>
          <w:sz w:val="20"/>
          <w:lang w:val="es-ES"/>
        </w:rPr>
        <w:t>/N no es un integrador Boltzmann completo ni un pipeline bayesiano exhaustivo. El propio documento lo define como un entorno de consistencia estructural más compatibilidad mínima, y no como un sustituto integral de CLASS o CAMB.</w:t>
      </w:r>
    </w:p>
    <w:p w14:paraId="41E4F95A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Su objetivo no es optimizar ajustes estadísticos completos, sino verificar si una determinada realización de </w:t>
      </w:r>
      <w:proofErr w:type="spellStart"/>
      <w:r w:rsidRPr="00F74A76">
        <w:rPr>
          <w:sz w:val="20"/>
          <w:lang w:val="es-ES"/>
        </w:rPr>
        <w:t>Ic</w:t>
      </w:r>
      <w:proofErr w:type="spellEnd"/>
      <w:r w:rsidRPr="00F74A76">
        <w:rPr>
          <w:sz w:val="20"/>
          <w:lang w:val="es-ES"/>
        </w:rPr>
        <w:t xml:space="preserve"> puede o no producir un universo </w:t>
      </w:r>
      <w:proofErr w:type="spellStart"/>
      <w:r w:rsidRPr="00F74A76">
        <w:rPr>
          <w:sz w:val="20"/>
          <w:lang w:val="es-ES"/>
        </w:rPr>
        <w:t>observacionalmente</w:t>
      </w:r>
      <w:proofErr w:type="spellEnd"/>
      <w:r w:rsidRPr="00F74A76">
        <w:rPr>
          <w:sz w:val="20"/>
          <w:lang w:val="es-ES"/>
        </w:rPr>
        <w:t xml:space="preserve"> estable dentro del marco </w:t>
      </w:r>
      <w:r>
        <w:rPr>
          <w:sz w:val="20"/>
        </w:rPr>
        <w:t>Ω</w:t>
      </w:r>
      <w:proofErr w:type="spellStart"/>
      <w:r w:rsidRPr="00F74A76">
        <w:rPr>
          <w:sz w:val="20"/>
          <w:lang w:val="es-ES"/>
        </w:rPr>
        <w:t>Ct</w:t>
      </w:r>
      <w:proofErr w:type="spellEnd"/>
      <w:r w:rsidRPr="00F74A76">
        <w:rPr>
          <w:sz w:val="20"/>
          <w:lang w:val="es-ES"/>
        </w:rPr>
        <w:t>.</w:t>
      </w:r>
    </w:p>
    <w:p w14:paraId="083EC073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>De ahí que su criterio central sea estructural: si una corrida contiene cualquier FAIL, el resultado global es BROKEN; si no contiene ninguno, el resultado global es OK.</w:t>
      </w:r>
    </w:p>
    <w:p w14:paraId="6A69AB94" w14:textId="77777777" w:rsidR="006472D5" w:rsidRPr="00F74A76" w:rsidRDefault="00000000">
      <w:pPr>
        <w:pStyle w:val="Ttulo1"/>
        <w:pBdr>
          <w:bottom w:val="single" w:sz="8" w:space="4" w:color="AAB7C4"/>
        </w:pBdr>
        <w:spacing w:before="80" w:after="160"/>
        <w:rPr>
          <w:lang w:val="es-ES"/>
        </w:rPr>
      </w:pPr>
      <w:r w:rsidRPr="00F74A76">
        <w:rPr>
          <w:lang w:val="es-ES"/>
        </w:rPr>
        <w:t>4. Versiones disponibles</w:t>
      </w:r>
    </w:p>
    <w:p w14:paraId="72E8489F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Actualmente se consideran dos versiones operativas principales: V9.7.4, pensada para ejecución clásica desde terminal, y V9.8.1 Chat, pensada para interacción guiada estilo </w:t>
      </w:r>
      <w:proofErr w:type="spellStart"/>
      <w:r w:rsidRPr="00F74A76">
        <w:rPr>
          <w:sz w:val="20"/>
          <w:lang w:val="es-ES"/>
        </w:rPr>
        <w:t>ChatGPT</w:t>
      </w:r>
      <w:proofErr w:type="spellEnd"/>
      <w:r w:rsidRPr="00F74A76">
        <w:rPr>
          <w:sz w:val="20"/>
          <w:lang w:val="es-ES"/>
        </w:rPr>
        <w:t>.</w:t>
      </w:r>
    </w:p>
    <w:p w14:paraId="5436DF44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>Ambas versiones comparten el mismo núcleo físico y numérico. La diferencia se encuentra en la capa de interacción: la versión clásica está orientada a scripts y ejecución directa; la versión Chat está orientada a diálogo guiado y exploración asistida.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211"/>
        <w:gridCol w:w="3211"/>
        <w:gridCol w:w="3211"/>
      </w:tblGrid>
      <w:tr w:rsidR="006472D5" w14:paraId="38562E07" w14:textId="77777777" w:rsidTr="00F74A76">
        <w:trPr>
          <w:trHeight w:val="308"/>
          <w:jc w:val="center"/>
        </w:trPr>
        <w:tc>
          <w:tcPr>
            <w:tcW w:w="3211" w:type="dxa"/>
            <w:shd w:val="clear" w:color="auto" w:fill="EAF2F8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82015EF" w14:textId="77777777" w:rsidR="006472D5" w:rsidRDefault="00000000">
            <w:pPr>
              <w:jc w:val="center"/>
            </w:pPr>
            <w:proofErr w:type="spellStart"/>
            <w:r>
              <w:rPr>
                <w:b/>
                <w:color w:val="4D6B8C"/>
                <w:sz w:val="18"/>
              </w:rPr>
              <w:t>Versión</w:t>
            </w:r>
            <w:proofErr w:type="spellEnd"/>
          </w:p>
        </w:tc>
        <w:tc>
          <w:tcPr>
            <w:tcW w:w="3211" w:type="dxa"/>
            <w:shd w:val="clear" w:color="auto" w:fill="EAF2F8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1F650AF" w14:textId="77777777" w:rsidR="006472D5" w:rsidRDefault="00000000">
            <w:pPr>
              <w:jc w:val="center"/>
            </w:pPr>
            <w:r>
              <w:rPr>
                <w:b/>
                <w:color w:val="4D6B8C"/>
                <w:sz w:val="18"/>
              </w:rPr>
              <w:t>Perfil de uso</w:t>
            </w:r>
          </w:p>
        </w:tc>
        <w:tc>
          <w:tcPr>
            <w:tcW w:w="3211" w:type="dxa"/>
            <w:shd w:val="clear" w:color="auto" w:fill="EAF2F8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18221C4" w14:textId="77777777" w:rsidR="006472D5" w:rsidRDefault="00000000">
            <w:pPr>
              <w:jc w:val="center"/>
            </w:pPr>
            <w:r>
              <w:rPr>
                <w:b/>
                <w:color w:val="4D6B8C"/>
                <w:sz w:val="18"/>
              </w:rPr>
              <w:t>Descripción breve</w:t>
            </w:r>
          </w:p>
        </w:tc>
      </w:tr>
      <w:tr w:rsidR="006472D5" w:rsidRPr="00612EB2" w14:paraId="581AD632" w14:textId="77777777">
        <w:trPr>
          <w:jc w:val="center"/>
        </w:trPr>
        <w:tc>
          <w:tcPr>
            <w:tcW w:w="3211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D308381" w14:textId="77777777" w:rsidR="006472D5" w:rsidRDefault="00000000">
            <w:pPr>
              <w:jc w:val="center"/>
            </w:pPr>
            <w:r>
              <w:rPr>
                <w:sz w:val="18"/>
              </w:rPr>
              <w:t>V9.7.4</w:t>
            </w:r>
          </w:p>
        </w:tc>
        <w:tc>
          <w:tcPr>
            <w:tcW w:w="3211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931D836" w14:textId="77777777" w:rsidR="006472D5" w:rsidRDefault="00000000">
            <w:r>
              <w:rPr>
                <w:sz w:val="18"/>
              </w:rPr>
              <w:t>Clásico</w:t>
            </w:r>
          </w:p>
        </w:tc>
        <w:tc>
          <w:tcPr>
            <w:tcW w:w="3211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8405C1E" w14:textId="77777777" w:rsidR="006472D5" w:rsidRPr="00F74A76" w:rsidRDefault="00000000">
            <w:pPr>
              <w:rPr>
                <w:lang w:val="es-ES"/>
              </w:rPr>
            </w:pPr>
            <w:r w:rsidRPr="00F74A76">
              <w:rPr>
                <w:sz w:val="18"/>
                <w:lang w:val="es-ES"/>
              </w:rPr>
              <w:t>Ejecución directa desde terminal o scripts.</w:t>
            </w:r>
          </w:p>
        </w:tc>
      </w:tr>
      <w:tr w:rsidR="006472D5" w:rsidRPr="00612EB2" w14:paraId="09DAFCFA" w14:textId="77777777">
        <w:trPr>
          <w:jc w:val="center"/>
        </w:trPr>
        <w:tc>
          <w:tcPr>
            <w:tcW w:w="3211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8981A34" w14:textId="77777777" w:rsidR="006472D5" w:rsidRDefault="00000000">
            <w:pPr>
              <w:jc w:val="center"/>
            </w:pPr>
            <w:r>
              <w:rPr>
                <w:sz w:val="18"/>
              </w:rPr>
              <w:t>V9.8.1 Chat</w:t>
            </w:r>
          </w:p>
        </w:tc>
        <w:tc>
          <w:tcPr>
            <w:tcW w:w="3211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E31EECC" w14:textId="77777777" w:rsidR="006472D5" w:rsidRDefault="00000000">
            <w:r>
              <w:rPr>
                <w:sz w:val="18"/>
              </w:rPr>
              <w:t>Conversacional</w:t>
            </w:r>
          </w:p>
        </w:tc>
        <w:tc>
          <w:tcPr>
            <w:tcW w:w="3211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CA2BA88" w14:textId="77777777" w:rsidR="006472D5" w:rsidRPr="00F74A76" w:rsidRDefault="00000000">
            <w:pPr>
              <w:rPr>
                <w:lang w:val="es-ES"/>
              </w:rPr>
            </w:pPr>
            <w:r w:rsidRPr="00F74A76">
              <w:rPr>
                <w:sz w:val="18"/>
                <w:lang w:val="es-ES"/>
              </w:rPr>
              <w:t xml:space="preserve">Flujo guiado con preguntas y tablas en </w:t>
            </w:r>
            <w:r w:rsidRPr="00F74A76">
              <w:rPr>
                <w:sz w:val="18"/>
                <w:lang w:val="es-ES"/>
              </w:rPr>
              <w:lastRenderedPageBreak/>
              <w:t>pantalla.</w:t>
            </w:r>
          </w:p>
        </w:tc>
      </w:tr>
    </w:tbl>
    <w:p w14:paraId="3127C92E" w14:textId="77777777" w:rsidR="006472D5" w:rsidRPr="00F74A76" w:rsidRDefault="00000000">
      <w:pPr>
        <w:pStyle w:val="Ttulo1"/>
        <w:pBdr>
          <w:bottom w:val="single" w:sz="8" w:space="4" w:color="AAB7C4"/>
        </w:pBdr>
        <w:spacing w:before="80" w:after="160"/>
        <w:rPr>
          <w:lang w:val="es-ES"/>
        </w:rPr>
      </w:pPr>
      <w:r w:rsidRPr="00F74A76">
        <w:rPr>
          <w:lang w:val="es-ES"/>
        </w:rPr>
        <w:lastRenderedPageBreak/>
        <w:t>5. Requisitos previos</w:t>
      </w:r>
    </w:p>
    <w:p w14:paraId="5E5DB2B1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Para utilizar </w:t>
      </w:r>
      <w:r>
        <w:rPr>
          <w:sz w:val="20"/>
        </w:rPr>
        <w:t>Ω</w:t>
      </w:r>
      <w:proofErr w:type="spellStart"/>
      <w:r w:rsidRPr="00F74A76">
        <w:rPr>
          <w:sz w:val="20"/>
          <w:lang w:val="es-ES"/>
        </w:rPr>
        <w:t>Ct</w:t>
      </w:r>
      <w:proofErr w:type="spellEnd"/>
      <w:r w:rsidRPr="00F74A76">
        <w:rPr>
          <w:sz w:val="20"/>
          <w:lang w:val="es-ES"/>
        </w:rPr>
        <w:t>/N se recomienda disponer de Python 3.10 o superior, sistema operativo Windows, macOS o Linux, y una terminal con permisos de lectura y escritura.</w:t>
      </w:r>
    </w:p>
    <w:p w14:paraId="4B9D06FE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>El pipeline está escrito en Python puro y evita depender de librerías cosmológicas externas pesadas. Esta característica facilita su ejecución tanto en entornos tradicionales como en entornos asistidos.</w:t>
      </w:r>
    </w:p>
    <w:p w14:paraId="62221E2E" w14:textId="77777777" w:rsidR="006472D5" w:rsidRPr="00F74A76" w:rsidRDefault="00000000">
      <w:pPr>
        <w:pStyle w:val="Ttulo1"/>
        <w:pBdr>
          <w:bottom w:val="single" w:sz="8" w:space="4" w:color="AAB7C4"/>
        </w:pBdr>
        <w:spacing w:before="80" w:after="160"/>
        <w:rPr>
          <w:lang w:val="es-ES"/>
        </w:rPr>
      </w:pPr>
      <w:r w:rsidRPr="00F74A76">
        <w:rPr>
          <w:lang w:val="es-ES"/>
        </w:rPr>
        <w:t>6. Instalación</w:t>
      </w:r>
    </w:p>
    <w:p w14:paraId="51ECB7BB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>Instalación de la versión clásica: descargar OmegaCtN_V9.7.4.zip, descomprimirlo en una carpeta local, abrir una terminal en esa carpeta, verificar Python y ejecutar el script principal.</w:t>
      </w:r>
    </w:p>
    <w:p w14:paraId="015165CB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>Instalación de la versión Chat: descargar OmegaCtN_V9.8.1_Chat.zip, descomprimirlo en una carpeta local, abrir una terminal en esa carpeta, verificar Python y ejecutar el lanzador conversacional.</w:t>
      </w:r>
    </w:p>
    <w:p w14:paraId="2ABABC98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Tras la instalación, se recomienda realizar una corrida sencilla de prueba con la configuración </w:t>
      </w:r>
      <w:proofErr w:type="spellStart"/>
      <w:r w:rsidRPr="00F74A76">
        <w:rPr>
          <w:sz w:val="20"/>
          <w:lang w:val="es-ES"/>
        </w:rPr>
        <w:t>const</w:t>
      </w:r>
      <w:proofErr w:type="spellEnd"/>
      <w:r w:rsidRPr="00F74A76">
        <w:rPr>
          <w:sz w:val="20"/>
          <w:lang w:val="es-ES"/>
        </w:rPr>
        <w:t xml:space="preserve">, sencillo, ICCUB, </w:t>
      </w:r>
      <w:proofErr w:type="spellStart"/>
      <w:r w:rsidRPr="00F74A76">
        <w:rPr>
          <w:sz w:val="20"/>
          <w:lang w:val="es-ES"/>
        </w:rPr>
        <w:t>quick</w:t>
      </w:r>
      <w:proofErr w:type="spellEnd"/>
      <w:r w:rsidRPr="00F74A76">
        <w:rPr>
          <w:sz w:val="20"/>
          <w:lang w:val="es-ES"/>
        </w:rPr>
        <w:t>.</w:t>
      </w:r>
    </w:p>
    <w:p w14:paraId="58E1CE43" w14:textId="77777777" w:rsidR="006472D5" w:rsidRPr="00F74A76" w:rsidRDefault="00000000">
      <w:pPr>
        <w:pStyle w:val="Ttulo1"/>
        <w:pBdr>
          <w:bottom w:val="single" w:sz="8" w:space="4" w:color="AAB7C4"/>
        </w:pBdr>
        <w:spacing w:before="80" w:after="160"/>
        <w:rPr>
          <w:lang w:val="es-ES"/>
        </w:rPr>
      </w:pPr>
      <w:r w:rsidRPr="00F74A76">
        <w:rPr>
          <w:lang w:val="es-ES"/>
        </w:rPr>
        <w:t>7. Ejecución de la versión V9.7.4</w:t>
      </w:r>
    </w:p>
    <w:p w14:paraId="69B2CAC6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Arranque recomendado desde terminal: </w:t>
      </w:r>
      <w:proofErr w:type="spellStart"/>
      <w:r w:rsidRPr="00F74A76">
        <w:rPr>
          <w:sz w:val="20"/>
          <w:lang w:val="es-ES"/>
        </w:rPr>
        <w:t>bash</w:t>
      </w:r>
      <w:proofErr w:type="spellEnd"/>
      <w:r w:rsidRPr="00F74A76">
        <w:rPr>
          <w:sz w:val="20"/>
          <w:lang w:val="es-ES"/>
        </w:rPr>
        <w:t xml:space="preserve"> run_full_reviewer_ready.sh.</w:t>
      </w:r>
    </w:p>
    <w:p w14:paraId="0B19FBC7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>Arranque directo: python3 OmegaCtN_v974.py.</w:t>
      </w:r>
    </w:p>
    <w:p w14:paraId="7EDCBFB4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Una vez iniciada, la versión clásica solicita los parámetros básicos del run y genera la Tabla 1 de resultados y tensiones, la Tabla 2 de </w:t>
      </w:r>
      <w:proofErr w:type="spellStart"/>
      <w:r w:rsidRPr="00F74A76">
        <w:rPr>
          <w:sz w:val="20"/>
          <w:lang w:val="es-ES"/>
        </w:rPr>
        <w:t>checklist</w:t>
      </w:r>
      <w:proofErr w:type="spellEnd"/>
      <w:r w:rsidRPr="00F74A76">
        <w:rPr>
          <w:sz w:val="20"/>
          <w:lang w:val="es-ES"/>
        </w:rPr>
        <w:t xml:space="preserve"> observacional y los archivos de exportación correspondientes.</w:t>
      </w:r>
    </w:p>
    <w:p w14:paraId="75B3685B" w14:textId="77777777" w:rsidR="006472D5" w:rsidRPr="00F74A76" w:rsidRDefault="00000000">
      <w:pPr>
        <w:pStyle w:val="Ttulo1"/>
        <w:pBdr>
          <w:bottom w:val="single" w:sz="8" w:space="4" w:color="AAB7C4"/>
        </w:pBdr>
        <w:spacing w:before="80" w:after="160"/>
        <w:rPr>
          <w:lang w:val="es-ES"/>
        </w:rPr>
      </w:pPr>
      <w:r w:rsidRPr="00F74A76">
        <w:rPr>
          <w:lang w:val="es-ES"/>
        </w:rPr>
        <w:t>8. Ejecución de la versión V9.8.1 Chat</w:t>
      </w:r>
    </w:p>
    <w:p w14:paraId="7EB75095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Arranque recomendado desde terminal: </w:t>
      </w:r>
      <w:proofErr w:type="spellStart"/>
      <w:r w:rsidRPr="00F74A76">
        <w:rPr>
          <w:sz w:val="20"/>
          <w:lang w:val="es-ES"/>
        </w:rPr>
        <w:t>bash</w:t>
      </w:r>
      <w:proofErr w:type="spellEnd"/>
      <w:r w:rsidRPr="00F74A76">
        <w:rPr>
          <w:sz w:val="20"/>
          <w:lang w:val="es-ES"/>
        </w:rPr>
        <w:t xml:space="preserve"> run_full_reviewer_ready.sh.</w:t>
      </w:r>
    </w:p>
    <w:p w14:paraId="599B6920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>Arranque directo: python3 OmegaCtN_v981_chat.py.</w:t>
      </w:r>
    </w:p>
    <w:p w14:paraId="3A1CDA59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El flujo previsto es: el usuario escribe Ejecutar, el sistema pregunta la familia, después el tipo, después el </w:t>
      </w:r>
      <w:proofErr w:type="spellStart"/>
      <w:r w:rsidRPr="00F74A76">
        <w:rPr>
          <w:sz w:val="20"/>
          <w:lang w:val="es-ES"/>
        </w:rPr>
        <w:t>Ic</w:t>
      </w:r>
      <w:proofErr w:type="spellEnd"/>
      <w:r w:rsidRPr="00F74A76">
        <w:rPr>
          <w:sz w:val="20"/>
          <w:lang w:val="es-ES"/>
        </w:rPr>
        <w:t xml:space="preserve"> o ancla, después la profundidad, ejecuta el run y devuelve en pantalla las tablas completas.</w:t>
      </w:r>
    </w:p>
    <w:p w14:paraId="7FF16D7B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El formato estándar de entrada es: familia | tipo | </w:t>
      </w:r>
      <w:proofErr w:type="spellStart"/>
      <w:r w:rsidRPr="00F74A76">
        <w:rPr>
          <w:sz w:val="20"/>
          <w:lang w:val="es-ES"/>
        </w:rPr>
        <w:t>ic</w:t>
      </w:r>
      <w:proofErr w:type="spellEnd"/>
      <w:r w:rsidRPr="00F74A76">
        <w:rPr>
          <w:sz w:val="20"/>
          <w:lang w:val="es-ES"/>
        </w:rPr>
        <w:t xml:space="preserve"> o ancla | profundidad.</w:t>
      </w:r>
    </w:p>
    <w:p w14:paraId="6C021020" w14:textId="77777777" w:rsidR="006472D5" w:rsidRPr="00F74A76" w:rsidRDefault="00000000">
      <w:pPr>
        <w:pStyle w:val="Ttulo1"/>
        <w:pBdr>
          <w:bottom w:val="single" w:sz="8" w:space="4" w:color="AAB7C4"/>
        </w:pBdr>
        <w:spacing w:before="80" w:after="160"/>
        <w:rPr>
          <w:lang w:val="es-ES"/>
        </w:rPr>
      </w:pPr>
      <w:r w:rsidRPr="00F74A76">
        <w:rPr>
          <w:lang w:val="es-ES"/>
        </w:rPr>
        <w:t>9. Familias disponibles</w:t>
      </w:r>
    </w:p>
    <w:p w14:paraId="263192FD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La familia </w:t>
      </w:r>
      <w:proofErr w:type="spellStart"/>
      <w:r w:rsidRPr="00F74A76">
        <w:rPr>
          <w:sz w:val="20"/>
          <w:lang w:val="es-ES"/>
        </w:rPr>
        <w:t>const</w:t>
      </w:r>
      <w:proofErr w:type="spellEnd"/>
      <w:r w:rsidRPr="00F74A76">
        <w:rPr>
          <w:sz w:val="20"/>
          <w:lang w:val="es-ES"/>
        </w:rPr>
        <w:t xml:space="preserve"> es la más importante para reproducir el barrido del </w:t>
      </w:r>
      <w:proofErr w:type="spellStart"/>
      <w:r w:rsidRPr="00F74A76">
        <w:rPr>
          <w:sz w:val="20"/>
          <w:lang w:val="es-ES"/>
        </w:rPr>
        <w:t>paper</w:t>
      </w:r>
      <w:proofErr w:type="spellEnd"/>
      <w:r w:rsidRPr="00F74A76">
        <w:rPr>
          <w:sz w:val="20"/>
          <w:lang w:val="es-ES"/>
        </w:rPr>
        <w:t xml:space="preserve">. En este caso, </w:t>
      </w:r>
      <w:proofErr w:type="spellStart"/>
      <w:r w:rsidRPr="00F74A76">
        <w:rPr>
          <w:sz w:val="20"/>
          <w:lang w:val="es-ES"/>
        </w:rPr>
        <w:t>Ic</w:t>
      </w:r>
      <w:proofErr w:type="spellEnd"/>
      <w:r w:rsidRPr="00F74A76">
        <w:rPr>
          <w:sz w:val="20"/>
          <w:lang w:val="es-ES"/>
        </w:rPr>
        <w:t xml:space="preserve"> se mantiene constante durante la corrida.</w:t>
      </w:r>
    </w:p>
    <w:p w14:paraId="56E0B506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La familia </w:t>
      </w:r>
      <w:proofErr w:type="spellStart"/>
      <w:r w:rsidRPr="00F74A76">
        <w:rPr>
          <w:sz w:val="20"/>
          <w:lang w:val="es-ES"/>
        </w:rPr>
        <w:t>tanh</w:t>
      </w:r>
      <w:proofErr w:type="spellEnd"/>
      <w:r w:rsidRPr="00F74A76">
        <w:rPr>
          <w:sz w:val="20"/>
          <w:lang w:val="es-ES"/>
        </w:rPr>
        <w:t xml:space="preserve"> permite una realización suave de tipo sigmoide y es útil para estudiar activaciones graduales.</w:t>
      </w:r>
    </w:p>
    <w:p w14:paraId="058D7B1A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La familia </w:t>
      </w:r>
      <w:proofErr w:type="spellStart"/>
      <w:r w:rsidRPr="00F74A76">
        <w:rPr>
          <w:sz w:val="20"/>
          <w:lang w:val="es-ES"/>
        </w:rPr>
        <w:t>piecewise</w:t>
      </w:r>
      <w:proofErr w:type="spellEnd"/>
      <w:r w:rsidRPr="00F74A76">
        <w:rPr>
          <w:sz w:val="20"/>
          <w:lang w:val="es-ES"/>
        </w:rPr>
        <w:t xml:space="preserve"> permite una realización por tramos y es útil para estudiar cambios de régimen más estructurados.</w:t>
      </w:r>
    </w:p>
    <w:p w14:paraId="1FB858B5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Cuando el objetivo es reproducir fielmente las tablas del </w:t>
      </w:r>
      <w:proofErr w:type="spellStart"/>
      <w:r w:rsidRPr="00F74A76">
        <w:rPr>
          <w:sz w:val="20"/>
          <w:lang w:val="es-ES"/>
        </w:rPr>
        <w:t>paper</w:t>
      </w:r>
      <w:proofErr w:type="spellEnd"/>
      <w:r w:rsidRPr="00F74A76">
        <w:rPr>
          <w:sz w:val="20"/>
          <w:lang w:val="es-ES"/>
        </w:rPr>
        <w:t xml:space="preserve">, debe utilizarse la familia </w:t>
      </w:r>
      <w:proofErr w:type="spellStart"/>
      <w:r w:rsidRPr="00F74A76">
        <w:rPr>
          <w:sz w:val="20"/>
          <w:lang w:val="es-ES"/>
        </w:rPr>
        <w:t>const.</w:t>
      </w:r>
      <w:proofErr w:type="spellEnd"/>
    </w:p>
    <w:p w14:paraId="7E2FDD6F" w14:textId="77777777" w:rsidR="006472D5" w:rsidRPr="00F74A76" w:rsidRDefault="00000000">
      <w:pPr>
        <w:pStyle w:val="Ttulo1"/>
        <w:pBdr>
          <w:bottom w:val="single" w:sz="8" w:space="4" w:color="AAB7C4"/>
        </w:pBdr>
        <w:spacing w:before="80" w:after="160"/>
        <w:rPr>
          <w:lang w:val="es-ES"/>
        </w:rPr>
      </w:pPr>
      <w:r w:rsidRPr="00F74A76">
        <w:rPr>
          <w:lang w:val="es-ES"/>
        </w:rPr>
        <w:lastRenderedPageBreak/>
        <w:t>10. Tipos de ejecución</w:t>
      </w:r>
    </w:p>
    <w:p w14:paraId="0D4EE8AF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El tipo sencillo ejecuta una única corrida para un solo valor de </w:t>
      </w:r>
      <w:proofErr w:type="spellStart"/>
      <w:r w:rsidRPr="00F74A76">
        <w:rPr>
          <w:sz w:val="20"/>
          <w:lang w:val="es-ES"/>
        </w:rPr>
        <w:t>Ic</w:t>
      </w:r>
      <w:proofErr w:type="spellEnd"/>
      <w:r w:rsidRPr="00F74A76">
        <w:rPr>
          <w:sz w:val="20"/>
          <w:lang w:val="es-ES"/>
        </w:rPr>
        <w:t xml:space="preserve"> o una sola ancla.</w:t>
      </w:r>
    </w:p>
    <w:p w14:paraId="274130B5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El tipo </w:t>
      </w:r>
      <w:proofErr w:type="spellStart"/>
      <w:r w:rsidRPr="00F74A76">
        <w:rPr>
          <w:sz w:val="20"/>
          <w:lang w:val="es-ES"/>
        </w:rPr>
        <w:t>multiple</w:t>
      </w:r>
      <w:proofErr w:type="spellEnd"/>
      <w:r w:rsidRPr="00F74A76">
        <w:rPr>
          <w:sz w:val="20"/>
          <w:lang w:val="es-ES"/>
        </w:rPr>
        <w:t xml:space="preserve"> ejecuta una lista de valores de </w:t>
      </w:r>
      <w:proofErr w:type="spellStart"/>
      <w:r w:rsidRPr="00F74A76">
        <w:rPr>
          <w:sz w:val="20"/>
          <w:lang w:val="es-ES"/>
        </w:rPr>
        <w:t>Ic</w:t>
      </w:r>
      <w:proofErr w:type="spellEnd"/>
      <w:r w:rsidRPr="00F74A76">
        <w:rPr>
          <w:sz w:val="20"/>
          <w:lang w:val="es-ES"/>
        </w:rPr>
        <w:t xml:space="preserve"> dentro de una misma sesión y es la opción adecuada para barridos finos y comprobación de fronteras.</w:t>
      </w:r>
    </w:p>
    <w:p w14:paraId="0AF64CE6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>El tipo auto activa una búsqueda automática de configuraciones viables dentro del esquema del pipeline.</w:t>
      </w:r>
    </w:p>
    <w:p w14:paraId="25F0CF6D" w14:textId="77777777" w:rsidR="006472D5" w:rsidRPr="00F74A76" w:rsidRDefault="00000000">
      <w:pPr>
        <w:pStyle w:val="Ttulo1"/>
        <w:pBdr>
          <w:bottom w:val="single" w:sz="8" w:space="4" w:color="AAB7C4"/>
        </w:pBdr>
        <w:spacing w:before="80" w:after="160"/>
        <w:rPr>
          <w:lang w:val="es-ES"/>
        </w:rPr>
      </w:pPr>
      <w:r w:rsidRPr="00F74A76">
        <w:rPr>
          <w:lang w:val="es-ES"/>
        </w:rPr>
        <w:t>11. Profundidad de ejecución</w:t>
      </w:r>
    </w:p>
    <w:p w14:paraId="22524119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El modo </w:t>
      </w:r>
      <w:proofErr w:type="spellStart"/>
      <w:r w:rsidRPr="00F74A76">
        <w:rPr>
          <w:sz w:val="20"/>
          <w:lang w:val="es-ES"/>
        </w:rPr>
        <w:t>quick</w:t>
      </w:r>
      <w:proofErr w:type="spellEnd"/>
      <w:r w:rsidRPr="00F74A76">
        <w:rPr>
          <w:sz w:val="20"/>
          <w:lang w:val="es-ES"/>
        </w:rPr>
        <w:t xml:space="preserve"> es el más rápido y el más adecuado para reproducir el barrido publicado en </w:t>
      </w:r>
      <w:r>
        <w:rPr>
          <w:sz w:val="20"/>
        </w:rPr>
        <w:t>Ω</w:t>
      </w:r>
      <w:proofErr w:type="spellStart"/>
      <w:r w:rsidRPr="00F74A76">
        <w:rPr>
          <w:sz w:val="20"/>
          <w:lang w:val="es-ES"/>
        </w:rPr>
        <w:t>Ct</w:t>
      </w:r>
      <w:proofErr w:type="spellEnd"/>
      <w:r w:rsidRPr="00F74A76">
        <w:rPr>
          <w:sz w:val="20"/>
          <w:lang w:val="es-ES"/>
        </w:rPr>
        <w:t>.</w:t>
      </w:r>
    </w:p>
    <w:p w14:paraId="48980DE9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El modo standard es intermedio: más completo que </w:t>
      </w:r>
      <w:proofErr w:type="spellStart"/>
      <w:r w:rsidRPr="00F74A76">
        <w:rPr>
          <w:sz w:val="20"/>
          <w:lang w:val="es-ES"/>
        </w:rPr>
        <w:t>quick</w:t>
      </w:r>
      <w:proofErr w:type="spellEnd"/>
      <w:r w:rsidRPr="00F74A76">
        <w:rPr>
          <w:sz w:val="20"/>
          <w:lang w:val="es-ES"/>
        </w:rPr>
        <w:t xml:space="preserve"> y menos costoso que full.</w:t>
      </w:r>
    </w:p>
    <w:p w14:paraId="0C5A7578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>El modo full es el más exhaustivo y conviene utilizarlo cuando se desea máxima comprobación interna o barridos más exigentes.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816"/>
        <w:gridCol w:w="4816"/>
      </w:tblGrid>
      <w:tr w:rsidR="006472D5" w14:paraId="22490954" w14:textId="77777777">
        <w:trPr>
          <w:jc w:val="center"/>
        </w:trPr>
        <w:tc>
          <w:tcPr>
            <w:tcW w:w="4816" w:type="dxa"/>
            <w:shd w:val="clear" w:color="auto" w:fill="EAF2F8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05593D8F" w14:textId="77777777" w:rsidR="006472D5" w:rsidRDefault="00000000">
            <w:pPr>
              <w:jc w:val="center"/>
            </w:pPr>
            <w:r>
              <w:rPr>
                <w:b/>
                <w:color w:val="4D6B8C"/>
                <w:sz w:val="18"/>
              </w:rPr>
              <w:t>Modo</w:t>
            </w:r>
          </w:p>
        </w:tc>
        <w:tc>
          <w:tcPr>
            <w:tcW w:w="4816" w:type="dxa"/>
            <w:shd w:val="clear" w:color="auto" w:fill="EAF2F8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4B9B5CEF" w14:textId="77777777" w:rsidR="006472D5" w:rsidRDefault="00000000">
            <w:pPr>
              <w:jc w:val="center"/>
            </w:pPr>
            <w:r>
              <w:rPr>
                <w:b/>
                <w:color w:val="4D6B8C"/>
                <w:sz w:val="18"/>
              </w:rPr>
              <w:t>Uso recomendado</w:t>
            </w:r>
          </w:p>
        </w:tc>
      </w:tr>
      <w:tr w:rsidR="006472D5" w:rsidRPr="00612EB2" w14:paraId="765DB8D3" w14:textId="77777777">
        <w:trPr>
          <w:jc w:val="center"/>
        </w:trPr>
        <w:tc>
          <w:tcPr>
            <w:tcW w:w="4816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66F7A073" w14:textId="77777777" w:rsidR="006472D5" w:rsidRDefault="00000000">
            <w:pPr>
              <w:jc w:val="center"/>
            </w:pPr>
            <w:r>
              <w:rPr>
                <w:sz w:val="18"/>
              </w:rPr>
              <w:t>Quick</w:t>
            </w:r>
          </w:p>
        </w:tc>
        <w:tc>
          <w:tcPr>
            <w:tcW w:w="4816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44D339D0" w14:textId="77777777" w:rsidR="006472D5" w:rsidRPr="00F74A76" w:rsidRDefault="00000000">
            <w:pPr>
              <w:rPr>
                <w:lang w:val="es-ES"/>
              </w:rPr>
            </w:pPr>
            <w:proofErr w:type="gramStart"/>
            <w:r w:rsidRPr="00F74A76">
              <w:rPr>
                <w:sz w:val="18"/>
                <w:lang w:val="es-ES"/>
              </w:rPr>
              <w:t>Más rápido y más fiel</w:t>
            </w:r>
            <w:proofErr w:type="gramEnd"/>
            <w:r w:rsidRPr="00F74A76">
              <w:rPr>
                <w:sz w:val="18"/>
                <w:lang w:val="es-ES"/>
              </w:rPr>
              <w:t xml:space="preserve"> al barrido del </w:t>
            </w:r>
            <w:proofErr w:type="spellStart"/>
            <w:r w:rsidRPr="00F74A76">
              <w:rPr>
                <w:sz w:val="18"/>
                <w:lang w:val="es-ES"/>
              </w:rPr>
              <w:t>paper</w:t>
            </w:r>
            <w:proofErr w:type="spellEnd"/>
            <w:r w:rsidRPr="00F74A76">
              <w:rPr>
                <w:sz w:val="18"/>
                <w:lang w:val="es-ES"/>
              </w:rPr>
              <w:t>.</w:t>
            </w:r>
          </w:p>
        </w:tc>
      </w:tr>
      <w:tr w:rsidR="006472D5" w:rsidRPr="00612EB2" w14:paraId="1147A33A" w14:textId="77777777">
        <w:trPr>
          <w:jc w:val="center"/>
        </w:trPr>
        <w:tc>
          <w:tcPr>
            <w:tcW w:w="4816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048875CF" w14:textId="77777777" w:rsidR="006472D5" w:rsidRDefault="00000000">
            <w:pPr>
              <w:jc w:val="center"/>
            </w:pPr>
            <w:r>
              <w:rPr>
                <w:sz w:val="18"/>
              </w:rPr>
              <w:t>Standard</w:t>
            </w:r>
          </w:p>
        </w:tc>
        <w:tc>
          <w:tcPr>
            <w:tcW w:w="4816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021C431F" w14:textId="77777777" w:rsidR="006472D5" w:rsidRPr="00F74A76" w:rsidRDefault="00000000">
            <w:pPr>
              <w:rPr>
                <w:lang w:val="es-ES"/>
              </w:rPr>
            </w:pPr>
            <w:r w:rsidRPr="00F74A76">
              <w:rPr>
                <w:sz w:val="18"/>
                <w:lang w:val="es-ES"/>
              </w:rPr>
              <w:t xml:space="preserve">Intermedio: más completo que </w:t>
            </w:r>
            <w:proofErr w:type="spellStart"/>
            <w:r w:rsidRPr="00F74A76">
              <w:rPr>
                <w:sz w:val="18"/>
                <w:lang w:val="es-ES"/>
              </w:rPr>
              <w:t>quick</w:t>
            </w:r>
            <w:proofErr w:type="spellEnd"/>
            <w:r w:rsidRPr="00F74A76">
              <w:rPr>
                <w:sz w:val="18"/>
                <w:lang w:val="es-ES"/>
              </w:rPr>
              <w:t xml:space="preserve"> y menos costoso que full.</w:t>
            </w:r>
          </w:p>
        </w:tc>
      </w:tr>
      <w:tr w:rsidR="006472D5" w14:paraId="3F5078BA" w14:textId="77777777">
        <w:trPr>
          <w:jc w:val="center"/>
        </w:trPr>
        <w:tc>
          <w:tcPr>
            <w:tcW w:w="4816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044DACF0" w14:textId="77777777" w:rsidR="006472D5" w:rsidRDefault="00000000">
            <w:pPr>
              <w:jc w:val="center"/>
            </w:pPr>
            <w:r>
              <w:rPr>
                <w:sz w:val="18"/>
              </w:rPr>
              <w:t>Full</w:t>
            </w:r>
          </w:p>
        </w:tc>
        <w:tc>
          <w:tcPr>
            <w:tcW w:w="4816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32F01488" w14:textId="77777777" w:rsidR="006472D5" w:rsidRDefault="00000000">
            <w:r>
              <w:rPr>
                <w:sz w:val="18"/>
              </w:rPr>
              <w:t>Más exhaustivo; útil para barridos finos o comprobaciones internas.</w:t>
            </w:r>
          </w:p>
        </w:tc>
      </w:tr>
    </w:tbl>
    <w:p w14:paraId="0D3450D0" w14:textId="77777777" w:rsidR="006472D5" w:rsidRDefault="00000000">
      <w:pPr>
        <w:pStyle w:val="Ttulo1"/>
        <w:pBdr>
          <w:bottom w:val="single" w:sz="8" w:space="4" w:color="AAB7C4"/>
        </w:pBdr>
        <w:spacing w:before="80" w:after="160"/>
      </w:pPr>
      <w:r>
        <w:t>12. Anclas reconocidas y significado</w:t>
      </w:r>
    </w:p>
    <w:p w14:paraId="2B0CFBDA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El </w:t>
      </w:r>
      <w:proofErr w:type="spellStart"/>
      <w:proofErr w:type="gramStart"/>
      <w:r w:rsidRPr="00F74A76">
        <w:rPr>
          <w:sz w:val="20"/>
          <w:lang w:val="es-ES"/>
        </w:rPr>
        <w:t>paper</w:t>
      </w:r>
      <w:proofErr w:type="spellEnd"/>
      <w:proofErr w:type="gramEnd"/>
      <w:r w:rsidRPr="00F74A76">
        <w:rPr>
          <w:sz w:val="20"/>
          <w:lang w:val="es-ES"/>
        </w:rPr>
        <w:t xml:space="preserve"> </w:t>
      </w:r>
      <w:r>
        <w:rPr>
          <w:sz w:val="20"/>
        </w:rPr>
        <w:t>Ω</w:t>
      </w:r>
      <w:proofErr w:type="spellStart"/>
      <w:r w:rsidRPr="00F74A76">
        <w:rPr>
          <w:sz w:val="20"/>
          <w:lang w:val="es-ES"/>
        </w:rPr>
        <w:t>Ct</w:t>
      </w:r>
      <w:proofErr w:type="spellEnd"/>
      <w:r w:rsidRPr="00F74A76">
        <w:rPr>
          <w:sz w:val="20"/>
          <w:lang w:val="es-ES"/>
        </w:rPr>
        <w:t xml:space="preserve"> utiliza cinco referencias principales: PLANCK con </w:t>
      </w:r>
      <w:proofErr w:type="spellStart"/>
      <w:r w:rsidRPr="00F74A76">
        <w:rPr>
          <w:sz w:val="20"/>
          <w:lang w:val="es-ES"/>
        </w:rPr>
        <w:t>Ic</w:t>
      </w:r>
      <w:proofErr w:type="spellEnd"/>
      <w:r w:rsidRPr="00F74A76">
        <w:rPr>
          <w:sz w:val="20"/>
          <w:lang w:val="es-ES"/>
        </w:rPr>
        <w:t xml:space="preserve"> = -0.044, ICCUB con </w:t>
      </w:r>
      <w:proofErr w:type="spellStart"/>
      <w:r w:rsidRPr="00F74A76">
        <w:rPr>
          <w:sz w:val="20"/>
          <w:lang w:val="es-ES"/>
        </w:rPr>
        <w:t>Ic</w:t>
      </w:r>
      <w:proofErr w:type="spellEnd"/>
      <w:r w:rsidRPr="00F74A76">
        <w:rPr>
          <w:sz w:val="20"/>
          <w:lang w:val="es-ES"/>
        </w:rPr>
        <w:t xml:space="preserve"> = +0.016, SH0ES con </w:t>
      </w:r>
      <w:proofErr w:type="spellStart"/>
      <w:r w:rsidRPr="00F74A76">
        <w:rPr>
          <w:sz w:val="20"/>
          <w:lang w:val="es-ES"/>
        </w:rPr>
        <w:t>Ic</w:t>
      </w:r>
      <w:proofErr w:type="spellEnd"/>
      <w:r w:rsidRPr="00F74A76">
        <w:rPr>
          <w:sz w:val="20"/>
          <w:lang w:val="es-ES"/>
        </w:rPr>
        <w:t xml:space="preserve"> = +0.036, break-(BAO) con </w:t>
      </w:r>
      <w:proofErr w:type="spellStart"/>
      <w:r w:rsidRPr="00F74A76">
        <w:rPr>
          <w:sz w:val="20"/>
          <w:lang w:val="es-ES"/>
        </w:rPr>
        <w:t>Ic</w:t>
      </w:r>
      <w:proofErr w:type="spellEnd"/>
      <w:r w:rsidRPr="00F74A76">
        <w:rPr>
          <w:sz w:val="20"/>
          <w:lang w:val="es-ES"/>
        </w:rPr>
        <w:t xml:space="preserve"> = -0.068 y break+(WL) con </w:t>
      </w:r>
      <w:proofErr w:type="spellStart"/>
      <w:r w:rsidRPr="00F74A76">
        <w:rPr>
          <w:sz w:val="20"/>
          <w:lang w:val="es-ES"/>
        </w:rPr>
        <w:t>Ic</w:t>
      </w:r>
      <w:proofErr w:type="spellEnd"/>
      <w:r w:rsidRPr="00F74A76">
        <w:rPr>
          <w:sz w:val="20"/>
          <w:lang w:val="es-ES"/>
        </w:rPr>
        <w:t xml:space="preserve"> = +0.051.</w:t>
      </w:r>
    </w:p>
    <w:p w14:paraId="2C26AE31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>Estas referencias constituyen puntos clave para interpretar el comportamiento del pipeline y para ubicar el run dentro de la ventana operativa o de sus fronteras de ruptura.</w:t>
      </w:r>
    </w:p>
    <w:p w14:paraId="62F55907" w14:textId="77777777" w:rsidR="006472D5" w:rsidRPr="00F74A76" w:rsidRDefault="00000000">
      <w:pPr>
        <w:pStyle w:val="Ttulo1"/>
        <w:pBdr>
          <w:bottom w:val="single" w:sz="8" w:space="4" w:color="AAB7C4"/>
        </w:pBdr>
        <w:spacing w:before="80" w:after="160"/>
        <w:rPr>
          <w:lang w:val="es-ES"/>
        </w:rPr>
      </w:pPr>
      <w:r w:rsidRPr="00F74A76">
        <w:rPr>
          <w:lang w:val="es-ES"/>
        </w:rPr>
        <w:t xml:space="preserve">13. Reproducción del barrido del </w:t>
      </w:r>
      <w:proofErr w:type="spellStart"/>
      <w:r w:rsidRPr="00F74A76">
        <w:rPr>
          <w:lang w:val="es-ES"/>
        </w:rPr>
        <w:t>paper</w:t>
      </w:r>
      <w:proofErr w:type="spellEnd"/>
    </w:p>
    <w:p w14:paraId="79654977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Para reproducir el barrido principal del </w:t>
      </w:r>
      <w:proofErr w:type="spellStart"/>
      <w:r w:rsidRPr="00F74A76">
        <w:rPr>
          <w:sz w:val="20"/>
          <w:lang w:val="es-ES"/>
        </w:rPr>
        <w:t>paper</w:t>
      </w:r>
      <w:proofErr w:type="spellEnd"/>
      <w:r w:rsidRPr="00F74A76">
        <w:rPr>
          <w:sz w:val="20"/>
          <w:lang w:val="es-ES"/>
        </w:rPr>
        <w:t xml:space="preserve"> debe usarse: familia </w:t>
      </w:r>
      <w:proofErr w:type="spellStart"/>
      <w:r w:rsidRPr="00F74A76">
        <w:rPr>
          <w:sz w:val="20"/>
          <w:lang w:val="es-ES"/>
        </w:rPr>
        <w:t>const</w:t>
      </w:r>
      <w:proofErr w:type="spellEnd"/>
      <w:r w:rsidRPr="00F74A76">
        <w:rPr>
          <w:sz w:val="20"/>
          <w:lang w:val="es-ES"/>
        </w:rPr>
        <w:t xml:space="preserve">, tipo </w:t>
      </w:r>
      <w:proofErr w:type="spellStart"/>
      <w:r w:rsidRPr="00F74A76">
        <w:rPr>
          <w:sz w:val="20"/>
          <w:lang w:val="es-ES"/>
        </w:rPr>
        <w:t>multiple</w:t>
      </w:r>
      <w:proofErr w:type="spellEnd"/>
      <w:r w:rsidRPr="00F74A76">
        <w:rPr>
          <w:sz w:val="20"/>
          <w:lang w:val="es-ES"/>
        </w:rPr>
        <w:t xml:space="preserve">, selección </w:t>
      </w:r>
      <w:proofErr w:type="spellStart"/>
      <w:r w:rsidRPr="00F74A76">
        <w:rPr>
          <w:sz w:val="20"/>
          <w:lang w:val="es-ES"/>
        </w:rPr>
        <w:t>paper</w:t>
      </w:r>
      <w:proofErr w:type="spellEnd"/>
      <w:r w:rsidRPr="00F74A76">
        <w:rPr>
          <w:sz w:val="20"/>
          <w:lang w:val="es-ES"/>
        </w:rPr>
        <w:t xml:space="preserve"> y profundidad </w:t>
      </w:r>
      <w:proofErr w:type="spellStart"/>
      <w:r w:rsidRPr="00F74A76">
        <w:rPr>
          <w:sz w:val="20"/>
          <w:lang w:val="es-ES"/>
        </w:rPr>
        <w:t>quick</w:t>
      </w:r>
      <w:proofErr w:type="spellEnd"/>
      <w:r w:rsidRPr="00F74A76">
        <w:rPr>
          <w:sz w:val="20"/>
          <w:lang w:val="es-ES"/>
        </w:rPr>
        <w:t>.</w:t>
      </w:r>
    </w:p>
    <w:p w14:paraId="3DC057F6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>Alternativamente, puede introducirse la lista completa de trece valores: -0.068, -0.063, -0.057, -0.044, -0.041, -0.028, -0.011, 0.004, 0.016, 0.024, 0.036, 0.048 y 0.051.</w:t>
      </w:r>
    </w:p>
    <w:p w14:paraId="16FB4A6B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>El orden correcto de la tabla debe respetar la lógica editorial del documento: comenzar con los negativos más fuertes, avanzar hacia el centro y terminar con los positivos hasta la ruptura final.</w:t>
      </w:r>
    </w:p>
    <w:p w14:paraId="41629A60" w14:textId="77777777" w:rsidR="006472D5" w:rsidRPr="00F74A76" w:rsidRDefault="00000000">
      <w:pPr>
        <w:pStyle w:val="Ttulo1"/>
        <w:pBdr>
          <w:bottom w:val="single" w:sz="8" w:space="4" w:color="AAB7C4"/>
        </w:pBdr>
        <w:spacing w:before="80" w:after="160"/>
        <w:rPr>
          <w:lang w:val="es-ES"/>
        </w:rPr>
      </w:pPr>
      <w:r w:rsidRPr="00F74A76">
        <w:rPr>
          <w:lang w:val="es-ES"/>
        </w:rPr>
        <w:lastRenderedPageBreak/>
        <w:t>14. Resultados que entrega el pipeline</w:t>
      </w:r>
    </w:p>
    <w:p w14:paraId="7EC934DB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El pipeline genera dos tablas principales. La Tabla 1 resume resultados y tensiones, e incluye habitualmente </w:t>
      </w:r>
      <w:proofErr w:type="spellStart"/>
      <w:r w:rsidRPr="00F74A76">
        <w:rPr>
          <w:sz w:val="20"/>
          <w:lang w:val="es-ES"/>
        </w:rPr>
        <w:t>Ic</w:t>
      </w:r>
      <w:proofErr w:type="spellEnd"/>
      <w:r w:rsidRPr="00F74A76">
        <w:rPr>
          <w:sz w:val="20"/>
          <w:lang w:val="es-ES"/>
        </w:rPr>
        <w:t xml:space="preserve">, Tag, H0 </w:t>
      </w:r>
      <w:proofErr w:type="spellStart"/>
      <w:r w:rsidRPr="00F74A76">
        <w:rPr>
          <w:sz w:val="20"/>
          <w:lang w:val="es-ES"/>
        </w:rPr>
        <w:t>eff</w:t>
      </w:r>
      <w:proofErr w:type="spellEnd"/>
      <w:r w:rsidRPr="00F74A76">
        <w:rPr>
          <w:sz w:val="20"/>
          <w:lang w:val="es-ES"/>
        </w:rPr>
        <w:t xml:space="preserve">, delta H0 frente a Planck y SH0ES, S8, n sigma de S8, sigma8, </w:t>
      </w:r>
      <w:proofErr w:type="spellStart"/>
      <w:r w:rsidRPr="00F74A76">
        <w:rPr>
          <w:sz w:val="20"/>
          <w:lang w:val="es-ES"/>
        </w:rPr>
        <w:t>ISW_proxy</w:t>
      </w:r>
      <w:proofErr w:type="spellEnd"/>
      <w:r w:rsidRPr="00F74A76">
        <w:rPr>
          <w:sz w:val="20"/>
          <w:lang w:val="es-ES"/>
        </w:rPr>
        <w:t xml:space="preserve">, </w:t>
      </w:r>
      <w:proofErr w:type="spellStart"/>
      <w:r w:rsidRPr="00F74A76">
        <w:rPr>
          <w:sz w:val="20"/>
          <w:lang w:val="es-ES"/>
        </w:rPr>
        <w:t>Lensing_proxy</w:t>
      </w:r>
      <w:proofErr w:type="spellEnd"/>
      <w:r w:rsidRPr="00F74A76">
        <w:rPr>
          <w:sz w:val="20"/>
          <w:lang w:val="es-ES"/>
        </w:rPr>
        <w:t xml:space="preserve">, GLW en z = 1 y z = 3, y </w:t>
      </w:r>
      <w:proofErr w:type="spellStart"/>
      <w:r w:rsidRPr="00F74A76">
        <w:rPr>
          <w:sz w:val="20"/>
          <w:lang w:val="es-ES"/>
        </w:rPr>
        <w:t>EarlyMaxRel</w:t>
      </w:r>
      <w:proofErr w:type="spellEnd"/>
      <w:r w:rsidRPr="00F74A76">
        <w:rPr>
          <w:sz w:val="20"/>
          <w:lang w:val="es-ES"/>
        </w:rPr>
        <w:t>.</w:t>
      </w:r>
    </w:p>
    <w:p w14:paraId="07FDA98D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La Tabla 2 resume el </w:t>
      </w:r>
      <w:proofErr w:type="spellStart"/>
      <w:r w:rsidRPr="00F74A76">
        <w:rPr>
          <w:sz w:val="20"/>
          <w:lang w:val="es-ES"/>
        </w:rPr>
        <w:t>checklist</w:t>
      </w:r>
      <w:proofErr w:type="spellEnd"/>
      <w:r w:rsidRPr="00F74A76">
        <w:rPr>
          <w:sz w:val="20"/>
          <w:lang w:val="es-ES"/>
        </w:rPr>
        <w:t xml:space="preserve"> observacional e incluye </w:t>
      </w:r>
      <w:proofErr w:type="spellStart"/>
      <w:r w:rsidRPr="00F74A76">
        <w:rPr>
          <w:sz w:val="20"/>
          <w:lang w:val="es-ES"/>
        </w:rPr>
        <w:t>Ic</w:t>
      </w:r>
      <w:proofErr w:type="spellEnd"/>
      <w:r w:rsidRPr="00F74A76">
        <w:rPr>
          <w:sz w:val="20"/>
          <w:lang w:val="es-ES"/>
        </w:rPr>
        <w:t>, Tag, CMB, BAO, RSD, WL, ISW, LENS y GLOBAL.</w:t>
      </w:r>
    </w:p>
    <w:p w14:paraId="295E4098" w14:textId="77777777" w:rsidR="006472D5" w:rsidRDefault="00000000">
      <w:pPr>
        <w:spacing w:after="120"/>
        <w:ind w:firstLine="255"/>
        <w:rPr>
          <w:sz w:val="20"/>
          <w:lang w:val="es-ES"/>
        </w:rPr>
      </w:pPr>
      <w:r w:rsidRPr="00F74A76">
        <w:rPr>
          <w:sz w:val="20"/>
          <w:lang w:val="es-ES"/>
        </w:rPr>
        <w:t>Estas dos tablas son la salida operativa central del pipeline.</w:t>
      </w:r>
    </w:p>
    <w:p w14:paraId="320A7358" w14:textId="50EBB0A9" w:rsidR="00612EB2" w:rsidRPr="00612EB2" w:rsidRDefault="00612EB2">
      <w:pPr>
        <w:spacing w:after="120"/>
        <w:ind w:firstLine="255"/>
        <w:rPr>
          <w:sz w:val="20"/>
          <w:szCs w:val="20"/>
          <w:lang w:val="es-ES"/>
        </w:rPr>
      </w:pPr>
      <w:r w:rsidRPr="00612EB2">
        <w:rPr>
          <w:sz w:val="20"/>
          <w:szCs w:val="20"/>
          <w:lang w:val="es-ES"/>
        </w:rPr>
        <w:t xml:space="preserve">En la configuración de reproducción del </w:t>
      </w:r>
      <w:proofErr w:type="spellStart"/>
      <w:r w:rsidRPr="00612EB2">
        <w:rPr>
          <w:sz w:val="20"/>
          <w:szCs w:val="20"/>
          <w:lang w:val="es-ES"/>
        </w:rPr>
        <w:t>paper</w:t>
      </w:r>
      <w:proofErr w:type="spellEnd"/>
      <w:r w:rsidRPr="00612EB2">
        <w:rPr>
          <w:sz w:val="20"/>
          <w:szCs w:val="20"/>
          <w:lang w:val="es-ES"/>
        </w:rPr>
        <w:t xml:space="preserve"> (</w:t>
      </w:r>
      <w:proofErr w:type="spellStart"/>
      <w:r w:rsidRPr="00612EB2">
        <w:rPr>
          <w:rStyle w:val="CdigoHTML"/>
          <w:rFonts w:eastAsiaTheme="minorEastAsia"/>
          <w:lang w:val="es-ES"/>
        </w:rPr>
        <w:t>const</w:t>
      </w:r>
      <w:proofErr w:type="spellEnd"/>
      <w:r w:rsidRPr="00612EB2">
        <w:rPr>
          <w:rStyle w:val="CdigoHTML"/>
          <w:rFonts w:eastAsiaTheme="minorEastAsia"/>
          <w:lang w:val="es-ES"/>
        </w:rPr>
        <w:t xml:space="preserve"> | </w:t>
      </w:r>
      <w:proofErr w:type="spellStart"/>
      <w:r w:rsidRPr="00612EB2">
        <w:rPr>
          <w:rStyle w:val="CdigoHTML"/>
          <w:rFonts w:eastAsiaTheme="minorEastAsia"/>
          <w:lang w:val="es-ES"/>
        </w:rPr>
        <w:t>multiple</w:t>
      </w:r>
      <w:proofErr w:type="spellEnd"/>
      <w:r w:rsidRPr="00612EB2">
        <w:rPr>
          <w:rStyle w:val="CdigoHTML"/>
          <w:rFonts w:eastAsiaTheme="minorEastAsia"/>
          <w:lang w:val="es-ES"/>
        </w:rPr>
        <w:t xml:space="preserve"> | </w:t>
      </w:r>
      <w:proofErr w:type="spellStart"/>
      <w:r w:rsidRPr="00612EB2">
        <w:rPr>
          <w:rStyle w:val="CdigoHTML"/>
          <w:rFonts w:eastAsiaTheme="minorEastAsia"/>
          <w:lang w:val="es-ES"/>
        </w:rPr>
        <w:t>paper</w:t>
      </w:r>
      <w:proofErr w:type="spellEnd"/>
      <w:r w:rsidRPr="00612EB2">
        <w:rPr>
          <w:rStyle w:val="CdigoHTML"/>
          <w:rFonts w:eastAsiaTheme="minorEastAsia"/>
          <w:lang w:val="es-ES"/>
        </w:rPr>
        <w:t xml:space="preserve"> | </w:t>
      </w:r>
      <w:proofErr w:type="spellStart"/>
      <w:r w:rsidRPr="00612EB2">
        <w:rPr>
          <w:rStyle w:val="CdigoHTML"/>
          <w:rFonts w:eastAsiaTheme="minorEastAsia"/>
          <w:lang w:val="es-ES"/>
        </w:rPr>
        <w:t>quick</w:t>
      </w:r>
      <w:proofErr w:type="spellEnd"/>
      <w:r w:rsidRPr="00612EB2">
        <w:rPr>
          <w:sz w:val="20"/>
          <w:szCs w:val="20"/>
          <w:lang w:val="es-ES"/>
        </w:rPr>
        <w:t xml:space="preserve">), el sector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S</m:t>
            </m:r>
          </m:e>
          <m:sub>
            <m:r>
              <w:rPr>
                <w:rFonts w:ascii="Cambria Math" w:hAnsi="Cambria Math"/>
                <w:sz w:val="20"/>
                <w:szCs w:val="20"/>
                <w:lang w:val="es-ES"/>
              </w:rPr>
              <m:t>8</m:t>
            </m:r>
          </m:sub>
        </m:sSub>
      </m:oMath>
      <w:r w:rsidRPr="00612EB2">
        <w:rPr>
          <w:sz w:val="20"/>
          <w:szCs w:val="20"/>
          <w:lang w:val="es-ES"/>
        </w:rPr>
        <w:t xml:space="preserve">debe interpretarse como una realización operacional del crecimiento bajo </w:t>
      </w:r>
      <w:proofErr w:type="spellStart"/>
      <w:r w:rsidRPr="00612EB2">
        <w:rPr>
          <w:rStyle w:val="CdigoHTML"/>
          <w:rFonts w:eastAsiaTheme="minorEastAsia"/>
          <w:lang w:val="es-ES"/>
        </w:rPr>
        <w:t>growth_mode</w:t>
      </w:r>
      <w:proofErr w:type="spellEnd"/>
      <w:r w:rsidRPr="00612EB2">
        <w:rPr>
          <w:rStyle w:val="CdigoHTML"/>
          <w:rFonts w:eastAsiaTheme="minorEastAsia"/>
          <w:lang w:val="es-ES"/>
        </w:rPr>
        <w:t xml:space="preserve"> = </w:t>
      </w:r>
      <w:proofErr w:type="spellStart"/>
      <w:r w:rsidRPr="00612EB2">
        <w:rPr>
          <w:rStyle w:val="CdigoHTML"/>
          <w:rFonts w:eastAsiaTheme="minorEastAsia"/>
          <w:lang w:val="es-ES"/>
        </w:rPr>
        <w:t>dynamic+calibrated</w:t>
      </w:r>
      <w:proofErr w:type="spellEnd"/>
      <w:r w:rsidRPr="00612EB2">
        <w:rPr>
          <w:sz w:val="20"/>
          <w:szCs w:val="20"/>
          <w:lang w:val="es-ES"/>
        </w:rPr>
        <w:t xml:space="preserve">, con calibración </w:t>
      </w:r>
      <w:r w:rsidRPr="00612EB2">
        <w:rPr>
          <w:sz w:val="20"/>
          <w:szCs w:val="20"/>
        </w:rPr>
        <w:t>Ω</w:t>
      </w:r>
      <w:r w:rsidRPr="00612EB2">
        <w:rPr>
          <w:sz w:val="20"/>
          <w:szCs w:val="20"/>
          <w:lang w:val="es-ES"/>
        </w:rPr>
        <w:t>-</w:t>
      </w:r>
      <w:proofErr w:type="spellStart"/>
      <w:r w:rsidRPr="00612EB2">
        <w:rPr>
          <w:sz w:val="20"/>
          <w:szCs w:val="20"/>
          <w:lang w:val="es-ES"/>
        </w:rPr>
        <w:t>toy</w:t>
      </w:r>
      <w:proofErr w:type="spellEnd"/>
      <w:r w:rsidRPr="00612EB2">
        <w:rPr>
          <w:sz w:val="20"/>
          <w:szCs w:val="20"/>
          <w:lang w:val="es-ES"/>
        </w:rPr>
        <w:t xml:space="preserve"> explícita activada (</w:t>
      </w:r>
      <w:r w:rsidRPr="00612EB2">
        <w:rPr>
          <w:rStyle w:val="CdigoHTML"/>
          <w:rFonts w:eastAsiaTheme="minorEastAsia"/>
          <w:lang w:val="es-ES"/>
        </w:rPr>
        <w:t>Omega_S8_calib = 1</w:t>
      </w:r>
      <w:r w:rsidRPr="00612EB2">
        <w:rPr>
          <w:sz w:val="20"/>
          <w:szCs w:val="20"/>
          <w:lang w:val="es-ES"/>
        </w:rPr>
        <w:t xml:space="preserve">). Por ello,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S</m:t>
            </m:r>
          </m:e>
          <m:sub>
            <m:r>
              <w:rPr>
                <w:rFonts w:ascii="Cambria Math" w:hAnsi="Cambria Math"/>
                <w:sz w:val="20"/>
                <w:szCs w:val="20"/>
                <w:lang w:val="es-ES"/>
              </w:rPr>
              <m:t>8</m:t>
            </m:r>
          </m:sub>
        </m:sSub>
      </m:oMath>
      <w:r w:rsidRPr="00612EB2">
        <w:rPr>
          <w:sz w:val="20"/>
          <w:szCs w:val="20"/>
          <w:lang w:val="es-ES"/>
        </w:rPr>
        <w:t>no representa en esta versión una salida completamente libre de cualquier cierre auxiliar, sino una magnitud calibrada de forma coherente con el barrido del documento.</w:t>
      </w:r>
    </w:p>
    <w:p w14:paraId="1FE0CDCE" w14:textId="77777777" w:rsidR="006472D5" w:rsidRPr="00F74A76" w:rsidRDefault="00000000">
      <w:pPr>
        <w:pStyle w:val="Ttulo1"/>
        <w:pBdr>
          <w:bottom w:val="single" w:sz="8" w:space="4" w:color="AAB7C4"/>
        </w:pBdr>
        <w:spacing w:before="80" w:after="160"/>
        <w:rPr>
          <w:lang w:val="es-ES"/>
        </w:rPr>
      </w:pPr>
      <w:r w:rsidRPr="00F74A76">
        <w:rPr>
          <w:lang w:val="es-ES"/>
        </w:rPr>
        <w:t>15. Interpretación de resultados</w:t>
      </w:r>
    </w:p>
    <w:p w14:paraId="0E440F5C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>OK indica compatibilidad del observable o chequeo con el marco en esa corrida.</w:t>
      </w:r>
    </w:p>
    <w:p w14:paraId="640E06C0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>ERP MARKER o INDICATIVO ERP no indica falsación; señala una región donde la proyección geométrica efectiva está activa o deja huella.</w:t>
      </w:r>
    </w:p>
    <w:p w14:paraId="0925D4C9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>FAIL sí representa ruptura real.</w:t>
      </w:r>
    </w:p>
    <w:p w14:paraId="0B60DF1E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>GLOBAL = OK significa que no hay ningún FAIL. GLOBAL = BROKEN significa que existe al menos un FAIL.</w:t>
      </w:r>
    </w:p>
    <w:p w14:paraId="1E5C28F0" w14:textId="77777777" w:rsidR="006472D5" w:rsidRDefault="00000000">
      <w:pPr>
        <w:spacing w:after="120"/>
        <w:ind w:firstLine="255"/>
        <w:rPr>
          <w:sz w:val="20"/>
          <w:lang w:val="es-ES"/>
        </w:rPr>
      </w:pPr>
      <w:r w:rsidRPr="00F74A76">
        <w:rPr>
          <w:sz w:val="20"/>
          <w:lang w:val="es-ES"/>
        </w:rPr>
        <w:t xml:space="preserve">Las variables principales se interpretan del siguiente modo: H0 </w:t>
      </w:r>
      <w:proofErr w:type="spellStart"/>
      <w:r w:rsidRPr="00F74A76">
        <w:rPr>
          <w:sz w:val="20"/>
          <w:lang w:val="es-ES"/>
        </w:rPr>
        <w:t>eff</w:t>
      </w:r>
      <w:proofErr w:type="spellEnd"/>
      <w:r w:rsidRPr="00F74A76">
        <w:rPr>
          <w:sz w:val="20"/>
          <w:lang w:val="es-ES"/>
        </w:rPr>
        <w:t xml:space="preserve"> es el valor efectivo de Hubble; S8 y sigma8 están ligadas al crecimiento estructural; </w:t>
      </w:r>
      <w:proofErr w:type="spellStart"/>
      <w:r w:rsidRPr="00F74A76">
        <w:rPr>
          <w:sz w:val="20"/>
          <w:lang w:val="es-ES"/>
        </w:rPr>
        <w:t>ISW_proxy</w:t>
      </w:r>
      <w:proofErr w:type="spellEnd"/>
      <w:r w:rsidRPr="00F74A76">
        <w:rPr>
          <w:sz w:val="20"/>
          <w:lang w:val="es-ES"/>
        </w:rPr>
        <w:t xml:space="preserve"> es un proxy del ISW tardío; </w:t>
      </w:r>
      <w:proofErr w:type="spellStart"/>
      <w:r w:rsidRPr="00F74A76">
        <w:rPr>
          <w:sz w:val="20"/>
          <w:lang w:val="es-ES"/>
        </w:rPr>
        <w:t>Lensing_proxy</w:t>
      </w:r>
      <w:proofErr w:type="spellEnd"/>
      <w:r w:rsidRPr="00F74A76">
        <w:rPr>
          <w:sz w:val="20"/>
          <w:lang w:val="es-ES"/>
        </w:rPr>
        <w:t xml:space="preserve"> es un proxy de la amplitud de </w:t>
      </w:r>
      <w:proofErr w:type="spellStart"/>
      <w:r w:rsidRPr="00F74A76">
        <w:rPr>
          <w:sz w:val="20"/>
          <w:lang w:val="es-ES"/>
        </w:rPr>
        <w:t>lensing</w:t>
      </w:r>
      <w:proofErr w:type="spellEnd"/>
      <w:r w:rsidRPr="00F74A76">
        <w:rPr>
          <w:sz w:val="20"/>
          <w:lang w:val="es-ES"/>
        </w:rPr>
        <w:t xml:space="preserve">; GLW(z=1) y GLW(z=3) son </w:t>
      </w:r>
      <w:proofErr w:type="spellStart"/>
      <w:r w:rsidRPr="00F74A76">
        <w:rPr>
          <w:sz w:val="20"/>
          <w:lang w:val="es-ES"/>
        </w:rPr>
        <w:t>proxies</w:t>
      </w:r>
      <w:proofErr w:type="spellEnd"/>
      <w:r w:rsidRPr="00F74A76">
        <w:rPr>
          <w:sz w:val="20"/>
          <w:lang w:val="es-ES"/>
        </w:rPr>
        <w:t xml:space="preserve"> tensoriales GW/EM; </w:t>
      </w:r>
      <w:proofErr w:type="spellStart"/>
      <w:r w:rsidRPr="00F74A76">
        <w:rPr>
          <w:sz w:val="20"/>
          <w:lang w:val="es-ES"/>
        </w:rPr>
        <w:t>EarlyMaxRel</w:t>
      </w:r>
      <w:proofErr w:type="spellEnd"/>
      <w:r w:rsidRPr="00F74A76">
        <w:rPr>
          <w:sz w:val="20"/>
          <w:lang w:val="es-ES"/>
        </w:rPr>
        <w:t xml:space="preserve"> es un diagnóstico del </w:t>
      </w:r>
      <w:proofErr w:type="spellStart"/>
      <w:r w:rsidRPr="00F74A76">
        <w:rPr>
          <w:sz w:val="20"/>
          <w:lang w:val="es-ES"/>
        </w:rPr>
        <w:t>lock</w:t>
      </w:r>
      <w:proofErr w:type="spellEnd"/>
      <w:r w:rsidRPr="00F74A76">
        <w:rPr>
          <w:sz w:val="20"/>
          <w:lang w:val="es-ES"/>
        </w:rPr>
        <w:t xml:space="preserve"> temprano y de la estabilidad estructural.</w:t>
      </w:r>
    </w:p>
    <w:p w14:paraId="581A8DD1" w14:textId="77777777" w:rsidR="00612EB2" w:rsidRPr="00612EB2" w:rsidRDefault="00612EB2" w:rsidP="00612EB2">
      <w:pPr>
        <w:pStyle w:val="NormalWeb"/>
        <w:rPr>
          <w:sz w:val="20"/>
          <w:szCs w:val="20"/>
        </w:rPr>
      </w:pPr>
      <w:r w:rsidRPr="00612EB2">
        <w:rPr>
          <w:sz w:val="20"/>
          <w:szCs w:val="20"/>
        </w:rPr>
        <w:t xml:space="preserve">En la Tabla 1, la columna </w:t>
      </w:r>
      <w:proofErr w:type="spellStart"/>
      <w:r w:rsidRPr="00612EB2">
        <w:rPr>
          <w:rStyle w:val="CdigoHTML"/>
        </w:rPr>
        <w:t>nσ</w:t>
      </w:r>
      <w:proofErr w:type="spellEnd"/>
      <w:r w:rsidRPr="00612EB2">
        <w:rPr>
          <w:rStyle w:val="CdigoHTML"/>
        </w:rPr>
        <w:t>(S8)</w:t>
      </w:r>
      <w:r w:rsidRPr="00612EB2">
        <w:rPr>
          <w:sz w:val="20"/>
          <w:szCs w:val="20"/>
        </w:rPr>
        <w:t xml:space="preserve"> representa la distancia en sigmas entre el valor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S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8</m:t>
            </m:r>
          </m:sub>
        </m:sSub>
      </m:oMath>
      <w:r w:rsidRPr="00612EB2">
        <w:rPr>
          <w:sz w:val="20"/>
          <w:szCs w:val="20"/>
        </w:rPr>
        <w:t>del run y el valor de referencia utilizado por el chequeo de weak lensing.</w:t>
      </w:r>
    </w:p>
    <w:p w14:paraId="26BEDF88" w14:textId="77777777" w:rsidR="00612EB2" w:rsidRDefault="00612EB2" w:rsidP="00612EB2">
      <w:pPr>
        <w:pStyle w:val="NormalWeb"/>
        <w:rPr>
          <w:sz w:val="20"/>
          <w:szCs w:val="20"/>
        </w:rPr>
      </w:pPr>
      <w:r w:rsidRPr="00612EB2">
        <w:rPr>
          <w:sz w:val="20"/>
          <w:szCs w:val="20"/>
        </w:rPr>
        <w:t>Operativamente:</w:t>
      </w:r>
    </w:p>
    <w:p w14:paraId="0DBF79E6" w14:textId="03922526" w:rsidR="00612EB2" w:rsidRPr="00612EB2" w:rsidRDefault="00612EB2" w:rsidP="00612EB2">
      <w:pPr>
        <w:pStyle w:val="NormalWeb"/>
        <w:ind w:left="720"/>
        <w:rPr>
          <w:sz w:val="20"/>
          <w:szCs w:val="20"/>
        </w:rPr>
      </w:pPr>
      <w:r w:rsidRPr="00612EB2">
        <w:rPr>
          <w:sz w:val="20"/>
          <w:szCs w:val="20"/>
        </w:rPr>
        <w:t xml:space="preserve">• </w:t>
      </w:r>
      <w:proofErr w:type="spellStart"/>
      <w:r w:rsidRPr="00612EB2">
        <w:rPr>
          <w:rStyle w:val="CdigoHTML"/>
        </w:rPr>
        <w:t>nσ</w:t>
      </w:r>
      <w:proofErr w:type="spellEnd"/>
      <w:r w:rsidRPr="00612EB2">
        <w:rPr>
          <w:rStyle w:val="CdigoHTML"/>
        </w:rPr>
        <w:t xml:space="preserve"> ≤ 2</w:t>
      </w:r>
      <w:r w:rsidRPr="00612EB2">
        <w:rPr>
          <w:sz w:val="20"/>
          <w:szCs w:val="20"/>
        </w:rPr>
        <w:t xml:space="preserve"> → </w:t>
      </w:r>
      <w:r w:rsidRPr="00612EB2">
        <w:rPr>
          <w:rStyle w:val="CdigoHTML"/>
        </w:rPr>
        <w:t>WL = OK</w:t>
      </w:r>
      <w:r w:rsidRPr="00612EB2">
        <w:rPr>
          <w:sz w:val="20"/>
          <w:szCs w:val="20"/>
        </w:rPr>
        <w:br/>
        <w:t xml:space="preserve">• </w:t>
      </w:r>
      <w:r w:rsidRPr="00612EB2">
        <w:rPr>
          <w:rStyle w:val="CdigoHTML"/>
        </w:rPr>
        <w:t xml:space="preserve">2 &lt; </w:t>
      </w:r>
      <w:proofErr w:type="spellStart"/>
      <w:r w:rsidRPr="00612EB2">
        <w:rPr>
          <w:rStyle w:val="CdigoHTML"/>
        </w:rPr>
        <w:t>nσ</w:t>
      </w:r>
      <w:proofErr w:type="spellEnd"/>
      <w:r w:rsidRPr="00612EB2">
        <w:rPr>
          <w:rStyle w:val="CdigoHTML"/>
        </w:rPr>
        <w:t xml:space="preserve"> ≤ 3</w:t>
      </w:r>
      <w:r w:rsidRPr="00612EB2">
        <w:rPr>
          <w:sz w:val="20"/>
          <w:szCs w:val="20"/>
        </w:rPr>
        <w:t xml:space="preserve"> → </w:t>
      </w:r>
      <w:r w:rsidRPr="00612EB2">
        <w:rPr>
          <w:rStyle w:val="CdigoHTML"/>
        </w:rPr>
        <w:t>WL = INDICATIVO ERP</w:t>
      </w:r>
      <w:r w:rsidRPr="00612EB2">
        <w:rPr>
          <w:sz w:val="20"/>
          <w:szCs w:val="20"/>
        </w:rPr>
        <w:br/>
        <w:t xml:space="preserve">• </w:t>
      </w:r>
      <w:proofErr w:type="spellStart"/>
      <w:r w:rsidRPr="00612EB2">
        <w:rPr>
          <w:rStyle w:val="CdigoHTML"/>
        </w:rPr>
        <w:t>nσ</w:t>
      </w:r>
      <w:proofErr w:type="spellEnd"/>
      <w:r w:rsidRPr="00612EB2">
        <w:rPr>
          <w:rStyle w:val="CdigoHTML"/>
        </w:rPr>
        <w:t xml:space="preserve"> &gt; 3</w:t>
      </w:r>
      <w:r w:rsidRPr="00612EB2">
        <w:rPr>
          <w:sz w:val="20"/>
          <w:szCs w:val="20"/>
        </w:rPr>
        <w:t xml:space="preserve"> → </w:t>
      </w:r>
      <w:r w:rsidRPr="00612EB2">
        <w:rPr>
          <w:rStyle w:val="CdigoHTML"/>
        </w:rPr>
        <w:t>WL = FAIL</w:t>
      </w:r>
    </w:p>
    <w:p w14:paraId="0D1FBC60" w14:textId="76DA8955" w:rsidR="00612EB2" w:rsidRPr="00612EB2" w:rsidRDefault="00612EB2" w:rsidP="00612EB2">
      <w:pPr>
        <w:pStyle w:val="NormalWeb"/>
        <w:rPr>
          <w:sz w:val="20"/>
          <w:szCs w:val="20"/>
        </w:rPr>
      </w:pPr>
      <w:r w:rsidRPr="00612EB2">
        <w:rPr>
          <w:sz w:val="20"/>
          <w:szCs w:val="20"/>
        </w:rPr>
        <w:t xml:space="preserve">Esta columna no constituye un observable adicional independiente, sino el termómetro estadístico que alimenta la decisión final de la columna </w:t>
      </w:r>
      <w:r w:rsidRPr="00612EB2">
        <w:rPr>
          <w:rStyle w:val="CdigoHTML"/>
        </w:rPr>
        <w:t>WL</w:t>
      </w:r>
      <w:r w:rsidRPr="00612EB2">
        <w:rPr>
          <w:sz w:val="20"/>
          <w:szCs w:val="20"/>
        </w:rPr>
        <w:t xml:space="preserve"> en la Tabla 2.</w:t>
      </w:r>
    </w:p>
    <w:p w14:paraId="509B4B04" w14:textId="77777777" w:rsidR="006472D5" w:rsidRPr="00F74A76" w:rsidRDefault="00000000">
      <w:pPr>
        <w:pStyle w:val="Ttulo1"/>
        <w:pBdr>
          <w:bottom w:val="single" w:sz="8" w:space="4" w:color="AAB7C4"/>
        </w:pBdr>
        <w:spacing w:before="80" w:after="160"/>
        <w:rPr>
          <w:lang w:val="es-ES"/>
        </w:rPr>
      </w:pPr>
      <w:r w:rsidRPr="00F74A76">
        <w:rPr>
          <w:lang w:val="es-ES"/>
        </w:rPr>
        <w:t>16. Archivos generados</w:t>
      </w:r>
    </w:p>
    <w:p w14:paraId="7099AB65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Además de mostrar resultados en pantalla, </w:t>
      </w:r>
      <w:r>
        <w:rPr>
          <w:sz w:val="20"/>
        </w:rPr>
        <w:t>Ω</w:t>
      </w:r>
      <w:proofErr w:type="spellStart"/>
      <w:r w:rsidRPr="00F74A76">
        <w:rPr>
          <w:sz w:val="20"/>
          <w:lang w:val="es-ES"/>
        </w:rPr>
        <w:t>Ct</w:t>
      </w:r>
      <w:proofErr w:type="spellEnd"/>
      <w:r w:rsidRPr="00F74A76">
        <w:rPr>
          <w:sz w:val="20"/>
          <w:lang w:val="es-ES"/>
        </w:rPr>
        <w:t xml:space="preserve">/N genera </w:t>
      </w:r>
      <w:proofErr w:type="spellStart"/>
      <w:proofErr w:type="gramStart"/>
      <w:r w:rsidRPr="00F74A76">
        <w:rPr>
          <w:sz w:val="20"/>
          <w:lang w:val="es-ES"/>
        </w:rPr>
        <w:t>summary.json</w:t>
      </w:r>
      <w:proofErr w:type="spellEnd"/>
      <w:proofErr w:type="gramEnd"/>
      <w:r w:rsidRPr="00F74A76">
        <w:rPr>
          <w:sz w:val="20"/>
          <w:lang w:val="es-ES"/>
        </w:rPr>
        <w:t xml:space="preserve">, </w:t>
      </w:r>
      <w:proofErr w:type="spellStart"/>
      <w:proofErr w:type="gramStart"/>
      <w:r w:rsidRPr="00F74A76">
        <w:rPr>
          <w:sz w:val="20"/>
          <w:lang w:val="es-ES"/>
        </w:rPr>
        <w:t>checklist.json</w:t>
      </w:r>
      <w:proofErr w:type="spellEnd"/>
      <w:proofErr w:type="gramEnd"/>
      <w:r w:rsidRPr="00F74A76">
        <w:rPr>
          <w:sz w:val="20"/>
          <w:lang w:val="es-ES"/>
        </w:rPr>
        <w:t>, reviewer_report.md, table_1_results.csv, table_2_checklist.csv, table_1_</w:t>
      </w:r>
      <w:proofErr w:type="gramStart"/>
      <w:r w:rsidRPr="00F74A76">
        <w:rPr>
          <w:sz w:val="20"/>
          <w:lang w:val="es-ES"/>
        </w:rPr>
        <w:t>results.json</w:t>
      </w:r>
      <w:proofErr w:type="gramEnd"/>
      <w:r w:rsidRPr="00F74A76">
        <w:rPr>
          <w:sz w:val="20"/>
          <w:lang w:val="es-ES"/>
        </w:rPr>
        <w:t>, table_2_</w:t>
      </w:r>
      <w:proofErr w:type="gramStart"/>
      <w:r w:rsidRPr="00F74A76">
        <w:rPr>
          <w:sz w:val="20"/>
          <w:lang w:val="es-ES"/>
        </w:rPr>
        <w:t>checklist.json</w:t>
      </w:r>
      <w:proofErr w:type="gramEnd"/>
      <w:r w:rsidRPr="00F74A76">
        <w:rPr>
          <w:sz w:val="20"/>
          <w:lang w:val="es-ES"/>
        </w:rPr>
        <w:t>, OmegaCt_tables.md y OmegaCt_tables.html.</w:t>
      </w:r>
    </w:p>
    <w:p w14:paraId="525144D1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La versión HTML reproduce de forma más fiel la lógica visual de la tabla del </w:t>
      </w:r>
      <w:proofErr w:type="spellStart"/>
      <w:r w:rsidRPr="00F74A76">
        <w:rPr>
          <w:sz w:val="20"/>
          <w:lang w:val="es-ES"/>
        </w:rPr>
        <w:t>paper</w:t>
      </w:r>
      <w:proofErr w:type="spellEnd"/>
      <w:r w:rsidRPr="00F74A76">
        <w:rPr>
          <w:sz w:val="20"/>
          <w:lang w:val="es-ES"/>
        </w:rPr>
        <w:t xml:space="preserve"> y es adecuada para compartir resultados o integrarlos en material de revisión.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816"/>
        <w:gridCol w:w="4816"/>
      </w:tblGrid>
      <w:tr w:rsidR="006472D5" w14:paraId="562A78C3" w14:textId="77777777">
        <w:trPr>
          <w:jc w:val="center"/>
        </w:trPr>
        <w:tc>
          <w:tcPr>
            <w:tcW w:w="4816" w:type="dxa"/>
            <w:shd w:val="clear" w:color="auto" w:fill="EAF2F8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12C9DAF9" w14:textId="77777777" w:rsidR="006472D5" w:rsidRDefault="00000000">
            <w:pPr>
              <w:jc w:val="center"/>
            </w:pPr>
            <w:proofErr w:type="spellStart"/>
            <w:r>
              <w:rPr>
                <w:b/>
                <w:color w:val="4D6B8C"/>
                <w:sz w:val="18"/>
              </w:rPr>
              <w:lastRenderedPageBreak/>
              <w:t>Archivo</w:t>
            </w:r>
            <w:proofErr w:type="spellEnd"/>
          </w:p>
        </w:tc>
        <w:tc>
          <w:tcPr>
            <w:tcW w:w="4816" w:type="dxa"/>
            <w:shd w:val="clear" w:color="auto" w:fill="EAF2F8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64E23C26" w14:textId="77777777" w:rsidR="006472D5" w:rsidRDefault="00000000">
            <w:pPr>
              <w:jc w:val="center"/>
            </w:pPr>
            <w:r>
              <w:rPr>
                <w:b/>
                <w:color w:val="4D6B8C"/>
                <w:sz w:val="18"/>
              </w:rPr>
              <w:t>Finalidad</w:t>
            </w:r>
          </w:p>
        </w:tc>
      </w:tr>
      <w:tr w:rsidR="006472D5" w14:paraId="443B5372" w14:textId="77777777">
        <w:trPr>
          <w:jc w:val="center"/>
        </w:trPr>
        <w:tc>
          <w:tcPr>
            <w:tcW w:w="4816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3667AD74" w14:textId="77777777" w:rsidR="006472D5" w:rsidRDefault="00000000">
            <w:pPr>
              <w:jc w:val="center"/>
            </w:pPr>
            <w:r>
              <w:rPr>
                <w:b/>
                <w:sz w:val="18"/>
              </w:rPr>
              <w:t>summary.json</w:t>
            </w:r>
          </w:p>
        </w:tc>
        <w:tc>
          <w:tcPr>
            <w:tcW w:w="4816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42760219" w14:textId="77777777" w:rsidR="006472D5" w:rsidRDefault="00000000">
            <w:r>
              <w:rPr>
                <w:sz w:val="18"/>
              </w:rPr>
              <w:t>Resumen general del run.</w:t>
            </w:r>
          </w:p>
        </w:tc>
      </w:tr>
      <w:tr w:rsidR="006472D5" w14:paraId="03B86BA2" w14:textId="77777777">
        <w:trPr>
          <w:jc w:val="center"/>
        </w:trPr>
        <w:tc>
          <w:tcPr>
            <w:tcW w:w="4816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32FD1881" w14:textId="77777777" w:rsidR="006472D5" w:rsidRDefault="00000000">
            <w:pPr>
              <w:jc w:val="center"/>
            </w:pPr>
            <w:r>
              <w:rPr>
                <w:b/>
                <w:sz w:val="18"/>
              </w:rPr>
              <w:t>checklist.json</w:t>
            </w:r>
          </w:p>
        </w:tc>
        <w:tc>
          <w:tcPr>
            <w:tcW w:w="4816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32A1C968" w14:textId="77777777" w:rsidR="006472D5" w:rsidRDefault="00000000">
            <w:r>
              <w:rPr>
                <w:sz w:val="18"/>
              </w:rPr>
              <w:t>Resumen del checklist observacional.</w:t>
            </w:r>
          </w:p>
        </w:tc>
      </w:tr>
      <w:tr w:rsidR="006472D5" w14:paraId="0B2B2261" w14:textId="77777777">
        <w:trPr>
          <w:jc w:val="center"/>
        </w:trPr>
        <w:tc>
          <w:tcPr>
            <w:tcW w:w="4816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5505D8F4" w14:textId="77777777" w:rsidR="006472D5" w:rsidRDefault="00000000">
            <w:pPr>
              <w:jc w:val="center"/>
            </w:pPr>
            <w:r>
              <w:rPr>
                <w:b/>
                <w:sz w:val="18"/>
              </w:rPr>
              <w:t>reviewer_report.md</w:t>
            </w:r>
          </w:p>
        </w:tc>
        <w:tc>
          <w:tcPr>
            <w:tcW w:w="4816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5C60DDD5" w14:textId="77777777" w:rsidR="006472D5" w:rsidRDefault="00000000">
            <w:r>
              <w:rPr>
                <w:sz w:val="18"/>
              </w:rPr>
              <w:t>Informe resumido para revisión.</w:t>
            </w:r>
          </w:p>
        </w:tc>
      </w:tr>
      <w:tr w:rsidR="006472D5" w14:paraId="0078893E" w14:textId="77777777">
        <w:trPr>
          <w:jc w:val="center"/>
        </w:trPr>
        <w:tc>
          <w:tcPr>
            <w:tcW w:w="4816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10D2893B" w14:textId="77777777" w:rsidR="006472D5" w:rsidRDefault="00000000">
            <w:pPr>
              <w:jc w:val="center"/>
            </w:pPr>
            <w:r>
              <w:rPr>
                <w:b/>
                <w:sz w:val="18"/>
              </w:rPr>
              <w:t>table_1_results.csv</w:t>
            </w:r>
          </w:p>
        </w:tc>
        <w:tc>
          <w:tcPr>
            <w:tcW w:w="4816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77E7536E" w14:textId="77777777" w:rsidR="006472D5" w:rsidRDefault="00000000">
            <w:r>
              <w:rPr>
                <w:sz w:val="18"/>
              </w:rPr>
              <w:t>Tabla 1 en formato CSV.</w:t>
            </w:r>
          </w:p>
        </w:tc>
      </w:tr>
      <w:tr w:rsidR="006472D5" w14:paraId="04C14AA9" w14:textId="77777777">
        <w:trPr>
          <w:jc w:val="center"/>
        </w:trPr>
        <w:tc>
          <w:tcPr>
            <w:tcW w:w="4816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2B35C0C1" w14:textId="77777777" w:rsidR="006472D5" w:rsidRDefault="00000000">
            <w:pPr>
              <w:jc w:val="center"/>
            </w:pPr>
            <w:r>
              <w:rPr>
                <w:b/>
                <w:sz w:val="18"/>
              </w:rPr>
              <w:t>table_2_checklist.csv</w:t>
            </w:r>
          </w:p>
        </w:tc>
        <w:tc>
          <w:tcPr>
            <w:tcW w:w="4816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48306C8D" w14:textId="77777777" w:rsidR="006472D5" w:rsidRDefault="00000000">
            <w:r>
              <w:rPr>
                <w:sz w:val="18"/>
              </w:rPr>
              <w:t>Tabla 2 en formato CSV.</w:t>
            </w:r>
          </w:p>
        </w:tc>
      </w:tr>
      <w:tr w:rsidR="006472D5" w14:paraId="58BEF0E1" w14:textId="77777777">
        <w:trPr>
          <w:jc w:val="center"/>
        </w:trPr>
        <w:tc>
          <w:tcPr>
            <w:tcW w:w="4816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0659E0B5" w14:textId="77777777" w:rsidR="006472D5" w:rsidRDefault="00000000">
            <w:pPr>
              <w:jc w:val="center"/>
            </w:pPr>
            <w:r>
              <w:rPr>
                <w:b/>
                <w:sz w:val="18"/>
              </w:rPr>
              <w:t>table_1_results.json</w:t>
            </w:r>
          </w:p>
        </w:tc>
        <w:tc>
          <w:tcPr>
            <w:tcW w:w="4816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410E32C8" w14:textId="77777777" w:rsidR="006472D5" w:rsidRDefault="00000000">
            <w:r>
              <w:rPr>
                <w:sz w:val="18"/>
              </w:rPr>
              <w:t>Tabla 1 en JSON.</w:t>
            </w:r>
          </w:p>
        </w:tc>
      </w:tr>
      <w:tr w:rsidR="006472D5" w14:paraId="58A3D2A7" w14:textId="77777777">
        <w:trPr>
          <w:jc w:val="center"/>
        </w:trPr>
        <w:tc>
          <w:tcPr>
            <w:tcW w:w="4816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302BD9DB" w14:textId="77777777" w:rsidR="006472D5" w:rsidRDefault="00000000">
            <w:pPr>
              <w:jc w:val="center"/>
            </w:pPr>
            <w:r>
              <w:rPr>
                <w:b/>
                <w:sz w:val="18"/>
              </w:rPr>
              <w:t>table_2_checklist.json</w:t>
            </w:r>
          </w:p>
        </w:tc>
        <w:tc>
          <w:tcPr>
            <w:tcW w:w="4816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1D51728A" w14:textId="77777777" w:rsidR="006472D5" w:rsidRDefault="00000000">
            <w:r>
              <w:rPr>
                <w:sz w:val="18"/>
              </w:rPr>
              <w:t>Tabla 2 en JSON.</w:t>
            </w:r>
          </w:p>
        </w:tc>
      </w:tr>
      <w:tr w:rsidR="006472D5" w:rsidRPr="00612EB2" w14:paraId="600B88B5" w14:textId="77777777">
        <w:trPr>
          <w:jc w:val="center"/>
        </w:trPr>
        <w:tc>
          <w:tcPr>
            <w:tcW w:w="4816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1FD52530" w14:textId="77777777" w:rsidR="006472D5" w:rsidRDefault="00000000">
            <w:pPr>
              <w:jc w:val="center"/>
            </w:pPr>
            <w:r>
              <w:rPr>
                <w:b/>
                <w:sz w:val="18"/>
              </w:rPr>
              <w:t>OmegaCt_tables.md</w:t>
            </w:r>
          </w:p>
        </w:tc>
        <w:tc>
          <w:tcPr>
            <w:tcW w:w="4816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4F007814" w14:textId="77777777" w:rsidR="006472D5" w:rsidRPr="00F74A76" w:rsidRDefault="00000000">
            <w:pPr>
              <w:rPr>
                <w:lang w:val="es-ES"/>
              </w:rPr>
            </w:pPr>
            <w:r w:rsidRPr="00F74A76">
              <w:rPr>
                <w:sz w:val="18"/>
                <w:lang w:val="es-ES"/>
              </w:rPr>
              <w:t xml:space="preserve">Las dos tablas en </w:t>
            </w:r>
            <w:proofErr w:type="spellStart"/>
            <w:r w:rsidRPr="00F74A76">
              <w:rPr>
                <w:sz w:val="18"/>
                <w:lang w:val="es-ES"/>
              </w:rPr>
              <w:t>Markdown</w:t>
            </w:r>
            <w:proofErr w:type="spellEnd"/>
            <w:r w:rsidRPr="00F74A76">
              <w:rPr>
                <w:sz w:val="18"/>
                <w:lang w:val="es-ES"/>
              </w:rPr>
              <w:t>.</w:t>
            </w:r>
          </w:p>
        </w:tc>
      </w:tr>
      <w:tr w:rsidR="006472D5" w:rsidRPr="00612EB2" w14:paraId="32EB3900" w14:textId="77777777">
        <w:trPr>
          <w:jc w:val="center"/>
        </w:trPr>
        <w:tc>
          <w:tcPr>
            <w:tcW w:w="4816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358861BE" w14:textId="77777777" w:rsidR="006472D5" w:rsidRDefault="00000000">
            <w:pPr>
              <w:jc w:val="center"/>
            </w:pPr>
            <w:r>
              <w:rPr>
                <w:b/>
                <w:sz w:val="18"/>
              </w:rPr>
              <w:t>OmegaCt_tables.html</w:t>
            </w:r>
          </w:p>
        </w:tc>
        <w:tc>
          <w:tcPr>
            <w:tcW w:w="4816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4C1A95A2" w14:textId="77777777" w:rsidR="006472D5" w:rsidRPr="00F74A76" w:rsidRDefault="00000000">
            <w:pPr>
              <w:rPr>
                <w:lang w:val="es-ES"/>
              </w:rPr>
            </w:pPr>
            <w:r w:rsidRPr="00F74A76">
              <w:rPr>
                <w:sz w:val="18"/>
                <w:lang w:val="es-ES"/>
              </w:rPr>
              <w:t>Las dos tablas en HTML.</w:t>
            </w:r>
          </w:p>
        </w:tc>
      </w:tr>
    </w:tbl>
    <w:p w14:paraId="04F683FA" w14:textId="77777777" w:rsidR="006472D5" w:rsidRPr="00F74A76" w:rsidRDefault="00000000">
      <w:pPr>
        <w:pStyle w:val="Ttulo1"/>
        <w:pBdr>
          <w:bottom w:val="single" w:sz="8" w:space="4" w:color="AAB7C4"/>
        </w:pBdr>
        <w:spacing w:before="80" w:after="160"/>
        <w:rPr>
          <w:lang w:val="es-ES"/>
        </w:rPr>
      </w:pPr>
      <w:r w:rsidRPr="00F74A76">
        <w:rPr>
          <w:lang w:val="es-ES"/>
        </w:rPr>
        <w:t>17. Ejemplos de uso</w:t>
      </w:r>
    </w:p>
    <w:p w14:paraId="0031D289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Ejemplo de corrida sencilla: </w:t>
      </w:r>
      <w:proofErr w:type="spellStart"/>
      <w:r w:rsidRPr="00F74A76">
        <w:rPr>
          <w:sz w:val="20"/>
          <w:lang w:val="es-ES"/>
        </w:rPr>
        <w:t>const</w:t>
      </w:r>
      <w:proofErr w:type="spellEnd"/>
      <w:r w:rsidRPr="00F74A76">
        <w:rPr>
          <w:sz w:val="20"/>
          <w:lang w:val="es-ES"/>
        </w:rPr>
        <w:t xml:space="preserve"> | sencillo | ICCUB | </w:t>
      </w:r>
      <w:proofErr w:type="spellStart"/>
      <w:r w:rsidRPr="00F74A76">
        <w:rPr>
          <w:sz w:val="20"/>
          <w:lang w:val="es-ES"/>
        </w:rPr>
        <w:t>quick</w:t>
      </w:r>
      <w:proofErr w:type="spellEnd"/>
      <w:r w:rsidRPr="00F74A76">
        <w:rPr>
          <w:sz w:val="20"/>
          <w:lang w:val="es-ES"/>
        </w:rPr>
        <w:t>.</w:t>
      </w:r>
    </w:p>
    <w:p w14:paraId="1266748A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Ejemplo de corrida sencilla con valor manual: </w:t>
      </w:r>
      <w:proofErr w:type="spellStart"/>
      <w:r w:rsidRPr="00F74A76">
        <w:rPr>
          <w:sz w:val="20"/>
          <w:lang w:val="es-ES"/>
        </w:rPr>
        <w:t>const</w:t>
      </w:r>
      <w:proofErr w:type="spellEnd"/>
      <w:r w:rsidRPr="00F74A76">
        <w:rPr>
          <w:sz w:val="20"/>
          <w:lang w:val="es-ES"/>
        </w:rPr>
        <w:t xml:space="preserve"> | sencillo | -0.068 | </w:t>
      </w:r>
      <w:proofErr w:type="spellStart"/>
      <w:r w:rsidRPr="00F74A76">
        <w:rPr>
          <w:sz w:val="20"/>
          <w:lang w:val="es-ES"/>
        </w:rPr>
        <w:t>quick</w:t>
      </w:r>
      <w:proofErr w:type="spellEnd"/>
      <w:r w:rsidRPr="00F74A76">
        <w:rPr>
          <w:sz w:val="20"/>
          <w:lang w:val="es-ES"/>
        </w:rPr>
        <w:t>.</w:t>
      </w:r>
    </w:p>
    <w:p w14:paraId="7F919065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Ejemplo de barrido negativo: </w:t>
      </w:r>
      <w:proofErr w:type="spellStart"/>
      <w:r w:rsidRPr="00F74A76">
        <w:rPr>
          <w:sz w:val="20"/>
          <w:lang w:val="es-ES"/>
        </w:rPr>
        <w:t>const</w:t>
      </w:r>
      <w:proofErr w:type="spellEnd"/>
      <w:r w:rsidRPr="00F74A76">
        <w:rPr>
          <w:sz w:val="20"/>
          <w:lang w:val="es-ES"/>
        </w:rPr>
        <w:t xml:space="preserve"> | </w:t>
      </w:r>
      <w:proofErr w:type="spellStart"/>
      <w:r w:rsidRPr="00F74A76">
        <w:rPr>
          <w:sz w:val="20"/>
          <w:lang w:val="es-ES"/>
        </w:rPr>
        <w:t>multiple</w:t>
      </w:r>
      <w:proofErr w:type="spellEnd"/>
      <w:r w:rsidRPr="00F74A76">
        <w:rPr>
          <w:sz w:val="20"/>
          <w:lang w:val="es-ES"/>
        </w:rPr>
        <w:t xml:space="preserve"> | -0.069/-0.068/-0.067/-0.066/-0.065 | full.</w:t>
      </w:r>
    </w:p>
    <w:p w14:paraId="0E5D7F17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Ejemplo de barrido positivo: </w:t>
      </w:r>
      <w:proofErr w:type="spellStart"/>
      <w:r w:rsidRPr="00F74A76">
        <w:rPr>
          <w:sz w:val="20"/>
          <w:lang w:val="es-ES"/>
        </w:rPr>
        <w:t>const</w:t>
      </w:r>
      <w:proofErr w:type="spellEnd"/>
      <w:r w:rsidRPr="00F74A76">
        <w:rPr>
          <w:sz w:val="20"/>
          <w:lang w:val="es-ES"/>
        </w:rPr>
        <w:t xml:space="preserve"> | </w:t>
      </w:r>
      <w:proofErr w:type="spellStart"/>
      <w:r w:rsidRPr="00F74A76">
        <w:rPr>
          <w:sz w:val="20"/>
          <w:lang w:val="es-ES"/>
        </w:rPr>
        <w:t>multiple</w:t>
      </w:r>
      <w:proofErr w:type="spellEnd"/>
      <w:r w:rsidRPr="00F74A76">
        <w:rPr>
          <w:sz w:val="20"/>
          <w:lang w:val="es-ES"/>
        </w:rPr>
        <w:t xml:space="preserve"> | 0.048/0.049/0.050/0.051/0.052/0.053/0.054/0.055 | standard.</w:t>
      </w:r>
    </w:p>
    <w:p w14:paraId="33E15FE9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Ejemplo de barrido del </w:t>
      </w:r>
      <w:proofErr w:type="spellStart"/>
      <w:r w:rsidRPr="00F74A76">
        <w:rPr>
          <w:sz w:val="20"/>
          <w:lang w:val="es-ES"/>
        </w:rPr>
        <w:t>paper</w:t>
      </w:r>
      <w:proofErr w:type="spellEnd"/>
      <w:r w:rsidRPr="00F74A76">
        <w:rPr>
          <w:sz w:val="20"/>
          <w:lang w:val="es-ES"/>
        </w:rPr>
        <w:t xml:space="preserve">: </w:t>
      </w:r>
      <w:proofErr w:type="spellStart"/>
      <w:r w:rsidRPr="00F74A76">
        <w:rPr>
          <w:sz w:val="20"/>
          <w:lang w:val="es-ES"/>
        </w:rPr>
        <w:t>const</w:t>
      </w:r>
      <w:proofErr w:type="spellEnd"/>
      <w:r w:rsidRPr="00F74A76">
        <w:rPr>
          <w:sz w:val="20"/>
          <w:lang w:val="es-ES"/>
        </w:rPr>
        <w:t xml:space="preserve"> | </w:t>
      </w:r>
      <w:proofErr w:type="spellStart"/>
      <w:r w:rsidRPr="00F74A76">
        <w:rPr>
          <w:sz w:val="20"/>
          <w:lang w:val="es-ES"/>
        </w:rPr>
        <w:t>multiple</w:t>
      </w:r>
      <w:proofErr w:type="spellEnd"/>
      <w:r w:rsidRPr="00F74A76">
        <w:rPr>
          <w:sz w:val="20"/>
          <w:lang w:val="es-ES"/>
        </w:rPr>
        <w:t xml:space="preserve"> | </w:t>
      </w:r>
      <w:proofErr w:type="spellStart"/>
      <w:r w:rsidRPr="00F74A76">
        <w:rPr>
          <w:sz w:val="20"/>
          <w:lang w:val="es-ES"/>
        </w:rPr>
        <w:t>paper</w:t>
      </w:r>
      <w:proofErr w:type="spellEnd"/>
      <w:r w:rsidRPr="00F74A76">
        <w:rPr>
          <w:sz w:val="20"/>
          <w:lang w:val="es-ES"/>
        </w:rPr>
        <w:t xml:space="preserve"> | </w:t>
      </w:r>
      <w:proofErr w:type="spellStart"/>
      <w:r w:rsidRPr="00F74A76">
        <w:rPr>
          <w:sz w:val="20"/>
          <w:lang w:val="es-ES"/>
        </w:rPr>
        <w:t>quick</w:t>
      </w:r>
      <w:proofErr w:type="spellEnd"/>
      <w:r w:rsidRPr="00F74A76">
        <w:rPr>
          <w:sz w:val="20"/>
          <w:lang w:val="es-ES"/>
        </w:rPr>
        <w:t>.</w:t>
      </w:r>
    </w:p>
    <w:p w14:paraId="68293D37" w14:textId="77777777" w:rsidR="006472D5" w:rsidRPr="00F74A76" w:rsidRDefault="00000000">
      <w:pPr>
        <w:spacing w:after="60"/>
        <w:ind w:left="454"/>
        <w:rPr>
          <w:lang w:val="es-ES"/>
        </w:rPr>
      </w:pPr>
      <w:proofErr w:type="spellStart"/>
      <w:r w:rsidRPr="00F74A76">
        <w:rPr>
          <w:rFonts w:ascii="Consolas" w:hAnsi="Consolas"/>
          <w:color w:val="2C4D6B"/>
          <w:sz w:val="18"/>
          <w:lang w:val="es-ES"/>
        </w:rPr>
        <w:t>const</w:t>
      </w:r>
      <w:proofErr w:type="spellEnd"/>
      <w:r w:rsidRPr="00F74A76">
        <w:rPr>
          <w:rFonts w:ascii="Consolas" w:hAnsi="Consolas"/>
          <w:color w:val="2C4D6B"/>
          <w:sz w:val="18"/>
          <w:lang w:val="es-ES"/>
        </w:rPr>
        <w:t xml:space="preserve"> | sencillo | ICCUB | </w:t>
      </w:r>
      <w:proofErr w:type="spellStart"/>
      <w:r w:rsidRPr="00F74A76">
        <w:rPr>
          <w:rFonts w:ascii="Consolas" w:hAnsi="Consolas"/>
          <w:color w:val="2C4D6B"/>
          <w:sz w:val="18"/>
          <w:lang w:val="es-ES"/>
        </w:rPr>
        <w:t>quick</w:t>
      </w:r>
      <w:proofErr w:type="spellEnd"/>
    </w:p>
    <w:p w14:paraId="111E6371" w14:textId="77777777" w:rsidR="006472D5" w:rsidRPr="00F74A76" w:rsidRDefault="00000000">
      <w:pPr>
        <w:spacing w:after="60"/>
        <w:ind w:left="454"/>
        <w:rPr>
          <w:lang w:val="es-ES"/>
        </w:rPr>
      </w:pPr>
      <w:proofErr w:type="spellStart"/>
      <w:r w:rsidRPr="00F74A76">
        <w:rPr>
          <w:rFonts w:ascii="Consolas" w:hAnsi="Consolas"/>
          <w:color w:val="2C4D6B"/>
          <w:sz w:val="18"/>
          <w:lang w:val="es-ES"/>
        </w:rPr>
        <w:t>const</w:t>
      </w:r>
      <w:proofErr w:type="spellEnd"/>
      <w:r w:rsidRPr="00F74A76">
        <w:rPr>
          <w:rFonts w:ascii="Consolas" w:hAnsi="Consolas"/>
          <w:color w:val="2C4D6B"/>
          <w:sz w:val="18"/>
          <w:lang w:val="es-ES"/>
        </w:rPr>
        <w:t xml:space="preserve"> | sencillo | -0.068 | </w:t>
      </w:r>
      <w:proofErr w:type="spellStart"/>
      <w:r w:rsidRPr="00F74A76">
        <w:rPr>
          <w:rFonts w:ascii="Consolas" w:hAnsi="Consolas"/>
          <w:color w:val="2C4D6B"/>
          <w:sz w:val="18"/>
          <w:lang w:val="es-ES"/>
        </w:rPr>
        <w:t>quick</w:t>
      </w:r>
      <w:proofErr w:type="spellEnd"/>
    </w:p>
    <w:p w14:paraId="55D98E36" w14:textId="77777777" w:rsidR="006472D5" w:rsidRDefault="00000000">
      <w:pPr>
        <w:spacing w:after="60"/>
        <w:ind w:left="454"/>
      </w:pPr>
      <w:r>
        <w:rPr>
          <w:rFonts w:ascii="Consolas" w:hAnsi="Consolas"/>
          <w:color w:val="2C4D6B"/>
          <w:sz w:val="18"/>
        </w:rPr>
        <w:t>const | multiple | -0.069/-0.068/-0.067/-0.066/-0.065 | full</w:t>
      </w:r>
    </w:p>
    <w:p w14:paraId="1631953F" w14:textId="77777777" w:rsidR="006472D5" w:rsidRDefault="00000000">
      <w:pPr>
        <w:spacing w:after="60"/>
        <w:ind w:left="454"/>
      </w:pPr>
      <w:r>
        <w:rPr>
          <w:rFonts w:ascii="Consolas" w:hAnsi="Consolas"/>
          <w:color w:val="2C4D6B"/>
          <w:sz w:val="18"/>
        </w:rPr>
        <w:t>const | multiple | 0.048/0.049/0.050/0.051/0.052/0.053/0.054/0.055 | standard</w:t>
      </w:r>
    </w:p>
    <w:p w14:paraId="07374D62" w14:textId="77777777" w:rsidR="006472D5" w:rsidRPr="00F74A76" w:rsidRDefault="00000000">
      <w:pPr>
        <w:spacing w:after="60"/>
        <w:ind w:left="454"/>
        <w:rPr>
          <w:lang w:val="es-ES"/>
        </w:rPr>
      </w:pPr>
      <w:proofErr w:type="spellStart"/>
      <w:r w:rsidRPr="00F74A76">
        <w:rPr>
          <w:rFonts w:ascii="Consolas" w:hAnsi="Consolas"/>
          <w:color w:val="2C4D6B"/>
          <w:sz w:val="18"/>
          <w:lang w:val="es-ES"/>
        </w:rPr>
        <w:t>const</w:t>
      </w:r>
      <w:proofErr w:type="spellEnd"/>
      <w:r w:rsidRPr="00F74A76">
        <w:rPr>
          <w:rFonts w:ascii="Consolas" w:hAnsi="Consolas"/>
          <w:color w:val="2C4D6B"/>
          <w:sz w:val="18"/>
          <w:lang w:val="es-ES"/>
        </w:rPr>
        <w:t xml:space="preserve"> | </w:t>
      </w:r>
      <w:proofErr w:type="spellStart"/>
      <w:r w:rsidRPr="00F74A76">
        <w:rPr>
          <w:rFonts w:ascii="Consolas" w:hAnsi="Consolas"/>
          <w:color w:val="2C4D6B"/>
          <w:sz w:val="18"/>
          <w:lang w:val="es-ES"/>
        </w:rPr>
        <w:t>multiple</w:t>
      </w:r>
      <w:proofErr w:type="spellEnd"/>
      <w:r w:rsidRPr="00F74A76">
        <w:rPr>
          <w:rFonts w:ascii="Consolas" w:hAnsi="Consolas"/>
          <w:color w:val="2C4D6B"/>
          <w:sz w:val="18"/>
          <w:lang w:val="es-ES"/>
        </w:rPr>
        <w:t xml:space="preserve"> | </w:t>
      </w:r>
      <w:proofErr w:type="spellStart"/>
      <w:r w:rsidRPr="00F74A76">
        <w:rPr>
          <w:rFonts w:ascii="Consolas" w:hAnsi="Consolas"/>
          <w:color w:val="2C4D6B"/>
          <w:sz w:val="18"/>
          <w:lang w:val="es-ES"/>
        </w:rPr>
        <w:t>paper</w:t>
      </w:r>
      <w:proofErr w:type="spellEnd"/>
      <w:r w:rsidRPr="00F74A76">
        <w:rPr>
          <w:rFonts w:ascii="Consolas" w:hAnsi="Consolas"/>
          <w:color w:val="2C4D6B"/>
          <w:sz w:val="18"/>
          <w:lang w:val="es-ES"/>
        </w:rPr>
        <w:t xml:space="preserve"> | </w:t>
      </w:r>
      <w:proofErr w:type="spellStart"/>
      <w:r w:rsidRPr="00F74A76">
        <w:rPr>
          <w:rFonts w:ascii="Consolas" w:hAnsi="Consolas"/>
          <w:color w:val="2C4D6B"/>
          <w:sz w:val="18"/>
          <w:lang w:val="es-ES"/>
        </w:rPr>
        <w:t>quick</w:t>
      </w:r>
      <w:proofErr w:type="spellEnd"/>
    </w:p>
    <w:p w14:paraId="6FA0649E" w14:textId="77777777" w:rsidR="006472D5" w:rsidRPr="00F74A76" w:rsidRDefault="00000000">
      <w:pPr>
        <w:pStyle w:val="Ttulo1"/>
        <w:pBdr>
          <w:bottom w:val="single" w:sz="8" w:space="4" w:color="AAB7C4"/>
        </w:pBdr>
        <w:spacing w:before="80" w:after="160"/>
        <w:rPr>
          <w:lang w:val="es-ES"/>
        </w:rPr>
      </w:pPr>
      <w:r w:rsidRPr="00F74A76">
        <w:rPr>
          <w:lang w:val="es-ES"/>
        </w:rPr>
        <w:t xml:space="preserve">18. Relación con el </w:t>
      </w:r>
      <w:proofErr w:type="spellStart"/>
      <w:proofErr w:type="gramStart"/>
      <w:r w:rsidRPr="00F74A76">
        <w:rPr>
          <w:lang w:val="es-ES"/>
        </w:rPr>
        <w:t>paper</w:t>
      </w:r>
      <w:proofErr w:type="spellEnd"/>
      <w:proofErr w:type="gramEnd"/>
      <w:r w:rsidRPr="00F74A76">
        <w:rPr>
          <w:lang w:val="es-ES"/>
        </w:rPr>
        <w:t xml:space="preserve"> </w:t>
      </w:r>
      <w:r>
        <w:t>Ω</w:t>
      </w:r>
      <w:proofErr w:type="spellStart"/>
      <w:r w:rsidRPr="00F74A76">
        <w:rPr>
          <w:lang w:val="es-ES"/>
        </w:rPr>
        <w:t>Ct</w:t>
      </w:r>
      <w:proofErr w:type="spellEnd"/>
    </w:p>
    <w:p w14:paraId="7740EE31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El volumen </w:t>
      </w:r>
      <w:r>
        <w:rPr>
          <w:sz w:val="20"/>
        </w:rPr>
        <w:t>Ω</w:t>
      </w:r>
      <w:proofErr w:type="spellStart"/>
      <w:r w:rsidRPr="00F74A76">
        <w:rPr>
          <w:sz w:val="20"/>
          <w:lang w:val="es-ES"/>
        </w:rPr>
        <w:t>Ct</w:t>
      </w:r>
      <w:proofErr w:type="spellEnd"/>
      <w:r w:rsidRPr="00F74A76">
        <w:rPr>
          <w:sz w:val="20"/>
          <w:lang w:val="es-ES"/>
        </w:rPr>
        <w:t xml:space="preserve"> describe </w:t>
      </w:r>
      <w:r>
        <w:rPr>
          <w:sz w:val="20"/>
        </w:rPr>
        <w:t>Ω</w:t>
      </w:r>
      <w:proofErr w:type="spellStart"/>
      <w:r w:rsidRPr="00F74A76">
        <w:rPr>
          <w:sz w:val="20"/>
          <w:lang w:val="es-ES"/>
        </w:rPr>
        <w:t>Ct</w:t>
      </w:r>
      <w:proofErr w:type="spellEnd"/>
      <w:r w:rsidRPr="00F74A76">
        <w:rPr>
          <w:sz w:val="20"/>
          <w:lang w:val="es-ES"/>
        </w:rPr>
        <w:t>/N como un pipeline experimental, modular y ejecutable, orientado a integrar el cierre correlacional dentro de un esquema observacional restringido.</w:t>
      </w:r>
    </w:p>
    <w:p w14:paraId="10FEC41E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El documento especifica que el pipeline calcula fondo, crecimiento, </w:t>
      </w:r>
      <w:proofErr w:type="spellStart"/>
      <w:r w:rsidRPr="00F74A76">
        <w:rPr>
          <w:sz w:val="20"/>
          <w:lang w:val="es-ES"/>
        </w:rPr>
        <w:t>proxies</w:t>
      </w:r>
      <w:proofErr w:type="spellEnd"/>
      <w:r w:rsidRPr="00F74A76">
        <w:rPr>
          <w:sz w:val="20"/>
          <w:lang w:val="es-ES"/>
        </w:rPr>
        <w:t xml:space="preserve"> observacionales, </w:t>
      </w:r>
      <w:proofErr w:type="spellStart"/>
      <w:r w:rsidRPr="00F74A76">
        <w:rPr>
          <w:sz w:val="20"/>
          <w:lang w:val="es-ES"/>
        </w:rPr>
        <w:t>locks</w:t>
      </w:r>
      <w:proofErr w:type="spellEnd"/>
      <w:r w:rsidRPr="00F74A76">
        <w:rPr>
          <w:sz w:val="20"/>
          <w:lang w:val="es-ES"/>
        </w:rPr>
        <w:t xml:space="preserve"> estructurales y validación frente a CMB, BAO, RSD, WL, ISW y </w:t>
      </w:r>
      <w:proofErr w:type="spellStart"/>
      <w:r w:rsidRPr="00F74A76">
        <w:rPr>
          <w:sz w:val="20"/>
          <w:lang w:val="es-ES"/>
        </w:rPr>
        <w:t>lensing</w:t>
      </w:r>
      <w:proofErr w:type="spellEnd"/>
      <w:r w:rsidRPr="00F74A76">
        <w:rPr>
          <w:sz w:val="20"/>
          <w:lang w:val="es-ES"/>
        </w:rPr>
        <w:t>, para emitir una evaluación global final.</w:t>
      </w:r>
    </w:p>
    <w:p w14:paraId="18B65F2F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La configuración del barrido paramétrico del </w:t>
      </w:r>
      <w:proofErr w:type="spellStart"/>
      <w:r w:rsidRPr="00F74A76">
        <w:rPr>
          <w:sz w:val="20"/>
          <w:lang w:val="es-ES"/>
        </w:rPr>
        <w:t>paper</w:t>
      </w:r>
      <w:proofErr w:type="spellEnd"/>
      <w:r w:rsidRPr="00F74A76">
        <w:rPr>
          <w:sz w:val="20"/>
          <w:lang w:val="es-ES"/>
        </w:rPr>
        <w:t xml:space="preserve"> es: </w:t>
      </w:r>
      <w:proofErr w:type="spellStart"/>
      <w:r w:rsidRPr="00F74A76">
        <w:rPr>
          <w:sz w:val="20"/>
          <w:lang w:val="es-ES"/>
        </w:rPr>
        <w:t>Ic_model</w:t>
      </w:r>
      <w:proofErr w:type="spellEnd"/>
      <w:r w:rsidRPr="00F74A76">
        <w:rPr>
          <w:sz w:val="20"/>
          <w:lang w:val="es-ES"/>
        </w:rPr>
        <w:t xml:space="preserve"> = </w:t>
      </w:r>
      <w:proofErr w:type="spellStart"/>
      <w:r w:rsidRPr="00F74A76">
        <w:rPr>
          <w:sz w:val="20"/>
          <w:lang w:val="es-ES"/>
        </w:rPr>
        <w:t>const</w:t>
      </w:r>
      <w:proofErr w:type="spellEnd"/>
      <w:r w:rsidRPr="00F74A76">
        <w:rPr>
          <w:sz w:val="20"/>
          <w:lang w:val="es-ES"/>
        </w:rPr>
        <w:t xml:space="preserve">, </w:t>
      </w:r>
      <w:proofErr w:type="spellStart"/>
      <w:r w:rsidRPr="00F74A76">
        <w:rPr>
          <w:sz w:val="20"/>
          <w:lang w:val="es-ES"/>
        </w:rPr>
        <w:t>mode</w:t>
      </w:r>
      <w:proofErr w:type="spellEnd"/>
      <w:r w:rsidRPr="00F74A76">
        <w:rPr>
          <w:sz w:val="20"/>
          <w:lang w:val="es-ES"/>
        </w:rPr>
        <w:t xml:space="preserve"> = </w:t>
      </w:r>
      <w:proofErr w:type="spellStart"/>
      <w:r w:rsidRPr="00F74A76">
        <w:rPr>
          <w:sz w:val="20"/>
          <w:lang w:val="es-ES"/>
        </w:rPr>
        <w:t>quick</w:t>
      </w:r>
      <w:proofErr w:type="spellEnd"/>
      <w:r w:rsidRPr="00F74A76">
        <w:rPr>
          <w:sz w:val="20"/>
          <w:lang w:val="es-ES"/>
        </w:rPr>
        <w:t xml:space="preserve">, </w:t>
      </w:r>
      <w:proofErr w:type="spellStart"/>
      <w:r w:rsidRPr="00F74A76">
        <w:rPr>
          <w:sz w:val="20"/>
          <w:lang w:val="es-ES"/>
        </w:rPr>
        <w:t>validate_lite</w:t>
      </w:r>
      <w:proofErr w:type="spellEnd"/>
      <w:r w:rsidRPr="00F74A76">
        <w:rPr>
          <w:sz w:val="20"/>
          <w:lang w:val="es-ES"/>
        </w:rPr>
        <w:t xml:space="preserve"> = 1, Omega_S8_calib = 1 y sigma8_mode = </w:t>
      </w:r>
      <w:proofErr w:type="spellStart"/>
      <w:r w:rsidRPr="00F74A76">
        <w:rPr>
          <w:sz w:val="20"/>
          <w:lang w:val="es-ES"/>
        </w:rPr>
        <w:t>emergent</w:t>
      </w:r>
      <w:proofErr w:type="spellEnd"/>
      <w:r w:rsidRPr="00F74A76">
        <w:rPr>
          <w:sz w:val="20"/>
          <w:lang w:val="es-ES"/>
        </w:rPr>
        <w:t>.</w:t>
      </w:r>
    </w:p>
    <w:p w14:paraId="4C749350" w14:textId="24A8B218" w:rsidR="00612EB2" w:rsidRPr="00612EB2" w:rsidRDefault="00612EB2">
      <w:pPr>
        <w:spacing w:after="120"/>
        <w:ind w:firstLine="255"/>
        <w:rPr>
          <w:sz w:val="20"/>
          <w:szCs w:val="20"/>
          <w:lang w:val="es-ES"/>
        </w:rPr>
      </w:pPr>
      <w:r w:rsidRPr="00612EB2">
        <w:rPr>
          <w:sz w:val="20"/>
          <w:szCs w:val="20"/>
          <w:lang w:val="es-ES"/>
        </w:rPr>
        <w:lastRenderedPageBreak/>
        <w:t xml:space="preserve">Cuando el pipeline se ejecuta con esa configuración, debe reproducir fielmente la </w:t>
      </w:r>
      <w:r w:rsidRPr="00612EB2">
        <w:rPr>
          <w:rStyle w:val="Fuerte"/>
          <w:sz w:val="20"/>
          <w:szCs w:val="20"/>
          <w:lang w:val="es-ES"/>
        </w:rPr>
        <w:t>realización operativa del barrido del documento</w:t>
      </w:r>
      <w:r w:rsidRPr="00612EB2">
        <w:rPr>
          <w:sz w:val="20"/>
          <w:szCs w:val="20"/>
          <w:lang w:val="es-ES"/>
        </w:rPr>
        <w:t xml:space="preserve">, incluyendo anclajes, fronteras de ruptura y la lógica de validación estructural mínima adoptada en </w:t>
      </w:r>
      <w:r w:rsidRPr="00612EB2">
        <w:rPr>
          <w:sz w:val="20"/>
          <w:szCs w:val="20"/>
        </w:rPr>
        <w:t>Ω</w:t>
      </w:r>
      <w:proofErr w:type="spellStart"/>
      <w:r w:rsidRPr="00612EB2">
        <w:rPr>
          <w:sz w:val="20"/>
          <w:szCs w:val="20"/>
          <w:lang w:val="es-ES"/>
        </w:rPr>
        <w:t>Ct</w:t>
      </w:r>
      <w:proofErr w:type="spellEnd"/>
      <w:r w:rsidRPr="00612EB2">
        <w:rPr>
          <w:sz w:val="20"/>
          <w:szCs w:val="20"/>
          <w:lang w:val="es-ES"/>
        </w:rPr>
        <w:t>/N. Esta reproducción no debe confundirse con una validación cosmológica exhaustiva de precisión, sino con la implementación experimental específica del barrido publicado.</w:t>
      </w:r>
    </w:p>
    <w:p w14:paraId="4DD818BF" w14:textId="77777777" w:rsidR="006472D5" w:rsidRPr="00F74A76" w:rsidRDefault="00000000">
      <w:pPr>
        <w:pStyle w:val="Ttulo1"/>
        <w:pBdr>
          <w:bottom w:val="single" w:sz="8" w:space="4" w:color="AAB7C4"/>
        </w:pBdr>
        <w:spacing w:before="80" w:after="160"/>
        <w:rPr>
          <w:lang w:val="es-ES"/>
        </w:rPr>
      </w:pPr>
      <w:r w:rsidRPr="00F74A76">
        <w:rPr>
          <w:lang w:val="es-ES"/>
        </w:rPr>
        <w:t>19. Limitaciones conocidas</w:t>
      </w:r>
    </w:p>
    <w:p w14:paraId="763A2802" w14:textId="77777777" w:rsidR="006472D5" w:rsidRPr="00F74A76" w:rsidRDefault="00000000">
      <w:pPr>
        <w:spacing w:after="120"/>
        <w:ind w:firstLine="255"/>
        <w:rPr>
          <w:lang w:val="es-ES"/>
        </w:rPr>
      </w:pPr>
      <w:r>
        <w:rPr>
          <w:sz w:val="20"/>
        </w:rPr>
        <w:t>Ω</w:t>
      </w:r>
      <w:proofErr w:type="spellStart"/>
      <w:r w:rsidRPr="00F74A76">
        <w:rPr>
          <w:sz w:val="20"/>
          <w:lang w:val="es-ES"/>
        </w:rPr>
        <w:t>Ct</w:t>
      </w:r>
      <w:proofErr w:type="spellEnd"/>
      <w:r w:rsidRPr="00F74A76">
        <w:rPr>
          <w:sz w:val="20"/>
          <w:lang w:val="es-ES"/>
        </w:rPr>
        <w:t>/N no es un cálculo completo del espectro CMB, ni un integrador Boltzmann exhaustivo, ni un pipeline bayesiano final, ni un sustituto completo de CLASS o CAMB.</w:t>
      </w:r>
    </w:p>
    <w:p w14:paraId="301DBFA7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>Su fuerza está en detectar regiones viables, localizar fronteras de ruptura y convertir el marco correlacional en un sistema falsable.</w:t>
      </w:r>
    </w:p>
    <w:p w14:paraId="004E24F1" w14:textId="77777777" w:rsidR="006472D5" w:rsidRPr="00F74A76" w:rsidRDefault="00000000">
      <w:pPr>
        <w:pStyle w:val="Ttulo1"/>
        <w:pBdr>
          <w:bottom w:val="single" w:sz="8" w:space="4" w:color="AAB7C4"/>
        </w:pBdr>
        <w:spacing w:before="80" w:after="160"/>
        <w:rPr>
          <w:lang w:val="es-ES"/>
        </w:rPr>
      </w:pPr>
      <w:r w:rsidRPr="00F74A76">
        <w:rPr>
          <w:lang w:val="es-ES"/>
        </w:rPr>
        <w:t>20. Resolución de problemas</w:t>
      </w:r>
    </w:p>
    <w:p w14:paraId="50EBD8AA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>Si el pipeline no arranca, verificar instalación de Python, carpeta correcta de trabajo y existencia del script principal.</w:t>
      </w:r>
    </w:p>
    <w:p w14:paraId="02E3C48F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Si la versión Chat interpreta mal la entrada, utilizar siempre el formato familia | tipo | </w:t>
      </w:r>
      <w:proofErr w:type="spellStart"/>
      <w:r w:rsidRPr="00F74A76">
        <w:rPr>
          <w:sz w:val="20"/>
          <w:lang w:val="es-ES"/>
        </w:rPr>
        <w:t>ic</w:t>
      </w:r>
      <w:proofErr w:type="spellEnd"/>
      <w:r w:rsidRPr="00F74A76">
        <w:rPr>
          <w:sz w:val="20"/>
          <w:lang w:val="es-ES"/>
        </w:rPr>
        <w:t xml:space="preserve"> o ancla | profundidad.</w:t>
      </w:r>
    </w:p>
    <w:p w14:paraId="76F858CB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>Si el resultado global sale BROKEN, consultar la Tabla 2 y localizar el observable marcado como FAIL.</w:t>
      </w:r>
    </w:p>
    <w:p w14:paraId="30736274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>Si el barrido múltiple no genera tablas, comprobar permisos de escritura y revisar la carpeta de salida.</w:t>
      </w:r>
    </w:p>
    <w:p w14:paraId="5594CC8A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Si </w:t>
      </w:r>
      <w:proofErr w:type="spellStart"/>
      <w:r w:rsidRPr="00F74A76">
        <w:rPr>
          <w:sz w:val="20"/>
          <w:lang w:val="es-ES"/>
        </w:rPr>
        <w:t>tanh</w:t>
      </w:r>
      <w:proofErr w:type="spellEnd"/>
      <w:r w:rsidRPr="00F74A76">
        <w:rPr>
          <w:sz w:val="20"/>
          <w:lang w:val="es-ES"/>
        </w:rPr>
        <w:t xml:space="preserve"> o </w:t>
      </w:r>
      <w:proofErr w:type="spellStart"/>
      <w:r w:rsidRPr="00F74A76">
        <w:rPr>
          <w:sz w:val="20"/>
          <w:lang w:val="es-ES"/>
        </w:rPr>
        <w:t>piecewise</w:t>
      </w:r>
      <w:proofErr w:type="spellEnd"/>
      <w:r w:rsidRPr="00F74A76">
        <w:rPr>
          <w:sz w:val="20"/>
          <w:lang w:val="es-ES"/>
        </w:rPr>
        <w:t xml:space="preserve"> no respetan el valor introducido, utilizar las versiones corregidas V9.7.4 o V9.8.1 Chat.</w:t>
      </w:r>
    </w:p>
    <w:p w14:paraId="4877A026" w14:textId="77777777" w:rsidR="006472D5" w:rsidRPr="00F74A76" w:rsidRDefault="00000000">
      <w:pPr>
        <w:pStyle w:val="Ttulo1"/>
        <w:pBdr>
          <w:bottom w:val="single" w:sz="8" w:space="4" w:color="AAB7C4"/>
        </w:pBdr>
        <w:spacing w:before="80" w:after="160"/>
        <w:rPr>
          <w:lang w:val="es-ES"/>
        </w:rPr>
      </w:pPr>
      <w:r w:rsidRPr="00F74A76">
        <w:rPr>
          <w:lang w:val="es-ES"/>
        </w:rPr>
        <w:t>21. Buenas prácticas de uso</w:t>
      </w:r>
    </w:p>
    <w:p w14:paraId="3047BFBA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Se recomienda comenzar con </w:t>
      </w:r>
      <w:proofErr w:type="spellStart"/>
      <w:r w:rsidRPr="00F74A76">
        <w:rPr>
          <w:sz w:val="20"/>
          <w:lang w:val="es-ES"/>
        </w:rPr>
        <w:t>quick</w:t>
      </w:r>
      <w:proofErr w:type="spellEnd"/>
      <w:r w:rsidRPr="00F74A76">
        <w:rPr>
          <w:sz w:val="20"/>
          <w:lang w:val="es-ES"/>
        </w:rPr>
        <w:t xml:space="preserve">, utilizar </w:t>
      </w:r>
      <w:proofErr w:type="spellStart"/>
      <w:r w:rsidRPr="00F74A76">
        <w:rPr>
          <w:sz w:val="20"/>
          <w:lang w:val="es-ES"/>
        </w:rPr>
        <w:t>const</w:t>
      </w:r>
      <w:proofErr w:type="spellEnd"/>
      <w:r w:rsidRPr="00F74A76">
        <w:rPr>
          <w:sz w:val="20"/>
          <w:lang w:val="es-ES"/>
        </w:rPr>
        <w:t xml:space="preserve"> para reproducir el </w:t>
      </w:r>
      <w:proofErr w:type="spellStart"/>
      <w:proofErr w:type="gramStart"/>
      <w:r w:rsidRPr="00F74A76">
        <w:rPr>
          <w:sz w:val="20"/>
          <w:lang w:val="es-ES"/>
        </w:rPr>
        <w:t>paper</w:t>
      </w:r>
      <w:proofErr w:type="spellEnd"/>
      <w:proofErr w:type="gramEnd"/>
      <w:r w:rsidRPr="00F74A76">
        <w:rPr>
          <w:sz w:val="20"/>
          <w:lang w:val="es-ES"/>
        </w:rPr>
        <w:t xml:space="preserve">, usar </w:t>
      </w:r>
      <w:proofErr w:type="spellStart"/>
      <w:r w:rsidRPr="00F74A76">
        <w:rPr>
          <w:sz w:val="20"/>
          <w:lang w:val="es-ES"/>
        </w:rPr>
        <w:t>multiple</w:t>
      </w:r>
      <w:proofErr w:type="spellEnd"/>
      <w:r w:rsidRPr="00F74A76">
        <w:rPr>
          <w:sz w:val="20"/>
          <w:lang w:val="es-ES"/>
        </w:rPr>
        <w:t xml:space="preserve"> | </w:t>
      </w:r>
      <w:proofErr w:type="spellStart"/>
      <w:r w:rsidRPr="00F74A76">
        <w:rPr>
          <w:sz w:val="20"/>
          <w:lang w:val="es-ES"/>
        </w:rPr>
        <w:t>paper</w:t>
      </w:r>
      <w:proofErr w:type="spellEnd"/>
      <w:r w:rsidRPr="00F74A76">
        <w:rPr>
          <w:sz w:val="20"/>
          <w:lang w:val="es-ES"/>
        </w:rPr>
        <w:t xml:space="preserve"> | </w:t>
      </w:r>
      <w:proofErr w:type="spellStart"/>
      <w:r w:rsidRPr="00F74A76">
        <w:rPr>
          <w:sz w:val="20"/>
          <w:lang w:val="es-ES"/>
        </w:rPr>
        <w:t>quick</w:t>
      </w:r>
      <w:proofErr w:type="spellEnd"/>
      <w:r w:rsidRPr="00F74A76">
        <w:rPr>
          <w:sz w:val="20"/>
          <w:lang w:val="es-ES"/>
        </w:rPr>
        <w:t xml:space="preserve"> como validación general e interpretar ERP MARKER como marcador estructural y no como falsación.</w:t>
      </w:r>
    </w:p>
    <w:p w14:paraId="4B9307F4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>Conviene comprobar siempre la Tabla 1 y la Tabla 2 de manera conjunta, reservar full para barridos finos o comprobaciones más exigentes y emplear la versión Chat para exploración guiada y la clásica para ejecución más directa.</w:t>
      </w:r>
    </w:p>
    <w:p w14:paraId="62A4FD1F" w14:textId="77777777" w:rsidR="006472D5" w:rsidRPr="00F74A76" w:rsidRDefault="00000000">
      <w:pPr>
        <w:pStyle w:val="Ttulo1"/>
        <w:pBdr>
          <w:bottom w:val="single" w:sz="8" w:space="4" w:color="AAB7C4"/>
        </w:pBdr>
        <w:spacing w:before="80" w:after="160"/>
        <w:rPr>
          <w:lang w:val="es-ES"/>
        </w:rPr>
      </w:pPr>
      <w:r w:rsidRPr="00F74A76">
        <w:rPr>
          <w:lang w:val="es-ES"/>
        </w:rPr>
        <w:t>22. Historial de versiones</w:t>
      </w:r>
    </w:p>
    <w:p w14:paraId="6E8F7429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V9.7.4: versión clásica corregida y estable, con tablas ordenadas según el </w:t>
      </w:r>
      <w:proofErr w:type="spellStart"/>
      <w:proofErr w:type="gramStart"/>
      <w:r w:rsidRPr="00F74A76">
        <w:rPr>
          <w:sz w:val="20"/>
          <w:lang w:val="es-ES"/>
        </w:rPr>
        <w:t>paper</w:t>
      </w:r>
      <w:proofErr w:type="spellEnd"/>
      <w:proofErr w:type="gramEnd"/>
      <w:r w:rsidRPr="00F74A76">
        <w:rPr>
          <w:sz w:val="20"/>
          <w:lang w:val="es-ES"/>
        </w:rPr>
        <w:t xml:space="preserve"> y exportación completa.</w:t>
      </w:r>
    </w:p>
    <w:p w14:paraId="10684A4D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>V9.8.1 Chat: versión conversacional corregida, con soporte de entrada guiada y uso correcto de valores manuales en las distintas familias.</w:t>
      </w:r>
    </w:p>
    <w:p w14:paraId="0BF713C3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>Versión recomendada actual: V9.7.4 para uso clásico y V9.8.1 Chat para uso conversacional.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211"/>
        <w:gridCol w:w="3211"/>
        <w:gridCol w:w="3211"/>
      </w:tblGrid>
      <w:tr w:rsidR="006472D5" w14:paraId="38990306" w14:textId="77777777">
        <w:trPr>
          <w:jc w:val="center"/>
        </w:trPr>
        <w:tc>
          <w:tcPr>
            <w:tcW w:w="3211" w:type="dxa"/>
            <w:shd w:val="clear" w:color="auto" w:fill="EAF2F8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20BDE4A0" w14:textId="77777777" w:rsidR="006472D5" w:rsidRDefault="00000000">
            <w:pPr>
              <w:jc w:val="center"/>
            </w:pPr>
            <w:proofErr w:type="spellStart"/>
            <w:r>
              <w:rPr>
                <w:b/>
                <w:color w:val="4D6B8C"/>
                <w:sz w:val="18"/>
              </w:rPr>
              <w:t>Versión</w:t>
            </w:r>
            <w:proofErr w:type="spellEnd"/>
          </w:p>
        </w:tc>
        <w:tc>
          <w:tcPr>
            <w:tcW w:w="3211" w:type="dxa"/>
            <w:shd w:val="clear" w:color="auto" w:fill="EAF2F8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2FF89E3A" w14:textId="77777777" w:rsidR="006472D5" w:rsidRDefault="00000000">
            <w:pPr>
              <w:jc w:val="center"/>
            </w:pPr>
            <w:r>
              <w:rPr>
                <w:b/>
                <w:color w:val="4D6B8C"/>
                <w:sz w:val="18"/>
              </w:rPr>
              <w:t>Tipo</w:t>
            </w:r>
          </w:p>
        </w:tc>
        <w:tc>
          <w:tcPr>
            <w:tcW w:w="3211" w:type="dxa"/>
            <w:shd w:val="clear" w:color="auto" w:fill="EAF2F8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6FDAD136" w14:textId="77777777" w:rsidR="006472D5" w:rsidRDefault="00000000">
            <w:pPr>
              <w:jc w:val="center"/>
            </w:pPr>
            <w:r>
              <w:rPr>
                <w:b/>
                <w:color w:val="4D6B8C"/>
                <w:sz w:val="18"/>
              </w:rPr>
              <w:t>Observación</w:t>
            </w:r>
          </w:p>
        </w:tc>
      </w:tr>
      <w:tr w:rsidR="006472D5" w:rsidRPr="00612EB2" w14:paraId="7DA9DB7D" w14:textId="77777777">
        <w:trPr>
          <w:jc w:val="center"/>
        </w:trPr>
        <w:tc>
          <w:tcPr>
            <w:tcW w:w="3211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6115C123" w14:textId="77777777" w:rsidR="006472D5" w:rsidRDefault="00000000">
            <w:pPr>
              <w:jc w:val="center"/>
            </w:pPr>
            <w:r>
              <w:rPr>
                <w:sz w:val="18"/>
              </w:rPr>
              <w:t>V9.7.4</w:t>
            </w:r>
          </w:p>
        </w:tc>
        <w:tc>
          <w:tcPr>
            <w:tcW w:w="3211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1A9F5241" w14:textId="77777777" w:rsidR="006472D5" w:rsidRDefault="00000000">
            <w:pPr>
              <w:jc w:val="center"/>
            </w:pPr>
            <w:r>
              <w:rPr>
                <w:sz w:val="18"/>
              </w:rPr>
              <w:t>Clásica</w:t>
            </w:r>
          </w:p>
        </w:tc>
        <w:tc>
          <w:tcPr>
            <w:tcW w:w="3211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6D2348B9" w14:textId="77777777" w:rsidR="006472D5" w:rsidRPr="00F74A76" w:rsidRDefault="00000000">
            <w:pPr>
              <w:rPr>
                <w:lang w:val="es-ES"/>
              </w:rPr>
            </w:pPr>
            <w:r w:rsidRPr="00F74A76">
              <w:rPr>
                <w:sz w:val="18"/>
                <w:lang w:val="es-ES"/>
              </w:rPr>
              <w:t xml:space="preserve">Versión estable con tablas ordenadas como en el </w:t>
            </w:r>
            <w:proofErr w:type="spellStart"/>
            <w:proofErr w:type="gramStart"/>
            <w:r w:rsidRPr="00F74A76">
              <w:rPr>
                <w:sz w:val="18"/>
                <w:lang w:val="es-ES"/>
              </w:rPr>
              <w:t>paper</w:t>
            </w:r>
            <w:proofErr w:type="spellEnd"/>
            <w:proofErr w:type="gramEnd"/>
            <w:r w:rsidRPr="00F74A76">
              <w:rPr>
                <w:sz w:val="18"/>
                <w:lang w:val="es-ES"/>
              </w:rPr>
              <w:t>.</w:t>
            </w:r>
          </w:p>
        </w:tc>
      </w:tr>
      <w:tr w:rsidR="006472D5" w:rsidRPr="00612EB2" w14:paraId="2DFD6808" w14:textId="77777777">
        <w:trPr>
          <w:jc w:val="center"/>
        </w:trPr>
        <w:tc>
          <w:tcPr>
            <w:tcW w:w="3211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78563508" w14:textId="77777777" w:rsidR="006472D5" w:rsidRDefault="00000000">
            <w:pPr>
              <w:jc w:val="center"/>
            </w:pPr>
            <w:r>
              <w:rPr>
                <w:sz w:val="18"/>
              </w:rPr>
              <w:t>V9.8.1 Chat</w:t>
            </w:r>
          </w:p>
        </w:tc>
        <w:tc>
          <w:tcPr>
            <w:tcW w:w="3211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1E3D6008" w14:textId="77777777" w:rsidR="006472D5" w:rsidRDefault="00000000">
            <w:pPr>
              <w:jc w:val="center"/>
            </w:pPr>
            <w:r>
              <w:rPr>
                <w:sz w:val="18"/>
              </w:rPr>
              <w:t>Chat</w:t>
            </w:r>
          </w:p>
        </w:tc>
        <w:tc>
          <w:tcPr>
            <w:tcW w:w="3211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3399CA94" w14:textId="77777777" w:rsidR="006472D5" w:rsidRPr="00F74A76" w:rsidRDefault="00000000">
            <w:pPr>
              <w:rPr>
                <w:lang w:val="es-ES"/>
              </w:rPr>
            </w:pPr>
            <w:r w:rsidRPr="00F74A76">
              <w:rPr>
                <w:sz w:val="18"/>
                <w:lang w:val="es-ES"/>
              </w:rPr>
              <w:t>Versión guiada con entrada conversacional.</w:t>
            </w:r>
          </w:p>
        </w:tc>
      </w:tr>
      <w:tr w:rsidR="006472D5" w14:paraId="1F63387F" w14:textId="77777777">
        <w:trPr>
          <w:jc w:val="center"/>
        </w:trPr>
        <w:tc>
          <w:tcPr>
            <w:tcW w:w="3211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6D8CD3B2" w14:textId="77777777" w:rsidR="006472D5" w:rsidRDefault="00000000">
            <w:pPr>
              <w:jc w:val="center"/>
            </w:pPr>
            <w:proofErr w:type="spellStart"/>
            <w:r>
              <w:rPr>
                <w:sz w:val="18"/>
              </w:rPr>
              <w:lastRenderedPageBreak/>
              <w:t>Recomendación</w:t>
            </w:r>
            <w:proofErr w:type="spellEnd"/>
          </w:p>
        </w:tc>
        <w:tc>
          <w:tcPr>
            <w:tcW w:w="3211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4EA236DE" w14:textId="77777777" w:rsidR="006472D5" w:rsidRDefault="00000000">
            <w:pPr>
              <w:jc w:val="center"/>
            </w:pPr>
            <w:r>
              <w:rPr>
                <w:sz w:val="18"/>
              </w:rPr>
              <w:t>Actual</w:t>
            </w:r>
          </w:p>
        </w:tc>
        <w:tc>
          <w:tcPr>
            <w:tcW w:w="3211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401FCF5F" w14:textId="77777777" w:rsidR="006472D5" w:rsidRDefault="00000000">
            <w:r>
              <w:rPr>
                <w:sz w:val="18"/>
              </w:rPr>
              <w:t>V9.7.4 para uso clásico; V9.8.1 Chat para uso conversacional.</w:t>
            </w:r>
          </w:p>
        </w:tc>
      </w:tr>
    </w:tbl>
    <w:p w14:paraId="3C7B1077" w14:textId="77777777" w:rsidR="006472D5" w:rsidRDefault="00000000">
      <w:pPr>
        <w:pStyle w:val="Ttulo1"/>
        <w:pBdr>
          <w:bottom w:val="single" w:sz="8" w:space="4" w:color="AAB7C4"/>
        </w:pBdr>
        <w:spacing w:before="80" w:after="160"/>
      </w:pPr>
      <w:r>
        <w:t>23. Conclusión</w:t>
      </w:r>
    </w:p>
    <w:p w14:paraId="58338523" w14:textId="77777777" w:rsidR="006472D5" w:rsidRPr="00F74A76" w:rsidRDefault="00000000">
      <w:pPr>
        <w:spacing w:after="120"/>
        <w:ind w:firstLine="255"/>
        <w:rPr>
          <w:lang w:val="es-ES"/>
        </w:rPr>
      </w:pPr>
      <w:r>
        <w:rPr>
          <w:sz w:val="20"/>
        </w:rPr>
        <w:t>Ω</w:t>
      </w:r>
      <w:proofErr w:type="spellStart"/>
      <w:r w:rsidRPr="00F74A76">
        <w:rPr>
          <w:sz w:val="20"/>
          <w:lang w:val="es-ES"/>
        </w:rPr>
        <w:t>Ct</w:t>
      </w:r>
      <w:proofErr w:type="spellEnd"/>
      <w:r w:rsidRPr="00F74A76">
        <w:rPr>
          <w:sz w:val="20"/>
          <w:lang w:val="es-ES"/>
        </w:rPr>
        <w:t>/N es el instrumento operativo que permite someter el cierre correlacional de HDC–CBC/</w:t>
      </w:r>
      <w:r>
        <w:rPr>
          <w:sz w:val="20"/>
        </w:rPr>
        <w:t>Ω</w:t>
      </w:r>
      <w:proofErr w:type="spellStart"/>
      <w:r w:rsidRPr="00F74A76">
        <w:rPr>
          <w:sz w:val="20"/>
          <w:lang w:val="es-ES"/>
        </w:rPr>
        <w:t>Ct</w:t>
      </w:r>
      <w:proofErr w:type="spellEnd"/>
      <w:r w:rsidRPr="00F74A76">
        <w:rPr>
          <w:sz w:val="20"/>
          <w:lang w:val="es-ES"/>
        </w:rPr>
        <w:t xml:space="preserve"> a una prueba estructural real.</w:t>
      </w:r>
    </w:p>
    <w:p w14:paraId="4B877CBC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>No pretende reemplazar las herramientas cosmológicas de máxima complejidad espectral, sino ofrecer un marco ejecutable, modular, reproducible y falsable para estudiar la coherencia correlacional frente a una batería mínima de observables.</w:t>
      </w:r>
    </w:p>
    <w:p w14:paraId="27C91D27" w14:textId="77777777" w:rsidR="006472D5" w:rsidRDefault="00000000">
      <w:pPr>
        <w:spacing w:after="120"/>
        <w:ind w:firstLine="255"/>
        <w:rPr>
          <w:sz w:val="20"/>
          <w:lang w:val="es-ES"/>
        </w:rPr>
      </w:pPr>
      <w:r w:rsidRPr="00F74A76">
        <w:rPr>
          <w:sz w:val="20"/>
          <w:lang w:val="es-ES"/>
        </w:rPr>
        <w:t xml:space="preserve">El propio volumen </w:t>
      </w:r>
      <w:r>
        <w:rPr>
          <w:sz w:val="20"/>
        </w:rPr>
        <w:t>Ω</w:t>
      </w:r>
      <w:proofErr w:type="spellStart"/>
      <w:r w:rsidRPr="00F74A76">
        <w:rPr>
          <w:sz w:val="20"/>
          <w:lang w:val="es-ES"/>
        </w:rPr>
        <w:t>Ct</w:t>
      </w:r>
      <w:proofErr w:type="spellEnd"/>
      <w:r w:rsidRPr="00F74A76">
        <w:rPr>
          <w:sz w:val="20"/>
          <w:lang w:val="es-ES"/>
        </w:rPr>
        <w:t xml:space="preserve"> lo presenta como el paso decisivo que convierte la hipótesis en una infraestructura experimental propiamente dicha.</w:t>
      </w:r>
    </w:p>
    <w:p w14:paraId="2F35D7F0" w14:textId="32732933" w:rsidR="007C4E6F" w:rsidRPr="007C4E6F" w:rsidRDefault="007C4E6F">
      <w:pPr>
        <w:spacing w:after="120"/>
        <w:ind w:firstLine="255"/>
        <w:rPr>
          <w:sz w:val="20"/>
          <w:szCs w:val="20"/>
          <w:lang w:val="es-ES"/>
        </w:rPr>
      </w:pPr>
      <w:r w:rsidRPr="007C4E6F">
        <w:rPr>
          <w:rStyle w:val="Fuerte"/>
          <w:b w:val="0"/>
          <w:bCs w:val="0"/>
          <w:sz w:val="20"/>
          <w:szCs w:val="20"/>
          <w:lang w:val="es-ES"/>
        </w:rPr>
        <w:t>Nota técnica adicional.</w:t>
      </w:r>
      <w:r w:rsidRPr="007C4E6F">
        <w:rPr>
          <w:sz w:val="20"/>
          <w:szCs w:val="20"/>
          <w:lang w:val="es-ES"/>
        </w:rPr>
        <w:t xml:space="preserve"> Los valores mostrados en </w:t>
      </w:r>
      <w:r w:rsidRPr="007C4E6F">
        <w:rPr>
          <w:rStyle w:val="CdigoHTML"/>
          <w:rFonts w:eastAsiaTheme="minorEastAsia"/>
          <w:lang w:val="es-ES"/>
        </w:rPr>
        <w:t>parametros_default_omegact.html</w:t>
      </w:r>
      <w:r w:rsidRPr="007C4E6F">
        <w:rPr>
          <w:sz w:val="20"/>
          <w:szCs w:val="20"/>
          <w:lang w:val="es-ES"/>
        </w:rPr>
        <w:t xml:space="preserve"> corresponden a los defaults reales del script. La reproducción del barrido del </w:t>
      </w:r>
      <w:proofErr w:type="spellStart"/>
      <w:r w:rsidRPr="007C4E6F">
        <w:rPr>
          <w:sz w:val="20"/>
          <w:szCs w:val="20"/>
          <w:lang w:val="es-ES"/>
        </w:rPr>
        <w:t>paper</w:t>
      </w:r>
      <w:proofErr w:type="spellEnd"/>
      <w:r w:rsidRPr="007C4E6F">
        <w:rPr>
          <w:sz w:val="20"/>
          <w:szCs w:val="20"/>
          <w:lang w:val="es-ES"/>
        </w:rPr>
        <w:t xml:space="preserve"> activa </w:t>
      </w:r>
      <w:proofErr w:type="spellStart"/>
      <w:r w:rsidRPr="007C4E6F">
        <w:rPr>
          <w:rStyle w:val="nfasis"/>
          <w:sz w:val="20"/>
          <w:szCs w:val="20"/>
          <w:lang w:val="es-ES"/>
        </w:rPr>
        <w:t>overrides</w:t>
      </w:r>
      <w:proofErr w:type="spellEnd"/>
      <w:r w:rsidRPr="007C4E6F">
        <w:rPr>
          <w:sz w:val="20"/>
          <w:szCs w:val="20"/>
          <w:lang w:val="es-ES"/>
        </w:rPr>
        <w:t xml:space="preserve"> específicos, en particular en </w:t>
      </w:r>
      <w:proofErr w:type="spellStart"/>
      <w:r w:rsidRPr="007C4E6F">
        <w:rPr>
          <w:rStyle w:val="CdigoHTML"/>
          <w:rFonts w:eastAsiaTheme="minorEastAsia"/>
          <w:lang w:val="es-ES"/>
        </w:rPr>
        <w:t>growth_mode</w:t>
      </w:r>
      <w:proofErr w:type="spellEnd"/>
      <w:r w:rsidRPr="007C4E6F">
        <w:rPr>
          <w:sz w:val="20"/>
          <w:szCs w:val="20"/>
          <w:lang w:val="es-ES"/>
        </w:rPr>
        <w:t xml:space="preserve">, </w:t>
      </w:r>
      <w:r w:rsidRPr="007C4E6F">
        <w:rPr>
          <w:rStyle w:val="CdigoHTML"/>
          <w:rFonts w:eastAsiaTheme="minorEastAsia"/>
          <w:lang w:val="es-ES"/>
        </w:rPr>
        <w:t>sigma8_mode</w:t>
      </w:r>
      <w:r w:rsidRPr="007C4E6F">
        <w:rPr>
          <w:sz w:val="20"/>
          <w:szCs w:val="20"/>
          <w:lang w:val="es-ES"/>
        </w:rPr>
        <w:t xml:space="preserve"> y </w:t>
      </w:r>
      <w:r w:rsidRPr="007C4E6F">
        <w:rPr>
          <w:rStyle w:val="CdigoHTML"/>
          <w:rFonts w:eastAsiaTheme="minorEastAsia"/>
          <w:lang w:val="es-ES"/>
        </w:rPr>
        <w:t>Omega_S8_calib</w:t>
      </w:r>
      <w:r w:rsidRPr="007C4E6F">
        <w:rPr>
          <w:sz w:val="20"/>
          <w:szCs w:val="20"/>
          <w:lang w:val="es-ES"/>
        </w:rPr>
        <w:t>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632"/>
      </w:tblGrid>
      <w:tr w:rsidR="006472D5" w:rsidRPr="00612EB2" w14:paraId="2EF0FC17" w14:textId="77777777">
        <w:trPr>
          <w:jc w:val="center"/>
        </w:trPr>
        <w:tc>
          <w:tcPr>
            <w:tcW w:w="9632" w:type="dxa"/>
            <w:shd w:val="clear" w:color="auto" w:fill="F3F8FC"/>
            <w:tcMar>
              <w:top w:w="140" w:type="dxa"/>
              <w:left w:w="160" w:type="dxa"/>
              <w:bottom w:w="140" w:type="dxa"/>
              <w:right w:w="160" w:type="dxa"/>
            </w:tcMar>
          </w:tcPr>
          <w:p w14:paraId="0EA36F49" w14:textId="77777777" w:rsidR="006472D5" w:rsidRPr="00F74A76" w:rsidRDefault="00000000">
            <w:pPr>
              <w:rPr>
                <w:lang w:val="es-ES"/>
              </w:rPr>
            </w:pPr>
            <w:r w:rsidRPr="00F74A76">
              <w:rPr>
                <w:b/>
                <w:color w:val="4D6B8C"/>
                <w:sz w:val="20"/>
                <w:lang w:val="es-ES"/>
              </w:rPr>
              <w:t xml:space="preserve">Nota editorial. </w:t>
            </w:r>
            <w:r w:rsidRPr="00F74A76">
              <w:rPr>
                <w:sz w:val="20"/>
                <w:lang w:val="es-ES"/>
              </w:rPr>
              <w:t xml:space="preserve">Este manual está redactado como documento técnico oficial de operación. La configuración más fiel al barrido del </w:t>
            </w:r>
            <w:proofErr w:type="spellStart"/>
            <w:r w:rsidRPr="00F74A76">
              <w:rPr>
                <w:sz w:val="20"/>
                <w:lang w:val="es-ES"/>
              </w:rPr>
              <w:t>paper</w:t>
            </w:r>
            <w:proofErr w:type="spellEnd"/>
            <w:r w:rsidRPr="00F74A76">
              <w:rPr>
                <w:sz w:val="20"/>
                <w:lang w:val="es-ES"/>
              </w:rPr>
              <w:t xml:space="preserve"> es: </w:t>
            </w:r>
            <w:proofErr w:type="spellStart"/>
            <w:r w:rsidRPr="00F74A76">
              <w:rPr>
                <w:sz w:val="20"/>
                <w:lang w:val="es-ES"/>
              </w:rPr>
              <w:t>const</w:t>
            </w:r>
            <w:proofErr w:type="spellEnd"/>
            <w:r w:rsidRPr="00F74A76">
              <w:rPr>
                <w:sz w:val="20"/>
                <w:lang w:val="es-ES"/>
              </w:rPr>
              <w:t xml:space="preserve"> | </w:t>
            </w:r>
            <w:proofErr w:type="spellStart"/>
            <w:r w:rsidRPr="00F74A76">
              <w:rPr>
                <w:sz w:val="20"/>
                <w:lang w:val="es-ES"/>
              </w:rPr>
              <w:t>multiple</w:t>
            </w:r>
            <w:proofErr w:type="spellEnd"/>
            <w:r w:rsidRPr="00F74A76">
              <w:rPr>
                <w:sz w:val="20"/>
                <w:lang w:val="es-ES"/>
              </w:rPr>
              <w:t xml:space="preserve"> | </w:t>
            </w:r>
            <w:proofErr w:type="spellStart"/>
            <w:r w:rsidRPr="00F74A76">
              <w:rPr>
                <w:sz w:val="20"/>
                <w:lang w:val="es-ES"/>
              </w:rPr>
              <w:t>paper</w:t>
            </w:r>
            <w:proofErr w:type="spellEnd"/>
            <w:r w:rsidRPr="00F74A76">
              <w:rPr>
                <w:sz w:val="20"/>
                <w:lang w:val="es-ES"/>
              </w:rPr>
              <w:t xml:space="preserve"> | </w:t>
            </w:r>
            <w:proofErr w:type="spellStart"/>
            <w:r w:rsidRPr="00F74A76">
              <w:rPr>
                <w:sz w:val="20"/>
                <w:lang w:val="es-ES"/>
              </w:rPr>
              <w:t>quick</w:t>
            </w:r>
            <w:proofErr w:type="spellEnd"/>
            <w:r w:rsidRPr="00F74A76">
              <w:rPr>
                <w:sz w:val="20"/>
                <w:lang w:val="es-ES"/>
              </w:rPr>
              <w:t>.</w:t>
            </w:r>
          </w:p>
        </w:tc>
      </w:tr>
    </w:tbl>
    <w:p w14:paraId="6E03DD83" w14:textId="77777777" w:rsidR="0036214F" w:rsidRPr="00F74A76" w:rsidRDefault="0036214F">
      <w:pPr>
        <w:rPr>
          <w:lang w:val="es-ES"/>
        </w:rPr>
      </w:pPr>
    </w:p>
    <w:sectPr w:rsidR="0036214F" w:rsidRPr="00F74A76" w:rsidSect="00034616">
      <w:footerReference w:type="default" r:id="rId8"/>
      <w:pgSz w:w="12240" w:h="15840"/>
      <w:pgMar w:top="1247" w:right="1304" w:bottom="1134" w:left="130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9E55F" w14:textId="77777777" w:rsidR="00DA5EE5" w:rsidRDefault="00DA5EE5">
      <w:pPr>
        <w:spacing w:after="0" w:line="240" w:lineRule="auto"/>
      </w:pPr>
      <w:r>
        <w:separator/>
      </w:r>
    </w:p>
  </w:endnote>
  <w:endnote w:type="continuationSeparator" w:id="0">
    <w:p w14:paraId="5406D92A" w14:textId="77777777" w:rsidR="00DA5EE5" w:rsidRDefault="00DA5E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F457B" w14:textId="77777777" w:rsidR="006472D5" w:rsidRPr="00F74A76" w:rsidRDefault="00000000">
    <w:pPr>
      <w:pStyle w:val="Piedepgina"/>
      <w:jc w:val="center"/>
      <w:rPr>
        <w:lang w:val="es-ES"/>
      </w:rPr>
    </w:pPr>
    <w:r>
      <w:rPr>
        <w:color w:val="606060"/>
        <w:sz w:val="16"/>
      </w:rPr>
      <w:t>Ω</w:t>
    </w:r>
    <w:proofErr w:type="spellStart"/>
    <w:r w:rsidRPr="00F74A76">
      <w:rPr>
        <w:color w:val="606060"/>
        <w:sz w:val="16"/>
        <w:lang w:val="es-ES"/>
      </w:rPr>
      <w:t>Ct</w:t>
    </w:r>
    <w:proofErr w:type="spellEnd"/>
    <w:r w:rsidRPr="00F74A76">
      <w:rPr>
        <w:color w:val="606060"/>
        <w:sz w:val="16"/>
        <w:lang w:val="es-ES"/>
      </w:rPr>
      <w:t>/N · Manual oficial de uso · Versiones V9.7.4 y V9.8.1 Chat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E12BF" w14:textId="77777777" w:rsidR="00DA5EE5" w:rsidRDefault="00DA5EE5">
      <w:pPr>
        <w:spacing w:after="0" w:line="240" w:lineRule="auto"/>
      </w:pPr>
      <w:r>
        <w:separator/>
      </w:r>
    </w:p>
  </w:footnote>
  <w:footnote w:type="continuationSeparator" w:id="0">
    <w:p w14:paraId="03FD269F" w14:textId="77777777" w:rsidR="00DA5EE5" w:rsidRDefault="00DA5E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54140165">
    <w:abstractNumId w:val="8"/>
  </w:num>
  <w:num w:numId="2" w16cid:durableId="1840000393">
    <w:abstractNumId w:val="6"/>
  </w:num>
  <w:num w:numId="3" w16cid:durableId="889149842">
    <w:abstractNumId w:val="5"/>
  </w:num>
  <w:num w:numId="4" w16cid:durableId="360742512">
    <w:abstractNumId w:val="4"/>
  </w:num>
  <w:num w:numId="5" w16cid:durableId="864901648">
    <w:abstractNumId w:val="7"/>
  </w:num>
  <w:num w:numId="6" w16cid:durableId="2044399128">
    <w:abstractNumId w:val="3"/>
  </w:num>
  <w:num w:numId="7" w16cid:durableId="10421368">
    <w:abstractNumId w:val="2"/>
  </w:num>
  <w:num w:numId="8" w16cid:durableId="1968780081">
    <w:abstractNumId w:val="1"/>
  </w:num>
  <w:num w:numId="9" w16cid:durableId="174391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6214F"/>
    <w:rsid w:val="00612EB2"/>
    <w:rsid w:val="006472D5"/>
    <w:rsid w:val="007C4E6F"/>
    <w:rsid w:val="00A70A53"/>
    <w:rsid w:val="00AA1D8D"/>
    <w:rsid w:val="00B47730"/>
    <w:rsid w:val="00CB0664"/>
    <w:rsid w:val="00DA5EE5"/>
    <w:rsid w:val="00E16062"/>
    <w:rsid w:val="00F74A7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6964A2"/>
  <w14:defaultImageDpi w14:val="300"/>
  <w15:docId w15:val="{DEFA6A57-D3B9-4CFC-9A09-A349BC53D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  <w:color w:val="222222"/>
      <w:sz w:val="21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F4E79"/>
      <w:sz w:val="30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D6B8C"/>
      <w:sz w:val="25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D6B8C"/>
      <w:sz w:val="22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CdigoHTML">
    <w:name w:val="HTML Code"/>
    <w:basedOn w:val="Fuentedeprrafopredeter"/>
    <w:uiPriority w:val="99"/>
    <w:semiHidden/>
    <w:unhideWhenUsed/>
    <w:rsid w:val="00612EB2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unhideWhenUsed/>
    <w:rsid w:val="00612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9</Pages>
  <Words>2378</Words>
  <Characters>13084</Characters>
  <Application>Microsoft Office Word</Application>
  <DocSecurity>0</DocSecurity>
  <Lines>109</Lines>
  <Paragraphs>30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15432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Jordi Audet - Bentley Europe BV</cp:lastModifiedBy>
  <cp:revision>3</cp:revision>
  <dcterms:created xsi:type="dcterms:W3CDTF">2013-12-23T23:15:00Z</dcterms:created>
  <dcterms:modified xsi:type="dcterms:W3CDTF">2026-04-02T23:23:00Z</dcterms:modified>
  <cp:category/>
</cp:coreProperties>
</file>