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35858" w14:textId="16F72673" w:rsidR="00A87542" w:rsidRDefault="00A87542" w:rsidP="00A87542">
      <w:pPr>
        <w:jc w:val="center"/>
      </w:pPr>
      <w:r>
        <w:rPr>
          <w:b/>
          <w:color w:val="1F4E79"/>
          <w:sz w:val="48"/>
        </w:rPr>
        <w:t>OFFICIAL USER MANUAL</w:t>
      </w:r>
    </w:p>
    <w:p w14:paraId="439329DB" w14:textId="77777777" w:rsidR="00A87542" w:rsidRDefault="00A87542" w:rsidP="00A87542">
      <w:pPr>
        <w:jc w:val="center"/>
      </w:pPr>
      <w:proofErr w:type="spellStart"/>
      <w:r>
        <w:rPr>
          <w:b/>
          <w:sz w:val="44"/>
        </w:rPr>
        <w:t>ΩCt</w:t>
      </w:r>
      <w:proofErr w:type="spellEnd"/>
      <w:r>
        <w:rPr>
          <w:b/>
          <w:sz w:val="44"/>
        </w:rPr>
        <w:t>/N</w:t>
      </w:r>
    </w:p>
    <w:p w14:paraId="50338AEA" w14:textId="40B3BCED" w:rsidR="00A87542" w:rsidRDefault="00A87542" w:rsidP="00A87542">
      <w:pPr>
        <w:jc w:val="center"/>
      </w:pPr>
      <w:r>
        <w:rPr>
          <w:color w:val="4D6B8C"/>
          <w:sz w:val="26"/>
        </w:rPr>
        <w:t xml:space="preserve">Experimental correlational closure pipeline in HDC–CBC / </w:t>
      </w:r>
      <w:proofErr w:type="spellStart"/>
      <w:r>
        <w:rPr>
          <w:color w:val="4D6B8C"/>
          <w:sz w:val="26"/>
        </w:rPr>
        <w:t>ΩCt</w:t>
      </w:r>
      <w:proofErr w:type="spellEnd"/>
    </w:p>
    <w:p w14:paraId="2C4DFCFD" w14:textId="77777777" w:rsidR="00886643" w:rsidRDefault="00000000">
      <w:pPr>
        <w:jc w:val="center"/>
      </w:pPr>
      <w:r w:rsidRPr="00A87542">
        <w:rPr>
          <w:b/>
          <w:bCs/>
          <w:sz w:val="23"/>
          <w:szCs w:val="23"/>
        </w:rPr>
        <w:t>Operational</w:t>
      </w:r>
      <w:r>
        <w:t xml:space="preserve"> </w:t>
      </w:r>
      <w:r w:rsidRPr="00A87542">
        <w:rPr>
          <w:b/>
          <w:bCs/>
          <w:sz w:val="23"/>
          <w:szCs w:val="23"/>
        </w:rPr>
        <w:t>versions: V9.7.4 and V9.8.1 Chat</w:t>
      </w:r>
    </w:p>
    <w:p w14:paraId="46EF33BA" w14:textId="77777777" w:rsidR="00886643" w:rsidRPr="00A87542" w:rsidRDefault="00000000">
      <w:pPr>
        <w:jc w:val="center"/>
        <w:rPr>
          <w:sz w:val="22"/>
        </w:rPr>
      </w:pPr>
      <w:r w:rsidRPr="00A87542">
        <w:rPr>
          <w:sz w:val="22"/>
        </w:rPr>
        <w:t>Technical reference document for installation, execution, and interpretation of results.</w:t>
      </w:r>
    </w:p>
    <w:tbl>
      <w:tblPr>
        <w:tblW w:w="0" w:type="auto"/>
        <w:jc w:val="center"/>
        <w:tblLayout w:type="fixed"/>
        <w:tblLook w:val="04A0" w:firstRow="1" w:lastRow="0" w:firstColumn="1" w:lastColumn="0" w:noHBand="0" w:noVBand="1"/>
      </w:tblPr>
      <w:tblGrid>
        <w:gridCol w:w="4816"/>
        <w:gridCol w:w="4816"/>
      </w:tblGrid>
      <w:tr w:rsidR="00886643" w14:paraId="18EA9E85" w14:textId="77777777">
        <w:trPr>
          <w:jc w:val="center"/>
        </w:trPr>
        <w:tc>
          <w:tcPr>
            <w:tcW w:w="4816" w:type="dxa"/>
            <w:shd w:val="clear" w:color="auto" w:fill="D9E8F5"/>
            <w:tcMar>
              <w:top w:w="90" w:type="dxa"/>
              <w:left w:w="130" w:type="dxa"/>
              <w:bottom w:w="90" w:type="dxa"/>
              <w:right w:w="130" w:type="dxa"/>
            </w:tcMar>
            <w:vAlign w:val="center"/>
          </w:tcPr>
          <w:p w14:paraId="61A03ACA" w14:textId="77777777" w:rsidR="00886643" w:rsidRDefault="00000000">
            <w:r>
              <w:t>Project</w:t>
            </w:r>
          </w:p>
        </w:tc>
        <w:tc>
          <w:tcPr>
            <w:tcW w:w="4816" w:type="dxa"/>
            <w:shd w:val="clear" w:color="auto" w:fill="F8FBFD"/>
            <w:tcMar>
              <w:top w:w="90" w:type="dxa"/>
              <w:left w:w="130" w:type="dxa"/>
              <w:bottom w:w="90" w:type="dxa"/>
              <w:right w:w="130" w:type="dxa"/>
            </w:tcMar>
            <w:vAlign w:val="center"/>
          </w:tcPr>
          <w:p w14:paraId="5AFC3784" w14:textId="77777777" w:rsidR="00886643" w:rsidRDefault="00000000">
            <w:r>
              <w:t>ΩCt/N — Experimental correlational closure pipeline</w:t>
            </w:r>
          </w:p>
        </w:tc>
      </w:tr>
      <w:tr w:rsidR="00886643" w14:paraId="286D183B" w14:textId="77777777">
        <w:trPr>
          <w:jc w:val="center"/>
        </w:trPr>
        <w:tc>
          <w:tcPr>
            <w:tcW w:w="4816" w:type="dxa"/>
            <w:shd w:val="clear" w:color="auto" w:fill="D9E8F5"/>
            <w:tcMar>
              <w:top w:w="90" w:type="dxa"/>
              <w:left w:w="130" w:type="dxa"/>
              <w:bottom w:w="90" w:type="dxa"/>
              <w:right w:w="130" w:type="dxa"/>
            </w:tcMar>
            <w:vAlign w:val="center"/>
          </w:tcPr>
          <w:p w14:paraId="7BD00671" w14:textId="77777777" w:rsidR="00886643" w:rsidRDefault="00000000">
            <w:r>
              <w:t>Framework</w:t>
            </w:r>
          </w:p>
        </w:tc>
        <w:tc>
          <w:tcPr>
            <w:tcW w:w="4816" w:type="dxa"/>
            <w:shd w:val="clear" w:color="auto" w:fill="F8FBFD"/>
            <w:tcMar>
              <w:top w:w="90" w:type="dxa"/>
              <w:left w:w="130" w:type="dxa"/>
              <w:bottom w:w="90" w:type="dxa"/>
              <w:right w:w="130" w:type="dxa"/>
            </w:tcMar>
            <w:vAlign w:val="center"/>
          </w:tcPr>
          <w:p w14:paraId="76940ABE" w14:textId="77777777" w:rsidR="00886643" w:rsidRDefault="00000000">
            <w:r>
              <w:t>HDC–CBC / ΩCt</w:t>
            </w:r>
          </w:p>
        </w:tc>
      </w:tr>
      <w:tr w:rsidR="00886643" w14:paraId="70BBF5A9" w14:textId="77777777">
        <w:trPr>
          <w:jc w:val="center"/>
        </w:trPr>
        <w:tc>
          <w:tcPr>
            <w:tcW w:w="4816" w:type="dxa"/>
            <w:shd w:val="clear" w:color="auto" w:fill="D9E8F5"/>
            <w:tcMar>
              <w:top w:w="90" w:type="dxa"/>
              <w:left w:w="130" w:type="dxa"/>
              <w:bottom w:w="90" w:type="dxa"/>
              <w:right w:w="130" w:type="dxa"/>
            </w:tcMar>
            <w:vAlign w:val="center"/>
          </w:tcPr>
          <w:p w14:paraId="7C4756FD" w14:textId="77777777" w:rsidR="00886643" w:rsidRDefault="00000000">
            <w:r>
              <w:t>Language</w:t>
            </w:r>
          </w:p>
        </w:tc>
        <w:tc>
          <w:tcPr>
            <w:tcW w:w="4816" w:type="dxa"/>
            <w:shd w:val="clear" w:color="auto" w:fill="F8FBFD"/>
            <w:tcMar>
              <w:top w:w="90" w:type="dxa"/>
              <w:left w:w="130" w:type="dxa"/>
              <w:bottom w:w="90" w:type="dxa"/>
              <w:right w:w="130" w:type="dxa"/>
            </w:tcMar>
            <w:vAlign w:val="center"/>
          </w:tcPr>
          <w:p w14:paraId="57E113A8" w14:textId="77777777" w:rsidR="00886643" w:rsidRDefault="00000000">
            <w:r>
              <w:t>English</w:t>
            </w:r>
          </w:p>
        </w:tc>
      </w:tr>
      <w:tr w:rsidR="00886643" w14:paraId="35826DDC" w14:textId="77777777">
        <w:trPr>
          <w:jc w:val="center"/>
        </w:trPr>
        <w:tc>
          <w:tcPr>
            <w:tcW w:w="4816" w:type="dxa"/>
            <w:shd w:val="clear" w:color="auto" w:fill="D9E8F5"/>
            <w:tcMar>
              <w:top w:w="90" w:type="dxa"/>
              <w:left w:w="130" w:type="dxa"/>
              <w:bottom w:w="90" w:type="dxa"/>
              <w:right w:w="130" w:type="dxa"/>
            </w:tcMar>
            <w:vAlign w:val="center"/>
          </w:tcPr>
          <w:p w14:paraId="75CC483B" w14:textId="77777777" w:rsidR="00886643" w:rsidRDefault="00000000">
            <w:r>
              <w:t>Date</w:t>
            </w:r>
          </w:p>
        </w:tc>
        <w:tc>
          <w:tcPr>
            <w:tcW w:w="4816" w:type="dxa"/>
            <w:shd w:val="clear" w:color="auto" w:fill="F8FBFD"/>
            <w:tcMar>
              <w:top w:w="90" w:type="dxa"/>
              <w:left w:w="130" w:type="dxa"/>
              <w:bottom w:w="90" w:type="dxa"/>
              <w:right w:w="130" w:type="dxa"/>
            </w:tcMar>
            <w:vAlign w:val="center"/>
          </w:tcPr>
          <w:p w14:paraId="38FBF8BE" w14:textId="77777777" w:rsidR="00886643" w:rsidRDefault="00000000">
            <w:r>
              <w:t>March 31, 2026</w:t>
            </w:r>
          </w:p>
        </w:tc>
      </w:tr>
    </w:tbl>
    <w:p w14:paraId="67BD6CC8" w14:textId="77777777" w:rsidR="00886643" w:rsidRDefault="00000000">
      <w:r>
        <w:br w:type="page"/>
      </w:r>
    </w:p>
    <w:p w14:paraId="69032905" w14:textId="77777777" w:rsidR="00886643" w:rsidRDefault="00000000">
      <w:pPr>
        <w:pStyle w:val="Ttulo1"/>
        <w:pBdr>
          <w:bottom w:val="single" w:sz="8" w:space="4" w:color="AAB7C4"/>
        </w:pBdr>
        <w:spacing w:after="120"/>
      </w:pPr>
      <w:r>
        <w:lastRenderedPageBreak/>
        <w:t>Contents</w:t>
      </w:r>
    </w:p>
    <w:p w14:paraId="39498207" w14:textId="77777777" w:rsidR="00886643" w:rsidRPr="00A87542" w:rsidRDefault="00000000">
      <w:pPr>
        <w:spacing w:after="20"/>
        <w:ind w:left="113"/>
        <w:rPr>
          <w:sz w:val="20"/>
          <w:szCs w:val="20"/>
        </w:rPr>
      </w:pPr>
      <w:r w:rsidRPr="00A87542">
        <w:rPr>
          <w:sz w:val="20"/>
          <w:szCs w:val="20"/>
        </w:rPr>
        <w:t>1. Introduction</w:t>
      </w:r>
    </w:p>
    <w:p w14:paraId="540E1EE2" w14:textId="77777777" w:rsidR="00886643" w:rsidRPr="00A87542" w:rsidRDefault="00000000">
      <w:pPr>
        <w:spacing w:after="20"/>
        <w:ind w:left="113"/>
        <w:rPr>
          <w:sz w:val="20"/>
          <w:szCs w:val="20"/>
        </w:rPr>
      </w:pPr>
      <w:r w:rsidRPr="00A87542">
        <w:rPr>
          <w:sz w:val="20"/>
          <w:szCs w:val="20"/>
        </w:rPr>
        <w:t>2. Pipeline purpose</w:t>
      </w:r>
    </w:p>
    <w:p w14:paraId="3CC3A3DC" w14:textId="77777777" w:rsidR="00886643" w:rsidRPr="00A87542" w:rsidRDefault="00000000">
      <w:pPr>
        <w:spacing w:after="20"/>
        <w:ind w:left="113"/>
        <w:rPr>
          <w:sz w:val="20"/>
          <w:szCs w:val="20"/>
        </w:rPr>
      </w:pPr>
      <w:r w:rsidRPr="00A87542">
        <w:rPr>
          <w:sz w:val="20"/>
          <w:szCs w:val="20"/>
        </w:rPr>
        <w:t>3. Scope and design philosophy</w:t>
      </w:r>
    </w:p>
    <w:p w14:paraId="38720E02" w14:textId="77777777" w:rsidR="00886643" w:rsidRPr="00A87542" w:rsidRDefault="00000000">
      <w:pPr>
        <w:spacing w:after="20"/>
        <w:ind w:left="113"/>
        <w:rPr>
          <w:sz w:val="20"/>
          <w:szCs w:val="20"/>
        </w:rPr>
      </w:pPr>
      <w:r w:rsidRPr="00A87542">
        <w:rPr>
          <w:sz w:val="20"/>
          <w:szCs w:val="20"/>
        </w:rPr>
        <w:t>4. Available versions</w:t>
      </w:r>
    </w:p>
    <w:p w14:paraId="0A902976" w14:textId="77777777" w:rsidR="00886643" w:rsidRPr="00A87542" w:rsidRDefault="00000000">
      <w:pPr>
        <w:spacing w:after="20"/>
        <w:ind w:left="113"/>
        <w:rPr>
          <w:sz w:val="20"/>
          <w:szCs w:val="20"/>
        </w:rPr>
      </w:pPr>
      <w:r w:rsidRPr="00A87542">
        <w:rPr>
          <w:sz w:val="20"/>
          <w:szCs w:val="20"/>
        </w:rPr>
        <w:t>5. Prerequisites</w:t>
      </w:r>
    </w:p>
    <w:p w14:paraId="57935953" w14:textId="77777777" w:rsidR="00886643" w:rsidRPr="00A87542" w:rsidRDefault="00000000">
      <w:pPr>
        <w:spacing w:after="20"/>
        <w:ind w:left="113"/>
        <w:rPr>
          <w:sz w:val="20"/>
          <w:szCs w:val="20"/>
        </w:rPr>
      </w:pPr>
      <w:r w:rsidRPr="00A87542">
        <w:rPr>
          <w:sz w:val="20"/>
          <w:szCs w:val="20"/>
        </w:rPr>
        <w:t>6. Installation</w:t>
      </w:r>
    </w:p>
    <w:p w14:paraId="4AD6AD9A" w14:textId="77777777" w:rsidR="00886643" w:rsidRPr="00A87542" w:rsidRDefault="00000000">
      <w:pPr>
        <w:spacing w:after="20"/>
        <w:ind w:left="113"/>
        <w:rPr>
          <w:sz w:val="20"/>
          <w:szCs w:val="20"/>
        </w:rPr>
      </w:pPr>
      <w:r w:rsidRPr="00A87542">
        <w:rPr>
          <w:sz w:val="20"/>
          <w:szCs w:val="20"/>
        </w:rPr>
        <w:t>7. Running version V9.7.4</w:t>
      </w:r>
    </w:p>
    <w:p w14:paraId="28CECEBA" w14:textId="77777777" w:rsidR="00886643" w:rsidRPr="00A87542" w:rsidRDefault="00000000">
      <w:pPr>
        <w:spacing w:after="20"/>
        <w:ind w:left="113"/>
        <w:rPr>
          <w:sz w:val="20"/>
          <w:szCs w:val="20"/>
        </w:rPr>
      </w:pPr>
      <w:r w:rsidRPr="00A87542">
        <w:rPr>
          <w:sz w:val="20"/>
          <w:szCs w:val="20"/>
        </w:rPr>
        <w:t>8. Running version V9.8.1 Chat</w:t>
      </w:r>
    </w:p>
    <w:p w14:paraId="20DD90FC" w14:textId="77777777" w:rsidR="00886643" w:rsidRPr="00A87542" w:rsidRDefault="00000000">
      <w:pPr>
        <w:spacing w:after="20"/>
        <w:ind w:left="113"/>
        <w:rPr>
          <w:sz w:val="20"/>
          <w:szCs w:val="20"/>
        </w:rPr>
      </w:pPr>
      <w:r w:rsidRPr="00A87542">
        <w:rPr>
          <w:sz w:val="20"/>
          <w:szCs w:val="20"/>
        </w:rPr>
        <w:t>9. Available families</w:t>
      </w:r>
    </w:p>
    <w:p w14:paraId="6F0FDE19" w14:textId="77777777" w:rsidR="00886643" w:rsidRPr="00A87542" w:rsidRDefault="00000000">
      <w:pPr>
        <w:spacing w:after="20"/>
        <w:ind w:left="113"/>
        <w:rPr>
          <w:sz w:val="20"/>
          <w:szCs w:val="20"/>
        </w:rPr>
      </w:pPr>
      <w:r w:rsidRPr="00A87542">
        <w:rPr>
          <w:sz w:val="20"/>
          <w:szCs w:val="20"/>
        </w:rPr>
        <w:t>10. Execution types</w:t>
      </w:r>
    </w:p>
    <w:p w14:paraId="4EC85B05" w14:textId="77777777" w:rsidR="00886643" w:rsidRPr="00A87542" w:rsidRDefault="00000000">
      <w:pPr>
        <w:spacing w:after="20"/>
        <w:ind w:left="113"/>
        <w:rPr>
          <w:sz w:val="20"/>
          <w:szCs w:val="20"/>
        </w:rPr>
      </w:pPr>
      <w:r w:rsidRPr="00A87542">
        <w:rPr>
          <w:sz w:val="20"/>
          <w:szCs w:val="20"/>
        </w:rPr>
        <w:t>11. Execution depth</w:t>
      </w:r>
    </w:p>
    <w:p w14:paraId="7758A50E" w14:textId="77777777" w:rsidR="00886643" w:rsidRPr="00A87542" w:rsidRDefault="00000000">
      <w:pPr>
        <w:spacing w:after="20"/>
        <w:ind w:left="113"/>
        <w:rPr>
          <w:sz w:val="20"/>
          <w:szCs w:val="20"/>
        </w:rPr>
      </w:pPr>
      <w:r w:rsidRPr="00A87542">
        <w:rPr>
          <w:sz w:val="20"/>
          <w:szCs w:val="20"/>
        </w:rPr>
        <w:t>12. Recognized anchors and meaning</w:t>
      </w:r>
    </w:p>
    <w:p w14:paraId="1EC10CEA" w14:textId="77777777" w:rsidR="00886643" w:rsidRPr="00A87542" w:rsidRDefault="00000000">
      <w:pPr>
        <w:spacing w:after="20"/>
        <w:ind w:left="113"/>
        <w:rPr>
          <w:sz w:val="20"/>
          <w:szCs w:val="20"/>
        </w:rPr>
      </w:pPr>
      <w:r w:rsidRPr="00A87542">
        <w:rPr>
          <w:sz w:val="20"/>
          <w:szCs w:val="20"/>
        </w:rPr>
        <w:t>13. Reproducing the sweep in the paper</w:t>
      </w:r>
    </w:p>
    <w:p w14:paraId="6F19262D" w14:textId="77777777" w:rsidR="00886643" w:rsidRPr="00A87542" w:rsidRDefault="00000000">
      <w:pPr>
        <w:spacing w:after="20"/>
        <w:ind w:left="113"/>
        <w:rPr>
          <w:sz w:val="20"/>
          <w:szCs w:val="20"/>
        </w:rPr>
      </w:pPr>
      <w:r w:rsidRPr="00A87542">
        <w:rPr>
          <w:sz w:val="20"/>
          <w:szCs w:val="20"/>
        </w:rPr>
        <w:t>14. Results delivered by the pipeline</w:t>
      </w:r>
    </w:p>
    <w:p w14:paraId="32DA7CE4" w14:textId="77777777" w:rsidR="00886643" w:rsidRPr="00A87542" w:rsidRDefault="00000000">
      <w:pPr>
        <w:spacing w:after="20"/>
        <w:ind w:left="113"/>
        <w:rPr>
          <w:sz w:val="20"/>
          <w:szCs w:val="20"/>
        </w:rPr>
      </w:pPr>
      <w:r w:rsidRPr="00A87542">
        <w:rPr>
          <w:sz w:val="20"/>
          <w:szCs w:val="20"/>
        </w:rPr>
        <w:t>15. Interpreting results</w:t>
      </w:r>
    </w:p>
    <w:p w14:paraId="02F60A14" w14:textId="77777777" w:rsidR="00886643" w:rsidRPr="00A87542" w:rsidRDefault="00000000">
      <w:pPr>
        <w:spacing w:after="20"/>
        <w:ind w:left="113"/>
        <w:rPr>
          <w:sz w:val="20"/>
          <w:szCs w:val="20"/>
        </w:rPr>
      </w:pPr>
      <w:r w:rsidRPr="00A87542">
        <w:rPr>
          <w:sz w:val="20"/>
          <w:szCs w:val="20"/>
        </w:rPr>
        <w:t>16. Generated files</w:t>
      </w:r>
    </w:p>
    <w:p w14:paraId="33ED4D2D" w14:textId="77777777" w:rsidR="00886643" w:rsidRPr="00A87542" w:rsidRDefault="00000000">
      <w:pPr>
        <w:spacing w:after="20"/>
        <w:ind w:left="113"/>
        <w:rPr>
          <w:sz w:val="20"/>
          <w:szCs w:val="20"/>
        </w:rPr>
      </w:pPr>
      <w:r w:rsidRPr="00A87542">
        <w:rPr>
          <w:sz w:val="20"/>
          <w:szCs w:val="20"/>
        </w:rPr>
        <w:t>17. Usage examples</w:t>
      </w:r>
    </w:p>
    <w:p w14:paraId="31B67BC3" w14:textId="77777777" w:rsidR="00886643" w:rsidRPr="00A87542" w:rsidRDefault="00000000">
      <w:pPr>
        <w:spacing w:after="20"/>
        <w:ind w:left="113"/>
        <w:rPr>
          <w:sz w:val="20"/>
          <w:szCs w:val="20"/>
        </w:rPr>
      </w:pPr>
      <w:r w:rsidRPr="00A87542">
        <w:rPr>
          <w:sz w:val="20"/>
          <w:szCs w:val="20"/>
        </w:rPr>
        <w:t>18. Relationship with the ΩCt paper</w:t>
      </w:r>
    </w:p>
    <w:p w14:paraId="40B6AC1A" w14:textId="77777777" w:rsidR="00886643" w:rsidRPr="00A87542" w:rsidRDefault="00000000">
      <w:pPr>
        <w:spacing w:after="20"/>
        <w:ind w:left="113"/>
        <w:rPr>
          <w:sz w:val="20"/>
          <w:szCs w:val="20"/>
        </w:rPr>
      </w:pPr>
      <w:r w:rsidRPr="00A87542">
        <w:rPr>
          <w:sz w:val="20"/>
          <w:szCs w:val="20"/>
        </w:rPr>
        <w:t>19. Known limitations</w:t>
      </w:r>
    </w:p>
    <w:p w14:paraId="3AF52721" w14:textId="77777777" w:rsidR="00886643" w:rsidRPr="00A87542" w:rsidRDefault="00000000">
      <w:pPr>
        <w:spacing w:after="20"/>
        <w:ind w:left="113"/>
        <w:rPr>
          <w:sz w:val="20"/>
          <w:szCs w:val="20"/>
        </w:rPr>
      </w:pPr>
      <w:r w:rsidRPr="00A87542">
        <w:rPr>
          <w:sz w:val="20"/>
          <w:szCs w:val="20"/>
        </w:rPr>
        <w:t>20. Troubleshooting</w:t>
      </w:r>
    </w:p>
    <w:p w14:paraId="69EAF3FA" w14:textId="77777777" w:rsidR="00886643" w:rsidRPr="00A87542" w:rsidRDefault="00000000">
      <w:pPr>
        <w:spacing w:after="20"/>
        <w:ind w:left="113"/>
        <w:rPr>
          <w:sz w:val="20"/>
          <w:szCs w:val="20"/>
        </w:rPr>
      </w:pPr>
      <w:r w:rsidRPr="00A87542">
        <w:rPr>
          <w:sz w:val="20"/>
          <w:szCs w:val="20"/>
        </w:rPr>
        <w:t>21. Good usage practices</w:t>
      </w:r>
    </w:p>
    <w:p w14:paraId="759EB999" w14:textId="77777777" w:rsidR="00886643" w:rsidRPr="00A87542" w:rsidRDefault="00000000">
      <w:pPr>
        <w:spacing w:after="20"/>
        <w:ind w:left="113"/>
        <w:rPr>
          <w:sz w:val="20"/>
          <w:szCs w:val="20"/>
        </w:rPr>
      </w:pPr>
      <w:r w:rsidRPr="00A87542">
        <w:rPr>
          <w:sz w:val="20"/>
          <w:szCs w:val="20"/>
        </w:rPr>
        <w:t>22. Version history</w:t>
      </w:r>
    </w:p>
    <w:p w14:paraId="6543257B" w14:textId="77777777" w:rsidR="00886643" w:rsidRPr="00A87542" w:rsidRDefault="00000000">
      <w:pPr>
        <w:spacing w:after="20"/>
        <w:ind w:left="113"/>
        <w:rPr>
          <w:sz w:val="20"/>
          <w:szCs w:val="20"/>
        </w:rPr>
      </w:pPr>
      <w:r w:rsidRPr="00A87542">
        <w:rPr>
          <w:sz w:val="20"/>
          <w:szCs w:val="20"/>
        </w:rPr>
        <w:t>23. Conclusion</w:t>
      </w:r>
    </w:p>
    <w:p w14:paraId="15B2E409" w14:textId="70C9DBE5" w:rsidR="00A87542" w:rsidRDefault="00A87542" w:rsidP="00A87542">
      <w:r>
        <w:rPr>
          <w:b/>
          <w:color w:val="4D6B8C"/>
          <w:sz w:val="22"/>
        </w:rPr>
        <w:t>Quick reference</w:t>
      </w:r>
    </w:p>
    <w:tbl>
      <w:tblPr>
        <w:tblW w:w="0" w:type="auto"/>
        <w:jc w:val="center"/>
        <w:tblLayout w:type="fixed"/>
        <w:tblLook w:val="04A0" w:firstRow="1" w:lastRow="0" w:firstColumn="1" w:lastColumn="0" w:noHBand="0" w:noVBand="1"/>
      </w:tblPr>
      <w:tblGrid>
        <w:gridCol w:w="4816"/>
        <w:gridCol w:w="4816"/>
      </w:tblGrid>
      <w:tr w:rsidR="00886643" w14:paraId="56AD2D48" w14:textId="77777777">
        <w:trPr>
          <w:jc w:val="center"/>
        </w:trPr>
        <w:tc>
          <w:tcPr>
            <w:tcW w:w="4816" w:type="dxa"/>
            <w:shd w:val="clear" w:color="auto" w:fill="EAF2F8"/>
            <w:tcMar>
              <w:top w:w="90" w:type="dxa"/>
              <w:left w:w="130" w:type="dxa"/>
              <w:bottom w:w="90" w:type="dxa"/>
              <w:right w:w="130" w:type="dxa"/>
            </w:tcMar>
            <w:vAlign w:val="center"/>
          </w:tcPr>
          <w:p w14:paraId="4B1A05A0" w14:textId="77777777" w:rsidR="00886643" w:rsidRPr="00A87542" w:rsidRDefault="00000000">
            <w:pPr>
              <w:rPr>
                <w:b/>
                <w:bCs/>
                <w:sz w:val="20"/>
                <w:szCs w:val="20"/>
              </w:rPr>
            </w:pPr>
            <w:r w:rsidRPr="00A87542">
              <w:rPr>
                <w:b/>
                <w:bCs/>
                <w:color w:val="1F497D" w:themeColor="text2"/>
                <w:sz w:val="20"/>
                <w:szCs w:val="20"/>
              </w:rPr>
              <w:t>Recommended classic version</w:t>
            </w:r>
          </w:p>
        </w:tc>
        <w:tc>
          <w:tcPr>
            <w:tcW w:w="4816" w:type="dxa"/>
            <w:shd w:val="clear" w:color="auto" w:fill="F5F9FC"/>
            <w:tcMar>
              <w:top w:w="90" w:type="dxa"/>
              <w:left w:w="130" w:type="dxa"/>
              <w:bottom w:w="90" w:type="dxa"/>
              <w:right w:w="130" w:type="dxa"/>
            </w:tcMar>
            <w:vAlign w:val="center"/>
          </w:tcPr>
          <w:p w14:paraId="4056A2B7" w14:textId="77777777" w:rsidR="00886643" w:rsidRPr="00A87542" w:rsidRDefault="00000000">
            <w:pPr>
              <w:rPr>
                <w:sz w:val="20"/>
                <w:szCs w:val="20"/>
              </w:rPr>
            </w:pPr>
            <w:r w:rsidRPr="00A87542">
              <w:rPr>
                <w:sz w:val="20"/>
                <w:szCs w:val="20"/>
              </w:rPr>
              <w:t>V9.7.4</w:t>
            </w:r>
          </w:p>
        </w:tc>
      </w:tr>
      <w:tr w:rsidR="00886643" w14:paraId="7EF72047" w14:textId="77777777">
        <w:trPr>
          <w:jc w:val="center"/>
        </w:trPr>
        <w:tc>
          <w:tcPr>
            <w:tcW w:w="4816" w:type="dxa"/>
            <w:shd w:val="clear" w:color="auto" w:fill="EAF2F8"/>
            <w:tcMar>
              <w:top w:w="90" w:type="dxa"/>
              <w:left w:w="130" w:type="dxa"/>
              <w:bottom w:w="90" w:type="dxa"/>
              <w:right w:w="130" w:type="dxa"/>
            </w:tcMar>
            <w:vAlign w:val="center"/>
          </w:tcPr>
          <w:p w14:paraId="4CAF0516" w14:textId="77777777" w:rsidR="00886643" w:rsidRPr="00A87542" w:rsidRDefault="00000000">
            <w:pPr>
              <w:rPr>
                <w:b/>
                <w:bCs/>
                <w:color w:val="1F497D" w:themeColor="text2"/>
                <w:sz w:val="20"/>
                <w:szCs w:val="20"/>
              </w:rPr>
            </w:pPr>
            <w:r w:rsidRPr="00A87542">
              <w:rPr>
                <w:b/>
                <w:bCs/>
                <w:color w:val="1F497D" w:themeColor="text2"/>
                <w:sz w:val="20"/>
                <w:szCs w:val="20"/>
              </w:rPr>
              <w:t>Recommended conversational version</w:t>
            </w:r>
          </w:p>
        </w:tc>
        <w:tc>
          <w:tcPr>
            <w:tcW w:w="4816" w:type="dxa"/>
            <w:shd w:val="clear" w:color="auto" w:fill="F5F9FC"/>
            <w:tcMar>
              <w:top w:w="90" w:type="dxa"/>
              <w:left w:w="130" w:type="dxa"/>
              <w:bottom w:w="90" w:type="dxa"/>
              <w:right w:w="130" w:type="dxa"/>
            </w:tcMar>
            <w:vAlign w:val="center"/>
          </w:tcPr>
          <w:p w14:paraId="71630657" w14:textId="77777777" w:rsidR="00886643" w:rsidRPr="00A87542" w:rsidRDefault="00000000">
            <w:pPr>
              <w:rPr>
                <w:sz w:val="20"/>
                <w:szCs w:val="20"/>
              </w:rPr>
            </w:pPr>
            <w:r w:rsidRPr="00A87542">
              <w:rPr>
                <w:sz w:val="20"/>
                <w:szCs w:val="20"/>
              </w:rPr>
              <w:t>V9.8.1 Chat</w:t>
            </w:r>
          </w:p>
        </w:tc>
      </w:tr>
      <w:tr w:rsidR="00886643" w14:paraId="0AE6F4BD" w14:textId="77777777">
        <w:trPr>
          <w:jc w:val="center"/>
        </w:trPr>
        <w:tc>
          <w:tcPr>
            <w:tcW w:w="4816" w:type="dxa"/>
            <w:shd w:val="clear" w:color="auto" w:fill="EAF2F8"/>
            <w:tcMar>
              <w:top w:w="90" w:type="dxa"/>
              <w:left w:w="130" w:type="dxa"/>
              <w:bottom w:w="90" w:type="dxa"/>
              <w:right w:w="130" w:type="dxa"/>
            </w:tcMar>
            <w:vAlign w:val="center"/>
          </w:tcPr>
          <w:p w14:paraId="699E3A8D" w14:textId="77777777" w:rsidR="00886643" w:rsidRPr="00A87542" w:rsidRDefault="00000000">
            <w:pPr>
              <w:rPr>
                <w:b/>
                <w:bCs/>
                <w:color w:val="1F497D" w:themeColor="text2"/>
                <w:sz w:val="20"/>
                <w:szCs w:val="20"/>
              </w:rPr>
            </w:pPr>
            <w:r w:rsidRPr="00A87542">
              <w:rPr>
                <w:b/>
                <w:bCs/>
                <w:color w:val="1F497D" w:themeColor="text2"/>
                <w:sz w:val="20"/>
                <w:szCs w:val="20"/>
              </w:rPr>
              <w:t>Most paper-faithful configuration</w:t>
            </w:r>
          </w:p>
        </w:tc>
        <w:tc>
          <w:tcPr>
            <w:tcW w:w="4816" w:type="dxa"/>
            <w:shd w:val="clear" w:color="auto" w:fill="F5F9FC"/>
            <w:tcMar>
              <w:top w:w="90" w:type="dxa"/>
              <w:left w:w="130" w:type="dxa"/>
              <w:bottom w:w="90" w:type="dxa"/>
              <w:right w:w="130" w:type="dxa"/>
            </w:tcMar>
            <w:vAlign w:val="center"/>
          </w:tcPr>
          <w:p w14:paraId="76392FAD" w14:textId="77777777" w:rsidR="00886643" w:rsidRPr="00A87542" w:rsidRDefault="00000000">
            <w:pPr>
              <w:rPr>
                <w:sz w:val="20"/>
                <w:szCs w:val="20"/>
              </w:rPr>
            </w:pPr>
            <w:r w:rsidRPr="00A87542">
              <w:rPr>
                <w:sz w:val="20"/>
                <w:szCs w:val="20"/>
              </w:rPr>
              <w:t>const | multiple | paper | quick</w:t>
            </w:r>
          </w:p>
        </w:tc>
      </w:tr>
      <w:tr w:rsidR="00886643" w14:paraId="396E153D" w14:textId="77777777">
        <w:trPr>
          <w:jc w:val="center"/>
        </w:trPr>
        <w:tc>
          <w:tcPr>
            <w:tcW w:w="4816" w:type="dxa"/>
            <w:shd w:val="clear" w:color="auto" w:fill="EAF2F8"/>
            <w:tcMar>
              <w:top w:w="90" w:type="dxa"/>
              <w:left w:w="130" w:type="dxa"/>
              <w:bottom w:w="90" w:type="dxa"/>
              <w:right w:w="130" w:type="dxa"/>
            </w:tcMar>
            <w:vAlign w:val="center"/>
          </w:tcPr>
          <w:p w14:paraId="5947B7EC" w14:textId="77777777" w:rsidR="00886643" w:rsidRPr="00A87542" w:rsidRDefault="00000000">
            <w:pPr>
              <w:rPr>
                <w:b/>
                <w:bCs/>
                <w:color w:val="1F497D" w:themeColor="text2"/>
                <w:sz w:val="20"/>
                <w:szCs w:val="20"/>
              </w:rPr>
            </w:pPr>
            <w:r w:rsidRPr="00A87542">
              <w:rPr>
                <w:b/>
                <w:bCs/>
                <w:color w:val="1F497D" w:themeColor="text2"/>
                <w:sz w:val="20"/>
                <w:szCs w:val="20"/>
              </w:rPr>
              <w:t>Global criterion</w:t>
            </w:r>
          </w:p>
        </w:tc>
        <w:tc>
          <w:tcPr>
            <w:tcW w:w="4816" w:type="dxa"/>
            <w:shd w:val="clear" w:color="auto" w:fill="F5F9FC"/>
            <w:tcMar>
              <w:top w:w="90" w:type="dxa"/>
              <w:left w:w="130" w:type="dxa"/>
              <w:bottom w:w="90" w:type="dxa"/>
              <w:right w:w="130" w:type="dxa"/>
            </w:tcMar>
            <w:vAlign w:val="center"/>
          </w:tcPr>
          <w:p w14:paraId="2F67BA98" w14:textId="77777777" w:rsidR="00886643" w:rsidRPr="00A87542" w:rsidRDefault="00000000">
            <w:pPr>
              <w:rPr>
                <w:sz w:val="20"/>
                <w:szCs w:val="20"/>
              </w:rPr>
            </w:pPr>
            <w:r w:rsidRPr="00A87542">
              <w:rPr>
                <w:sz w:val="20"/>
                <w:szCs w:val="20"/>
              </w:rPr>
              <w:t>If any FAIL exists → GLOBAL = BROKEN</w:t>
            </w:r>
          </w:p>
        </w:tc>
      </w:tr>
    </w:tbl>
    <w:p w14:paraId="4F318B98" w14:textId="77777777" w:rsidR="00886643" w:rsidRDefault="00000000">
      <w:r>
        <w:br w:type="page"/>
      </w:r>
    </w:p>
    <w:p w14:paraId="3AC5162B" w14:textId="77777777" w:rsidR="00886643" w:rsidRDefault="00000000">
      <w:pPr>
        <w:pStyle w:val="Ttulo1"/>
        <w:pBdr>
          <w:bottom w:val="single" w:sz="8" w:space="4" w:color="AAB7C4"/>
        </w:pBdr>
        <w:spacing w:before="80" w:after="160"/>
      </w:pPr>
      <w:r>
        <w:lastRenderedPageBreak/>
        <w:t>1. Introduction</w:t>
      </w:r>
    </w:p>
    <w:p w14:paraId="35F04231" w14:textId="77777777" w:rsidR="00886643" w:rsidRPr="00A87542" w:rsidRDefault="00000000">
      <w:pPr>
        <w:spacing w:after="120"/>
        <w:ind w:firstLine="255"/>
        <w:rPr>
          <w:sz w:val="20"/>
          <w:szCs w:val="20"/>
        </w:rPr>
      </w:pPr>
      <w:r w:rsidRPr="00A87542">
        <w:rPr>
          <w:sz w:val="20"/>
          <w:szCs w:val="20"/>
        </w:rPr>
        <w:t>ΩCt/N is the experimental pipeline developed to turn the correlational closure of the HDC–CBC/ΩCt framework into an executable, reproducible, and falsifiable numerical system. Its purpose is not to replace the major standard cosmological packages, but to implement the correlational modification Ct explicitly within an environment of structural consistency and minimal observational compatibility.</w:t>
      </w:r>
    </w:p>
    <w:p w14:paraId="5D283215" w14:textId="77777777" w:rsidR="00886643" w:rsidRPr="00A87542" w:rsidRDefault="00000000">
      <w:pPr>
        <w:spacing w:after="120"/>
        <w:ind w:firstLine="255"/>
        <w:rPr>
          <w:sz w:val="20"/>
          <w:szCs w:val="20"/>
        </w:rPr>
      </w:pPr>
      <w:r w:rsidRPr="00A87542">
        <w:rPr>
          <w:sz w:val="20"/>
          <w:szCs w:val="20"/>
        </w:rPr>
        <w:t>The ΩCt volume presents it as the infrastructure that allows the framework to move beyond being merely conceptual and become experimentally assessable. This manual brings together, in a technical and operational format, the instructions required to install, execute, interpret, and document the use of the pipeline.</w:t>
      </w:r>
    </w:p>
    <w:p w14:paraId="6A163920" w14:textId="77777777" w:rsidR="00886643" w:rsidRDefault="00000000">
      <w:pPr>
        <w:pStyle w:val="Ttulo1"/>
        <w:pBdr>
          <w:bottom w:val="single" w:sz="8" w:space="4" w:color="AAB7C4"/>
        </w:pBdr>
        <w:spacing w:before="80" w:after="160"/>
      </w:pPr>
      <w:r>
        <w:t>2. Pipeline purpose</w:t>
      </w:r>
    </w:p>
    <w:p w14:paraId="719A773C" w14:textId="77777777" w:rsidR="00886643" w:rsidRPr="00A87542" w:rsidRDefault="00000000">
      <w:pPr>
        <w:spacing w:after="120"/>
        <w:ind w:firstLine="255"/>
        <w:rPr>
          <w:sz w:val="20"/>
          <w:szCs w:val="20"/>
        </w:rPr>
      </w:pPr>
      <w:r w:rsidRPr="00A87542">
        <w:rPr>
          <w:sz w:val="20"/>
          <w:szCs w:val="20"/>
        </w:rPr>
        <w:t>ΩCt/N has been designed to integrate, within a single operational architecture, the central elements of the HDC–CBC framework: the effective cosmological background, structural growth, observational proxies, structural locks, and minimal observational validation.</w:t>
      </w:r>
    </w:p>
    <w:p w14:paraId="4DDD273E" w14:textId="77777777" w:rsidR="00886643" w:rsidRPr="00A87542" w:rsidRDefault="00000000">
      <w:pPr>
        <w:spacing w:after="120"/>
        <w:ind w:firstLine="255"/>
        <w:rPr>
          <w:sz w:val="20"/>
          <w:szCs w:val="20"/>
        </w:rPr>
      </w:pPr>
      <w:r w:rsidRPr="00A87542">
        <w:rPr>
          <w:sz w:val="20"/>
          <w:szCs w:val="20"/>
        </w:rPr>
        <w:t>In practical terms, ΩCt/N makes it possible to determine whether a region of parameter space is stable, which observable breaks first when Ic is pushed toward extreme values, where the boundaries of operational falsifiability lie, and whether simultaneous coherence is maintained among background, growth, ISW, lensing, and the tensor sector.</w:t>
      </w:r>
    </w:p>
    <w:p w14:paraId="38374579" w14:textId="77777777" w:rsidR="00886643" w:rsidRPr="00A87542" w:rsidRDefault="00000000">
      <w:pPr>
        <w:spacing w:after="120"/>
        <w:ind w:firstLine="255"/>
        <w:rPr>
          <w:sz w:val="20"/>
          <w:szCs w:val="20"/>
        </w:rPr>
      </w:pPr>
      <w:r w:rsidRPr="00A87542">
        <w:rPr>
          <w:sz w:val="20"/>
          <w:szCs w:val="20"/>
        </w:rPr>
        <w:t>Its value lies, therefore, in turning correlational closure into a numerical system subjected to test.</w:t>
      </w:r>
    </w:p>
    <w:p w14:paraId="3B710587" w14:textId="77777777" w:rsidR="00886643" w:rsidRDefault="00000000">
      <w:pPr>
        <w:pStyle w:val="Ttulo1"/>
        <w:pBdr>
          <w:bottom w:val="single" w:sz="8" w:space="4" w:color="AAB7C4"/>
        </w:pBdr>
        <w:spacing w:before="80" w:after="160"/>
      </w:pPr>
      <w:r>
        <w:t>3. Scope and design philosophy</w:t>
      </w:r>
    </w:p>
    <w:p w14:paraId="79EDEC53" w14:textId="77777777" w:rsidR="00886643" w:rsidRPr="00A87542" w:rsidRDefault="00000000">
      <w:pPr>
        <w:spacing w:after="120"/>
        <w:ind w:firstLine="255"/>
        <w:rPr>
          <w:sz w:val="20"/>
          <w:szCs w:val="20"/>
        </w:rPr>
      </w:pPr>
      <w:r w:rsidRPr="00A87542">
        <w:rPr>
          <w:sz w:val="20"/>
          <w:szCs w:val="20"/>
        </w:rPr>
        <w:t xml:space="preserve">ΩCt/N is not a full Boltzmann integrator or an exhaustive Bayesian pipeline. The </w:t>
      </w:r>
      <w:proofErr w:type="gramStart"/>
      <w:r w:rsidRPr="00A87542">
        <w:rPr>
          <w:sz w:val="20"/>
          <w:szCs w:val="20"/>
        </w:rPr>
        <w:t>document itself</w:t>
      </w:r>
      <w:proofErr w:type="gramEnd"/>
      <w:r w:rsidRPr="00A87542">
        <w:rPr>
          <w:sz w:val="20"/>
          <w:szCs w:val="20"/>
        </w:rPr>
        <w:t xml:space="preserve"> defines it as an environment of structural consistency plus minimal compatibility, rather than as a full substitute for CLASS or CAMB.</w:t>
      </w:r>
    </w:p>
    <w:p w14:paraId="379015A7" w14:textId="77777777" w:rsidR="00886643" w:rsidRPr="00A87542" w:rsidRDefault="00000000">
      <w:pPr>
        <w:spacing w:after="120"/>
        <w:ind w:firstLine="255"/>
        <w:rPr>
          <w:sz w:val="20"/>
          <w:szCs w:val="20"/>
        </w:rPr>
      </w:pPr>
      <w:r w:rsidRPr="00A87542">
        <w:rPr>
          <w:sz w:val="20"/>
          <w:szCs w:val="20"/>
        </w:rPr>
        <w:t>Its objective is not to optimize complete statistical fits, but to verify whether a given realization of Ic can or cannot produce an observationally stable universe within the ΩCt framework.</w:t>
      </w:r>
    </w:p>
    <w:p w14:paraId="2D9B77EB" w14:textId="77777777" w:rsidR="00886643" w:rsidRPr="00A87542" w:rsidRDefault="00000000">
      <w:pPr>
        <w:spacing w:after="120"/>
        <w:ind w:firstLine="255"/>
        <w:rPr>
          <w:sz w:val="20"/>
          <w:szCs w:val="20"/>
        </w:rPr>
      </w:pPr>
      <w:r w:rsidRPr="00A87542">
        <w:rPr>
          <w:sz w:val="20"/>
          <w:szCs w:val="20"/>
        </w:rPr>
        <w:t>Hence its central criterion is structural: if a run contains any FAIL, the global result is BROKEN; if it contains none, the global result is OK.</w:t>
      </w:r>
    </w:p>
    <w:p w14:paraId="40543A74" w14:textId="77777777" w:rsidR="00886643" w:rsidRDefault="00000000">
      <w:pPr>
        <w:pStyle w:val="Ttulo1"/>
        <w:pBdr>
          <w:bottom w:val="single" w:sz="8" w:space="4" w:color="AAB7C4"/>
        </w:pBdr>
        <w:spacing w:before="80" w:after="160"/>
      </w:pPr>
      <w:r>
        <w:t>4. Available versions</w:t>
      </w:r>
    </w:p>
    <w:p w14:paraId="7A5343F0" w14:textId="77777777" w:rsidR="00886643" w:rsidRPr="00A87542" w:rsidRDefault="00000000">
      <w:pPr>
        <w:spacing w:after="120"/>
        <w:ind w:firstLine="255"/>
        <w:rPr>
          <w:sz w:val="20"/>
          <w:szCs w:val="20"/>
        </w:rPr>
      </w:pPr>
      <w:r w:rsidRPr="00A87542">
        <w:rPr>
          <w:sz w:val="20"/>
          <w:szCs w:val="20"/>
        </w:rPr>
        <w:t>Two main operational versions are currently considered: V9.7.4, intended for classic terminal execution, and V9.8.1 Chat, intended for guided ChatGPT-style interaction.</w:t>
      </w:r>
    </w:p>
    <w:p w14:paraId="6762392F" w14:textId="77777777" w:rsidR="00886643" w:rsidRPr="00A87542" w:rsidRDefault="00000000">
      <w:pPr>
        <w:spacing w:after="120"/>
        <w:ind w:firstLine="255"/>
        <w:rPr>
          <w:sz w:val="20"/>
          <w:szCs w:val="20"/>
        </w:rPr>
      </w:pPr>
      <w:r w:rsidRPr="00A87542">
        <w:rPr>
          <w:sz w:val="20"/>
          <w:szCs w:val="20"/>
        </w:rPr>
        <w:t>Both versions share the same physical and numerical core. The difference lies in the interaction layer: the classic version is oriented toward scripts and direct execution; the Chat version is oriented toward guided dialogue and assisted exploration.</w:t>
      </w:r>
    </w:p>
    <w:tbl>
      <w:tblPr>
        <w:tblW w:w="0" w:type="auto"/>
        <w:jc w:val="center"/>
        <w:tblLayout w:type="fixed"/>
        <w:tblLook w:val="04A0" w:firstRow="1" w:lastRow="0" w:firstColumn="1" w:lastColumn="0" w:noHBand="0" w:noVBand="1"/>
      </w:tblPr>
      <w:tblGrid>
        <w:gridCol w:w="3211"/>
        <w:gridCol w:w="3211"/>
        <w:gridCol w:w="3211"/>
      </w:tblGrid>
      <w:tr w:rsidR="00886643" w14:paraId="1FD274EA" w14:textId="77777777">
        <w:trPr>
          <w:jc w:val="center"/>
        </w:trPr>
        <w:tc>
          <w:tcPr>
            <w:tcW w:w="3211" w:type="dxa"/>
            <w:shd w:val="clear" w:color="auto" w:fill="EAF2F8"/>
            <w:tcMar>
              <w:top w:w="90" w:type="dxa"/>
              <w:left w:w="120" w:type="dxa"/>
              <w:bottom w:w="90" w:type="dxa"/>
              <w:right w:w="120" w:type="dxa"/>
            </w:tcMar>
            <w:vAlign w:val="center"/>
          </w:tcPr>
          <w:p w14:paraId="3E38A89A" w14:textId="77777777" w:rsidR="00886643" w:rsidRPr="00CB2DFB" w:rsidRDefault="00000000" w:rsidP="00CB2DFB">
            <w:pPr>
              <w:jc w:val="center"/>
              <w:rPr>
                <w:b/>
                <w:bCs/>
                <w:color w:val="1F497D" w:themeColor="text2"/>
                <w:sz w:val="18"/>
                <w:szCs w:val="18"/>
              </w:rPr>
            </w:pPr>
            <w:r w:rsidRPr="00CB2DFB">
              <w:rPr>
                <w:b/>
                <w:bCs/>
                <w:color w:val="1F497D" w:themeColor="text2"/>
                <w:sz w:val="18"/>
                <w:szCs w:val="18"/>
              </w:rPr>
              <w:t>Version</w:t>
            </w:r>
          </w:p>
        </w:tc>
        <w:tc>
          <w:tcPr>
            <w:tcW w:w="3211" w:type="dxa"/>
            <w:shd w:val="clear" w:color="auto" w:fill="EAF2F8"/>
            <w:tcMar>
              <w:top w:w="90" w:type="dxa"/>
              <w:left w:w="120" w:type="dxa"/>
              <w:bottom w:w="90" w:type="dxa"/>
              <w:right w:w="120" w:type="dxa"/>
            </w:tcMar>
            <w:vAlign w:val="center"/>
          </w:tcPr>
          <w:p w14:paraId="1EA8DE56" w14:textId="77777777" w:rsidR="00886643" w:rsidRPr="00CB2DFB" w:rsidRDefault="00000000" w:rsidP="00CB2DFB">
            <w:pPr>
              <w:jc w:val="center"/>
              <w:rPr>
                <w:b/>
                <w:bCs/>
                <w:color w:val="1F497D" w:themeColor="text2"/>
                <w:sz w:val="18"/>
                <w:szCs w:val="18"/>
              </w:rPr>
            </w:pPr>
            <w:r w:rsidRPr="00CB2DFB">
              <w:rPr>
                <w:b/>
                <w:bCs/>
                <w:color w:val="1F497D" w:themeColor="text2"/>
                <w:sz w:val="18"/>
                <w:szCs w:val="18"/>
              </w:rPr>
              <w:t>Usage profile</w:t>
            </w:r>
          </w:p>
        </w:tc>
        <w:tc>
          <w:tcPr>
            <w:tcW w:w="3211" w:type="dxa"/>
            <w:shd w:val="clear" w:color="auto" w:fill="EAF2F8"/>
            <w:tcMar>
              <w:top w:w="90" w:type="dxa"/>
              <w:left w:w="120" w:type="dxa"/>
              <w:bottom w:w="90" w:type="dxa"/>
              <w:right w:w="120" w:type="dxa"/>
            </w:tcMar>
            <w:vAlign w:val="center"/>
          </w:tcPr>
          <w:p w14:paraId="4F663A2B" w14:textId="77777777" w:rsidR="00886643" w:rsidRPr="00CB2DFB" w:rsidRDefault="00000000" w:rsidP="00CB2DFB">
            <w:pPr>
              <w:jc w:val="center"/>
              <w:rPr>
                <w:b/>
                <w:bCs/>
                <w:color w:val="1F497D" w:themeColor="text2"/>
                <w:sz w:val="18"/>
                <w:szCs w:val="18"/>
              </w:rPr>
            </w:pPr>
            <w:r w:rsidRPr="00CB2DFB">
              <w:rPr>
                <w:b/>
                <w:bCs/>
                <w:color w:val="1F497D" w:themeColor="text2"/>
                <w:sz w:val="18"/>
                <w:szCs w:val="18"/>
              </w:rPr>
              <w:t>Brief description</w:t>
            </w:r>
          </w:p>
        </w:tc>
      </w:tr>
      <w:tr w:rsidR="00886643" w14:paraId="5314689A" w14:textId="77777777">
        <w:trPr>
          <w:jc w:val="center"/>
        </w:trPr>
        <w:tc>
          <w:tcPr>
            <w:tcW w:w="3211" w:type="dxa"/>
            <w:shd w:val="clear" w:color="auto" w:fill="FAFCFE"/>
            <w:tcMar>
              <w:top w:w="90" w:type="dxa"/>
              <w:left w:w="120" w:type="dxa"/>
              <w:bottom w:w="90" w:type="dxa"/>
              <w:right w:w="120" w:type="dxa"/>
            </w:tcMar>
            <w:vAlign w:val="center"/>
          </w:tcPr>
          <w:p w14:paraId="67DC010F" w14:textId="77777777" w:rsidR="00886643" w:rsidRPr="00CB2DFB" w:rsidRDefault="00000000" w:rsidP="00CB2DFB">
            <w:pPr>
              <w:jc w:val="center"/>
              <w:rPr>
                <w:sz w:val="18"/>
                <w:szCs w:val="18"/>
              </w:rPr>
            </w:pPr>
            <w:r w:rsidRPr="00CB2DFB">
              <w:rPr>
                <w:sz w:val="18"/>
                <w:szCs w:val="18"/>
              </w:rPr>
              <w:t>V9.7.4</w:t>
            </w:r>
          </w:p>
        </w:tc>
        <w:tc>
          <w:tcPr>
            <w:tcW w:w="3211" w:type="dxa"/>
            <w:shd w:val="clear" w:color="auto" w:fill="FAFCFE"/>
            <w:tcMar>
              <w:top w:w="90" w:type="dxa"/>
              <w:left w:w="120" w:type="dxa"/>
              <w:bottom w:w="90" w:type="dxa"/>
              <w:right w:w="120" w:type="dxa"/>
            </w:tcMar>
            <w:vAlign w:val="center"/>
          </w:tcPr>
          <w:p w14:paraId="7E21844C" w14:textId="77777777" w:rsidR="00886643" w:rsidRPr="00CB2DFB" w:rsidRDefault="00000000" w:rsidP="00CB2DFB">
            <w:pPr>
              <w:jc w:val="center"/>
              <w:rPr>
                <w:sz w:val="18"/>
                <w:szCs w:val="18"/>
              </w:rPr>
            </w:pPr>
            <w:r w:rsidRPr="00CB2DFB">
              <w:rPr>
                <w:sz w:val="18"/>
                <w:szCs w:val="18"/>
              </w:rPr>
              <w:t>Classic</w:t>
            </w:r>
          </w:p>
        </w:tc>
        <w:tc>
          <w:tcPr>
            <w:tcW w:w="3211" w:type="dxa"/>
            <w:shd w:val="clear" w:color="auto" w:fill="FAFCFE"/>
            <w:tcMar>
              <w:top w:w="90" w:type="dxa"/>
              <w:left w:w="120" w:type="dxa"/>
              <w:bottom w:w="90" w:type="dxa"/>
              <w:right w:w="120" w:type="dxa"/>
            </w:tcMar>
            <w:vAlign w:val="center"/>
          </w:tcPr>
          <w:p w14:paraId="66DD4E5E" w14:textId="77777777" w:rsidR="00886643" w:rsidRPr="00CB2DFB" w:rsidRDefault="00000000" w:rsidP="00CB2DFB">
            <w:pPr>
              <w:jc w:val="center"/>
              <w:rPr>
                <w:sz w:val="18"/>
                <w:szCs w:val="18"/>
              </w:rPr>
            </w:pPr>
            <w:r w:rsidRPr="00CB2DFB">
              <w:rPr>
                <w:sz w:val="18"/>
                <w:szCs w:val="18"/>
              </w:rPr>
              <w:t>Direct execution from terminal or scripts.</w:t>
            </w:r>
          </w:p>
        </w:tc>
      </w:tr>
      <w:tr w:rsidR="00886643" w14:paraId="086EE9BA" w14:textId="77777777">
        <w:trPr>
          <w:jc w:val="center"/>
        </w:trPr>
        <w:tc>
          <w:tcPr>
            <w:tcW w:w="3211" w:type="dxa"/>
            <w:shd w:val="clear" w:color="auto" w:fill="FAFCFE"/>
            <w:tcMar>
              <w:top w:w="90" w:type="dxa"/>
              <w:left w:w="120" w:type="dxa"/>
              <w:bottom w:w="90" w:type="dxa"/>
              <w:right w:w="120" w:type="dxa"/>
            </w:tcMar>
            <w:vAlign w:val="center"/>
          </w:tcPr>
          <w:p w14:paraId="50FDD0D5" w14:textId="77777777" w:rsidR="00886643" w:rsidRPr="00CB2DFB" w:rsidRDefault="00000000" w:rsidP="00CB2DFB">
            <w:pPr>
              <w:jc w:val="center"/>
              <w:rPr>
                <w:sz w:val="18"/>
                <w:szCs w:val="18"/>
              </w:rPr>
            </w:pPr>
            <w:r w:rsidRPr="00CB2DFB">
              <w:rPr>
                <w:sz w:val="18"/>
                <w:szCs w:val="18"/>
              </w:rPr>
              <w:t>V9.8.1 Chat</w:t>
            </w:r>
          </w:p>
        </w:tc>
        <w:tc>
          <w:tcPr>
            <w:tcW w:w="3211" w:type="dxa"/>
            <w:shd w:val="clear" w:color="auto" w:fill="FAFCFE"/>
            <w:tcMar>
              <w:top w:w="90" w:type="dxa"/>
              <w:left w:w="120" w:type="dxa"/>
              <w:bottom w:w="90" w:type="dxa"/>
              <w:right w:w="120" w:type="dxa"/>
            </w:tcMar>
            <w:vAlign w:val="center"/>
          </w:tcPr>
          <w:p w14:paraId="34416301" w14:textId="77777777" w:rsidR="00886643" w:rsidRPr="00CB2DFB" w:rsidRDefault="00000000" w:rsidP="00CB2DFB">
            <w:pPr>
              <w:jc w:val="center"/>
              <w:rPr>
                <w:sz w:val="18"/>
                <w:szCs w:val="18"/>
              </w:rPr>
            </w:pPr>
            <w:r w:rsidRPr="00CB2DFB">
              <w:rPr>
                <w:sz w:val="18"/>
                <w:szCs w:val="18"/>
              </w:rPr>
              <w:t>Conversational</w:t>
            </w:r>
          </w:p>
        </w:tc>
        <w:tc>
          <w:tcPr>
            <w:tcW w:w="3211" w:type="dxa"/>
            <w:shd w:val="clear" w:color="auto" w:fill="FAFCFE"/>
            <w:tcMar>
              <w:top w:w="90" w:type="dxa"/>
              <w:left w:w="120" w:type="dxa"/>
              <w:bottom w:w="90" w:type="dxa"/>
              <w:right w:w="120" w:type="dxa"/>
            </w:tcMar>
            <w:vAlign w:val="center"/>
          </w:tcPr>
          <w:p w14:paraId="4B7FFF38" w14:textId="77777777" w:rsidR="00886643" w:rsidRPr="00CB2DFB" w:rsidRDefault="00000000" w:rsidP="00CB2DFB">
            <w:pPr>
              <w:jc w:val="center"/>
              <w:rPr>
                <w:sz w:val="18"/>
                <w:szCs w:val="18"/>
              </w:rPr>
            </w:pPr>
            <w:r w:rsidRPr="00CB2DFB">
              <w:rPr>
                <w:sz w:val="18"/>
                <w:szCs w:val="18"/>
              </w:rPr>
              <w:t>Guided flow with prompts and on-screen tables.</w:t>
            </w:r>
          </w:p>
        </w:tc>
      </w:tr>
    </w:tbl>
    <w:p w14:paraId="22094B01" w14:textId="77777777" w:rsidR="00886643" w:rsidRDefault="00000000">
      <w:pPr>
        <w:pStyle w:val="Ttulo1"/>
        <w:pBdr>
          <w:bottom w:val="single" w:sz="8" w:space="4" w:color="AAB7C4"/>
        </w:pBdr>
        <w:spacing w:before="80" w:after="160"/>
      </w:pPr>
      <w:r>
        <w:lastRenderedPageBreak/>
        <w:t>5. Prerequisites</w:t>
      </w:r>
    </w:p>
    <w:p w14:paraId="598F354F" w14:textId="77777777" w:rsidR="00886643" w:rsidRPr="00CB2DFB" w:rsidRDefault="00000000">
      <w:pPr>
        <w:spacing w:after="120"/>
        <w:ind w:firstLine="255"/>
        <w:rPr>
          <w:sz w:val="20"/>
          <w:szCs w:val="20"/>
        </w:rPr>
      </w:pPr>
      <w:r w:rsidRPr="00CB2DFB">
        <w:rPr>
          <w:sz w:val="20"/>
          <w:szCs w:val="20"/>
        </w:rPr>
        <w:t>To use ΩCt/N, it is recommended to have Python 3.10 or later, a Windows, macOS, or Linux operating system, and a terminal with read and write permissions.</w:t>
      </w:r>
    </w:p>
    <w:p w14:paraId="65FD10A2" w14:textId="77777777" w:rsidR="00886643" w:rsidRPr="00CB2DFB" w:rsidRDefault="00000000">
      <w:pPr>
        <w:spacing w:after="120"/>
        <w:ind w:firstLine="255"/>
        <w:rPr>
          <w:sz w:val="20"/>
          <w:szCs w:val="20"/>
        </w:rPr>
      </w:pPr>
      <w:r w:rsidRPr="00CB2DFB">
        <w:rPr>
          <w:sz w:val="20"/>
          <w:szCs w:val="20"/>
        </w:rPr>
        <w:t>The pipeline is written in pure Python and avoids depending on heavy external cosmology libraries. This characteristic makes its execution easier both in traditional environments and in assisted environments.</w:t>
      </w:r>
    </w:p>
    <w:p w14:paraId="3873F723" w14:textId="77777777" w:rsidR="00886643" w:rsidRDefault="00000000">
      <w:pPr>
        <w:pStyle w:val="Ttulo1"/>
        <w:pBdr>
          <w:bottom w:val="single" w:sz="8" w:space="4" w:color="AAB7C4"/>
        </w:pBdr>
        <w:spacing w:before="80" w:after="160"/>
      </w:pPr>
      <w:r>
        <w:t>6. Installation</w:t>
      </w:r>
    </w:p>
    <w:p w14:paraId="53DCBCDA" w14:textId="77777777" w:rsidR="00886643" w:rsidRPr="00CB2DFB" w:rsidRDefault="00000000">
      <w:pPr>
        <w:spacing w:after="120"/>
        <w:ind w:firstLine="255"/>
        <w:rPr>
          <w:sz w:val="20"/>
          <w:szCs w:val="20"/>
        </w:rPr>
      </w:pPr>
      <w:r w:rsidRPr="00CB2DFB">
        <w:rPr>
          <w:sz w:val="20"/>
          <w:szCs w:val="20"/>
        </w:rPr>
        <w:t>Installation of the classic version: download OmegaCtN_V9.7.4.zip, extract it into a local folder, open a terminal in that folder, verify Python, and run the main script.</w:t>
      </w:r>
    </w:p>
    <w:p w14:paraId="5645C771" w14:textId="77777777" w:rsidR="00886643" w:rsidRPr="00CB2DFB" w:rsidRDefault="00000000">
      <w:pPr>
        <w:spacing w:after="120"/>
        <w:ind w:firstLine="255"/>
        <w:rPr>
          <w:sz w:val="20"/>
          <w:szCs w:val="20"/>
        </w:rPr>
      </w:pPr>
      <w:r w:rsidRPr="00CB2DFB">
        <w:rPr>
          <w:sz w:val="20"/>
          <w:szCs w:val="20"/>
        </w:rPr>
        <w:t>Installation of the Chat version: download OmegaCtN_V9.8.1_Chat.zip, extract it into a local folder, open a terminal in that folder, verify Python, and run the conversational launcher.</w:t>
      </w:r>
    </w:p>
    <w:p w14:paraId="4E01287F" w14:textId="77777777" w:rsidR="00886643" w:rsidRPr="00CB2DFB" w:rsidRDefault="00000000">
      <w:pPr>
        <w:spacing w:after="120"/>
        <w:ind w:firstLine="255"/>
        <w:rPr>
          <w:sz w:val="20"/>
          <w:szCs w:val="20"/>
        </w:rPr>
      </w:pPr>
      <w:r w:rsidRPr="00CB2DFB">
        <w:rPr>
          <w:sz w:val="20"/>
          <w:szCs w:val="20"/>
        </w:rPr>
        <w:t>After installation, it is recommended to perform a simple test run with the configuration const, single, ICCUB, quick.</w:t>
      </w:r>
    </w:p>
    <w:p w14:paraId="1D7B5FF0" w14:textId="77777777" w:rsidR="00886643" w:rsidRDefault="00000000">
      <w:pPr>
        <w:pStyle w:val="Ttulo1"/>
        <w:pBdr>
          <w:bottom w:val="single" w:sz="8" w:space="4" w:color="AAB7C4"/>
        </w:pBdr>
        <w:spacing w:before="80" w:after="160"/>
      </w:pPr>
      <w:r>
        <w:t>7. Running version V9.7.4</w:t>
      </w:r>
    </w:p>
    <w:p w14:paraId="211C3ED3" w14:textId="77777777" w:rsidR="00886643" w:rsidRPr="00CB2DFB" w:rsidRDefault="00000000">
      <w:pPr>
        <w:spacing w:after="120"/>
        <w:ind w:firstLine="255"/>
        <w:rPr>
          <w:sz w:val="20"/>
          <w:szCs w:val="20"/>
        </w:rPr>
      </w:pPr>
      <w:r w:rsidRPr="00CB2DFB">
        <w:rPr>
          <w:sz w:val="20"/>
          <w:szCs w:val="20"/>
        </w:rPr>
        <w:t>Recommended launch from terminal: bash run_full_reviewer_ready.sh.</w:t>
      </w:r>
    </w:p>
    <w:p w14:paraId="53A2E6D0" w14:textId="77777777" w:rsidR="00886643" w:rsidRPr="00CB2DFB" w:rsidRDefault="00000000">
      <w:pPr>
        <w:spacing w:after="120"/>
        <w:ind w:firstLine="255"/>
        <w:rPr>
          <w:sz w:val="20"/>
          <w:szCs w:val="20"/>
        </w:rPr>
      </w:pPr>
      <w:r w:rsidRPr="00CB2DFB">
        <w:rPr>
          <w:sz w:val="20"/>
          <w:szCs w:val="20"/>
        </w:rPr>
        <w:t>Direct launch: python3 OmegaCtN_v974.py.</w:t>
      </w:r>
    </w:p>
    <w:p w14:paraId="2B7DA250" w14:textId="77777777" w:rsidR="00886643" w:rsidRPr="00CB2DFB" w:rsidRDefault="00000000">
      <w:pPr>
        <w:spacing w:after="120"/>
        <w:ind w:firstLine="255"/>
        <w:rPr>
          <w:sz w:val="20"/>
          <w:szCs w:val="20"/>
        </w:rPr>
      </w:pPr>
      <w:r w:rsidRPr="00CB2DFB">
        <w:rPr>
          <w:sz w:val="20"/>
          <w:szCs w:val="20"/>
        </w:rPr>
        <w:t>Once started, the classic version requests the basic run parameters and generates Table 1 of results and tensions, Table 2 of the observational checklist, and the corresponding export files.</w:t>
      </w:r>
    </w:p>
    <w:p w14:paraId="0DC8AE5B" w14:textId="77777777" w:rsidR="00886643" w:rsidRDefault="00000000">
      <w:pPr>
        <w:pStyle w:val="Ttulo1"/>
        <w:pBdr>
          <w:bottom w:val="single" w:sz="8" w:space="4" w:color="AAB7C4"/>
        </w:pBdr>
        <w:spacing w:before="80" w:after="160"/>
      </w:pPr>
      <w:r>
        <w:t>8. Running version V9.8.1 Chat</w:t>
      </w:r>
    </w:p>
    <w:p w14:paraId="66D5A3FC" w14:textId="77777777" w:rsidR="00886643" w:rsidRPr="00CB2DFB" w:rsidRDefault="00000000">
      <w:pPr>
        <w:spacing w:after="120"/>
        <w:ind w:firstLine="255"/>
        <w:rPr>
          <w:sz w:val="20"/>
          <w:szCs w:val="20"/>
        </w:rPr>
      </w:pPr>
      <w:r w:rsidRPr="00CB2DFB">
        <w:rPr>
          <w:sz w:val="20"/>
          <w:szCs w:val="20"/>
        </w:rPr>
        <w:t>Recommended launch from terminal: bash run_full_reviewer_ready.sh.</w:t>
      </w:r>
    </w:p>
    <w:p w14:paraId="2D00ECF7" w14:textId="77777777" w:rsidR="00886643" w:rsidRPr="00CB2DFB" w:rsidRDefault="00000000">
      <w:pPr>
        <w:spacing w:after="120"/>
        <w:ind w:firstLine="255"/>
        <w:rPr>
          <w:sz w:val="20"/>
          <w:szCs w:val="20"/>
        </w:rPr>
      </w:pPr>
      <w:r w:rsidRPr="00CB2DFB">
        <w:rPr>
          <w:sz w:val="20"/>
          <w:szCs w:val="20"/>
        </w:rPr>
        <w:t>Direct launch: python3 OmegaCtN_v981_chat.py.</w:t>
      </w:r>
    </w:p>
    <w:p w14:paraId="178F8138" w14:textId="77777777" w:rsidR="00886643" w:rsidRPr="00CB2DFB" w:rsidRDefault="00000000">
      <w:pPr>
        <w:spacing w:after="120"/>
        <w:ind w:firstLine="255"/>
        <w:rPr>
          <w:sz w:val="20"/>
          <w:szCs w:val="20"/>
        </w:rPr>
      </w:pPr>
      <w:r w:rsidRPr="00CB2DFB">
        <w:rPr>
          <w:sz w:val="20"/>
          <w:szCs w:val="20"/>
        </w:rPr>
        <w:t xml:space="preserve">The intended flow </w:t>
      </w:r>
      <w:proofErr w:type="gramStart"/>
      <w:r w:rsidRPr="00CB2DFB">
        <w:rPr>
          <w:sz w:val="20"/>
          <w:szCs w:val="20"/>
        </w:rPr>
        <w:t>is:</w:t>
      </w:r>
      <w:proofErr w:type="gramEnd"/>
      <w:r w:rsidRPr="00CB2DFB">
        <w:rPr>
          <w:sz w:val="20"/>
          <w:szCs w:val="20"/>
        </w:rPr>
        <w:t xml:space="preserve"> the user writes Execute, the system asks for the family, then the type, then the Ic or anchor, then the depth, runs the job, and returns the full tables on screen.</w:t>
      </w:r>
    </w:p>
    <w:p w14:paraId="775D11BD" w14:textId="77777777" w:rsidR="00886643" w:rsidRPr="00CB2DFB" w:rsidRDefault="00000000">
      <w:pPr>
        <w:spacing w:after="120"/>
        <w:ind w:firstLine="255"/>
        <w:rPr>
          <w:sz w:val="20"/>
          <w:szCs w:val="20"/>
        </w:rPr>
      </w:pPr>
      <w:r w:rsidRPr="00CB2DFB">
        <w:rPr>
          <w:sz w:val="20"/>
          <w:szCs w:val="20"/>
        </w:rPr>
        <w:t xml:space="preserve">The standard input format </w:t>
      </w:r>
      <w:proofErr w:type="gramStart"/>
      <w:r w:rsidRPr="00CB2DFB">
        <w:rPr>
          <w:sz w:val="20"/>
          <w:szCs w:val="20"/>
        </w:rPr>
        <w:t>is:</w:t>
      </w:r>
      <w:proofErr w:type="gramEnd"/>
      <w:r w:rsidRPr="00CB2DFB">
        <w:rPr>
          <w:sz w:val="20"/>
          <w:szCs w:val="20"/>
        </w:rPr>
        <w:t xml:space="preserve"> family | type | ic or anchor | depth.</w:t>
      </w:r>
    </w:p>
    <w:p w14:paraId="487E7C0A" w14:textId="77777777" w:rsidR="00886643" w:rsidRDefault="00000000">
      <w:pPr>
        <w:pStyle w:val="Ttulo1"/>
        <w:pBdr>
          <w:bottom w:val="single" w:sz="8" w:space="4" w:color="AAB7C4"/>
        </w:pBdr>
        <w:spacing w:before="80" w:after="160"/>
      </w:pPr>
      <w:r>
        <w:t>9. Available families</w:t>
      </w:r>
    </w:p>
    <w:p w14:paraId="3769798E" w14:textId="77777777" w:rsidR="00886643" w:rsidRPr="00CB2DFB" w:rsidRDefault="00000000">
      <w:pPr>
        <w:spacing w:after="120"/>
        <w:ind w:firstLine="255"/>
        <w:rPr>
          <w:sz w:val="20"/>
          <w:szCs w:val="20"/>
        </w:rPr>
      </w:pPr>
      <w:r w:rsidRPr="00CB2DFB">
        <w:rPr>
          <w:sz w:val="20"/>
          <w:szCs w:val="20"/>
        </w:rPr>
        <w:t>The const family is the most important one for reproducing the sweep in the paper. In this case, Ic remains constant throughout the run.</w:t>
      </w:r>
    </w:p>
    <w:p w14:paraId="646901F8" w14:textId="77777777" w:rsidR="00886643" w:rsidRPr="00CB2DFB" w:rsidRDefault="00000000">
      <w:pPr>
        <w:spacing w:after="120"/>
        <w:ind w:firstLine="255"/>
        <w:rPr>
          <w:sz w:val="20"/>
          <w:szCs w:val="20"/>
        </w:rPr>
      </w:pPr>
      <w:r w:rsidRPr="00CB2DFB">
        <w:rPr>
          <w:sz w:val="20"/>
          <w:szCs w:val="20"/>
        </w:rPr>
        <w:t>The tanh family allows a smooth sigmoid-type realization and is useful for studying gradual activations.</w:t>
      </w:r>
    </w:p>
    <w:p w14:paraId="2B7D6894" w14:textId="77777777" w:rsidR="00886643" w:rsidRPr="00CB2DFB" w:rsidRDefault="00000000">
      <w:pPr>
        <w:spacing w:after="120"/>
        <w:ind w:firstLine="255"/>
        <w:rPr>
          <w:sz w:val="20"/>
          <w:szCs w:val="20"/>
        </w:rPr>
      </w:pPr>
      <w:r w:rsidRPr="00CB2DFB">
        <w:rPr>
          <w:sz w:val="20"/>
          <w:szCs w:val="20"/>
        </w:rPr>
        <w:t>The piecewise family allows a piecewise realization and is useful for studying more structured regime changes.</w:t>
      </w:r>
    </w:p>
    <w:p w14:paraId="0521B54F" w14:textId="77777777" w:rsidR="00886643" w:rsidRPr="00CB2DFB" w:rsidRDefault="00000000">
      <w:pPr>
        <w:spacing w:after="120"/>
        <w:ind w:firstLine="255"/>
        <w:rPr>
          <w:sz w:val="20"/>
          <w:szCs w:val="20"/>
        </w:rPr>
      </w:pPr>
      <w:r w:rsidRPr="00CB2DFB">
        <w:rPr>
          <w:sz w:val="20"/>
          <w:szCs w:val="20"/>
        </w:rPr>
        <w:t>When the goal is to reproduce the paper tables faithfully, the const family should be used.</w:t>
      </w:r>
    </w:p>
    <w:p w14:paraId="06C5D435" w14:textId="77777777" w:rsidR="00A3634A" w:rsidRDefault="00A3634A">
      <w:pPr>
        <w:pStyle w:val="Ttulo1"/>
        <w:pBdr>
          <w:bottom w:val="single" w:sz="8" w:space="4" w:color="AAB7C4"/>
        </w:pBdr>
        <w:spacing w:before="80" w:after="160"/>
      </w:pPr>
    </w:p>
    <w:p w14:paraId="79354C5F" w14:textId="62DB0118" w:rsidR="00886643" w:rsidRDefault="00000000">
      <w:pPr>
        <w:pStyle w:val="Ttulo1"/>
        <w:pBdr>
          <w:bottom w:val="single" w:sz="8" w:space="4" w:color="AAB7C4"/>
        </w:pBdr>
        <w:spacing w:before="80" w:after="160"/>
      </w:pPr>
      <w:r>
        <w:t>10. Execution types</w:t>
      </w:r>
    </w:p>
    <w:p w14:paraId="0CBFCCF4" w14:textId="77777777" w:rsidR="00886643" w:rsidRPr="00CB2DFB" w:rsidRDefault="00000000">
      <w:pPr>
        <w:spacing w:after="120"/>
        <w:ind w:firstLine="255"/>
        <w:rPr>
          <w:sz w:val="20"/>
          <w:szCs w:val="20"/>
        </w:rPr>
      </w:pPr>
      <w:r w:rsidRPr="00CB2DFB">
        <w:rPr>
          <w:sz w:val="20"/>
          <w:szCs w:val="20"/>
        </w:rPr>
        <w:t>The single type executes a single run for one Ic value or one anchor.</w:t>
      </w:r>
    </w:p>
    <w:p w14:paraId="35266A9B" w14:textId="77777777" w:rsidR="00886643" w:rsidRPr="00CB2DFB" w:rsidRDefault="00000000">
      <w:pPr>
        <w:spacing w:after="120"/>
        <w:ind w:firstLine="255"/>
        <w:rPr>
          <w:sz w:val="20"/>
          <w:szCs w:val="20"/>
        </w:rPr>
      </w:pPr>
      <w:r w:rsidRPr="00CB2DFB">
        <w:rPr>
          <w:sz w:val="20"/>
          <w:szCs w:val="20"/>
        </w:rPr>
        <w:t>The multiple type executes a list of Ic values within a single session and is the appropriate option for fine sweeps and boundary checks.</w:t>
      </w:r>
    </w:p>
    <w:p w14:paraId="1DD49E78" w14:textId="77777777" w:rsidR="00886643" w:rsidRPr="00CB2DFB" w:rsidRDefault="00000000">
      <w:pPr>
        <w:spacing w:after="120"/>
        <w:ind w:firstLine="255"/>
        <w:rPr>
          <w:sz w:val="20"/>
          <w:szCs w:val="20"/>
        </w:rPr>
      </w:pPr>
      <w:r w:rsidRPr="00CB2DFB">
        <w:rPr>
          <w:sz w:val="20"/>
          <w:szCs w:val="20"/>
        </w:rPr>
        <w:t>The auto type activates an automatic search for viable configurations within the pipeline scheme.</w:t>
      </w:r>
    </w:p>
    <w:p w14:paraId="00D01320" w14:textId="77777777" w:rsidR="00886643" w:rsidRDefault="00000000">
      <w:pPr>
        <w:pStyle w:val="Ttulo1"/>
        <w:pBdr>
          <w:bottom w:val="single" w:sz="8" w:space="4" w:color="AAB7C4"/>
        </w:pBdr>
        <w:spacing w:before="80" w:after="160"/>
      </w:pPr>
      <w:r>
        <w:t>11. Execution depth</w:t>
      </w:r>
    </w:p>
    <w:p w14:paraId="497A6893" w14:textId="77777777" w:rsidR="00886643" w:rsidRDefault="00000000">
      <w:pPr>
        <w:spacing w:after="120"/>
        <w:ind w:firstLine="255"/>
      </w:pPr>
      <w:r>
        <w:t>Quick mode is the fastest and the most suitable for reproducing the sweep published in ΩCt.</w:t>
      </w:r>
    </w:p>
    <w:p w14:paraId="780AA0D9" w14:textId="77777777" w:rsidR="00886643" w:rsidRDefault="00000000">
      <w:pPr>
        <w:spacing w:after="120"/>
        <w:ind w:firstLine="255"/>
      </w:pPr>
      <w:r>
        <w:t>Standard mode is intermediate: more complete than quick and less costly than full.</w:t>
      </w:r>
    </w:p>
    <w:p w14:paraId="4AC99B25" w14:textId="77777777" w:rsidR="00886643" w:rsidRDefault="00000000">
      <w:pPr>
        <w:spacing w:after="120"/>
        <w:ind w:firstLine="255"/>
      </w:pPr>
      <w:r>
        <w:t>Full mode is the most exhaustive and should be used when maximum internal checking or more demanding sweeps are desired.</w:t>
      </w:r>
    </w:p>
    <w:tbl>
      <w:tblPr>
        <w:tblW w:w="0" w:type="auto"/>
        <w:jc w:val="center"/>
        <w:tblLayout w:type="fixed"/>
        <w:tblLook w:val="04A0" w:firstRow="1" w:lastRow="0" w:firstColumn="1" w:lastColumn="0" w:noHBand="0" w:noVBand="1"/>
      </w:tblPr>
      <w:tblGrid>
        <w:gridCol w:w="4816"/>
        <w:gridCol w:w="4816"/>
      </w:tblGrid>
      <w:tr w:rsidR="00886643" w14:paraId="02648BE8" w14:textId="77777777">
        <w:trPr>
          <w:jc w:val="center"/>
        </w:trPr>
        <w:tc>
          <w:tcPr>
            <w:tcW w:w="4816" w:type="dxa"/>
            <w:shd w:val="clear" w:color="auto" w:fill="EAF2F8"/>
            <w:tcMar>
              <w:top w:w="90" w:type="dxa"/>
              <w:left w:w="120" w:type="dxa"/>
              <w:bottom w:w="90" w:type="dxa"/>
              <w:right w:w="120" w:type="dxa"/>
            </w:tcMar>
          </w:tcPr>
          <w:p w14:paraId="3351AD17" w14:textId="77777777" w:rsidR="00886643" w:rsidRPr="00CB2DFB" w:rsidRDefault="00000000" w:rsidP="00CB2DFB">
            <w:pPr>
              <w:jc w:val="center"/>
              <w:rPr>
                <w:b/>
                <w:bCs/>
                <w:color w:val="1F497D" w:themeColor="text2"/>
                <w:sz w:val="18"/>
                <w:szCs w:val="18"/>
              </w:rPr>
            </w:pPr>
            <w:r w:rsidRPr="00CB2DFB">
              <w:rPr>
                <w:b/>
                <w:bCs/>
                <w:color w:val="1F497D" w:themeColor="text2"/>
                <w:sz w:val="18"/>
                <w:szCs w:val="18"/>
              </w:rPr>
              <w:t>Mode</w:t>
            </w:r>
          </w:p>
        </w:tc>
        <w:tc>
          <w:tcPr>
            <w:tcW w:w="4816" w:type="dxa"/>
            <w:shd w:val="clear" w:color="auto" w:fill="EAF2F8"/>
            <w:tcMar>
              <w:top w:w="90" w:type="dxa"/>
              <w:left w:w="120" w:type="dxa"/>
              <w:bottom w:w="90" w:type="dxa"/>
              <w:right w:w="120" w:type="dxa"/>
            </w:tcMar>
          </w:tcPr>
          <w:p w14:paraId="5F6A0C3E" w14:textId="77777777" w:rsidR="00886643" w:rsidRPr="00CB2DFB" w:rsidRDefault="00000000" w:rsidP="00CB2DFB">
            <w:pPr>
              <w:jc w:val="center"/>
              <w:rPr>
                <w:b/>
                <w:bCs/>
                <w:color w:val="1F497D" w:themeColor="text2"/>
                <w:sz w:val="18"/>
                <w:szCs w:val="18"/>
              </w:rPr>
            </w:pPr>
            <w:r w:rsidRPr="00CB2DFB">
              <w:rPr>
                <w:b/>
                <w:bCs/>
                <w:color w:val="1F497D" w:themeColor="text2"/>
                <w:sz w:val="18"/>
                <w:szCs w:val="18"/>
              </w:rPr>
              <w:t>Recommended use</w:t>
            </w:r>
          </w:p>
        </w:tc>
      </w:tr>
      <w:tr w:rsidR="00886643" w14:paraId="0AFBBBA6" w14:textId="77777777">
        <w:trPr>
          <w:jc w:val="center"/>
        </w:trPr>
        <w:tc>
          <w:tcPr>
            <w:tcW w:w="4816" w:type="dxa"/>
            <w:shd w:val="clear" w:color="auto" w:fill="FAFCFE"/>
            <w:tcMar>
              <w:top w:w="90" w:type="dxa"/>
              <w:left w:w="120" w:type="dxa"/>
              <w:bottom w:w="90" w:type="dxa"/>
              <w:right w:w="120" w:type="dxa"/>
            </w:tcMar>
          </w:tcPr>
          <w:p w14:paraId="6657ED8A" w14:textId="77777777" w:rsidR="00886643" w:rsidRPr="00CB2DFB" w:rsidRDefault="00000000" w:rsidP="00CB2DFB">
            <w:pPr>
              <w:jc w:val="center"/>
              <w:rPr>
                <w:sz w:val="18"/>
                <w:szCs w:val="18"/>
              </w:rPr>
            </w:pPr>
            <w:r w:rsidRPr="00CB2DFB">
              <w:rPr>
                <w:sz w:val="18"/>
                <w:szCs w:val="18"/>
              </w:rPr>
              <w:t>Quick</w:t>
            </w:r>
          </w:p>
        </w:tc>
        <w:tc>
          <w:tcPr>
            <w:tcW w:w="4816" w:type="dxa"/>
            <w:shd w:val="clear" w:color="auto" w:fill="FAFCFE"/>
            <w:tcMar>
              <w:top w:w="90" w:type="dxa"/>
              <w:left w:w="120" w:type="dxa"/>
              <w:bottom w:w="90" w:type="dxa"/>
              <w:right w:w="120" w:type="dxa"/>
            </w:tcMar>
          </w:tcPr>
          <w:p w14:paraId="5640B20F" w14:textId="77777777" w:rsidR="00886643" w:rsidRPr="00CB2DFB" w:rsidRDefault="00000000" w:rsidP="00CB2DFB">
            <w:pPr>
              <w:jc w:val="center"/>
              <w:rPr>
                <w:sz w:val="18"/>
                <w:szCs w:val="18"/>
              </w:rPr>
            </w:pPr>
            <w:r w:rsidRPr="00CB2DFB">
              <w:rPr>
                <w:sz w:val="18"/>
                <w:szCs w:val="18"/>
              </w:rPr>
              <w:t>Fastest and most faithful to the paper sweep.</w:t>
            </w:r>
          </w:p>
        </w:tc>
      </w:tr>
      <w:tr w:rsidR="00886643" w14:paraId="5B3FE770" w14:textId="77777777">
        <w:trPr>
          <w:jc w:val="center"/>
        </w:trPr>
        <w:tc>
          <w:tcPr>
            <w:tcW w:w="4816" w:type="dxa"/>
            <w:shd w:val="clear" w:color="auto" w:fill="FAFCFE"/>
            <w:tcMar>
              <w:top w:w="90" w:type="dxa"/>
              <w:left w:w="120" w:type="dxa"/>
              <w:bottom w:w="90" w:type="dxa"/>
              <w:right w:w="120" w:type="dxa"/>
            </w:tcMar>
          </w:tcPr>
          <w:p w14:paraId="765A8CBE" w14:textId="77777777" w:rsidR="00886643" w:rsidRPr="00CB2DFB" w:rsidRDefault="00000000" w:rsidP="00CB2DFB">
            <w:pPr>
              <w:jc w:val="center"/>
              <w:rPr>
                <w:sz w:val="18"/>
                <w:szCs w:val="18"/>
              </w:rPr>
            </w:pPr>
            <w:r w:rsidRPr="00CB2DFB">
              <w:rPr>
                <w:sz w:val="18"/>
                <w:szCs w:val="18"/>
              </w:rPr>
              <w:t>Standard</w:t>
            </w:r>
          </w:p>
        </w:tc>
        <w:tc>
          <w:tcPr>
            <w:tcW w:w="4816" w:type="dxa"/>
            <w:shd w:val="clear" w:color="auto" w:fill="FAFCFE"/>
            <w:tcMar>
              <w:top w:w="90" w:type="dxa"/>
              <w:left w:w="120" w:type="dxa"/>
              <w:bottom w:w="90" w:type="dxa"/>
              <w:right w:w="120" w:type="dxa"/>
            </w:tcMar>
          </w:tcPr>
          <w:p w14:paraId="0AD65322" w14:textId="77777777" w:rsidR="00886643" w:rsidRPr="00CB2DFB" w:rsidRDefault="00000000" w:rsidP="00CB2DFB">
            <w:pPr>
              <w:jc w:val="center"/>
              <w:rPr>
                <w:sz w:val="18"/>
                <w:szCs w:val="18"/>
              </w:rPr>
            </w:pPr>
            <w:r w:rsidRPr="00CB2DFB">
              <w:rPr>
                <w:sz w:val="18"/>
                <w:szCs w:val="18"/>
              </w:rPr>
              <w:t>Intermediate: more complete than quick and less costly than full.</w:t>
            </w:r>
          </w:p>
        </w:tc>
      </w:tr>
      <w:tr w:rsidR="00886643" w14:paraId="338EFAEC" w14:textId="77777777">
        <w:trPr>
          <w:jc w:val="center"/>
        </w:trPr>
        <w:tc>
          <w:tcPr>
            <w:tcW w:w="4816" w:type="dxa"/>
            <w:shd w:val="clear" w:color="auto" w:fill="FAFCFE"/>
            <w:tcMar>
              <w:top w:w="90" w:type="dxa"/>
              <w:left w:w="120" w:type="dxa"/>
              <w:bottom w:w="90" w:type="dxa"/>
              <w:right w:w="120" w:type="dxa"/>
            </w:tcMar>
          </w:tcPr>
          <w:p w14:paraId="3D9E9458" w14:textId="77777777" w:rsidR="00886643" w:rsidRPr="00CB2DFB" w:rsidRDefault="00000000" w:rsidP="00CB2DFB">
            <w:pPr>
              <w:jc w:val="center"/>
              <w:rPr>
                <w:sz w:val="18"/>
                <w:szCs w:val="18"/>
              </w:rPr>
            </w:pPr>
            <w:r w:rsidRPr="00CB2DFB">
              <w:rPr>
                <w:sz w:val="18"/>
                <w:szCs w:val="18"/>
              </w:rPr>
              <w:t>Full</w:t>
            </w:r>
          </w:p>
        </w:tc>
        <w:tc>
          <w:tcPr>
            <w:tcW w:w="4816" w:type="dxa"/>
            <w:shd w:val="clear" w:color="auto" w:fill="FAFCFE"/>
            <w:tcMar>
              <w:top w:w="90" w:type="dxa"/>
              <w:left w:w="120" w:type="dxa"/>
              <w:bottom w:w="90" w:type="dxa"/>
              <w:right w:w="120" w:type="dxa"/>
            </w:tcMar>
          </w:tcPr>
          <w:p w14:paraId="07ADD9F3" w14:textId="77777777" w:rsidR="00886643" w:rsidRPr="00CB2DFB" w:rsidRDefault="00000000" w:rsidP="00CB2DFB">
            <w:pPr>
              <w:jc w:val="center"/>
              <w:rPr>
                <w:sz w:val="18"/>
                <w:szCs w:val="18"/>
              </w:rPr>
            </w:pPr>
            <w:r w:rsidRPr="00CB2DFB">
              <w:rPr>
                <w:sz w:val="18"/>
                <w:szCs w:val="18"/>
              </w:rPr>
              <w:t>Most exhaustive; useful for fine sweeps or internal checks.</w:t>
            </w:r>
          </w:p>
        </w:tc>
      </w:tr>
    </w:tbl>
    <w:p w14:paraId="0F3CF9B1" w14:textId="77777777" w:rsidR="00886643" w:rsidRDefault="00000000">
      <w:pPr>
        <w:pStyle w:val="Ttulo1"/>
        <w:pBdr>
          <w:bottom w:val="single" w:sz="8" w:space="4" w:color="AAB7C4"/>
        </w:pBdr>
        <w:spacing w:before="80" w:after="160"/>
      </w:pPr>
      <w:r>
        <w:t>12. Recognized anchors and meaning</w:t>
      </w:r>
    </w:p>
    <w:p w14:paraId="3143B97E" w14:textId="77777777" w:rsidR="00886643" w:rsidRPr="00CB2DFB" w:rsidRDefault="00000000">
      <w:pPr>
        <w:spacing w:after="120"/>
        <w:ind w:firstLine="255"/>
        <w:rPr>
          <w:sz w:val="20"/>
          <w:szCs w:val="20"/>
        </w:rPr>
      </w:pPr>
      <w:r w:rsidRPr="00CB2DFB">
        <w:rPr>
          <w:sz w:val="20"/>
          <w:szCs w:val="20"/>
        </w:rPr>
        <w:t>The ΩCt paper uses five main references: PLANCK with Ic = -0.044, ICCUB with Ic = +0.016, SH0ES with Ic = +0.036, break-(BAO) with Ic = -0.068, and break+(WL) with Ic = +0.051.</w:t>
      </w:r>
    </w:p>
    <w:p w14:paraId="0E2FE779" w14:textId="77777777" w:rsidR="00886643" w:rsidRPr="00CB2DFB" w:rsidRDefault="00000000">
      <w:pPr>
        <w:spacing w:after="120"/>
        <w:ind w:firstLine="255"/>
        <w:rPr>
          <w:sz w:val="20"/>
          <w:szCs w:val="20"/>
        </w:rPr>
      </w:pPr>
      <w:r w:rsidRPr="00CB2DFB">
        <w:rPr>
          <w:sz w:val="20"/>
          <w:szCs w:val="20"/>
        </w:rPr>
        <w:t>These references constitute key points for interpreting pipeline behavior and for locating the run within the operational window or at its rupture boundaries.</w:t>
      </w:r>
    </w:p>
    <w:p w14:paraId="5ECFD87C" w14:textId="77777777" w:rsidR="00886643" w:rsidRDefault="00000000">
      <w:pPr>
        <w:pStyle w:val="Ttulo1"/>
        <w:pBdr>
          <w:bottom w:val="single" w:sz="8" w:space="4" w:color="AAB7C4"/>
        </w:pBdr>
        <w:spacing w:before="80" w:after="160"/>
      </w:pPr>
      <w:r>
        <w:t>13. Reproducing the sweep in the paper</w:t>
      </w:r>
    </w:p>
    <w:p w14:paraId="66B0EA7B" w14:textId="77777777" w:rsidR="00886643" w:rsidRPr="00CB2DFB" w:rsidRDefault="00000000">
      <w:pPr>
        <w:spacing w:after="120"/>
        <w:ind w:firstLine="255"/>
        <w:rPr>
          <w:sz w:val="20"/>
          <w:szCs w:val="20"/>
        </w:rPr>
      </w:pPr>
      <w:r w:rsidRPr="00CB2DFB">
        <w:rPr>
          <w:sz w:val="20"/>
          <w:szCs w:val="20"/>
        </w:rPr>
        <w:t>To reproduce the main sweep in the paper, the following should be used: const family, multiple type, paper selection, and quick depth.</w:t>
      </w:r>
    </w:p>
    <w:p w14:paraId="2C205DEE" w14:textId="77777777" w:rsidR="00886643" w:rsidRPr="00CB2DFB" w:rsidRDefault="00000000">
      <w:pPr>
        <w:spacing w:after="120"/>
        <w:ind w:firstLine="255"/>
        <w:rPr>
          <w:sz w:val="20"/>
          <w:szCs w:val="20"/>
        </w:rPr>
      </w:pPr>
      <w:r w:rsidRPr="00CB2DFB">
        <w:rPr>
          <w:sz w:val="20"/>
          <w:szCs w:val="20"/>
        </w:rPr>
        <w:t>Alternatively, the full list of thirteen values can be entered: -0.068, -0.063, -0.057, -0.044, -0.041, -0.028, -0.011, 0.004, 0.016, 0.024, 0.036, 0.048, and 0.051.</w:t>
      </w:r>
    </w:p>
    <w:p w14:paraId="70C046DA" w14:textId="77777777" w:rsidR="00886643" w:rsidRPr="00CB2DFB" w:rsidRDefault="00000000">
      <w:pPr>
        <w:spacing w:after="120"/>
        <w:ind w:firstLine="255"/>
        <w:rPr>
          <w:sz w:val="20"/>
          <w:szCs w:val="20"/>
        </w:rPr>
      </w:pPr>
      <w:r w:rsidRPr="00CB2DFB">
        <w:rPr>
          <w:sz w:val="20"/>
          <w:szCs w:val="20"/>
        </w:rPr>
        <w:t>The correct table order must respect the editorial logic of the document: begin with the strongest negatives, move toward the center, and end with the positives up to the final rupture.</w:t>
      </w:r>
    </w:p>
    <w:p w14:paraId="1B6B1FC5" w14:textId="77777777" w:rsidR="00886643" w:rsidRDefault="00000000">
      <w:pPr>
        <w:pStyle w:val="Ttulo1"/>
        <w:pBdr>
          <w:bottom w:val="single" w:sz="8" w:space="4" w:color="AAB7C4"/>
        </w:pBdr>
        <w:spacing w:before="80" w:after="160"/>
      </w:pPr>
      <w:r>
        <w:lastRenderedPageBreak/>
        <w:t>14. Results delivered by the pipeline</w:t>
      </w:r>
    </w:p>
    <w:p w14:paraId="77AE84BB" w14:textId="77777777" w:rsidR="00886643" w:rsidRPr="00CB2DFB" w:rsidRDefault="00000000">
      <w:pPr>
        <w:spacing w:after="120"/>
        <w:ind w:firstLine="255"/>
        <w:rPr>
          <w:sz w:val="20"/>
          <w:szCs w:val="20"/>
        </w:rPr>
      </w:pPr>
      <w:r w:rsidRPr="00CB2DFB">
        <w:rPr>
          <w:sz w:val="20"/>
          <w:szCs w:val="20"/>
        </w:rPr>
        <w:t>The pipeline generates two main tables. Table 1 summarizes results and tensions, and usually includes Ic, Tag, H0 eff, delta H0 relative to Planck and SH0ES, S8, n sigma of S8, sigma8, ISW_proxy, Lensing_proxy, GLW at z = 1 and z = 3, and EarlyMaxRel.</w:t>
      </w:r>
    </w:p>
    <w:p w14:paraId="7D26F4AA" w14:textId="77777777" w:rsidR="00886643" w:rsidRPr="00CB2DFB" w:rsidRDefault="00000000">
      <w:pPr>
        <w:spacing w:after="120"/>
        <w:ind w:firstLine="255"/>
        <w:rPr>
          <w:sz w:val="20"/>
          <w:szCs w:val="20"/>
        </w:rPr>
      </w:pPr>
      <w:r w:rsidRPr="00CB2DFB">
        <w:rPr>
          <w:sz w:val="20"/>
          <w:szCs w:val="20"/>
        </w:rPr>
        <w:t>Table 2 summarizes the observational checklist and includes Ic, Tag, CMB, BAO, RSD, WL, ISW, LENS, and GLOBAL.</w:t>
      </w:r>
    </w:p>
    <w:p w14:paraId="5A850BFA" w14:textId="77777777" w:rsidR="00886643" w:rsidRDefault="00000000">
      <w:pPr>
        <w:spacing w:after="120"/>
        <w:ind w:firstLine="255"/>
        <w:rPr>
          <w:sz w:val="20"/>
          <w:szCs w:val="20"/>
        </w:rPr>
      </w:pPr>
      <w:r w:rsidRPr="00CB2DFB">
        <w:rPr>
          <w:sz w:val="20"/>
          <w:szCs w:val="20"/>
        </w:rPr>
        <w:t>These two tables are the central operational output of the pipeline.</w:t>
      </w:r>
    </w:p>
    <w:p w14:paraId="637F9841" w14:textId="47F429D6" w:rsidR="00A3634A" w:rsidRPr="00A3634A" w:rsidRDefault="00A3634A">
      <w:pPr>
        <w:spacing w:after="120"/>
        <w:ind w:firstLine="255"/>
        <w:rPr>
          <w:sz w:val="20"/>
          <w:szCs w:val="20"/>
        </w:rPr>
      </w:pPr>
      <w:r w:rsidRPr="00A3634A">
        <w:rPr>
          <w:sz w:val="20"/>
          <w:szCs w:val="20"/>
        </w:rPr>
        <w:t>In the paper-reproduction configuration (</w:t>
      </w:r>
      <w:r w:rsidRPr="00A3634A">
        <w:rPr>
          <w:rStyle w:val="CdigoHTML"/>
          <w:rFonts w:eastAsiaTheme="minorEastAsia"/>
        </w:rPr>
        <w:t>const | multiple | paper | quick</w:t>
      </w:r>
      <w:r w:rsidRPr="00A3634A">
        <w:rPr>
          <w:sz w:val="20"/>
          <w:szCs w:val="20"/>
        </w:rPr>
        <w:t xml:space="preserve">), the </w:t>
      </w:r>
      <m:oMath>
        <m:sSub>
          <m:sSubPr>
            <m:ctrlPr>
              <w:rPr>
                <w:rFonts w:ascii="Cambria Math" w:hAnsi="Cambria Math"/>
                <w:sz w:val="20"/>
                <w:szCs w:val="20"/>
              </w:rPr>
            </m:ctrlPr>
          </m:sSubPr>
          <m:e>
            <m:r>
              <w:rPr>
                <w:rFonts w:ascii="Cambria Math" w:hAnsi="Cambria Math"/>
                <w:sz w:val="20"/>
                <w:szCs w:val="20"/>
              </w:rPr>
              <m:t>S</m:t>
            </m:r>
          </m:e>
          <m:sub>
            <m:r>
              <w:rPr>
                <w:rFonts w:ascii="Cambria Math" w:hAnsi="Cambria Math"/>
                <w:sz w:val="20"/>
                <w:szCs w:val="20"/>
              </w:rPr>
              <m:t>8</m:t>
            </m:r>
          </m:sub>
        </m:sSub>
      </m:oMath>
      <w:r w:rsidRPr="00A3634A">
        <w:rPr>
          <w:sz w:val="20"/>
          <w:szCs w:val="20"/>
        </w:rPr>
        <w:t xml:space="preserve">sector should be interpreted as an operational realization of growth under </w:t>
      </w:r>
      <w:proofErr w:type="spellStart"/>
      <w:r w:rsidRPr="00A3634A">
        <w:rPr>
          <w:rStyle w:val="CdigoHTML"/>
          <w:rFonts w:eastAsiaTheme="minorEastAsia"/>
        </w:rPr>
        <w:t>growth_mode</w:t>
      </w:r>
      <w:proofErr w:type="spellEnd"/>
      <w:r w:rsidRPr="00A3634A">
        <w:rPr>
          <w:rStyle w:val="CdigoHTML"/>
          <w:rFonts w:eastAsiaTheme="minorEastAsia"/>
        </w:rPr>
        <w:t xml:space="preserve"> = </w:t>
      </w:r>
      <w:proofErr w:type="spellStart"/>
      <w:r w:rsidRPr="00A3634A">
        <w:rPr>
          <w:rStyle w:val="CdigoHTML"/>
          <w:rFonts w:eastAsiaTheme="minorEastAsia"/>
        </w:rPr>
        <w:t>dynamic+calibrated</w:t>
      </w:r>
      <w:proofErr w:type="spellEnd"/>
      <w:r w:rsidRPr="00A3634A">
        <w:rPr>
          <w:sz w:val="20"/>
          <w:szCs w:val="20"/>
        </w:rPr>
        <w:t>, with explicit Ω-toy calibration enabled (</w:t>
      </w:r>
      <w:r w:rsidRPr="00A3634A">
        <w:rPr>
          <w:rStyle w:val="CdigoHTML"/>
          <w:rFonts w:eastAsiaTheme="minorEastAsia"/>
        </w:rPr>
        <w:t>Omega_S8_calib = 1</w:t>
      </w:r>
      <w:r w:rsidRPr="00A3634A">
        <w:rPr>
          <w:sz w:val="20"/>
          <w:szCs w:val="20"/>
        </w:rPr>
        <w:t xml:space="preserve">). Accordingly, </w:t>
      </w:r>
      <m:oMath>
        <m:sSub>
          <m:sSubPr>
            <m:ctrlPr>
              <w:rPr>
                <w:rFonts w:ascii="Cambria Math" w:hAnsi="Cambria Math"/>
                <w:sz w:val="20"/>
                <w:szCs w:val="20"/>
              </w:rPr>
            </m:ctrlPr>
          </m:sSubPr>
          <m:e>
            <m:r>
              <w:rPr>
                <w:rFonts w:ascii="Cambria Math" w:hAnsi="Cambria Math"/>
                <w:sz w:val="20"/>
                <w:szCs w:val="20"/>
              </w:rPr>
              <m:t>S</m:t>
            </m:r>
          </m:e>
          <m:sub>
            <m:r>
              <w:rPr>
                <w:rFonts w:ascii="Cambria Math" w:hAnsi="Cambria Math"/>
                <w:sz w:val="20"/>
                <w:szCs w:val="20"/>
              </w:rPr>
              <m:t>8</m:t>
            </m:r>
          </m:sub>
        </m:sSub>
      </m:oMath>
      <w:r w:rsidRPr="00A3634A">
        <w:rPr>
          <w:sz w:val="20"/>
          <w:szCs w:val="20"/>
        </w:rPr>
        <w:t>does not represent in this version a completely free output independent of any auxiliary closure, but rather a calibrated quantity defined consistently with the sweep presented in the document.</w:t>
      </w:r>
    </w:p>
    <w:p w14:paraId="3D295727" w14:textId="77777777" w:rsidR="00886643" w:rsidRDefault="00000000">
      <w:pPr>
        <w:pStyle w:val="Ttulo1"/>
        <w:pBdr>
          <w:bottom w:val="single" w:sz="8" w:space="4" w:color="AAB7C4"/>
        </w:pBdr>
        <w:spacing w:before="80" w:after="160"/>
      </w:pPr>
      <w:r>
        <w:t>15. Interpreting results</w:t>
      </w:r>
    </w:p>
    <w:p w14:paraId="76014B21" w14:textId="77777777" w:rsidR="00886643" w:rsidRPr="00CB2DFB" w:rsidRDefault="00000000">
      <w:pPr>
        <w:spacing w:after="120"/>
        <w:ind w:firstLine="255"/>
        <w:rPr>
          <w:sz w:val="20"/>
          <w:szCs w:val="20"/>
        </w:rPr>
      </w:pPr>
      <w:r w:rsidRPr="00CB2DFB">
        <w:rPr>
          <w:sz w:val="20"/>
          <w:szCs w:val="20"/>
        </w:rPr>
        <w:t>OK indicates compatibility of the observable or check with the framework in that run.</w:t>
      </w:r>
    </w:p>
    <w:p w14:paraId="2AAC3AA2" w14:textId="77777777" w:rsidR="00886643" w:rsidRPr="00CB2DFB" w:rsidRDefault="00000000">
      <w:pPr>
        <w:spacing w:after="120"/>
        <w:ind w:firstLine="255"/>
        <w:rPr>
          <w:sz w:val="20"/>
          <w:szCs w:val="20"/>
        </w:rPr>
      </w:pPr>
      <w:r w:rsidRPr="00CB2DFB">
        <w:rPr>
          <w:sz w:val="20"/>
          <w:szCs w:val="20"/>
        </w:rPr>
        <w:t>ERP MARKER or INDICATIVE ERP does not indicate falsification; it indicates a region where the effective geometric projection is active or leaves a signature.</w:t>
      </w:r>
    </w:p>
    <w:p w14:paraId="2C522641" w14:textId="77777777" w:rsidR="00886643" w:rsidRPr="00CB2DFB" w:rsidRDefault="00000000">
      <w:pPr>
        <w:spacing w:after="120"/>
        <w:ind w:firstLine="255"/>
        <w:rPr>
          <w:sz w:val="20"/>
          <w:szCs w:val="20"/>
        </w:rPr>
      </w:pPr>
      <w:r w:rsidRPr="00CB2DFB">
        <w:rPr>
          <w:sz w:val="20"/>
          <w:szCs w:val="20"/>
        </w:rPr>
        <w:t>FAIL does represent a real rupture.</w:t>
      </w:r>
    </w:p>
    <w:p w14:paraId="66925770" w14:textId="77777777" w:rsidR="00886643" w:rsidRPr="00CB2DFB" w:rsidRDefault="00000000">
      <w:pPr>
        <w:spacing w:after="120"/>
        <w:ind w:firstLine="255"/>
        <w:rPr>
          <w:sz w:val="20"/>
          <w:szCs w:val="20"/>
        </w:rPr>
      </w:pPr>
      <w:r w:rsidRPr="00CB2DFB">
        <w:rPr>
          <w:sz w:val="20"/>
          <w:szCs w:val="20"/>
        </w:rPr>
        <w:t>GLOBAL = OK means there is no FAIL. GLOBAL = BROKEN means there is at least one FAIL.</w:t>
      </w:r>
    </w:p>
    <w:p w14:paraId="17315D00" w14:textId="77777777" w:rsidR="00886643" w:rsidRDefault="00000000">
      <w:pPr>
        <w:spacing w:after="120"/>
        <w:ind w:firstLine="255"/>
        <w:rPr>
          <w:sz w:val="20"/>
          <w:szCs w:val="20"/>
        </w:rPr>
      </w:pPr>
      <w:r w:rsidRPr="00CB2DFB">
        <w:rPr>
          <w:sz w:val="20"/>
          <w:szCs w:val="20"/>
        </w:rPr>
        <w:t>The main variables are interpreted as follows: H0 eff is the effective Hubble value; S8 and sigma8 are linked to structural growth; ISW_proxy is a proxy of late ISW; Lensing_proxy is a proxy of the lensing amplitude; GLW(z=1) and GLW(z=3) are GW/EM tensor proxies; EarlyMaxRel is a diagnostic of the early lock and structural stability.</w:t>
      </w:r>
    </w:p>
    <w:p w14:paraId="4EB10EE1" w14:textId="77777777" w:rsidR="00A3634A" w:rsidRPr="00A3634A" w:rsidRDefault="00A3634A" w:rsidP="00A3634A">
      <w:pPr>
        <w:pStyle w:val="NormalWeb"/>
        <w:rPr>
          <w:sz w:val="20"/>
          <w:szCs w:val="20"/>
          <w:lang w:val="en-US"/>
        </w:rPr>
      </w:pPr>
      <w:r w:rsidRPr="00A3634A">
        <w:rPr>
          <w:sz w:val="20"/>
          <w:szCs w:val="20"/>
          <w:lang w:val="en-US"/>
        </w:rPr>
        <w:t xml:space="preserve">In Table 1, the </w:t>
      </w:r>
      <w:r w:rsidRPr="00A3634A">
        <w:rPr>
          <w:rStyle w:val="CdigoHTML"/>
          <w:lang w:val="en-US"/>
        </w:rPr>
        <w:t>n</w:t>
      </w:r>
      <w:r w:rsidRPr="00A3634A">
        <w:rPr>
          <w:rStyle w:val="CdigoHTML"/>
        </w:rPr>
        <w:t>σ</w:t>
      </w:r>
      <w:r w:rsidRPr="00A3634A">
        <w:rPr>
          <w:rStyle w:val="CdigoHTML"/>
          <w:lang w:val="en-US"/>
        </w:rPr>
        <w:t>(S8)</w:t>
      </w:r>
      <w:r w:rsidRPr="00A3634A">
        <w:rPr>
          <w:sz w:val="20"/>
          <w:szCs w:val="20"/>
          <w:lang w:val="en-US"/>
        </w:rPr>
        <w:t xml:space="preserve"> column represents the distance in </w:t>
      </w:r>
      <w:proofErr w:type="spellStart"/>
      <w:r w:rsidRPr="00A3634A">
        <w:rPr>
          <w:sz w:val="20"/>
          <w:szCs w:val="20"/>
          <w:lang w:val="en-US"/>
        </w:rPr>
        <w:t>sigmas</w:t>
      </w:r>
      <w:proofErr w:type="spellEnd"/>
      <w:r w:rsidRPr="00A3634A">
        <w:rPr>
          <w:sz w:val="20"/>
          <w:szCs w:val="20"/>
          <w:lang w:val="en-US"/>
        </w:rPr>
        <w:t xml:space="preserve"> between the run’s </w:t>
      </w:r>
      <m:oMath>
        <m:sSub>
          <m:sSubPr>
            <m:ctrlPr>
              <w:rPr>
                <w:rFonts w:ascii="Cambria Math" w:hAnsi="Cambria Math"/>
                <w:sz w:val="20"/>
                <w:szCs w:val="20"/>
              </w:rPr>
            </m:ctrlPr>
          </m:sSubPr>
          <m:e>
            <m:r>
              <w:rPr>
                <w:rFonts w:ascii="Cambria Math" w:hAnsi="Cambria Math"/>
                <w:sz w:val="20"/>
                <w:szCs w:val="20"/>
              </w:rPr>
              <m:t>S</m:t>
            </m:r>
          </m:e>
          <m:sub>
            <m:r>
              <w:rPr>
                <w:rFonts w:ascii="Cambria Math" w:hAnsi="Cambria Math"/>
                <w:sz w:val="20"/>
                <w:szCs w:val="20"/>
                <w:lang w:val="en-US"/>
              </w:rPr>
              <m:t>8</m:t>
            </m:r>
          </m:sub>
        </m:sSub>
      </m:oMath>
      <w:r w:rsidRPr="00A3634A">
        <w:rPr>
          <w:sz w:val="20"/>
          <w:szCs w:val="20"/>
          <w:lang w:val="en-US"/>
        </w:rPr>
        <w:t>value and the reference value used by the weak-lensing check.</w:t>
      </w:r>
    </w:p>
    <w:p w14:paraId="13E7B3BA" w14:textId="77777777" w:rsidR="00A3634A" w:rsidRDefault="00A3634A" w:rsidP="00A3634A">
      <w:pPr>
        <w:pStyle w:val="NormalWeb"/>
        <w:rPr>
          <w:sz w:val="20"/>
          <w:szCs w:val="20"/>
          <w:lang w:val="en-US"/>
        </w:rPr>
      </w:pPr>
      <w:r w:rsidRPr="00A3634A">
        <w:rPr>
          <w:sz w:val="20"/>
          <w:szCs w:val="20"/>
          <w:lang w:val="en-US"/>
        </w:rPr>
        <w:t>Operationally:</w:t>
      </w:r>
    </w:p>
    <w:p w14:paraId="79949C2F" w14:textId="3AE6B133" w:rsidR="00A3634A" w:rsidRPr="00A3634A" w:rsidRDefault="00A3634A" w:rsidP="00A3634A">
      <w:pPr>
        <w:pStyle w:val="NormalWeb"/>
        <w:ind w:left="720"/>
        <w:rPr>
          <w:sz w:val="20"/>
          <w:szCs w:val="20"/>
          <w:lang w:val="en-US"/>
        </w:rPr>
      </w:pPr>
      <w:r w:rsidRPr="00A3634A">
        <w:rPr>
          <w:sz w:val="20"/>
          <w:szCs w:val="20"/>
          <w:lang w:val="en-US"/>
        </w:rPr>
        <w:t xml:space="preserve">• </w:t>
      </w:r>
      <w:r w:rsidRPr="00A3634A">
        <w:rPr>
          <w:rStyle w:val="CdigoHTML"/>
          <w:lang w:val="en-US"/>
        </w:rPr>
        <w:t>n</w:t>
      </w:r>
      <w:r w:rsidRPr="00A3634A">
        <w:rPr>
          <w:rStyle w:val="CdigoHTML"/>
        </w:rPr>
        <w:t>σ</w:t>
      </w:r>
      <w:r w:rsidRPr="00A3634A">
        <w:rPr>
          <w:rStyle w:val="CdigoHTML"/>
          <w:lang w:val="en-US"/>
        </w:rPr>
        <w:t xml:space="preserve"> ≤ 2</w:t>
      </w:r>
      <w:r w:rsidRPr="00A3634A">
        <w:rPr>
          <w:sz w:val="20"/>
          <w:szCs w:val="20"/>
          <w:lang w:val="en-US"/>
        </w:rPr>
        <w:t xml:space="preserve"> → </w:t>
      </w:r>
      <w:r w:rsidRPr="00A3634A">
        <w:rPr>
          <w:rStyle w:val="CdigoHTML"/>
          <w:lang w:val="en-US"/>
        </w:rPr>
        <w:t>WL = OK</w:t>
      </w:r>
      <w:r w:rsidRPr="00A3634A">
        <w:rPr>
          <w:sz w:val="20"/>
          <w:szCs w:val="20"/>
          <w:lang w:val="en-US"/>
        </w:rPr>
        <w:br/>
        <w:t xml:space="preserve">• </w:t>
      </w:r>
      <w:r w:rsidRPr="00A3634A">
        <w:rPr>
          <w:rStyle w:val="CdigoHTML"/>
          <w:lang w:val="en-US"/>
        </w:rPr>
        <w:t>2 &lt; n</w:t>
      </w:r>
      <w:r w:rsidRPr="00A3634A">
        <w:rPr>
          <w:rStyle w:val="CdigoHTML"/>
        </w:rPr>
        <w:t>σ</w:t>
      </w:r>
      <w:r w:rsidRPr="00A3634A">
        <w:rPr>
          <w:rStyle w:val="CdigoHTML"/>
          <w:lang w:val="en-US"/>
        </w:rPr>
        <w:t xml:space="preserve"> ≤ 3</w:t>
      </w:r>
      <w:r w:rsidRPr="00A3634A">
        <w:rPr>
          <w:sz w:val="20"/>
          <w:szCs w:val="20"/>
          <w:lang w:val="en-US"/>
        </w:rPr>
        <w:t xml:space="preserve"> → </w:t>
      </w:r>
      <w:r w:rsidRPr="00A3634A">
        <w:rPr>
          <w:rStyle w:val="CdigoHTML"/>
          <w:lang w:val="en-US"/>
        </w:rPr>
        <w:t>WL = INDICATIVO ERP</w:t>
      </w:r>
      <w:r w:rsidRPr="00A3634A">
        <w:rPr>
          <w:sz w:val="20"/>
          <w:szCs w:val="20"/>
          <w:lang w:val="en-US"/>
        </w:rPr>
        <w:br/>
        <w:t xml:space="preserve">• </w:t>
      </w:r>
      <w:r w:rsidRPr="00A3634A">
        <w:rPr>
          <w:rStyle w:val="CdigoHTML"/>
          <w:lang w:val="en-US"/>
        </w:rPr>
        <w:t>n</w:t>
      </w:r>
      <w:r w:rsidRPr="00A3634A">
        <w:rPr>
          <w:rStyle w:val="CdigoHTML"/>
        </w:rPr>
        <w:t>σ</w:t>
      </w:r>
      <w:r w:rsidRPr="00A3634A">
        <w:rPr>
          <w:rStyle w:val="CdigoHTML"/>
          <w:lang w:val="en-US"/>
        </w:rPr>
        <w:t xml:space="preserve"> &gt; 3</w:t>
      </w:r>
      <w:r w:rsidRPr="00A3634A">
        <w:rPr>
          <w:sz w:val="20"/>
          <w:szCs w:val="20"/>
          <w:lang w:val="en-US"/>
        </w:rPr>
        <w:t xml:space="preserve"> → </w:t>
      </w:r>
      <w:r w:rsidRPr="00A3634A">
        <w:rPr>
          <w:rStyle w:val="CdigoHTML"/>
          <w:lang w:val="en-US"/>
        </w:rPr>
        <w:t>WL = FAIL</w:t>
      </w:r>
    </w:p>
    <w:p w14:paraId="5538BE18" w14:textId="77777777" w:rsidR="00A3634A" w:rsidRPr="00A3634A" w:rsidRDefault="00A3634A" w:rsidP="00A3634A">
      <w:pPr>
        <w:pStyle w:val="NormalWeb"/>
        <w:rPr>
          <w:sz w:val="20"/>
          <w:szCs w:val="20"/>
          <w:lang w:val="en-US"/>
        </w:rPr>
      </w:pPr>
      <w:r w:rsidRPr="00A3634A">
        <w:rPr>
          <w:sz w:val="20"/>
          <w:szCs w:val="20"/>
          <w:lang w:val="en-US"/>
        </w:rPr>
        <w:t xml:space="preserve">This column does not constitute an additional independent observable, but rather the statistical thermometer that feeds the final decision of the </w:t>
      </w:r>
      <w:r w:rsidRPr="00A3634A">
        <w:rPr>
          <w:rStyle w:val="CdigoHTML"/>
          <w:lang w:val="en-US"/>
        </w:rPr>
        <w:t>WL</w:t>
      </w:r>
      <w:r w:rsidRPr="00A3634A">
        <w:rPr>
          <w:sz w:val="20"/>
          <w:szCs w:val="20"/>
          <w:lang w:val="en-US"/>
        </w:rPr>
        <w:t xml:space="preserve"> column in Table 2.</w:t>
      </w:r>
    </w:p>
    <w:p w14:paraId="5BC97F66" w14:textId="77777777" w:rsidR="00886643" w:rsidRDefault="00000000">
      <w:pPr>
        <w:pStyle w:val="Ttulo1"/>
        <w:pBdr>
          <w:bottom w:val="single" w:sz="8" w:space="4" w:color="AAB7C4"/>
        </w:pBdr>
        <w:spacing w:before="80" w:after="160"/>
      </w:pPr>
      <w:r>
        <w:t>16. Generated files</w:t>
      </w:r>
    </w:p>
    <w:p w14:paraId="5C2940F2" w14:textId="77777777" w:rsidR="00886643" w:rsidRPr="00CB2DFB" w:rsidRDefault="00000000">
      <w:pPr>
        <w:spacing w:after="120"/>
        <w:ind w:firstLine="255"/>
        <w:rPr>
          <w:sz w:val="20"/>
          <w:szCs w:val="20"/>
        </w:rPr>
      </w:pPr>
      <w:r w:rsidRPr="00CB2DFB">
        <w:rPr>
          <w:sz w:val="20"/>
          <w:szCs w:val="20"/>
        </w:rPr>
        <w:t xml:space="preserve">In addition to displaying results on screen, ΩCt/N generates </w:t>
      </w:r>
      <w:proofErr w:type="gramStart"/>
      <w:r w:rsidRPr="00CB2DFB">
        <w:rPr>
          <w:sz w:val="20"/>
          <w:szCs w:val="20"/>
        </w:rPr>
        <w:t>summary.json</w:t>
      </w:r>
      <w:proofErr w:type="gramEnd"/>
      <w:r w:rsidRPr="00CB2DFB">
        <w:rPr>
          <w:sz w:val="20"/>
          <w:szCs w:val="20"/>
        </w:rPr>
        <w:t xml:space="preserve">, </w:t>
      </w:r>
      <w:proofErr w:type="gramStart"/>
      <w:r w:rsidRPr="00CB2DFB">
        <w:rPr>
          <w:sz w:val="20"/>
          <w:szCs w:val="20"/>
        </w:rPr>
        <w:t>checklist.json</w:t>
      </w:r>
      <w:proofErr w:type="gramEnd"/>
      <w:r w:rsidRPr="00CB2DFB">
        <w:rPr>
          <w:sz w:val="20"/>
          <w:szCs w:val="20"/>
        </w:rPr>
        <w:t>, reviewer_report.md, table_1_results.csv, table_2_checklist.csv, table_1_</w:t>
      </w:r>
      <w:proofErr w:type="gramStart"/>
      <w:r w:rsidRPr="00CB2DFB">
        <w:rPr>
          <w:sz w:val="20"/>
          <w:szCs w:val="20"/>
        </w:rPr>
        <w:t>results.json</w:t>
      </w:r>
      <w:proofErr w:type="gramEnd"/>
      <w:r w:rsidRPr="00CB2DFB">
        <w:rPr>
          <w:sz w:val="20"/>
          <w:szCs w:val="20"/>
        </w:rPr>
        <w:t>, table_2_</w:t>
      </w:r>
      <w:proofErr w:type="gramStart"/>
      <w:r w:rsidRPr="00CB2DFB">
        <w:rPr>
          <w:sz w:val="20"/>
          <w:szCs w:val="20"/>
        </w:rPr>
        <w:t>checklist.json</w:t>
      </w:r>
      <w:proofErr w:type="gramEnd"/>
      <w:r w:rsidRPr="00CB2DFB">
        <w:rPr>
          <w:sz w:val="20"/>
          <w:szCs w:val="20"/>
        </w:rPr>
        <w:t>, OmegaCt_tables.md, and OmegaCt_tables.html.</w:t>
      </w:r>
    </w:p>
    <w:p w14:paraId="35AD7C66" w14:textId="77777777" w:rsidR="00886643" w:rsidRPr="00CB2DFB" w:rsidRDefault="00000000">
      <w:pPr>
        <w:spacing w:after="120"/>
        <w:ind w:firstLine="255"/>
        <w:rPr>
          <w:sz w:val="20"/>
          <w:szCs w:val="20"/>
        </w:rPr>
      </w:pPr>
      <w:r w:rsidRPr="00CB2DFB">
        <w:rPr>
          <w:sz w:val="20"/>
          <w:szCs w:val="20"/>
        </w:rPr>
        <w:t>The HTML version more faithfully reproduces the visual logic of the table in the paper and is suitable for sharing results or integrating them into review material.</w:t>
      </w:r>
    </w:p>
    <w:tbl>
      <w:tblPr>
        <w:tblW w:w="0" w:type="auto"/>
        <w:jc w:val="center"/>
        <w:tblLayout w:type="fixed"/>
        <w:tblLook w:val="04A0" w:firstRow="1" w:lastRow="0" w:firstColumn="1" w:lastColumn="0" w:noHBand="0" w:noVBand="1"/>
      </w:tblPr>
      <w:tblGrid>
        <w:gridCol w:w="4816"/>
        <w:gridCol w:w="4816"/>
      </w:tblGrid>
      <w:tr w:rsidR="00886643" w14:paraId="6ACDFB4D" w14:textId="77777777">
        <w:trPr>
          <w:jc w:val="center"/>
        </w:trPr>
        <w:tc>
          <w:tcPr>
            <w:tcW w:w="4816" w:type="dxa"/>
            <w:shd w:val="clear" w:color="auto" w:fill="EAF2F8"/>
            <w:tcMar>
              <w:top w:w="90" w:type="dxa"/>
              <w:left w:w="120" w:type="dxa"/>
              <w:bottom w:w="90" w:type="dxa"/>
              <w:right w:w="120" w:type="dxa"/>
            </w:tcMar>
          </w:tcPr>
          <w:p w14:paraId="5B8A31E4" w14:textId="77777777" w:rsidR="00886643" w:rsidRPr="00CB2DFB" w:rsidRDefault="00000000" w:rsidP="00CB2DFB">
            <w:pPr>
              <w:jc w:val="center"/>
              <w:rPr>
                <w:b/>
                <w:bCs/>
                <w:color w:val="1F497D" w:themeColor="text2"/>
                <w:sz w:val="18"/>
                <w:szCs w:val="18"/>
              </w:rPr>
            </w:pPr>
            <w:r w:rsidRPr="00CB2DFB">
              <w:rPr>
                <w:b/>
                <w:bCs/>
                <w:color w:val="1F497D" w:themeColor="text2"/>
                <w:sz w:val="18"/>
                <w:szCs w:val="18"/>
              </w:rPr>
              <w:lastRenderedPageBreak/>
              <w:t>File</w:t>
            </w:r>
          </w:p>
        </w:tc>
        <w:tc>
          <w:tcPr>
            <w:tcW w:w="4816" w:type="dxa"/>
            <w:shd w:val="clear" w:color="auto" w:fill="EAF2F8"/>
            <w:tcMar>
              <w:top w:w="90" w:type="dxa"/>
              <w:left w:w="120" w:type="dxa"/>
              <w:bottom w:w="90" w:type="dxa"/>
              <w:right w:w="120" w:type="dxa"/>
            </w:tcMar>
          </w:tcPr>
          <w:p w14:paraId="5FA8D3B0" w14:textId="77777777" w:rsidR="00886643" w:rsidRPr="00CB2DFB" w:rsidRDefault="00000000" w:rsidP="00CB2DFB">
            <w:pPr>
              <w:jc w:val="center"/>
              <w:rPr>
                <w:b/>
                <w:bCs/>
                <w:color w:val="1F497D" w:themeColor="text2"/>
                <w:sz w:val="18"/>
                <w:szCs w:val="18"/>
              </w:rPr>
            </w:pPr>
            <w:r w:rsidRPr="00CB2DFB">
              <w:rPr>
                <w:b/>
                <w:bCs/>
                <w:color w:val="1F497D" w:themeColor="text2"/>
                <w:sz w:val="18"/>
                <w:szCs w:val="18"/>
              </w:rPr>
              <w:t>Purpose</w:t>
            </w:r>
          </w:p>
        </w:tc>
      </w:tr>
      <w:tr w:rsidR="00886643" w14:paraId="6B59FF57" w14:textId="77777777">
        <w:trPr>
          <w:jc w:val="center"/>
        </w:trPr>
        <w:tc>
          <w:tcPr>
            <w:tcW w:w="4816" w:type="dxa"/>
            <w:shd w:val="clear" w:color="auto" w:fill="FAFCFE"/>
            <w:tcMar>
              <w:top w:w="90" w:type="dxa"/>
              <w:left w:w="120" w:type="dxa"/>
              <w:bottom w:w="90" w:type="dxa"/>
              <w:right w:w="120" w:type="dxa"/>
            </w:tcMar>
          </w:tcPr>
          <w:p w14:paraId="7B2E962E" w14:textId="77777777" w:rsidR="00886643" w:rsidRPr="00CB2DFB" w:rsidRDefault="00000000" w:rsidP="00CB2DFB">
            <w:pPr>
              <w:jc w:val="center"/>
              <w:rPr>
                <w:b/>
                <w:bCs/>
                <w:sz w:val="18"/>
                <w:szCs w:val="18"/>
              </w:rPr>
            </w:pPr>
            <w:proofErr w:type="gramStart"/>
            <w:r w:rsidRPr="00CB2DFB">
              <w:rPr>
                <w:b/>
                <w:bCs/>
                <w:sz w:val="18"/>
                <w:szCs w:val="18"/>
              </w:rPr>
              <w:t>summary.json</w:t>
            </w:r>
            <w:proofErr w:type="gramEnd"/>
          </w:p>
        </w:tc>
        <w:tc>
          <w:tcPr>
            <w:tcW w:w="4816" w:type="dxa"/>
            <w:shd w:val="clear" w:color="auto" w:fill="FAFCFE"/>
            <w:tcMar>
              <w:top w:w="90" w:type="dxa"/>
              <w:left w:w="120" w:type="dxa"/>
              <w:bottom w:w="90" w:type="dxa"/>
              <w:right w:w="120" w:type="dxa"/>
            </w:tcMar>
          </w:tcPr>
          <w:p w14:paraId="4544616A" w14:textId="77777777" w:rsidR="00886643" w:rsidRPr="00CB2DFB" w:rsidRDefault="00000000" w:rsidP="00CB2DFB">
            <w:pPr>
              <w:jc w:val="center"/>
              <w:rPr>
                <w:sz w:val="18"/>
                <w:szCs w:val="18"/>
              </w:rPr>
            </w:pPr>
            <w:r w:rsidRPr="00CB2DFB">
              <w:rPr>
                <w:sz w:val="18"/>
                <w:szCs w:val="18"/>
              </w:rPr>
              <w:t>General summary of the run.</w:t>
            </w:r>
          </w:p>
        </w:tc>
      </w:tr>
      <w:tr w:rsidR="00886643" w14:paraId="71F67260" w14:textId="77777777">
        <w:trPr>
          <w:jc w:val="center"/>
        </w:trPr>
        <w:tc>
          <w:tcPr>
            <w:tcW w:w="4816" w:type="dxa"/>
            <w:shd w:val="clear" w:color="auto" w:fill="FAFCFE"/>
            <w:tcMar>
              <w:top w:w="90" w:type="dxa"/>
              <w:left w:w="120" w:type="dxa"/>
              <w:bottom w:w="90" w:type="dxa"/>
              <w:right w:w="120" w:type="dxa"/>
            </w:tcMar>
          </w:tcPr>
          <w:p w14:paraId="76A592A8" w14:textId="77777777" w:rsidR="00886643" w:rsidRPr="00CB2DFB" w:rsidRDefault="00000000" w:rsidP="00CB2DFB">
            <w:pPr>
              <w:jc w:val="center"/>
              <w:rPr>
                <w:b/>
                <w:bCs/>
                <w:sz w:val="18"/>
                <w:szCs w:val="18"/>
              </w:rPr>
            </w:pPr>
            <w:proofErr w:type="gramStart"/>
            <w:r w:rsidRPr="00CB2DFB">
              <w:rPr>
                <w:b/>
                <w:bCs/>
                <w:sz w:val="18"/>
                <w:szCs w:val="18"/>
              </w:rPr>
              <w:t>checklist.json</w:t>
            </w:r>
            <w:proofErr w:type="gramEnd"/>
          </w:p>
        </w:tc>
        <w:tc>
          <w:tcPr>
            <w:tcW w:w="4816" w:type="dxa"/>
            <w:shd w:val="clear" w:color="auto" w:fill="FAFCFE"/>
            <w:tcMar>
              <w:top w:w="90" w:type="dxa"/>
              <w:left w:w="120" w:type="dxa"/>
              <w:bottom w:w="90" w:type="dxa"/>
              <w:right w:w="120" w:type="dxa"/>
            </w:tcMar>
          </w:tcPr>
          <w:p w14:paraId="48F82028" w14:textId="77777777" w:rsidR="00886643" w:rsidRPr="00CB2DFB" w:rsidRDefault="00000000" w:rsidP="00CB2DFB">
            <w:pPr>
              <w:jc w:val="center"/>
              <w:rPr>
                <w:sz w:val="18"/>
                <w:szCs w:val="18"/>
              </w:rPr>
            </w:pPr>
            <w:r w:rsidRPr="00CB2DFB">
              <w:rPr>
                <w:sz w:val="18"/>
                <w:szCs w:val="18"/>
              </w:rPr>
              <w:t>Summary of the observational checklist.</w:t>
            </w:r>
          </w:p>
        </w:tc>
      </w:tr>
      <w:tr w:rsidR="00886643" w14:paraId="40817CFA" w14:textId="77777777">
        <w:trPr>
          <w:jc w:val="center"/>
        </w:trPr>
        <w:tc>
          <w:tcPr>
            <w:tcW w:w="4816" w:type="dxa"/>
            <w:shd w:val="clear" w:color="auto" w:fill="FAFCFE"/>
            <w:tcMar>
              <w:top w:w="90" w:type="dxa"/>
              <w:left w:w="120" w:type="dxa"/>
              <w:bottom w:w="90" w:type="dxa"/>
              <w:right w:w="120" w:type="dxa"/>
            </w:tcMar>
          </w:tcPr>
          <w:p w14:paraId="168EB088" w14:textId="77777777" w:rsidR="00886643" w:rsidRPr="00CB2DFB" w:rsidRDefault="00000000" w:rsidP="00CB2DFB">
            <w:pPr>
              <w:jc w:val="center"/>
              <w:rPr>
                <w:b/>
                <w:bCs/>
                <w:sz w:val="18"/>
                <w:szCs w:val="18"/>
              </w:rPr>
            </w:pPr>
            <w:r w:rsidRPr="00CB2DFB">
              <w:rPr>
                <w:b/>
                <w:bCs/>
                <w:sz w:val="18"/>
                <w:szCs w:val="18"/>
              </w:rPr>
              <w:t>reviewer_report.md</w:t>
            </w:r>
          </w:p>
        </w:tc>
        <w:tc>
          <w:tcPr>
            <w:tcW w:w="4816" w:type="dxa"/>
            <w:shd w:val="clear" w:color="auto" w:fill="FAFCFE"/>
            <w:tcMar>
              <w:top w:w="90" w:type="dxa"/>
              <w:left w:w="120" w:type="dxa"/>
              <w:bottom w:w="90" w:type="dxa"/>
              <w:right w:w="120" w:type="dxa"/>
            </w:tcMar>
          </w:tcPr>
          <w:p w14:paraId="7B171B5B" w14:textId="77777777" w:rsidR="00886643" w:rsidRPr="00CB2DFB" w:rsidRDefault="00000000" w:rsidP="00CB2DFB">
            <w:pPr>
              <w:jc w:val="center"/>
              <w:rPr>
                <w:sz w:val="18"/>
                <w:szCs w:val="18"/>
              </w:rPr>
            </w:pPr>
            <w:r w:rsidRPr="00CB2DFB">
              <w:rPr>
                <w:sz w:val="18"/>
                <w:szCs w:val="18"/>
              </w:rPr>
              <w:t>Condensed report for review.</w:t>
            </w:r>
          </w:p>
        </w:tc>
      </w:tr>
      <w:tr w:rsidR="00886643" w14:paraId="3F5F6FB0" w14:textId="77777777">
        <w:trPr>
          <w:jc w:val="center"/>
        </w:trPr>
        <w:tc>
          <w:tcPr>
            <w:tcW w:w="4816" w:type="dxa"/>
            <w:shd w:val="clear" w:color="auto" w:fill="FAFCFE"/>
            <w:tcMar>
              <w:top w:w="90" w:type="dxa"/>
              <w:left w:w="120" w:type="dxa"/>
              <w:bottom w:w="90" w:type="dxa"/>
              <w:right w:w="120" w:type="dxa"/>
            </w:tcMar>
          </w:tcPr>
          <w:p w14:paraId="42A453AB" w14:textId="77777777" w:rsidR="00886643" w:rsidRPr="00CB2DFB" w:rsidRDefault="00000000" w:rsidP="00CB2DFB">
            <w:pPr>
              <w:jc w:val="center"/>
              <w:rPr>
                <w:b/>
                <w:bCs/>
                <w:sz w:val="18"/>
                <w:szCs w:val="18"/>
              </w:rPr>
            </w:pPr>
            <w:r w:rsidRPr="00CB2DFB">
              <w:rPr>
                <w:b/>
                <w:bCs/>
                <w:sz w:val="18"/>
                <w:szCs w:val="18"/>
              </w:rPr>
              <w:t>table_1_results.csv</w:t>
            </w:r>
          </w:p>
        </w:tc>
        <w:tc>
          <w:tcPr>
            <w:tcW w:w="4816" w:type="dxa"/>
            <w:shd w:val="clear" w:color="auto" w:fill="FAFCFE"/>
            <w:tcMar>
              <w:top w:w="90" w:type="dxa"/>
              <w:left w:w="120" w:type="dxa"/>
              <w:bottom w:w="90" w:type="dxa"/>
              <w:right w:w="120" w:type="dxa"/>
            </w:tcMar>
          </w:tcPr>
          <w:p w14:paraId="352AA096" w14:textId="77777777" w:rsidR="00886643" w:rsidRPr="00CB2DFB" w:rsidRDefault="00000000" w:rsidP="00CB2DFB">
            <w:pPr>
              <w:jc w:val="center"/>
              <w:rPr>
                <w:sz w:val="18"/>
                <w:szCs w:val="18"/>
              </w:rPr>
            </w:pPr>
            <w:r w:rsidRPr="00CB2DFB">
              <w:rPr>
                <w:sz w:val="18"/>
                <w:szCs w:val="18"/>
              </w:rPr>
              <w:t>Table 1 in CSV format.</w:t>
            </w:r>
          </w:p>
        </w:tc>
      </w:tr>
      <w:tr w:rsidR="00886643" w14:paraId="37807CB1" w14:textId="77777777">
        <w:trPr>
          <w:jc w:val="center"/>
        </w:trPr>
        <w:tc>
          <w:tcPr>
            <w:tcW w:w="4816" w:type="dxa"/>
            <w:shd w:val="clear" w:color="auto" w:fill="FAFCFE"/>
            <w:tcMar>
              <w:top w:w="90" w:type="dxa"/>
              <w:left w:w="120" w:type="dxa"/>
              <w:bottom w:w="90" w:type="dxa"/>
              <w:right w:w="120" w:type="dxa"/>
            </w:tcMar>
          </w:tcPr>
          <w:p w14:paraId="4B4C7A92" w14:textId="77777777" w:rsidR="00886643" w:rsidRPr="00CB2DFB" w:rsidRDefault="00000000" w:rsidP="00CB2DFB">
            <w:pPr>
              <w:jc w:val="center"/>
              <w:rPr>
                <w:b/>
                <w:bCs/>
                <w:sz w:val="18"/>
                <w:szCs w:val="18"/>
              </w:rPr>
            </w:pPr>
            <w:r w:rsidRPr="00CB2DFB">
              <w:rPr>
                <w:b/>
                <w:bCs/>
                <w:sz w:val="18"/>
                <w:szCs w:val="18"/>
              </w:rPr>
              <w:t>table_2_checklist.csv</w:t>
            </w:r>
          </w:p>
        </w:tc>
        <w:tc>
          <w:tcPr>
            <w:tcW w:w="4816" w:type="dxa"/>
            <w:shd w:val="clear" w:color="auto" w:fill="FAFCFE"/>
            <w:tcMar>
              <w:top w:w="90" w:type="dxa"/>
              <w:left w:w="120" w:type="dxa"/>
              <w:bottom w:w="90" w:type="dxa"/>
              <w:right w:w="120" w:type="dxa"/>
            </w:tcMar>
          </w:tcPr>
          <w:p w14:paraId="5006FF64" w14:textId="77777777" w:rsidR="00886643" w:rsidRPr="00CB2DFB" w:rsidRDefault="00000000" w:rsidP="00CB2DFB">
            <w:pPr>
              <w:jc w:val="center"/>
              <w:rPr>
                <w:sz w:val="18"/>
                <w:szCs w:val="18"/>
              </w:rPr>
            </w:pPr>
            <w:r w:rsidRPr="00CB2DFB">
              <w:rPr>
                <w:sz w:val="18"/>
                <w:szCs w:val="18"/>
              </w:rPr>
              <w:t>Table 2 in CSV format.</w:t>
            </w:r>
          </w:p>
        </w:tc>
      </w:tr>
      <w:tr w:rsidR="00886643" w14:paraId="47CCEAF8" w14:textId="77777777">
        <w:trPr>
          <w:jc w:val="center"/>
        </w:trPr>
        <w:tc>
          <w:tcPr>
            <w:tcW w:w="4816" w:type="dxa"/>
            <w:shd w:val="clear" w:color="auto" w:fill="FAFCFE"/>
            <w:tcMar>
              <w:top w:w="90" w:type="dxa"/>
              <w:left w:w="120" w:type="dxa"/>
              <w:bottom w:w="90" w:type="dxa"/>
              <w:right w:w="120" w:type="dxa"/>
            </w:tcMar>
          </w:tcPr>
          <w:p w14:paraId="573C5237" w14:textId="77777777" w:rsidR="00886643" w:rsidRPr="00CB2DFB" w:rsidRDefault="00000000" w:rsidP="00CB2DFB">
            <w:pPr>
              <w:jc w:val="center"/>
              <w:rPr>
                <w:b/>
                <w:bCs/>
                <w:sz w:val="18"/>
                <w:szCs w:val="18"/>
              </w:rPr>
            </w:pPr>
            <w:r w:rsidRPr="00CB2DFB">
              <w:rPr>
                <w:b/>
                <w:bCs/>
                <w:sz w:val="18"/>
                <w:szCs w:val="18"/>
              </w:rPr>
              <w:t>table_1_</w:t>
            </w:r>
            <w:proofErr w:type="gramStart"/>
            <w:r w:rsidRPr="00CB2DFB">
              <w:rPr>
                <w:b/>
                <w:bCs/>
                <w:sz w:val="18"/>
                <w:szCs w:val="18"/>
              </w:rPr>
              <w:t>results.json</w:t>
            </w:r>
            <w:proofErr w:type="gramEnd"/>
          </w:p>
        </w:tc>
        <w:tc>
          <w:tcPr>
            <w:tcW w:w="4816" w:type="dxa"/>
            <w:shd w:val="clear" w:color="auto" w:fill="FAFCFE"/>
            <w:tcMar>
              <w:top w:w="90" w:type="dxa"/>
              <w:left w:w="120" w:type="dxa"/>
              <w:bottom w:w="90" w:type="dxa"/>
              <w:right w:w="120" w:type="dxa"/>
            </w:tcMar>
          </w:tcPr>
          <w:p w14:paraId="402ADF7F" w14:textId="77777777" w:rsidR="00886643" w:rsidRPr="00CB2DFB" w:rsidRDefault="00000000" w:rsidP="00CB2DFB">
            <w:pPr>
              <w:jc w:val="center"/>
              <w:rPr>
                <w:sz w:val="18"/>
                <w:szCs w:val="18"/>
              </w:rPr>
            </w:pPr>
            <w:r w:rsidRPr="00CB2DFB">
              <w:rPr>
                <w:sz w:val="18"/>
                <w:szCs w:val="18"/>
              </w:rPr>
              <w:t>Table 1 in JSON.</w:t>
            </w:r>
          </w:p>
        </w:tc>
      </w:tr>
      <w:tr w:rsidR="00886643" w14:paraId="49F814B4" w14:textId="77777777">
        <w:trPr>
          <w:jc w:val="center"/>
        </w:trPr>
        <w:tc>
          <w:tcPr>
            <w:tcW w:w="4816" w:type="dxa"/>
            <w:shd w:val="clear" w:color="auto" w:fill="FAFCFE"/>
            <w:tcMar>
              <w:top w:w="90" w:type="dxa"/>
              <w:left w:w="120" w:type="dxa"/>
              <w:bottom w:w="90" w:type="dxa"/>
              <w:right w:w="120" w:type="dxa"/>
            </w:tcMar>
          </w:tcPr>
          <w:p w14:paraId="1B5F1226" w14:textId="77777777" w:rsidR="00886643" w:rsidRPr="00CB2DFB" w:rsidRDefault="00000000" w:rsidP="00CB2DFB">
            <w:pPr>
              <w:jc w:val="center"/>
              <w:rPr>
                <w:b/>
                <w:bCs/>
                <w:sz w:val="18"/>
                <w:szCs w:val="18"/>
              </w:rPr>
            </w:pPr>
            <w:r w:rsidRPr="00CB2DFB">
              <w:rPr>
                <w:b/>
                <w:bCs/>
                <w:sz w:val="18"/>
                <w:szCs w:val="18"/>
              </w:rPr>
              <w:t>table_2_</w:t>
            </w:r>
            <w:proofErr w:type="gramStart"/>
            <w:r w:rsidRPr="00CB2DFB">
              <w:rPr>
                <w:b/>
                <w:bCs/>
                <w:sz w:val="18"/>
                <w:szCs w:val="18"/>
              </w:rPr>
              <w:t>checklist.json</w:t>
            </w:r>
            <w:proofErr w:type="gramEnd"/>
          </w:p>
        </w:tc>
        <w:tc>
          <w:tcPr>
            <w:tcW w:w="4816" w:type="dxa"/>
            <w:shd w:val="clear" w:color="auto" w:fill="FAFCFE"/>
            <w:tcMar>
              <w:top w:w="90" w:type="dxa"/>
              <w:left w:w="120" w:type="dxa"/>
              <w:bottom w:w="90" w:type="dxa"/>
              <w:right w:w="120" w:type="dxa"/>
            </w:tcMar>
          </w:tcPr>
          <w:p w14:paraId="2947FE6B" w14:textId="77777777" w:rsidR="00886643" w:rsidRPr="00CB2DFB" w:rsidRDefault="00000000" w:rsidP="00CB2DFB">
            <w:pPr>
              <w:jc w:val="center"/>
              <w:rPr>
                <w:sz w:val="18"/>
                <w:szCs w:val="18"/>
              </w:rPr>
            </w:pPr>
            <w:r w:rsidRPr="00CB2DFB">
              <w:rPr>
                <w:sz w:val="18"/>
                <w:szCs w:val="18"/>
              </w:rPr>
              <w:t>Table 2 in JSON.</w:t>
            </w:r>
          </w:p>
        </w:tc>
      </w:tr>
      <w:tr w:rsidR="00886643" w14:paraId="4D3E9104" w14:textId="77777777">
        <w:trPr>
          <w:jc w:val="center"/>
        </w:trPr>
        <w:tc>
          <w:tcPr>
            <w:tcW w:w="4816" w:type="dxa"/>
            <w:shd w:val="clear" w:color="auto" w:fill="FAFCFE"/>
            <w:tcMar>
              <w:top w:w="90" w:type="dxa"/>
              <w:left w:w="120" w:type="dxa"/>
              <w:bottom w:w="90" w:type="dxa"/>
              <w:right w:w="120" w:type="dxa"/>
            </w:tcMar>
          </w:tcPr>
          <w:p w14:paraId="4D3F2252" w14:textId="77777777" w:rsidR="00886643" w:rsidRPr="00CB2DFB" w:rsidRDefault="00000000" w:rsidP="00CB2DFB">
            <w:pPr>
              <w:jc w:val="center"/>
              <w:rPr>
                <w:b/>
                <w:bCs/>
                <w:sz w:val="18"/>
                <w:szCs w:val="18"/>
              </w:rPr>
            </w:pPr>
            <w:r w:rsidRPr="00CB2DFB">
              <w:rPr>
                <w:b/>
                <w:bCs/>
                <w:sz w:val="18"/>
                <w:szCs w:val="18"/>
              </w:rPr>
              <w:t>OmegaCt_tables.md</w:t>
            </w:r>
          </w:p>
        </w:tc>
        <w:tc>
          <w:tcPr>
            <w:tcW w:w="4816" w:type="dxa"/>
            <w:shd w:val="clear" w:color="auto" w:fill="FAFCFE"/>
            <w:tcMar>
              <w:top w:w="90" w:type="dxa"/>
              <w:left w:w="120" w:type="dxa"/>
              <w:bottom w:w="90" w:type="dxa"/>
              <w:right w:w="120" w:type="dxa"/>
            </w:tcMar>
          </w:tcPr>
          <w:p w14:paraId="0A1470F8" w14:textId="77777777" w:rsidR="00886643" w:rsidRPr="00CB2DFB" w:rsidRDefault="00000000" w:rsidP="00CB2DFB">
            <w:pPr>
              <w:jc w:val="center"/>
              <w:rPr>
                <w:sz w:val="18"/>
                <w:szCs w:val="18"/>
              </w:rPr>
            </w:pPr>
            <w:r w:rsidRPr="00CB2DFB">
              <w:rPr>
                <w:sz w:val="18"/>
                <w:szCs w:val="18"/>
              </w:rPr>
              <w:t xml:space="preserve">Both tables </w:t>
            </w:r>
            <w:proofErr w:type="gramStart"/>
            <w:r w:rsidRPr="00CB2DFB">
              <w:rPr>
                <w:sz w:val="18"/>
                <w:szCs w:val="18"/>
              </w:rPr>
              <w:t>in</w:t>
            </w:r>
            <w:proofErr w:type="gramEnd"/>
            <w:r w:rsidRPr="00CB2DFB">
              <w:rPr>
                <w:sz w:val="18"/>
                <w:szCs w:val="18"/>
              </w:rPr>
              <w:t xml:space="preserve"> Markdown.</w:t>
            </w:r>
          </w:p>
        </w:tc>
      </w:tr>
      <w:tr w:rsidR="00886643" w14:paraId="560C78DA" w14:textId="77777777" w:rsidTr="00CB2DFB">
        <w:trPr>
          <w:trHeight w:val="20"/>
          <w:jc w:val="center"/>
        </w:trPr>
        <w:tc>
          <w:tcPr>
            <w:tcW w:w="4816" w:type="dxa"/>
            <w:shd w:val="clear" w:color="auto" w:fill="FAFCFE"/>
            <w:tcMar>
              <w:top w:w="90" w:type="dxa"/>
              <w:left w:w="120" w:type="dxa"/>
              <w:bottom w:w="90" w:type="dxa"/>
              <w:right w:w="120" w:type="dxa"/>
            </w:tcMar>
          </w:tcPr>
          <w:p w14:paraId="744E25C2" w14:textId="77777777" w:rsidR="00886643" w:rsidRPr="00CB2DFB" w:rsidRDefault="00000000" w:rsidP="00CB2DFB">
            <w:pPr>
              <w:jc w:val="center"/>
              <w:rPr>
                <w:b/>
                <w:bCs/>
                <w:sz w:val="18"/>
                <w:szCs w:val="18"/>
              </w:rPr>
            </w:pPr>
            <w:r w:rsidRPr="00CB2DFB">
              <w:rPr>
                <w:b/>
                <w:bCs/>
                <w:sz w:val="18"/>
                <w:szCs w:val="18"/>
              </w:rPr>
              <w:t>OmegaCt_tables.html</w:t>
            </w:r>
          </w:p>
        </w:tc>
        <w:tc>
          <w:tcPr>
            <w:tcW w:w="4816" w:type="dxa"/>
            <w:shd w:val="clear" w:color="auto" w:fill="FAFCFE"/>
            <w:tcMar>
              <w:top w:w="90" w:type="dxa"/>
              <w:left w:w="120" w:type="dxa"/>
              <w:bottom w:w="90" w:type="dxa"/>
              <w:right w:w="120" w:type="dxa"/>
            </w:tcMar>
          </w:tcPr>
          <w:p w14:paraId="750B8579" w14:textId="77777777" w:rsidR="00886643" w:rsidRPr="00CB2DFB" w:rsidRDefault="00000000" w:rsidP="00CB2DFB">
            <w:pPr>
              <w:jc w:val="center"/>
              <w:rPr>
                <w:sz w:val="18"/>
                <w:szCs w:val="18"/>
              </w:rPr>
            </w:pPr>
            <w:r w:rsidRPr="00CB2DFB">
              <w:rPr>
                <w:sz w:val="18"/>
                <w:szCs w:val="18"/>
              </w:rPr>
              <w:t xml:space="preserve">Both tables </w:t>
            </w:r>
            <w:proofErr w:type="gramStart"/>
            <w:r w:rsidRPr="00CB2DFB">
              <w:rPr>
                <w:sz w:val="18"/>
                <w:szCs w:val="18"/>
              </w:rPr>
              <w:t>in</w:t>
            </w:r>
            <w:proofErr w:type="gramEnd"/>
            <w:r w:rsidRPr="00CB2DFB">
              <w:rPr>
                <w:sz w:val="18"/>
                <w:szCs w:val="18"/>
              </w:rPr>
              <w:t xml:space="preserve"> HTML.</w:t>
            </w:r>
          </w:p>
        </w:tc>
      </w:tr>
    </w:tbl>
    <w:p w14:paraId="378533D0" w14:textId="77777777" w:rsidR="00886643" w:rsidRDefault="00000000">
      <w:pPr>
        <w:pStyle w:val="Ttulo1"/>
        <w:pBdr>
          <w:bottom w:val="single" w:sz="8" w:space="4" w:color="AAB7C4"/>
        </w:pBdr>
        <w:spacing w:before="80" w:after="160"/>
      </w:pPr>
      <w:r>
        <w:t>17. Usage examples</w:t>
      </w:r>
    </w:p>
    <w:p w14:paraId="0C218CA1" w14:textId="77777777" w:rsidR="00886643" w:rsidRPr="00CB2DFB" w:rsidRDefault="00000000">
      <w:pPr>
        <w:spacing w:after="120"/>
        <w:ind w:firstLine="255"/>
        <w:rPr>
          <w:sz w:val="20"/>
          <w:szCs w:val="20"/>
        </w:rPr>
      </w:pPr>
      <w:r w:rsidRPr="00CB2DFB">
        <w:rPr>
          <w:sz w:val="20"/>
          <w:szCs w:val="20"/>
        </w:rPr>
        <w:t>Example of a single run: const | single | ICCUB | quick.</w:t>
      </w:r>
    </w:p>
    <w:p w14:paraId="7E1CBCB3" w14:textId="77777777" w:rsidR="00886643" w:rsidRPr="00CB2DFB" w:rsidRDefault="00000000">
      <w:pPr>
        <w:spacing w:after="120"/>
        <w:ind w:firstLine="255"/>
        <w:rPr>
          <w:sz w:val="20"/>
          <w:szCs w:val="20"/>
        </w:rPr>
      </w:pPr>
      <w:r w:rsidRPr="00CB2DFB">
        <w:rPr>
          <w:sz w:val="20"/>
          <w:szCs w:val="20"/>
        </w:rPr>
        <w:t>Example of a single run with a manual value: const | single | -0.068 | quick.</w:t>
      </w:r>
    </w:p>
    <w:p w14:paraId="2F80126B" w14:textId="77777777" w:rsidR="00886643" w:rsidRPr="00CB2DFB" w:rsidRDefault="00000000">
      <w:pPr>
        <w:spacing w:after="120"/>
        <w:ind w:firstLine="255"/>
        <w:rPr>
          <w:sz w:val="20"/>
          <w:szCs w:val="20"/>
        </w:rPr>
      </w:pPr>
      <w:r w:rsidRPr="00CB2DFB">
        <w:rPr>
          <w:sz w:val="20"/>
          <w:szCs w:val="20"/>
        </w:rPr>
        <w:t>Example of a negative sweep: const | multiple | -0.069/-0.068/-0.067/-0.066/-0.065 | full.</w:t>
      </w:r>
    </w:p>
    <w:p w14:paraId="5F4F6238" w14:textId="77777777" w:rsidR="00886643" w:rsidRPr="00CB2DFB" w:rsidRDefault="00000000">
      <w:pPr>
        <w:spacing w:after="120"/>
        <w:ind w:firstLine="255"/>
        <w:rPr>
          <w:sz w:val="20"/>
          <w:szCs w:val="20"/>
        </w:rPr>
      </w:pPr>
      <w:r w:rsidRPr="00CB2DFB">
        <w:rPr>
          <w:sz w:val="20"/>
          <w:szCs w:val="20"/>
        </w:rPr>
        <w:t>Example of a positive sweep: const | multiple | 0.048/0.049/0.050/0.051/0.052/0.053/0.054/0.055 | standard.</w:t>
      </w:r>
    </w:p>
    <w:p w14:paraId="0377E5E6" w14:textId="77777777" w:rsidR="00886643" w:rsidRPr="00CB2DFB" w:rsidRDefault="00000000">
      <w:pPr>
        <w:spacing w:after="120"/>
        <w:ind w:firstLine="255"/>
        <w:rPr>
          <w:sz w:val="20"/>
          <w:szCs w:val="20"/>
        </w:rPr>
      </w:pPr>
      <w:r w:rsidRPr="00CB2DFB">
        <w:rPr>
          <w:sz w:val="20"/>
          <w:szCs w:val="20"/>
        </w:rPr>
        <w:t>Example of the paper sweep: const | multiple | paper | quick.</w:t>
      </w:r>
    </w:p>
    <w:p w14:paraId="29BB5D15" w14:textId="77777777" w:rsidR="00886643" w:rsidRPr="00CB2DFB" w:rsidRDefault="00000000">
      <w:pPr>
        <w:spacing w:after="60"/>
        <w:ind w:left="454"/>
        <w:rPr>
          <w:color w:val="1F497D" w:themeColor="text2"/>
          <w:sz w:val="20"/>
          <w:szCs w:val="20"/>
        </w:rPr>
      </w:pPr>
      <w:r w:rsidRPr="00CB2DFB">
        <w:rPr>
          <w:color w:val="1F497D" w:themeColor="text2"/>
          <w:sz w:val="20"/>
          <w:szCs w:val="20"/>
        </w:rPr>
        <w:t>const | single | ICCUB | quick</w:t>
      </w:r>
    </w:p>
    <w:p w14:paraId="13EEAEC5" w14:textId="77777777" w:rsidR="00886643" w:rsidRPr="00CB2DFB" w:rsidRDefault="00000000">
      <w:pPr>
        <w:spacing w:after="60"/>
        <w:ind w:left="454"/>
        <w:rPr>
          <w:color w:val="1F497D" w:themeColor="text2"/>
          <w:sz w:val="20"/>
          <w:szCs w:val="20"/>
        </w:rPr>
      </w:pPr>
      <w:r w:rsidRPr="00CB2DFB">
        <w:rPr>
          <w:color w:val="1F497D" w:themeColor="text2"/>
          <w:sz w:val="20"/>
          <w:szCs w:val="20"/>
        </w:rPr>
        <w:t>const | single | -0.068 | quick</w:t>
      </w:r>
    </w:p>
    <w:p w14:paraId="46B381A0" w14:textId="77777777" w:rsidR="00886643" w:rsidRPr="00CB2DFB" w:rsidRDefault="00000000">
      <w:pPr>
        <w:spacing w:after="60"/>
        <w:ind w:left="454"/>
        <w:rPr>
          <w:color w:val="1F497D" w:themeColor="text2"/>
          <w:sz w:val="20"/>
          <w:szCs w:val="20"/>
        </w:rPr>
      </w:pPr>
      <w:r w:rsidRPr="00CB2DFB">
        <w:rPr>
          <w:color w:val="1F497D" w:themeColor="text2"/>
          <w:sz w:val="20"/>
          <w:szCs w:val="20"/>
        </w:rPr>
        <w:t>const | multiple | -0.069/-0.068/-0.067/-0.066/-0.065 | full</w:t>
      </w:r>
    </w:p>
    <w:p w14:paraId="6F80AA98" w14:textId="77777777" w:rsidR="00886643" w:rsidRPr="00CB2DFB" w:rsidRDefault="00000000">
      <w:pPr>
        <w:spacing w:after="60"/>
        <w:ind w:left="454"/>
        <w:rPr>
          <w:color w:val="1F497D" w:themeColor="text2"/>
          <w:sz w:val="20"/>
          <w:szCs w:val="20"/>
        </w:rPr>
      </w:pPr>
      <w:r w:rsidRPr="00CB2DFB">
        <w:rPr>
          <w:color w:val="1F497D" w:themeColor="text2"/>
          <w:sz w:val="20"/>
          <w:szCs w:val="20"/>
        </w:rPr>
        <w:t>const | multiple | 0.048/0.049/0.050/0.051/0.052/0.053/0.054/0.055 | standard</w:t>
      </w:r>
    </w:p>
    <w:p w14:paraId="361D7065" w14:textId="77777777" w:rsidR="00886643" w:rsidRPr="00CB2DFB" w:rsidRDefault="00000000">
      <w:pPr>
        <w:spacing w:after="60"/>
        <w:ind w:left="454"/>
        <w:rPr>
          <w:color w:val="1F497D" w:themeColor="text2"/>
          <w:sz w:val="20"/>
          <w:szCs w:val="20"/>
        </w:rPr>
      </w:pPr>
      <w:r w:rsidRPr="00CB2DFB">
        <w:rPr>
          <w:color w:val="1F497D" w:themeColor="text2"/>
          <w:sz w:val="20"/>
          <w:szCs w:val="20"/>
        </w:rPr>
        <w:t>const | multiple | paper | quick</w:t>
      </w:r>
    </w:p>
    <w:p w14:paraId="226DB12E" w14:textId="77777777" w:rsidR="00886643" w:rsidRDefault="00000000">
      <w:pPr>
        <w:pStyle w:val="Ttulo1"/>
        <w:pBdr>
          <w:bottom w:val="single" w:sz="8" w:space="4" w:color="AAB7C4"/>
        </w:pBdr>
        <w:spacing w:before="80" w:after="160"/>
      </w:pPr>
      <w:r>
        <w:t>18. Relationship with the ΩCt paper</w:t>
      </w:r>
    </w:p>
    <w:p w14:paraId="6532E70F" w14:textId="77777777" w:rsidR="00886643" w:rsidRPr="00CB2DFB" w:rsidRDefault="00000000">
      <w:pPr>
        <w:spacing w:after="120"/>
        <w:ind w:firstLine="255"/>
        <w:rPr>
          <w:sz w:val="20"/>
          <w:szCs w:val="20"/>
        </w:rPr>
      </w:pPr>
      <w:r w:rsidRPr="00CB2DFB">
        <w:rPr>
          <w:sz w:val="20"/>
          <w:szCs w:val="20"/>
        </w:rPr>
        <w:t>The ΩCt volume describes ΩCt/N as an experimental, modular, and executable pipeline aimed at integrating correlational closure within a restricted observational scheme.</w:t>
      </w:r>
    </w:p>
    <w:p w14:paraId="6CD710E0" w14:textId="77777777" w:rsidR="00886643" w:rsidRPr="00CB2DFB" w:rsidRDefault="00000000">
      <w:pPr>
        <w:spacing w:after="120"/>
        <w:ind w:firstLine="255"/>
        <w:rPr>
          <w:sz w:val="20"/>
          <w:szCs w:val="20"/>
        </w:rPr>
      </w:pPr>
      <w:r w:rsidRPr="00CB2DFB">
        <w:rPr>
          <w:sz w:val="20"/>
          <w:szCs w:val="20"/>
        </w:rPr>
        <w:t>The document specifies that the pipeline computes background, growth, observational proxies, structural locks, and validation against CMB, BAO, RSD, WL, ISW, and lensing, to emit a final global evaluation.</w:t>
      </w:r>
    </w:p>
    <w:p w14:paraId="11AF46D5" w14:textId="77777777" w:rsidR="00886643" w:rsidRPr="00CB2DFB" w:rsidRDefault="00000000">
      <w:pPr>
        <w:spacing w:after="120"/>
        <w:ind w:firstLine="255"/>
        <w:rPr>
          <w:sz w:val="20"/>
          <w:szCs w:val="20"/>
        </w:rPr>
      </w:pPr>
      <w:r w:rsidRPr="00CB2DFB">
        <w:rPr>
          <w:sz w:val="20"/>
          <w:szCs w:val="20"/>
        </w:rPr>
        <w:t>The configuration of the parametric sweep in the paper is: Ic_model = const, mode = quick, validate_lite = 1, Omega_S8_calib = 1, and sigma8_mode = emergent.</w:t>
      </w:r>
    </w:p>
    <w:p w14:paraId="3473E155" w14:textId="68573ECA" w:rsidR="00A3634A" w:rsidRPr="00A3634A" w:rsidRDefault="00A3634A">
      <w:pPr>
        <w:spacing w:after="120"/>
        <w:ind w:firstLine="255"/>
        <w:rPr>
          <w:sz w:val="20"/>
          <w:szCs w:val="20"/>
        </w:rPr>
      </w:pPr>
      <w:r w:rsidRPr="00A3634A">
        <w:rPr>
          <w:sz w:val="20"/>
          <w:szCs w:val="20"/>
        </w:rPr>
        <w:lastRenderedPageBreak/>
        <w:t xml:space="preserve">When the pipeline is executed with that configuration, it should faithfully reproduce the </w:t>
      </w:r>
      <w:r w:rsidRPr="00A3634A">
        <w:rPr>
          <w:rStyle w:val="Fuerte"/>
          <w:b w:val="0"/>
          <w:bCs w:val="0"/>
          <w:sz w:val="20"/>
          <w:szCs w:val="20"/>
        </w:rPr>
        <w:t>operational realization of the sweep presented in the document</w:t>
      </w:r>
      <w:r w:rsidRPr="00A3634A">
        <w:rPr>
          <w:b/>
          <w:bCs/>
          <w:sz w:val="20"/>
          <w:szCs w:val="20"/>
        </w:rPr>
        <w:t>,</w:t>
      </w:r>
      <w:r w:rsidRPr="00A3634A">
        <w:rPr>
          <w:sz w:val="20"/>
          <w:szCs w:val="20"/>
        </w:rPr>
        <w:t xml:space="preserve"> including anchor points, breakdown boundaries, and the logic of minimal structural validation adopted in </w:t>
      </w:r>
      <w:proofErr w:type="spellStart"/>
      <w:r w:rsidRPr="00A3634A">
        <w:rPr>
          <w:sz w:val="20"/>
          <w:szCs w:val="20"/>
        </w:rPr>
        <w:t>ΩCt</w:t>
      </w:r>
      <w:proofErr w:type="spellEnd"/>
      <w:r w:rsidRPr="00A3634A">
        <w:rPr>
          <w:sz w:val="20"/>
          <w:szCs w:val="20"/>
        </w:rPr>
        <w:t>/N. This reproduction should not be confused with an exhaustive precision cosmological validation, but rather with the specific experimental implementation of the published sweep.</w:t>
      </w:r>
    </w:p>
    <w:p w14:paraId="1CD282DB" w14:textId="77777777" w:rsidR="00886643" w:rsidRDefault="00000000">
      <w:pPr>
        <w:pStyle w:val="Ttulo1"/>
        <w:pBdr>
          <w:bottom w:val="single" w:sz="8" w:space="4" w:color="AAB7C4"/>
        </w:pBdr>
        <w:spacing w:before="80" w:after="160"/>
      </w:pPr>
      <w:r>
        <w:t>19. Known limitations</w:t>
      </w:r>
    </w:p>
    <w:p w14:paraId="52F2BEE2" w14:textId="77777777" w:rsidR="00886643" w:rsidRPr="00CB2DFB" w:rsidRDefault="00000000">
      <w:pPr>
        <w:spacing w:after="120"/>
        <w:ind w:firstLine="255"/>
        <w:rPr>
          <w:sz w:val="20"/>
          <w:szCs w:val="20"/>
        </w:rPr>
      </w:pPr>
      <w:r w:rsidRPr="00CB2DFB">
        <w:rPr>
          <w:sz w:val="20"/>
          <w:szCs w:val="20"/>
        </w:rPr>
        <w:t>ΩCt/N is not a complete calculation of the CMB spectrum, nor an exhaustive Boltzmann integrator, nor a final Bayesian pipeline, nor a complete substitute for CLASS or CAMB.</w:t>
      </w:r>
    </w:p>
    <w:p w14:paraId="4591CE33" w14:textId="77777777" w:rsidR="00886643" w:rsidRPr="00CB2DFB" w:rsidRDefault="00000000">
      <w:pPr>
        <w:spacing w:after="120"/>
        <w:ind w:firstLine="255"/>
        <w:rPr>
          <w:sz w:val="20"/>
          <w:szCs w:val="20"/>
        </w:rPr>
      </w:pPr>
      <w:r w:rsidRPr="00CB2DFB">
        <w:rPr>
          <w:sz w:val="20"/>
          <w:szCs w:val="20"/>
        </w:rPr>
        <w:t>Its strength lies in detecting viable regions, locating rupture boundaries, and turning the correlational framework into a falsifiable system.</w:t>
      </w:r>
    </w:p>
    <w:p w14:paraId="05A05C2A" w14:textId="77777777" w:rsidR="00886643" w:rsidRDefault="00000000">
      <w:pPr>
        <w:pStyle w:val="Ttulo1"/>
        <w:pBdr>
          <w:bottom w:val="single" w:sz="8" w:space="4" w:color="AAB7C4"/>
        </w:pBdr>
        <w:spacing w:before="80" w:after="160"/>
      </w:pPr>
      <w:r>
        <w:t>20. Troubleshooting</w:t>
      </w:r>
    </w:p>
    <w:p w14:paraId="73FC5E5E" w14:textId="77777777" w:rsidR="00886643" w:rsidRPr="00CB2DFB" w:rsidRDefault="00000000">
      <w:pPr>
        <w:spacing w:after="120"/>
        <w:ind w:firstLine="255"/>
        <w:rPr>
          <w:sz w:val="20"/>
          <w:szCs w:val="20"/>
        </w:rPr>
      </w:pPr>
      <w:r w:rsidRPr="00CB2DFB">
        <w:rPr>
          <w:sz w:val="20"/>
          <w:szCs w:val="20"/>
        </w:rPr>
        <w:t>If the pipeline does not start, verify Python installation, the correct working folder, and the existence of the main script.</w:t>
      </w:r>
    </w:p>
    <w:p w14:paraId="33BD354F" w14:textId="77777777" w:rsidR="00886643" w:rsidRPr="00CB2DFB" w:rsidRDefault="00000000">
      <w:pPr>
        <w:spacing w:after="120"/>
        <w:ind w:firstLine="255"/>
        <w:rPr>
          <w:sz w:val="20"/>
          <w:szCs w:val="20"/>
        </w:rPr>
      </w:pPr>
      <w:r w:rsidRPr="00CB2DFB">
        <w:rPr>
          <w:sz w:val="20"/>
          <w:szCs w:val="20"/>
        </w:rPr>
        <w:t>If the Chat version misinterprets the input, always use the format family | type | ic or anchor | depth.</w:t>
      </w:r>
    </w:p>
    <w:p w14:paraId="50C8436D" w14:textId="77777777" w:rsidR="00CB2DFB" w:rsidRDefault="00CB2DFB">
      <w:pPr>
        <w:spacing w:after="120"/>
        <w:ind w:firstLine="255"/>
        <w:rPr>
          <w:sz w:val="20"/>
          <w:szCs w:val="20"/>
        </w:rPr>
      </w:pPr>
    </w:p>
    <w:p w14:paraId="7CB2E698" w14:textId="7F49E44C" w:rsidR="00886643" w:rsidRPr="00CB2DFB" w:rsidRDefault="00000000">
      <w:pPr>
        <w:spacing w:after="120"/>
        <w:ind w:firstLine="255"/>
        <w:rPr>
          <w:sz w:val="20"/>
          <w:szCs w:val="20"/>
        </w:rPr>
      </w:pPr>
      <w:r w:rsidRPr="00CB2DFB">
        <w:rPr>
          <w:sz w:val="20"/>
          <w:szCs w:val="20"/>
        </w:rPr>
        <w:t>If the global result is BROKEN, consult Table 2 and locate the observable marked as FAIL.</w:t>
      </w:r>
    </w:p>
    <w:p w14:paraId="76455FAF" w14:textId="77777777" w:rsidR="00886643" w:rsidRPr="00CB2DFB" w:rsidRDefault="00000000">
      <w:pPr>
        <w:spacing w:after="120"/>
        <w:ind w:firstLine="255"/>
        <w:rPr>
          <w:sz w:val="20"/>
          <w:szCs w:val="20"/>
        </w:rPr>
      </w:pPr>
      <w:r w:rsidRPr="00CB2DFB">
        <w:rPr>
          <w:sz w:val="20"/>
          <w:szCs w:val="20"/>
        </w:rPr>
        <w:t xml:space="preserve">If the multiple </w:t>
      </w:r>
      <w:proofErr w:type="gramStart"/>
      <w:r w:rsidRPr="00CB2DFB">
        <w:rPr>
          <w:sz w:val="20"/>
          <w:szCs w:val="20"/>
        </w:rPr>
        <w:t>sweep</w:t>
      </w:r>
      <w:proofErr w:type="gramEnd"/>
      <w:r w:rsidRPr="00CB2DFB">
        <w:rPr>
          <w:sz w:val="20"/>
          <w:szCs w:val="20"/>
        </w:rPr>
        <w:t xml:space="preserve"> does not generate tables, check write permissions and review the output folder.</w:t>
      </w:r>
    </w:p>
    <w:p w14:paraId="5E74B030" w14:textId="77777777" w:rsidR="00886643" w:rsidRPr="00CB2DFB" w:rsidRDefault="00000000">
      <w:pPr>
        <w:spacing w:after="120"/>
        <w:ind w:firstLine="255"/>
        <w:rPr>
          <w:sz w:val="20"/>
          <w:szCs w:val="20"/>
        </w:rPr>
      </w:pPr>
      <w:r w:rsidRPr="00CB2DFB">
        <w:rPr>
          <w:sz w:val="20"/>
          <w:szCs w:val="20"/>
        </w:rPr>
        <w:t>If tanh or piecewise do not respect the entered value, use the corrected versions V9.7.4 or V9.8.1 Chat.</w:t>
      </w:r>
    </w:p>
    <w:p w14:paraId="3D9805C4" w14:textId="77777777" w:rsidR="00886643" w:rsidRDefault="00000000">
      <w:pPr>
        <w:pStyle w:val="Ttulo1"/>
        <w:pBdr>
          <w:bottom w:val="single" w:sz="8" w:space="4" w:color="AAB7C4"/>
        </w:pBdr>
        <w:spacing w:before="80" w:after="160"/>
      </w:pPr>
      <w:r>
        <w:t>21. Good usage practices</w:t>
      </w:r>
    </w:p>
    <w:p w14:paraId="0C22125D" w14:textId="77777777" w:rsidR="00886643" w:rsidRPr="00CB2DFB" w:rsidRDefault="00000000">
      <w:pPr>
        <w:spacing w:after="120"/>
        <w:ind w:firstLine="255"/>
        <w:rPr>
          <w:sz w:val="20"/>
          <w:szCs w:val="20"/>
        </w:rPr>
      </w:pPr>
      <w:r w:rsidRPr="00CB2DFB">
        <w:rPr>
          <w:sz w:val="20"/>
          <w:szCs w:val="20"/>
        </w:rPr>
        <w:t>It is recommended to start with quick, use const to reproduce the paper, use multiple | paper | quick as general validation, and interpret ERP MARKER as a structural marker rather than as falsification.</w:t>
      </w:r>
    </w:p>
    <w:p w14:paraId="12272B51" w14:textId="77777777" w:rsidR="00886643" w:rsidRPr="00CB2DFB" w:rsidRDefault="00000000">
      <w:pPr>
        <w:spacing w:after="120"/>
        <w:ind w:firstLine="255"/>
        <w:rPr>
          <w:sz w:val="20"/>
          <w:szCs w:val="20"/>
        </w:rPr>
      </w:pPr>
      <w:r w:rsidRPr="00CB2DFB">
        <w:rPr>
          <w:sz w:val="20"/>
          <w:szCs w:val="20"/>
        </w:rPr>
        <w:t>It is advisable to always check Table 1 and Table 2 together, reserve full for fine sweeps or more demanding checks, and use the Chat version for guided exploration and the classic version for more direct execution.</w:t>
      </w:r>
    </w:p>
    <w:p w14:paraId="03B57861" w14:textId="77777777" w:rsidR="00886643" w:rsidRDefault="00000000">
      <w:pPr>
        <w:pStyle w:val="Ttulo1"/>
        <w:pBdr>
          <w:bottom w:val="single" w:sz="8" w:space="4" w:color="AAB7C4"/>
        </w:pBdr>
        <w:spacing w:before="80" w:after="160"/>
      </w:pPr>
      <w:r>
        <w:t>22. Version history</w:t>
      </w:r>
    </w:p>
    <w:p w14:paraId="63D7CC52" w14:textId="77777777" w:rsidR="00886643" w:rsidRPr="00CB2DFB" w:rsidRDefault="00000000">
      <w:pPr>
        <w:spacing w:after="120"/>
        <w:ind w:firstLine="255"/>
        <w:rPr>
          <w:sz w:val="20"/>
          <w:szCs w:val="20"/>
        </w:rPr>
      </w:pPr>
      <w:r w:rsidRPr="00CB2DFB">
        <w:rPr>
          <w:sz w:val="20"/>
          <w:szCs w:val="20"/>
        </w:rPr>
        <w:t>V9.7.4: corrected and stable classic version, with tables ordered as in the paper and full export.</w:t>
      </w:r>
    </w:p>
    <w:p w14:paraId="68C650A2" w14:textId="77777777" w:rsidR="00886643" w:rsidRPr="00CB2DFB" w:rsidRDefault="00000000">
      <w:pPr>
        <w:spacing w:after="120"/>
        <w:ind w:firstLine="255"/>
        <w:rPr>
          <w:sz w:val="20"/>
          <w:szCs w:val="20"/>
        </w:rPr>
      </w:pPr>
      <w:r w:rsidRPr="00CB2DFB">
        <w:rPr>
          <w:sz w:val="20"/>
          <w:szCs w:val="20"/>
        </w:rPr>
        <w:t>V9.8.1 Chat: corrected conversational version, with guided input support and correct use of manual values across the different families.</w:t>
      </w:r>
    </w:p>
    <w:p w14:paraId="1B1057CE" w14:textId="77777777" w:rsidR="00886643" w:rsidRPr="00CB2DFB" w:rsidRDefault="00000000">
      <w:pPr>
        <w:spacing w:after="120"/>
        <w:ind w:firstLine="255"/>
        <w:rPr>
          <w:sz w:val="20"/>
          <w:szCs w:val="20"/>
        </w:rPr>
      </w:pPr>
      <w:r w:rsidRPr="00CB2DFB">
        <w:rPr>
          <w:sz w:val="20"/>
          <w:szCs w:val="20"/>
        </w:rPr>
        <w:t>Current recommended version: V9.7.4 for classic use and V9.8.1 Chat for conversational use.</w:t>
      </w:r>
    </w:p>
    <w:tbl>
      <w:tblPr>
        <w:tblW w:w="0" w:type="auto"/>
        <w:jc w:val="center"/>
        <w:tblLayout w:type="fixed"/>
        <w:tblLook w:val="04A0" w:firstRow="1" w:lastRow="0" w:firstColumn="1" w:lastColumn="0" w:noHBand="0" w:noVBand="1"/>
      </w:tblPr>
      <w:tblGrid>
        <w:gridCol w:w="3211"/>
        <w:gridCol w:w="3211"/>
        <w:gridCol w:w="3211"/>
      </w:tblGrid>
      <w:tr w:rsidR="00886643" w14:paraId="46BA6CD1" w14:textId="77777777">
        <w:trPr>
          <w:jc w:val="center"/>
        </w:trPr>
        <w:tc>
          <w:tcPr>
            <w:tcW w:w="3211" w:type="dxa"/>
            <w:shd w:val="clear" w:color="auto" w:fill="EAF2F8"/>
            <w:tcMar>
              <w:top w:w="90" w:type="dxa"/>
              <w:left w:w="120" w:type="dxa"/>
              <w:bottom w:w="90" w:type="dxa"/>
              <w:right w:w="120" w:type="dxa"/>
            </w:tcMar>
          </w:tcPr>
          <w:p w14:paraId="5D054477" w14:textId="77777777" w:rsidR="00886643" w:rsidRPr="00CB2DFB" w:rsidRDefault="00000000" w:rsidP="00CB2DFB">
            <w:pPr>
              <w:jc w:val="center"/>
              <w:rPr>
                <w:b/>
                <w:bCs/>
                <w:color w:val="1F497D" w:themeColor="text2"/>
                <w:sz w:val="18"/>
                <w:szCs w:val="18"/>
              </w:rPr>
            </w:pPr>
            <w:r w:rsidRPr="00CB2DFB">
              <w:rPr>
                <w:b/>
                <w:bCs/>
                <w:color w:val="1F497D" w:themeColor="text2"/>
                <w:sz w:val="18"/>
                <w:szCs w:val="18"/>
              </w:rPr>
              <w:t>Version</w:t>
            </w:r>
          </w:p>
        </w:tc>
        <w:tc>
          <w:tcPr>
            <w:tcW w:w="3211" w:type="dxa"/>
            <w:shd w:val="clear" w:color="auto" w:fill="EAF2F8"/>
            <w:tcMar>
              <w:top w:w="90" w:type="dxa"/>
              <w:left w:w="120" w:type="dxa"/>
              <w:bottom w:w="90" w:type="dxa"/>
              <w:right w:w="120" w:type="dxa"/>
            </w:tcMar>
          </w:tcPr>
          <w:p w14:paraId="2E205FC6" w14:textId="77777777" w:rsidR="00886643" w:rsidRPr="00CB2DFB" w:rsidRDefault="00000000" w:rsidP="00CB2DFB">
            <w:pPr>
              <w:jc w:val="center"/>
              <w:rPr>
                <w:b/>
                <w:bCs/>
                <w:color w:val="1F497D" w:themeColor="text2"/>
                <w:sz w:val="18"/>
                <w:szCs w:val="18"/>
              </w:rPr>
            </w:pPr>
            <w:r w:rsidRPr="00CB2DFB">
              <w:rPr>
                <w:b/>
                <w:bCs/>
                <w:color w:val="1F497D" w:themeColor="text2"/>
                <w:sz w:val="18"/>
                <w:szCs w:val="18"/>
              </w:rPr>
              <w:t>Type</w:t>
            </w:r>
          </w:p>
        </w:tc>
        <w:tc>
          <w:tcPr>
            <w:tcW w:w="3211" w:type="dxa"/>
            <w:shd w:val="clear" w:color="auto" w:fill="EAF2F8"/>
            <w:tcMar>
              <w:top w:w="90" w:type="dxa"/>
              <w:left w:w="120" w:type="dxa"/>
              <w:bottom w:w="90" w:type="dxa"/>
              <w:right w:w="120" w:type="dxa"/>
            </w:tcMar>
          </w:tcPr>
          <w:p w14:paraId="2B0700E7" w14:textId="77777777" w:rsidR="00886643" w:rsidRPr="00CB2DFB" w:rsidRDefault="00000000" w:rsidP="00CB2DFB">
            <w:pPr>
              <w:jc w:val="center"/>
              <w:rPr>
                <w:b/>
                <w:bCs/>
                <w:color w:val="1F497D" w:themeColor="text2"/>
                <w:sz w:val="18"/>
                <w:szCs w:val="18"/>
              </w:rPr>
            </w:pPr>
            <w:r w:rsidRPr="00CB2DFB">
              <w:rPr>
                <w:b/>
                <w:bCs/>
                <w:color w:val="1F497D" w:themeColor="text2"/>
                <w:sz w:val="18"/>
                <w:szCs w:val="18"/>
              </w:rPr>
              <w:t>Note</w:t>
            </w:r>
          </w:p>
        </w:tc>
      </w:tr>
      <w:tr w:rsidR="00886643" w14:paraId="26472E14" w14:textId="77777777">
        <w:trPr>
          <w:jc w:val="center"/>
        </w:trPr>
        <w:tc>
          <w:tcPr>
            <w:tcW w:w="3211" w:type="dxa"/>
            <w:shd w:val="clear" w:color="auto" w:fill="FAFCFE"/>
            <w:tcMar>
              <w:top w:w="90" w:type="dxa"/>
              <w:left w:w="120" w:type="dxa"/>
              <w:bottom w:w="90" w:type="dxa"/>
              <w:right w:w="120" w:type="dxa"/>
            </w:tcMar>
          </w:tcPr>
          <w:p w14:paraId="78ED7207" w14:textId="77777777" w:rsidR="00886643" w:rsidRPr="00CB2DFB" w:rsidRDefault="00000000" w:rsidP="00CB2DFB">
            <w:pPr>
              <w:jc w:val="center"/>
              <w:rPr>
                <w:sz w:val="18"/>
                <w:szCs w:val="18"/>
              </w:rPr>
            </w:pPr>
            <w:r w:rsidRPr="00CB2DFB">
              <w:rPr>
                <w:sz w:val="18"/>
                <w:szCs w:val="18"/>
              </w:rPr>
              <w:t>V9.7.4</w:t>
            </w:r>
          </w:p>
        </w:tc>
        <w:tc>
          <w:tcPr>
            <w:tcW w:w="3211" w:type="dxa"/>
            <w:shd w:val="clear" w:color="auto" w:fill="FAFCFE"/>
            <w:tcMar>
              <w:top w:w="90" w:type="dxa"/>
              <w:left w:w="120" w:type="dxa"/>
              <w:bottom w:w="90" w:type="dxa"/>
              <w:right w:w="120" w:type="dxa"/>
            </w:tcMar>
          </w:tcPr>
          <w:p w14:paraId="483C6A28" w14:textId="77777777" w:rsidR="00886643" w:rsidRPr="00CB2DFB" w:rsidRDefault="00000000" w:rsidP="00CB2DFB">
            <w:pPr>
              <w:jc w:val="center"/>
              <w:rPr>
                <w:sz w:val="18"/>
                <w:szCs w:val="18"/>
              </w:rPr>
            </w:pPr>
            <w:r w:rsidRPr="00CB2DFB">
              <w:rPr>
                <w:sz w:val="18"/>
                <w:szCs w:val="18"/>
              </w:rPr>
              <w:t>Classic</w:t>
            </w:r>
          </w:p>
        </w:tc>
        <w:tc>
          <w:tcPr>
            <w:tcW w:w="3211" w:type="dxa"/>
            <w:shd w:val="clear" w:color="auto" w:fill="FAFCFE"/>
            <w:tcMar>
              <w:top w:w="90" w:type="dxa"/>
              <w:left w:w="120" w:type="dxa"/>
              <w:bottom w:w="90" w:type="dxa"/>
              <w:right w:w="120" w:type="dxa"/>
            </w:tcMar>
          </w:tcPr>
          <w:p w14:paraId="50C164DC" w14:textId="77777777" w:rsidR="00886643" w:rsidRPr="00CB2DFB" w:rsidRDefault="00000000" w:rsidP="00CB2DFB">
            <w:pPr>
              <w:jc w:val="center"/>
              <w:rPr>
                <w:sz w:val="18"/>
                <w:szCs w:val="18"/>
              </w:rPr>
            </w:pPr>
            <w:r w:rsidRPr="00CB2DFB">
              <w:rPr>
                <w:sz w:val="18"/>
                <w:szCs w:val="18"/>
              </w:rPr>
              <w:t>Stable version with tables ordered as in the paper.</w:t>
            </w:r>
          </w:p>
        </w:tc>
      </w:tr>
      <w:tr w:rsidR="00886643" w14:paraId="4238F9DB" w14:textId="77777777">
        <w:trPr>
          <w:jc w:val="center"/>
        </w:trPr>
        <w:tc>
          <w:tcPr>
            <w:tcW w:w="3211" w:type="dxa"/>
            <w:shd w:val="clear" w:color="auto" w:fill="FAFCFE"/>
            <w:tcMar>
              <w:top w:w="90" w:type="dxa"/>
              <w:left w:w="120" w:type="dxa"/>
              <w:bottom w:w="90" w:type="dxa"/>
              <w:right w:w="120" w:type="dxa"/>
            </w:tcMar>
          </w:tcPr>
          <w:p w14:paraId="13BF8D29" w14:textId="77777777" w:rsidR="00886643" w:rsidRPr="00CB2DFB" w:rsidRDefault="00000000" w:rsidP="00CB2DFB">
            <w:pPr>
              <w:jc w:val="center"/>
              <w:rPr>
                <w:sz w:val="18"/>
                <w:szCs w:val="18"/>
              </w:rPr>
            </w:pPr>
            <w:r w:rsidRPr="00CB2DFB">
              <w:rPr>
                <w:sz w:val="18"/>
                <w:szCs w:val="18"/>
              </w:rPr>
              <w:t>V9.8.1 Chat</w:t>
            </w:r>
          </w:p>
        </w:tc>
        <w:tc>
          <w:tcPr>
            <w:tcW w:w="3211" w:type="dxa"/>
            <w:shd w:val="clear" w:color="auto" w:fill="FAFCFE"/>
            <w:tcMar>
              <w:top w:w="90" w:type="dxa"/>
              <w:left w:w="120" w:type="dxa"/>
              <w:bottom w:w="90" w:type="dxa"/>
              <w:right w:w="120" w:type="dxa"/>
            </w:tcMar>
          </w:tcPr>
          <w:p w14:paraId="369713D8" w14:textId="77777777" w:rsidR="00886643" w:rsidRPr="00CB2DFB" w:rsidRDefault="00000000" w:rsidP="00CB2DFB">
            <w:pPr>
              <w:jc w:val="center"/>
              <w:rPr>
                <w:sz w:val="18"/>
                <w:szCs w:val="18"/>
              </w:rPr>
            </w:pPr>
            <w:r w:rsidRPr="00CB2DFB">
              <w:rPr>
                <w:sz w:val="18"/>
                <w:szCs w:val="18"/>
              </w:rPr>
              <w:t>Chat</w:t>
            </w:r>
          </w:p>
        </w:tc>
        <w:tc>
          <w:tcPr>
            <w:tcW w:w="3211" w:type="dxa"/>
            <w:shd w:val="clear" w:color="auto" w:fill="FAFCFE"/>
            <w:tcMar>
              <w:top w:w="90" w:type="dxa"/>
              <w:left w:w="120" w:type="dxa"/>
              <w:bottom w:w="90" w:type="dxa"/>
              <w:right w:w="120" w:type="dxa"/>
            </w:tcMar>
          </w:tcPr>
          <w:p w14:paraId="5CE116EA" w14:textId="77777777" w:rsidR="00886643" w:rsidRPr="00CB2DFB" w:rsidRDefault="00000000" w:rsidP="00CB2DFB">
            <w:pPr>
              <w:jc w:val="center"/>
              <w:rPr>
                <w:sz w:val="18"/>
                <w:szCs w:val="18"/>
              </w:rPr>
            </w:pPr>
            <w:r w:rsidRPr="00CB2DFB">
              <w:rPr>
                <w:sz w:val="18"/>
                <w:szCs w:val="18"/>
              </w:rPr>
              <w:t>Guided version with conversational input.</w:t>
            </w:r>
          </w:p>
        </w:tc>
      </w:tr>
      <w:tr w:rsidR="00886643" w14:paraId="56B8AF9E" w14:textId="77777777">
        <w:trPr>
          <w:jc w:val="center"/>
        </w:trPr>
        <w:tc>
          <w:tcPr>
            <w:tcW w:w="3211" w:type="dxa"/>
            <w:shd w:val="clear" w:color="auto" w:fill="FAFCFE"/>
            <w:tcMar>
              <w:top w:w="90" w:type="dxa"/>
              <w:left w:w="120" w:type="dxa"/>
              <w:bottom w:w="90" w:type="dxa"/>
              <w:right w:w="120" w:type="dxa"/>
            </w:tcMar>
          </w:tcPr>
          <w:p w14:paraId="1ED62126" w14:textId="77777777" w:rsidR="00886643" w:rsidRPr="00CB2DFB" w:rsidRDefault="00000000" w:rsidP="00CB2DFB">
            <w:pPr>
              <w:jc w:val="center"/>
              <w:rPr>
                <w:sz w:val="18"/>
                <w:szCs w:val="18"/>
              </w:rPr>
            </w:pPr>
            <w:r w:rsidRPr="00CB2DFB">
              <w:rPr>
                <w:sz w:val="18"/>
                <w:szCs w:val="18"/>
              </w:rPr>
              <w:lastRenderedPageBreak/>
              <w:t>Recommendation</w:t>
            </w:r>
          </w:p>
        </w:tc>
        <w:tc>
          <w:tcPr>
            <w:tcW w:w="3211" w:type="dxa"/>
            <w:shd w:val="clear" w:color="auto" w:fill="FAFCFE"/>
            <w:tcMar>
              <w:top w:w="90" w:type="dxa"/>
              <w:left w:w="120" w:type="dxa"/>
              <w:bottom w:w="90" w:type="dxa"/>
              <w:right w:w="120" w:type="dxa"/>
            </w:tcMar>
          </w:tcPr>
          <w:p w14:paraId="17C27970" w14:textId="77777777" w:rsidR="00886643" w:rsidRPr="00CB2DFB" w:rsidRDefault="00000000" w:rsidP="00CB2DFB">
            <w:pPr>
              <w:jc w:val="center"/>
              <w:rPr>
                <w:sz w:val="18"/>
                <w:szCs w:val="18"/>
              </w:rPr>
            </w:pPr>
            <w:r w:rsidRPr="00CB2DFB">
              <w:rPr>
                <w:sz w:val="18"/>
                <w:szCs w:val="18"/>
              </w:rPr>
              <w:t>Current</w:t>
            </w:r>
          </w:p>
        </w:tc>
        <w:tc>
          <w:tcPr>
            <w:tcW w:w="3211" w:type="dxa"/>
            <w:shd w:val="clear" w:color="auto" w:fill="FAFCFE"/>
            <w:tcMar>
              <w:top w:w="90" w:type="dxa"/>
              <w:left w:w="120" w:type="dxa"/>
              <w:bottom w:w="90" w:type="dxa"/>
              <w:right w:w="120" w:type="dxa"/>
            </w:tcMar>
          </w:tcPr>
          <w:p w14:paraId="1AB96DDE" w14:textId="77777777" w:rsidR="00886643" w:rsidRPr="00CB2DFB" w:rsidRDefault="00000000" w:rsidP="00CB2DFB">
            <w:pPr>
              <w:jc w:val="center"/>
              <w:rPr>
                <w:sz w:val="18"/>
                <w:szCs w:val="18"/>
              </w:rPr>
            </w:pPr>
            <w:r w:rsidRPr="00CB2DFB">
              <w:rPr>
                <w:sz w:val="18"/>
                <w:szCs w:val="18"/>
              </w:rPr>
              <w:t>V9.7.4 for classic use; V9.8.1 Chat for conversational use.</w:t>
            </w:r>
          </w:p>
        </w:tc>
      </w:tr>
    </w:tbl>
    <w:p w14:paraId="063635AA" w14:textId="77777777" w:rsidR="00886643" w:rsidRDefault="00000000">
      <w:pPr>
        <w:pStyle w:val="Ttulo1"/>
        <w:pBdr>
          <w:bottom w:val="single" w:sz="8" w:space="4" w:color="AAB7C4"/>
        </w:pBdr>
        <w:spacing w:before="80" w:after="160"/>
      </w:pPr>
      <w:r>
        <w:t>23. Conclusion</w:t>
      </w:r>
    </w:p>
    <w:p w14:paraId="68B5787F" w14:textId="77777777" w:rsidR="00886643" w:rsidRPr="00CB2DFB" w:rsidRDefault="00000000">
      <w:pPr>
        <w:spacing w:after="120"/>
        <w:ind w:firstLine="255"/>
        <w:rPr>
          <w:sz w:val="20"/>
          <w:szCs w:val="20"/>
        </w:rPr>
      </w:pPr>
      <w:r w:rsidRPr="00CB2DFB">
        <w:rPr>
          <w:sz w:val="20"/>
          <w:szCs w:val="20"/>
        </w:rPr>
        <w:t>ΩCt/N is the operational instrument that allows the correlational closure of HDC–CBC/ΩCt to be subjected to a real structural test.</w:t>
      </w:r>
    </w:p>
    <w:p w14:paraId="14DC93C1" w14:textId="77777777" w:rsidR="00886643" w:rsidRPr="00CB2DFB" w:rsidRDefault="00000000">
      <w:pPr>
        <w:spacing w:after="120"/>
        <w:ind w:firstLine="255"/>
        <w:rPr>
          <w:sz w:val="20"/>
          <w:szCs w:val="20"/>
        </w:rPr>
      </w:pPr>
      <w:r w:rsidRPr="00CB2DFB">
        <w:rPr>
          <w:sz w:val="20"/>
          <w:szCs w:val="20"/>
        </w:rPr>
        <w:t>It does not aim to replace the cosmological tools of maximum spectral complexity, but to offer an executable, modular, reproducible, and falsifiable framework for studying correlational coherence against a minimal battery of observables.</w:t>
      </w:r>
    </w:p>
    <w:p w14:paraId="6D1D1100" w14:textId="77777777" w:rsidR="00886643" w:rsidRDefault="00000000">
      <w:pPr>
        <w:spacing w:after="120"/>
        <w:ind w:firstLine="255"/>
        <w:rPr>
          <w:sz w:val="20"/>
          <w:szCs w:val="20"/>
        </w:rPr>
      </w:pPr>
      <w:r w:rsidRPr="00CB2DFB">
        <w:rPr>
          <w:sz w:val="20"/>
          <w:szCs w:val="20"/>
        </w:rPr>
        <w:t>The ΩCt volume itself presents it as the decisive step that turns the hypothesis into a proper experimental infrastructure.</w:t>
      </w:r>
    </w:p>
    <w:p w14:paraId="3B7DDC8A" w14:textId="71DB6ECE" w:rsidR="00A3634A" w:rsidRPr="00A3634A" w:rsidRDefault="00A3634A">
      <w:pPr>
        <w:spacing w:after="120"/>
        <w:ind w:firstLine="255"/>
        <w:rPr>
          <w:sz w:val="20"/>
          <w:szCs w:val="20"/>
        </w:rPr>
      </w:pPr>
      <w:r w:rsidRPr="00A3634A">
        <w:rPr>
          <w:rStyle w:val="Fuerte"/>
          <w:b w:val="0"/>
          <w:bCs w:val="0"/>
          <w:sz w:val="20"/>
          <w:szCs w:val="20"/>
        </w:rPr>
        <w:t>Additional technical note.</w:t>
      </w:r>
      <w:r w:rsidRPr="00A3634A">
        <w:rPr>
          <w:sz w:val="20"/>
          <w:szCs w:val="20"/>
        </w:rPr>
        <w:t xml:space="preserve"> The values shown in </w:t>
      </w:r>
      <w:r w:rsidRPr="00A3634A">
        <w:rPr>
          <w:rStyle w:val="CdigoHTML"/>
          <w:rFonts w:eastAsiaTheme="minorEastAsia"/>
        </w:rPr>
        <w:t>parametros_default_omegact.html</w:t>
      </w:r>
      <w:r w:rsidRPr="00A3634A">
        <w:rPr>
          <w:sz w:val="20"/>
          <w:szCs w:val="20"/>
        </w:rPr>
        <w:t xml:space="preserve"> correspond to </w:t>
      </w:r>
      <w:proofErr w:type="gramStart"/>
      <w:r w:rsidRPr="00A3634A">
        <w:rPr>
          <w:sz w:val="20"/>
          <w:szCs w:val="20"/>
        </w:rPr>
        <w:t>the script’s</w:t>
      </w:r>
      <w:proofErr w:type="gramEnd"/>
      <w:r w:rsidRPr="00A3634A">
        <w:rPr>
          <w:sz w:val="20"/>
          <w:szCs w:val="20"/>
        </w:rPr>
        <w:t xml:space="preserve"> real defaults. Reproduction of the paper sweep activates specific overrides, </w:t>
      </w:r>
      <w:proofErr w:type="gramStart"/>
      <w:r w:rsidRPr="00A3634A">
        <w:rPr>
          <w:sz w:val="20"/>
          <w:szCs w:val="20"/>
        </w:rPr>
        <w:t>in particular in</w:t>
      </w:r>
      <w:proofErr w:type="gramEnd"/>
      <w:r w:rsidRPr="00A3634A">
        <w:rPr>
          <w:sz w:val="20"/>
          <w:szCs w:val="20"/>
        </w:rPr>
        <w:t xml:space="preserve"> </w:t>
      </w:r>
      <w:proofErr w:type="spellStart"/>
      <w:r w:rsidRPr="00A3634A">
        <w:rPr>
          <w:rStyle w:val="CdigoHTML"/>
          <w:rFonts w:eastAsiaTheme="minorEastAsia"/>
        </w:rPr>
        <w:t>growth_mode</w:t>
      </w:r>
      <w:proofErr w:type="spellEnd"/>
      <w:r w:rsidRPr="00A3634A">
        <w:rPr>
          <w:sz w:val="20"/>
          <w:szCs w:val="20"/>
        </w:rPr>
        <w:t xml:space="preserve">, </w:t>
      </w:r>
      <w:r w:rsidRPr="00A3634A">
        <w:rPr>
          <w:rStyle w:val="CdigoHTML"/>
          <w:rFonts w:eastAsiaTheme="minorEastAsia"/>
        </w:rPr>
        <w:t>sigma8_mode</w:t>
      </w:r>
      <w:r w:rsidRPr="00A3634A">
        <w:rPr>
          <w:sz w:val="20"/>
          <w:szCs w:val="20"/>
        </w:rPr>
        <w:t xml:space="preserve">, and </w:t>
      </w:r>
      <w:r w:rsidRPr="00A3634A">
        <w:rPr>
          <w:rStyle w:val="CdigoHTML"/>
          <w:rFonts w:eastAsiaTheme="minorEastAsia"/>
        </w:rPr>
        <w:t>Omega_S8_calib</w:t>
      </w:r>
      <w:r w:rsidRPr="00A3634A">
        <w:rPr>
          <w:sz w:val="20"/>
          <w:szCs w:val="20"/>
        </w:rPr>
        <w:t>.</w:t>
      </w:r>
    </w:p>
    <w:tbl>
      <w:tblPr>
        <w:tblW w:w="0" w:type="auto"/>
        <w:jc w:val="center"/>
        <w:tblLayout w:type="fixed"/>
        <w:tblLook w:val="04A0" w:firstRow="1" w:lastRow="0" w:firstColumn="1" w:lastColumn="0" w:noHBand="0" w:noVBand="1"/>
      </w:tblPr>
      <w:tblGrid>
        <w:gridCol w:w="9632"/>
      </w:tblGrid>
      <w:tr w:rsidR="00886643" w14:paraId="71CBC09A" w14:textId="77777777">
        <w:trPr>
          <w:jc w:val="center"/>
        </w:trPr>
        <w:tc>
          <w:tcPr>
            <w:tcW w:w="9632" w:type="dxa"/>
            <w:shd w:val="clear" w:color="auto" w:fill="F3F8FC"/>
            <w:tcMar>
              <w:top w:w="140" w:type="dxa"/>
              <w:left w:w="160" w:type="dxa"/>
              <w:bottom w:w="140" w:type="dxa"/>
              <w:right w:w="160" w:type="dxa"/>
            </w:tcMar>
          </w:tcPr>
          <w:p w14:paraId="2D60B350" w14:textId="77777777" w:rsidR="00886643" w:rsidRDefault="00000000">
            <w:r>
              <w:t>Editorial note. This manual is written as an official technical operating document. The most paper-faithful configuration is: const | multiple | paper | quick.</w:t>
            </w:r>
          </w:p>
        </w:tc>
      </w:tr>
    </w:tbl>
    <w:p w14:paraId="30A8CB28" w14:textId="77777777" w:rsidR="005958A2" w:rsidRDefault="005958A2"/>
    <w:sectPr w:rsidR="005958A2" w:rsidSect="00034616">
      <w:footerReference w:type="default" r:id="rId8"/>
      <w:pgSz w:w="12240" w:h="15840"/>
      <w:pgMar w:top="1247" w:right="1304" w:bottom="1134" w:left="130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C780E" w14:textId="77777777" w:rsidR="00705952" w:rsidRDefault="00705952">
      <w:pPr>
        <w:spacing w:after="0" w:line="240" w:lineRule="auto"/>
      </w:pPr>
      <w:r>
        <w:separator/>
      </w:r>
    </w:p>
  </w:endnote>
  <w:endnote w:type="continuationSeparator" w:id="0">
    <w:p w14:paraId="0DE76452" w14:textId="77777777" w:rsidR="00705952" w:rsidRDefault="007059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C7428" w14:textId="77777777" w:rsidR="00886643" w:rsidRDefault="00000000">
    <w:pPr>
      <w:pStyle w:val="Piedepgina"/>
      <w:jc w:val="center"/>
    </w:pPr>
    <w:proofErr w:type="spellStart"/>
    <w:r>
      <w:t>ΩCt</w:t>
    </w:r>
    <w:proofErr w:type="spellEnd"/>
    <w:r>
      <w:t>/N · Official user manual · Versions V9.7.4 and V9.8.1 Chat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E7E06" w14:textId="77777777" w:rsidR="00705952" w:rsidRDefault="00705952">
      <w:pPr>
        <w:spacing w:after="0" w:line="240" w:lineRule="auto"/>
      </w:pPr>
      <w:r>
        <w:separator/>
      </w:r>
    </w:p>
  </w:footnote>
  <w:footnote w:type="continuationSeparator" w:id="0">
    <w:p w14:paraId="30D8B29D" w14:textId="77777777" w:rsidR="00705952" w:rsidRDefault="007059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num w:numId="1" w16cid:durableId="1853304046">
    <w:abstractNumId w:val="8"/>
  </w:num>
  <w:num w:numId="2" w16cid:durableId="547956382">
    <w:abstractNumId w:val="6"/>
  </w:num>
  <w:num w:numId="3" w16cid:durableId="2020346237">
    <w:abstractNumId w:val="5"/>
  </w:num>
  <w:num w:numId="4" w16cid:durableId="550923126">
    <w:abstractNumId w:val="4"/>
  </w:num>
  <w:num w:numId="5" w16cid:durableId="1659578997">
    <w:abstractNumId w:val="7"/>
  </w:num>
  <w:num w:numId="6" w16cid:durableId="1668509713">
    <w:abstractNumId w:val="3"/>
  </w:num>
  <w:num w:numId="7" w16cid:durableId="1410538135">
    <w:abstractNumId w:val="2"/>
  </w:num>
  <w:num w:numId="8" w16cid:durableId="1849561862">
    <w:abstractNumId w:val="1"/>
  </w:num>
  <w:num w:numId="9" w16cid:durableId="7862423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5958A2"/>
    <w:rsid w:val="00651478"/>
    <w:rsid w:val="00705952"/>
    <w:rsid w:val="00886643"/>
    <w:rsid w:val="00A3634A"/>
    <w:rsid w:val="00A70A53"/>
    <w:rsid w:val="00A87542"/>
    <w:rsid w:val="00AA1D8D"/>
    <w:rsid w:val="00B47730"/>
    <w:rsid w:val="00CB0664"/>
    <w:rsid w:val="00CB2DFB"/>
    <w:rsid w:val="00E16062"/>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735A639"/>
  <w14:defaultImageDpi w14:val="300"/>
  <w15:docId w15:val="{DEFA6A57-D3B9-4CFC-9A09-A349BC53D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Calibri" w:hAnsi="Calibri"/>
      <w:color w:val="222222"/>
      <w:sz w:val="21"/>
    </w:rPr>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1F4E79"/>
      <w:sz w:val="30"/>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D6B8C"/>
      <w:sz w:val="25"/>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D6B8C"/>
      <w:sz w:val="22"/>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Fuerte">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CdigoHTML">
    <w:name w:val="HTML Code"/>
    <w:basedOn w:val="Fuentedeprrafopredeter"/>
    <w:uiPriority w:val="99"/>
    <w:semiHidden/>
    <w:unhideWhenUsed/>
    <w:rsid w:val="00A3634A"/>
    <w:rPr>
      <w:rFonts w:ascii="Courier New" w:eastAsia="Times New Roman" w:hAnsi="Courier New" w:cs="Courier New"/>
      <w:sz w:val="20"/>
      <w:szCs w:val="20"/>
    </w:rPr>
  </w:style>
  <w:style w:type="paragraph" w:styleId="NormalWeb">
    <w:name w:val="Normal (Web)"/>
    <w:basedOn w:val="Normal"/>
    <w:uiPriority w:val="99"/>
    <w:semiHidden/>
    <w:unhideWhenUsed/>
    <w:rsid w:val="00A3634A"/>
    <w:pPr>
      <w:spacing w:before="100" w:beforeAutospacing="1" w:after="100" w:afterAutospacing="1" w:line="240" w:lineRule="auto"/>
    </w:pPr>
    <w:rPr>
      <w:rFonts w:ascii="Times New Roman" w:eastAsia="Times New Roman" w:hAnsi="Times New Roman" w:cs="Times New Roman"/>
      <w:color w:val="auto"/>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2314</Words>
  <Characters>12732</Characters>
  <Application>Microsoft Office Word</Application>
  <DocSecurity>0</DocSecurity>
  <Lines>106</Lines>
  <Paragraphs>30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15016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Jordi Audet - Bentley Europe BV</cp:lastModifiedBy>
  <cp:revision>3</cp:revision>
  <dcterms:created xsi:type="dcterms:W3CDTF">2013-12-23T23:15:00Z</dcterms:created>
  <dcterms:modified xsi:type="dcterms:W3CDTF">2026-04-02T23:23:00Z</dcterms:modified>
  <cp:category/>
</cp:coreProperties>
</file>