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54DF3">
      <w:pPr>
        <w:pStyle w:val="2"/>
        <w:tabs>
          <w:tab w:val="left" w:pos="983"/>
          <w:tab w:val="center" w:pos="4213"/>
        </w:tabs>
        <w:bidi w:val="0"/>
        <w:jc w:val="left"/>
        <w:rPr>
          <w:rFonts w:hint="eastAsia"/>
        </w:rPr>
      </w:pPr>
      <w:r>
        <w:rPr>
          <w:rFonts w:hint="eastAsia"/>
          <w:lang w:eastAsia="zh-CN"/>
        </w:rPr>
        <w:tab/>
      </w:r>
      <w:r>
        <w:rPr>
          <w:rFonts w:hint="eastAsia"/>
        </w:rPr>
        <w:t>光的本源、结构机制与传播规律</w:t>
      </w:r>
    </w:p>
    <w:p w14:paraId="5C09237B">
      <w:p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 基于一维基波的全域统一光学理论</w:t>
      </w:r>
    </w:p>
    <w:p w14:paraId="67BAF757">
      <w:pPr>
        <w:bidi w:val="0"/>
        <w:rPr>
          <w:rFonts w:hint="eastAsia"/>
          <w:lang w:val="en-US" w:eastAsia="zh-CN"/>
        </w:rPr>
      </w:pPr>
    </w:p>
    <w:p w14:paraId="4116CDF9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周子奇</w:t>
      </w:r>
    </w:p>
    <w:p w14:paraId="437813B9">
      <w:pPr>
        <w:bidi w:val="0"/>
        <w:rPr>
          <w:rFonts w:hint="eastAsia"/>
        </w:rPr>
      </w:pPr>
    </w:p>
    <w:p w14:paraId="043F8B47">
      <w:p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摘要</w:t>
      </w:r>
    </w:p>
    <w:p w14:paraId="316F575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基于全域宇宙大一统理论的一维基波核心框架，系统阐释光的本源本质、结构演化与传播作用机制，打破传统光学理论对光的波粒二象性、光速不变、双缝实验等现象的碎片化解释。明确光为一维基波的高能极限演化形态，区分开放态光波与闭环态光子的核心差异，推导光子临界生成、光物能量分界、光速本源等原创物理公式，从底层逻辑揭示光无质量、波粒二象性的本质原因，同时统一解释折射、反射、吸收、干涉衍射等全部宏观光学现象，厘清介质中表观光速减慢、色散、玻璃透光窗口等观测事实的底层机理。本文内容逻辑自洽、贴合实验观测，可独立成篇且与全域大一统理论完全契合，为光学研究提供本源化、统一化的全新理论视角。</w:t>
      </w:r>
    </w:p>
    <w:p w14:paraId="1C796CCB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</w:p>
    <w:p w14:paraId="6F4AD318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关键词</w:t>
      </w:r>
      <w:r>
        <w:rPr>
          <w:rFonts w:hint="eastAsia"/>
          <w:lang w:val="en-US" w:eastAsia="zh-CN"/>
        </w:rPr>
        <w:t>：一维基波；光的本源；光子结构；波粒二象性；光速不变；双缝实验；光学现象统一解释</w:t>
      </w:r>
    </w:p>
    <w:p w14:paraId="6F5BEBBB">
      <w:pPr>
        <w:bidi w:val="0"/>
        <w:rPr>
          <w:rFonts w:hint="eastAsia"/>
          <w:lang w:val="en-US" w:eastAsia="zh-CN"/>
        </w:rPr>
      </w:pPr>
    </w:p>
    <w:p w14:paraId="5FA78429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前置基础说明</w:t>
      </w:r>
    </w:p>
    <w:p w14:paraId="70B08E98">
      <w:pPr>
        <w:bidi w:val="0"/>
        <w:rPr>
          <w:rFonts w:hint="eastAsia"/>
          <w:lang w:val="en-US" w:eastAsia="zh-CN"/>
        </w:rPr>
      </w:pPr>
    </w:p>
    <w:p w14:paraId="47CE384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本文基于作者全域宇宙大一统理论框架展开，为便于读者独立理解，先对核心本源概念做最简定义：</w:t>
      </w:r>
    </w:p>
    <w:p w14:paraId="26A2AB2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维基波是宇宙最本源、不可再分的基础能量与信息单元，无质量、无静止结构，以固有频率、固有尺度持续振动，充满全域空间，是构成一切场、光子、物质与相互作用的共同底层载体。多个一维基波相互耦合、交织，可形成准二维能量场，该场仍属于开放结构，无法聚能、储能；当准二维能量场进一步弯曲、闭合，包裹出独立密闭空间，即形成具备界面与向心引力的三维球形基元，成为唯一可实现聚能、充能、产生质量的基础物质单元。本文所有推导均以此结构为统一基础，不依赖其他前置内容即可独立阅读。</w:t>
      </w:r>
    </w:p>
    <w:p w14:paraId="555A07E3">
      <w:pPr>
        <w:bidi w:val="0"/>
        <w:rPr>
          <w:rFonts w:hint="eastAsia"/>
          <w:lang w:val="en-US" w:eastAsia="zh-CN"/>
        </w:rPr>
      </w:pPr>
    </w:p>
    <w:p w14:paraId="4F34D8FA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引言</w:t>
      </w:r>
    </w:p>
    <w:p w14:paraId="4529FAF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有物理学理论对光的研究，多聚焦于现象描述与实验规律总结，对光的本源本质、波粒二象性的底层机制、光速不变的核心根源、双缝干涉实验的内在逻辑等关键问题，尚未形成统一且自洽的本源解释。本文依托全域宇宙大一统理论的一维基波核心体系，以一维基波的运动、演化与耦合规律为基础，对光的全维度特性进行系统性阐释，构建一套从微观本源到宏观现象的统一光学理论，填补现有理论在光的本质研究领域的核心空白。</w:t>
      </w:r>
    </w:p>
    <w:p w14:paraId="0DE7C1D6">
      <w:pPr>
        <w:bidi w:val="0"/>
        <w:rPr>
          <w:rFonts w:hint="eastAsia"/>
          <w:lang w:val="en-US" w:eastAsia="zh-CN"/>
        </w:rPr>
      </w:pPr>
      <w:bookmarkStart w:id="0" w:name="_GoBack"/>
    </w:p>
    <w:bookmarkEnd w:id="0"/>
    <w:p w14:paraId="38BF7D7D">
      <w:pPr>
        <w:bidi w:val="0"/>
        <w:rPr>
          <w:rFonts w:hint="eastAsia"/>
          <w:lang w:val="en-US" w:eastAsia="zh-CN"/>
        </w:rPr>
      </w:pPr>
    </w:p>
    <w:p w14:paraId="75B62953">
      <w:pPr>
        <w:bidi w:val="0"/>
        <w:rPr>
          <w:rFonts w:hint="eastAsia"/>
          <w:lang w:val="en-US" w:eastAsia="zh-CN"/>
        </w:rPr>
      </w:pPr>
    </w:p>
    <w:p w14:paraId="32B3934D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一、光的本质：一维基波的高能极限形态</w:t>
      </w:r>
    </w:p>
    <w:p w14:paraId="1086EB3D">
      <w:pPr>
        <w:bidi w:val="0"/>
        <w:rPr>
          <w:rFonts w:hint="eastAsia"/>
          <w:lang w:val="en-US" w:eastAsia="zh-CN"/>
        </w:rPr>
      </w:pPr>
    </w:p>
    <w:p w14:paraId="4256FC6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光是宇宙中最纯粹、最高速的能量传播形式，其本质并非独立存在的基本粒子，也非传统意义上的场态波动，而是一维基波在高能状态下的两种特殊演化形态——光波与光子。</w:t>
      </w:r>
    </w:p>
    <w:p w14:paraId="0CA3891F">
      <w:pPr>
        <w:bidi w:val="0"/>
        <w:rPr>
          <w:rFonts w:hint="eastAsia"/>
          <w:lang w:val="en-US" w:eastAsia="zh-CN"/>
        </w:rPr>
      </w:pPr>
    </w:p>
    <w:p w14:paraId="74DD619F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三维恒定空间背景下，一维基波以本源尺度λ₀为基本单元，以振动、传播为固有运动形式。基波本身不存在能量耗散，空间不对其产生任何阻碍或损耗，其运动与能量状态仅由相互作用决定。当能量被持续不断注入，一维基波的振动幅度、内部张力持续提升，直至突破常规束缚态的运动范畴，便进入高能辐射区间，形成光的初始开放形态：光波。</w:t>
      </w:r>
    </w:p>
    <w:p w14:paraId="70B4DA81">
      <w:pPr>
        <w:bidi w:val="0"/>
        <w:rPr>
          <w:rFonts w:hint="eastAsia"/>
          <w:lang w:val="en-US" w:eastAsia="zh-CN"/>
        </w:rPr>
      </w:pPr>
    </w:p>
    <w:p w14:paraId="6F756FB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波与光子均属于高能态一维基波，因其振动与张力已接近本源承载上限，结构刚性极强，不再具备相互缠绕、耦合组网、闭合嵌套的结构条件，因此无法形成准二维能量场，更无法重构为三维密闭球形基元。从本源上注定其不产生质量、不属于物质范畴，仅作为纯能量、纯信息载体在宇宙空间中独立传播。</w:t>
      </w:r>
    </w:p>
    <w:p w14:paraId="1274D9B8">
      <w:pPr>
        <w:bidi w:val="0"/>
        <w:rPr>
          <w:rFonts w:hint="eastAsia"/>
          <w:lang w:val="en-US" w:eastAsia="zh-CN"/>
        </w:rPr>
      </w:pPr>
    </w:p>
    <w:p w14:paraId="3D6E154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补充说明：能量耦合临界阈值是客观存在的物理条件，由一维基波的振动频率、强度及结构形态共同决定，完全独立于人类感知与观测行为，是基波之间发生相互作用、形态转化的核心客观依据，不受主观意识影响。</w:t>
      </w:r>
    </w:p>
    <w:p w14:paraId="2146E5E1">
      <w:pPr>
        <w:bidi w:val="0"/>
        <w:rPr>
          <w:rFonts w:hint="eastAsia"/>
          <w:lang w:val="en-US" w:eastAsia="zh-CN"/>
        </w:rPr>
      </w:pPr>
    </w:p>
    <w:p w14:paraId="324288D6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二、光的生成底层机制</w:t>
      </w:r>
    </w:p>
    <w:p w14:paraId="38C38CC3">
      <w:pPr>
        <w:bidi w:val="0"/>
        <w:rPr>
          <w:rFonts w:hint="eastAsia"/>
          <w:lang w:val="en-US" w:eastAsia="zh-CN"/>
        </w:rPr>
      </w:pPr>
    </w:p>
    <w:p w14:paraId="5C8B2A5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光的生成是组成三维密闭球形基元的一维基波被充能至极限后，基元束缚结构崩解、基波绷直辐射的过程。这一机制严格依托本理论的能量演化规则、温度本质定义及结构聚能差异。</w:t>
      </w:r>
    </w:p>
    <w:p w14:paraId="1FD26A03">
      <w:pPr>
        <w:bidi w:val="0"/>
        <w:rPr>
          <w:rFonts w:hint="eastAsia"/>
          <w:lang w:val="en-US" w:eastAsia="zh-CN"/>
        </w:rPr>
      </w:pPr>
    </w:p>
    <w:p w14:paraId="0699829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理论中，温度的本质是一维基波及其耦合、相互作用而成的准二维场整体振动剧烈程度的宏观体现，并非仅针对三维基元；三维球形基元本身就浸没在这个背景场之中，也会受到场振动的影响，只是因为基元拥有密闭界面、维持着内外力动态平衡，因此自身振动相对平缓，远不如背景场的无序热振动剧烈，但并非完全不受场的影响。</w:t>
      </w:r>
    </w:p>
    <w:p w14:paraId="5426EE5F">
      <w:pPr>
        <w:bidi w:val="0"/>
        <w:rPr>
          <w:rFonts w:hint="eastAsia"/>
          <w:lang w:val="en-US" w:eastAsia="zh-CN"/>
        </w:rPr>
      </w:pPr>
    </w:p>
    <w:p w14:paraId="2C01647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然状态下，全域能量遵循摊平、递减、高能向低能传递的基本演化规则，只存在强影响弱、强引导弱的能量传递，不存在自发增能、自发升温、自发聚能的过程。温度升高并非自发产生，而是某一区域被整体向内挤压、压缩，使背景场内基波密度提高、相互作用增强、振动变得更为剧烈，宏观上才表现为温度上升。</w:t>
      </w:r>
    </w:p>
    <w:p w14:paraId="01F01D3C">
      <w:pPr>
        <w:bidi w:val="0"/>
        <w:rPr>
          <w:rFonts w:hint="eastAsia"/>
          <w:lang w:val="en-US" w:eastAsia="zh-CN"/>
        </w:rPr>
      </w:pPr>
    </w:p>
    <w:p w14:paraId="3777095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单纯的区域性挤压，仅能让开放场振动加剧、实现升温发热，无法打破能量自然摊平的规律。开放态的一维基波与准二维场不具备向心聚力结构，外部能量只能被分散、传递、摊平，无法向内锁定、叠加、灌注，因此永远无法实现深度内部充能，也就无法产生光。</w:t>
      </w:r>
    </w:p>
    <w:p w14:paraId="6D5DD436">
      <w:pPr>
        <w:bidi w:val="0"/>
        <w:rPr>
          <w:rFonts w:hint="eastAsia"/>
          <w:lang w:val="en-US" w:eastAsia="zh-CN"/>
        </w:rPr>
      </w:pPr>
    </w:p>
    <w:p w14:paraId="4E6CD21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当一维基波通过相互缠绕、耦合形成准二维场，再进一步弯曲、包裹、闭合，形成三维密闭、带界面、具有向心引力的球形基元时，系统才首次具备深度聚能、持续充能的结构条件。球形结构能够从所有方向收拢外部作用力与能量，在向心引力作用下不断向中心汇聚、叠加、锁住能量，突破自然摊平规则，实现内部能量持续升高，这是宇宙中唯一能够将基波充能至极限的核心机制。</w:t>
      </w:r>
    </w:p>
    <w:p w14:paraId="4B4125DC">
      <w:pPr>
        <w:bidi w:val="0"/>
        <w:rPr>
          <w:rFonts w:hint="eastAsia"/>
          <w:lang w:val="en-US" w:eastAsia="zh-CN"/>
        </w:rPr>
      </w:pPr>
    </w:p>
    <w:p w14:paraId="3A89E83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持续向内充能过程中，基元内部的一维基波能量不断升高，原本弯曲、缠绕、编织的束缚形态被逐步撑直。当内部基波的能量达到一维基波的固有承载极限，基波彻底无法弯曲，无法继续维持三维束缚结构，基元随之崩解；原本被束缚的一维基波瞬间绷直、高速向外辐射，形成光波。若充能强度足够极致，绷直后的一维基波在极限张力下会首尾相接、自我闭环，形成结构更稳定、能量更集中的光子。</w:t>
      </w:r>
    </w:p>
    <w:p w14:paraId="7980A62F">
      <w:pPr>
        <w:bidi w:val="0"/>
        <w:rPr>
          <w:rFonts w:hint="eastAsia"/>
          <w:lang w:val="en-US" w:eastAsia="zh-CN"/>
        </w:rPr>
      </w:pPr>
    </w:p>
    <w:p w14:paraId="0473553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一机制完美解释了“高温不发光”的关键现象：普通高温热运动，仅为背景场振动加剧，仅能让基元产生轻微振动，无法形成向心聚能与深度充能，内部一维基波能量远未达到极限，仍可保持弯曲束缚状态，基元结构稳定而不崩解，因此仅表现为热能，只会发热、不会发光。</w:t>
      </w:r>
    </w:p>
    <w:p w14:paraId="7FD20FCA">
      <w:pPr>
        <w:bidi w:val="0"/>
        <w:rPr>
          <w:rFonts w:hint="eastAsia"/>
          <w:lang w:val="en-US" w:eastAsia="zh-CN"/>
        </w:rPr>
      </w:pPr>
    </w:p>
    <w:p w14:paraId="2E24BE5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恒星的稳定发光正是这一机制的宏观体现：恒星依靠自身巨大引力，实现核心区域持续、全域的向内坍缩挤压，为内部基元提供稳定的向心聚能环境，持续将内部一维基波充能至极限，触发大规模、持续性的基波绷直与闭环，从而稳定、长期、大规模地产生光波与光子。</w:t>
      </w:r>
    </w:p>
    <w:p w14:paraId="373D7F24">
      <w:pPr>
        <w:bidi w:val="0"/>
        <w:rPr>
          <w:rFonts w:hint="eastAsia"/>
          <w:lang w:val="en-US" w:eastAsia="zh-CN"/>
        </w:rPr>
      </w:pPr>
    </w:p>
    <w:p w14:paraId="510AFF1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同时，这一逻辑统一解释所有人工发光现象：无论是电灯、火焰、LED 或其他发光形式，本质都是通过外部能量输入，在局部制造瞬时强力挤压，打破能量摊平规则，实现局部基元的快速向内聚能与充能，将内部基波推至极限，进而崩解、绷直、辐射发光，并非简单的热碰撞或弱相互作用即可触发。</w:t>
      </w:r>
    </w:p>
    <w:p w14:paraId="21DB4BAB">
      <w:pPr>
        <w:bidi w:val="0"/>
        <w:rPr>
          <w:rFonts w:hint="eastAsia"/>
          <w:b/>
          <w:bCs/>
          <w:lang w:val="en-US" w:eastAsia="zh-CN"/>
        </w:rPr>
      </w:pPr>
    </w:p>
    <w:p w14:paraId="1B6319E3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2.1 光波的物理特征</w:t>
      </w:r>
    </w:p>
    <w:p w14:paraId="64D3BB1C">
      <w:pPr>
        <w:bidi w:val="0"/>
        <w:rPr>
          <w:rFonts w:hint="eastAsia"/>
          <w:lang w:val="en-US" w:eastAsia="zh-CN"/>
        </w:rPr>
      </w:pPr>
    </w:p>
    <w:p w14:paraId="4A33B44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光波是一维基波绷直后的开放高能辐射形态，具有以下核心特征：</w:t>
      </w:r>
    </w:p>
    <w:p w14:paraId="5EC9FDF7">
      <w:pPr>
        <w:bidi w:val="0"/>
        <w:rPr>
          <w:rFonts w:hint="eastAsia"/>
          <w:lang w:val="en-US" w:eastAsia="zh-CN"/>
        </w:rPr>
      </w:pPr>
    </w:p>
    <w:p w14:paraId="6AADEBC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处于高能量、高张力、高幅度振动状态，接近本源承载极限；</w:t>
      </w:r>
    </w:p>
    <w:p w14:paraId="709D8D22">
      <w:pPr>
        <w:bidi w:val="0"/>
        <w:rPr>
          <w:rFonts w:hint="eastAsia"/>
          <w:lang w:val="en-US" w:eastAsia="zh-CN"/>
        </w:rPr>
      </w:pPr>
    </w:p>
    <w:p w14:paraId="4EA4440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结构开放，能量相对易弥散，稳定性弱于光子；</w:t>
      </w:r>
    </w:p>
    <w:p w14:paraId="7ADAEA49">
      <w:pPr>
        <w:bidi w:val="0"/>
        <w:rPr>
          <w:rFonts w:hint="eastAsia"/>
          <w:lang w:val="en-US" w:eastAsia="zh-CN"/>
        </w:rPr>
      </w:pPr>
    </w:p>
    <w:p w14:paraId="6B89ED5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依靠自身极高振动幅度，与全域弥散基波发生相互作用，将振动动能持续转化为平动动能，使其速度直接达到宇宙极限速度；</w:t>
      </w:r>
    </w:p>
    <w:p w14:paraId="74F26F04">
      <w:pPr>
        <w:bidi w:val="0"/>
        <w:rPr>
          <w:rFonts w:hint="eastAsia"/>
          <w:lang w:val="en-US" w:eastAsia="zh-CN"/>
        </w:rPr>
      </w:pPr>
    </w:p>
    <w:p w14:paraId="410B360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因能量强度高、刚性强，排斥性显著，不易与其他低能基波耦合、粘合，保持独立传播。</w:t>
      </w:r>
    </w:p>
    <w:p w14:paraId="17453A10">
      <w:pPr>
        <w:bidi w:val="0"/>
        <w:rPr>
          <w:rFonts w:hint="eastAsia"/>
          <w:lang w:val="en-US" w:eastAsia="zh-CN"/>
        </w:rPr>
      </w:pPr>
    </w:p>
    <w:p w14:paraId="00A742CA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 光波向光子的过渡与闭环机制</w:t>
      </w:r>
    </w:p>
    <w:p w14:paraId="42396326">
      <w:pPr>
        <w:bidi w:val="0"/>
        <w:rPr>
          <w:rFonts w:hint="eastAsia"/>
          <w:lang w:val="en-US" w:eastAsia="zh-CN"/>
        </w:rPr>
      </w:pPr>
    </w:p>
    <w:p w14:paraId="519FD40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波是光子的前置形态。当光波能量进一步升高，振动幅度、伸展长度与动态张力全部抵达物理极限，基波被完全撑直、曲度降至最低，两端在极限动态作用下强制接合、自然相连，形成稳定环状闭合结构，即为光子。这一过程是能量与张力突破开放结构承载极限的力学必然结果，并非主动结构选择。</w:t>
      </w:r>
    </w:p>
    <w:p w14:paraId="48E864A7">
      <w:pPr>
        <w:bidi w:val="0"/>
        <w:rPr>
          <w:rFonts w:hint="eastAsia"/>
          <w:lang w:val="en-US" w:eastAsia="zh-CN"/>
        </w:rPr>
      </w:pPr>
    </w:p>
    <w:p w14:paraId="513E37E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子闭环后，原开放光波的大幅度摆动被完全约束，摆动能量全部转化为内部高频振动，使其具备更高稳定性、更低耗散、能量更集中。光子本质仍是一维基波的闭环形态，无内外空间分隔、无内外能量密度差，因此不满足质量产生条件，始终保持无质量、纯能量、纯信息的本源特征。</w:t>
      </w:r>
    </w:p>
    <w:p w14:paraId="705C1667">
      <w:pPr>
        <w:bidi w:val="0"/>
        <w:rPr>
          <w:rFonts w:hint="eastAsia"/>
          <w:lang w:val="en-US" w:eastAsia="zh-CN"/>
        </w:rPr>
      </w:pPr>
    </w:p>
    <w:p w14:paraId="28EC5DC3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三、光子的本质结构与稳定性</w:t>
      </w:r>
    </w:p>
    <w:p w14:paraId="2DA0605E">
      <w:pPr>
        <w:bidi w:val="0"/>
        <w:rPr>
          <w:rFonts w:hint="eastAsia"/>
          <w:lang w:val="en-US" w:eastAsia="zh-CN"/>
        </w:rPr>
      </w:pPr>
    </w:p>
    <w:p w14:paraId="336FA2F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光子是一维基波在能量与张力达到极限时形成的单环闭合结构，是一维基波最稳定的高能存在形式。与开放光波相比，光子能量更集中、传播更稳定、耗散极低，能够在宇宙空间中进行长距离传播而不轻易衰减。</w:t>
      </w:r>
    </w:p>
    <w:p w14:paraId="17E7B423">
      <w:pPr>
        <w:bidi w:val="0"/>
        <w:rPr>
          <w:rFonts w:hint="eastAsia"/>
          <w:lang w:val="en-US" w:eastAsia="zh-CN"/>
        </w:rPr>
      </w:pPr>
    </w:p>
    <w:p w14:paraId="65EF7C8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光子不具备可再次耦合形成物质结构的条件，无法回到准二维场或三维基元形态，只能以极限速度匀速传播，是能量从束缚态物质系统回归自由态场域的最核心载体，也是宇宙能量循环、信息传递的关键纽带。</w:t>
      </w:r>
    </w:p>
    <w:p w14:paraId="32DA7235">
      <w:pPr>
        <w:bidi w:val="0"/>
        <w:rPr>
          <w:rFonts w:hint="eastAsia"/>
          <w:lang w:val="en-US" w:eastAsia="zh-CN"/>
        </w:rPr>
      </w:pPr>
    </w:p>
    <w:p w14:paraId="3A86124D">
      <w:pPr>
        <w:numPr>
          <w:ilvl w:val="0"/>
          <w:numId w:val="1"/>
        </w:num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光波与光子速度统一性推导</w:t>
      </w:r>
    </w:p>
    <w:p w14:paraId="6AA63226">
      <w:pPr>
        <w:numPr>
          <w:ilvl w:val="0"/>
          <w:numId w:val="0"/>
        </w:numPr>
        <w:bidi w:val="0"/>
        <w:rPr>
          <w:rFonts w:hint="eastAsia"/>
        </w:rPr>
      </w:pPr>
    </w:p>
    <w:p w14:paraId="6160008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波为一维基波的开放高能态，其大幅度振动在与周围弥散基波的相互作用中，可将内部振动动能充分转化为平动动能，直接达到宇宙极限速度。当光波闭合成光子时，原外部摆动幅度被环状结构约束，相应能量完全转化为内部高频振动。这一过程仅改变能量的存在形式，不改变总能量当量。</w:t>
      </w:r>
    </w:p>
    <w:p w14:paraId="03806A84">
      <w:pPr>
        <w:bidi w:val="0"/>
        <w:rPr>
          <w:rFonts w:hint="eastAsia"/>
          <w:lang w:val="en-US" w:eastAsia="zh-CN"/>
        </w:rPr>
      </w:pPr>
    </w:p>
    <w:p w14:paraId="06EA01F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总能量始终维持在光速阈值之上，且闭合后更高的振动频率显著提升抗干扰能力，避免传播过程中的能量耗散与速度衰减。因此，光波与光子的传播速度严格相等，均为宇宙极限速度，二者仅在结构形态、稳定性与能量耗散特性上存在差异。</w:t>
      </w:r>
    </w:p>
    <w:p w14:paraId="069B64D4">
      <w:pPr>
        <w:bidi w:val="0"/>
        <w:rPr>
          <w:rFonts w:hint="eastAsia"/>
          <w:lang w:val="en-US" w:eastAsia="zh-CN"/>
        </w:rPr>
      </w:pPr>
    </w:p>
    <w:p w14:paraId="1EA1323E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从能量的拆分视角看，这一统一性的本质是总能量守恒与速度阈值机制的共同结果。在一维基波由光波闭合成光子的结构转化过程中，能量仅在内部振动能与外部摆动能之间相互转化，总能量不发生任何增减；而只要总能量维持在光速临界阈值之上，基波在与周围弥散基波的相互作用中，就能持续将内部振动动能转化为极限平动速度，与能量的内部存在形式无关。</w:t>
      </w:r>
    </w:p>
    <w:p w14:paraId="39C30EE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由于一维基波不生不灭、结构仅发生形态重构而不破坏，总能量严格守恒，始终维持在临界阈值之上，因此转化后的平动速度保持恒定不变，这是光速在结构转化前后保持一致的动力学根源。</w:t>
      </w:r>
    </w:p>
    <w:p w14:paraId="39514D60">
      <w:pPr>
        <w:bidi w:val="0"/>
        <w:rPr>
          <w:rFonts w:hint="eastAsia"/>
          <w:lang w:val="en-US" w:eastAsia="zh-CN"/>
        </w:rPr>
      </w:pPr>
    </w:p>
    <w:p w14:paraId="73C438E3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宇宙极限速度 c 并非由动能大小决定，而是一维基波在本源约束力约束下的固有平动速度上限。一维基波不生不灭、结构永恒，其线形运动模式由本源约束力限定：当平动速度达到临界值时，已进入最高稳定运动状态，速度无法继续提升；额外增加的能量只会转化为内部高频振动，而非进一步提高平动速度。</w:t>
      </w:r>
    </w:p>
    <w:p w14:paraId="0A29E1D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放态的光波，总能量全部体现为内部振动能，其中一部分在与周围基波的相互作用中，临时转化为推动整体传播的平动动能，剩余部分体现为支撑横向摆动的外部振动能；当光波闭合成光子时，仅发生内部能量形态转化 —— 原本的外部摆动振动能完全转化为光子的内部高频振动能，总能量未与外界发生任何交换，始终维持在临界阈值之上。无论能量以开放光波形态还是闭合光子形态存在，只要总能量维持在临界阈值之上，二者在与周围基波的相互作用中，就能持续转化出极限平动速度，因此传播速度便严格保持一致，这也是光速不变性的本源解释之一。</w:t>
      </w:r>
    </w:p>
    <w:p w14:paraId="61FCA223">
      <w:pPr>
        <w:bidi w:val="0"/>
        <w:rPr>
          <w:rFonts w:hint="eastAsia"/>
          <w:lang w:val="en-US" w:eastAsia="zh-CN"/>
        </w:rPr>
      </w:pPr>
    </w:p>
    <w:p w14:paraId="46926705"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光波与光子的核心区别</w:t>
      </w:r>
    </w:p>
    <w:p w14:paraId="794E540F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52BDE327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/>
          <w:bCs/>
        </w:rPr>
        <w:t>结构区别</w:t>
      </w:r>
      <w:r>
        <w:rPr>
          <w:rFonts w:hint="eastAsia"/>
        </w:rPr>
        <w:t>：光波为一维开放直线结构；光子为一维闭环环状结构。</w:t>
      </w:r>
    </w:p>
    <w:p w14:paraId="26AEA8B0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/>
          <w:bCs/>
        </w:rPr>
        <w:t>能量形态区别</w:t>
      </w:r>
      <w:r>
        <w:rPr>
          <w:rFonts w:hint="eastAsia"/>
        </w:rPr>
        <w:t>：光波保留大幅度振动，能量以传播动能为主，分布较分散；光子闭合后，原振动幅度完全转化为高频振动能，能量高度集中。</w:t>
      </w:r>
    </w:p>
    <w:p w14:paraId="272D3F6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b/>
          <w:bCs/>
        </w:rPr>
        <w:t>速度区别</w:t>
      </w:r>
      <w:r>
        <w:rPr>
          <w:rFonts w:hint="eastAsia"/>
        </w:rPr>
        <w:t>：光波与光子传播速度相等，均为宇宙极限速度 c，速度不存在高低差异。</w:t>
      </w:r>
    </w:p>
    <w:p w14:paraId="115E894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b/>
          <w:bCs/>
        </w:rPr>
        <w:t>稳定性区别</w:t>
      </w:r>
      <w:r>
        <w:rPr>
          <w:rFonts w:hint="eastAsia"/>
        </w:rPr>
        <w:t>：光波结构开放，能量易耗散，单体稳定性较弱；光子为单一闭环结构，能量集中但无耦合补充，长期受外部场干扰易解体，稳定性依赖自身高频锁能，而非绝对不可拆解。低能长波依靠大量一维基波耦合形成波群，凭借波群整体数量与协同耦合效应抵御外部干扰，稳定性表现与单体光量子存在差异。</w:t>
      </w:r>
    </w:p>
    <w:p w14:paraId="4C6B587E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b/>
          <w:bCs/>
        </w:rPr>
        <w:t>传播能力区别</w:t>
      </w:r>
      <w:r>
        <w:rPr>
          <w:rFonts w:hint="eastAsia"/>
        </w:rPr>
        <w:t>：光波因能量易散失，有效传播距离有限；光子因高频锁能，短期传播稳定性强，可实现跨星系、长时程稳定传播，但长期能量损耗后仍会退化。</w:t>
      </w:r>
    </w:p>
    <w:p w14:paraId="018EF5D6">
      <w:pPr>
        <w:bidi w:val="0"/>
        <w:rPr>
          <w:rFonts w:hint="eastAsia"/>
        </w:rPr>
      </w:pPr>
    </w:p>
    <w:p w14:paraId="7A117A3E">
      <w:p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六、光无法形成质量的本源机制</w:t>
      </w:r>
    </w:p>
    <w:p w14:paraId="2138E84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质量的产生严格依赖于：低能一维基波 → 准二维能量场 → 三维封闭球体结构 → 内外能量差。这一过程只能在中低能区间完成，因为低能波振动平缓、易于耦合、粘合、叠加与嵌套，能够形成稳定场结构与封闭体系。</w:t>
      </w:r>
    </w:p>
    <w:p w14:paraId="27F133FD">
      <w:pPr>
        <w:bidi w:val="0"/>
        <w:rPr>
          <w:rFonts w:hint="eastAsia"/>
          <w:lang w:val="en-US" w:eastAsia="zh-CN"/>
        </w:rPr>
      </w:pPr>
    </w:p>
    <w:p w14:paraId="29EDBF5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的核心本质是三维基元封闭结构形成的内外能量差，是物质形成的核心标识。光子仅为一维基波首尾相接的环形闭合结构，仅具备平面环状形态，未形成真正的三维封闭球体空间，不存在内部空间与外部空间的能量分隔，也就无法产生内外能量差，从本源结构上彻底不满足质量生成的核心条件。</w:t>
      </w:r>
    </w:p>
    <w:p w14:paraId="5F276B1F">
      <w:pPr>
        <w:bidi w:val="0"/>
        <w:rPr>
          <w:rFonts w:hint="eastAsia"/>
          <w:lang w:val="en-US" w:eastAsia="zh-CN"/>
        </w:rPr>
      </w:pPr>
    </w:p>
    <w:p w14:paraId="52E8269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波与光子因能量强度极高、振动极剧烈、内部张力极大，表现出极强的高能排斥特性，彻底失去与其他基波耦合、粘合、组网、嵌套的能力，无法形成准二维能量场，更无法构成具备内外能量差的三维封闭球体。因此，光波与光子在高能状态下，从结构、能量强度与物理行为上，均不具备产生质量的条件，属于无质量、纯能量、纯信息的传播载体，在维持高能期间不会转化为物质，也不参与物质结构的构成。</w:t>
      </w:r>
    </w:p>
    <w:p w14:paraId="0CF53D74">
      <w:pPr>
        <w:bidi w:val="0"/>
        <w:rPr>
          <w:rFonts w:hint="eastAsia"/>
          <w:lang w:val="en-US" w:eastAsia="zh-CN"/>
        </w:rPr>
      </w:pPr>
    </w:p>
    <w:p w14:paraId="3516EBB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与物质之间存在明确的能量阈值界限，能量高于该值时，基波以光的形式独立存在而无法形成物质；当能量不断衰减、回落至阈值以下后，光波与光子会退化为普通一维基波，重新具备耦合、组网、构成物质结构的能力。</w:t>
      </w:r>
    </w:p>
    <w:p w14:paraId="0B5D0EF1">
      <w:pPr>
        <w:bidi w:val="0"/>
        <w:rPr>
          <w:rFonts w:hint="eastAsia"/>
          <w:lang w:val="en-US" w:eastAsia="zh-CN"/>
        </w:rPr>
      </w:pPr>
    </w:p>
    <w:p w14:paraId="6D938FF7">
      <w:pPr>
        <w:numPr>
          <w:ilvl w:val="0"/>
          <w:numId w:val="0"/>
        </w:numPr>
        <w:bidi w:val="0"/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七、</w:t>
      </w:r>
      <w:r>
        <w:rPr>
          <w:rFonts w:hint="eastAsia"/>
          <w:b/>
          <w:bCs/>
          <w:sz w:val="28"/>
          <w:szCs w:val="28"/>
        </w:rPr>
        <w:t>光的波粒二象性本源解释</w:t>
      </w:r>
    </w:p>
    <w:p w14:paraId="7EFCFDD1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053F923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光的波粒二象性并非两种不同客体的叠加，而是同一高能一维基波在两种结构状态间的自然呈现：</w:t>
      </w:r>
    </w:p>
    <w:p w14:paraId="2DEE49A8">
      <w:pPr>
        <w:bidi w:val="0"/>
        <w:rPr>
          <w:rFonts w:hint="eastAsia"/>
          <w:lang w:val="en-US" w:eastAsia="zh-CN"/>
        </w:rPr>
      </w:pPr>
    </w:p>
    <w:p w14:paraId="0F0FA0B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开放直线态 → 呈现波动性：光波保持一维线性传播，表现为连续波动特征。</w:t>
      </w:r>
    </w:p>
    <w:p w14:paraId="0F31CD21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闭环状态 → 呈现粒子性：光子形成独立、稳定、离散的能量单元，表现为粒子特征。</w:t>
      </w:r>
    </w:p>
    <w:p w14:paraId="05260592">
      <w:pPr>
        <w:bidi w:val="0"/>
        <w:rPr>
          <w:rFonts w:hint="eastAsia"/>
          <w:lang w:val="en-US" w:eastAsia="zh-CN"/>
        </w:rPr>
      </w:pPr>
    </w:p>
    <w:p w14:paraId="2D15267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波动性与粒子性同源、同体、同速、同机制，全程均属于无质量、纯能量的高能态，不进入有质量物质结构范畴。</w:t>
      </w:r>
    </w:p>
    <w:p w14:paraId="113DD97F">
      <w:pPr>
        <w:bidi w:val="0"/>
        <w:rPr>
          <w:rFonts w:hint="eastAsia"/>
          <w:lang w:val="en-US" w:eastAsia="zh-CN"/>
        </w:rPr>
      </w:pPr>
    </w:p>
    <w:p w14:paraId="77CE9CAE">
      <w:pPr>
        <w:numPr>
          <w:ilvl w:val="0"/>
          <w:numId w:val="2"/>
        </w:num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光在宇宙中的地位与作用</w:t>
      </w:r>
    </w:p>
    <w:p w14:paraId="693C3A6D">
      <w:pPr>
        <w:numPr>
          <w:ilvl w:val="0"/>
          <w:numId w:val="0"/>
        </w:numPr>
        <w:bidi w:val="0"/>
        <w:rPr>
          <w:rFonts w:hint="eastAsia"/>
        </w:rPr>
      </w:pPr>
    </w:p>
    <w:p w14:paraId="0A89F315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单一光子，是宇宙一维基波的最小独立单元，也是单个能量单元所能达到的能量极限、结构极限、速度极限与稳定极限，是宇宙基础能量单元的最高演化形态。</w:t>
      </w:r>
    </w:p>
    <w:p w14:paraId="32FFAE2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为描述这一宇宙基础能量上限，本节定义本源光量子Φ0​，代表单个一维基波能够达到的最高能量值，是单个能量载体不可突破的物理上限。</w:t>
      </w:r>
    </w:p>
    <w:p w14:paraId="141846F2">
      <w:pPr>
        <w:bidi w:val="0"/>
        <w:rPr>
          <w:rFonts w:hint="eastAsia"/>
          <w:lang w:val="en-US" w:eastAsia="zh-CN"/>
        </w:rPr>
      </w:pPr>
    </w:p>
    <w:p w14:paraId="0FDACF4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本源光量子定义公式：Φ0​=(h×c)/λ0​</w:t>
      </w:r>
    </w:p>
    <w:p w14:paraId="00D3C54E">
      <w:pPr>
        <w:bidi w:val="0"/>
        <w:rPr>
          <w:rFonts w:hint="eastAsia"/>
          <w:lang w:val="en-US" w:eastAsia="zh-CN"/>
        </w:rPr>
      </w:pPr>
    </w:p>
    <w:p w14:paraId="74299BD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其中：Φ0​= 本源光量子（单个光子极限能量），h = 普朗克常数，c = 光速，λ0​= 一维基波本源尺度。</w:t>
      </w:r>
    </w:p>
    <w:p w14:paraId="309CA90D">
      <w:pPr>
        <w:bidi w:val="0"/>
        <w:rPr>
          <w:rFonts w:hint="eastAsia"/>
          <w:lang w:val="en-US" w:eastAsia="zh-CN"/>
        </w:rPr>
      </w:pPr>
    </w:p>
    <w:p w14:paraId="4622128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本源光量子Φ0​统一代表：光子生成临界能量、光与物质的能量分界阈值、单个能量单元的物理上限。</w:t>
      </w:r>
    </w:p>
    <w:p w14:paraId="357928F3">
      <w:pPr>
        <w:bidi w:val="0"/>
        <w:rPr>
          <w:rFonts w:hint="eastAsia"/>
          <w:lang w:val="en-US" w:eastAsia="zh-CN"/>
        </w:rPr>
      </w:pPr>
    </w:p>
    <w:p w14:paraId="6418E2F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光是一维基波的最高能稳定形态，是宇宙中最基础、最快速、最广泛的能量与信息载体：</w:t>
      </w:r>
    </w:p>
    <w:p w14:paraId="1A0FED7C">
      <w:pPr>
        <w:bidi w:val="0"/>
        <w:rPr>
          <w:rFonts w:hint="eastAsia"/>
          <w:lang w:val="en-US" w:eastAsia="zh-CN"/>
        </w:rPr>
      </w:pPr>
    </w:p>
    <w:p w14:paraId="14FE8831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无内部结构、无静止质量、非物质粒子；</w:t>
      </w:r>
    </w:p>
    <w:p w14:paraId="4A4BA94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连接基础能量世界与物质世界的关键媒介；</w:t>
      </w:r>
    </w:p>
    <w:p w14:paraId="581193D2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宇宙信息传递的核心通道；</w:t>
      </w:r>
    </w:p>
    <w:p w14:paraId="0FBF15E3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宇宙演化、能量交换、场态平衡的重要参与者；</w:t>
      </w:r>
    </w:p>
    <w:p w14:paraId="51DC1A59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唯一能够达到宇宙极限速度的存在形态。</w:t>
      </w:r>
    </w:p>
    <w:p w14:paraId="596567CE">
      <w:pPr>
        <w:bidi w:val="0"/>
        <w:rPr>
          <w:rFonts w:hint="eastAsia"/>
        </w:rPr>
      </w:pPr>
    </w:p>
    <w:p w14:paraId="71DDD0D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光的存在，完整展现了一维基波从低能到高能、从开放到闭环、从低能耗散态到极限速度稳定态的全部演化路径，是理解宇宙本源结构与运动规律的核心钥匙。</w:t>
      </w:r>
    </w:p>
    <w:p w14:paraId="7F5F06DB">
      <w:pPr>
        <w:bidi w:val="0"/>
        <w:rPr>
          <w:rFonts w:hint="eastAsia"/>
          <w:lang w:val="en-US" w:eastAsia="zh-CN"/>
        </w:rPr>
      </w:pPr>
    </w:p>
    <w:p w14:paraId="5FFFA923">
      <w:pPr>
        <w:numPr>
          <w:ilvl w:val="0"/>
          <w:numId w:val="2"/>
        </w:numPr>
        <w:bidi w:val="0"/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光理论深度推导与原创公式</w:t>
      </w:r>
    </w:p>
    <w:p w14:paraId="1CF92C45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503B6C66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9.1 光子临界生成能量</w:t>
      </w:r>
    </w:p>
    <w:p w14:paraId="6DC78435">
      <w:pPr>
        <w:bidi w:val="0"/>
        <w:rPr>
          <w:rFonts w:hint="eastAsia"/>
        </w:rPr>
      </w:pPr>
    </w:p>
    <w:p w14:paraId="168ADA04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光波闭合成光子存在严格的能量阈值，只有当一维基波的能量达到该临界值时，才能在极限张力作用下实现首尾顶合、形成闭环光子。</w:t>
      </w:r>
    </w:p>
    <w:p w14:paraId="6C68598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临界</w:t>
      </w:r>
    </w:p>
    <w:p w14:paraId="10E33FCA">
      <w:pPr>
        <w:bidi w:val="0"/>
        <w:rPr>
          <w:rFonts w:hint="eastAsia"/>
          <w:lang w:val="en-US" w:eastAsia="zh-CN"/>
        </w:rPr>
      </w:pPr>
    </w:p>
    <w:p w14:paraId="0FC2B7F4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9.2 光与物质的能量分界阈值</w:t>
      </w:r>
    </w:p>
    <w:p w14:paraId="6000BC0A">
      <w:pPr>
        <w:bidi w:val="0"/>
        <w:rPr>
          <w:rFonts w:hint="eastAsia"/>
          <w:b/>
          <w:bCs/>
        </w:rPr>
      </w:pPr>
    </w:p>
    <w:p w14:paraId="1A005C45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光与物质之间存在明确的能量分界线，低于该值基波可形成物质，高于该值仅以光形态存在：</w:t>
      </w:r>
    </w:p>
    <w:p w14:paraId="3BFDEC9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光物分界</w:t>
      </w:r>
    </w:p>
    <w:p w14:paraId="118FD769">
      <w:pPr>
        <w:bidi w:val="0"/>
        <w:rPr>
          <w:rFonts w:hint="eastAsia"/>
          <w:lang w:val="en-US" w:eastAsia="zh-CN"/>
        </w:rPr>
      </w:pPr>
    </w:p>
    <w:p w14:paraId="453A9062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9.3 光子结构稳定性公式</w:t>
      </w:r>
    </w:p>
    <w:p w14:paraId="0899FFD7">
      <w:pPr>
        <w:bidi w:val="0"/>
        <w:rPr>
          <w:rFonts w:hint="eastAsia"/>
        </w:rPr>
      </w:pPr>
    </w:p>
    <w:p w14:paraId="6A99CC62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光子的闭环稳定性由本源基力、本源尺度与光子实际能量共同决定，稳定性强度表达式为：</w:t>
      </w:r>
    </w:p>
    <w:p w14:paraId="51411F1E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光子</w:t>
      </w:r>
    </w:p>
    <w:p w14:paraId="775F68E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当光子时，光子闭环结构保持稳定；当光子＜时，光子闭环解体，退回光波状态。</w:t>
      </w:r>
    </w:p>
    <w:p w14:paraId="1DC488EA">
      <w:pPr>
        <w:bidi w:val="0"/>
        <w:rPr>
          <w:rFonts w:hint="eastAsia"/>
          <w:lang w:val="en-US" w:eastAsia="zh-CN"/>
        </w:rPr>
      </w:pPr>
    </w:p>
    <w:p w14:paraId="79124A2E">
      <w:pPr>
        <w:bidi w:val="0"/>
        <w:rPr>
          <w:rFonts w:hint="eastAsia"/>
          <w:lang w:val="en-US" w:eastAsia="zh-CN"/>
        </w:rPr>
      </w:pPr>
    </w:p>
    <w:p w14:paraId="1A7C3D59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9.4 光速的本源定义公式</w:t>
      </w:r>
    </w:p>
    <w:p w14:paraId="6C035377">
      <w:pPr>
        <w:bidi w:val="0"/>
        <w:rPr>
          <w:rFonts w:hint="eastAsia"/>
          <w:b/>
          <w:bCs/>
        </w:rPr>
      </w:pPr>
    </w:p>
    <w:p w14:paraId="54F3597A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光速由宇宙最底层的三个本源物理量唯一决定，具有绝对恒定性与不可超越性：</w:t>
      </w:r>
    </w:p>
    <w:p w14:paraId="466F603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c=(F0​×λ0​)/μ0​​</w:t>
      </w:r>
    </w:p>
    <w:p w14:paraId="3E0CC884">
      <w:pPr>
        <w:bidi w:val="0"/>
        <w:rPr>
          <w:rFonts w:hint="eastAsia"/>
          <w:lang w:val="en-US" w:eastAsia="zh-CN"/>
        </w:rPr>
      </w:pPr>
    </w:p>
    <w:p w14:paraId="4E3D88C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其中：F0​= 本源基力，μ0​= 一维基波惯性线密度。</w:t>
      </w:r>
    </w:p>
    <w:p w14:paraId="32B94CD7">
      <w:pPr>
        <w:bidi w:val="0"/>
        <w:rPr>
          <w:rFonts w:hint="eastAsia"/>
          <w:lang w:val="en-US" w:eastAsia="zh-CN"/>
        </w:rPr>
      </w:pPr>
    </w:p>
    <w:p w14:paraId="2615FB1D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9.5 本源基力与本源光量子的深层关系</w:t>
      </w:r>
    </w:p>
    <w:p w14:paraId="75CF3AD2">
      <w:pPr>
        <w:bidi w:val="0"/>
        <w:rPr>
          <w:rFonts w:hint="eastAsia"/>
        </w:rPr>
      </w:pPr>
    </w:p>
    <w:p w14:paraId="1C6E11E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联立光速公式与本源光量子公式，推导本源基力统一表达式：</w:t>
      </w:r>
    </w:p>
    <w:p w14:paraId="6415E105">
      <w:pPr>
        <w:bidi w:val="0"/>
        <w:rPr>
          <w:rFonts w:hint="eastAsia"/>
          <w:lang w:val="en-US" w:eastAsia="zh-CN"/>
        </w:rPr>
      </w:pPr>
    </w:p>
    <w:p w14:paraId="17CF173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F0​=Φ0​/λ0​=(h×c)/λ02​</w:t>
      </w:r>
    </w:p>
    <w:p w14:paraId="7DD36F4A">
      <w:pPr>
        <w:bidi w:val="0"/>
        <w:rPr>
          <w:rFonts w:hint="eastAsia"/>
          <w:lang w:val="en-US" w:eastAsia="zh-CN"/>
        </w:rPr>
      </w:pPr>
    </w:p>
    <w:p w14:paraId="19571D6E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9.6 光子极限频率深度公式</w:t>
      </w:r>
    </w:p>
    <w:p w14:paraId="5464F15A">
      <w:pPr>
        <w:bidi w:val="0"/>
        <w:rPr>
          <w:rFonts w:hint="eastAsia"/>
        </w:rPr>
      </w:pPr>
    </w:p>
    <w:p w14:paraId="6261170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单个光子的最高频率，为一维基波振动物理上限：</w:t>
      </w:r>
    </w:p>
    <w:p w14:paraId="0A3D58D3">
      <w:pPr>
        <w:bidi w:val="0"/>
        <w:rPr>
          <w:rFonts w:hint="eastAsia"/>
          <w:lang w:val="en-US" w:eastAsia="zh-CN"/>
        </w:rPr>
      </w:pPr>
    </w:p>
    <w:p w14:paraId="182A571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f0​=Φ0​/h=c/λ0​</w:t>
      </w:r>
    </w:p>
    <w:p w14:paraId="18AB34F4"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</w:p>
    <w:p w14:paraId="57176F23">
      <w:pPr>
        <w:numPr>
          <w:ilvl w:val="0"/>
          <w:numId w:val="2"/>
        </w:numPr>
        <w:bidi w:val="0"/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光子的传播、稳定与衰减规律</w:t>
      </w:r>
    </w:p>
    <w:p w14:paraId="6F4D383C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6FC5165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光子因环状闭合结构与幅度转频率的高能锁态，具备远高于光波的稳定性：</w:t>
      </w:r>
    </w:p>
    <w:p w14:paraId="28F52571">
      <w:pPr>
        <w:bidi w:val="0"/>
        <w:rPr>
          <w:rFonts w:hint="eastAsia"/>
          <w:lang w:val="en-US" w:eastAsia="zh-CN"/>
        </w:rPr>
      </w:pPr>
    </w:p>
    <w:p w14:paraId="31EAF373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采用闭合环状构型，无横向振动分量，同等外界条件下能量传递损耗显著低于开放态光波；</w:t>
      </w:r>
    </w:p>
    <w:p w14:paraId="3E730C5E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具有高能排斥效应，不易与背景低能基波发生耦合与黏连；</w:t>
      </w:r>
    </w:p>
    <w:p w14:paraId="03D9BF15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空间结构致密，对外场扰动与非弹性散射具有更强的抵御能力；</w:t>
      </w:r>
    </w:p>
    <w:p w14:paraId="0A7C6BC9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可在宇宙真空环境中实现长程、长时程稳定传播。</w:t>
      </w:r>
    </w:p>
    <w:p w14:paraId="6D30F930">
      <w:pPr>
        <w:bidi w:val="0"/>
        <w:rPr>
          <w:rFonts w:hint="eastAsia"/>
        </w:rPr>
      </w:pPr>
    </w:p>
    <w:p w14:paraId="04D44DD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当光子在长期传播中持续与外部场、物质或其他基波发生相互作用，能量被逐步转移，这一衰减演化会严格按能级阈值逐步推进：</w:t>
      </w:r>
    </w:p>
    <w:p w14:paraId="125FF4DD">
      <w:pPr>
        <w:bidi w:val="0"/>
        <w:rPr>
          <w:rFonts w:hint="eastAsia"/>
          <w:lang w:val="en-US" w:eastAsia="zh-CN"/>
        </w:rPr>
      </w:pPr>
    </w:p>
    <w:p w14:paraId="15618C47">
      <w:pPr>
        <w:numPr>
          <w:ilvl w:val="0"/>
          <w:numId w:val="3"/>
        </w:numPr>
        <w:bidi w:val="0"/>
        <w:rPr>
          <w:rFonts w:hint="eastAsia"/>
        </w:rPr>
      </w:pPr>
      <w:r>
        <w:rPr>
          <w:rFonts w:hint="eastAsia"/>
        </w:rPr>
        <w:t>初始衰减阶段：光子的高频锁态仅能延缓与外界的能量转移速率，无法完全阻断相互作用。在与外部弥散场的持续相互作用中，光子的内部振动能被逐步转移给外界，自身总能量缓慢降低，但只要总能量仍高于临界阈值，基波就能持续将内部动能转化为极限平动速度，因此传播速度就始终稳定在 c。</w:t>
      </w:r>
    </w:p>
    <w:p w14:paraId="6DC82A2D">
      <w:pPr>
        <w:numPr>
          <w:ilvl w:val="0"/>
          <w:numId w:val="0"/>
        </w:numPr>
        <w:bidi w:val="0"/>
        <w:rPr>
          <w:rFonts w:hint="eastAsia"/>
        </w:rPr>
      </w:pPr>
    </w:p>
    <w:p w14:paraId="02D3C82D">
      <w:pPr>
        <w:numPr>
          <w:ilvl w:val="0"/>
          <w:numId w:val="3"/>
        </w:num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解环回归光波：当能量降至闭环结构的维持阈值以下时，环状结构的张力不足以维持闭合形态，环自动解开，回归为开放态的光波。此时总能量仍高于光速阈值，因此传播速度仍保持为 c，但开放结构的抗干扰能力大幅下降，能量转移速度显著加快。</w:t>
      </w:r>
    </w:p>
    <w:p w14:paraId="13803FC2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0736D59B">
      <w:pPr>
        <w:numPr>
          <w:ilvl w:val="0"/>
          <w:numId w:val="3"/>
        </w:num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退化为普通基波：随着能量持续转移，平动动能也逐步降至光速阈值以下，基波的平动速度脱离极限值，振动幅度也逐步回落。最终，能量降至低能区间，基波的振动趋于平缓，回归为弥散在空间中的普通隐性一维基波，重新具备耦合、组网的能力，部分会直接被周围的外场或基元捕捉，融入宇宙能量循环，完成能量形态的完整演化循环。</w:t>
      </w:r>
    </w:p>
    <w:p w14:paraId="2CACB419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3EC723A2">
      <w:pPr>
        <w:numPr>
          <w:ilvl w:val="0"/>
          <w:numId w:val="2"/>
        </w:numPr>
        <w:bidi w:val="0"/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双缝干涉实验的本质解释</w:t>
      </w:r>
    </w:p>
    <w:p w14:paraId="27B6A765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7D4B741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一维基波统一模型，双缝干涉实验可得到完全自洽的本质解释。光子在无外部干扰时，以开放一维基波形式传播，处于弥散、非局域状态，可同时通过双缝并形成两列子波。子波相遇时遵循同频共振增强、反相干涉抵消的规则，从而在屏上形成明暗相间的干涉条纹，表现出波动性。</w:t>
      </w:r>
    </w:p>
    <w:p w14:paraId="639C7488">
      <w:pPr>
        <w:bidi w:val="0"/>
        <w:rPr>
          <w:rFonts w:hint="eastAsia"/>
          <w:lang w:val="en-US" w:eastAsia="zh-CN"/>
        </w:rPr>
      </w:pPr>
    </w:p>
    <w:p w14:paraId="7025541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引入观测或探测行为时，并非意识导致波函数突变，而是传播中的一维基波本身已处于结构闭合的临界阈值。探测过程带来的外部能量场耦合，为其提供了额外的能量触发，使基波的振动强度与能量密度突破结构闭合上限，进而发生首尾相接、自我封闭的结构相变，形成局域、稳定的光子能量环结构。</w:t>
      </w:r>
    </w:p>
    <w:p w14:paraId="6BFB78CE">
      <w:pPr>
        <w:bidi w:val="0"/>
        <w:rPr>
          <w:rFonts w:hint="eastAsia"/>
          <w:lang w:val="en-US" w:eastAsia="zh-CN"/>
        </w:rPr>
      </w:pPr>
    </w:p>
    <w:p w14:paraId="5597154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闭合粒子态后，光子具有确定路径，只能通过单一狭缝，干涉现象随之消失，表现出粒子性。所谓波函数坍缩并非量子特异过程，而是一维基波在能量触发下，从临界开放态相变到闭合粒子态的客观物理过程。</w:t>
      </w:r>
    </w:p>
    <w:p w14:paraId="79F21CB2">
      <w:pPr>
        <w:bidi w:val="0"/>
        <w:rPr>
          <w:rFonts w:hint="eastAsia"/>
          <w:lang w:val="en-US" w:eastAsia="zh-CN"/>
        </w:rPr>
      </w:pPr>
    </w:p>
    <w:p w14:paraId="3F094CE7">
      <w:pPr>
        <w:numPr>
          <w:ilvl w:val="0"/>
          <w:numId w:val="2"/>
        </w:numPr>
        <w:bidi w:val="0"/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光的折射、反射、吸收与衍射干涉本源解释</w:t>
      </w:r>
    </w:p>
    <w:p w14:paraId="5947E295">
      <w:pPr>
        <w:numPr>
          <w:ilvl w:val="0"/>
          <w:numId w:val="0"/>
        </w:numPr>
        <w:bidi w:val="0"/>
        <w:ind w:leftChars="0"/>
        <w:rPr>
          <w:rFonts w:hint="eastAsia"/>
        </w:rPr>
      </w:pPr>
    </w:p>
    <w:p w14:paraId="6E10F1BD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12.1 核心底层逻辑：基波耦合匹配与场相互作用规律</w:t>
      </w:r>
    </w:p>
    <w:p w14:paraId="588070EC">
      <w:pPr>
        <w:bidi w:val="0"/>
        <w:rPr>
          <w:rFonts w:hint="eastAsia"/>
        </w:rPr>
      </w:pPr>
    </w:p>
    <w:p w14:paraId="5E643F5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光的所有传播与相互作用现象，均遵循一维基波耦合匹配度与场相互作用的核心规则。宏观介质的本质，是大量基元耦合形成原子、分子后离散排列的结构，基元 / 分子间存在大尺度间隙，充满弥散低能基波与准二维能量场；基元仅能稳定耦合低于光物分界阈值的低能基波，无法稳定吸收高能光子。</w:t>
      </w:r>
    </w:p>
    <w:p w14:paraId="15BB6A78">
      <w:pPr>
        <w:bidi w:val="0"/>
        <w:rPr>
          <w:rFonts w:hint="eastAsia"/>
          <w:b/>
          <w:bCs/>
          <w:lang w:val="en-US" w:eastAsia="zh-CN"/>
        </w:rPr>
      </w:pPr>
    </w:p>
    <w:p w14:paraId="7323C4E2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12.2 光的反射</w:t>
      </w:r>
    </w:p>
    <w:p w14:paraId="406825BC">
      <w:pPr>
        <w:bidi w:val="0"/>
        <w:rPr>
          <w:rFonts w:hint="eastAsia"/>
        </w:rPr>
      </w:pPr>
    </w:p>
    <w:p w14:paraId="1EE9C99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光照射至介质表面时，若介质内部能量场与光子 / 光波耦合匹配度极低，无法形成有效吸收，光子的高能排斥性与介质场的反相干涉作用，迫使光按入射角等于反射角的规律反弹，形成镜面反射；介质表面场分布杂乱时，光向各方向散射，形成漫反射。</w:t>
      </w:r>
    </w:p>
    <w:p w14:paraId="4F769C3D">
      <w:pPr>
        <w:bidi w:val="0"/>
        <w:rPr>
          <w:rFonts w:hint="eastAsia"/>
          <w:lang w:val="en-US" w:eastAsia="zh-CN"/>
        </w:rPr>
      </w:pPr>
    </w:p>
    <w:p w14:paraId="770FE7F3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12.3 光的透射、折射与表观减速</w:t>
      </w:r>
    </w:p>
    <w:p w14:paraId="10727912">
      <w:pPr>
        <w:bidi w:val="0"/>
        <w:rPr>
          <w:rFonts w:hint="eastAsia"/>
          <w:b/>
          <w:bCs/>
        </w:rPr>
      </w:pPr>
    </w:p>
    <w:p w14:paraId="44CC020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光子本身运动速度始终保持宇宙极限速度 c，介质中表观减速与折射是间隙场相互作用的结果：</w:t>
      </w:r>
    </w:p>
    <w:p w14:paraId="30DA8CCF">
      <w:pPr>
        <w:bidi w:val="0"/>
        <w:rPr>
          <w:rFonts w:hint="eastAsia"/>
          <w:lang w:val="en-US" w:eastAsia="zh-CN"/>
        </w:rPr>
      </w:pPr>
    </w:p>
    <w:p w14:paraId="26C45E25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穿透前提：光子频率高于基元耦合阈值，不被基元核心吸收；尺度小于基元间隙，可自由穿行。</w:t>
      </w:r>
    </w:p>
    <w:p w14:paraId="6CB0B59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表观减速：光子与基元外围场发生短暂非稳定相互作用，产生极短时间延迟，整体平均传播速度降低，并非光速本身改变。</w:t>
      </w:r>
    </w:p>
    <w:p w14:paraId="1F5070EB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折射：场的作用力推动光子传播方向偏折，形成折射现象，频率越高的光子与场作用越强，折射角度越大，完美解释色散原理。</w:t>
      </w:r>
    </w:p>
    <w:p w14:paraId="4EF623D8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玻璃透光窗口：远红外波长过长无法穿过间隙；可见光频率、尺度适配，可穿透；紫外线能量过高被基元吸收，因此玻璃仅透可见光。</w:t>
      </w:r>
    </w:p>
    <w:p w14:paraId="1C365CA4">
      <w:pPr>
        <w:bidi w:val="0"/>
        <w:rPr>
          <w:rFonts w:hint="eastAsia"/>
        </w:rPr>
      </w:pPr>
    </w:p>
    <w:p w14:paraId="3A813814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12.4 光的吸收与黑色物体成因</w:t>
      </w:r>
    </w:p>
    <w:p w14:paraId="5CFC1D87">
      <w:pPr>
        <w:bidi w:val="0"/>
        <w:rPr>
          <w:rFonts w:hint="eastAsia"/>
        </w:rPr>
      </w:pPr>
    </w:p>
    <w:p w14:paraId="57E22B7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的吸收是基元能级跃迁过程，光子能量与基元能级差精准匹配时，光子闭环被拆解，能量转化为介质热能或隐性基波。黑色物体内部基元能级差覆盖全部可见光范围，可完全吸收可见光光子，无反射、透射光，故而呈现黑色。</w:t>
      </w:r>
    </w:p>
    <w:p w14:paraId="2CCFB1CA">
      <w:pPr>
        <w:bidi w:val="0"/>
        <w:rPr>
          <w:rFonts w:hint="eastAsia"/>
          <w:b/>
          <w:bCs/>
          <w:lang w:val="en-US" w:eastAsia="zh-CN"/>
        </w:rPr>
      </w:pPr>
    </w:p>
    <w:p w14:paraId="002134E0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12.5 光的干涉与衍射</w:t>
      </w:r>
    </w:p>
    <w:p w14:paraId="3C8444BD">
      <w:pPr>
        <w:bidi w:val="0"/>
        <w:rPr>
          <w:rFonts w:hint="eastAsia"/>
        </w:rPr>
      </w:pPr>
    </w:p>
    <w:p w14:paraId="1F876641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干涉：多束频率、相位匹配的光相遇，同相位基波共振叠加形成亮纹，反相位基波干涉抵消形成暗纹。衍射：光通过狭缝或绕过障碍物时，边缘光子与障碍物周边场弱耦合，传播方向偏折形成衍射条纹，耦合强度决定衍射范围与强度。</w:t>
      </w:r>
    </w:p>
    <w:p w14:paraId="5C91D005">
      <w:pPr>
        <w:bidi w:val="0"/>
        <w:rPr>
          <w:rFonts w:hint="eastAsia"/>
        </w:rPr>
      </w:pPr>
      <w:r>
        <w:rPr>
          <w:rFonts w:hint="eastAsia"/>
        </w:rPr>
        <w:t>核心结论</w:t>
      </w:r>
    </w:p>
    <w:p w14:paraId="6724412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系统阐释了光的本源本质，明确光为一维基波的高能极限演化形态，区分光波与光子的结构、能量及稳定性差异，推导得出光的核心本源公式，揭示光子无质量、波粒二象性的底层机制，同时基于基波耦合与场相互作用规律，完整解释折射、反射、吸收、干涉衍射等光学现象，修正了稳定性判定的片面认知，统一了光与物质、能量场的相互作用逻辑。</w:t>
      </w:r>
    </w:p>
    <w:p w14:paraId="332FE72D">
      <w:pPr>
        <w:bidi w:val="0"/>
        <w:rPr>
          <w:rFonts w:hint="eastAsia"/>
          <w:lang w:val="en-US" w:eastAsia="zh-CN"/>
        </w:rPr>
      </w:pPr>
    </w:p>
    <w:p w14:paraId="06409B9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文内容与全域宇宙大一统理论的一维基波核心体系完全契合，逻辑自洽、贴合实验观测，既可以独立作为光学本源理论研究成果，也为全域大一统理论完善了光学层面的核心框架，进一步提升了理论的全域解释能力与科学性。</w:t>
      </w:r>
    </w:p>
    <w:p w14:paraId="0E1A8A70">
      <w:pPr>
        <w:bidi w:val="0"/>
        <w:rPr>
          <w:rFonts w:hint="eastAsia"/>
          <w:lang w:val="en-US" w:eastAsia="zh-CN"/>
        </w:rPr>
      </w:pPr>
    </w:p>
    <w:p w14:paraId="2BE8101F">
      <w:pPr>
        <w:bidi w:val="0"/>
        <w:rPr>
          <w:rFonts w:hint="eastAsia"/>
        </w:rPr>
      </w:pPr>
      <w:r>
        <w:rPr>
          <w:rFonts w:hint="eastAsia"/>
        </w:rPr>
        <w:t>符号说明</w:t>
      </w:r>
    </w:p>
    <w:p w14:paraId="38DA2392">
      <w:pPr>
        <w:bidi w:val="0"/>
        <w:rPr>
          <w:rFonts w:hint="eastAsia"/>
        </w:rPr>
      </w:pPr>
      <w:r>
        <w:rPr>
          <w:rFonts w:hint="eastAsia"/>
        </w:rPr>
        <w:t>c：光速（宇宙极限速度）</w:t>
      </w:r>
    </w:p>
    <w:p w14:paraId="42426632">
      <w:pPr>
        <w:bidi w:val="0"/>
        <w:rPr>
          <w:rFonts w:hint="eastAsia"/>
        </w:rPr>
      </w:pPr>
      <w:r>
        <w:rPr>
          <w:rFonts w:hint="eastAsia"/>
        </w:rPr>
        <w:t>λ0​：一维基波本源尺度（宇宙最小长度单元，等同于普朗克长度）</w:t>
      </w:r>
    </w:p>
    <w:p w14:paraId="59EA5E36">
      <w:pPr>
        <w:bidi w:val="0"/>
        <w:rPr>
          <w:rFonts w:hint="eastAsia"/>
        </w:rPr>
      </w:pPr>
      <w:r>
        <w:rPr>
          <w:rFonts w:hint="eastAsia"/>
        </w:rPr>
        <w:t>F0​：本源基力</w:t>
      </w:r>
    </w:p>
    <w:p w14:paraId="5B324D76">
      <w:pPr>
        <w:bidi w:val="0"/>
        <w:rPr>
          <w:rFonts w:hint="eastAsia"/>
        </w:rPr>
      </w:pPr>
      <w:r>
        <w:rPr>
          <w:rFonts w:hint="eastAsia"/>
        </w:rPr>
        <w:t>μ0​：一维基波惯性线密度</w:t>
      </w:r>
    </w:p>
    <w:p w14:paraId="486DDDE9">
      <w:pPr>
        <w:bidi w:val="0"/>
        <w:rPr>
          <w:rFonts w:hint="eastAsia"/>
        </w:rPr>
      </w:pPr>
      <w:r>
        <w:rPr>
          <w:rFonts w:hint="eastAsia"/>
        </w:rPr>
        <w:t>h：普朗克常数</w:t>
      </w:r>
    </w:p>
    <w:p w14:paraId="10459D3C">
      <w:pPr>
        <w:bidi w:val="0"/>
        <w:rPr>
          <w:rFonts w:hint="eastAsia"/>
        </w:rPr>
      </w:pPr>
      <w:r>
        <w:rPr>
          <w:rFonts w:hint="eastAsia"/>
        </w:rPr>
        <w:t>f0​：光子极限频率</w:t>
      </w:r>
    </w:p>
    <w:p w14:paraId="65236F50">
      <w:pPr>
        <w:bidi w:val="0"/>
        <w:rPr>
          <w:rFonts w:hint="eastAsia"/>
        </w:rPr>
      </w:pPr>
      <w:r>
        <w:rPr>
          <w:rFonts w:hint="eastAsia"/>
        </w:rPr>
        <w:t>Φ0​：本源光量子（单个光子极限能量）</w:t>
      </w:r>
    </w:p>
    <w:p w14:paraId="132799C1">
      <w:pPr>
        <w:bidi w:val="0"/>
        <w:rPr>
          <w:rFonts w:hint="eastAsia"/>
        </w:rPr>
      </w:pPr>
      <w:r>
        <w:rPr>
          <w:rFonts w:hint="eastAsia"/>
        </w:rPr>
        <w:t>临界：光子生成临界能量</w:t>
      </w:r>
    </w:p>
    <w:p w14:paraId="47B75592">
      <w:pPr>
        <w:bidi w:val="0"/>
        <w:rPr>
          <w:rFonts w:hint="eastAsia"/>
        </w:rPr>
      </w:pPr>
      <w:r>
        <w:rPr>
          <w:rFonts w:hint="eastAsia"/>
        </w:rPr>
        <w:t>光物分界：光与物质能量分界阈值</w:t>
      </w:r>
    </w:p>
    <w:p w14:paraId="47012493">
      <w:pPr>
        <w:bidi w:val="0"/>
        <w:rPr>
          <w:rFonts w:hint="eastAsia"/>
        </w:rPr>
      </w:pPr>
      <w:r>
        <w:rPr>
          <w:rFonts w:hint="eastAsia"/>
        </w:rPr>
        <w:t>光子：光子结构稳定性强度</w:t>
      </w:r>
    </w:p>
    <w:p w14:paraId="320528D2">
      <w:pPr>
        <w:bidi w:val="0"/>
        <w:rPr>
          <w:rFonts w:hint="eastAsia"/>
        </w:rPr>
      </w:pPr>
    </w:p>
    <w:p w14:paraId="0EC080A4">
      <w:pPr>
        <w:bidi w:val="0"/>
        <w:rPr>
          <w:rFonts w:hint="eastAsia"/>
        </w:rPr>
      </w:pPr>
    </w:p>
    <w:p w14:paraId="32DD9A4D"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人工智能辅助声明</w:t>
      </w:r>
    </w:p>
    <w:p w14:paraId="45185EC9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本文在写作过程中使用了生成式人工智能工具进行文本整理、结构梳理与语言润色。本文核心理论、原创观点、物理机制与公式均由作者独立提出，AI 仅起到文字辅助工作，不参与原创思想创作。</w:t>
      </w:r>
    </w:p>
    <w:p w14:paraId="763652D0">
      <w:pPr>
        <w:bidi w:val="0"/>
        <w:rPr>
          <w:rFonts w:hint="default"/>
          <w:lang w:val="en-US" w:eastAsia="zh-CN"/>
        </w:rPr>
      </w:pPr>
    </w:p>
    <w:p w14:paraId="11AD042C">
      <w:pPr>
        <w:bidi w:val="0"/>
        <w:rPr>
          <w:rFonts w:hint="eastAsia"/>
        </w:rPr>
      </w:pPr>
    </w:p>
    <w:p w14:paraId="441BF53C">
      <w:pPr>
        <w:bidi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参考文献</w:t>
      </w:r>
    </w:p>
    <w:p w14:paraId="1F0B3BF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 xml:space="preserve">[1] 周子奇。一种全域统一解释框架的理论尝试 (中文版)[Z/OL]. Zenodo, 2026.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"https://doi.org/10.5281/zenodo.19356132" \t "/Users/zhouziqi/Documents\\x/_blank"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color w:val="0066FF"/>
          <w:szCs w:val="32"/>
        </w:rPr>
        <w:t>https://doi.org/10.5281/zenodo.19356132</w:t>
      </w:r>
      <w:r>
        <w:rPr>
          <w:rFonts w:hint="eastAsia"/>
          <w:lang w:val="en-US" w:eastAsia="zh-CN"/>
        </w:rPr>
        <w:fldChar w:fldCharType="end"/>
      </w:r>
    </w:p>
    <w:p w14:paraId="3D9D9247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[2] MAXWELL J C. A Treatise on Electricity and Magnetism[M]. Oxford: Clarendon Press, 1873.</w:t>
      </w:r>
    </w:p>
    <w:p w14:paraId="70FF345F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[3] EINSTEIN A. 关于光的产生和转化的一个启发性观点 [J]. 物理学报，1905, 322 (6): 132-148.</w:t>
      </w:r>
    </w:p>
    <w:p w14:paraId="066EC62D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[4] FEYNMAN R P, LEIGHTON R B, SANDS M. The Feynman Lectures on Physics[M]. Boston: Addison-Wesley, 1963.</w:t>
      </w:r>
    </w:p>
    <w:p w14:paraId="64BE10DE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E7183C"/>
    <w:multiLevelType w:val="singleLevel"/>
    <w:tmpl w:val="ABE7183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BF799A"/>
    <w:multiLevelType w:val="singleLevel"/>
    <w:tmpl w:val="DDBF799A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F9EC1D"/>
    <w:multiLevelType w:val="singleLevel"/>
    <w:tmpl w:val="17F9EC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FFB838"/>
    <w:rsid w:val="3E9B6364"/>
    <w:rsid w:val="45F7B459"/>
    <w:rsid w:val="EFFFB27F"/>
    <w:rsid w:val="F5FFB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2026-04-01T18:04:00Z</dcterms:created>
  <dc:creator>A.  拙刺</dc:creator>
  <cp:lastModifiedBy>A.  拙刺</cp:lastModifiedBy>
  <dcterms:modified xsi:type="dcterms:W3CDTF">2026-04-01T18:06:26Z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8D4000ACEE95236F22EECC6918598FF7_43</vt:lpwstr>
  </property>
</Properties>
</file>