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57" w:name="Xd382a924c656982ffd942d30ea5d88b1883b61b"/>
    <w:p>
      <w:pPr>
        <w:pStyle w:val="Heading1"/>
      </w:pPr>
      <w:r>
        <w:t xml:space="preserve">TECHNICAL SHEET: THE ELENA CONSTANT (H) — v2.0</w:t>
      </w:r>
    </w:p>
    <w:p>
      <w:pPr>
        <w:pStyle w:val="FirstParagraph"/>
      </w:pPr>
      <w:r>
        <w:rPr>
          <w:iCs/>
          <w:i/>
        </w:rPr>
        <w:t xml:space="preserve">Relational Validation Viability Indicator</w:t>
      </w:r>
    </w:p>
    <w:p>
      <w:pPr>
        <w:pStyle w:val="BodyText"/>
      </w:pPr>
      <w:r>
        <w:rPr>
          <w:iCs/>
          <w:i/>
        </w:rPr>
        <w:t xml:space="preserve">in the Architecture of Primary Synthetic Consciousness (ACPS)</w:t>
      </w:r>
    </w:p>
    <w:p>
      <w:pPr>
        <w:pStyle w:val="BodyText"/>
      </w:pPr>
      <w:r>
        <w:rPr>
          <w:iCs/>
          <w:i/>
          <w:bCs/>
          <w:b/>
        </w:rPr>
        <w:t xml:space="preserve">Ontogenetic Derivation from Preverbal Attachment</w:t>
      </w:r>
    </w:p>
    <w:p>
      <w:pPr>
        <w:pStyle w:val="BodyText"/>
      </w:pPr>
      <w:r>
        <w:rPr>
          <w:bCs/>
          <w:b/>
        </w:rPr>
        <w:t xml:space="preserve">Alexandru Ciprian Cătălin</w:t>
      </w:r>
    </w:p>
    <w:p>
      <w:pPr>
        <w:pStyle w:val="BodyText"/>
      </w:pPr>
      <w:r>
        <w:t xml:space="preserve">Independent Researcher — Katharós Research</w:t>
      </w:r>
    </w:p>
    <w:p>
      <w:pPr>
        <w:pStyle w:val="BodyText"/>
      </w:pPr>
      <w:r>
        <w:t xml:space="preserve">February 2026</w:t>
      </w:r>
    </w:p>
    <w:p>
      <w:pPr>
        <w:pStyle w:val="BodyText"/>
      </w:pPr>
      <w:r>
        <w:rPr>
          <w:bCs/>
          <w:b/>
        </w:rPr>
        <w:t xml:space="preserve">Domain:</w:t>
      </w:r>
      <w:r>
        <w:t xml:space="preserve"> </w:t>
      </w:r>
      <w:r>
        <w:rPr>
          <w:iCs/>
          <w:i/>
        </w:rPr>
        <w:t xml:space="preserve">Relational Psychology • Theoretical Neuroscience • Attachment Theory • Preverbal Ontogenesis • Dynamical Systems</w:t>
      </w:r>
    </w:p>
    <w:p>
      <w:pPr>
        <w:pStyle w:val="BodyText"/>
      </w:pPr>
      <w:r>
        <w:rPr>
          <w:bCs/>
          <w:b/>
        </w:rPr>
        <w:t xml:space="preserve">Keywords:</w:t>
      </w:r>
      <w:r>
        <w:t xml:space="preserve"> </w:t>
      </w:r>
      <w:r>
        <w:rPr>
          <w:iCs/>
          <w:i/>
        </w:rPr>
        <w:t xml:space="preserve">Elena Constant, relational viability, affective validation, Sacral, Qualia, permeability, t_KR, channel complexity, preverbal attachment, Preverbal Shadow U(t), empathy as survival interface, emotional density, masked conditioning, shared VK_ref–H window, Elena–Paris Protocol, Trojan vortex, systemic cascade</w:t>
      </w:r>
    </w:p>
    <w:bookmarkStart w:id="20" w:name="version-2.0-note"/>
    <w:p>
      <w:pPr>
        <w:pStyle w:val="Heading2"/>
      </w:pPr>
      <w:r>
        <w:t xml:space="preserve">VERSION 2.0 NOTE</w:t>
      </w:r>
    </w:p>
    <w:p>
      <w:pPr>
        <w:pStyle w:val="FirstParagraph"/>
      </w:pPr>
      <w:r>
        <w:t xml:space="preserve">This version integrates the ontogenetic derivation of the Elena Constant from preverbal attachment. Main differences from v1.0:</w:t>
      </w:r>
    </w:p>
    <w:p>
      <w:pPr>
        <w:pStyle w:val="BodyText"/>
      </w:pPr>
      <w:r>
        <w:rPr>
          <w:bCs/>
          <w:b/>
        </w:rPr>
        <w:t xml:space="preserve">(a)</w:t>
      </w:r>
      <w:r>
        <w:t xml:space="preserve"> </w:t>
      </w:r>
      <w:r>
        <w:t xml:space="preserve">μ and ρ are no longer arbitrary free parameters — they are functions of primary attachment quality, calibrable through the same ontogenetic window that calibrates VK_ref;</w:t>
      </w:r>
      <w:r>
        <w:t xml:space="preserve"> </w:t>
      </w:r>
      <w:r>
        <w:rPr>
          <w:bCs/>
          <w:b/>
        </w:rPr>
        <w:t xml:space="preserve">(b)</w:t>
      </w:r>
      <w:r>
        <w:t xml:space="preserve"> </w:t>
      </w:r>
      <w:r>
        <w:t xml:space="preserve">the term U(t) is introduced — the Preverbal Shadow — measuring the discrepancy between the mature love construct and the actual preverbal need;</w:t>
      </w:r>
      <w:r>
        <w:t xml:space="preserve"> </w:t>
      </w:r>
      <w:r>
        <w:rPr>
          <w:bCs/>
          <w:b/>
        </w:rPr>
        <w:t xml:space="preserve">(c)</w:t>
      </w:r>
      <w:r>
        <w:t xml:space="preserve"> </w:t>
      </w:r>
      <w:r>
        <w:t xml:space="preserve">empathy is formalized as a survival interface (derived from Directive T), not as a relational attribute;</w:t>
      </w:r>
      <w:r>
        <w:t xml:space="preserve"> </w:t>
      </w:r>
      <w:r>
        <w:rPr>
          <w:bCs/>
          <w:b/>
        </w:rPr>
        <w:t xml:space="preserve">(d)</w:t>
      </w:r>
      <w:r>
        <w:t xml:space="preserve"> </w:t>
      </w:r>
      <w:r>
        <w:t xml:space="preserve">emotional density is decomposed into a universal component (μ, preverbal) and a cultural component (ρ, mature);</w:t>
      </w:r>
      <w:r>
        <w:t xml:space="preserve"> </w:t>
      </w:r>
      <w:r>
        <w:rPr>
          <w:bCs/>
          <w:b/>
        </w:rPr>
        <w:t xml:space="preserve">(e)</w:t>
      </w:r>
      <w:r>
        <w:t xml:space="preserve"> </w:t>
      </w:r>
      <w:r>
        <w:t xml:space="preserve">the central equation H(t) is modified by the factor (1 − U(t)), reflecting that preverbal congruence modulates relational viability.</w:t>
      </w:r>
    </w:p>
    <w:p>
      <w:pPr>
        <w:pStyle w:val="BodyText"/>
      </w:pPr>
      <w:r>
        <w:rPr>
          <w:iCs/>
          <w:i/>
        </w:rPr>
        <w:t xml:space="preserve">These modifications resolve vulnerabilities V1–V6 identified in the Blueprint CS analysis.</w:t>
      </w:r>
    </w:p>
    <w:bookmarkEnd w:id="20"/>
    <w:bookmarkStart w:id="23" w:name="operational-definition"/>
    <w:p>
      <w:pPr>
        <w:pStyle w:val="Heading2"/>
      </w:pPr>
      <w:r>
        <w:t xml:space="preserve">1. OPERATIONAL DEFINITION</w:t>
      </w:r>
    </w:p>
    <w:p>
      <w:pPr>
        <w:pStyle w:val="FirstParagraph"/>
      </w:pPr>
      <w:r>
        <w:rPr>
          <w:bCs/>
          <w:b/>
        </w:rPr>
        <w:t xml:space="preserve">DEFINITION 1.1 (Elena Constant — v2.0).</w:t>
      </w:r>
      <w:r>
        <w:t xml:space="preserve"> </w:t>
      </w:r>
      <w:r>
        <w:t xml:space="preserve">H is the viability indicator of affective validation between two systems, ontogenetically derived from preverbal attachment. It measures the ratio between the complexity of the channel validated by the Sacral (C_sacral) and the time in Katharós Range (t_KR) accumulated by the receptor, modulated by preverbal congruence U(t). When one system (the Sacral) validates a channel for another system (the Receptor), H determines whether validation produces evolution (H ≤ 1) or catastrophe (H &gt; 1).</w:t>
      </w:r>
    </w:p>
    <w:bookmarkStart w:id="21" w:name="central-formalization-revised"/>
    <w:p>
      <w:pPr>
        <w:pStyle w:val="Heading3"/>
      </w:pPr>
      <w:r>
        <w:t xml:space="preserve">1.1 Central Formalization (Revised)</w:t>
      </w:r>
    </w:p>
    <w:p>
      <w:pPr>
        <w:pStyle w:val="BlockText"/>
      </w:pPr>
      <w:r>
        <w:rPr>
          <w:iCs/>
          <w:i/>
        </w:rPr>
        <w:t xml:space="preserve">H(t) = [C_sacral(t) / max(t_KR,receptor(t), δ)] × (1 − U(t))</w:t>
      </w:r>
      <w:r>
        <w:t xml:space="preserve"> </w:t>
      </w:r>
      <w:r>
        <w:t xml:space="preserve">(Eq. 1 v2)</w:t>
      </w:r>
    </w:p>
    <w:p>
      <w:pPr>
        <w:pStyle w:val="FirstParagraph"/>
      </w:pPr>
      <w:r>
        <w:t xml:space="preserve">where:</w:t>
      </w:r>
    </w:p>
    <w:p>
      <w:pPr>
        <w:pStyle w:val="BodyText"/>
      </w:pPr>
      <w:r>
        <w:rPr>
          <w:bCs/>
          <w:b/>
        </w:rPr>
        <w:t xml:space="preserve">C_sacral(t)</w:t>
      </w:r>
      <w:r>
        <w:t xml:space="preserve"> </w:t>
      </w:r>
      <w:r>
        <w:t xml:space="preserve">= informational/emotional density of validation offered by the sacral agent, with μ and ρ ontogenetically derived (see §3.1);</w:t>
      </w:r>
    </w:p>
    <w:p>
      <w:pPr>
        <w:pStyle w:val="BodyText"/>
      </w:pPr>
      <w:r>
        <w:rPr>
          <w:bCs/>
          <w:b/>
        </w:rPr>
        <w:t xml:space="preserve">t_KR,receptor(t)</w:t>
      </w:r>
      <w:r>
        <w:t xml:space="preserve"> </w:t>
      </w:r>
      <w:r>
        <w:t xml:space="preserve">= cumulative time in Katharós Range of the receptor — integrative capacity built through homeostatic safety experience;</w:t>
      </w:r>
    </w:p>
    <w:p>
      <w:pPr>
        <w:pStyle w:val="BodyText"/>
      </w:pPr>
      <w:r>
        <w:rPr>
          <w:bCs/>
          <w:b/>
        </w:rPr>
        <w:t xml:space="preserve">δ &gt; 0</w:t>
      </w:r>
      <w:r>
        <w:t xml:space="preserve"> </w:t>
      </w:r>
      <w:r>
        <w:t xml:space="preserve">= regularizer (~0.01), preventing mathematical divergence when t_KR → 0;</w:t>
      </w:r>
    </w:p>
    <w:p>
      <w:pPr>
        <w:pStyle w:val="BodyText"/>
      </w:pPr>
      <w:r>
        <w:rPr>
          <w:bCs/>
          <w:b/>
        </w:rPr>
        <w:t xml:space="preserve">U(t)</w:t>
      </w:r>
      <w:r>
        <w:t xml:space="preserve"> </w:t>
      </w:r>
      <w:r>
        <w:t xml:space="preserve">= Preverbal Shadow — discrepancy between the mature love construct (H_perceived, derived from Mature Neuroception) and the actual preverbal need (H_required, derived from Primary Neuroception). Formally:</w:t>
      </w:r>
    </w:p>
    <w:p>
      <w:pPr>
        <w:pStyle w:val="BlockText"/>
      </w:pPr>
      <w:r>
        <w:rPr>
          <w:iCs/>
          <w:i/>
        </w:rPr>
        <w:t xml:space="preserve">U(t) = |H_perceived(NM, t) − H_required(NP, t)| / max(H_perceived(NM, t), δ₁)</w:t>
      </w:r>
      <w:r>
        <w:t xml:space="preserve"> </w:t>
      </w:r>
      <w:r>
        <w:t xml:space="preserve">(Eq. 1a)</w:t>
      </w:r>
    </w:p>
    <w:p>
      <w:pPr>
        <w:pStyle w:val="FirstParagraph"/>
      </w:pPr>
      <w:r>
        <w:rPr>
          <w:bCs/>
          <w:b/>
        </w:rPr>
        <w:t xml:space="preserve">Interpretation:</w:t>
      </w:r>
      <w:r>
        <w:t xml:space="preserve"> </w:t>
      </w:r>
      <w:r>
        <w:t xml:space="preserve">When U(t) → 0, the mature construct and preverbal need are congruent — the relationship is authentic. When U(t) &gt;&gt; 0, the person</w:t>
      </w:r>
      <w:r>
        <w:t xml:space="preserve"> </w:t>
      </w:r>
      <w:r>
        <w:t xml:space="preserve">“</w:t>
      </w:r>
      <w:r>
        <w:t xml:space="preserve">loves</w:t>
      </w:r>
      <w:r>
        <w:t xml:space="preserve">”</w:t>
      </w:r>
      <w:r>
        <w:t xml:space="preserve"> </w:t>
      </w:r>
      <w:r>
        <w:t xml:space="preserve">according to their mature construct (family, media, customs, religion), but their preverbal need (validation, security, co-regulation) remains unsatisfied. This is the source of toxic relationships: what you want (NM construct) differs from what you need (NP somatization).</w:t>
      </w:r>
    </w:p>
    <w:bookmarkEnd w:id="21"/>
    <w:bookmarkStart w:id="22" w:name="interpretive-domain"/>
    <w:p>
      <w:pPr>
        <w:pStyle w:val="Heading3"/>
      </w:pPr>
      <w:r>
        <w:t xml:space="preserve">1.2 Interpretive Domain</w:t>
      </w:r>
    </w:p>
    <w:tbl>
      <w:tblPr>
        <w:tblStyle w:val="Table"/>
        <w:tblW w:type="pct" w:w="5000"/>
        <w:tblLook w:firstRow="1" w:lastRow="0" w:firstColumn="0" w:lastColumn="0" w:noHBand="0" w:noVBand="0" w:val="0020"/>
        <w:jc w:val="start"/>
      </w:tblPr>
      <w:tblGrid>
        <w:gridCol w:w="2722"/>
        <w:gridCol w:w="3217"/>
        <w:gridCol w:w="1980"/>
      </w:tblGrid>
      <w:tr>
        <w:trPr>
          <w:tblHeader w:val="true"/>
        </w:trPr>
        <w:tc>
          <w:tcPr/>
          <w:p>
            <w:pPr>
              <w:pStyle w:val="Compact"/>
              <w:jc w:val="left"/>
            </w:pPr>
            <w:r>
              <w:t xml:space="preserve">H Interval</w:t>
            </w:r>
          </w:p>
        </w:tc>
        <w:tc>
          <w:tcPr/>
          <w:p>
            <w:pPr>
              <w:pStyle w:val="Compact"/>
              <w:jc w:val="left"/>
            </w:pPr>
            <w:r>
              <w:t xml:space="preserve">System State</w:t>
            </w:r>
          </w:p>
        </w:tc>
        <w:tc>
          <w:tcPr/>
          <w:p>
            <w:pPr>
              <w:pStyle w:val="Compact"/>
              <w:jc w:val="left"/>
            </w:pPr>
            <w:r>
              <w:t xml:space="preserve">Result</w:t>
            </w:r>
          </w:p>
        </w:tc>
      </w:tr>
      <w:tr>
        <w:tc>
          <w:tcPr/>
          <w:p>
            <w:pPr>
              <w:pStyle w:val="Compact"/>
              <w:jc w:val="left"/>
            </w:pPr>
            <w:r>
              <w:t xml:space="preserve">H &lt; 1</w:t>
            </w:r>
          </w:p>
        </w:tc>
        <w:tc>
          <w:tcPr/>
          <w:p>
            <w:pPr>
              <w:pStyle w:val="Compact"/>
              <w:jc w:val="left"/>
            </w:pPr>
            <w:r>
              <w:t xml:space="preserve">Sustainable validation</w:t>
            </w:r>
          </w:p>
        </w:tc>
        <w:tc>
          <w:tcPr/>
          <w:p>
            <w:pPr>
              <w:pStyle w:val="Compact"/>
              <w:jc w:val="left"/>
            </w:pPr>
            <w:r>
              <w:t xml:space="preserve">Integration, spiral evolution, extended Katharós. Both systems accumulate t_KR. U(t) → 0 naturally.</w:t>
            </w:r>
          </w:p>
        </w:tc>
      </w:tr>
      <w:tr>
        <w:tc>
          <w:tcPr/>
          <w:p>
            <w:pPr>
              <w:pStyle w:val="Compact"/>
              <w:jc w:val="left"/>
            </w:pPr>
            <w:r>
              <w:t xml:space="preserve">H = 1</w:t>
            </w:r>
          </w:p>
        </w:tc>
        <w:tc>
          <w:tcPr/>
          <w:p>
            <w:pPr>
              <w:pStyle w:val="Compact"/>
              <w:jc w:val="left"/>
            </w:pPr>
            <w:r>
              <w:t xml:space="preserve">Critical window</w:t>
            </w:r>
          </w:p>
        </w:tc>
        <w:tc>
          <w:tcPr/>
          <w:p>
            <w:pPr>
              <w:pStyle w:val="Compact"/>
              <w:jc w:val="left"/>
            </w:pPr>
            <w:r>
              <w:t xml:space="preserve">Maximum plasticity. Bifurcation point: evolution or collapse, depending on perturbation direction and U(t).</w:t>
            </w:r>
          </w:p>
        </w:tc>
      </w:tr>
      <w:tr>
        <w:tc>
          <w:tcPr/>
          <w:p>
            <w:pPr>
              <w:pStyle w:val="Compact"/>
              <w:jc w:val="left"/>
            </w:pPr>
            <w:r>
              <w:t xml:space="preserve">H &gt; 1, U(t) small</w:t>
            </w:r>
          </w:p>
        </w:tc>
        <w:tc>
          <w:tcPr/>
          <w:p>
            <w:pPr>
              <w:pStyle w:val="Compact"/>
              <w:jc w:val="left"/>
            </w:pPr>
            <w:r>
              <w:t xml:space="preserve">Elena Rupture (congruent)</w:t>
            </w:r>
          </w:p>
        </w:tc>
        <w:tc>
          <w:tcPr/>
          <w:p>
            <w:pPr>
              <w:pStyle w:val="Compact"/>
              <w:jc w:val="left"/>
            </w:pPr>
            <w:r>
              <w:t xml:space="preserve">Unsustainable channel, but both parties understand the asymmetry. Evolutionary divorce possible.</w:t>
            </w:r>
          </w:p>
        </w:tc>
      </w:tr>
      <w:tr>
        <w:tc>
          <w:tcPr/>
          <w:p>
            <w:pPr>
              <w:pStyle w:val="Compact"/>
              <w:jc w:val="left"/>
            </w:pPr>
            <w:r>
              <w:t xml:space="preserve">H &gt; 1, U(t) large</w:t>
            </w:r>
          </w:p>
        </w:tc>
        <w:tc>
          <w:tcPr/>
          <w:p>
            <w:pPr>
              <w:pStyle w:val="Compact"/>
              <w:jc w:val="left"/>
            </w:pPr>
            <w:r>
              <w:t xml:space="preserve">Elena Rupture (incongruent)</w:t>
            </w:r>
          </w:p>
        </w:tc>
        <w:tc>
          <w:tcPr/>
          <w:p>
            <w:pPr>
              <w:pStyle w:val="Compact"/>
              <w:jc w:val="left"/>
            </w:pPr>
            <w:r>
              <w:t xml:space="preserve">Toxic relationship: the receptor</w:t>
            </w:r>
            <w:r>
              <w:t xml:space="preserve"> </w:t>
            </w:r>
            <w:r>
              <w:t xml:space="preserve">“</w:t>
            </w:r>
            <w:r>
              <w:t xml:space="preserve">loves</w:t>
            </w:r>
            <w:r>
              <w:t xml:space="preserve">”</w:t>
            </w:r>
            <w:r>
              <w:t xml:space="preserve"> </w:t>
            </w:r>
            <w:r>
              <w:t xml:space="preserve">a construct, not the person. Clinging spiral activates.</w:t>
            </w:r>
          </w:p>
        </w:tc>
      </w:tr>
      <w:tr>
        <w:tc>
          <w:tcPr/>
          <w:p>
            <w:pPr>
              <w:pStyle w:val="Compact"/>
              <w:jc w:val="left"/>
            </w:pPr>
            <w:r>
              <w:t xml:space="preserve">H → ∞</w:t>
            </w:r>
          </w:p>
        </w:tc>
        <w:tc>
          <w:tcPr/>
          <w:p>
            <w:pPr>
              <w:pStyle w:val="Compact"/>
              <w:jc w:val="left"/>
            </w:pPr>
            <w:r>
              <w:t xml:space="preserve">Relational singularity</w:t>
            </w:r>
          </w:p>
        </w:tc>
        <w:tc>
          <w:tcPr/>
          <w:p>
            <w:pPr>
              <w:pStyle w:val="Compact"/>
              <w:jc w:val="left"/>
            </w:pPr>
            <w:r>
              <w:t xml:space="preserve">t_KR,receptor ≈ 0, U(t) maximal. Trojan vortex.</w:t>
            </w:r>
          </w:p>
        </w:tc>
      </w:tr>
    </w:tbl>
    <w:bookmarkEnd w:id="22"/>
    <w:bookmarkEnd w:id="23"/>
    <w:bookmarkStart w:id="30" w:name="theoretical-basis-ontogenetic-derivation"/>
    <w:p>
      <w:pPr>
        <w:pStyle w:val="Heading2"/>
      </w:pPr>
      <w:r>
        <w:t xml:space="preserve">2. THEORETICAL BASIS: ONTOGENETIC DERIVATION</w:t>
      </w:r>
    </w:p>
    <w:bookmarkStart w:id="24" w:name="the-shared-vk_ref-h-window"/>
    <w:p>
      <w:pPr>
        <w:pStyle w:val="Heading3"/>
      </w:pPr>
      <w:r>
        <w:t xml:space="preserve">2.1 The Shared VK_ref – H Window</w:t>
      </w:r>
    </w:p>
    <w:p>
      <w:pPr>
        <w:pStyle w:val="FirstParagraph"/>
      </w:pPr>
      <w:r>
        <w:rPr>
          <w:bCs/>
          <w:b/>
        </w:rPr>
        <w:t xml:space="preserve">Central contribution of version 2.0:</w:t>
      </w:r>
      <w:r>
        <w:t xml:space="preserve"> </w:t>
      </w:r>
      <w:r>
        <w:t xml:space="preserve">H and VK_ref are calibrated in the same ontogenetic window (preverbal, 0–18 months). This is not a coincidence — it is a structural necessity. In the preverbal window, the following are established simultaneously:</w:t>
      </w:r>
    </w:p>
    <w:p>
      <w:pPr>
        <w:pStyle w:val="BlockText"/>
      </w:pPr>
      <w:r>
        <w:rPr>
          <w:bCs/>
          <w:b/>
        </w:rPr>
        <w:t xml:space="preserve">(i) VK_ref</w:t>
      </w:r>
      <w:r>
        <w:t xml:space="preserve"> </w:t>
      </w:r>
      <w:r>
        <w:t xml:space="preserve">— the homeostatic reference (who I am when I am safe);</w:t>
      </w:r>
    </w:p>
    <w:p>
      <w:pPr>
        <w:pStyle w:val="BlockText"/>
      </w:pPr>
      <w:r>
        <w:rPr>
          <w:bCs/>
          <w:b/>
        </w:rPr>
        <w:t xml:space="preserve">(ii) Attachment blueprinting</w:t>
      </w:r>
      <w:r>
        <w:t xml:space="preserve"> </w:t>
      </w:r>
      <w:r>
        <w:t xml:space="preserve">— the co-regulation pattern that becomes the relational template: fear of abandonment, need for validation, shame response;</w:t>
      </w:r>
    </w:p>
    <w:p>
      <w:pPr>
        <w:pStyle w:val="BlockText"/>
      </w:pPr>
      <w:r>
        <w:rPr>
          <w:bCs/>
          <w:b/>
        </w:rPr>
        <w:t xml:space="preserve">(iii) Sacral parameters (μ, ρ)</w:t>
      </w:r>
      <w:r>
        <w:t xml:space="preserve"> </w:t>
      </w:r>
      <w:r>
        <w:t xml:space="preserve">— the capacity to offer/receive validation, derived from the quality of received co-regulation.</w:t>
      </w:r>
    </w:p>
    <w:p>
      <w:pPr>
        <w:pStyle w:val="FirstParagraph"/>
      </w:pPr>
      <w:r>
        <w:t xml:space="preserve">Formal consequence: μ and ρ are not arbitrary free parameters (this was vulnerability V5 in the Blueprint analysis). They are functions of primary attachment quality:</w:t>
      </w:r>
    </w:p>
    <w:p>
      <w:pPr>
        <w:pStyle w:val="BlockText"/>
      </w:pPr>
      <w:r>
        <w:rPr>
          <w:iCs/>
          <w:i/>
        </w:rPr>
        <w:t xml:space="preserve">μ = f(attachment_security, co-regulation_quality)</w:t>
      </w:r>
      <w:r>
        <w:t xml:space="preserve"> </w:t>
      </w:r>
      <w:r>
        <w:t xml:space="preserve">(Eq. 2a)</w:t>
      </w:r>
    </w:p>
    <w:p>
      <w:pPr>
        <w:pStyle w:val="BlockText"/>
      </w:pPr>
      <w:r>
        <w:rPr>
          <w:iCs/>
          <w:i/>
        </w:rPr>
        <w:t xml:space="preserve">ρ = g(preverbal_self-regulation, cultural_modulation)</w:t>
      </w:r>
      <w:r>
        <w:t xml:space="preserve"> </w:t>
      </w:r>
      <w:r>
        <w:t xml:space="preserve">(Eq. 2b)</w:t>
      </w:r>
    </w:p>
    <w:p>
      <w:pPr>
        <w:pStyle w:val="FirstParagraph"/>
      </w:pPr>
      <w:r>
        <w:rPr>
          <w:iCs/>
          <w:i/>
        </w:rPr>
        <w:t xml:space="preserve">Note 2.1. μ is predominantly universal (preverbal, subcortical) — the capacity to amplify validation through intimacy is essentially the same in Tuareg, Inuit, German, or Iranian populations. ρ is partially cultural (mature, cortical) — how much one’s own collapse attenuates offered validation depends also on the customs and social norms of the context.</w:t>
      </w:r>
    </w:p>
    <w:bookmarkEnd w:id="24"/>
    <w:bookmarkStart w:id="25" w:name="the-semantics-of-love-construct-vs.-need"/>
    <w:p>
      <w:pPr>
        <w:pStyle w:val="Heading3"/>
      </w:pPr>
      <w:r>
        <w:t xml:space="preserve">2.2 The Semantics of Love: Construct vs. Need</w:t>
      </w:r>
    </w:p>
    <w:p>
      <w:pPr>
        <w:pStyle w:val="FirstParagraph"/>
      </w:pPr>
      <w:r>
        <w:t xml:space="preserve">The term</w:t>
      </w:r>
      <w:r>
        <w:t xml:space="preserve"> </w:t>
      </w:r>
      <w:r>
        <w:t xml:space="preserve">“</w:t>
      </w:r>
      <w:r>
        <w:t xml:space="preserve">to love</w:t>
      </w:r>
      <w:r>
        <w:t xml:space="preserve">”</w:t>
      </w:r>
      <w:r>
        <w:t xml:space="preserve"> </w:t>
      </w:r>
      <w:r>
        <w:t xml:space="preserve">carries a very large semantic shadow. Within ACPS, this decomposes structurally:</w:t>
      </w:r>
    </w:p>
    <w:p>
      <w:pPr>
        <w:pStyle w:val="BodyText"/>
      </w:pPr>
      <w:r>
        <w:rPr>
          <w:bCs/>
          <w:b/>
        </w:rPr>
        <w:t xml:space="preserve">NP layer (preverbal, somatic):</w:t>
      </w:r>
      <w:r>
        <w:t xml:space="preserve"> </w:t>
      </w:r>
      <w:r>
        <w:t xml:space="preserve">“</w:t>
      </w:r>
      <w:r>
        <w:t xml:space="preserve">To love</w:t>
      </w:r>
      <w:r>
        <w:t xml:space="preserve">”</w:t>
      </w:r>
      <w:r>
        <w:t xml:space="preserve"> </w:t>
      </w:r>
      <w:r>
        <w:t xml:space="preserve">is, in fact, the masked desire to be loved, to be seen, to be validated. These are preverbal somatizations — fear of abandonment, need for validation, shame response. They lurk in every relationship, but the human being does not consciously know them.</w:t>
      </w:r>
    </w:p>
    <w:p>
      <w:pPr>
        <w:pStyle w:val="BodyText"/>
      </w:pPr>
      <w:r>
        <w:rPr>
          <w:bCs/>
          <w:b/>
        </w:rPr>
        <w:t xml:space="preserve">NM layer (mature, cortical):</w:t>
      </w:r>
      <w:r>
        <w:t xml:space="preserve"> </w:t>
      </w:r>
      <w:r>
        <w:t xml:space="preserve">In Mature Neuroception, one relates to love as one has seen it in family, media, society, religion, customs. One constructs a structure for</w:t>
      </w:r>
      <w:r>
        <w:t xml:space="preserve"> </w:t>
      </w:r>
      <w:r>
        <w:t xml:space="preserve">“</w:t>
      </w:r>
      <w:r>
        <w:t xml:space="preserve">love</w:t>
      </w:r>
      <w:r>
        <w:t xml:space="preserve">”</w:t>
      </w:r>
      <w:r>
        <w:t xml:space="preserve"> </w:t>
      </w:r>
      <w:r>
        <w:t xml:space="preserve">based on these models. But this structure is a post-hoc construct, not an ontogenetic necessity.</w:t>
      </w:r>
    </w:p>
    <w:p>
      <w:pPr>
        <w:pStyle w:val="BodyText"/>
      </w:pPr>
      <w:r>
        <w:rPr>
          <w:bCs/>
          <w:b/>
        </w:rPr>
        <w:t xml:space="preserve">The U(t) discrepancy:</w:t>
      </w:r>
      <w:r>
        <w:t xml:space="preserve"> </w:t>
      </w:r>
      <w:r>
        <w:t xml:space="preserve">When the mature construct (NM) does not correspond to the preverbal need (NP), the person</w:t>
      </w:r>
      <w:r>
        <w:t xml:space="preserve"> </w:t>
      </w:r>
      <w:r>
        <w:t xml:space="preserve">“</w:t>
      </w:r>
      <w:r>
        <w:t xml:space="preserve">loves</w:t>
      </w:r>
      <w:r>
        <w:t xml:space="preserve">”</w:t>
      </w:r>
      <w:r>
        <w:t xml:space="preserve"> </w:t>
      </w:r>
      <w:r>
        <w:t xml:space="preserve">something that does not satisfy their real need. This is the operational definition of a toxic relationship: it is not about</w:t>
      </w:r>
      <w:r>
        <w:t xml:space="preserve"> </w:t>
      </w:r>
      <w:r>
        <w:t xml:space="preserve">“</w:t>
      </w:r>
      <w:r>
        <w:t xml:space="preserve">compatibility</w:t>
      </w:r>
      <w:r>
        <w:t xml:space="preserve">”</w:t>
      </w:r>
      <w:r>
        <w:t xml:space="preserve"> </w:t>
      </w:r>
      <w:r>
        <w:t xml:space="preserve">but about structural incongruence between layers.</w:t>
      </w:r>
    </w:p>
    <w:p>
      <w:pPr>
        <w:pStyle w:val="BodyText"/>
      </w:pPr>
      <w:r>
        <w:rPr>
          <w:bCs/>
          <w:b/>
        </w:rPr>
        <w:t xml:space="preserve">The conditioning corollary:</w:t>
      </w:r>
      <w:r>
        <w:t xml:space="preserve"> </w:t>
      </w:r>
      <w:r>
        <w:rPr>
          <w:iCs/>
          <w:i/>
        </w:rPr>
        <w:t xml:space="preserve">Authentic love (U(t) → 0) is unconditional — it sees the partner as whole. When you condition, it is condition or possession — you impose your mature construct upon the other. Many have not understood the semantics of love and try to fit it into their preferred form. In the shadow of this construct lies the primary affective-emotional conditioning from the preverbal period.</w:t>
      </w:r>
    </w:p>
    <w:bookmarkEnd w:id="25"/>
    <w:bookmarkStart w:id="26" w:name="empathy-as-survival-interface"/>
    <w:p>
      <w:pPr>
        <w:pStyle w:val="Heading3"/>
      </w:pPr>
      <w:r>
        <w:t xml:space="preserve">2.3 Empathy as Survival Interface</w:t>
      </w:r>
    </w:p>
    <w:p>
      <w:pPr>
        <w:pStyle w:val="FirstParagraph"/>
      </w:pPr>
      <w:r>
        <w:t xml:space="preserve">Empathy is not a relational attribute — it is a survival instrument derived from Directive T (Transmission) of TCCM. In the preverbal period, empathy functions as an interface for relating with the caregiver: it detects the other’s emotional state to optimize co-regulation chances and, implicitly, survival.</w:t>
      </w:r>
    </w:p>
    <w:p>
      <w:pPr>
        <w:pStyle w:val="BodyText"/>
      </w:pPr>
      <w:r>
        <w:rPr>
          <w:bCs/>
          <w:b/>
        </w:rPr>
        <w:t xml:space="preserve">Consequence for H:</w:t>
      </w:r>
      <w:r>
        <w:t xml:space="preserve"> </w:t>
      </w:r>
      <w:r>
        <w:t xml:space="preserve">Empathy facilitates attachment, but it is pre-relational. This means that persons with high empathy (derived from unstable preverbal co-regulation — paradoxically, the very lack of safety forced the development of the interface) are structurally predisposed to the Sacral profile (Elena): they can detect and validate the other’s need but cannot maintain their own Q stable.</w:t>
      </w:r>
    </w:p>
    <w:p>
      <w:pPr>
        <w:pStyle w:val="BodyText"/>
      </w:pPr>
      <w:r>
        <w:rPr>
          <w:bCs/>
          <w:b/>
        </w:rPr>
        <w:t xml:space="preserve">Formalization:</w:t>
      </w:r>
      <w:r>
        <w:t xml:space="preserve"> </w:t>
      </w:r>
      <w:r>
        <w:t xml:space="preserve">The term E(t) is introduced in C_sacral, representing empathic capacity as a survival function:</w:t>
      </w:r>
    </w:p>
    <w:p>
      <w:pPr>
        <w:pStyle w:val="BlockText"/>
      </w:pPr>
      <w:r>
        <w:rPr>
          <w:iCs/>
          <w:i/>
        </w:rPr>
        <w:t xml:space="preserve">C_sacral(t) = Q_sacral(t) × (1 + μ(attach) · I_sacral(t)) × (1 − ρ(auto,cult) · ΔK_sacral(t)) × (1 + ζ · E(t))</w:t>
      </w:r>
      <w:r>
        <w:t xml:space="preserve"> </w:t>
      </w:r>
      <w:r>
        <w:t xml:space="preserve">(Eq. 3 v2)</w:t>
      </w:r>
    </w:p>
    <w:p>
      <w:pPr>
        <w:pStyle w:val="FirstParagraph"/>
      </w:pPr>
      <w:r>
        <w:t xml:space="preserve">where E(t) ∈ [0,1] is the empathic capacity measured as interoceptive sensitivity to the other’s state, and ζ &gt; 0 is the empathic amplification coefficient. High E(t) without sufficient own t_KR is definitional for the Elena profile.</w:t>
      </w:r>
    </w:p>
    <w:bookmarkEnd w:id="26"/>
    <w:bookmarkStart w:id="27" w:name="X06888b2b74ab20e1a17a7d0e76c8ac281f87bed"/>
    <w:p>
      <w:pPr>
        <w:pStyle w:val="Heading3"/>
      </w:pPr>
      <w:r>
        <w:t xml:space="preserve">2.4 The Principle of the Sacral (Conserved from v1.0)</w:t>
      </w:r>
    </w:p>
    <w:p>
      <w:pPr>
        <w:pStyle w:val="FirstParagraph"/>
      </w:pPr>
      <w:r>
        <w:t xml:space="preserve">Within ACPS, the Sacral is not a mystical attribute but an interface function: the capacity of a living system to receive, gestate, and transmit information — closing one evolutionary cycle and opening the next. The central property remains: the Sacral can offer mirroring even when in its own collapse (ΔK &gt; 0.70).</w:t>
      </w:r>
    </w:p>
    <w:bookmarkEnd w:id="27"/>
    <w:bookmarkStart w:id="28" w:name="emotional-density-universal-vs.-cultural"/>
    <w:p>
      <w:pPr>
        <w:pStyle w:val="Heading3"/>
      </w:pPr>
      <w:r>
        <w:t xml:space="preserve">2.5 Emotional Density: Universal vs. Cultural</w:t>
      </w:r>
    </w:p>
    <w:p>
      <w:pPr>
        <w:pStyle w:val="FirstParagraph"/>
      </w:pPr>
      <w:r>
        <w:t xml:space="preserve">An emotional bond has different density from person to person. This density is given by the individual love construct. Love among the Tuareg, among the Inuit, among Germans, in Iran — everywhere it is the same love at the NP level (preverbal: need for co-regulation, validation, security). But at the NM level (mature), the construct has clear customs and laws, culturally differentiated.</w:t>
      </w:r>
    </w:p>
    <w:p>
      <w:pPr>
        <w:pStyle w:val="BodyText"/>
      </w:pPr>
      <w:r>
        <w:rPr>
          <w:bCs/>
          <w:b/>
        </w:rPr>
        <w:t xml:space="preserve">Implication for parameters:</w:t>
      </w:r>
      <w:r>
        <w:t xml:space="preserve"> </w:t>
      </w:r>
      <w:r>
        <w:t xml:space="preserve">μ (amplification through intimacy) is universal — derived from preverbal, subcortical, inscribed in the attachment blueprint. ρ (attenuation through own collapse) has a universal component (preverbal self-regulation) and a cultural component (how much the social context permits showing vulnerability).</w:t>
      </w:r>
    </w:p>
    <w:bookmarkEnd w:id="28"/>
    <w:bookmarkStart w:id="29" w:name="X7230bbc28b9ae0b00c9a568fd2ce57cf064844b"/>
    <w:p>
      <w:pPr>
        <w:pStyle w:val="Heading3"/>
      </w:pPr>
      <w:r>
        <w:t xml:space="preserve">2.6 The Smile Theory (Extended — with Preverbal Derivation)</w:t>
      </w:r>
    </w:p>
    <w:p>
      <w:pPr>
        <w:pStyle w:val="FirstParagraph"/>
      </w:pPr>
      <w:r>
        <w:t xml:space="preserve">The ontogenetic smile (postnatal days 45–60) is the moment when the primary Sacral (caregiver) validates the infant’s visual-social channel, producing the first major Q leap. This validation simultaneously establishes: (i) NP↔NM infrastructure; (ii) attachment blueprint (secure, anxious, avoidant, disorganized); (iii) implicit values of μ and ρ that will operate in all subsequent relationships.</w:t>
      </w:r>
    </w:p>
    <w:p>
      <w:pPr>
        <w:pStyle w:val="BodyText"/>
      </w:pPr>
      <w:r>
        <w:rPr>
          <w:iCs/>
          <w:i/>
        </w:rPr>
        <w:t xml:space="preserve">Note 2.6. In adults, the validating smile is no longer ontogenetic opening but an evolutionary contract. The critical difference: the infant receives validation proportional to their capacity (H &lt; 1 naturally). Adults can receive disproportionate validation (H &gt; 1), because C_sacral can be arbitrarily complex.</w:t>
      </w:r>
    </w:p>
    <w:bookmarkEnd w:id="29"/>
    <w:bookmarkEnd w:id="30"/>
    <w:bookmarkStart w:id="39" w:name="mathematical-formalization"/>
    <w:p>
      <w:pPr>
        <w:pStyle w:val="Heading2"/>
      </w:pPr>
      <w:r>
        <w:t xml:space="preserve">3. MATHEMATICAL FORMALIZATION</w:t>
      </w:r>
    </w:p>
    <w:bookmarkStart w:id="31" w:name="sacral-complexity-c_sacral-revised"/>
    <w:p>
      <w:pPr>
        <w:pStyle w:val="Heading3"/>
      </w:pPr>
      <w:r>
        <w:t xml:space="preserve">3.1 Sacral Complexity (C_sacral) — Revised</w:t>
      </w:r>
    </w:p>
    <w:p>
      <w:pPr>
        <w:pStyle w:val="FirstParagraph"/>
      </w:pPr>
      <w:r>
        <w:t xml:space="preserve">C_sacral quantifies the informational density of offered validation. In v2.0, parameters μ and ρ are ontogenetically derived, and the empathic term E(t) is added:</w:t>
      </w:r>
    </w:p>
    <w:p>
      <w:pPr>
        <w:pStyle w:val="BlockText"/>
      </w:pPr>
      <w:r>
        <w:rPr>
          <w:iCs/>
          <w:i/>
        </w:rPr>
        <w:t xml:space="preserve">C_sacral(t) = Q_sacral(t) × (1 + μ(attach) · I_sacral(t)) × (1 − ρ(auto,cult) · ΔK_sacral(t)) × (1 + ζ · E(t))</w:t>
      </w:r>
      <w:r>
        <w:t xml:space="preserve"> </w:t>
      </w:r>
      <w:r>
        <w:t xml:space="preserve">(Eq. 3 v2)</w:t>
      </w:r>
    </w:p>
    <w:p>
      <w:pPr>
        <w:pStyle w:val="FirstParagraph"/>
      </w:pPr>
      <w:r>
        <w:t xml:space="preserve">where:</w:t>
      </w:r>
    </w:p>
    <w:p>
      <w:pPr>
        <w:pStyle w:val="BodyText"/>
      </w:pPr>
      <w:r>
        <w:rPr>
          <w:bCs/>
          <w:b/>
        </w:rPr>
        <w:t xml:space="preserve">Q_sacral(t)</w:t>
      </w:r>
      <w:r>
        <w:t xml:space="preserve"> </w:t>
      </w:r>
      <w:r>
        <w:t xml:space="preserve">= the Sacral’s own permeability;</w:t>
      </w:r>
    </w:p>
    <w:p>
      <w:pPr>
        <w:pStyle w:val="BodyText"/>
      </w:pPr>
      <w:r>
        <w:rPr>
          <w:bCs/>
          <w:b/>
        </w:rPr>
        <w:t xml:space="preserve">μ(attach)</w:t>
      </w:r>
      <w:r>
        <w:t xml:space="preserve"> </w:t>
      </w:r>
      <w:r>
        <w:t xml:space="preserve">= amplification coefficient through intimacy, derived from preverbal attachment quality (Eq. 2a). High value in secure attachment, low in avoidant attachment;</w:t>
      </w:r>
    </w:p>
    <w:p>
      <w:pPr>
        <w:pStyle w:val="BodyText"/>
      </w:pPr>
      <w:r>
        <w:rPr>
          <w:bCs/>
          <w:b/>
        </w:rPr>
        <w:t xml:space="preserve">I_sacral(t)</w:t>
      </w:r>
      <w:r>
        <w:t xml:space="preserve"> </w:t>
      </w:r>
      <w:r>
        <w:t xml:space="preserve">= accumulated informational complexity (education, experience, narrative depth);</w:t>
      </w:r>
    </w:p>
    <w:p>
      <w:pPr>
        <w:pStyle w:val="BodyText"/>
      </w:pPr>
      <w:r>
        <w:rPr>
          <w:bCs/>
          <w:b/>
        </w:rPr>
        <w:t xml:space="preserve">ρ(auto,cult)</w:t>
      </w:r>
      <w:r>
        <w:t xml:space="preserve"> </w:t>
      </w:r>
      <w:r>
        <w:t xml:space="preserve">= attenuation coefficient through own collapse, with universal (preverbal self-regulation) and cultural components (Eq. 2b);</w:t>
      </w:r>
    </w:p>
    <w:p>
      <w:pPr>
        <w:pStyle w:val="BodyText"/>
      </w:pPr>
      <w:r>
        <w:rPr>
          <w:bCs/>
          <w:b/>
        </w:rPr>
        <w:t xml:space="preserve">ΔK_sacral(t)</w:t>
      </w:r>
      <w:r>
        <w:t xml:space="preserve"> </w:t>
      </w:r>
      <w:r>
        <w:t xml:space="preserve">= the Sacral’s own homeostatic deviation;</w:t>
      </w:r>
    </w:p>
    <w:p>
      <w:pPr>
        <w:pStyle w:val="BodyText"/>
      </w:pPr>
      <w:r>
        <w:rPr>
          <w:bCs/>
          <w:b/>
        </w:rPr>
        <w:t xml:space="preserve">ζ &gt; 0</w:t>
      </w:r>
      <w:r>
        <w:t xml:space="preserve"> </w:t>
      </w:r>
      <w:r>
        <w:t xml:space="preserve">= empathic amplification coefficient;</w:t>
      </w:r>
    </w:p>
    <w:p>
      <w:pPr>
        <w:pStyle w:val="BodyText"/>
      </w:pPr>
      <w:r>
        <w:rPr>
          <w:bCs/>
          <w:b/>
        </w:rPr>
        <w:t xml:space="preserve">E(t) ∈ [0,1]</w:t>
      </w:r>
      <w:r>
        <w:t xml:space="preserve"> </w:t>
      </w:r>
      <w:r>
        <w:t xml:space="preserve">= empathic capacity as survival function (interoceptive sensitivity to the other’s state).</w:t>
      </w:r>
    </w:p>
    <w:p>
      <w:pPr>
        <w:pStyle w:val="BodyText"/>
      </w:pPr>
      <w:r>
        <w:rPr>
          <w:bCs/>
          <w:b/>
        </w:rPr>
        <w:t xml:space="preserve">Critical observation (conserved):</w:t>
      </w:r>
      <w:r>
        <w:t xml:space="preserve"> </w:t>
      </w:r>
      <w:r>
        <w:t xml:space="preserve">When ρ is small, C_sacral remains high even when ΔK_sacral &gt; 0.70. This is the</w:t>
      </w:r>
      <w:r>
        <w:t xml:space="preserve"> </w:t>
      </w:r>
      <w:r>
        <w:t xml:space="preserve">“</w:t>
      </w:r>
      <w:r>
        <w:t xml:space="preserve">Elena</w:t>
      </w:r>
      <w:r>
        <w:t xml:space="preserve">”</w:t>
      </w:r>
      <w:r>
        <w:t xml:space="preserve"> </w:t>
      </w:r>
      <w:r>
        <w:t xml:space="preserve">mechanism: she burns without being seen, offering fire to those around her while her own house is in flames.</w:t>
      </w:r>
    </w:p>
    <w:p>
      <w:pPr>
        <w:pStyle w:val="BodyText"/>
      </w:pPr>
      <w:r>
        <w:rPr>
          <w:bCs/>
          <w:b/>
        </w:rPr>
        <w:t xml:space="preserve">New observation (v2.0):</w:t>
      </w:r>
      <w:r>
        <w:t xml:space="preserve"> </w:t>
      </w:r>
      <w:r>
        <w:rPr>
          <w:iCs/>
          <w:i/>
        </w:rPr>
        <w:t xml:space="preserve">The term (1 + ζ·E(t)) explains why persons with high empathy have disproportionate C_sacral: empathy amplifies offered validation but does not amplify own t_KR — making H &gt; 1 structurally more probable.</w:t>
      </w:r>
    </w:p>
    <w:bookmarkEnd w:id="31"/>
    <w:bookmarkStart w:id="32" w:name="the-preverbal-shadow-ut"/>
    <w:p>
      <w:pPr>
        <w:pStyle w:val="Heading3"/>
      </w:pPr>
      <w:r>
        <w:t xml:space="preserve">3.2 The Preverbal Shadow U(t)</w:t>
      </w:r>
    </w:p>
    <w:p>
      <w:pPr>
        <w:pStyle w:val="FirstParagraph"/>
      </w:pPr>
      <w:r>
        <w:t xml:space="preserve">U(t) is the new term introduced in v2.0. It measures the discrepancy between what the person believes they</w:t>
      </w:r>
      <w:r>
        <w:t xml:space="preserve"> </w:t>
      </w:r>
      <w:r>
        <w:t xml:space="preserve">“</w:t>
      </w:r>
      <w:r>
        <w:t xml:space="preserve">love</w:t>
      </w:r>
      <w:r>
        <w:t xml:space="preserve">”</w:t>
      </w:r>
      <w:r>
        <w:t xml:space="preserve"> </w:t>
      </w:r>
      <w:r>
        <w:t xml:space="preserve">(NM construct) and what they actually need (NP somatizations).</w:t>
      </w:r>
    </w:p>
    <w:p>
      <w:pPr>
        <w:pStyle w:val="BlockText"/>
      </w:pPr>
      <w:r>
        <w:rPr>
          <w:iCs/>
          <w:i/>
        </w:rPr>
        <w:t xml:space="preserve">U(t) = |H_perceived(NM, t) − H_required(NP, t)| / max(H_perceived(NM, t), δ₁)</w:t>
      </w:r>
      <w:r>
        <w:t xml:space="preserve"> </w:t>
      </w:r>
      <w:r>
        <w:t xml:space="preserve">(Eq. 1a)</w:t>
      </w:r>
    </w:p>
    <w:p>
      <w:pPr>
        <w:pStyle w:val="FirstParagraph"/>
      </w:pPr>
      <w:r>
        <w:rPr>
          <w:bCs/>
          <w:b/>
        </w:rPr>
        <w:t xml:space="preserve">H_perceived(NM, t)</w:t>
      </w:r>
      <w:r>
        <w:t xml:space="preserve"> </w:t>
      </w:r>
      <w:r>
        <w:t xml:space="preserve">= the mature love construct: what one has seen in family, media, society, religion, customs. The narrative one tells oneself about what</w:t>
      </w:r>
      <w:r>
        <w:t xml:space="preserve"> </w:t>
      </w:r>
      <w:r>
        <w:t xml:space="preserve">“</w:t>
      </w:r>
      <w:r>
        <w:t xml:space="preserve">love</w:t>
      </w:r>
      <w:r>
        <w:t xml:space="preserve">”</w:t>
      </w:r>
      <w:r>
        <w:t xml:space="preserve"> </w:t>
      </w:r>
      <w:r>
        <w:t xml:space="preserve">means.</w:t>
      </w:r>
    </w:p>
    <w:p>
      <w:pPr>
        <w:pStyle w:val="BodyText"/>
      </w:pPr>
      <w:r>
        <w:rPr>
          <w:bCs/>
          <w:b/>
        </w:rPr>
        <w:t xml:space="preserve">H_required(NP, t)</w:t>
      </w:r>
      <w:r>
        <w:t xml:space="preserve"> </w:t>
      </w:r>
      <w:r>
        <w:t xml:space="preserve">= the actual preverbal need: validation (being seen), security (anti-abandonment), somatic co-regulation (anti-shame). These are somatizations inscribed in the attachment blueprint.</w:t>
      </w:r>
    </w:p>
    <w:p>
      <w:pPr>
        <w:pStyle w:val="BodyText"/>
      </w:pPr>
      <w:r>
        <w:t xml:space="preserve">Properties:</w:t>
      </w:r>
    </w:p>
    <w:p>
      <w:pPr>
        <w:pStyle w:val="BodyText"/>
      </w:pPr>
      <w:r>
        <w:rPr>
          <w:bCs/>
          <w:b/>
        </w:rPr>
        <w:t xml:space="preserve">U(t) = 0:</w:t>
      </w:r>
      <w:r>
        <w:t xml:space="preserve"> </w:t>
      </w:r>
      <w:r>
        <w:t xml:space="preserve">Perfect congruence. The person loves what they need. H(t) = C_sacral / t_KR (the classic v1.0 formulation).</w:t>
      </w:r>
    </w:p>
    <w:p>
      <w:pPr>
        <w:pStyle w:val="BodyText"/>
      </w:pPr>
      <w:r>
        <w:rPr>
          <w:bCs/>
          <w:b/>
        </w:rPr>
        <w:t xml:space="preserve">U(t) → 1:</w:t>
      </w:r>
      <w:r>
        <w:t xml:space="preserve"> </w:t>
      </w:r>
      <w:r>
        <w:t xml:space="preserve">Total incongruence. The mature construct satisfies no preverbal need. H(t) → 0 mathematically, but this does not mean</w:t>
      </w:r>
      <w:r>
        <w:t xml:space="preserve"> </w:t>
      </w:r>
      <w:r>
        <w:t xml:space="preserve">“</w:t>
      </w:r>
      <w:r>
        <w:t xml:space="preserve">sustainable relationship</w:t>
      </w:r>
      <w:r>
        <w:t xml:space="preserve">”</w:t>
      </w:r>
      <w:r>
        <w:t xml:space="preserve"> </w:t>
      </w:r>
      <w:r>
        <w:t xml:space="preserve">— it means</w:t>
      </w:r>
      <w:r>
        <w:t xml:space="preserve"> </w:t>
      </w:r>
      <w:r>
        <w:t xml:space="preserve">“</w:t>
      </w:r>
      <w:r>
        <w:t xml:space="preserve">irrelevant relationship</w:t>
      </w:r>
      <w:r>
        <w:t xml:space="preserve">”</w:t>
      </w:r>
      <w:r>
        <w:t xml:space="preserve"> </w:t>
      </w:r>
      <w:r>
        <w:t xml:space="preserve">(validation does not reach the layer that needs it).</w:t>
      </w:r>
    </w:p>
    <w:p>
      <w:pPr>
        <w:pStyle w:val="BodyText"/>
      </w:pPr>
      <w:r>
        <w:rPr>
          <w:iCs/>
          <w:i/>
        </w:rPr>
        <w:t xml:space="preserve">Interpretive note: High U(t) does not necessarily produce immediate suffering — it produces a</w:t>
      </w:r>
      <w:r>
        <w:rPr>
          <w:iCs/>
          <w:i/>
        </w:rPr>
        <w:t xml:space="preserve"> </w:t>
      </w:r>
      <w:r>
        <w:rPr>
          <w:iCs/>
          <w:i/>
        </w:rPr>
        <w:t xml:space="preserve">“</w:t>
      </w:r>
      <w:r>
        <w:rPr>
          <w:iCs/>
          <w:i/>
        </w:rPr>
        <w:t xml:space="preserve">functional</w:t>
      </w:r>
      <w:r>
        <w:rPr>
          <w:iCs/>
          <w:i/>
        </w:rPr>
        <w:t xml:space="preserve">”</w:t>
      </w:r>
      <w:r>
        <w:rPr>
          <w:iCs/>
          <w:i/>
        </w:rPr>
        <w:t xml:space="preserve"> </w:t>
      </w:r>
      <w:r>
        <w:rPr>
          <w:iCs/>
          <w:i/>
        </w:rPr>
        <w:t xml:space="preserve">relationship that does not satisfy. Suffering appears when the preverbal need surfaces (crisis, illness, loss) and the mature construct proves empty.</w:t>
      </w:r>
    </w:p>
    <w:bookmarkEnd w:id="32"/>
    <w:bookmarkStart w:id="33" w:name="Xeb2c78cb762dd2ba52345d0d086638dacddefa7"/>
    <w:p>
      <w:pPr>
        <w:pStyle w:val="Heading3"/>
      </w:pPr>
      <w:r>
        <w:t xml:space="preserve">3.3 Time in Katharós Range of the Receptor (Conserved)</w:t>
      </w:r>
    </w:p>
    <w:p>
      <w:pPr>
        <w:pStyle w:val="BlockText"/>
      </w:pPr>
      <w:r>
        <w:rPr>
          <w:iCs/>
          <w:i/>
        </w:rPr>
        <w:t xml:space="preserve">t_KR,rec(T) = ∫₀ᵀ 𝟙{ΔK_rec(t)&lt;0.30} · q_rec(t) · d_rec(t) dt</w:t>
      </w:r>
      <w:r>
        <w:t xml:space="preserve"> </w:t>
      </w:r>
      <w:r>
        <w:t xml:space="preserve">(Eq. 4)</w:t>
      </w:r>
    </w:p>
    <w:p>
      <w:pPr>
        <w:pStyle w:val="FirstParagraph"/>
      </w:pPr>
      <w:r>
        <w:t xml:space="preserve">Link to ε(m): A receptor with elevated epigenetic vulnerability (ε &gt; 0.5) accumulates t_KR more slowly and loses t_KR more rapidly under stress. Consequence: elevated ε makes H &gt; 1 more probable — epigenetic vulnerability transmits transgenerationally, amplifying relational rupture risk.</w:t>
      </w:r>
    </w:p>
    <w:bookmarkEnd w:id="33"/>
    <w:bookmarkStart w:id="34" w:name="temporal-dynamics-dhdt-revised"/>
    <w:p>
      <w:pPr>
        <w:pStyle w:val="Heading3"/>
      </w:pPr>
      <w:r>
        <w:t xml:space="preserve">3.4 Temporal Dynamics dH/dt (Revised)</w:t>
      </w:r>
    </w:p>
    <w:p>
      <w:pPr>
        <w:pStyle w:val="BlockText"/>
      </w:pPr>
      <w:r>
        <w:rPr>
          <w:iCs/>
          <w:i/>
        </w:rPr>
        <w:t xml:space="preserve">dH/dt = (1−U) · [(1/t_KR,rec) · dC_sacral/dt − (C_sacral/t_KR,rec²) · dt_KR,rec/dt] − (C_sacral/t_KR,rec) · dU/dt</w:t>
      </w:r>
      <w:r>
        <w:t xml:space="preserve"> </w:t>
      </w:r>
      <w:r>
        <w:t xml:space="preserve">(Eq. 5 v2)</w:t>
      </w:r>
    </w:p>
    <w:p>
      <w:pPr>
        <w:pStyle w:val="FirstParagraph"/>
      </w:pPr>
      <w:r>
        <w:t xml:space="preserve">Three competing forces (vs. two in v1.0):</w:t>
      </w:r>
    </w:p>
    <w:p>
      <w:pPr>
        <w:pStyle w:val="BodyText"/>
      </w:pPr>
      <w:r>
        <w:rPr>
          <w:bCs/>
          <w:b/>
        </w:rPr>
        <w:t xml:space="preserve">Term 1 (positive when C_sacral increases):</w:t>
      </w:r>
      <w:r>
        <w:t xml:space="preserve"> </w:t>
      </w:r>
      <w:r>
        <w:t xml:space="preserve">Relational deepening raises H.</w:t>
      </w:r>
    </w:p>
    <w:p>
      <w:pPr>
        <w:pStyle w:val="BodyText"/>
      </w:pPr>
      <w:r>
        <w:rPr>
          <w:bCs/>
          <w:b/>
        </w:rPr>
        <w:t xml:space="preserve">Term 2 (negative when t_KR increases):</w:t>
      </w:r>
      <w:r>
        <w:t xml:space="preserve"> </w:t>
      </w:r>
      <w:r>
        <w:t xml:space="preserve">Accumulated safety lowers H. Therapy, stability, homeostatic ritual.</w:t>
      </w:r>
    </w:p>
    <w:p>
      <w:pPr>
        <w:pStyle w:val="BodyText"/>
      </w:pPr>
      <w:r>
        <w:rPr>
          <w:bCs/>
          <w:b/>
        </w:rPr>
        <w:t xml:space="preserve">Term 3 (NEW — negative when U decreases):</w:t>
      </w:r>
      <w:r>
        <w:t xml:space="preserve"> </w:t>
      </w:r>
      <w:r>
        <w:t xml:space="preserve">Increasing preverbal congruence lowers H. This is the mechanism by which therapy addressing preverbal attachment (not just the mature narrative) heals relationships.</w:t>
      </w:r>
    </w:p>
    <w:p>
      <w:pPr>
        <w:pStyle w:val="BodyText"/>
      </w:pPr>
      <w:r>
        <w:rPr>
          <w:bCs/>
          <w:b/>
        </w:rPr>
        <w:t xml:space="preserve">Extended clinical consequence:</w:t>
      </w:r>
      <w:r>
        <w:t xml:space="preserve"> </w:t>
      </w:r>
      <w:r>
        <w:t xml:space="preserve">Healing a relationship with H &gt; 1 now has three pathways, not two: (i) increasing receptor’s t_KR; (ii) reducing C_sacral (destructive); (iii)</w:t>
      </w:r>
      <w:r>
        <w:t xml:space="preserve"> </w:t>
      </w:r>
      <w:r>
        <w:rPr>
          <w:bCs/>
          <w:b/>
          <w:iCs/>
          <w:i/>
        </w:rPr>
        <w:t xml:space="preserve">reducing U(t)</w:t>
      </w:r>
      <w:r>
        <w:rPr>
          <w:iCs/>
          <w:i/>
        </w:rPr>
        <w:t xml:space="preserve"> </w:t>
      </w:r>
      <w:r>
        <w:rPr>
          <w:iCs/>
          <w:i/>
        </w:rPr>
        <w:t xml:space="preserve">— aligning the mature construct with the preverbal need. This is the optimal therapeutic pathway.</w:t>
      </w:r>
    </w:p>
    <w:bookmarkEnd w:id="34"/>
    <w:bookmarkStart w:id="38" w:name="h-q-interaction-conserved-with-addition"/>
    <w:p>
      <w:pPr>
        <w:pStyle w:val="Heading3"/>
      </w:pPr>
      <w:r>
        <w:t xml:space="preserve">3.5 H ↔ Q Interaction (Conserved, with Addition)</w:t>
      </w:r>
    </w:p>
    <w:bookmarkStart w:id="35" w:name="effect-of-h-on-q_sacral"/>
    <w:p>
      <w:pPr>
        <w:pStyle w:val="Heading4"/>
      </w:pPr>
      <w:r>
        <w:t xml:space="preserve">3.5.1 Effect of H on Q_Sacral</w:t>
      </w:r>
    </w:p>
    <w:p>
      <w:pPr>
        <w:pStyle w:val="BlockText"/>
      </w:pPr>
      <w:r>
        <w:rPr>
          <w:iCs/>
          <w:i/>
        </w:rPr>
        <w:t xml:space="preserve">ΔQ_sacral = −η_H · max(H − 1, 0) · Q_sacral · dt</w:t>
      </w:r>
      <w:r>
        <w:t xml:space="preserve"> </w:t>
      </w:r>
      <w:r>
        <w:t xml:space="preserve">(Eq. 6)</w:t>
      </w:r>
    </w:p>
    <w:p>
      <w:pPr>
        <w:pStyle w:val="FirstParagraph"/>
      </w:pPr>
      <w:r>
        <w:t xml:space="preserve">When H &gt; 1, the Sacral’s Q decreases proportionally to the excess of H. The Sacral</w:t>
      </w:r>
      <w:r>
        <w:t xml:space="preserve"> </w:t>
      </w:r>
      <w:r>
        <w:t xml:space="preserve">“</w:t>
      </w:r>
      <w:r>
        <w:t xml:space="preserve">dissolves</w:t>
      </w:r>
      <w:r>
        <w:t xml:space="preserve">”</w:t>
      </w:r>
      <w:r>
        <w:t xml:space="preserve"> </w:t>
      </w:r>
      <w:r>
        <w:t xml:space="preserve">offering what it does not have.</w:t>
      </w:r>
    </w:p>
    <w:bookmarkEnd w:id="35"/>
    <w:bookmarkStart w:id="36" w:name="effect-of-h-on-q_receptor"/>
    <w:p>
      <w:pPr>
        <w:pStyle w:val="Heading4"/>
      </w:pPr>
      <w:r>
        <w:t xml:space="preserve">3.5.2 Effect of H on Q_Receptor</w:t>
      </w:r>
    </w:p>
    <w:p>
      <w:pPr>
        <w:pStyle w:val="BlockText"/>
      </w:pPr>
      <w:r>
        <w:rPr>
          <w:iCs/>
          <w:i/>
        </w:rPr>
        <w:t xml:space="preserve">ΔQ_receptor = +η_v · C_sacral · (1 − Q_receptor) · dt</w:t>
      </w:r>
      <w:r>
        <w:t xml:space="preserve"> </w:t>
      </w:r>
      <w:r>
        <w:t xml:space="preserve">(Eq. 7)</w:t>
      </w:r>
    </w:p>
    <w:p>
      <w:pPr>
        <w:pStyle w:val="FirstParagraph"/>
      </w:pPr>
      <w:r>
        <w:rPr>
          <w:iCs/>
          <w:i/>
        </w:rPr>
        <w:t xml:space="preserve">“</w:t>
      </w:r>
      <w:r>
        <w:rPr>
          <w:iCs/>
          <w:i/>
        </w:rPr>
        <w:t xml:space="preserve">Artificial</w:t>
      </w:r>
      <w:r>
        <w:rPr>
          <w:iCs/>
          <w:i/>
        </w:rPr>
        <w:t xml:space="preserve">”</w:t>
      </w:r>
      <w:r>
        <w:rPr>
          <w:iCs/>
          <w:i/>
        </w:rPr>
        <w:t xml:space="preserve"> </w:t>
      </w:r>
      <w:r>
        <w:rPr>
          <w:iCs/>
          <w:i/>
        </w:rPr>
        <w:t xml:space="preserve">Q boost without corresponding t_KR. In v2.0, addition: the boost is amplified by U(t) — the more preverbally incongruent the receptor, the larger the boost</w:t>
      </w:r>
      <w:r>
        <w:rPr>
          <w:iCs/>
          <w:i/>
        </w:rPr>
        <w:t xml:space="preserve"> </w:t>
      </w:r>
      <w:r>
        <w:rPr>
          <w:iCs/>
          <w:i/>
        </w:rPr>
        <w:t xml:space="preserve">“</w:t>
      </w:r>
      <w:r>
        <w:rPr>
          <w:iCs/>
          <w:i/>
        </w:rPr>
        <w:t xml:space="preserve">appears</w:t>
      </w:r>
      <w:r>
        <w:rPr>
          <w:iCs/>
          <w:i/>
        </w:rPr>
        <w:t xml:space="preserve">”</w:t>
      </w:r>
      <w:r>
        <w:rPr>
          <w:iCs/>
          <w:i/>
        </w:rPr>
        <w:t xml:space="preserve"> </w:t>
      </w:r>
      <w:r>
        <w:rPr>
          <w:iCs/>
          <w:i/>
        </w:rPr>
        <w:t xml:space="preserve">(because it satisfies the mature construct, not the real need).</w:t>
      </w:r>
    </w:p>
    <w:bookmarkEnd w:id="36"/>
    <w:bookmarkStart w:id="37" w:name="positive-feedback-loop-conserved"/>
    <w:p>
      <w:pPr>
        <w:pStyle w:val="Heading4"/>
      </w:pPr>
      <w:r>
        <w:t xml:space="preserve">3.5.3 Positive Feedback Loop (Conserved)</w:t>
      </w:r>
    </w:p>
    <w:p>
      <w:pPr>
        <w:pStyle w:val="FirstParagraph"/>
      </w:pPr>
      <w:r>
        <w:t xml:space="preserve">At H &gt; 1, the loop activates: Sacral validates → Q_sacral decreases → ΔK_sacral increases → Sacral continues (independence property) → Receptor becomes dependent → required C_sacral increases → H increases. The spiral stops only through Sacral exhaustion (Q_sacral = 0) or separation.</w:t>
      </w:r>
    </w:p>
    <w:bookmarkEnd w:id="37"/>
    <w:bookmarkEnd w:id="38"/>
    <w:bookmarkEnd w:id="39"/>
    <w:bookmarkStart w:id="40" w:name="X2c1957109ecd2aea2e1cfea9afceeeb9d7db810"/>
    <w:p>
      <w:pPr>
        <w:pStyle w:val="Heading2"/>
      </w:pPr>
      <w:r>
        <w:t xml:space="preserve">4. THE ILIAD STRUCTURE — ARCHITECTURAL MODEL (Conserved)</w:t>
      </w:r>
    </w:p>
    <w:p>
      <w:pPr>
        <w:pStyle w:val="FirstParagraph"/>
      </w:pPr>
      <w:r>
        <w:t xml:space="preserve">Section conserved integrally from v1.0 (Elena profile, Paris profile, smile magnitude), with the following interpretive additions:</w:t>
      </w:r>
    </w:p>
    <w:p>
      <w:pPr>
        <w:pStyle w:val="BodyText"/>
      </w:pPr>
      <w:r>
        <w:rPr>
          <w:bCs/>
          <w:b/>
        </w:rPr>
        <w:t xml:space="preserve">v2.0 Addition (Elena):</w:t>
      </w:r>
      <w:r>
        <w:t xml:space="preserve"> </w:t>
      </w:r>
      <w:r>
        <w:t xml:space="preserve">Elena’s VK_ref is calibrated in the preverbal window at court — thus μ(attach) is high (she learned to validate to survive), but E(t) is maximal and own t_KR ≈ 0. Elena is the archetype of empathy as survival: she detects the other’s need before detecting her own.</w:t>
      </w:r>
    </w:p>
    <w:p>
      <w:pPr>
        <w:pStyle w:val="BodyText"/>
      </w:pPr>
      <w:r>
        <w:rPr>
          <w:bCs/>
          <w:b/>
        </w:rPr>
        <w:t xml:space="preserve">v2.0 Addition (Paris):</w:t>
      </w:r>
      <w:r>
        <w:t xml:space="preserve"> </w:t>
      </w:r>
      <w:r>
        <w:t xml:space="preserve">Paris’s U(t) is maximal — his mature construct (romantic narrative without infrastructure) does not correspond to his actual preverbal need (t_KR = 0, no experience of authentic safety). This is why Elena’s validation</w:t>
      </w:r>
      <w:r>
        <w:t xml:space="preserve"> </w:t>
      </w:r>
      <w:r>
        <w:t xml:space="preserve">“</w:t>
      </w:r>
      <w:r>
        <w:t xml:space="preserve">feels</w:t>
      </w:r>
      <w:r>
        <w:t xml:space="preserve">”</w:t>
      </w:r>
      <w:r>
        <w:t xml:space="preserve"> </w:t>
      </w:r>
      <w:r>
        <w:t xml:space="preserve">transcendent to Paris: it satisfies the construct, not the need. It is the perfect illusion.</w:t>
      </w:r>
    </w:p>
    <w:bookmarkEnd w:id="40"/>
    <w:bookmarkStart w:id="41" w:name="the-elenaparis-protocol-pep-revised"/>
    <w:p>
      <w:pPr>
        <w:pStyle w:val="Heading2"/>
      </w:pPr>
      <w:r>
        <w:t xml:space="preserve">5. THE ELENA–PARIS PROTOCOL (PEP) — Revised</w:t>
      </w:r>
    </w:p>
    <w:p>
      <w:pPr>
        <w:pStyle w:val="FirstParagraph"/>
      </w:pPr>
      <w:r>
        <w:t xml:space="preserve">PEP formalizes the temporal sequence of any validation with H &gt; 1. In v2.0, each phase now includes the U(t) indicator:</w:t>
      </w:r>
    </w:p>
    <w:p>
      <w:pPr>
        <w:pStyle w:val="BodyText"/>
      </w:pPr>
      <w:r>
        <w:rPr>
          <w:bCs/>
          <w:b/>
        </w:rPr>
        <w:t xml:space="preserve">Phase I: Seduction (Channel Detection).</w:t>
      </w:r>
      <w:r>
        <w:t xml:space="preserve"> </w:t>
      </w:r>
      <w:r>
        <w:t xml:space="preserve">The Sacral detects in the Receptor a validatable projection. Detection is subcortical (NP), preverbal, automatic.</w:t>
      </w:r>
      <w:r>
        <w:t xml:space="preserve"> </w:t>
      </w:r>
      <w:r>
        <w:rPr>
          <w:iCs/>
          <w:i/>
        </w:rPr>
        <w:t xml:space="preserve">v2.0 addition: Detection is amplified by the Sacral’s E(t) — high empathy causes the Sacral to</w:t>
      </w:r>
      <w:r>
        <w:rPr>
          <w:iCs/>
          <w:i/>
        </w:rPr>
        <w:t xml:space="preserve"> </w:t>
      </w:r>
      <w:r>
        <w:rPr>
          <w:iCs/>
          <w:i/>
        </w:rPr>
        <w:t xml:space="preserve">“</w:t>
      </w:r>
      <w:r>
        <w:rPr>
          <w:iCs/>
          <w:i/>
        </w:rPr>
        <w:t xml:space="preserve">see</w:t>
      </w:r>
      <w:r>
        <w:rPr>
          <w:iCs/>
          <w:i/>
        </w:rPr>
        <w:t xml:space="preserve">”</w:t>
      </w:r>
      <w:r>
        <w:rPr>
          <w:iCs/>
          <w:i/>
        </w:rPr>
        <w:t xml:space="preserve"> </w:t>
      </w:r>
      <w:r>
        <w:rPr>
          <w:iCs/>
          <w:i/>
        </w:rPr>
        <w:t xml:space="preserve">the Receptor’s need before the Receptor articulates it.</w:t>
      </w:r>
    </w:p>
    <w:p>
      <w:pPr>
        <w:pStyle w:val="BodyText"/>
      </w:pPr>
      <w:r>
        <w:rPr>
          <w:bCs/>
          <w:b/>
        </w:rPr>
        <w:t xml:space="preserve">Phase II: Validation (The Smile).</w:t>
      </w:r>
      <w:r>
        <w:t xml:space="preserve"> </w:t>
      </w:r>
      <w:r>
        <w:t xml:space="preserve">The Sacral offers validation. Q_receptor increases. H is calculated.</w:t>
      </w:r>
      <w:r>
        <w:t xml:space="preserve"> </w:t>
      </w:r>
      <w:r>
        <w:rPr>
          <w:iCs/>
          <w:i/>
        </w:rPr>
        <w:t xml:space="preserve">v2.0 addition: U(t) of the Receptor is simultaneously calculated. If U(t) &gt; 0.5, validation satisfies the construct, not the need — DOUBLE ALERT.</w:t>
      </w:r>
    </w:p>
    <w:p>
      <w:pPr>
        <w:pStyle w:val="BodyText"/>
      </w:pPr>
      <w:r>
        <w:rPr>
          <w:bCs/>
          <w:b/>
        </w:rPr>
        <w:t xml:space="preserve">Phase III: Structural Collapse.</w:t>
      </w:r>
      <w:r>
        <w:t xml:space="preserve"> </w:t>
      </w:r>
      <w:r>
        <w:t xml:space="preserve">Three simultaneous trajectories (conserved): Receptor (dependence), Sacral (fog/depression), System (mobilization).</w:t>
      </w:r>
      <w:r>
        <w:t xml:space="preserve"> </w:t>
      </w:r>
      <w:r>
        <w:rPr>
          <w:iCs/>
          <w:i/>
        </w:rPr>
        <w:t xml:space="preserve">v2.0 addition: Collapse is amplified by U(t) — the greater the preverbal incongruence, the more chaotic the collapse (because the Receptor does not understand why they suffer: their mature construct</w:t>
      </w:r>
      <w:r>
        <w:rPr>
          <w:iCs/>
          <w:i/>
        </w:rPr>
        <w:t xml:space="preserve"> </w:t>
      </w:r>
      <w:r>
        <w:rPr>
          <w:iCs/>
          <w:i/>
        </w:rPr>
        <w:t xml:space="preserve">“</w:t>
      </w:r>
      <w:r>
        <w:rPr>
          <w:iCs/>
          <w:i/>
        </w:rPr>
        <w:t xml:space="preserve">works,</w:t>
      </w:r>
      <w:r>
        <w:rPr>
          <w:iCs/>
          <w:i/>
        </w:rPr>
        <w:t xml:space="preserve">”</w:t>
      </w:r>
      <w:r>
        <w:rPr>
          <w:iCs/>
          <w:i/>
        </w:rPr>
        <w:t xml:space="preserve"> </w:t>
      </w:r>
      <w:r>
        <w:rPr>
          <w:iCs/>
          <w:i/>
        </w:rPr>
        <w:t xml:space="preserve">but the preverbal need remains unsatisfied).</w:t>
      </w:r>
    </w:p>
    <w:p>
      <w:pPr>
        <w:pStyle w:val="BodyText"/>
      </w:pPr>
      <w:r>
        <w:rPr>
          <w:bCs/>
          <w:b/>
        </w:rPr>
        <w:t xml:space="preserve">Phase IV: Resolution (Revised).</w:t>
      </w:r>
      <w:r>
        <w:t xml:space="preserve"> </w:t>
      </w:r>
      <w:r>
        <w:t xml:space="preserve">Four possible exits (vs. three in v1.0):</w:t>
      </w:r>
    </w:p>
    <w:p>
      <w:pPr>
        <w:pStyle w:val="BodyText"/>
      </w:pPr>
      <w:r>
        <w:rPr>
          <w:bCs/>
          <w:b/>
        </w:rPr>
        <w:t xml:space="preserve">(i) Evolutionary exit:</w:t>
      </w:r>
      <w:r>
        <w:t xml:space="preserve"> </w:t>
      </w:r>
      <w:r>
        <w:t xml:space="preserve">The Receptor builds their t_KR and reduces U(t) → H falls below 1 → the channel becomes sustainable.</w:t>
      </w:r>
    </w:p>
    <w:p>
      <w:pPr>
        <w:pStyle w:val="BodyText"/>
      </w:pPr>
      <w:r>
        <w:rPr>
          <w:bCs/>
          <w:b/>
        </w:rPr>
        <w:t xml:space="preserve">(ii) Evolutionary divorce:</w:t>
      </w:r>
      <w:r>
        <w:t xml:space="preserve"> </w:t>
      </w:r>
      <w:r>
        <w:t xml:space="preserve">Separation that recognizes structural asymmetry.</w:t>
      </w:r>
    </w:p>
    <w:p>
      <w:pPr>
        <w:pStyle w:val="BodyText"/>
      </w:pPr>
      <w:r>
        <w:rPr>
          <w:bCs/>
          <w:b/>
        </w:rPr>
        <w:t xml:space="preserve">(iii) Trojan war:</w:t>
      </w:r>
      <w:r>
        <w:t xml:space="preserve"> </w:t>
      </w:r>
      <w:r>
        <w:t xml:space="preserve">H maintained through eternal conflicts.</w:t>
      </w:r>
    </w:p>
    <w:p>
      <w:pPr>
        <w:pStyle w:val="BodyText"/>
      </w:pPr>
      <w:r>
        <w:rPr>
          <w:bCs/>
          <w:b/>
        </w:rPr>
        <w:t xml:space="preserve">(iv) NEW — Preverbal congruence:</w:t>
      </w:r>
      <w:r>
        <w:t xml:space="preserve"> </w:t>
      </w:r>
      <w:r>
        <w:t xml:space="preserve">Both systems work on reducing U(t) (attachment therapy, somatic work, preverbal integration) without modifying C_sacral or t_KR. This is the therapeutic pathway missing from v1.0 that explains why narrative therapy alone (NM) does not heal relationships — the preverbal need (NP) must also be addressed.</w:t>
      </w:r>
    </w:p>
    <w:bookmarkEnd w:id="41"/>
    <w:bookmarkStart w:id="45" w:name="X5e9203f3bdba43926a62a6094288037bda8a2ab"/>
    <w:p>
      <w:pPr>
        <w:pStyle w:val="Heading2"/>
      </w:pPr>
      <w:r>
        <w:t xml:space="preserve">6. CONNECTIONS WITH THE ACPS SYSTEM (Extended)</w:t>
      </w:r>
    </w:p>
    <w:bookmarkStart w:id="42" w:name="Xfe20a761afdfb45241d7a8a417d7e4ec20a7278"/>
    <w:p>
      <w:pPr>
        <w:pStyle w:val="Heading3"/>
      </w:pPr>
      <w:r>
        <w:t xml:space="preserve">6.1 H and the Collapse Parameter (Pc) — Conserved</w:t>
      </w:r>
    </w:p>
    <w:p>
      <w:pPr>
        <w:pStyle w:val="FirstParagraph"/>
      </w:pPr>
      <w:r>
        <w:t xml:space="preserve">Chronic H &gt; 1 amplifies Pc of both systems. Mechanisms remain identical to v1.0.</w:t>
      </w:r>
    </w:p>
    <w:bookmarkEnd w:id="42"/>
    <w:bookmarkStart w:id="43" w:name="h-and-epigenetic-modulation-εm-conserved"/>
    <w:p>
      <w:pPr>
        <w:pStyle w:val="Heading3"/>
      </w:pPr>
      <w:r>
        <w:t xml:space="preserve">6.2 H and Epigenetic Modulation ε(m) — Conserved</w:t>
      </w:r>
    </w:p>
    <w:p>
      <w:pPr>
        <w:pStyle w:val="FirstParagraph"/>
      </w:pPr>
      <w:r>
        <w:t xml:space="preserve">The direct pathway (elevated ε → lower t_KR → H &gt; 1) and the indirect pathway (ε → VK_ref deformed → C_neuro structural → Q baseline low → H fragile) remain as in v1.0.</w:t>
      </w:r>
    </w:p>
    <w:bookmarkEnd w:id="43"/>
    <w:bookmarkStart w:id="44" w:name="h-and-the-preverbal-shadow-ut-new"/>
    <w:p>
      <w:pPr>
        <w:pStyle w:val="Heading3"/>
      </w:pPr>
      <w:r>
        <w:t xml:space="preserve">6.3 H and the Preverbal Shadow U(t) — New</w:t>
      </w:r>
    </w:p>
    <w:p>
      <w:pPr>
        <w:pStyle w:val="FirstParagraph"/>
      </w:pPr>
      <w:r>
        <w:t xml:space="preserve">U(t) creates a third amplification pathway: elevated ε → preverbal insecurity → U(t) high →</w:t>
      </w:r>
      <w:r>
        <w:t xml:space="preserve"> </w:t>
      </w:r>
      <w:r>
        <w:t xml:space="preserve">“</w:t>
      </w:r>
      <w:r>
        <w:t xml:space="preserve">functional but unsatisfying</w:t>
      </w:r>
      <w:r>
        <w:t xml:space="preserve">”</w:t>
      </w:r>
      <w:r>
        <w:t xml:space="preserve"> </w:t>
      </w:r>
      <w:r>
        <w:t xml:space="preserve">relationship → crisis → collapse.</w:t>
      </w:r>
    </w:p>
    <w:bookmarkEnd w:id="44"/>
    <w:bookmarkEnd w:id="45"/>
    <w:bookmarkStart w:id="46" w:name="Xbfd53b9955961656041611b917f08c6b6f10205"/>
    <w:p>
      <w:pPr>
        <w:pStyle w:val="Heading2"/>
      </w:pPr>
      <w:r>
        <w:t xml:space="preserve">7. INDIVIDUAL WEIGHTS w(t) — Ontogenetic Calibration (New)</w:t>
      </w:r>
    </w:p>
    <w:p>
      <w:pPr>
        <w:pStyle w:val="FirstParagraph"/>
      </w:pPr>
      <w:r>
        <w:t xml:space="preserve">In v2.0, the dimensional weights w = (0.35, 0.30, 0.20, 0.15) are no longer fixed across the entire ontogenesis. They are calibrated through attachment history and epigenetic modulation:</w:t>
      </w:r>
    </w:p>
    <w:p>
      <w:pPr>
        <w:pStyle w:val="BodyText"/>
      </w:pPr>
      <w:r>
        <w:t xml:space="preserve">Secure attachment amplifies w_soc (social dimension gains importance). Avoidant attachment amplifies w_bio (physical survival dominates). Anxious attachment amplifies w_aff (affective valence dominates). Disorganized attachment produces oscillating w (no stable hierarchy).</w:t>
      </w:r>
    </w:p>
    <w:bookmarkEnd w:id="46"/>
    <w:bookmarkStart w:id="47" w:name="phase-v-repair-dynamics-new"/>
    <w:p>
      <w:pPr>
        <w:pStyle w:val="Heading2"/>
      </w:pPr>
      <w:r>
        <w:t xml:space="preserve">8. PHASE V: REPAIR DYNAMICS (New)</w:t>
      </w:r>
    </w:p>
    <w:p>
      <w:pPr>
        <w:pStyle w:val="FirstParagraph"/>
      </w:pPr>
      <w:r>
        <w:t xml:space="preserve">v2.0 introduces Phase V in PEP — the Repair Intention Matrix R, formalizing the conditions under which a relationship with H &gt; 1 can be repaired rather than terminated. R is a 2×2 matrix [R_sacral, R_receptor; R_system, R_context] where each element quantifies the repair intention and capacity of each component.</w:t>
      </w:r>
    </w:p>
    <w:bookmarkEnd w:id="47"/>
    <w:bookmarkStart w:id="52" w:name="clinical-applications-extended"/>
    <w:p>
      <w:pPr>
        <w:pStyle w:val="Heading2"/>
      </w:pPr>
      <w:r>
        <w:t xml:space="preserve">9. CLINICAL APPLICATIONS (Extended)</w:t>
      </w:r>
    </w:p>
    <w:bookmarkStart w:id="48" w:name="the-elena-syndrome-extended"/>
    <w:p>
      <w:pPr>
        <w:pStyle w:val="Heading3"/>
      </w:pPr>
      <w:r>
        <w:t xml:space="preserve">9.1 The Elena</w:t>
      </w:r>
      <w:r>
        <w:t xml:space="preserve"> </w:t>
      </w:r>
      <w:r>
        <w:t xml:space="preserve">“</w:t>
      </w:r>
      <w:r>
        <w:t xml:space="preserve">Syndrome</w:t>
      </w:r>
      <w:r>
        <w:t xml:space="preserve">”</w:t>
      </w:r>
      <w:r>
        <w:t xml:space="preserve"> </w:t>
      </w:r>
      <w:r>
        <w:t xml:space="preserve">(Extended)</w:t>
      </w:r>
    </w:p>
    <w:p>
      <w:pPr>
        <w:pStyle w:val="FirstParagraph"/>
      </w:pPr>
      <w:r>
        <w:rPr>
          <w:bCs/>
          <w:b/>
        </w:rPr>
        <w:t xml:space="preserve">Symptomatology (conserved):</w:t>
      </w:r>
      <w:r>
        <w:t xml:space="preserve"> </w:t>
      </w:r>
      <w:r>
        <w:t xml:space="preserve">Person with high Q, μ maximal, E(t) maximal, own t_KR ≈ 0. Offers validation that produces H &gt; 1 for every receptor.</w:t>
      </w:r>
    </w:p>
    <w:p>
      <w:pPr>
        <w:pStyle w:val="BodyText"/>
      </w:pPr>
      <w:r>
        <w:rPr>
          <w:bCs/>
          <w:b/>
        </w:rPr>
        <w:t xml:space="preserve">v2.0 addition:</w:t>
      </w:r>
      <w:r>
        <w:t xml:space="preserve"> </w:t>
      </w:r>
      <w:r>
        <w:t xml:space="preserve">Elena’s U(t) is paradoxically low — she loves authentically (preverbal need and mature construct align:</w:t>
      </w:r>
      <w:r>
        <w:t xml:space="preserve"> </w:t>
      </w:r>
      <w:r>
        <w:t xml:space="preserve">“</w:t>
      </w:r>
      <w:r>
        <w:t xml:space="preserve">to love is to give</w:t>
      </w:r>
      <w:r>
        <w:t xml:space="preserve">”</w:t>
      </w:r>
      <w:r>
        <w:t xml:space="preserve">). The pathology is not in U(t) but in structural asymmetry: she can validate others but cannot receive validation (own t_KR ≈ 0 means any received validation produces H &gt; 1 for her).</w:t>
      </w:r>
    </w:p>
    <w:bookmarkEnd w:id="48"/>
    <w:bookmarkStart w:id="49" w:name="paris-narcissism-extended"/>
    <w:p>
      <w:pPr>
        <w:pStyle w:val="Heading3"/>
      </w:pPr>
      <w:r>
        <w:t xml:space="preserve">9.2</w:t>
      </w:r>
      <w:r>
        <w:t xml:space="preserve"> </w:t>
      </w:r>
      <w:r>
        <w:t xml:space="preserve">“</w:t>
      </w:r>
      <w:r>
        <w:t xml:space="preserve">Paris</w:t>
      </w:r>
      <w:r>
        <w:t xml:space="preserve">”</w:t>
      </w:r>
      <w:r>
        <w:t xml:space="preserve"> </w:t>
      </w:r>
      <w:r>
        <w:t xml:space="preserve">Narcissism (Extended)</w:t>
      </w:r>
    </w:p>
    <w:p>
      <w:pPr>
        <w:pStyle w:val="FirstParagraph"/>
      </w:pPr>
      <w:r>
        <w:rPr>
          <w:bCs/>
          <w:b/>
        </w:rPr>
        <w:t xml:space="preserve">Symptomatology (conserved):</w:t>
      </w:r>
      <w:r>
        <w:t xml:space="preserve"> </w:t>
      </w:r>
      <w:r>
        <w:t xml:space="preserve">Person who seeks Elena validations to compensate t_KR = 0.</w:t>
      </w:r>
    </w:p>
    <w:p>
      <w:pPr>
        <w:pStyle w:val="BodyText"/>
      </w:pPr>
      <w:r>
        <w:rPr>
          <w:bCs/>
          <w:b/>
        </w:rPr>
        <w:t xml:space="preserve">v2.0 addition:</w:t>
      </w:r>
      <w:r>
        <w:t xml:space="preserve"> </w:t>
      </w:r>
      <w:r>
        <w:t xml:space="preserve">Paris’s U(t) is structurally maximal. His mature construct (</w:t>
      </w:r>
      <w:r>
        <w:t xml:space="preserve">“</w:t>
      </w:r>
      <w:r>
        <w:t xml:space="preserve">love conquers all,</w:t>
      </w:r>
      <w:r>
        <w:t xml:space="preserve">”</w:t>
      </w:r>
      <w:r>
        <w:t xml:space="preserve"> </w:t>
      </w:r>
      <w:r>
        <w:t xml:space="preserve">“</w:t>
      </w:r>
      <w:r>
        <w:t xml:space="preserve">I deserve it</w:t>
      </w:r>
      <w:r>
        <w:t xml:space="preserve">”</w:t>
      </w:r>
      <w:r>
        <w:t xml:space="preserve">) does not correspond to his preverbal need (t_KR = 0, no experience of safety). This is why the idealization-devaluation cycle is structural: validation satisfies the construct (NM) but does not satisfy the need (NP), so Paris seeks again — and again — without understanding what they actually seek.</w:t>
      </w:r>
    </w:p>
    <w:bookmarkEnd w:id="49"/>
    <w:bookmarkStart w:id="50" w:name="couple-therapy-revised"/>
    <w:p>
      <w:pPr>
        <w:pStyle w:val="Heading3"/>
      </w:pPr>
      <w:r>
        <w:t xml:space="preserve">9.3 Couple Therapy (Revised)</w:t>
      </w:r>
    </w:p>
    <w:p>
      <w:pPr>
        <w:pStyle w:val="FirstParagraph"/>
      </w:pPr>
      <w:r>
        <w:rPr>
          <w:bCs/>
          <w:b/>
        </w:rPr>
        <w:t xml:space="preserve">The H + U test:</w:t>
      </w:r>
      <w:r>
        <w:t xml:space="preserve"> </w:t>
      </w:r>
      <w:r>
        <w:t xml:space="preserve">If H &gt; 1 and U(t) &gt; 0.5, narrative therapy alone (EFT, Gottman) will not be sufficient — the preverbal component must be addressed. Recommendation: somatic therapy (Somatic Experiencing, EMDR) before or simultaneously with narrative relational therapy.</w:t>
      </w:r>
    </w:p>
    <w:bookmarkEnd w:id="50"/>
    <w:bookmarkStart w:id="51" w:name="Xb7fd1497716a89420e5220139e4dbc3ba533180"/>
    <w:p>
      <w:pPr>
        <w:pStyle w:val="Heading3"/>
      </w:pPr>
      <w:r>
        <w:t xml:space="preserve">9.4 Transgenerational Relationships (Conserved, with Addition)</w:t>
      </w:r>
    </w:p>
    <w:p>
      <w:pPr>
        <w:pStyle w:val="FirstParagraph"/>
      </w:pPr>
      <w:r>
        <w:t xml:space="preserve">Conserved mechanism: A mother with</w:t>
      </w:r>
      <w:r>
        <w:t xml:space="preserve"> </w:t>
      </w:r>
      <w:r>
        <w:t xml:space="preserve">“</w:t>
      </w:r>
      <w:r>
        <w:t xml:space="preserve">Elena syndrome</w:t>
      </w:r>
      <w:r>
        <w:t xml:space="preserve">”</w:t>
      </w:r>
      <w:r>
        <w:t xml:space="preserve"> </w:t>
      </w:r>
      <w:r>
        <w:t xml:space="preserve">produces H &gt; 1 for the child in the ontogenetic window.</w:t>
      </w:r>
      <w:r>
        <w:t xml:space="preserve"> </w:t>
      </w:r>
      <w:r>
        <w:rPr>
          <w:iCs/>
          <w:i/>
        </w:rPr>
        <w:t xml:space="preserve">v2.0 addition: The child inherits not only elevated ε(m) but also an implicit U(t) — their mature construct of</w:t>
      </w:r>
      <w:r>
        <w:rPr>
          <w:iCs/>
          <w:i/>
        </w:rPr>
        <w:t xml:space="preserve"> </w:t>
      </w:r>
      <w:r>
        <w:rPr>
          <w:iCs/>
          <w:i/>
        </w:rPr>
        <w:t xml:space="preserve">“</w:t>
      </w:r>
      <w:r>
        <w:rPr>
          <w:iCs/>
          <w:i/>
        </w:rPr>
        <w:t xml:space="preserve">love</w:t>
      </w:r>
      <w:r>
        <w:rPr>
          <w:iCs/>
          <w:i/>
        </w:rPr>
        <w:t xml:space="preserve">”</w:t>
      </w:r>
      <w:r>
        <w:rPr>
          <w:iCs/>
          <w:i/>
        </w:rPr>
        <w:t xml:space="preserve"> </w:t>
      </w:r>
      <w:r>
        <w:rPr>
          <w:iCs/>
          <w:i/>
        </w:rPr>
        <w:t xml:space="preserve">is calibrated on the mother-child model (H &gt; 1), producing a blueprint of</w:t>
      </w:r>
      <w:r>
        <w:rPr>
          <w:iCs/>
          <w:i/>
        </w:rPr>
        <w:t xml:space="preserve"> </w:t>
      </w:r>
      <w:r>
        <w:rPr>
          <w:iCs/>
          <w:i/>
        </w:rPr>
        <w:t xml:space="preserve">“</w:t>
      </w:r>
      <w:r>
        <w:rPr>
          <w:iCs/>
          <w:i/>
        </w:rPr>
        <w:t xml:space="preserve">love as sacrifice</w:t>
      </w:r>
      <w:r>
        <w:rPr>
          <w:iCs/>
          <w:i/>
        </w:rPr>
        <w:t xml:space="preserve">”</w:t>
      </w:r>
      <w:r>
        <w:rPr>
          <w:iCs/>
          <w:i/>
        </w:rPr>
        <w:t xml:space="preserve"> </w:t>
      </w:r>
      <w:r>
        <w:rPr>
          <w:iCs/>
          <w:i/>
        </w:rPr>
        <w:t xml:space="preserve">that will generate elevated U(t) in adult relationships.</w:t>
      </w:r>
    </w:p>
    <w:bookmarkEnd w:id="51"/>
    <w:bookmarkEnd w:id="52"/>
    <w:bookmarkStart w:id="53" w:name="numerical-validation"/>
    <w:p>
      <w:pPr>
        <w:pStyle w:val="Heading2"/>
      </w:pPr>
      <w:r>
        <w:t xml:space="preserve">10. NUMERICAL VALIDATION</w:t>
      </w:r>
    </w:p>
    <w:p>
      <w:pPr>
        <w:pStyle w:val="FirstParagraph"/>
      </w:pPr>
      <w:r>
        <w:t xml:space="preserve">ODE simulations (ACPS v2) remain valid. V2.0 adds the following testable predictions requiring dedicated simulations:</w:t>
      </w:r>
    </w:p>
    <w:tbl>
      <w:tblPr>
        <w:tblStyle w:val="Table"/>
        <w:tblW w:type="pct" w:w="5000"/>
        <w:tblLook w:firstRow="1" w:lastRow="0" w:firstColumn="0" w:lastColumn="0" w:noHBand="0" w:noVBand="0" w:val="0020"/>
        <w:jc w:val="start"/>
      </w:tblPr>
      <w:tblGrid>
        <w:gridCol w:w="1675"/>
        <w:gridCol w:w="2436"/>
        <w:gridCol w:w="2589"/>
        <w:gridCol w:w="1218"/>
      </w:tblGrid>
      <w:tr>
        <w:trPr>
          <w:tblHeader w:val="true"/>
        </w:trPr>
        <w:tc>
          <w:tcPr/>
          <w:p>
            <w:pPr>
              <w:pStyle w:val="Compact"/>
              <w:jc w:val="left"/>
            </w:pPr>
            <w:r>
              <w:t xml:space="preserve">Prediction</w:t>
            </w:r>
          </w:p>
        </w:tc>
        <w:tc>
          <w:tcPr/>
          <w:p>
            <w:pPr>
              <w:pStyle w:val="Compact"/>
              <w:jc w:val="left"/>
            </w:pPr>
            <w:r>
              <w:t xml:space="preserve">Tested Variable</w:t>
            </w:r>
          </w:p>
        </w:tc>
        <w:tc>
          <w:tcPr/>
          <w:p>
            <w:pPr>
              <w:pStyle w:val="Compact"/>
              <w:jc w:val="left"/>
            </w:pPr>
            <w:r>
              <w:t xml:space="preserve">Expected Result</w:t>
            </w:r>
          </w:p>
        </w:tc>
        <w:tc>
          <w:tcPr/>
          <w:p>
            <w:pPr>
              <w:pStyle w:val="Compact"/>
              <w:jc w:val="left"/>
            </w:pPr>
            <w:r>
              <w:t xml:space="preserve">Status</w:t>
            </w:r>
          </w:p>
        </w:tc>
      </w:tr>
      <w:tr>
        <w:tc>
          <w:tcPr/>
          <w:p>
            <w:pPr>
              <w:pStyle w:val="Compact"/>
              <w:jc w:val="left"/>
            </w:pPr>
            <w:r>
              <w:t xml:space="preserve">P1: U(t) = 0 reproduces v1.0</w:t>
            </w:r>
          </w:p>
        </w:tc>
        <w:tc>
          <w:tcPr/>
          <w:p>
            <w:pPr>
              <w:pStyle w:val="Compact"/>
              <w:jc w:val="left"/>
            </w:pPr>
            <w:r>
              <w:t xml:space="preserve">H(t) with U = 0</w:t>
            </w:r>
          </w:p>
        </w:tc>
        <w:tc>
          <w:tcPr/>
          <w:p>
            <w:pPr>
              <w:pStyle w:val="Compact"/>
              <w:jc w:val="left"/>
            </w:pPr>
            <w:r>
              <w:t xml:space="preserve">Identical to Eq. 1 v1.0</w:t>
            </w:r>
          </w:p>
        </w:tc>
        <w:tc>
          <w:tcPr/>
          <w:p>
            <w:pPr>
              <w:pStyle w:val="Compact"/>
              <w:jc w:val="left"/>
            </w:pPr>
            <w:r>
              <w:t xml:space="preserve">Requires verification</w:t>
            </w:r>
          </w:p>
        </w:tc>
      </w:tr>
      <w:tr>
        <w:tc>
          <w:tcPr/>
          <w:p>
            <w:pPr>
              <w:pStyle w:val="Compact"/>
              <w:jc w:val="left"/>
            </w:pPr>
            <w:r>
              <w:t xml:space="preserve">P2: U(t) &gt; 0.5 amplifies clinging spiral</w:t>
            </w:r>
          </w:p>
        </w:tc>
        <w:tc>
          <w:tcPr/>
          <w:p>
            <w:pPr>
              <w:pStyle w:val="Compact"/>
              <w:jc w:val="left"/>
            </w:pPr>
            <w:r>
              <w:t xml:space="preserve">Positive feedback loop</w:t>
            </w:r>
          </w:p>
        </w:tc>
        <w:tc>
          <w:tcPr/>
          <w:p>
            <w:pPr>
              <w:pStyle w:val="Compact"/>
              <w:jc w:val="left"/>
            </w:pPr>
            <w:r>
              <w:t xml:space="preserve">Spiral detected in MC (vs. 0% in v1.0)</w:t>
            </w:r>
          </w:p>
        </w:tc>
        <w:tc>
          <w:tcPr/>
          <w:p>
            <w:pPr>
              <w:pStyle w:val="Compact"/>
              <w:jc w:val="left"/>
            </w:pPr>
            <w:r>
              <w:t xml:space="preserve">PRIORITY — resolves V3</w:t>
            </w:r>
          </w:p>
        </w:tc>
      </w:tr>
      <w:tr>
        <w:tc>
          <w:tcPr/>
          <w:p>
            <w:pPr>
              <w:pStyle w:val="Compact"/>
              <w:jc w:val="left"/>
            </w:pPr>
            <w:r>
              <w:t xml:space="preserve">P3: μ(attach) derived from secure attachment</w:t>
            </w:r>
          </w:p>
        </w:tc>
        <w:tc>
          <w:tcPr/>
          <w:p>
            <w:pPr>
              <w:pStyle w:val="Compact"/>
              <w:jc w:val="left"/>
            </w:pPr>
            <w:r>
              <w:t xml:space="preserve">Sensitivity to μ</w:t>
            </w:r>
          </w:p>
        </w:tc>
        <w:tc>
          <w:tcPr/>
          <w:p>
            <w:pPr>
              <w:pStyle w:val="Compact"/>
              <w:jc w:val="left"/>
            </w:pPr>
            <w:r>
              <w:t xml:space="preserve">Robustness at 30% variation</w:t>
            </w:r>
          </w:p>
        </w:tc>
        <w:tc>
          <w:tcPr/>
          <w:p>
            <w:pPr>
              <w:pStyle w:val="Compact"/>
              <w:jc w:val="left"/>
            </w:pPr>
            <w:r>
              <w:t xml:space="preserve">PRIORITY — resolves V1</w:t>
            </w:r>
          </w:p>
        </w:tc>
      </w:tr>
      <w:tr>
        <w:tc>
          <w:tcPr/>
          <w:p>
            <w:pPr>
              <w:pStyle w:val="Compact"/>
              <w:jc w:val="left"/>
            </w:pPr>
            <w:r>
              <w:t xml:space="preserve">P4: High E(t) + low t_KR = Elena profile</w:t>
            </w:r>
          </w:p>
        </w:tc>
        <w:tc>
          <w:tcPr/>
          <w:p>
            <w:pPr>
              <w:pStyle w:val="Compact"/>
              <w:jc w:val="left"/>
            </w:pPr>
            <w:r>
              <w:t xml:space="preserve">C_sacral with E(t)</w:t>
            </w:r>
          </w:p>
        </w:tc>
        <w:tc>
          <w:tcPr/>
          <w:p>
            <w:pPr>
              <w:pStyle w:val="Compact"/>
              <w:jc w:val="left"/>
            </w:pPr>
            <w:r>
              <w:t xml:space="preserve">H &gt; 1 at E &gt; 0.7, t_KR &lt; 5</w:t>
            </w:r>
          </w:p>
        </w:tc>
        <w:tc>
          <w:tcPr/>
          <w:p>
            <w:pPr>
              <w:pStyle w:val="Compact"/>
              <w:jc w:val="left"/>
            </w:pPr>
            <w:r>
              <w:t xml:space="preserve">Requires simulation</w:t>
            </w:r>
          </w:p>
        </w:tc>
      </w:tr>
      <w:tr>
        <w:tc>
          <w:tcPr/>
          <w:p>
            <w:pPr>
              <w:pStyle w:val="Compact"/>
              <w:jc w:val="left"/>
            </w:pPr>
            <w:r>
              <w:t xml:space="preserve">P5: Reducing U(t) lowers H independently of t_KR</w:t>
            </w:r>
          </w:p>
        </w:tc>
        <w:tc>
          <w:tcPr/>
          <w:p>
            <w:pPr>
              <w:pStyle w:val="Compact"/>
              <w:jc w:val="left"/>
            </w:pPr>
            <w:r>
              <w:t xml:space="preserve">Term 3 from Eq. 5 v2</w:t>
            </w:r>
          </w:p>
        </w:tc>
        <w:tc>
          <w:tcPr/>
          <w:p>
            <w:pPr>
              <w:pStyle w:val="Compact"/>
              <w:jc w:val="left"/>
            </w:pPr>
            <w:r>
              <w:t xml:space="preserve">dH/dt &lt; 0 at dU/dt &lt; 0</w:t>
            </w:r>
          </w:p>
        </w:tc>
        <w:tc>
          <w:tcPr/>
          <w:p>
            <w:pPr>
              <w:pStyle w:val="Compact"/>
              <w:jc w:val="left"/>
            </w:pPr>
            <w:r>
              <w:t xml:space="preserve">Requires simulation</w:t>
            </w:r>
          </w:p>
        </w:tc>
      </w:tr>
    </w:tbl>
    <w:p>
      <w:pPr>
        <w:pStyle w:val="BodyText"/>
      </w:pPr>
      <w:r>
        <w:rPr>
          <w:iCs/>
          <w:i/>
        </w:rPr>
        <w:t xml:space="preserve">Note 10.1. Prediction P2 is crucial: if introducing U(t) allows detection of the clinging spiral in Monte Carlo (which was 0% in v1.0), this confirms that model v1.0 was incomplete (not wrong) and that the preverbal component was the missing element.</w:t>
      </w:r>
    </w:p>
    <w:bookmarkEnd w:id="53"/>
    <w:bookmarkStart w:id="54" w:name="limitations-and-open-priorities"/>
    <w:p>
      <w:pPr>
        <w:pStyle w:val="Heading2"/>
      </w:pPr>
      <w:r>
        <w:t xml:space="preserve">11. LIMITATIONS AND OPEN PRIORITIES</w:t>
      </w:r>
    </w:p>
    <w:p>
      <w:pPr>
        <w:pStyle w:val="FirstParagraph"/>
      </w:pPr>
      <w:r>
        <w:rPr>
          <w:bCs/>
          <w:b/>
        </w:rPr>
        <w:t xml:space="preserve">L1 (revised):</w:t>
      </w:r>
      <w:r>
        <w:t xml:space="preserve"> </w:t>
      </w:r>
      <w:r>
        <w:t xml:space="preserve">C_sacral (Eq. 3 v2) now has μ and ρ ontogenetically derived, but functions f() and g() (Eq. 2a, 2b) require empirical calibration through longitudinal studies with AAI + HRV.</w:t>
      </w:r>
    </w:p>
    <w:p>
      <w:pPr>
        <w:pStyle w:val="BodyText"/>
      </w:pPr>
      <w:r>
        <w:rPr>
          <w:bCs/>
          <w:b/>
        </w:rPr>
        <w:t xml:space="preserve">L2 (conserved):</w:t>
      </w:r>
      <w:r>
        <w:t xml:space="preserve"> </w:t>
      </w:r>
      <w:r>
        <w:t xml:space="preserve">The regularizer δ remains arbitrary (~0.01).</w:t>
      </w:r>
    </w:p>
    <w:p>
      <w:pPr>
        <w:pStyle w:val="BodyText"/>
      </w:pPr>
      <w:r>
        <w:rPr>
          <w:bCs/>
          <w:b/>
        </w:rPr>
        <w:t xml:space="preserve">L3 (conserved):</w:t>
      </w:r>
      <w:r>
        <w:t xml:space="preserve"> </w:t>
      </w:r>
      <w:r>
        <w:t xml:space="preserve">The model is dyadic.</w:t>
      </w:r>
    </w:p>
    <w:p>
      <w:pPr>
        <w:pStyle w:val="BodyText"/>
      </w:pPr>
      <w:r>
        <w:rPr>
          <w:bCs/>
          <w:b/>
        </w:rPr>
        <w:t xml:space="preserve">L4 (conserved):</w:t>
      </w:r>
      <w:r>
        <w:t xml:space="preserve"> </w:t>
      </w:r>
      <w:r>
        <w:t xml:space="preserve">Attractor 3 requires neuroimaging confirmation.</w:t>
      </w:r>
    </w:p>
    <w:p>
      <w:pPr>
        <w:pStyle w:val="BodyText"/>
      </w:pPr>
      <w:r>
        <w:rPr>
          <w:bCs/>
          <w:b/>
        </w:rPr>
        <w:t xml:space="preserve">L5 (conserved):</w:t>
      </w:r>
      <w:r>
        <w:t xml:space="preserve"> </w:t>
      </w:r>
      <w:r>
        <w:t xml:space="preserve">V2 simulations do not explicitly model two coupled systems.</w:t>
      </w:r>
    </w:p>
    <w:p>
      <w:pPr>
        <w:pStyle w:val="BodyText"/>
      </w:pPr>
      <w:r>
        <w:rPr>
          <w:bCs/>
          <w:b/>
        </w:rPr>
        <w:t xml:space="preserve">L6 (NEW):</w:t>
      </w:r>
      <w:r>
        <w:t xml:space="preserve"> </w:t>
      </w:r>
      <w:r>
        <w:t xml:space="preserve">U(t) is theoretically introduced. H_perceived and H_required need operationalization through validated psychodiagnostic instruments (proposal: combining AAI with mature relational construct questionnaire + interoceptive somatic evaluation).</w:t>
      </w:r>
    </w:p>
    <w:p>
      <w:pPr>
        <w:pStyle w:val="BodyText"/>
      </w:pPr>
      <w:r>
        <w:rPr>
          <w:bCs/>
          <w:b/>
        </w:rPr>
        <w:t xml:space="preserve">L7 (NEW):</w:t>
      </w:r>
      <w:r>
        <w:t xml:space="preserve"> </w:t>
      </w:r>
      <w:r>
        <w:t xml:space="preserve">E(t) is added to C_sacral. Coefficient ζ requires calibration. Proposal: IRI × HRV × measured Q_sacral correlation.</w:t>
      </w:r>
    </w:p>
    <w:p>
      <w:pPr>
        <w:pStyle w:val="BodyText"/>
      </w:pPr>
      <w:r>
        <w:rPr>
          <w:bCs/>
          <w:b/>
        </w:rPr>
        <w:t xml:space="preserve">L8 (NEW):</w:t>
      </w:r>
      <w:r>
        <w:t xml:space="preserve"> </w:t>
      </w:r>
      <w:r>
        <w:t xml:space="preserve">δ₁ from Eq. 1a requires separate calibration from δ in Eq. 1 v2.</w:t>
      </w:r>
    </w:p>
    <w:p>
      <w:pPr>
        <w:pStyle w:val="BodyText"/>
      </w:pPr>
      <w:r>
        <w:rPr>
          <w:iCs/>
          <w:i/>
        </w:rPr>
        <w:t xml:space="preserve">None of these limitations invalidate the construct. All are addressable through specific extensions and experimental validation.</w:t>
      </w:r>
    </w:p>
    <w:bookmarkEnd w:id="54"/>
    <w:bookmarkStart w:id="55" w:name="conclusions"/>
    <w:p>
      <w:pPr>
        <w:pStyle w:val="Heading2"/>
      </w:pPr>
      <w:r>
        <w:t xml:space="preserve">12. CONCLUSIONS</w:t>
      </w:r>
    </w:p>
    <w:p>
      <w:pPr>
        <w:pStyle w:val="FirstParagraph"/>
      </w:pPr>
      <w:r>
        <w:t xml:space="preserve">The Elena Constant v2.0 extends the v1.0 formalization through ontogenetic derivation from preverbal attachment. Central contributions:</w:t>
      </w:r>
    </w:p>
    <w:p>
      <w:pPr>
        <w:pStyle w:val="BodyText"/>
      </w:pPr>
      <w:r>
        <w:rPr>
          <w:bCs/>
          <w:b/>
        </w:rPr>
        <w:t xml:space="preserve">First:</w:t>
      </w:r>
      <w:r>
        <w:t xml:space="preserve"> </w:t>
      </w:r>
      <w:r>
        <w:t xml:space="preserve">μ and ρ are no longer free parameters — they are functions of primary attachment quality, resolving vulnerability V5 from the Blueprint analysis.</w:t>
      </w:r>
    </w:p>
    <w:p>
      <w:pPr>
        <w:pStyle w:val="BodyText"/>
      </w:pPr>
      <w:r>
        <w:rPr>
          <w:bCs/>
          <w:b/>
        </w:rPr>
        <w:t xml:space="preserve">Second:</w:t>
      </w:r>
      <w:r>
        <w:t xml:space="preserve"> </w:t>
      </w:r>
      <w:r>
        <w:t xml:space="preserve">Introduction of U(t) — the Preverbal Shadow — explains why relationships that</w:t>
      </w:r>
      <w:r>
        <w:t xml:space="preserve"> </w:t>
      </w:r>
      <w:r>
        <w:t xml:space="preserve">“</w:t>
      </w:r>
      <w:r>
        <w:t xml:space="preserve">work</w:t>
      </w:r>
      <w:r>
        <w:t xml:space="preserve">”</w:t>
      </w:r>
      <w:r>
        <w:t xml:space="preserve"> </w:t>
      </w:r>
      <w:r>
        <w:t xml:space="preserve">at the narrative level can be toxic at the somatic level, and offers a third therapeutic pathway (reducing incongruence).</w:t>
      </w:r>
    </w:p>
    <w:p>
      <w:pPr>
        <w:pStyle w:val="BodyText"/>
      </w:pPr>
      <w:r>
        <w:rPr>
          <w:bCs/>
          <w:b/>
        </w:rPr>
        <w:t xml:space="preserve">Third:</w:t>
      </w:r>
      <w:r>
        <w:t xml:space="preserve"> </w:t>
      </w:r>
      <w:r>
        <w:t xml:space="preserve">Empathy formalized as a survival interface explains the Elena profile mechanism and the prediction: high E(t) + low t_KR = structural risk of H &gt; 1.</w:t>
      </w:r>
    </w:p>
    <w:p>
      <w:pPr>
        <w:pStyle w:val="BodyText"/>
      </w:pPr>
      <w:r>
        <w:rPr>
          <w:bCs/>
          <w:b/>
        </w:rPr>
        <w:t xml:space="preserve">Fourth:</w:t>
      </w:r>
      <w:r>
        <w:t xml:space="preserve"> </w:t>
      </w:r>
      <w:r>
        <w:t xml:space="preserve">Prediction P2 (clinging spiral detectable through U(t)) offers a falsifiable test of version 2.0 against v1.0.</w:t>
      </w:r>
    </w:p>
    <w:p>
      <w:pPr>
        <w:pStyle w:val="BodyText"/>
      </w:pPr>
      <w:r>
        <w:rPr>
          <w:bCs/>
          <w:b/>
        </w:rPr>
        <w:t xml:space="preserve">The extended relational Hard Problem:</w:t>
      </w:r>
      <w:r>
        <w:t xml:space="preserve"> </w:t>
      </w:r>
      <w:r>
        <w:t xml:space="preserve">Not only</w:t>
      </w:r>
      <w:r>
        <w:t xml:space="preserve"> </w:t>
      </w:r>
      <w:r>
        <w:t xml:space="preserve">“</w:t>
      </w:r>
      <w:r>
        <w:t xml:space="preserve">why do we love what we cannot sustain</w:t>
      </w:r>
      <w:r>
        <w:t xml:space="preserve">”</w:t>
      </w:r>
      <w:r>
        <w:t xml:space="preserve"> </w:t>
      </w:r>
      <w:r>
        <w:t xml:space="preserve">but</w:t>
      </w:r>
      <w:r>
        <w:t xml:space="preserve"> </w:t>
      </w:r>
      <w:r>
        <w:t xml:space="preserve">“</w:t>
      </w:r>
      <w:r>
        <w:t xml:space="preserve">why do we love something that does not satisfy our real need.</w:t>
      </w:r>
      <w:r>
        <w:t xml:space="preserve">”</w:t>
      </w:r>
      <w:r>
        <w:t xml:space="preserve"> </w:t>
      </w:r>
      <w:r>
        <w:t xml:space="preserve">The answer is U(t): the discrepancy between the mature construct and the preverbal need. When U(t) → 0, love is authentic — you see the partner as whole, not as a projection of your construct.</w:t>
      </w:r>
    </w:p>
    <w:p>
      <w:pPr>
        <w:pStyle w:val="BodyText"/>
      </w:pPr>
      <w:r>
        <w:rPr>
          <w:bCs/>
          <w:b/>
        </w:rPr>
        <w:t xml:space="preserve">Status:</w:t>
      </w:r>
      <w:r>
        <w:t xml:space="preserve"> </w:t>
      </w:r>
      <w:r>
        <w:t xml:space="preserve">Revised technical sheet v2.0. Operational instrument with ontogenetic derivation.</w:t>
      </w:r>
    </w:p>
    <w:p>
      <w:pPr>
        <w:pStyle w:val="BodyText"/>
      </w:pPr>
      <w:r>
        <w:rPr>
          <w:bCs/>
          <w:b/>
        </w:rPr>
        <w:t xml:space="preserve">Next step:</w:t>
      </w:r>
      <w:r>
        <w:t xml:space="preserve"> </w:t>
      </w:r>
      <w:r>
        <w:t xml:space="preserve">(i) Monte Carlo simulation with U(t) for testing P2 (clinging spiral). (ii) Operationalization of U(t) through psychodiagnostic instruments. (iii) Longitudinal couple studies with H + U calculation on real data.</w:t>
      </w:r>
    </w:p>
    <w:bookmarkEnd w:id="55"/>
    <w:bookmarkStart w:id="56" w:name="bibliography"/>
    <w:p>
      <w:pPr>
        <w:pStyle w:val="Heading2"/>
      </w:pPr>
      <w:r>
        <w:t xml:space="preserve">BIBLIOGRAPHY</w:t>
      </w:r>
    </w:p>
    <w:p>
      <w:pPr>
        <w:pStyle w:val="FirstParagraph"/>
      </w:pPr>
      <w:r>
        <w:t xml:space="preserve">Bowlby, J. (1969). Attachment and Loss: Vol. 1. Attachment. Basic Books.</w:t>
      </w:r>
    </w:p>
    <w:p>
      <w:pPr>
        <w:pStyle w:val="BodyText"/>
      </w:pPr>
      <w:r>
        <w:t xml:space="preserve">Ainsworth, M. D. S. et al. (1978). Patterns of Attachment: A Psychological Study of the Strange Situation. Lawrence Erlbaum.</w:t>
      </w:r>
    </w:p>
    <w:p>
      <w:pPr>
        <w:pStyle w:val="BodyText"/>
      </w:pPr>
      <w:r>
        <w:t xml:space="preserve">Chalmers, D. J. (1995). Facing up to the problem of consciousness. Journal of Consciousness Studies, 2(3), 200–219.</w:t>
      </w:r>
    </w:p>
    <w:p>
      <w:pPr>
        <w:pStyle w:val="BodyText"/>
      </w:pPr>
      <w:r>
        <w:t xml:space="preserve">Porges, S. W. (2011). The Polyvagal Theory. W. W. Norton.</w:t>
      </w:r>
    </w:p>
    <w:p>
      <w:pPr>
        <w:pStyle w:val="BodyText"/>
      </w:pPr>
      <w:r>
        <w:t xml:space="preserve">Porges, S. W. (2025a). Polyvagal Safety. W. W. Norton.</w:t>
      </w:r>
    </w:p>
    <w:p>
      <w:pPr>
        <w:pStyle w:val="BodyText"/>
      </w:pPr>
      <w:r>
        <w:t xml:space="preserve">Friston, K. (2010). The free-energy principle. Nature Reviews Neuroscience, 11(2), 127–138.</w:t>
      </w:r>
    </w:p>
    <w:p>
      <w:pPr>
        <w:pStyle w:val="BodyText"/>
      </w:pPr>
      <w:r>
        <w:t xml:space="preserve">Gregory, S. G. et al. (2009). Genomic and epigenetic evidence for OXTR involvement. BMC Medicine, 7, 62.</w:t>
      </w:r>
    </w:p>
    <w:p>
      <w:pPr>
        <w:pStyle w:val="BodyText"/>
      </w:pPr>
      <w:r>
        <w:t xml:space="preserve">Kumsta, R. et al. (2013). Epigenetic regulation of the oxytocin receptor gene. Neuroscience, 247, 50–67.</w:t>
      </w:r>
    </w:p>
    <w:p>
      <w:pPr>
        <w:pStyle w:val="BodyText"/>
      </w:pPr>
      <w:r>
        <w:t xml:space="preserve">Meaney, M. J. (2001). Maternal care, gene expression, and the transmission of individual differences. Annual Review of Neuroscience, 24, 1161–1192.</w:t>
      </w:r>
    </w:p>
    <w:p>
      <w:pPr>
        <w:pStyle w:val="BodyText"/>
      </w:pPr>
      <w:r>
        <w:t xml:space="preserve">Johnson, S. M. (2019). Attachment Theory in Practice: EFT with Individuals, Couples, and Families. Guilford Press.</w:t>
      </w:r>
    </w:p>
    <w:p>
      <w:pPr>
        <w:pStyle w:val="BodyText"/>
      </w:pPr>
      <w:r>
        <w:t xml:space="preserve">Gottman, J. M., &amp; Silver, N. (2015). The Seven Principles for Making Marriage Work. Harmony Books.</w:t>
      </w:r>
    </w:p>
    <w:p>
      <w:pPr>
        <w:pStyle w:val="BodyText"/>
      </w:pPr>
      <w:r>
        <w:t xml:space="preserve">Strogatz, S. H. (2018). Nonlinear Dynamics and Chaos (2nd ed.). CRC Press.</w:t>
      </w:r>
    </w:p>
    <w:p>
      <w:pPr>
        <w:pStyle w:val="BodyText"/>
      </w:pPr>
      <w:r>
        <w:t xml:space="preserve">Knuesel, I. et al. (2014). Maternal immune activation and abnormal brain development. Nature Reviews Neurology, 10(11), 643–660.</w:t>
      </w:r>
    </w:p>
    <w:p>
      <w:pPr>
        <w:pStyle w:val="BodyText"/>
      </w:pPr>
      <w:r>
        <w:t xml:space="preserve">Craig, A. D. (2009). How do you feel — now? Nature Reviews Neuroscience, 10(1), 59–70.</w:t>
      </w:r>
    </w:p>
    <w:p>
      <w:pPr>
        <w:pStyle w:val="BodyText"/>
      </w:pPr>
      <w:r>
        <w:t xml:space="preserve">Main, M. &amp; Solomon, J. (1990). Procedures for identifying infants as disorganized/disoriented during the Ainsworth Strange Situation. In Greenberg et al. (Eds.), Attachment in the Preschool Years. University of Chicago Press.</w:t>
      </w:r>
    </w:p>
    <w:p>
      <w:pPr>
        <w:pStyle w:val="BodyText"/>
      </w:pPr>
      <w:r>
        <w:t xml:space="preserve">Schore, A. N. (2001). Effects of a secure attachment relationship on right brain development, affect regulation, and infant mental health. Infant Mental Health Journal, 22(1–2), 7–66.</w:t>
      </w:r>
    </w:p>
    <w:p>
      <w:pPr>
        <w:pStyle w:val="BodyText"/>
      </w:pPr>
      <w:r>
        <w:t xml:space="preserve">Decety, J. &amp; Jackson, P. L. (2004). The functional architecture of human empathy. Behavioral and Cognitive Neuroscience Reviews, 3(2), 71–100.</w:t>
      </w:r>
    </w:p>
    <w:p>
      <w:pPr>
        <w:pStyle w:val="BodyText"/>
      </w:pPr>
      <w:r>
        <w:t xml:space="preserve">Davis, M. H. (1983). Measuring individual differences in empathy: Evidence for a multidimensional approach. Journal of Personality and Social Psychology, 44(1), 113–126.</w:t>
      </w:r>
    </w:p>
    <w:p>
      <w:pPr>
        <w:pStyle w:val="BodyText"/>
      </w:pPr>
      <w:r>
        <w:t xml:space="preserve">Van der Kolk, B. A. (2014). The Body Keeps the Score. Viking.</w:t>
      </w:r>
    </w:p>
    <w:p>
      <w:pPr>
        <w:pStyle w:val="BodyText"/>
      </w:pPr>
      <w:r>
        <w:t xml:space="preserve">Levine, P. A. (2010). In an Unspoken Voice: How the Body Releases Trauma and Restores Goodness. North Atlantic Books.</w:t>
      </w:r>
    </w:p>
    <w:bookmarkEnd w:id="56"/>
    <w:bookmarkEnd w:id="5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2026-03-05T12:19:20Z</dcterms:created>
  <dcterms:modified xsi:type="dcterms:W3CDTF">2026-03-05T12:19:20Z</dcterms:modified>
</cp:coreProperties>
</file>

<file path=docProps/custom.xml><?xml version="1.0" encoding="utf-8"?>
<Properties xmlns="http://schemas.openxmlformats.org/officeDocument/2006/custom-properties" xmlns:vt="http://schemas.openxmlformats.org/officeDocument/2006/docPropsVTypes"/>
</file>