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image/svg+xml" Extension="svg"/>
  <Default ContentType="application/vnd.openxmlformats-package.relationships+xml" Extension="rels"/>
  <Default ContentType="application/xml" Extension="xml"/>
  <Default ContentType="application/vnd.openxmlformats-officedocument.obfuscatedFont" Extension="odttf"/>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Override ContentType="application/vnd.openxmlformats-officedocument.wordprocessingml.fontTable+xml" PartName="/word/fontTable.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before="120" w:after="200"/>
        <w:jc w:val="left"/>
      </w:pPr>
      <w:r>
        <w:rPr>
          <w:rFonts w:ascii="Times New Roman" w:cs="Times New Roman" w:eastAsia="Times New Roman" w:hAnsi="Times New Roman"/>
          <w:sz w:val="18"/>
          <w:szCs w:val="18"/>
        </w:rPr>
        <w:t xml:space="preserve">P E R S P E C T I V E   A R T I C L E</w:t>
      </w:r>
    </w:p>
    <w:p>
      <w:pPr>
        <w:spacing w:after="300"/>
        <w:jc w:val="center"/>
      </w:pPr>
      <w:r>
        <w:rPr>
          <w:b/>
          <w:bCs/>
          <w:sz w:val="32"/>
          <w:szCs w:val="32"/>
        </w:rPr>
        <w:t xml:space="preserve">Dynamic Tools for Digital Democracy: From Static Aggregation to Process Design</w:t>
      </w:r>
    </w:p>
    <w:p>
      <w:pPr>
        <w:spacing w:after="80"/>
        <w:jc w:val="center"/>
      </w:pPr>
      <w:r>
        <w:rPr>
          <w:sz w:val="24"/>
          <w:szCs w:val="24"/>
        </w:rPr>
        <w:t xml:space="preserve">Ryuhei Ishibashi</w:t>
      </w:r>
    </w:p>
    <w:p>
      <w:pPr>
        <w:spacing w:after="200"/>
        <w:jc w:val="center"/>
      </w:pPr>
      <w:r>
        <w:rPr>
          <w:i/>
          <w:iCs/>
          <w:sz w:val="22"/>
          <w:szCs w:val="22"/>
        </w:rPr>
        <w:t xml:space="preserve">Elanare Institute</w:t>
      </w:r>
    </w:p>
    <w:p>
      <w:pPr>
        <w:spacing w:after="400"/>
        <w:jc w:val="center"/>
      </w:pPr>
      <w:r>
        <w:rPr>
          <w:sz w:val="20"/>
          <w:szCs w:val="20"/>
        </w:rPr>
        <w:t xml:space="preserve">Corresponding author: Ryuhei Ishibashi (ryuhei@elanare.org)</w:t>
      </w:r>
    </w:p>
    <w:p>
      <w:pPr>
        <w:spacing w:after="100"/>
      </w:pPr>
      <w:r>
        <w:rPr>
          <w:b/>
          <w:bCs/>
          <w:sz w:val="24"/>
          <w:szCs w:val="24"/>
        </w:rPr>
        <w:t xml:space="preserve">Abstract</w:t>
      </w:r>
    </w:p>
    <w:p>
      <w:pPr>
        <w:spacing w:after="200"/>
        <w:jc w:val="both"/>
      </w:pPr>
      <w:r>
        <w:rPr>
          <w:sz w:val="22"/>
          <w:szCs w:val="22"/>
        </w:rPr>
        <w:t xml:space="preserve">Digital democracy practitioners have built important infrastructure for civic participation over the past decade. Platforms like vTaiwan, Polis, and Decidim have demonstrated that technology can facilitate large-scale deliberation. Yet these initiatives consistently encounter similar challenges: difficulty scaling beyond pilot projects, outcomes that fail to translate into sustained change, and occasional unintended consequences such as polarization or capture by motivated minorities. This paper identifies a common root cause: current theoretical frameworks—inherited from equilibrium-based approaches exemplified by Anderson's 'More is Different' (1972) and formalized in Landau-Ginzburg theory—describe static states rather than dynamic processes. These frameworks can compare endpoints but cannot represent transitions, instabilities, or path dependence. We introduce an alternative: the Stuart-Landau equation, a mathematical framework that describes how order emerges dynamically through critical transitions. This framework enables practitioners to detect approaching instabilities, design temporal structures for deliberation, and understand when and why democratic processes succeed or fail. Rather than replacing existing work, this tool extends it: the infrastructure already built becomes more powerful when guided by dynamic theory.</w:t>
      </w:r>
    </w:p>
    <w:p>
      <w:pPr>
        <w:spacing w:after="400"/>
      </w:pPr>
      <w:r>
        <w:rPr>
          <w:b/>
          <w:bCs/>
          <w:i/>
          <w:iCs/>
          <w:sz w:val="22"/>
          <w:szCs w:val="22"/>
        </w:rPr>
        <w:t xml:space="preserve">Keywords: </w:t>
      </w:r>
      <w:r>
        <w:rPr>
          <w:i/>
          <w:iCs/>
          <w:sz w:val="22"/>
          <w:szCs w:val="22"/>
        </w:rPr>
        <w:t xml:space="preserve">digital democracy; deliberation; phase transitions; Stuart-Landau equation; process design; civic technology</w:t>
      </w:r>
    </w:p>
    <w:p>
      <w:pPr>
        <w:pStyle w:val="Heading1"/>
      </w:pPr>
      <w:r>
        <w:t xml:space="preserve">Introduction</w:t>
      </w:r>
    </w:p>
    <w:p>
      <w:r>
        <w:t xml:space="preserve">Over the past decade, a global community of practitioners has worked to reinvent democratic participation through digital technology. In Taiwan, the vTaiwan platform has facilitated deliberation on regulatory issues from ride-sharing to AI governance, engaging tens of thousands of citizens [1]. The Polis system has been deployed across multiple countries to surface areas of consensus on divisive issues [2]. Decidim, originating in Barcelona, now supports participatory processes in cities worldwide. Quadratic Voting and other mechanism design innovations promise fairer representation of preference intensity [3].</w:t>
      </w:r>
    </w:p>
    <w:p>
      <w:r>
        <w:t xml:space="preserve">These practitioners have accomplished something significant. They have demonstrated that large-scale deliberation is technically feasible, created open-source infrastructure that others can build upon, and generated evidence that citizens, given appropriate tools, can engage constructively on complex policy questions.</w:t>
      </w:r>
    </w:p>
    <w:p>
      <w:r>
        <w:t xml:space="preserve">Yet honest practitioners acknowledge persistent challenges. Successful pilots prove difficult to replicate. Promising platforms struggle to sustain engagement over time. Outcomes that seem robust in controlled settings become fragile when scaled. Occasionally, tools designed to build consensus instead amplify division—or are captured by organized minorities who game the system. As documented in critical analyses of these initiatives [4, 5], digital democracy projects often struggle to incorporate lessons from 2,500 years of political philosophy.</w:t>
      </w:r>
    </w:p>
    <w:p>
      <w:r>
        <w:t xml:space="preserve">This paper offers a diagnosis and a tool.</w:t>
      </w:r>
    </w:p>
    <w:p>
      <w:pPr>
        <w:pStyle w:val="Heading2"/>
      </w:pPr>
      <w:r>
        <w:t xml:space="preserve">The Equilibrium Trap</w:t>
      </w:r>
    </w:p>
    <w:p>
      <w:r>
        <w:t xml:space="preserve">The theoretical frameworks underlying current digital democracy share a common ancestry: equilibrium-based models from physics and economics. Philip Anderson's influential 'More is Different' (1972) established the paradigm for thinking about emergence in complex systems [6]. The Landau-Ginzburg free energy functional, which formalizes phase transitions, became the default mathematical language for describing how order arises from disorder.</w:t>
      </w:r>
    </w:p>
    <w:p>
      <w:r>
        <w:t xml:space="preserve">These frameworks are powerful for certain purposes. But they share a fundamental limitation: they contain no time derivative. The Landau-Ginzburg functional compares stable states before and after a transition. It describes what emerges, not how emergence happens. The dynamics of transition—the growth of fluctuations, the critical sensitivity near thresholds, the path-dependent selection of outcomes—are invisible within this framework.</w:t>
      </w:r>
    </w:p>
    <w:p>
      <w:r>
        <w:t xml:space="preserve">Digital democracy inherited this blind spot. Current platforms are optimized for endpoints: better preference aggregation, more inclusive participation, fairer outcomes. The processes by which these endpoints might be reached—and the instabilities that can derail them—remain outside the theoretical frame.</w:t>
      </w:r>
    </w:p>
    <w:p>
      <w:pPr>
        <w:pStyle w:val="Heading2"/>
      </w:pPr>
      <w:r>
        <w:t xml:space="preserve">A Dynamic Alternative</w:t>
      </w:r>
    </w:p>
    <w:p>
      <w:r>
        <w:t xml:space="preserve">This paper introduces an alternative framework: the Stuart-Landau equation, which describes how order parameters evolve through critical transitions. Unlike equilibrium approaches, this equation contains explicit time dynamics. It represents not just stable states but the processes connecting them—including the critical thresholds where systems become unstable and small interventions produce large effects.</w:t>
      </w:r>
    </w:p>
    <w:p>
      <w:r>
        <w:t xml:space="preserve">The Stuart-Landau framework has been applied successfully across diverse domains: laser physics, biological coordination, organizational dynamics [7, 8, 9]. A unified theory based on this equation demonstrates its applicability to phenomena ranging from physical systems to cognitive processes [5]. We argue it applies equally to democratic processes—and addresses precisely the gaps that current practice encounters.</w:t>
      </w:r>
    </w:p>
    <w:p>
      <w:r>
        <w:t xml:space="preserve">This is not a critique of existing work. It is an extension. The platforms, the data, the communities of practice that have been built—these become more powerful, not less, when guided by dynamic theory.</w:t>
      </w:r>
    </w:p>
    <w:p>
      <w:pPr>
        <w:pStyle w:val="Heading1"/>
      </w:pPr>
      <w:r>
        <w:t xml:space="preserve">The Wall: What Practitioners Keep Encountering</w:t>
      </w:r>
    </w:p>
    <w:p>
      <w:pPr>
        <w:pStyle w:val="Heading2"/>
      </w:pPr>
      <w:r>
        <w:t xml:space="preserve">The Replication Problem</w:t>
      </w:r>
    </w:p>
    <w:p>
      <w:r>
        <w:t xml:space="preserve">vTaiwan's success with Uber regulation in 2015 has been cited globally as proof of concept for digital deliberation. Over 4,000 participants engaged with the platform, and the process produced recommendations that were substantially adopted into law [1]. This was a genuine achievement.</w:t>
      </w:r>
    </w:p>
    <w:p>
      <w:r>
        <w:t xml:space="preserve">But attempts to replicate this success—even within Taiwan—have proven inconsistent. Some subsequent vTaiwan processes have achieved similar engagement and impact; others have faded without clear outcome. External attempts to transplant the model to other national contexts have struggled further.</w:t>
      </w:r>
    </w:p>
    <w:p>
      <w:r>
        <w:t xml:space="preserve">The standard explanations focus on contextual factors: Taiwan's unique political culture, the specific configuration of stakeholders in the Uber case, the skill of individual facilitators. These factors are real, but they do not constitute a theory. Without understanding why certain conditions produce success, practitioners cannot reliably create those conditions.</w:t>
      </w:r>
    </w:p>
    <w:p>
      <w:pPr>
        <w:pStyle w:val="Heading2"/>
      </w:pPr>
      <w:r>
        <w:t xml:space="preserve">The Consensus That Does Not Move</w:t>
      </w:r>
    </w:p>
    <w:p>
      <w:r>
        <w:t xml:space="preserve">Polis excels at finding areas of agreement across divided groups. Its clustering algorithms identify 'bridging' statements that draw support across opinion clusters. This is valuable information—it reveals that apparent polarization often masks substantial common ground.</w:t>
      </w:r>
    </w:p>
    <w:p>
      <w:r>
        <w:t xml:space="preserve">Yet practitioners report a recurring pattern: consensus is identified but nothing changes. Participants see the bridging statements, acknowledge the common ground, and return to their previous positions. The map of agreement does not produce movement toward agreement.</w:t>
      </w:r>
    </w:p>
    <w:p>
      <w:r>
        <w:t xml:space="preserve">Habermas [10] distinguished between the discovery of consensus and its achievement. Discovery reveals what people already agree on. Achievement involves the transformation of views through deliberation—what Habermas called 'the unforced force of the better argument.' Current platforms are effective at discovery. Achievement remains elusive.</w:t>
      </w:r>
    </w:p>
    <w:p>
      <w:pPr>
        <w:pStyle w:val="Heading2"/>
      </w:pPr>
      <w:r>
        <w:t xml:space="preserve">The Gaming Problem</w:t>
      </w:r>
    </w:p>
    <w:p>
      <w:r>
        <w:t xml:space="preserve">Quadratic Voting promises to capture not just the direction but the intensity of preferences: those who care more can signal that caring, at increasing marginal cost. The mechanism has elegant theoretical properties.</w:t>
      </w:r>
    </w:p>
    <w:p>
      <w:r>
        <w:t xml:space="preserve">In practice, strategic behavior emerges. Organized groups coordinate their voting to maximize collective impact. Wealthy participants can deploy resources ordinary citizens cannot match. The intensity signal becomes confounded with organization and resources.</w:t>
      </w:r>
    </w:p>
    <w:p>
      <w:r>
        <w:t xml:space="preserve">More broadly, any mechanism with clear rules invites optimization against those rules. This is not a failure of the specific mechanism but a general pattern: static rules create static equilibria that can be gamed.</w:t>
      </w:r>
    </w:p>
    <w:p>
      <w:pPr>
        <w:pStyle w:val="Heading2"/>
      </w:pPr>
      <w:r>
        <w:t xml:space="preserve">The Instability Surprise</w:t>
      </w:r>
    </w:p>
    <w:p>
      <w:r>
        <w:t xml:space="preserve">Perhaps most troubling are cases where well-intentioned platforms produce harmful outcomes. Deliberation spaces designed for constructive dialogue instead accelerate polarization. Participation mechanisms meant to empower ordinary citizens are captured by extremist minorities who invest more intensity. Algorithms optimized for engagement amplify outrage.</w:t>
      </w:r>
    </w:p>
    <w:p>
      <w:r>
        <w:t xml:space="preserve">These failures are typically analyzed after the fact, as implementation errors or design flaws. But they share a structural feature: the system crossed a threshold into a qualitatively different regime, and no one saw it coming. The tools for monitoring approach to such thresholds did not exist.</w:t>
      </w:r>
    </w:p>
    <w:p>
      <w:pPr>
        <w:pStyle w:val="Heading2"/>
      </w:pPr>
      <w:r>
        <w:t xml:space="preserve">The Common Pattern</w:t>
      </w:r>
    </w:p>
    <w:p>
      <w:r>
        <w:t xml:space="preserve">Across these diverse challenges, a pattern emerges. Current frameworks describe what democratic processes should produce—inclusive participation, considered judgment, legitimate consensus—but not how these outcomes emerge over time. They specify ideal endpoints without modeling the transitions that reach them—or the nonlinear dynamics that can derail those transitions.</w:t>
      </w:r>
    </w:p>
    <w:p>
      <w:r>
        <w:t xml:space="preserve">This is not a criticism of practitioners, who have worked creatively within available frameworks. It is a diagnosis of a gap in the theoretical toolkit.</w:t>
      </w:r>
    </w:p>
    <w:p>
      <w:pPr>
        <w:pStyle w:val="Heading1"/>
      </w:pPr>
      <w:r>
        <w:t xml:space="preserve">Diagnosis: The Static Framework and Its Limits</w:t>
      </w:r>
    </w:p>
    <w:p>
      <w:pPr>
        <w:pStyle w:val="Heading2"/>
      </w:pPr>
      <w:r>
        <w:t xml:space="preserve">What Current Models Assume</w:t>
      </w:r>
    </w:p>
    <w:p>
      <w:r>
        <w:t xml:space="preserve">The theoretical tools available to digital democracy practitioners share a common structure. Whether drawn from mechanism design, social choice theory, or deliberative democracy, they analyze democratic processes as movements toward equilibrium states.</w:t>
      </w:r>
    </w:p>
    <w:p>
      <w:r>
        <w:t xml:space="preserve">In mechanism design, this appears as the search for stable configurations—voting rules where no participant has incentive to deviate, allocation mechanisms that reach Pareto-efficient outcomes. In deliberative theory, it appears as the specification of ideal conditions—Habermas's ideal speech situation, Rawls's reflective equilibrium—that characterize legitimate outcomes.</w:t>
      </w:r>
    </w:p>
    <w:p>
      <w:r>
        <w:t xml:space="preserve">These frameworks ask: what would a good outcome look like? They do not ask: how does a system get from here to there, and what can go wrong along the way?</w:t>
      </w:r>
    </w:p>
    <w:p>
      <w:pPr>
        <w:pStyle w:val="Heading2"/>
      </w:pPr>
      <w:r>
        <w:t xml:space="preserve">What Static Frameworks Cannot See</w:t>
      </w:r>
    </w:p>
    <w:p>
      <w:r>
        <w:t xml:space="preserve">Equilibrium-based frameworks have systematic blind spots:</w:t>
      </w:r>
    </w:p>
    <w:p>
      <w:r>
        <w:rPr>
          <w:b/>
          <w:bCs/>
        </w:rPr>
        <w:t xml:space="preserve">Transitions: </w:t>
      </w:r>
      <w:r>
        <w:t xml:space="preserve">The actual process of moving from one state to another—how deliberation unfolds, how opinions shift, how consensus crystallizes—is invisible. Equilibrium analysis compares before and after, skipping the dynamics in between.</w:t>
      </w:r>
    </w:p>
    <w:p>
      <w:r>
        <w:rPr>
          <w:b/>
          <w:bCs/>
        </w:rPr>
        <w:t xml:space="preserve">Critical thresholds: </w:t>
      </w:r>
      <w:r>
        <w:t xml:space="preserve">Some transitions are smooth; others involve critical points where small perturbations produce large effects. Static frameworks cannot distinguish these cases because they do not represent the approach to transition.</w:t>
      </w:r>
    </w:p>
    <w:p>
      <w:r>
        <w:rPr>
          <w:b/>
          <w:bCs/>
        </w:rPr>
        <w:t xml:space="preserve">Path dependence: </w:t>
      </w:r>
      <w:r>
        <w:t xml:space="preserve">The outcome of a process often depends on its history—the sequence of events, the timing of interventions, the path taken through possibility space. Static frameworks, comparing only endpoints, miss this dependence.</w:t>
      </w:r>
    </w:p>
    <w:p>
      <w:r>
        <w:rPr>
          <w:b/>
          <w:bCs/>
        </w:rPr>
        <w:t xml:space="preserve">Nonlinear feedback: </w:t>
      </w:r>
      <w:r>
        <w:t xml:space="preserve">Real social processes involve feedback—opinions influence behavior, behavior changes conditions, changed conditions affect opinions. Equilibrium analysis captures only the fixed points of these loops, not the dynamics that can amplify small disturbances into system-wide instabilities.</w:t>
      </w:r>
    </w:p>
    <w:p>
      <w:pPr>
        <w:pStyle w:val="Heading2"/>
      </w:pPr>
      <w:r>
        <w:t xml:space="preserve">The Missing Element: Time</w:t>
      </w:r>
    </w:p>
    <w:p>
      <w:r>
        <w:t xml:space="preserve">The Landau-Ginzburg free energy functional, which underlies much thinking about emergence and phase transitions, illustrates the issue formally. This functional describes the energy landscape of possible states. The equilibrium state minimizes F. When the control parameter changes sign at the critical temperature, the minimum shifts—a phase transition occurs.</w:t>
      </w:r>
    </w:p>
    <w:p>
      <w:r>
        <w:t xml:space="preserve">But notice: there is no time in this description. The functional tells us which states are stable, not how the system moves between them. The dynamics of transition—fluctuation growth, critical slowing, symmetry-breaking selection—are outside the frame.</w:t>
      </w:r>
    </w:p>
    <w:p>
      <w:r>
        <w:t xml:space="preserve">Digital democracy needs frameworks that include what Landau-Ginzburg excludes: explicit representation of temporal dynamics, including the critical moments where systems become unstable.</w:t>
      </w:r>
    </w:p>
    <w:p>
      <w:pPr>
        <w:pStyle w:val="Heading1"/>
      </w:pPr>
      <w:r>
        <w:t xml:space="preserve">The New Tool: Stuart-Landau Dynamics</w:t>
      </w:r>
    </w:p>
    <w:p>
      <w:pPr>
        <w:pStyle w:val="Heading2"/>
      </w:pPr>
      <w:r>
        <w:t xml:space="preserve">The Core Equation</w:t>
      </w:r>
    </w:p>
    <w:p>
      <w:r>
        <w:t xml:space="preserve">The Stuart-Landau equation describes how order emerges dynamically when a system crosses a critical threshold:</w:t>
      </w:r>
    </w:p>
    <w:p>
      <w:pPr>
        <w:spacing w:before="200" w:after="200"/>
        <w:jc w:val="center"/>
      </w:pPr>
      <w:r>
        <w:rPr>
          <w:i/>
          <w:iCs/>
          <w:sz w:val="24"/>
          <w:szCs w:val="24"/>
        </w:rPr>
        <w:t xml:space="preserve">dψ/dt = (α - αc)ψ - β|ψ|²ψ</w:t>
      </w:r>
    </w:p>
    <w:p>
      <w:r>
        <w:t xml:space="preserve">The equation contains three essential elements:</w:t>
      </w:r>
    </w:p>
    <w:p>
      <w:r>
        <w:rPr>
          <w:b/>
          <w:bCs/>
        </w:rPr>
        <w:t xml:space="preserve">The order parameter ψ </w:t>
      </w:r>
      <w:r>
        <w:t xml:space="preserve">represents the degree of emergent organization—how much coherent structure has appeared in the system.</w:t>
      </w:r>
    </w:p>
    <w:p>
      <w:r>
        <w:rPr>
          <w:b/>
          <w:bCs/>
        </w:rPr>
        <w:t xml:space="preserve">The control parameter α </w:t>
      </w:r>
      <w:r>
        <w:t xml:space="preserve">represents external conditions that drive the system—energy input, pressure, connection density, whatever pushes the system toward or away from organization.</w:t>
      </w:r>
    </w:p>
    <w:p>
      <w:r>
        <w:rPr>
          <w:b/>
          <w:bCs/>
        </w:rPr>
        <w:t xml:space="preserve">The critical threshold αc </w:t>
      </w:r>
      <w:r>
        <w:t xml:space="preserve">marks where qualitative change occurs. Below threshold, perturbations decay and no macroscopic order persists. Above threshold, small fluctuations are amplified into stable organized states.</w:t>
      </w:r>
    </w:p>
    <w:p>
      <w:r>
        <w:t xml:space="preserve">The nonlinear term </w:t>
      </w:r>
      <w:r>
        <w:rPr>
          <w:b/>
          <w:bCs/>
        </w:rPr>
        <w:t xml:space="preserve">-β|ψ|²ψ </w:t>
      </w:r>
      <w:r>
        <w:t xml:space="preserve">determines what happens after threshold is crossed. When β &gt; 0, it limits growth: the system settles into stable oscillation at finite amplitude. When β ≈ 0 or negative, growth is unbounded—the system runs away without stabilizing.</w:t>
      </w:r>
    </w:p>
    <w:p>
      <w:r>
        <w:t xml:space="preserve">This framework has been validated across physical, biological, and organizational systems [5, 7, 8, 9]. Notably, it accurately describes collective behavior in swarm intelligence—honeybee decision-making, slime mold optimization, and fish schooling—where individual agents with limited information produce coherent group-level order through local interactions crossing critical thresholds.</w:t>
      </w:r>
    </w:p>
    <w:p>
      <w:pPr>
        <w:pStyle w:val="Heading2"/>
      </w:pPr>
      <w:r>
        <w:t xml:space="preserve">What This Means in Plain Language</w:t>
      </w:r>
    </w:p>
    <w:p>
      <w:r>
        <w:t xml:space="preserve">Imagine a room full of people trying to coordinate a slow clap. At first, individual claps are random—no pattern emerges. This is the system below threshold.</w:t>
      </w:r>
    </w:p>
    <w:p>
      <w:r>
        <w:t xml:space="preserve">As more people try to coordinate (increasing α), occasional moments of synchronization appear but quickly dissolve. The system is approaching but has not crossed threshold.</w:t>
      </w:r>
    </w:p>
    <w:p>
      <w:r>
        <w:t xml:space="preserve">At a critical point, something shifts. A pattern of coordination emerges and sustains itself. Individual variations are pulled into the collective rhythm rather than disrupting it. This is emergence through critical transition.</w:t>
      </w:r>
    </w:p>
    <w:p>
      <w:r>
        <w:t xml:space="preserve">What determines whether this happens? The density of attention and feedback (α). What determines whether the resulting rhythm is stable or spirals into chaos? The presence of natural limits (β)—in this case, physical constraints on clapping speed, social norms against excessive enthusiasm.</w:t>
      </w:r>
    </w:p>
    <w:p>
      <w:r>
        <w:t xml:space="preserve">The Stuart-Landau equation describes this process mathematically—not just the before and after states, but the dynamics of transition itself.</w:t>
      </w:r>
    </w:p>
    <w:p>
      <w:pPr>
        <w:pStyle w:val="Heading2"/>
      </w:pPr>
      <w:r>
        <w:t xml:space="preserve">Application to Democratic Processes</w:t>
      </w:r>
    </w:p>
    <w:p>
      <w:r>
        <w:t xml:space="preserve">Democratic processes involve precisely this kind of emergence. Individual opinions must coordinate into collective judgment. Scattered deliberation must crystallize into consensus. Diffuse political energy must organize into effective action.</w:t>
      </w:r>
    </w:p>
    <w:p>
      <w:r>
        <w:t xml:space="preserve">The Stuart-Landau framework enables prediction of the trajectories these processes follow:</w:t>
      </w:r>
    </w:p>
    <w:p>
      <w:r>
        <w:rPr>
          <w:b/>
          <w:bCs/>
        </w:rPr>
        <w:t xml:space="preserve">Order parameter (ψ): </w:t>
      </w:r>
      <w:r>
        <w:t xml:space="preserve">The degree of opinion coordination—how aligned or polarized is the discourse? This is measurable through semantic analysis of deliberation content, voting pattern coherence, or behavioral synchronization in collective action.</w:t>
      </w:r>
    </w:p>
    <w:p>
      <w:r>
        <w:rPr>
          <w:b/>
          <w:bCs/>
        </w:rPr>
        <w:t xml:space="preserve">Control parameter (α): </w:t>
      </w:r>
      <w:r>
        <w:t xml:space="preserve">The conditions that drive toward or away from coordination—communication density, algorithmic amplification, facilitation quality, perceived stakes. These are design variables that practitioners can influence.</w:t>
      </w:r>
    </w:p>
    <w:p>
      <w:r>
        <w:rPr>
          <w:b/>
          <w:bCs/>
        </w:rPr>
        <w:t xml:space="preserve">Critical threshold (αc): </w:t>
      </w:r>
      <w:r>
        <w:t xml:space="preserve">The point at which qualitative change occurs—where deliberation either crystallizes into consensus or fragments into irreconcilable camps, where collective action either ignites or fizzles.</w:t>
      </w:r>
    </w:p>
    <w:p>
      <w:r>
        <w:rPr>
          <w:b/>
          <w:bCs/>
        </w:rPr>
        <w:t xml:space="preserve">Saturation (β): </w:t>
      </w:r>
      <w:r>
        <w:t xml:space="preserve">The mechanisms that limit and stabilize—institutional constraints, deliberation rules, resource limitations, the natural bounds of attention and energy.</w:t>
      </w:r>
    </w:p>
    <w:p>
      <w:pPr>
        <w:pStyle w:val="Heading2"/>
      </w:pPr>
      <w:r>
        <w:t xml:space="preserve">The Three Regimes</w:t>
      </w:r>
    </w:p>
    <w:p>
      <w:r>
        <w:t xml:space="preserve">The equation describes three qualitatively different regimes:</w:t>
      </w:r>
    </w:p>
    <w:p>
      <w:r>
        <w:rPr>
          <w:b/>
          <w:bCs/>
        </w:rPr>
        <w:t xml:space="preserve">Below threshold (α &lt; αc): </w:t>
      </w:r>
      <w:r>
        <w:t xml:space="preserve">Order parameter decays. Whatever coordination exists dissipates. This is the regime of failed deliberation—discussions that go nowhere, participation that does not sustain, consensus that evaporates.</w:t>
      </w:r>
    </w:p>
    <w:p>
      <w:r>
        <w:rPr>
          <w:b/>
          <w:bCs/>
        </w:rPr>
        <w:t xml:space="preserve">At threshold (α ≈ αc): </w:t>
      </w:r>
      <w:r>
        <w:t xml:space="preserve">The system becomes critically sensitive. Small interventions produce large effects. This is the regime of maximum leverage—but also maximum risk. A skilled facilitator can tip the process toward productive coordination. A disruptive actor can derail it entirely.</w:t>
      </w:r>
    </w:p>
    <w:p>
      <w:r>
        <w:rPr>
          <w:b/>
          <w:bCs/>
        </w:rPr>
        <w:t xml:space="preserve">Above threshold (α &gt; αc): </w:t>
      </w:r>
      <w:r>
        <w:t xml:space="preserve">Sustained order emerges. But the character of that order depends on β. With positive β, stable coordination develops—productive deliberation, sustainable collective action. With β near zero, unbounded growth produces pathological outcomes—runaway polarization, mob dynamics, extremism spirals.</w:t>
      </w:r>
    </w:p>
    <w:p>
      <w:r>
        <w:t xml:space="preserve">This framework explains patterns that practitioners observe but struggle to articulate. Why some processes 'take off' while similar ones languish (threshold effects). Why critical moments in deliberation feel high-stakes (near-threshold sensitivity). Why some successful mobilizations stabilize into movements while others burn out or turn destructive (the β parameter).</w:t>
      </w:r>
    </w:p>
    <w:p>
      <w:pPr>
        <w:pStyle w:val="Heading1"/>
      </w:pPr>
      <w:r>
        <w:t xml:space="preserve">What This Enables</w:t>
      </w:r>
    </w:p>
    <w:p>
      <w:pPr>
        <w:pStyle w:val="Heading2"/>
      </w:pPr>
      <w:r>
        <w:t xml:space="preserve">Detecting Approaching Instabilities</w:t>
      </w:r>
    </w:p>
    <w:p>
      <w:r>
        <w:t xml:space="preserve">The most immediate practical application is early warning. Systems approaching critical thresholds exhibit characteristic signatures: increased fluctuations, slower recovery from perturbations, growing correlation across components.</w:t>
      </w:r>
    </w:p>
    <w:p>
      <w:r>
        <w:t xml:space="preserve">These signatures are detectable in social data. Opinion volatility in deliberation platforms. Response times to moderator interventions. Correlation patterns across discussion threads or participant clusters.</w:t>
      </w:r>
    </w:p>
    <w:p>
      <w:r>
        <w:t xml:space="preserve">Current platforms collect this data but lack frameworks for interpreting it. The Stuart-Landau model provides such a framework: specific patterns indicate approach to threshold, allowing intervention before the system crosses into unstable regimes.</w:t>
      </w:r>
    </w:p>
    <w:p>
      <w:r>
        <w:t xml:space="preserve">This is not prediction in the strong sense—critical transitions involve inherent unpredictability. But it is detection of conditions that make transitions likely, which is actionable even without point prediction.</w:t>
      </w:r>
    </w:p>
    <w:p>
      <w:pPr>
        <w:pStyle w:val="Heading2"/>
      </w:pPr>
      <w:r>
        <w:t xml:space="preserve">Designing Temporal Structure</w:t>
      </w:r>
    </w:p>
    <w:p>
      <w:r>
        <w:t xml:space="preserve">Scrum's success derives partly from its explicit temporal structure: time-boxed sprints create periodic cycles rather than monotonic progress toward a fixed goal. This structure reflects the dynamics of emergence.</w:t>
      </w:r>
    </w:p>
    <w:p>
      <w:r>
        <w:t xml:space="preserve">Similar design principles apply to deliberation. Rather than continuous open-ended discussion (which tends toward drift or polarization), structured phases can create productive dynamics:</w:t>
      </w:r>
    </w:p>
    <w:p>
      <w:r>
        <w:rPr>
          <w:b/>
          <w:bCs/>
        </w:rPr>
        <w:t xml:space="preserve">Divergence phases </w:t>
      </w:r>
      <w:r>
        <w:t xml:space="preserve">where the control parameter is kept below threshold, allowing exploration without premature crystallization.</w:t>
      </w:r>
    </w:p>
    <w:p>
      <w:r>
        <w:rPr>
          <w:b/>
          <w:bCs/>
        </w:rPr>
        <w:t xml:space="preserve">Convergence phases </w:t>
      </w:r>
      <w:r>
        <w:t xml:space="preserve">where conditions are tuned to approach threshold, enabling coordination to emerge.</w:t>
      </w:r>
    </w:p>
    <w:p>
      <w:r>
        <w:rPr>
          <w:b/>
          <w:bCs/>
        </w:rPr>
        <w:t xml:space="preserve">Stabilization phases </w:t>
      </w:r>
      <w:r>
        <w:t xml:space="preserve">where saturation mechanisms are emphasized, consolidating emergent consensus against dissolution.</w:t>
      </w:r>
    </w:p>
    <w:p>
      <w:r>
        <w:t xml:space="preserve">The framework provides principled guidance for phase design, timing, and transition—not recipes, but a language for reasoning about temporal structure.</w:t>
      </w:r>
    </w:p>
    <w:p>
      <w:pPr>
        <w:pStyle w:val="Heading2"/>
      </w:pPr>
      <w:r>
        <w:t xml:space="preserve">Understanding Saturation Mechanisms</w:t>
      </w:r>
    </w:p>
    <w:p>
      <w:r>
        <w:t xml:space="preserve">The β parameter determines whether emergent order stabilizes or explodes. This has direct design implications.</w:t>
      </w:r>
    </w:p>
    <w:p>
      <w:r>
        <w:t xml:space="preserve">Deliberation platforms that lack saturation mechanisms are vulnerable to runaway dynamics—amplification feedback that produces polarization rather than consensus. The question 'what limits growth in this system?' is a design question with practical answers: rate limits on posting, cooling-off periods, diversity requirements in exposure, institutional checkpoints on decisions.</w:t>
      </w:r>
    </w:p>
    <w:p>
      <w:r>
        <w:t xml:space="preserve">Conversely, excessive saturation prevents emergence entirely. Over-moderated spaces, excessively constrained participation structures, too-frequent interruptions—these keep α below threshold, preventing the coordination that deliberation requires.</w:t>
      </w:r>
    </w:p>
    <w:p>
      <w:r>
        <w:t xml:space="preserve">Good design tunes saturation: enough to provide a stable container for the new order to emerge, not so much as to suppress the transition itself. The presence of adequate β is precisely what allows practitioners to raise α above the critical threshold without fear of collapse—enabling transformation rather than merely preventing dysfunction.</w:t>
      </w:r>
    </w:p>
    <w:p>
      <w:pPr>
        <w:pStyle w:val="Heading2"/>
      </w:pPr>
      <w:r>
        <w:t xml:space="preserve">AI as Dynamic Monitor</w:t>
      </w:r>
    </w:p>
    <w:p>
      <w:r>
        <w:t xml:space="preserve">Artificial intelligence in democratic contexts has typically been conceived as optimization: finding the best aggregation of preferences, identifying optimal policies, predicting winning arguments. This conception inherits the static equilibrium framework.</w:t>
      </w:r>
    </w:p>
    <w:p>
      <w:r>
        <w:t xml:space="preserve">The dynamic framework suggests a different role: AI as monitor and stabilizer of democratic processes.</w:t>
      </w:r>
    </w:p>
    <w:p>
      <w:r>
        <w:t xml:space="preserve">Rather than optimizing for outcomes, AI systems can monitor for approach to critical thresholds—detecting when deliberation is heading toward pathological regimes before the transition occurs. Rather than recommending specific positions, they can modulate control parameters—adjusting communication dynamics, attention allocation, or facilitation intensity to maintain productive regimes.</w:t>
      </w:r>
    </w:p>
    <w:p>
      <w:r>
        <w:t xml:space="preserve">This is a humbler role than optimization, but potentially more valuable. It preserves human agency over substance while providing computational support for process management.</w:t>
      </w:r>
    </w:p>
    <w:p>
      <w:pPr>
        <w:pStyle w:val="Heading1"/>
      </w:pPr>
      <w:r>
        <w:t xml:space="preserve">For Practitioners: Next Steps</w:t>
      </w:r>
    </w:p>
    <w:p>
      <w:pPr>
        <w:pStyle w:val="Heading2"/>
      </w:pPr>
      <w:r>
        <w:t xml:space="preserve">Auditing Existing Platforms</w:t>
      </w:r>
    </w:p>
    <w:p>
      <w:r>
        <w:t xml:space="preserve">The Stuart-Landau framework provides questions for evaluating existing tools:</w:t>
      </w:r>
    </w:p>
    <w:p>
      <w:r>
        <w:rPr>
          <w:b/>
          <w:bCs/>
        </w:rPr>
        <w:t xml:space="preserve">What is the order parameter? </w:t>
      </w:r>
      <w:r>
        <w:t xml:space="preserve">What aspect of coordination or consensus are we trying to produce? Is it measured, and how?</w:t>
      </w:r>
    </w:p>
    <w:p>
      <w:r>
        <w:rPr>
          <w:b/>
          <w:bCs/>
        </w:rPr>
        <w:t xml:space="preserve">What is the control parameter? </w:t>
      </w:r>
      <w:r>
        <w:t xml:space="preserve">What conditions drive toward or away from that coordination? Which of these can we influence?</w:t>
      </w:r>
    </w:p>
    <w:p>
      <w:r>
        <w:rPr>
          <w:b/>
          <w:bCs/>
        </w:rPr>
        <w:t xml:space="preserve">What is the saturation mechanism? </w:t>
      </w:r>
      <w:r>
        <w:t xml:space="preserve">What limits and stabilizes emergent order? Is it adequate to prevent runaway dynamics?</w:t>
      </w:r>
    </w:p>
    <w:p>
      <w:r>
        <w:rPr>
          <w:b/>
          <w:bCs/>
        </w:rPr>
        <w:t xml:space="preserve">What are the threshold signatures? </w:t>
      </w:r>
      <w:r>
        <w:t xml:space="preserve">How would we recognize approach to critical transitions? Do we have the data to detect them?</w:t>
      </w:r>
    </w:p>
    <w:p>
      <w:r>
        <w:t xml:space="preserve">Many platforms have implicit answers to these questions embedded in their design. By mapping these answers explicitly onto the Stuart-Landau framework, principled evaluation and improvement become possible.</w:t>
      </w:r>
    </w:p>
    <w:p>
      <w:pPr>
        <w:pStyle w:val="Heading2"/>
      </w:pPr>
      <w:r>
        <w:t xml:space="preserve">Instrumentation</w:t>
      </w:r>
    </w:p>
    <w:p>
      <w:r>
        <w:t xml:space="preserve">The dynamic framework requires data that current platforms often collect but do not systematically analyze:</w:t>
      </w:r>
    </w:p>
    <w:p>
      <w:r>
        <w:rPr>
          <w:b/>
          <w:bCs/>
        </w:rPr>
        <w:t xml:space="preserve">For ψ (order parameter): </w:t>
      </w:r>
      <w:r>
        <w:t xml:space="preserve">Opinion volatility over time, not just final distributions; semantic clustering dynamics; voting pattern coherence measures</w:t>
      </w:r>
    </w:p>
    <w:p>
      <w:r>
        <w:rPr>
          <w:b/>
          <w:bCs/>
        </w:rPr>
        <w:t xml:space="preserve">For α (control parameter): </w:t>
      </w:r>
      <w:r>
        <w:t xml:space="preserve">Comment posting frequency and velocity; algorithmic diversity scores; participation density metrics</w:t>
      </w:r>
    </w:p>
    <w:p>
      <w:r>
        <w:rPr>
          <w:b/>
          <w:bCs/>
        </w:rPr>
        <w:t xml:space="preserve">For threshold signatures: </w:t>
      </w:r>
      <w:r>
        <w:t xml:space="preserve">Response times to perturbations; fluctuation amplitude trends; cross-cluster correlation patterns</w:t>
      </w:r>
    </w:p>
    <w:p>
      <w:r>
        <w:rPr>
          <w:b/>
          <w:bCs/>
        </w:rPr>
        <w:t xml:space="preserve">For β (saturation): </w:t>
      </w:r>
      <w:r>
        <w:t xml:space="preserve">Effects of rate limits and moderation latency; impact of structural constraints on growth dynamics</w:t>
      </w:r>
    </w:p>
    <w:p>
      <w:r>
        <w:t xml:space="preserve">Building dashboards that track these dynamic signatures—not just static metrics like participation counts or sentiment averages—enables the kind of process monitoring the framework supports.</w:t>
      </w:r>
    </w:p>
    <w:p>
      <w:pPr>
        <w:pStyle w:val="Heading2"/>
      </w:pPr>
      <w:r>
        <w:t xml:space="preserve">Small Experiments</w:t>
      </w:r>
    </w:p>
    <w:p>
      <w:r>
        <w:t xml:space="preserve">The framework suggests specific experimental interventions:</w:t>
      </w:r>
    </w:p>
    <w:p>
      <w:r>
        <w:rPr>
          <w:b/>
          <w:bCs/>
        </w:rPr>
        <w:t xml:space="preserve">Threshold testing: </w:t>
      </w:r>
      <w:r>
        <w:t xml:space="preserve">In a controlled deliberation, systematically vary conditions (discussion intensity, facilitator intervention, information injection) and observe whether order parameter behavior changes qualitatively. This maps the threshold empirically.</w:t>
      </w:r>
    </w:p>
    <w:p>
      <w:r>
        <w:rPr>
          <w:b/>
          <w:bCs/>
        </w:rPr>
        <w:t xml:space="preserve">Saturation experiments: </w:t>
      </w:r>
      <w:r>
        <w:t xml:space="preserve">Compare deliberation processes with different limiting mechanisms (moderation styles, time structures, output requirements) and observe stability of outcomes. This characterizes β for different designs.</w:t>
      </w:r>
    </w:p>
    <w:p>
      <w:r>
        <w:rPr>
          <w:b/>
          <w:bCs/>
        </w:rPr>
        <w:t xml:space="preserve">Early warning validation: </w:t>
      </w:r>
      <w:r>
        <w:t xml:space="preserve">Develop candidate threshold-approach indicators and test whether they predict subsequent transitions in historical data. This builds empirically grounded monitoring tools.</w:t>
      </w:r>
    </w:p>
    <w:p>
      <w:r>
        <w:t xml:space="preserve">These are not large-scale implementations but focused experiments that build understanding incrementally.</w:t>
      </w:r>
    </w:p>
    <w:p>
      <w:pPr>
        <w:pStyle w:val="Heading2"/>
      </w:pPr>
      <w:r>
        <w:t xml:space="preserve">Community Development</w:t>
      </w:r>
    </w:p>
    <w:p>
      <w:r>
        <w:t xml:space="preserve">The dynamic framework is not a finished tool but a research program. Its development requires community: sharing data across platforms to enable comparative analysis, developing common metrics for dynamic signatures, building open-source instrumentation tools, and creating case studies that illustrate the framework's application.</w:t>
      </w:r>
    </w:p>
    <w:p>
      <w:r>
        <w:t xml:space="preserve">The digital democracy community has already demonstrated capacity for this kind of collective development around platforms and practices. Extending that collaboration to theoretical frameworks is a natural next step.</w:t>
      </w:r>
    </w:p>
    <w:p>
      <w:pPr>
        <w:pStyle w:val="Heading1"/>
      </w:pPr>
      <w:r>
        <w:t xml:space="preserve">Conclusion</w:t>
      </w:r>
    </w:p>
    <w:p>
      <w:pPr>
        <w:pStyle w:val="Heading2"/>
      </w:pPr>
      <w:r>
        <w:t xml:space="preserve">What We Have Argued</w:t>
      </w:r>
    </w:p>
    <w:p>
      <w:r>
        <w:t xml:space="preserve">Digital democracy practitioners have built important infrastructure and generated valuable experience. The challenges they encounter—difficulty replicating success, consensus that does not produce change, gaming and capture, unexpected instabilities—are not failures of effort or creativity. They are symptoms of a theoretical gap: the available frameworks, inherited from equilibrium-based traditions, describe states but not processes.</w:t>
      </w:r>
    </w:p>
    <w:p>
      <w:r>
        <w:t xml:space="preserve">The Stuart-Landau equation provides the missing dynamic language. It describes how order emerges through critical transitions, how systems become unstable, and how design choices affect not just outcomes but trajectories.</w:t>
      </w:r>
    </w:p>
    <w:p>
      <w:r>
        <w:t xml:space="preserve">This framework does not replace existing work. It extends it. The platforms, data, and communities of practice already built become more capable when guided by dynamic theory.</w:t>
      </w:r>
    </w:p>
    <w:p>
      <w:pPr>
        <w:pStyle w:val="Heading2"/>
      </w:pPr>
      <w:r>
        <w:t xml:space="preserve">What This Paper Does Not Claim</w:t>
      </w:r>
    </w:p>
    <w:p>
      <w:r>
        <w:t xml:space="preserve">We do not claim that the Stuart-Landau equation solves digital democracy's challenges. It is a tool for understanding, not a recipe for success.</w:t>
      </w:r>
    </w:p>
    <w:p>
      <w:r>
        <w:t xml:space="preserve">We do not claim that applying this framework is straightforward. Identifying order parameters, measuring control parameters, detecting threshold approach—these are empirical challenges requiring sustained work.</w:t>
      </w:r>
    </w:p>
    <w:p>
      <w:r>
        <w:t xml:space="preserve">We do not claim that dynamic models eliminate uncertainty. Critical transitions involve inherent unpredictability; the framework manages rather than removes this feature.</w:t>
      </w:r>
    </w:p>
    <w:p>
      <w:pPr>
        <w:pStyle w:val="Heading2"/>
      </w:pPr>
      <w:r>
        <w:t xml:space="preserve">For the Community</w:t>
      </w:r>
    </w:p>
    <w:p>
      <w:r>
        <w:t xml:space="preserve">To practitioners who have invested years in building digital democracy infrastructure: your work stands. The platforms you have created, the processes you have facilitated, the communities you have convened—these are foundations, not false starts.</w:t>
      </w:r>
    </w:p>
    <w:p>
      <w:r>
        <w:t xml:space="preserve">What we offer is an additional instrument. When you ask why a successful process is hard to replicate, the framework provides language for the answer: threshold conditions that were present in one context may be absent in another. When you observe deliberation approaching dysfunction, the framework suggests what to monitor: signatures of threshold approach. When you design new processes, the framework prompts questions you might not otherwise ask: what is the saturation mechanism? What is the temporal structure?</w:t>
      </w:r>
    </w:p>
    <w:p>
      <w:r>
        <w:t xml:space="preserve">These are practical questions with practical implications. They do not require mastering the mathematics to apply the intuitions. The framework is most useful not as a formal model to be computed but as a lens for seeing dynamics that were previously invisible.</w:t>
      </w:r>
    </w:p>
    <w:p>
      <w:pPr>
        <w:pStyle w:val="Heading2"/>
      </w:pPr>
      <w:r>
        <w:t xml:space="preserve">What Comes Next</w:t>
      </w:r>
    </w:p>
    <w:p>
      <w:r>
        <w:t xml:space="preserve">The immediate next step is empirical. Can threshold signatures be detected in real deliberation data? Do saturation mechanisms differentiate successful from failed processes? Does explicit temporal structure improve outcomes? These are testable questions.</w:t>
      </w:r>
    </w:p>
    <w:p>
      <w:r>
        <w:t xml:space="preserve">The longer-term agenda is integration. How do dynamic models connect with existing deliberative theory? How should platform design change if dynamics are taken seriously? What new tools need to be built?</w:t>
      </w:r>
    </w:p>
    <w:p>
      <w:r>
        <w:t xml:space="preserve">These questions will be answered by the community of practitioners, researchers, and theorists working on digital democracy. This paper aims to contribute a tool to that collective effort—not a replacement for what exists, but an extension that addresses what has been missing.</w:t>
      </w:r>
    </w:p>
    <w:p>
      <w:r>
        <w:t xml:space="preserve">The work continues. This is one contribution to it.</w:t>
      </w:r>
    </w:p>
    <w:p>
      <w:pPr>
        <w:pStyle w:val="Heading1"/>
      </w:pPr>
      <w:r>
        <w:t xml:space="preserve">References</w:t>
      </w:r>
    </w:p>
    <w:p>
      <w:pPr>
        <w:spacing w:after="80"/>
      </w:pPr>
      <w:r>
        <w:t xml:space="preserve">1. Hsiao YT, Lin SY, Tang A, Narayanan D, Saez C. vTaiwan: An empirical study of open consultation process in Taiwan. SocArXiv 2018. https://doi.org/10.31235/osf.io/xyhft</w:t>
      </w:r>
    </w:p>
    <w:p>
      <w:pPr>
        <w:spacing w:after="80"/>
      </w:pPr>
      <w:r>
        <w:t xml:space="preserve">2. Small C, Bjorkegren M, Erkkilä T, Shaw L, Megill C. Polis: Scaling deliberation by mapping high dimensional opinion spaces. Reckhow Foundation Working Paper 2021.</w:t>
      </w:r>
    </w:p>
    <w:p>
      <w:pPr>
        <w:spacing w:after="80"/>
      </w:pPr>
      <w:r>
        <w:t xml:space="preserve">3. Posner EA, Weyl EG. Radical Markets: Uprooting Capitalism and Democracy for a Just Society. Princeton University Press 2018.</w:t>
      </w:r>
    </w:p>
    <w:p>
      <w:pPr>
        <w:spacing w:after="80"/>
      </w:pPr>
      <w:r>
        <w:t xml:space="preserve">4. Ishibashi R. The Ahistorical Fallacy: Why Digital Democracy Ignores 2500 Years of Political Thought. Zenodo 2025. https://doi.org/10.5281/zenodo.17927680</w:t>
      </w:r>
    </w:p>
    <w:p>
      <w:pPr>
        <w:spacing w:after="80"/>
      </w:pPr>
      <w:r>
        <w:t xml:space="preserve">5. Ishibashi R. Dynamic Emergence: A Unified Theory Based on the Stuart-Landau Equation. Zenodo 2025. https://doi.org/10.5281/zenodo.18074645</w:t>
      </w:r>
    </w:p>
    <w:p>
      <w:pPr>
        <w:spacing w:after="80"/>
      </w:pPr>
      <w:r>
        <w:t xml:space="preserve">6. Anderson PW. More is different: Broken symmetry and the nature of the hierarchical structure of science. Science 1972;177(4047):393-396.</w:t>
      </w:r>
    </w:p>
    <w:p>
      <w:pPr>
        <w:spacing w:after="80"/>
      </w:pPr>
      <w:r>
        <w:t xml:space="preserve">7. Shimizu H. Instability theory of biological motility. I. On the statistical mechanical nature of biological motility. Journal of the Physical Society of Japan 1972;32(5):1323-1331.</w:t>
      </w:r>
    </w:p>
    <w:p>
      <w:pPr>
        <w:spacing w:after="80"/>
      </w:pPr>
      <w:r>
        <w:t xml:space="preserve">8. Haken H. Cooperative phenomena in systems far from thermal equilibrium and in nonphysical systems. Reviews of Modern Physics 1975;47(1):67-121.</w:t>
      </w:r>
    </w:p>
    <w:p>
      <w:pPr>
        <w:spacing w:after="80"/>
      </w:pPr>
      <w:r>
        <w:t xml:space="preserve">9. Nonaka I, Takeuchi H. The Knowledge-Creating Company: How Japanese Companies Create the Dynamics of Innovation. Oxford University Press 1995.</w:t>
      </w:r>
    </w:p>
    <w:p>
      <w:pPr>
        <w:spacing w:after="80"/>
      </w:pPr>
      <w:r>
        <w:t xml:space="preserve">10. Habermas J. Between Facts and Norms: Contributions to a Discourse Theory of Law and Democracy. MIT Press 1996.</w:t>
      </w:r>
    </w:p>
    <w:sectPr>
      <w:pgSz w:w="11906" w:h="16838" w:orient="portrait"/>
      <w:pgMar w:top="1440" w:right="1440" w:bottom="1440" w:left="144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cs="Times New Roman" w:eastAsia="Times New Roman" w:hAnsi="Times New Roman"/>
        <w:sz w:val="22"/>
        <w:szCs w:val="22"/>
      </w:rPr>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 w:type="paragraph" w:styleId="Title">
    <w:name w:val="Title"/>
    <w:basedOn w:val="Normal"/>
    <w:pPr>
      <w:spacing w:before="0" w:after="200"/>
      <w:jc w:val="center"/>
    </w:pPr>
    <w:rPr>
      <w:rFonts w:ascii="Times New Roman" w:cs="Times New Roman" w:eastAsia="Times New Roman" w:hAnsi="Times New Roman"/>
      <w:b/>
      <w:bCs/>
      <w:sz w:val="28"/>
      <w:szCs w:val="28"/>
    </w:rPr>
  </w:style>
  <w:style w:type="paragraph" w:styleId="Heading1">
    <w:name w:val="Heading 1"/>
    <w:basedOn w:val="Normal"/>
    <w:next w:val="Normal"/>
    <w:qFormat/>
    <w:pPr>
      <w:spacing w:before="300" w:after="120"/>
    </w:pPr>
    <w:rPr>
      <w:rFonts w:ascii="Times New Roman" w:cs="Times New Roman" w:eastAsia="Times New Roman" w:hAnsi="Times New Roman"/>
      <w:b/>
      <w:bCs/>
      <w:sz w:val="24"/>
      <w:szCs w:val="24"/>
    </w:rPr>
  </w:style>
  <w:style w:type="paragraph" w:styleId="Heading2">
    <w:name w:val="Heading 2"/>
    <w:basedOn w:val="Normal"/>
    <w:next w:val="Normal"/>
    <w:qFormat/>
    <w:pPr>
      <w:spacing w:before="240" w:after="100"/>
    </w:pPr>
    <w:rPr>
      <w:rFonts w:ascii="Times New Roman" w:cs="Times New Roman" w:eastAsia="Times New Roman" w:hAnsi="Times New Roman"/>
      <w:b/>
      <w:bCs/>
      <w:sz w:val="22"/>
      <w:szCs w:val="22"/>
    </w:rPr>
  </w:style>
  <w:style w:type="paragraph" w:styleId="Normal">
    <w:name w:val="Normal"/>
    <w:pPr>
      <w:spacing w:after="120" w:line="276"/>
      <w:jc w:val="both"/>
    </w:pPr>
    <w:rPr>
      <w:rFonts w:ascii="Times New Roman" w:cs="Times New Roman" w:eastAsia="Times New Roman" w:hAnsi="Times New Roman"/>
      <w:sz w:val="22"/>
      <w:szCs w:val="22"/>
    </w:rPr>
  </w:style>
</w:styles>
</file>

<file path=word/_rels/comments.xml.rels><?xml version="1.0" encoding="UTF-8"?><Relationships xmlns="http://schemas.openxmlformats.org/package/2006/relationship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6" Type="http://schemas.openxmlformats.org/officeDocument/2006/relationships/fontTable" Target="fontTable.xml"/></Relationships>
</file>

<file path=word/_rels/fontTable.xml.rels><?xml version="1.0" encoding="UTF-8"?><Relationships xmlns="http://schemas.openxmlformats.org/package/2006/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2025-12-28T09:53:42.096Z</dcterms:created>
  <dcterms:modified xsi:type="dcterms:W3CDTF">2025-12-28T09:53:42.096Z</dcterms:modified>
</cp:coreProperties>
</file>

<file path=docProps/custom.xml><?xml version="1.0" encoding="utf-8"?>
<Properties xmlns="http://schemas.openxmlformats.org/officeDocument/2006/custom-properties" xmlns:vt="http://schemas.openxmlformats.org/officeDocument/2006/docPropsVTypes"/>
</file>