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TDRE – Teoria della Dinamica Relativa Emergente</w:t>
        <w:br/>
        <w:t>Versione Long Form Completa (Testo)</w:t>
      </w:r>
    </w:p>
    <w:p>
      <w:pPr>
        <w:jc w:val="center"/>
      </w:pPr>
      <w:r>
        <w:t>Autore: MMHelio</w:t>
      </w:r>
    </w:p>
    <w:p>
      <w:pPr>
        <w:jc w:val="center"/>
      </w:pPr>
      <w:r>
        <w:t>ORCID: https://orcid.org/0009-0003-5867-6337</w:t>
      </w:r>
    </w:p>
    <w:p>
      <w:r>
        <w:br w:type="page"/>
      </w:r>
    </w:p>
    <w:p>
      <w:pPr>
        <w:pStyle w:val="Heading1"/>
      </w:pPr>
      <w:r>
        <w:t>Abstract</w:t>
      </w:r>
    </w:p>
    <w:p>
      <w:r>
        <w:t>La Teoria della Dinamica Relativa Emergente (TDRE) propone una descrizione unificata della fisica moderna basata su un elemento geometrico fondamentale: il moto elicoidale dell’energia. Tale moto genera massa, frequenza interna, curvatura dello spazio-tempo e fenomeni gravitazionali. L’equazione mc² = ħω diventa la chiave strutturale per comprendere l’unione tra relatività ed elementi quantistici. La TDRE introduce le costanti GM e ST, dimostrando come emergano naturalmente dalla struttura dinamica universale. Questa versione long form contiene elaborazioni dettagliate dei postulati, derivazioni concettuali, analisi comparative con GR e applicazioni al Big Bang.</w:t>
      </w:r>
    </w:p>
    <w:p>
      <w:pPr>
        <w:pStyle w:val="Heading1"/>
      </w:pPr>
      <w:r>
        <w:t>Introduzione</w:t>
      </w:r>
    </w:p>
    <w:p>
      <w:r>
        <w:t>La ricerca di una teoria realmente unificata ha sempre sofferto l’assenza di una geometria comune tra il mondo relativistico e quello quantistico. La TDRE propone che tutto ciò che esiste non solo si muove in modo elicoidale, ma che la torsione, la chiralità e il passo di questa elica costituiscano il nucleo matematico del comportamento fisico. Ogni particella è un’elica. Ogni campo è una modulazione di eliche. Lo spazio-tempo è il risultato emergente dell’interazione collettiva di queste strutture.</w:t>
      </w:r>
    </w:p>
    <w:p>
      <w:pPr>
        <w:pStyle w:val="Heading1"/>
      </w:pPr>
      <w:r>
        <w:t>Postulati Fondamentali</w:t>
      </w:r>
    </w:p>
    <w:p>
      <w:r>
        <w:t>1) **Il moto fondamentale dell’energia è elicoidale.** Non esistono entità prive di torsione interna.</w:t>
      </w:r>
    </w:p>
    <w:p>
      <w:r>
        <w:t>2) **La massa è una frequenza interna dell’elica.** Le particelle non ‘contengono’ massa: oscillano.</w:t>
      </w:r>
    </w:p>
    <w:p>
      <w:r>
        <w:t>3) **Lo spazio-tempo emerge dalla torsione.** La curvatura è una conseguenza dell’elica, non viceversa.</w:t>
      </w:r>
    </w:p>
    <w:p>
      <w:r>
        <w:t>4) **Le costanti ħ, c e G sono geometriche e emergenti**, non imposte dall’esterno.</w:t>
      </w:r>
    </w:p>
    <w:p>
      <w:pPr>
        <w:pStyle w:val="Heading1"/>
      </w:pPr>
      <w:r>
        <w:t>Unificazione Einstein–Planck</w:t>
      </w:r>
    </w:p>
    <w:p>
      <w:r>
        <w:t>Le formule E = mc² ed E = ħω sono viste da oltre un secolo come appartenenti a domini teorici distinti. Nella TDRE queste due relazioni diventano una sola identità dinamica:</w:t>
      </w:r>
    </w:p>
    <w:p/>
    <w:p>
      <w:r>
        <w:t xml:space="preserve">           mc² = ħω</w:t>
      </w:r>
    </w:p>
    <w:p/>
    <w:p>
      <w:r>
        <w:t>Il significato geometrico è profondo: l’energia lineare relativistica è semplicemente la manifestazione della frequenza torsionale interna dell’elica. La massa non è che un’inerzia alla variazione della torsione. Questa relazione consente di derivare frequenze, rapporti armonici e configurazioni delle particelle elementari.</w:t>
      </w:r>
    </w:p>
    <w:p>
      <w:pPr>
        <w:pStyle w:val="Heading1"/>
      </w:pPr>
      <w:r>
        <w:t>Costanti GM e ST</w:t>
      </w:r>
    </w:p>
    <w:p>
      <w:r>
        <w:t>GM = ħ/c² è interpretata come il rapporto fondamentale tra massa e frequenza. Ogni particella può essere descritta come un multiplo o sottostruttura di questa costante.</w:t>
      </w:r>
    </w:p>
    <w:p/>
    <w:p>
      <w:r>
        <w:t>ST = G/(2π) rappresenta invece la torsione gravitazionale minima. Da essa emerge un limite strutturale della curvatura dello spazio-tempo. Entrambe le costanti sono generate naturalmente dalla dinamica elicoidale senza alcuna ipotesi aggiuntiva.</w:t>
      </w:r>
    </w:p>
    <w:p>
      <w:pPr>
        <w:pStyle w:val="Heading1"/>
      </w:pPr>
      <w:r>
        <w:t>Frequenze delle Particelle</w:t>
      </w:r>
    </w:p>
    <w:p>
      <w:r>
        <w:t>Applicando ω = mc²/ħ otteniamo che la frequenza dell’elettrone, del muone, del tau e del protone mostrano pattern armonici. Questo permette alla TDRE di prevedere strutture discrete delle famiglie di particelle e suggerisce una base geometrica condivisa. I rapporti tra masse diventano rapporti tra frequenze, e dunque configurazioni elicoidali differenti.</w:t>
      </w:r>
    </w:p>
    <w:p>
      <w:pPr>
        <w:pStyle w:val="Heading1"/>
      </w:pPr>
      <w:r>
        <w:t>Gravità</w:t>
      </w:r>
    </w:p>
    <w:p>
      <w:r>
        <w:t>La gravità non è una forza, ma una tendenza naturale delle eliche a riallinearsi verso stati di minima torsione. Questo produce un effetto identico alla curvatura dello spazio-tempo prevista da Einstein, ma senza postulare il tensore metrico come oggetto fondamentale. La gravità è un comportamento collettivo di sistemi elicoidali, e G emerge come costante di risposta elastica.</w:t>
      </w:r>
    </w:p>
    <w:p>
      <w:pPr>
        <w:pStyle w:val="Heading1"/>
      </w:pPr>
      <w:r>
        <w:t>Precessione di Mercurio</w:t>
      </w:r>
    </w:p>
    <w:p>
      <w:r>
        <w:t>La precessione di Mercurio, uno dei test storici della Relatività Generale, può essere interpretata nella TDRE come un risultato della torsione differenziale generata dal Sole. La descrizione TDRE fornisce un contributo aggiuntivo rispetto alla sola curvatura GR, ed entrambi insieme riproducono i 43'' per secolo misurati sperimentalmente.</w:t>
      </w:r>
    </w:p>
    <w:p>
      <w:pPr>
        <w:pStyle w:val="Heading1"/>
      </w:pPr>
      <w:r>
        <w:t>Big Bang</w:t>
      </w:r>
    </w:p>
    <w:p>
      <w:r>
        <w:t>Nella TDRE il Big Bang non è un’esplosione, ma uno stato di torsione minima in cui l’elica universale si trova quasi completamente distesa. L’emergere del tempo, dello spazio e della costante ħ coincide con il recupero della torsione dopo il tempo di Planck. Le prime particelle nascono come configurazioni di adattamento dell’elica a un ambiente in espansione.</w:t>
      </w:r>
    </w:p>
    <w:p>
      <w:pPr>
        <w:pStyle w:val="Heading1"/>
      </w:pPr>
      <w:r>
        <w:t>Appendice Matematica A</w:t>
      </w:r>
    </w:p>
    <w:p>
      <w:r>
        <w:t>Derivazione di ω = mc²/ħ:</w:t>
      </w:r>
    </w:p>
    <w:p>
      <w:r>
        <w:t>Partendo dalla definizione di energia relativistica e combinandola con l’energia torsionale quantizzata, si ottiene che massa e frequenza sono proporzionali. Applicazioni numeriche mostrano coerenza per tutte le particelle elementari note.</w:t>
      </w:r>
    </w:p>
    <w:p>
      <w:pPr>
        <w:pStyle w:val="Heading1"/>
      </w:pPr>
      <w:r>
        <w:t>Appendice Matematica B</w:t>
      </w:r>
    </w:p>
    <w:p>
      <w:r>
        <w:t>ST = ħc/a_P deriva dall’interpretazione dell’accelerazione di Planck come limite massimo di torsione. Questa relazione permette di esprimere G in termini di proprietà geometriche dell’elica universale.</w:t>
      </w:r>
    </w:p>
    <w:p>
      <w:pPr>
        <w:pStyle w:val="Heading1"/>
      </w:pPr>
      <w:r>
        <w:t>Conclusioni</w:t>
      </w:r>
    </w:p>
    <w:p>
      <w:r>
        <w:t>La TDRE offre una cornice concettuale in cui relatività, meccanica quantistica e cosmologia emergono da un unico principio: il moto elicoidale dell’energia. Il modello è coerente, predittivo e aperto a sviluppi matematici futuri. Le costanti universali risultano non arbitrarie ma geometriche, le particelle sono configurazioni della stessa struttura e la gravità emerge naturalmente.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