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F45C" w14:textId="77777777" w:rsidR="00E82E54" w:rsidRDefault="00E82E54"/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43"/>
        <w:gridCol w:w="1112"/>
        <w:gridCol w:w="6360"/>
        <w:gridCol w:w="720"/>
        <w:gridCol w:w="1080"/>
      </w:tblGrid>
      <w:tr w:rsidR="009B6D20" w:rsidRPr="00724FC5" w14:paraId="3BAFB4D8" w14:textId="77777777" w:rsidTr="009B6D20">
        <w:tc>
          <w:tcPr>
            <w:tcW w:w="97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ED9EF1" w14:textId="1EB29A8D" w:rsidR="009B6D20" w:rsidRDefault="009B6D20" w:rsidP="00B2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List of Select</w:t>
            </w:r>
            <w:r w:rsidR="00D71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ed</w:t>
            </w:r>
            <w:r w:rsidRPr="009B6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Studies</w:t>
            </w:r>
          </w:p>
          <w:p w14:paraId="17ABFA58" w14:textId="12B0CE1C" w:rsidR="00E82E54" w:rsidRPr="009B6D20" w:rsidRDefault="00E82E54" w:rsidP="00B20F8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26E6" w:rsidRPr="00724FC5" w14:paraId="3F693E25" w14:textId="77777777" w:rsidTr="00D71953">
        <w:tc>
          <w:tcPr>
            <w:tcW w:w="443" w:type="dxa"/>
            <w:tcBorders>
              <w:top w:val="single" w:sz="4" w:space="0" w:color="auto"/>
            </w:tcBorders>
          </w:tcPr>
          <w:p w14:paraId="4AE70F4B" w14:textId="77777777" w:rsidR="00E726E6" w:rsidRPr="00D71953" w:rsidRDefault="00E726E6" w:rsidP="00B20F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19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ID</w:t>
            </w:r>
          </w:p>
        </w:tc>
        <w:tc>
          <w:tcPr>
            <w:tcW w:w="1112" w:type="dxa"/>
            <w:tcBorders>
              <w:top w:val="single" w:sz="4" w:space="0" w:color="auto"/>
            </w:tcBorders>
          </w:tcPr>
          <w:p w14:paraId="1D428BD0" w14:textId="77777777" w:rsidR="00E726E6" w:rsidRPr="00D71953" w:rsidRDefault="00E726E6" w:rsidP="00B20F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19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Reference in Paper</w:t>
            </w:r>
          </w:p>
        </w:tc>
        <w:tc>
          <w:tcPr>
            <w:tcW w:w="6360" w:type="dxa"/>
            <w:tcBorders>
              <w:top w:val="single" w:sz="4" w:space="0" w:color="auto"/>
            </w:tcBorders>
          </w:tcPr>
          <w:p w14:paraId="1CFA5CB1" w14:textId="3448D728" w:rsidR="00E726E6" w:rsidRPr="00D71953" w:rsidRDefault="00D33DDF" w:rsidP="00B20F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19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4BC2B9A2" w14:textId="77777777" w:rsidR="00E726E6" w:rsidRPr="00D71953" w:rsidRDefault="00E726E6" w:rsidP="00B20F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19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5852B2" w14:textId="4FD7075A" w:rsidR="00E726E6" w:rsidRPr="00D71953" w:rsidRDefault="002A43DB" w:rsidP="00B20F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719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Paper Type</w:t>
            </w:r>
          </w:p>
        </w:tc>
      </w:tr>
      <w:tr w:rsidR="008E616E" w:rsidRPr="00724FC5" w14:paraId="5E0F11FB" w14:textId="77777777" w:rsidTr="00D33DDF">
        <w:trPr>
          <w:trHeight w:val="791"/>
        </w:trPr>
        <w:tc>
          <w:tcPr>
            <w:tcW w:w="443" w:type="dxa"/>
          </w:tcPr>
          <w:p w14:paraId="0B88278A" w14:textId="68EBD18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2" w:type="dxa"/>
          </w:tcPr>
          <w:p w14:paraId="01618ABD" w14:textId="382F2931" w:rsidR="008E616E" w:rsidRPr="004361E1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4]</w:t>
            </w:r>
          </w:p>
        </w:tc>
        <w:tc>
          <w:tcPr>
            <w:tcW w:w="6360" w:type="dxa"/>
          </w:tcPr>
          <w:p w14:paraId="16143194" w14:textId="180DA0F7" w:rsidR="008E616E" w:rsidRPr="005D3082" w:rsidRDefault="00984800" w:rsidP="005D3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082">
              <w:rPr>
                <w:rFonts w:ascii="Times New Roman" w:hAnsi="Times New Roman" w:cs="Times New Roman"/>
                <w:sz w:val="20"/>
                <w:szCs w:val="20"/>
              </w:rPr>
              <w:t xml:space="preserve">Y. Wang et al., "Internet of agents: Fundamentals, applications, and challenges," </w:t>
            </w:r>
            <w:proofErr w:type="spellStart"/>
            <w:r w:rsidRPr="005D3082">
              <w:rPr>
                <w:rFonts w:ascii="Times New Roman" w:hAnsi="Times New Roman" w:cs="Times New Roman"/>
                <w:sz w:val="20"/>
                <w:szCs w:val="20"/>
              </w:rPr>
              <w:t>arXiv</w:t>
            </w:r>
            <w:proofErr w:type="spellEnd"/>
            <w:r w:rsidRPr="005D3082">
              <w:rPr>
                <w:rFonts w:ascii="Times New Roman" w:hAnsi="Times New Roman" w:cs="Times New Roman"/>
                <w:sz w:val="20"/>
                <w:szCs w:val="20"/>
              </w:rPr>
              <w:t xml:space="preserve"> preprint arXiv:2505.07176, 2025.</w:t>
            </w:r>
            <w:hyperlink r:id="rId6" w:history="1">
              <w:r w:rsidR="005D3082" w:rsidRPr="005D3082">
                <w:rPr>
                  <w:rStyle w:val="Hyperlink"/>
                  <w:rFonts w:ascii="Helvetica" w:hAnsi="Helvetica" w:cs="Helvetica"/>
                  <w:sz w:val="20"/>
                  <w:szCs w:val="20"/>
                </w:rPr>
                <w:br/>
                <w:t>https://doi.org/10.48550/arXiv.2505.07176</w:t>
              </w:r>
            </w:hyperlink>
          </w:p>
        </w:tc>
        <w:tc>
          <w:tcPr>
            <w:tcW w:w="720" w:type="dxa"/>
          </w:tcPr>
          <w:p w14:paraId="1FBEC818" w14:textId="343D9FD6" w:rsidR="008E616E" w:rsidRPr="00724FC5" w:rsidRDefault="00984800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323D010E" w14:textId="77777777" w:rsidR="008B7A53" w:rsidRPr="00724FC5" w:rsidRDefault="008B7A53" w:rsidP="008B7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Journal/</w:t>
            </w:r>
          </w:p>
          <w:p w14:paraId="750F1114" w14:textId="695E44C2" w:rsidR="008E616E" w:rsidRPr="00724FC5" w:rsidRDefault="008B7A53" w:rsidP="008B7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proofErr w:type="spellEnd"/>
          </w:p>
        </w:tc>
      </w:tr>
      <w:tr w:rsidR="008E616E" w:rsidRPr="00724FC5" w14:paraId="5744A740" w14:textId="77777777" w:rsidTr="00D33DDF">
        <w:trPr>
          <w:trHeight w:val="791"/>
        </w:trPr>
        <w:tc>
          <w:tcPr>
            <w:tcW w:w="443" w:type="dxa"/>
          </w:tcPr>
          <w:p w14:paraId="0331A706" w14:textId="39D21D28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dxa"/>
          </w:tcPr>
          <w:p w14:paraId="22E146AE" w14:textId="7610431E" w:rsidR="008E616E" w:rsidRPr="004361E1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6360" w:type="dxa"/>
          </w:tcPr>
          <w:p w14:paraId="37614F37" w14:textId="55B472D6" w:rsidR="008E616E" w:rsidRPr="005D3082" w:rsidRDefault="00A92D93" w:rsidP="009848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3082">
              <w:rPr>
                <w:rFonts w:ascii="Times New Roman" w:hAnsi="Times New Roman" w:cs="Times New Roman"/>
                <w:sz w:val="20"/>
                <w:szCs w:val="20"/>
              </w:rPr>
              <w:t>S. Murugesan, "The rise of agentic AI: implications, concerns, and the path forward," IEEE Intelligent Systems, vol. 40, no. 2, pp. 8-14, 2025.</w:t>
            </w:r>
            <w:r w:rsidR="00B66F31" w:rsidRPr="005D3082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B66F31" w:rsidRPr="005D30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DOI: </w:t>
            </w:r>
            <w:hyperlink r:id="rId7" w:tgtFrame="_blank" w:history="1">
              <w:r w:rsidR="00B66F31" w:rsidRPr="005D3082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10.1109/MIS.2025.3544940</w:t>
              </w:r>
            </w:hyperlink>
          </w:p>
        </w:tc>
        <w:tc>
          <w:tcPr>
            <w:tcW w:w="720" w:type="dxa"/>
          </w:tcPr>
          <w:p w14:paraId="2B28BED5" w14:textId="1974EFA0" w:rsidR="008E616E" w:rsidRPr="00724FC5" w:rsidRDefault="00984800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552DC0A7" w14:textId="4CB75CC2" w:rsidR="008E616E" w:rsidRPr="00724FC5" w:rsidRDefault="00511D15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30F438E5" w14:textId="77777777" w:rsidTr="00D33DDF">
        <w:trPr>
          <w:trHeight w:val="791"/>
        </w:trPr>
        <w:tc>
          <w:tcPr>
            <w:tcW w:w="443" w:type="dxa"/>
          </w:tcPr>
          <w:p w14:paraId="4381F638" w14:textId="64D87185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dxa"/>
          </w:tcPr>
          <w:p w14:paraId="6BCFA7F2" w14:textId="6EB2FBF3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[14]</w:t>
            </w:r>
          </w:p>
        </w:tc>
        <w:tc>
          <w:tcPr>
            <w:tcW w:w="6360" w:type="dxa"/>
          </w:tcPr>
          <w:p w14:paraId="3E8DEA8C" w14:textId="20AD0783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M. V. Shenoy and K. Anupama, "DTTA-Distributed, time-division multiple access-based task allocation framework for swarm robots,"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Defence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Science Journal, vol. 67, no. 3, p. 316, 2017.</w:t>
            </w:r>
          </w:p>
          <w:p w14:paraId="186AD472" w14:textId="0A82E57F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DOI:</w:t>
            </w:r>
            <w:hyperlink r:id="rId8" w:tgtFrame="_blank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10.14429/dsj.67.10995</w:t>
              </w:r>
            </w:hyperlink>
          </w:p>
        </w:tc>
        <w:tc>
          <w:tcPr>
            <w:tcW w:w="720" w:type="dxa"/>
          </w:tcPr>
          <w:p w14:paraId="5564D1AF" w14:textId="0CF7502F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080" w:type="dxa"/>
          </w:tcPr>
          <w:p w14:paraId="17CD103A" w14:textId="60714259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7A5A46A7" w14:textId="77777777" w:rsidTr="00D33DDF">
        <w:tc>
          <w:tcPr>
            <w:tcW w:w="443" w:type="dxa"/>
          </w:tcPr>
          <w:p w14:paraId="24376908" w14:textId="1D7C0086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dxa"/>
          </w:tcPr>
          <w:p w14:paraId="7CC52873" w14:textId="6F3D38C5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[15]</w:t>
            </w:r>
          </w:p>
        </w:tc>
        <w:tc>
          <w:tcPr>
            <w:tcW w:w="6360" w:type="dxa"/>
          </w:tcPr>
          <w:p w14:paraId="3EED15B6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D. B. Acharya, K.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Kuppan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, and B. Divya, "Agentic ai: Autonomous intelligence for complex goals–a comprehensive survey," IEE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Access, 2025.</w:t>
            </w:r>
          </w:p>
          <w:p w14:paraId="32ADCE19" w14:textId="775FF3CA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DOI: </w:t>
            </w:r>
            <w:hyperlink r:id="rId9" w:tgtFrame="_blank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10.1109/ACCESS.2025.3532853</w:t>
              </w:r>
            </w:hyperlink>
          </w:p>
        </w:tc>
        <w:tc>
          <w:tcPr>
            <w:tcW w:w="720" w:type="dxa"/>
          </w:tcPr>
          <w:p w14:paraId="50C8548C" w14:textId="70DC2B0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080" w:type="dxa"/>
          </w:tcPr>
          <w:p w14:paraId="306052EE" w14:textId="0D5B93C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014BFE38" w14:textId="77777777" w:rsidTr="00D33DDF">
        <w:tc>
          <w:tcPr>
            <w:tcW w:w="443" w:type="dxa"/>
          </w:tcPr>
          <w:p w14:paraId="74557ED5" w14:textId="06C80F8B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2" w:type="dxa"/>
          </w:tcPr>
          <w:p w14:paraId="0EEFAF7D" w14:textId="5A98A9B8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[16]</w:t>
            </w:r>
          </w:p>
        </w:tc>
        <w:tc>
          <w:tcPr>
            <w:tcW w:w="6360" w:type="dxa"/>
          </w:tcPr>
          <w:p w14:paraId="1C2BF680" w14:textId="6E9CA203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B. Anuraj, "Agent-based orchestration on a swarm of edge devices," in Proceedings of the 17th ACM international conference on distributed and event-based systems, 2023, pp. 199-202. </w:t>
            </w:r>
            <w:hyperlink r:id="rId10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https://doi.org/10.1145/3583678.3603285</w:t>
              </w:r>
            </w:hyperlink>
          </w:p>
        </w:tc>
        <w:tc>
          <w:tcPr>
            <w:tcW w:w="720" w:type="dxa"/>
          </w:tcPr>
          <w:p w14:paraId="5D9C46CB" w14:textId="35DD9936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080" w:type="dxa"/>
          </w:tcPr>
          <w:p w14:paraId="4F54BFB9" w14:textId="4432AA1F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Conf.</w:t>
            </w:r>
          </w:p>
        </w:tc>
      </w:tr>
      <w:tr w:rsidR="008E616E" w:rsidRPr="00724FC5" w14:paraId="3D97CA67" w14:textId="77777777" w:rsidTr="00D33DDF">
        <w:tc>
          <w:tcPr>
            <w:tcW w:w="443" w:type="dxa"/>
          </w:tcPr>
          <w:p w14:paraId="36619831" w14:textId="265D61F8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2" w:type="dxa"/>
          </w:tcPr>
          <w:p w14:paraId="591865BE" w14:textId="3781195C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6360" w:type="dxa"/>
          </w:tcPr>
          <w:p w14:paraId="180410FA" w14:textId="3FAF0E12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A. A. Ismail, N. E. Khalifa, and R. A. El-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Khoribi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, "A survey on resource scheduling approaches in multi-access edge computing environment: a deep reinforcement learning study," Cluster Computing, vol. 28, no. 3, p. 184, 2025.</w:t>
            </w:r>
            <w:r w:rsidRPr="00724FC5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  <w:hyperlink r:id="rId11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https://doi.org/10.1007/s10586-024-04893-7</w:t>
              </w:r>
            </w:hyperlink>
            <w:r w:rsidRPr="00724F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14:paraId="6F0C1053" w14:textId="4CDFA9E5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3CDB2143" w14:textId="37E11FD4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48D86F39" w14:textId="77777777" w:rsidTr="00D33DDF">
        <w:tc>
          <w:tcPr>
            <w:tcW w:w="443" w:type="dxa"/>
          </w:tcPr>
          <w:p w14:paraId="5B644DEF" w14:textId="54C224C4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2" w:type="dxa"/>
          </w:tcPr>
          <w:p w14:paraId="320EAE61" w14:textId="0D941B8B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6360" w:type="dxa"/>
          </w:tcPr>
          <w:p w14:paraId="6A913B03" w14:textId="77777777" w:rsidR="008E616E" w:rsidRPr="00724FC5" w:rsidRDefault="008E616E" w:rsidP="008E616E">
            <w:pPr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M. Li, A. Dong, G. Wang, X. Tian, J. Yu, and F. Li, "Wireless Resource Optimization for UAV Swarm Cooperative Sensing via Multi-agent Multi-task Deep Reinforcement Learning," in International Conference on Wireless Artificial Intelligent Computing Systems and Applications, 2025: Springer, pp. 283-294.</w:t>
            </w:r>
            <w:r w:rsidRPr="00724FC5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FFFFF"/>
              </w:rPr>
              <w:t xml:space="preserve"> </w:t>
            </w:r>
          </w:p>
          <w:p w14:paraId="78449B66" w14:textId="4CFF7FBA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https://doi.org/10.1007/978-981-96-8725-1_23</w:t>
              </w:r>
            </w:hyperlink>
            <w:r w:rsidRPr="00724F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14:paraId="7B0A81ED" w14:textId="2F9D1FFF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5D275443" w14:textId="1366DD6C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Conf.</w:t>
            </w:r>
          </w:p>
        </w:tc>
      </w:tr>
      <w:tr w:rsidR="008E616E" w:rsidRPr="00724FC5" w14:paraId="73ABF709" w14:textId="77777777" w:rsidTr="00D33DDF">
        <w:tc>
          <w:tcPr>
            <w:tcW w:w="443" w:type="dxa"/>
          </w:tcPr>
          <w:p w14:paraId="322FB23A" w14:textId="0FA8F50B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dxa"/>
          </w:tcPr>
          <w:p w14:paraId="6AD530B6" w14:textId="301D9619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[1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6360" w:type="dxa"/>
          </w:tcPr>
          <w:p w14:paraId="0FBAA790" w14:textId="32166A19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R. Y.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Maragheh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and Y.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Deldjoo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, "The Future is Agentic: Definitions, Perspectives, and Open Challenges of Multi-Agent Recommender Systems,"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arXiv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preprint arXiv:2507.02097, 2025.</w:t>
            </w:r>
            <w:hyperlink r:id="rId13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br/>
                <w:t>https://doi.org/10.48550/arXiv.2507.02097</w:t>
              </w:r>
            </w:hyperlink>
          </w:p>
        </w:tc>
        <w:tc>
          <w:tcPr>
            <w:tcW w:w="720" w:type="dxa"/>
          </w:tcPr>
          <w:p w14:paraId="06BAF317" w14:textId="3DCA4886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2BDA10C6" w14:textId="77777777" w:rsidR="008B7A53" w:rsidRPr="00724FC5" w:rsidRDefault="008B7A53" w:rsidP="008B7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Journal/</w:t>
            </w:r>
          </w:p>
          <w:p w14:paraId="4D0C8089" w14:textId="67C23E9D" w:rsidR="008E616E" w:rsidRPr="00724FC5" w:rsidRDefault="008B7A53" w:rsidP="008B7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proofErr w:type="spellEnd"/>
          </w:p>
        </w:tc>
      </w:tr>
      <w:tr w:rsidR="008E616E" w:rsidRPr="00724FC5" w14:paraId="26257CA8" w14:textId="77777777" w:rsidTr="00D33DDF">
        <w:tc>
          <w:tcPr>
            <w:tcW w:w="443" w:type="dxa"/>
          </w:tcPr>
          <w:p w14:paraId="27310A5C" w14:textId="1346D6DD" w:rsidR="008E616E" w:rsidRPr="00724FC5" w:rsidRDefault="0036033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2" w:type="dxa"/>
          </w:tcPr>
          <w:p w14:paraId="1F672917" w14:textId="5FBC27AA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6360" w:type="dxa"/>
          </w:tcPr>
          <w:p w14:paraId="53A01DA3" w14:textId="7B543CCB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S.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Pleisch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and A.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Schiper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, "Approaches to fault-tolerant and transactional mobile agent execution---an algorithmic view," ACM Computing Surveys (CSUR), vol. 36, no. 3, pp. 219-262, 2004.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4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https://doi.org/10.1145/1035570.1035571</w:t>
              </w:r>
            </w:hyperlink>
          </w:p>
        </w:tc>
        <w:tc>
          <w:tcPr>
            <w:tcW w:w="720" w:type="dxa"/>
          </w:tcPr>
          <w:p w14:paraId="409DDE97" w14:textId="75D5D01A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037121AC" w14:textId="4B454538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361A9202" w14:textId="77777777" w:rsidTr="00D33DDF">
        <w:tc>
          <w:tcPr>
            <w:tcW w:w="443" w:type="dxa"/>
          </w:tcPr>
          <w:p w14:paraId="072C0337" w14:textId="0553C5BC" w:rsidR="008E616E" w:rsidRPr="00724FC5" w:rsidRDefault="0036033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2" w:type="dxa"/>
          </w:tcPr>
          <w:p w14:paraId="3E8401B7" w14:textId="36E012FF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[21]</w:t>
            </w:r>
          </w:p>
        </w:tc>
        <w:tc>
          <w:tcPr>
            <w:tcW w:w="6360" w:type="dxa"/>
          </w:tcPr>
          <w:p w14:paraId="69428DD0" w14:textId="5F14CF77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J. R. Bhat and S. A. Alqahtani, "6G ecosystem: Current status and future perspective," I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EEE</w:t>
            </w: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Access, vol. 9, pp. 43134-43167, 2021.</w:t>
            </w:r>
            <w:r w:rsidRPr="00724FC5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724F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DOI: </w:t>
            </w:r>
            <w:hyperlink r:id="rId15" w:tgtFrame="_blank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10.1109/ACCESS.2021.3054833</w:t>
              </w:r>
            </w:hyperlink>
          </w:p>
        </w:tc>
        <w:tc>
          <w:tcPr>
            <w:tcW w:w="720" w:type="dxa"/>
          </w:tcPr>
          <w:p w14:paraId="39475794" w14:textId="1B163EE6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080" w:type="dxa"/>
          </w:tcPr>
          <w:p w14:paraId="00F79BA4" w14:textId="3B7D4418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2B5D3EBB" w14:textId="77777777" w:rsidTr="00D33DDF">
        <w:tc>
          <w:tcPr>
            <w:tcW w:w="443" w:type="dxa"/>
          </w:tcPr>
          <w:p w14:paraId="34602FBE" w14:textId="5C55C086" w:rsidR="008E616E" w:rsidRPr="00724FC5" w:rsidRDefault="0036033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12" w:type="dxa"/>
          </w:tcPr>
          <w:p w14:paraId="6914693B" w14:textId="26F4128B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[22]</w:t>
            </w:r>
          </w:p>
        </w:tc>
        <w:tc>
          <w:tcPr>
            <w:tcW w:w="6360" w:type="dxa"/>
          </w:tcPr>
          <w:p w14:paraId="4F15FB23" w14:textId="000FA1EC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A.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Haldorai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, M. Upadhyaya, G. J. Nehru, and D. Kapila, "Self-Learning and Adaptive Networking Protocols and Algorithms for 6G Edge Nodes," in 2023 Fifth International Conference on Electrical, Computer and Communication Technologies (ICECCT), 2023: IEEE, pp. 1-10. </w:t>
            </w:r>
            <w:r w:rsidRPr="00724F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DOI: </w:t>
            </w:r>
            <w:hyperlink r:id="rId16" w:tgtFrame="_blank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10.1109/ICECCT56650.2023.10179645</w:t>
              </w:r>
            </w:hyperlink>
          </w:p>
        </w:tc>
        <w:tc>
          <w:tcPr>
            <w:tcW w:w="720" w:type="dxa"/>
          </w:tcPr>
          <w:p w14:paraId="19504D7A" w14:textId="5DFE485A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080" w:type="dxa"/>
          </w:tcPr>
          <w:p w14:paraId="38B8FA0B" w14:textId="5297F3BA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Conf.</w:t>
            </w:r>
          </w:p>
        </w:tc>
      </w:tr>
      <w:tr w:rsidR="008E616E" w:rsidRPr="00724FC5" w14:paraId="2CF07EC2" w14:textId="77777777" w:rsidTr="00D33DDF">
        <w:tc>
          <w:tcPr>
            <w:tcW w:w="443" w:type="dxa"/>
          </w:tcPr>
          <w:p w14:paraId="333C5165" w14:textId="66BE5EA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603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dxa"/>
          </w:tcPr>
          <w:p w14:paraId="2C0B51C8" w14:textId="56FAAB28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[23]</w:t>
            </w:r>
          </w:p>
        </w:tc>
        <w:tc>
          <w:tcPr>
            <w:tcW w:w="6360" w:type="dxa"/>
          </w:tcPr>
          <w:p w14:paraId="494D2113" w14:textId="5BAF265C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P. M.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Tshakwanda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, H. Kumar, S. T. Arzo, and M.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Devetsikiotis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, "Se-do: Navigating the 6g frontier with scalable and efficient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devops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for intelligent </w:t>
            </w:r>
            <w:r w:rsidRPr="004361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agents optimization," in 2024 IEEE 14th Annual Computing and Communication Workshop and Conference (CCWC), 2024: IEEE, pp. 0269-0277.</w:t>
            </w:r>
            <w:r w:rsidRPr="00724FC5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724F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DOI: </w:t>
            </w:r>
            <w:hyperlink r:id="rId17" w:tgtFrame="_blank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10.1109/CCWC60891.2024.10427717</w:t>
              </w:r>
            </w:hyperlink>
          </w:p>
        </w:tc>
        <w:tc>
          <w:tcPr>
            <w:tcW w:w="720" w:type="dxa"/>
          </w:tcPr>
          <w:p w14:paraId="2EFAB151" w14:textId="54213D61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080" w:type="dxa"/>
          </w:tcPr>
          <w:p w14:paraId="62713AFA" w14:textId="2A6E19F6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Conf.</w:t>
            </w:r>
          </w:p>
        </w:tc>
      </w:tr>
      <w:tr w:rsidR="008E616E" w:rsidRPr="00724FC5" w14:paraId="18A874AC" w14:textId="77777777" w:rsidTr="00D33DDF">
        <w:tc>
          <w:tcPr>
            <w:tcW w:w="443" w:type="dxa"/>
          </w:tcPr>
          <w:p w14:paraId="213BAE92" w14:textId="3CA67149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dxa"/>
          </w:tcPr>
          <w:p w14:paraId="1D89D7E3" w14:textId="4C2BE273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[24]</w:t>
            </w:r>
          </w:p>
          <w:p w14:paraId="09A4E591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</w:tcPr>
          <w:p w14:paraId="1607ACF1" w14:textId="65911BBA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M. Abel et al., "Large Language Models in the 6G-Enabled Computing Continuum: a White Paper," University of Oulu, 2025.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18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https://hal.science/hal-04958090v1/file/nbnfioulu-202501211268.pdf</w:t>
              </w:r>
            </w:hyperlink>
            <w:r w:rsidRPr="00724F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20" w:type="dxa"/>
          </w:tcPr>
          <w:p w14:paraId="3F82550B" w14:textId="4F938304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06056961" w14:textId="60439FEC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White Paper</w:t>
            </w:r>
          </w:p>
        </w:tc>
      </w:tr>
      <w:tr w:rsidR="008E616E" w:rsidRPr="00724FC5" w14:paraId="0D849417" w14:textId="77777777" w:rsidTr="00D33DDF">
        <w:tc>
          <w:tcPr>
            <w:tcW w:w="443" w:type="dxa"/>
          </w:tcPr>
          <w:p w14:paraId="1190BA70" w14:textId="35441533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dxa"/>
          </w:tcPr>
          <w:p w14:paraId="3CA8A1D6" w14:textId="2C5553C1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[25]</w:t>
            </w:r>
          </w:p>
          <w:p w14:paraId="784D06E4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</w:tcPr>
          <w:p w14:paraId="3E0E5F7A" w14:textId="4BC73D7C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A. Shahid et al., "Large-scale AI in telecom: Charting the roadmap for innovation, scalability, and enhanced digital experiences,"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arXiv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preprint arXiv:2503.04184, 2025.</w:t>
            </w:r>
            <w:hyperlink r:id="rId19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br/>
                <w:t>https://doi.org/10.48550/arXiv.2503.04184</w:t>
              </w:r>
            </w:hyperlink>
          </w:p>
        </w:tc>
        <w:tc>
          <w:tcPr>
            <w:tcW w:w="720" w:type="dxa"/>
          </w:tcPr>
          <w:p w14:paraId="48718E88" w14:textId="716264FF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23BCBD14" w14:textId="77777777" w:rsidR="008B7A53" w:rsidRPr="00724FC5" w:rsidRDefault="008B7A53" w:rsidP="008B7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Journal/</w:t>
            </w:r>
          </w:p>
          <w:p w14:paraId="4775CE9F" w14:textId="1AAE7478" w:rsidR="008E616E" w:rsidRPr="00724FC5" w:rsidRDefault="008B7A53" w:rsidP="008B7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proofErr w:type="spellEnd"/>
          </w:p>
        </w:tc>
      </w:tr>
      <w:tr w:rsidR="008E616E" w:rsidRPr="00724FC5" w14:paraId="05882445" w14:textId="77777777" w:rsidTr="00D33DDF">
        <w:tc>
          <w:tcPr>
            <w:tcW w:w="443" w:type="dxa"/>
          </w:tcPr>
          <w:p w14:paraId="3231E02B" w14:textId="4BE79E4C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2" w:type="dxa"/>
          </w:tcPr>
          <w:p w14:paraId="3E7192BC" w14:textId="077C9625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[26]</w:t>
            </w:r>
          </w:p>
        </w:tc>
        <w:tc>
          <w:tcPr>
            <w:tcW w:w="6360" w:type="dxa"/>
          </w:tcPr>
          <w:p w14:paraId="26170A38" w14:textId="3EE5EA3B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L. Cai, J. Pan, W. Yang, X. Ren, and X. Shen, "Self-evolving and transformative protocol architecture for 6g," IEEE Wireless Communications, vol. 30, no. 4, pp. 178-186, 2022.</w:t>
            </w:r>
            <w:r w:rsidRPr="00724FC5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724F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DOI: </w:t>
            </w:r>
            <w:hyperlink r:id="rId20" w:tgtFrame="_blank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10.1109/MWC.003.2200022</w:t>
              </w:r>
            </w:hyperlink>
          </w:p>
        </w:tc>
        <w:tc>
          <w:tcPr>
            <w:tcW w:w="720" w:type="dxa"/>
          </w:tcPr>
          <w:p w14:paraId="5CEFCA9A" w14:textId="1A69195F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080" w:type="dxa"/>
          </w:tcPr>
          <w:p w14:paraId="763C61FD" w14:textId="3897AF1C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4749271D" w14:textId="77777777" w:rsidTr="00D33DDF">
        <w:tc>
          <w:tcPr>
            <w:tcW w:w="443" w:type="dxa"/>
          </w:tcPr>
          <w:p w14:paraId="52E41A32" w14:textId="07C2F5B6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2" w:type="dxa"/>
          </w:tcPr>
          <w:p w14:paraId="7CB1F414" w14:textId="51ED9634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[27]</w:t>
            </w:r>
          </w:p>
          <w:p w14:paraId="13CDD3AC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</w:tcPr>
          <w:p w14:paraId="5A3E295A" w14:textId="5EF195DA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R. Sapkota, K. I. Roumeliotis, and M.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Karkee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, "Ai agents vs. agentic ai: A conceptual taxonomy, applications and challenges,"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arXiv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preprint arXiv:2505.10468, 2025.</w:t>
            </w:r>
            <w:hyperlink r:id="rId21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br/>
                <w:t>https://doi.org/10.48550/arXiv.2505.10468</w:t>
              </w:r>
            </w:hyperlink>
          </w:p>
        </w:tc>
        <w:tc>
          <w:tcPr>
            <w:tcW w:w="720" w:type="dxa"/>
          </w:tcPr>
          <w:p w14:paraId="1DC5408F" w14:textId="059C9433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66229B30" w14:textId="77777777" w:rsidR="008B7A53" w:rsidRPr="00724FC5" w:rsidRDefault="008B7A53" w:rsidP="008B7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Journal/</w:t>
            </w:r>
          </w:p>
          <w:p w14:paraId="334A5FC7" w14:textId="58A87374" w:rsidR="008E616E" w:rsidRPr="00724FC5" w:rsidRDefault="008B7A53" w:rsidP="008B7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proofErr w:type="spellEnd"/>
          </w:p>
        </w:tc>
      </w:tr>
      <w:tr w:rsidR="008E616E" w:rsidRPr="00724FC5" w14:paraId="3B41F20A" w14:textId="77777777" w:rsidTr="00D33DDF">
        <w:tc>
          <w:tcPr>
            <w:tcW w:w="443" w:type="dxa"/>
          </w:tcPr>
          <w:p w14:paraId="5C6E6ADC" w14:textId="3816FBF6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2" w:type="dxa"/>
          </w:tcPr>
          <w:p w14:paraId="7C7FC3C2" w14:textId="6C366F0A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[28]</w:t>
            </w:r>
          </w:p>
          <w:p w14:paraId="45A52983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066645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</w:tcPr>
          <w:p w14:paraId="778E3191" w14:textId="066F38D6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Z. Chen, Q. Sun, N. Li, X. Li, and Y. Wang, "Enabling mobile AI agent in 6G era: Architecture and key technologies," IEEE Network, vol. 38, no. 5, pp. 66-75, 2024.</w:t>
            </w:r>
            <w:r w:rsidRPr="00724FC5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00724F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DOI: </w:t>
            </w:r>
            <w:hyperlink r:id="rId22" w:tgtFrame="_blank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10.1109/MNET.2024.3422309</w:t>
              </w:r>
            </w:hyperlink>
          </w:p>
        </w:tc>
        <w:tc>
          <w:tcPr>
            <w:tcW w:w="720" w:type="dxa"/>
          </w:tcPr>
          <w:p w14:paraId="251072FA" w14:textId="476B560D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14:paraId="0317987F" w14:textId="70D1301C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153F35D2" w14:textId="77777777" w:rsidTr="00D33DDF">
        <w:tc>
          <w:tcPr>
            <w:tcW w:w="443" w:type="dxa"/>
          </w:tcPr>
          <w:p w14:paraId="6BEF426C" w14:textId="249F85CE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dxa"/>
          </w:tcPr>
          <w:p w14:paraId="6912A137" w14:textId="0ABFB3B2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[29]</w:t>
            </w:r>
          </w:p>
          <w:p w14:paraId="54D42371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</w:tcPr>
          <w:p w14:paraId="696089C7" w14:textId="43FFA40D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S. Ahmed, J. Yong, and A. Shrestha, "The integral role of intelligent IoT system, cloud computing, artificial intelligence, and 5G in the user-level self-monitoring of COVID-19," Electronics, vol. 12, no. 8, p. 1912, 2023.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23" w:history="1">
              <w:r w:rsidRPr="00724FC5">
                <w:rPr>
                  <w:rStyle w:val="Hyperlink"/>
                  <w:rFonts w:ascii="Times New Roman" w:hAnsi="Times New Roman" w:cs="Times New Roman"/>
                  <w:b/>
                  <w:bCs/>
                  <w:sz w:val="20"/>
                  <w:szCs w:val="20"/>
                </w:rPr>
                <w:t>https://doi.org/10.3390/electronics12081912</w:t>
              </w:r>
            </w:hyperlink>
          </w:p>
        </w:tc>
        <w:tc>
          <w:tcPr>
            <w:tcW w:w="720" w:type="dxa"/>
          </w:tcPr>
          <w:p w14:paraId="37928E6E" w14:textId="00122F20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080" w:type="dxa"/>
          </w:tcPr>
          <w:p w14:paraId="0C6EE476" w14:textId="242F8F58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0796DF99" w14:textId="77777777" w:rsidTr="00D33DDF">
        <w:tc>
          <w:tcPr>
            <w:tcW w:w="443" w:type="dxa"/>
          </w:tcPr>
          <w:p w14:paraId="3500808C" w14:textId="37591413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2" w:type="dxa"/>
          </w:tcPr>
          <w:p w14:paraId="6F504ABB" w14:textId="08164752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[30]</w:t>
            </w:r>
          </w:p>
        </w:tc>
        <w:tc>
          <w:tcPr>
            <w:tcW w:w="6360" w:type="dxa"/>
          </w:tcPr>
          <w:p w14:paraId="764FD9E6" w14:textId="367440D6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T. Nguyen, H. Nguyen, A. Ijaz, S. Sheikhi, A. V. Vasilakos, and P.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Kostakos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, "Large language models in 6G security: challenges and opportunities,"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arXiv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preprint arXiv:2403.12239, 2024.</w:t>
            </w:r>
            <w:hyperlink r:id="rId24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br/>
                <w:t>https://doi.org/10.48550/arXiv.2403.12239</w:t>
              </w:r>
            </w:hyperlink>
          </w:p>
        </w:tc>
        <w:tc>
          <w:tcPr>
            <w:tcW w:w="720" w:type="dxa"/>
          </w:tcPr>
          <w:p w14:paraId="70673108" w14:textId="75918F3A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14:paraId="621B2E76" w14:textId="77777777" w:rsidR="008B7A53" w:rsidRPr="00724FC5" w:rsidRDefault="008B7A53" w:rsidP="008B7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Journal/</w:t>
            </w:r>
          </w:p>
          <w:p w14:paraId="41D0F013" w14:textId="47D2405B" w:rsidR="008E616E" w:rsidRPr="00724FC5" w:rsidRDefault="008B7A53" w:rsidP="008B7A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proofErr w:type="spellEnd"/>
          </w:p>
        </w:tc>
      </w:tr>
      <w:tr w:rsidR="008E616E" w:rsidRPr="00724FC5" w14:paraId="61A4DA3E" w14:textId="77777777" w:rsidTr="00D33DDF">
        <w:tc>
          <w:tcPr>
            <w:tcW w:w="443" w:type="dxa"/>
          </w:tcPr>
          <w:p w14:paraId="420CAA21" w14:textId="288D8224" w:rsidR="008E616E" w:rsidRPr="00724FC5" w:rsidRDefault="00A65FA0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12" w:type="dxa"/>
          </w:tcPr>
          <w:p w14:paraId="7AE77AA4" w14:textId="233EC098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[31]</w:t>
            </w:r>
          </w:p>
        </w:tc>
        <w:tc>
          <w:tcPr>
            <w:tcW w:w="6360" w:type="dxa"/>
          </w:tcPr>
          <w:p w14:paraId="1432E2D3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S. Majumdar and B. B. Mallik, "Next-Generation Emergency Operations: Advancing Crisis Response with Drones, Augmented Reality, and Autonomous Vehicles," in 2025 IEEE Conference on Cognitive and Computational Aspects of Situation Management (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CogSIMA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), 2025: IEEE, pp. 162-166.</w:t>
            </w:r>
          </w:p>
          <w:p w14:paraId="1D58F0CC" w14:textId="01A185EE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DOI: </w:t>
            </w:r>
            <w:hyperlink r:id="rId25" w:tgtFrame="_blank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10.1109/CogSIMA64436.2025.11079509</w:t>
              </w:r>
            </w:hyperlink>
          </w:p>
        </w:tc>
        <w:tc>
          <w:tcPr>
            <w:tcW w:w="720" w:type="dxa"/>
          </w:tcPr>
          <w:p w14:paraId="781A8877" w14:textId="751453D3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2CF22C93" w14:textId="5CE6C1B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Conf.</w:t>
            </w:r>
          </w:p>
        </w:tc>
      </w:tr>
      <w:tr w:rsidR="008E616E" w:rsidRPr="00724FC5" w14:paraId="46A6FD1F" w14:textId="77777777" w:rsidTr="00D33DDF">
        <w:tc>
          <w:tcPr>
            <w:tcW w:w="443" w:type="dxa"/>
          </w:tcPr>
          <w:p w14:paraId="0C556A5F" w14:textId="5913895F" w:rsidR="008E616E" w:rsidRPr="00724FC5" w:rsidRDefault="00A65FA0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112" w:type="dxa"/>
          </w:tcPr>
          <w:p w14:paraId="43DE7CED" w14:textId="7FEB5704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[32]</w:t>
            </w:r>
          </w:p>
        </w:tc>
        <w:tc>
          <w:tcPr>
            <w:tcW w:w="6360" w:type="dxa"/>
          </w:tcPr>
          <w:p w14:paraId="0146E1A2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M. A.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Abuibaid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, "Hyper-Reliable Communications for Industrial Automation: From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IIoT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Devices to Integrated Networks to Edge Clouds," Carleton University, 2024.</w:t>
            </w:r>
          </w:p>
          <w:p w14:paraId="496B75B3" w14:textId="6ABBA16D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https://carleton.scholaris.ca/server/api/core/bitstreams/e72db56f-e41c-445b-8c34-77e6245fe951/content</w:t>
              </w:r>
            </w:hyperlink>
          </w:p>
        </w:tc>
        <w:tc>
          <w:tcPr>
            <w:tcW w:w="720" w:type="dxa"/>
          </w:tcPr>
          <w:p w14:paraId="3A8F398E" w14:textId="46A5B80B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080" w:type="dxa"/>
          </w:tcPr>
          <w:p w14:paraId="239FDB26" w14:textId="3323EB29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Phd</w:t>
            </w:r>
            <w:proofErr w:type="spellEnd"/>
            <w:r w:rsidRPr="00724FC5">
              <w:rPr>
                <w:rFonts w:ascii="Times New Roman" w:hAnsi="Times New Roman" w:cs="Times New Roman"/>
                <w:sz w:val="20"/>
                <w:szCs w:val="20"/>
              </w:rPr>
              <w:t xml:space="preserve"> Thesis</w:t>
            </w:r>
          </w:p>
        </w:tc>
      </w:tr>
      <w:tr w:rsidR="008E616E" w:rsidRPr="00724FC5" w14:paraId="3D93F581" w14:textId="77777777" w:rsidTr="00D33DDF">
        <w:tc>
          <w:tcPr>
            <w:tcW w:w="443" w:type="dxa"/>
          </w:tcPr>
          <w:p w14:paraId="0F497092" w14:textId="1775C266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2" w:type="dxa"/>
          </w:tcPr>
          <w:p w14:paraId="534F69D9" w14:textId="289C8D71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[33]</w:t>
            </w:r>
          </w:p>
          <w:p w14:paraId="0F705082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</w:tcPr>
          <w:p w14:paraId="62CD38EE" w14:textId="6084EA53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F. Zhu et al., "Wireless large AI model: Shaping the AI-native future of 6G and beyond,"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arXiv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preprint arXiv:2504.14653, 2025.</w:t>
            </w:r>
            <w:r w:rsidRPr="00724FC5">
              <w:rPr>
                <w:rFonts w:ascii="Times New Roman" w:hAnsi="Times New Roman" w:cs="Times New Roman"/>
                <w:color w:val="555555"/>
                <w:sz w:val="20"/>
                <w:szCs w:val="20"/>
                <w:shd w:val="clear" w:color="auto" w:fill="FFFFFF"/>
              </w:rPr>
              <w:t xml:space="preserve"> 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DOI:</w:t>
            </w:r>
            <w:hyperlink r:id="rId27" w:tgtFrame="_blank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10.48550/arXiv.2504.14653</w:t>
              </w:r>
            </w:hyperlink>
          </w:p>
        </w:tc>
        <w:tc>
          <w:tcPr>
            <w:tcW w:w="720" w:type="dxa"/>
          </w:tcPr>
          <w:p w14:paraId="760DFB05" w14:textId="3ADAFCF2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182DA640" w14:textId="77777777" w:rsidR="00A81240" w:rsidRPr="00724FC5" w:rsidRDefault="00A81240" w:rsidP="00A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Journal/</w:t>
            </w:r>
          </w:p>
          <w:p w14:paraId="1163D2A0" w14:textId="2A4FB041" w:rsidR="008E616E" w:rsidRPr="00724FC5" w:rsidRDefault="00A81240" w:rsidP="00A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proofErr w:type="spellEnd"/>
          </w:p>
        </w:tc>
      </w:tr>
      <w:tr w:rsidR="008E616E" w:rsidRPr="00724FC5" w14:paraId="507CA229" w14:textId="77777777" w:rsidTr="00D33DDF">
        <w:tc>
          <w:tcPr>
            <w:tcW w:w="443" w:type="dxa"/>
          </w:tcPr>
          <w:p w14:paraId="703E243C" w14:textId="3440BE24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2" w:type="dxa"/>
          </w:tcPr>
          <w:p w14:paraId="7D293AE0" w14:textId="31C4991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[34]</w:t>
            </w:r>
          </w:p>
          <w:p w14:paraId="1B0111DA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</w:tcPr>
          <w:p w14:paraId="35E6DC7C" w14:textId="589978D0" w:rsidR="008E616E" w:rsidRPr="006A23C2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G. K. Sheelam and V. B.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Komaragiri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, "Self-Adaptive Wireless Communication: Leveraging ML And Agentic AI In Smart Telecommunication Networks," Metallurgical and Materials Engineering, pp. 1381-1401, 2025.</w:t>
            </w:r>
          </w:p>
          <w:p w14:paraId="13169C02" w14:textId="113FFDA0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https://doi.org/10.63278/mme.vi.1716</w:t>
              </w:r>
            </w:hyperlink>
          </w:p>
        </w:tc>
        <w:tc>
          <w:tcPr>
            <w:tcW w:w="720" w:type="dxa"/>
          </w:tcPr>
          <w:p w14:paraId="656BBAF6" w14:textId="5A91BA74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70F05F15" w14:textId="41431F8D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0A6B4D1E" w14:textId="77777777" w:rsidTr="00D33DDF">
        <w:tc>
          <w:tcPr>
            <w:tcW w:w="443" w:type="dxa"/>
          </w:tcPr>
          <w:p w14:paraId="5865F0B6" w14:textId="3A3127C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2" w:type="dxa"/>
          </w:tcPr>
          <w:p w14:paraId="5F84EF11" w14:textId="09D4557E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[35]</w:t>
            </w:r>
          </w:p>
          <w:p w14:paraId="59D04C95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</w:tcPr>
          <w:p w14:paraId="2716E17F" w14:textId="28D512D3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L. Blanco, E. Zeydan, S.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Barrachina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-Muñoz, F. Rezazadeh, L. Vettori, and J. Mangues-Bafalluy, "A novel approach for scalable and sustainable 6G networks," IEEE Open Journal of the Communications Society, vol. 5, pp. </w:t>
            </w:r>
            <w:r w:rsidRPr="004361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1673-1692, 2024.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29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https://ieeexplore.ieee.org/stamp/stamp.jsp?arnumber=10457850</w:t>
              </w:r>
            </w:hyperlink>
          </w:p>
        </w:tc>
        <w:tc>
          <w:tcPr>
            <w:tcW w:w="720" w:type="dxa"/>
          </w:tcPr>
          <w:p w14:paraId="33D59829" w14:textId="36D4ECEF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1080" w:type="dxa"/>
          </w:tcPr>
          <w:p w14:paraId="243B1A43" w14:textId="471E3D03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276B000D" w14:textId="77777777" w:rsidTr="00D33DDF">
        <w:tc>
          <w:tcPr>
            <w:tcW w:w="443" w:type="dxa"/>
          </w:tcPr>
          <w:p w14:paraId="517A2408" w14:textId="61F02B5C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2" w:type="dxa"/>
          </w:tcPr>
          <w:p w14:paraId="55C52038" w14:textId="677085BA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[36]</w:t>
            </w:r>
          </w:p>
        </w:tc>
        <w:tc>
          <w:tcPr>
            <w:tcW w:w="6360" w:type="dxa"/>
          </w:tcPr>
          <w:p w14:paraId="47F83467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"Review of Autonomous and Collaborative Agentic AI and Multi-Agent Systems for Enterprise Applications,"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4F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Int. J. </w:t>
            </w:r>
            <w:proofErr w:type="spellStart"/>
            <w:r w:rsidRPr="00724F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Innov</w:t>
            </w:r>
            <w:proofErr w:type="spellEnd"/>
            <w:r w:rsidRPr="00724F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 Res. Eng. Manag.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, vol. 12, no. 3, pp. 2350–0557, Jun. 2025.</w:t>
            </w:r>
          </w:p>
          <w:p w14:paraId="0671F1F8" w14:textId="3B835920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DOI:</w:t>
            </w:r>
            <w:hyperlink r:id="rId30" w:tgtFrame="_blank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10.55524/ijirem.2025.12.3.9</w:t>
              </w:r>
            </w:hyperlink>
          </w:p>
        </w:tc>
        <w:tc>
          <w:tcPr>
            <w:tcW w:w="720" w:type="dxa"/>
          </w:tcPr>
          <w:p w14:paraId="5C5C609A" w14:textId="0C9F6AD6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5EF2E5E9" w14:textId="4B237471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10939723" w14:textId="77777777" w:rsidTr="00D33DDF">
        <w:tc>
          <w:tcPr>
            <w:tcW w:w="443" w:type="dxa"/>
          </w:tcPr>
          <w:p w14:paraId="4EEDB57C" w14:textId="33B9A554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2" w:type="dxa"/>
          </w:tcPr>
          <w:p w14:paraId="3735C584" w14:textId="24E71B1E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[37]</w:t>
            </w:r>
          </w:p>
          <w:p w14:paraId="105829D2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</w:tcPr>
          <w:p w14:paraId="2149139D" w14:textId="5BBC2115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S. Hosseini and H.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Seilani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, "The role of agentic ai in shaping a smart future: A systematic review," Array, p. 100399, 2025.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31" w:tgtFrame="_blank" w:tooltip="Persistent link using digital object identifier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https://doi.org/10.1016/j.array.2025.100399</w:t>
              </w:r>
            </w:hyperlink>
          </w:p>
        </w:tc>
        <w:tc>
          <w:tcPr>
            <w:tcW w:w="720" w:type="dxa"/>
          </w:tcPr>
          <w:p w14:paraId="0B823BF7" w14:textId="51EBE08F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1E43229D" w14:textId="56802EF4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12D1FE30" w14:textId="77777777" w:rsidTr="00D33DDF">
        <w:tc>
          <w:tcPr>
            <w:tcW w:w="443" w:type="dxa"/>
          </w:tcPr>
          <w:p w14:paraId="0919D2BD" w14:textId="014C4912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2" w:type="dxa"/>
          </w:tcPr>
          <w:p w14:paraId="5EDA9AD3" w14:textId="03727895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[38]</w:t>
            </w:r>
          </w:p>
          <w:p w14:paraId="3EB658E7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</w:tcPr>
          <w:p w14:paraId="747D7141" w14:textId="5EBCAC23" w:rsidR="008E616E" w:rsidRPr="00724FC5" w:rsidRDefault="008E616E" w:rsidP="008E616E">
            <w:pPr>
              <w:spacing w:after="160"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A.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Szalavetz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, "Artificial intelligence-based development strategy in dependent market economies–any room amidst big power rivalry?," Central European Business Review, vol. 8, no. 4, pp. 40-54, 2019.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 xml:space="preserve"> DOI:</w:t>
            </w:r>
            <w:hyperlink r:id="rId32" w:tgtFrame="_blank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10.18267/j.cebr.219</w:t>
              </w:r>
            </w:hyperlink>
          </w:p>
        </w:tc>
        <w:tc>
          <w:tcPr>
            <w:tcW w:w="720" w:type="dxa"/>
          </w:tcPr>
          <w:p w14:paraId="0B6EB491" w14:textId="723867AB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080" w:type="dxa"/>
          </w:tcPr>
          <w:p w14:paraId="3111CC29" w14:textId="0A70D166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</w:t>
            </w:r>
          </w:p>
        </w:tc>
      </w:tr>
      <w:tr w:rsidR="008E616E" w:rsidRPr="00724FC5" w14:paraId="3DDA69D5" w14:textId="77777777" w:rsidTr="00D33DDF">
        <w:tc>
          <w:tcPr>
            <w:tcW w:w="443" w:type="dxa"/>
          </w:tcPr>
          <w:p w14:paraId="1D11413F" w14:textId="056317D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2" w:type="dxa"/>
          </w:tcPr>
          <w:p w14:paraId="36741AF0" w14:textId="1F3A3611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[39]</w:t>
            </w:r>
          </w:p>
          <w:p w14:paraId="3A00BE24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60" w:type="dxa"/>
          </w:tcPr>
          <w:p w14:paraId="498B4405" w14:textId="31967C9E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A. Bilal, D. Ebert, and B. Lin, "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Llms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for explainable ai: A comprehensive survey,"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arXiv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preprint arXiv:2504.00125, 2025.</w:t>
            </w:r>
          </w:p>
        </w:tc>
        <w:tc>
          <w:tcPr>
            <w:tcW w:w="720" w:type="dxa"/>
          </w:tcPr>
          <w:p w14:paraId="7EBD3E97" w14:textId="11938A98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080" w:type="dxa"/>
          </w:tcPr>
          <w:p w14:paraId="743117AE" w14:textId="77777777" w:rsidR="00A81240" w:rsidRPr="00724FC5" w:rsidRDefault="00A81240" w:rsidP="00A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Journal/</w:t>
            </w:r>
          </w:p>
          <w:p w14:paraId="3D1731B3" w14:textId="1A666965" w:rsidR="008E616E" w:rsidRPr="00724FC5" w:rsidRDefault="00A81240" w:rsidP="00A812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proofErr w:type="spellEnd"/>
          </w:p>
        </w:tc>
      </w:tr>
      <w:tr w:rsidR="008E616E" w:rsidRPr="00724FC5" w14:paraId="5FC6796E" w14:textId="77777777" w:rsidTr="00D33DDF">
        <w:tc>
          <w:tcPr>
            <w:tcW w:w="443" w:type="dxa"/>
          </w:tcPr>
          <w:p w14:paraId="1D00D851" w14:textId="2F3E8966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65FA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2" w:type="dxa"/>
          </w:tcPr>
          <w:p w14:paraId="44774D1A" w14:textId="4EE0CFA8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[40]</w:t>
            </w:r>
          </w:p>
        </w:tc>
        <w:tc>
          <w:tcPr>
            <w:tcW w:w="6360" w:type="dxa"/>
          </w:tcPr>
          <w:p w14:paraId="2FD5C8B2" w14:textId="3EEEE766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S.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Yrjola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et al., "White paper on business of 6G," </w:t>
            </w:r>
            <w:proofErr w:type="spellStart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>arXiv</w:t>
            </w:r>
            <w:proofErr w:type="spellEnd"/>
            <w:r w:rsidRPr="004361E1">
              <w:rPr>
                <w:rFonts w:ascii="Times New Roman" w:hAnsi="Times New Roman" w:cs="Times New Roman"/>
                <w:sz w:val="20"/>
                <w:szCs w:val="20"/>
              </w:rPr>
              <w:t xml:space="preserve"> preprint arXiv:2005.06400, 2020.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 xml:space="preserve"> DOI:</w:t>
            </w:r>
            <w:hyperlink r:id="rId33" w:tgtFrame="_blank" w:history="1">
              <w:r w:rsidRPr="00724FC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10.48550/arXiv.2005.06400</w:t>
              </w:r>
            </w:hyperlink>
          </w:p>
        </w:tc>
        <w:tc>
          <w:tcPr>
            <w:tcW w:w="720" w:type="dxa"/>
          </w:tcPr>
          <w:p w14:paraId="37811DDF" w14:textId="33D62DCF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080" w:type="dxa"/>
          </w:tcPr>
          <w:p w14:paraId="0DB4F1F1" w14:textId="77777777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Journal/</w:t>
            </w:r>
          </w:p>
          <w:p w14:paraId="6F63B93E" w14:textId="63E14BD1" w:rsidR="008E616E" w:rsidRPr="00724FC5" w:rsidRDefault="008E616E" w:rsidP="008E61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ar</w:t>
            </w:r>
            <w:r w:rsidR="00A8124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724FC5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proofErr w:type="spellEnd"/>
          </w:p>
        </w:tc>
      </w:tr>
    </w:tbl>
    <w:p w14:paraId="0098D416" w14:textId="77777777" w:rsidR="00C112D5" w:rsidRPr="00724FC5" w:rsidRDefault="00C112D5">
      <w:pPr>
        <w:rPr>
          <w:rFonts w:ascii="Times New Roman" w:hAnsi="Times New Roman" w:cs="Times New Roman"/>
          <w:sz w:val="20"/>
          <w:szCs w:val="20"/>
        </w:rPr>
      </w:pPr>
    </w:p>
    <w:sectPr w:rsidR="00C112D5" w:rsidRPr="00724FC5">
      <w:footerReference w:type="even" r:id="rId34"/>
      <w:footerReference w:type="default" r:id="rId35"/>
      <w:footerReference w:type="first" r:id="rId3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F512C" w14:textId="77777777" w:rsidR="009E28C7" w:rsidRDefault="009E28C7" w:rsidP="009E28C7">
      <w:pPr>
        <w:spacing w:after="0" w:line="240" w:lineRule="auto"/>
      </w:pPr>
      <w:r>
        <w:separator/>
      </w:r>
    </w:p>
  </w:endnote>
  <w:endnote w:type="continuationSeparator" w:id="0">
    <w:p w14:paraId="2C8391E0" w14:textId="77777777" w:rsidR="009E28C7" w:rsidRDefault="009E28C7" w:rsidP="009E2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6F102" w14:textId="3BFD9897" w:rsidR="009E28C7" w:rsidRDefault="009E28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82479" w14:textId="308D5142" w:rsidR="009E28C7" w:rsidRDefault="009E28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9EDD6" w14:textId="04AA975F" w:rsidR="009E28C7" w:rsidRDefault="009E28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E4C9C" w14:textId="77777777" w:rsidR="009E28C7" w:rsidRDefault="009E28C7" w:rsidP="009E28C7">
      <w:pPr>
        <w:spacing w:after="0" w:line="240" w:lineRule="auto"/>
      </w:pPr>
      <w:r>
        <w:separator/>
      </w:r>
    </w:p>
  </w:footnote>
  <w:footnote w:type="continuationSeparator" w:id="0">
    <w:p w14:paraId="00C9548E" w14:textId="77777777" w:rsidR="009E28C7" w:rsidRDefault="009E28C7" w:rsidP="009E28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6E6"/>
    <w:rsid w:val="00000817"/>
    <w:rsid w:val="00044427"/>
    <w:rsid w:val="000B7406"/>
    <w:rsid w:val="00150745"/>
    <w:rsid w:val="00170CBC"/>
    <w:rsid w:val="002A43DB"/>
    <w:rsid w:val="0036033E"/>
    <w:rsid w:val="00511D15"/>
    <w:rsid w:val="00534F85"/>
    <w:rsid w:val="00537732"/>
    <w:rsid w:val="005D3082"/>
    <w:rsid w:val="00627DF2"/>
    <w:rsid w:val="006A23C2"/>
    <w:rsid w:val="00724FC5"/>
    <w:rsid w:val="007E7F06"/>
    <w:rsid w:val="00865550"/>
    <w:rsid w:val="00873336"/>
    <w:rsid w:val="008B7A53"/>
    <w:rsid w:val="008C6279"/>
    <w:rsid w:val="008E616E"/>
    <w:rsid w:val="009611EB"/>
    <w:rsid w:val="00984800"/>
    <w:rsid w:val="009B6D20"/>
    <w:rsid w:val="009E28C7"/>
    <w:rsid w:val="00A362AD"/>
    <w:rsid w:val="00A65FA0"/>
    <w:rsid w:val="00A81240"/>
    <w:rsid w:val="00A92D93"/>
    <w:rsid w:val="00AB1715"/>
    <w:rsid w:val="00B310F9"/>
    <w:rsid w:val="00B66F31"/>
    <w:rsid w:val="00B800FD"/>
    <w:rsid w:val="00BB06E3"/>
    <w:rsid w:val="00BE0777"/>
    <w:rsid w:val="00C112D5"/>
    <w:rsid w:val="00C84504"/>
    <w:rsid w:val="00CD7AF1"/>
    <w:rsid w:val="00CF31A6"/>
    <w:rsid w:val="00D33DDF"/>
    <w:rsid w:val="00D71953"/>
    <w:rsid w:val="00DF0864"/>
    <w:rsid w:val="00E31AAF"/>
    <w:rsid w:val="00E726E6"/>
    <w:rsid w:val="00E82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29DDE"/>
  <w15:chartTrackingRefBased/>
  <w15:docId w15:val="{535F3006-961C-4C19-886A-4635AF71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6E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26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726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26E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726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26E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726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26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726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26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26E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726E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26E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726E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26E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726E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26E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726E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726E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E726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726E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726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726E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E726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726E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726E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726E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726E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E726E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72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E7F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E7F06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9E28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28C7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D33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DDF"/>
    <w:rPr>
      <w:lang w:val="en-US"/>
    </w:rPr>
  </w:style>
  <w:style w:type="paragraph" w:customStyle="1" w:styleId="references">
    <w:name w:val="references"/>
    <w:rsid w:val="00A92D93"/>
    <w:pPr>
      <w:spacing w:after="50" w:line="180" w:lineRule="exact"/>
      <w:jc w:val="both"/>
    </w:pPr>
    <w:rPr>
      <w:rFonts w:ascii="Times New Roman" w:eastAsia="MS Mincho" w:hAnsi="Times New Roman" w:cs="Times New Roman"/>
      <w:noProof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6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14429/dsj.67.10995" TargetMode="External"/><Relationship Id="rId13" Type="http://schemas.openxmlformats.org/officeDocument/2006/relationships/hyperlink" Target="https://doi.org/10.48550/arXiv.2507.02097" TargetMode="External"/><Relationship Id="rId18" Type="http://schemas.openxmlformats.org/officeDocument/2006/relationships/hyperlink" Target="https://hal.science/hal-04958090v1/file/nbnfioulu-202501211268.pdf" TargetMode="External"/><Relationship Id="rId26" Type="http://schemas.openxmlformats.org/officeDocument/2006/relationships/hyperlink" Target="https://carleton.scholaris.ca/server/api/core/bitstreams/e72db56f-e41c-445b-8c34-77e6245fe951/content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doi.org/10.48550/arXiv.2505.10468" TargetMode="External"/><Relationship Id="rId34" Type="http://schemas.openxmlformats.org/officeDocument/2006/relationships/footer" Target="footer1.xml"/><Relationship Id="rId7" Type="http://schemas.openxmlformats.org/officeDocument/2006/relationships/hyperlink" Target="https://doi.org/10.1109/MIS.2025.3544940" TargetMode="External"/><Relationship Id="rId12" Type="http://schemas.openxmlformats.org/officeDocument/2006/relationships/hyperlink" Target="https://doi.org/10.1007/978-981-96-8725-1_23" TargetMode="External"/><Relationship Id="rId17" Type="http://schemas.openxmlformats.org/officeDocument/2006/relationships/hyperlink" Target="https://doi.org/10.1109/CCWC60891.2024.10427717" TargetMode="External"/><Relationship Id="rId25" Type="http://schemas.openxmlformats.org/officeDocument/2006/relationships/hyperlink" Target="https://doi.org/10.1109/CogSIMA64436.2025.11079509" TargetMode="External"/><Relationship Id="rId33" Type="http://schemas.openxmlformats.org/officeDocument/2006/relationships/hyperlink" Target="http://dx.doi.org/10.48550/arXiv.2005.06400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doi.org/10.1109/ICECCT56650.2023.10179645" TargetMode="External"/><Relationship Id="rId20" Type="http://schemas.openxmlformats.org/officeDocument/2006/relationships/hyperlink" Target="https://doi.org/10.1109/MWC.003.2200022" TargetMode="External"/><Relationship Id="rId29" Type="http://schemas.openxmlformats.org/officeDocument/2006/relationships/hyperlink" Target="https://ieeexplore.ieee.org/stamp/stamp.jsp?arnumber=10457850" TargetMode="External"/><Relationship Id="rId1" Type="http://schemas.openxmlformats.org/officeDocument/2006/relationships/styles" Target="styles.xml"/><Relationship Id="rId6" Type="http://schemas.openxmlformats.org/officeDocument/2006/relationships/hyperlink" Target="https://doi.org/10.48550/arXiv.2505.07176" TargetMode="External"/><Relationship Id="rId11" Type="http://schemas.openxmlformats.org/officeDocument/2006/relationships/hyperlink" Target="https://doi.org/10.1007/s10586-024-04893-7" TargetMode="External"/><Relationship Id="rId24" Type="http://schemas.openxmlformats.org/officeDocument/2006/relationships/hyperlink" Target="https://doi.org/10.48550/arXiv.2403.12239" TargetMode="External"/><Relationship Id="rId32" Type="http://schemas.openxmlformats.org/officeDocument/2006/relationships/hyperlink" Target="http://dx.doi.org/10.18267/j.cebr.219" TargetMode="Externa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s://doi.org/10.1109/ACCESS.2021.3054833" TargetMode="External"/><Relationship Id="rId23" Type="http://schemas.openxmlformats.org/officeDocument/2006/relationships/hyperlink" Target="https://doi.org/10.3390/electronics12081912" TargetMode="External"/><Relationship Id="rId28" Type="http://schemas.openxmlformats.org/officeDocument/2006/relationships/hyperlink" Target="https://doi.org/10.63278/mme.vi.1716" TargetMode="External"/><Relationship Id="rId36" Type="http://schemas.openxmlformats.org/officeDocument/2006/relationships/footer" Target="footer3.xml"/><Relationship Id="rId10" Type="http://schemas.openxmlformats.org/officeDocument/2006/relationships/hyperlink" Target="https://doi.org/10.1145/3583678.3603285" TargetMode="External"/><Relationship Id="rId19" Type="http://schemas.openxmlformats.org/officeDocument/2006/relationships/hyperlink" Target="https://doi.org/10.48550/arXiv.2503.04184" TargetMode="External"/><Relationship Id="rId31" Type="http://schemas.openxmlformats.org/officeDocument/2006/relationships/hyperlink" Target="https://doi.org/10.1016/j.array.2025.10039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doi.org/10.1109/ACCESS.2025.3532853" TargetMode="External"/><Relationship Id="rId14" Type="http://schemas.openxmlformats.org/officeDocument/2006/relationships/hyperlink" Target="https://doi.org/10.1145/1035570.1035571" TargetMode="External"/><Relationship Id="rId22" Type="http://schemas.openxmlformats.org/officeDocument/2006/relationships/hyperlink" Target="https://doi.org/10.1109/MNET.2024.3422309" TargetMode="External"/><Relationship Id="rId27" Type="http://schemas.openxmlformats.org/officeDocument/2006/relationships/hyperlink" Target="http://dx.doi.org/10.48550/arXiv.2504.14653" TargetMode="External"/><Relationship Id="rId30" Type="http://schemas.openxmlformats.org/officeDocument/2006/relationships/hyperlink" Target="http://dx.doi.org/10.55524/ijirem.2025.12.3.9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b015baa-79ec-4844-8c5f-fb3ab5657469}" enabled="1" method="Privileged" siteId="{9d97530e-8f27-4137-a2a9-5cb4dcf26f2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1003</Words>
  <Characters>8126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Zohaib (LUT)</dc:creator>
  <cp:keywords/>
  <dc:description/>
  <cp:lastModifiedBy>Muhammad Zohaib (LUT)</cp:lastModifiedBy>
  <cp:revision>22</cp:revision>
  <dcterms:created xsi:type="dcterms:W3CDTF">2025-07-31T13:32:00Z</dcterms:created>
  <dcterms:modified xsi:type="dcterms:W3CDTF">2025-08-05T10:11:00Z</dcterms:modified>
</cp:coreProperties>
</file>