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F05C90" w14:textId="77777777" w:rsidR="002E5AC1" w:rsidRDefault="00B60882" w:rsidP="00B60882">
      <w:pPr>
        <w:jc w:val="center"/>
        <w:rPr>
          <w:sz w:val="36"/>
          <w:szCs w:val="36"/>
        </w:rPr>
      </w:pPr>
      <w:r w:rsidRPr="00B60882">
        <w:rPr>
          <w:sz w:val="36"/>
          <w:szCs w:val="36"/>
        </w:rPr>
        <w:t>SUPPLEMENTARY INFORMATION</w:t>
      </w:r>
    </w:p>
    <w:p w14:paraId="7C5DEBDE" w14:textId="77777777" w:rsidR="00AD7F65" w:rsidRDefault="00AD7F65" w:rsidP="00B60882">
      <w:pPr>
        <w:jc w:val="center"/>
        <w:rPr>
          <w:sz w:val="36"/>
          <w:szCs w:val="36"/>
        </w:rPr>
      </w:pPr>
    </w:p>
    <w:p w14:paraId="380BA56A" w14:textId="58D864DF" w:rsidR="00AD7F65" w:rsidRPr="00986E7D" w:rsidRDefault="00AD7F65" w:rsidP="00AD7F65">
      <w:pPr>
        <w:jc w:val="both"/>
        <w:rPr>
          <w:sz w:val="24"/>
          <w:szCs w:val="24"/>
          <w:u w:val="single"/>
        </w:rPr>
      </w:pPr>
      <w:r w:rsidRPr="00986E7D">
        <w:rPr>
          <w:sz w:val="24"/>
          <w:szCs w:val="24"/>
          <w:u w:val="single"/>
        </w:rPr>
        <w:t>Calculation of Interaction Energies</w:t>
      </w:r>
    </w:p>
    <w:p w14:paraId="6D7DFCE9" w14:textId="77777777" w:rsidR="009F68D5" w:rsidRDefault="002F1447" w:rsidP="009F68D5">
      <w:pPr>
        <w:keepNext/>
        <w:jc w:val="both"/>
      </w:pPr>
      <w:r w:rsidRPr="002F1447">
        <w:rPr>
          <w:noProof/>
          <w:sz w:val="28"/>
          <w:szCs w:val="28"/>
        </w:rPr>
        <w:drawing>
          <wp:inline distT="0" distB="0" distL="0" distR="0" wp14:anchorId="310FBD3A" wp14:editId="03BD464A">
            <wp:extent cx="3968750" cy="4547526"/>
            <wp:effectExtent l="0" t="0" r="0" b="5715"/>
            <wp:docPr id="10663519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35199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70754" cy="454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32328" w14:textId="58D27F1B" w:rsidR="009F68D5" w:rsidRPr="00986E7D" w:rsidRDefault="009F68D5" w:rsidP="009F68D5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 Illustration of strongest interactions between the molecules of ENZ</w:t>
      </w:r>
    </w:p>
    <w:p w14:paraId="67AF1BBD" w14:textId="77777777" w:rsidR="008812DB" w:rsidRDefault="008812DB" w:rsidP="008812DB"/>
    <w:p w14:paraId="4097076C" w14:textId="77777777" w:rsidR="00986E7D" w:rsidRDefault="00986E7D" w:rsidP="008812DB"/>
    <w:p w14:paraId="30EE4E64" w14:textId="77777777" w:rsidR="00986E7D" w:rsidRDefault="00986E7D" w:rsidP="008812DB"/>
    <w:p w14:paraId="1F46E618" w14:textId="77777777" w:rsidR="00986E7D" w:rsidRDefault="00986E7D" w:rsidP="008812DB"/>
    <w:p w14:paraId="5CFCB39C" w14:textId="77777777" w:rsidR="00986E7D" w:rsidRDefault="00986E7D" w:rsidP="008812DB"/>
    <w:p w14:paraId="787204E1" w14:textId="77777777" w:rsidR="00986E7D" w:rsidRDefault="00986E7D" w:rsidP="008812DB"/>
    <w:p w14:paraId="6AF6C46F" w14:textId="77777777" w:rsidR="008812DB" w:rsidRPr="008812DB" w:rsidRDefault="008812DB" w:rsidP="008812DB"/>
    <w:p w14:paraId="0B7614A3" w14:textId="77777777" w:rsidR="008812DB" w:rsidRDefault="008812DB" w:rsidP="008812DB">
      <w:pPr>
        <w:jc w:val="both"/>
        <w:rPr>
          <w:sz w:val="24"/>
          <w:szCs w:val="24"/>
          <w:u w:val="single"/>
        </w:rPr>
      </w:pPr>
      <w:r w:rsidRPr="006243FD">
        <w:rPr>
          <w:sz w:val="24"/>
          <w:szCs w:val="24"/>
          <w:u w:val="single"/>
        </w:rPr>
        <w:lastRenderedPageBreak/>
        <w:t xml:space="preserve">Results Milling experiments </w:t>
      </w:r>
    </w:p>
    <w:p w14:paraId="1D7BB841" w14:textId="77777777" w:rsidR="006243FD" w:rsidRPr="006243FD" w:rsidRDefault="006243FD" w:rsidP="008812DB">
      <w:pPr>
        <w:jc w:val="both"/>
        <w:rPr>
          <w:sz w:val="24"/>
          <w:szCs w:val="24"/>
          <w:u w:val="single"/>
        </w:rPr>
      </w:pPr>
    </w:p>
    <w:p w14:paraId="4C027686" w14:textId="77777777" w:rsidR="008812DB" w:rsidRPr="006243FD" w:rsidRDefault="008812DB" w:rsidP="008812DB">
      <w:pPr>
        <w:pStyle w:val="Caption"/>
        <w:keepNext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Table S1 </w:t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Table_S1 \* ARABIC </w:instrText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Pr="006243F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</w:t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 Results of coamorphous screening with carboxylic acids</w:t>
      </w:r>
    </w:p>
    <w:tbl>
      <w:tblPr>
        <w:tblStyle w:val="GridTable1Light"/>
        <w:tblW w:w="9463" w:type="dxa"/>
        <w:jc w:val="center"/>
        <w:tblLook w:val="04A0" w:firstRow="1" w:lastRow="0" w:firstColumn="1" w:lastColumn="0" w:noHBand="0" w:noVBand="1"/>
      </w:tblPr>
      <w:tblGrid>
        <w:gridCol w:w="1997"/>
        <w:gridCol w:w="3049"/>
        <w:gridCol w:w="2558"/>
        <w:gridCol w:w="1859"/>
      </w:tblGrid>
      <w:tr w:rsidR="008812DB" w:rsidRPr="00FE77A8" w14:paraId="2DE55C9A" w14:textId="77777777" w:rsidTr="004808D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1589CD32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Coformer</w:t>
            </w:r>
          </w:p>
        </w:tc>
        <w:tc>
          <w:tcPr>
            <w:tcW w:w="3049" w:type="dxa"/>
          </w:tcPr>
          <w:p w14:paraId="6291BAD3" w14:textId="77777777" w:rsidR="008812DB" w:rsidRPr="00FE77A8" w:rsidRDefault="008812DB" w:rsidP="004808D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Molecular Structure</w:t>
            </w:r>
          </w:p>
        </w:tc>
        <w:tc>
          <w:tcPr>
            <w:tcW w:w="2558" w:type="dxa"/>
          </w:tcPr>
          <w:p w14:paraId="0BB90B52" w14:textId="77777777" w:rsidR="008812DB" w:rsidRPr="00FE77A8" w:rsidRDefault="008812DB" w:rsidP="004808D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Coamorphous formation 1:1</w:t>
            </w:r>
          </w:p>
        </w:tc>
        <w:tc>
          <w:tcPr>
            <w:tcW w:w="1859" w:type="dxa"/>
          </w:tcPr>
          <w:p w14:paraId="54F3F406" w14:textId="77777777" w:rsidR="008812DB" w:rsidRPr="00FE77A8" w:rsidRDefault="008812DB" w:rsidP="004808D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Coamorphous formation 2:1</w:t>
            </w:r>
          </w:p>
        </w:tc>
      </w:tr>
      <w:tr w:rsidR="008812DB" w:rsidRPr="00FE77A8" w14:paraId="110759E6" w14:textId="77777777" w:rsidTr="004808DE">
        <w:trPr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531E524A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Non-Aromatic carboxylic acids</w:t>
            </w:r>
          </w:p>
        </w:tc>
        <w:tc>
          <w:tcPr>
            <w:tcW w:w="3049" w:type="dxa"/>
          </w:tcPr>
          <w:p w14:paraId="4D47D2A0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</w:p>
        </w:tc>
        <w:tc>
          <w:tcPr>
            <w:tcW w:w="2558" w:type="dxa"/>
          </w:tcPr>
          <w:p w14:paraId="5768139F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</w:p>
        </w:tc>
        <w:tc>
          <w:tcPr>
            <w:tcW w:w="1859" w:type="dxa"/>
          </w:tcPr>
          <w:p w14:paraId="4EC5B040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</w:p>
        </w:tc>
      </w:tr>
      <w:tr w:rsidR="008812DB" w:rsidRPr="00FE77A8" w14:paraId="3AC6A448" w14:textId="77777777" w:rsidTr="004808DE">
        <w:trPr>
          <w:trHeight w:val="7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62108D71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Succinic acid</w:t>
            </w:r>
          </w:p>
        </w:tc>
        <w:tc>
          <w:tcPr>
            <w:tcW w:w="3049" w:type="dxa"/>
          </w:tcPr>
          <w:p w14:paraId="300F0D6E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1751" w:dyaOrig="952" w14:anchorId="4438278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35pt;height:48.15pt" o:ole="">
                  <v:imagedata r:id="rId9" o:title=""/>
                </v:shape>
                <o:OLEObject Type="Embed" ProgID="ChemDraw_x64.Document.6.0" ShapeID="_x0000_i1025" DrawAspect="Content" ObjectID="_1805707138" r:id="rId10"/>
              </w:object>
            </w:r>
          </w:p>
        </w:tc>
        <w:tc>
          <w:tcPr>
            <w:tcW w:w="2558" w:type="dxa"/>
          </w:tcPr>
          <w:p w14:paraId="4C830595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597A100D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</w:tr>
      <w:tr w:rsidR="008812DB" w:rsidRPr="00FE77A8" w14:paraId="3D3991AE" w14:textId="77777777" w:rsidTr="004808DE">
        <w:trPr>
          <w:trHeight w:val="7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719924A9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Glutaric Acid</w:t>
            </w:r>
          </w:p>
        </w:tc>
        <w:tc>
          <w:tcPr>
            <w:tcW w:w="3049" w:type="dxa"/>
          </w:tcPr>
          <w:p w14:paraId="1B2064AD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2004" w:dyaOrig="670" w14:anchorId="3951A81C">
                <v:shape id="_x0000_i1026" type="#_x0000_t75" style="width:100.7pt;height:33.55pt" o:ole="">
                  <v:imagedata r:id="rId11" o:title=""/>
                </v:shape>
                <o:OLEObject Type="Embed" ProgID="ChemDraw_x64.Document.6.0" ShapeID="_x0000_i1026" DrawAspect="Content" ObjectID="_1805707139" r:id="rId12"/>
              </w:object>
            </w:r>
          </w:p>
        </w:tc>
        <w:tc>
          <w:tcPr>
            <w:tcW w:w="2558" w:type="dxa"/>
          </w:tcPr>
          <w:p w14:paraId="44C30F4C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0A2EB745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</w:tr>
      <w:tr w:rsidR="008812DB" w:rsidRPr="00FE77A8" w14:paraId="29DF1889" w14:textId="77777777" w:rsidTr="004808DE">
        <w:trPr>
          <w:trHeight w:val="7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6496A237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Adipic Acid</w:t>
            </w:r>
          </w:p>
        </w:tc>
        <w:tc>
          <w:tcPr>
            <w:tcW w:w="3049" w:type="dxa"/>
          </w:tcPr>
          <w:p w14:paraId="01DA084D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2246" w:dyaOrig="955" w14:anchorId="0CAAFEE2">
                <v:shape id="_x0000_i1027" type="#_x0000_t75" style="width:112.65pt;height:48.15pt" o:ole="">
                  <v:imagedata r:id="rId13" o:title=""/>
                </v:shape>
                <o:OLEObject Type="Embed" ProgID="ChemDraw_x64.Document.6.0" ShapeID="_x0000_i1027" DrawAspect="Content" ObjectID="_1805707140" r:id="rId14"/>
              </w:object>
            </w:r>
          </w:p>
        </w:tc>
        <w:tc>
          <w:tcPr>
            <w:tcW w:w="2558" w:type="dxa"/>
          </w:tcPr>
          <w:p w14:paraId="247D302A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71AD8BF5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</w:tr>
      <w:tr w:rsidR="008812DB" w:rsidRPr="00FE77A8" w14:paraId="3ED43C45" w14:textId="77777777" w:rsidTr="004808DE">
        <w:trPr>
          <w:trHeight w:val="7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6EBD1436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Pimelic Acid</w:t>
            </w:r>
          </w:p>
        </w:tc>
        <w:tc>
          <w:tcPr>
            <w:tcW w:w="3049" w:type="dxa"/>
          </w:tcPr>
          <w:p w14:paraId="66BD50A7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2501" w:dyaOrig="670" w14:anchorId="1700ED3C">
                <v:shape id="_x0000_i1028" type="#_x0000_t75" style="width:125.45pt;height:33.55pt" o:ole="">
                  <v:imagedata r:id="rId15" o:title=""/>
                </v:shape>
                <o:OLEObject Type="Embed" ProgID="ChemDraw_x64.Document.6.0" ShapeID="_x0000_i1028" DrawAspect="Content" ObjectID="_1805707141" r:id="rId16"/>
              </w:object>
            </w:r>
          </w:p>
        </w:tc>
        <w:tc>
          <w:tcPr>
            <w:tcW w:w="2558" w:type="dxa"/>
          </w:tcPr>
          <w:p w14:paraId="07CC0C62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3A03CCCA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</w:tr>
      <w:tr w:rsidR="008812DB" w:rsidRPr="00FE77A8" w14:paraId="00F0B75C" w14:textId="77777777" w:rsidTr="004808DE">
        <w:trPr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6F190991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Aromatic carboxylic acids</w:t>
            </w:r>
          </w:p>
        </w:tc>
        <w:tc>
          <w:tcPr>
            <w:tcW w:w="3049" w:type="dxa"/>
          </w:tcPr>
          <w:p w14:paraId="2E90EC19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</w:p>
        </w:tc>
        <w:tc>
          <w:tcPr>
            <w:tcW w:w="2558" w:type="dxa"/>
          </w:tcPr>
          <w:p w14:paraId="08BE4EA1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</w:p>
        </w:tc>
        <w:tc>
          <w:tcPr>
            <w:tcW w:w="1859" w:type="dxa"/>
          </w:tcPr>
          <w:p w14:paraId="07DB3E46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</w:p>
        </w:tc>
      </w:tr>
      <w:tr w:rsidR="008812DB" w:rsidRPr="00FE77A8" w14:paraId="0DD44982" w14:textId="77777777" w:rsidTr="004808DE">
        <w:trPr>
          <w:trHeight w:val="85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2DB6F32E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Benzoic acid</w:t>
            </w:r>
          </w:p>
        </w:tc>
        <w:tc>
          <w:tcPr>
            <w:tcW w:w="3049" w:type="dxa"/>
          </w:tcPr>
          <w:p w14:paraId="5E9BEC60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1291" w:dyaOrig="1027" w14:anchorId="1999D511">
                <v:shape id="_x0000_i1029" type="#_x0000_t75" style="width:65.35pt;height:51.7pt" o:ole="">
                  <v:imagedata r:id="rId17" o:title=""/>
                </v:shape>
                <o:OLEObject Type="Embed" ProgID="ChemDraw_x64.Document.6.0" ShapeID="_x0000_i1029" DrawAspect="Content" ObjectID="_1805707142" r:id="rId18"/>
              </w:object>
            </w:r>
          </w:p>
        </w:tc>
        <w:tc>
          <w:tcPr>
            <w:tcW w:w="2558" w:type="dxa"/>
          </w:tcPr>
          <w:p w14:paraId="1EC7FADA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78EF426D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  <w:b/>
                <w:bCs/>
              </w:rPr>
            </w:pPr>
            <w:r w:rsidRPr="00FE77A8">
              <w:rPr>
                <w:rFonts w:ascii="Aptos" w:eastAsia="Aptos" w:hAnsi="Aptos" w:cs="Arial"/>
                <w:b/>
                <w:bCs/>
                <w:color w:val="4EA72E"/>
                <w14:textFill>
                  <w14:solidFill>
                    <w14:srgbClr w14:val="4EA72E">
                      <w14:lumMod w14:val="75000"/>
                    </w14:srgbClr>
                  </w14:solidFill>
                </w14:textFill>
              </w:rPr>
              <w:t>yes</w:t>
            </w:r>
          </w:p>
        </w:tc>
      </w:tr>
      <w:tr w:rsidR="008812DB" w:rsidRPr="00FE77A8" w14:paraId="24ED4505" w14:textId="77777777" w:rsidTr="004808DE">
        <w:trPr>
          <w:trHeight w:val="90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2414C816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Salicylic acid</w:t>
            </w:r>
          </w:p>
        </w:tc>
        <w:tc>
          <w:tcPr>
            <w:tcW w:w="3049" w:type="dxa"/>
          </w:tcPr>
          <w:p w14:paraId="4C4CAEE3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1289" w:dyaOrig="1099" w14:anchorId="3D8F9E7B">
                <v:shape id="_x0000_i1030" type="#_x0000_t75" style="width:63.6pt;height:55.65pt" o:ole="">
                  <v:imagedata r:id="rId19" o:title=""/>
                </v:shape>
                <o:OLEObject Type="Embed" ProgID="ChemDraw_x64.Document.6.0" ShapeID="_x0000_i1030" DrawAspect="Content" ObjectID="_1805707143" r:id="rId20"/>
              </w:object>
            </w:r>
          </w:p>
        </w:tc>
        <w:tc>
          <w:tcPr>
            <w:tcW w:w="2558" w:type="dxa"/>
          </w:tcPr>
          <w:p w14:paraId="34DE0B77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456A9545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b/>
                <w:bCs/>
                <w:color w:val="4EA72E"/>
                <w14:textFill>
                  <w14:solidFill>
                    <w14:srgbClr w14:val="4EA72E">
                      <w14:lumMod w14:val="75000"/>
                    </w14:srgbClr>
                  </w14:solidFill>
                </w14:textFill>
              </w:rPr>
              <w:t>yes</w:t>
            </w:r>
          </w:p>
        </w:tc>
      </w:tr>
      <w:tr w:rsidR="008812DB" w:rsidRPr="00FE77A8" w14:paraId="443234E1" w14:textId="77777777" w:rsidTr="004808DE">
        <w:trPr>
          <w:trHeight w:val="9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3D7D9933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2-Aminobenzoic acid</w:t>
            </w:r>
          </w:p>
        </w:tc>
        <w:tc>
          <w:tcPr>
            <w:tcW w:w="3049" w:type="dxa"/>
          </w:tcPr>
          <w:p w14:paraId="166AFED7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1289" w:dyaOrig="1143" w14:anchorId="49BF9C17">
                <v:shape id="_x0000_i1031" type="#_x0000_t75" style="width:63.6pt;height:57pt" o:ole="">
                  <v:imagedata r:id="rId21" o:title=""/>
                </v:shape>
                <o:OLEObject Type="Embed" ProgID="ChemDraw_x64.Document.6.0" ShapeID="_x0000_i1031" DrawAspect="Content" ObjectID="_1805707144" r:id="rId22"/>
              </w:object>
            </w:r>
          </w:p>
        </w:tc>
        <w:tc>
          <w:tcPr>
            <w:tcW w:w="2558" w:type="dxa"/>
          </w:tcPr>
          <w:p w14:paraId="21BF3242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3EF7D1A3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b/>
                <w:bCs/>
                <w:color w:val="4EA72E"/>
                <w14:textFill>
                  <w14:solidFill>
                    <w14:srgbClr w14:val="4EA72E">
                      <w14:lumMod w14:val="75000"/>
                    </w14:srgbClr>
                  </w14:solidFill>
                </w14:textFill>
              </w:rPr>
              <w:t>yes</w:t>
            </w:r>
          </w:p>
        </w:tc>
      </w:tr>
      <w:tr w:rsidR="008812DB" w:rsidRPr="00FE77A8" w14:paraId="69F94DEF" w14:textId="77777777" w:rsidTr="004808DE">
        <w:trPr>
          <w:trHeight w:val="90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7" w:type="dxa"/>
          </w:tcPr>
          <w:p w14:paraId="55236D56" w14:textId="77777777" w:rsidR="008812DB" w:rsidRPr="00FE77A8" w:rsidRDefault="008812DB" w:rsidP="004808DE">
            <w:pPr>
              <w:jc w:val="center"/>
              <w:rPr>
                <w:rFonts w:ascii="Aptos" w:eastAsia="Aptos" w:hAnsi="Aptos" w:cs="Arial"/>
                <w:b w:val="0"/>
                <w:bCs w:val="0"/>
              </w:rPr>
            </w:pPr>
            <w:r w:rsidRPr="00FE77A8">
              <w:rPr>
                <w:rFonts w:ascii="Aptos" w:eastAsia="Aptos" w:hAnsi="Aptos" w:cs="Arial"/>
                <w:b w:val="0"/>
                <w:bCs w:val="0"/>
              </w:rPr>
              <w:t>2,5-Dihydroxybenzoic acid</w:t>
            </w:r>
          </w:p>
        </w:tc>
        <w:tc>
          <w:tcPr>
            <w:tcW w:w="3049" w:type="dxa"/>
          </w:tcPr>
          <w:p w14:paraId="4B264EAA" w14:textId="77777777" w:rsidR="008812DB" w:rsidRPr="00FE77A8" w:rsidRDefault="008812DB" w:rsidP="00480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>
              <w:rPr>
                <w:rFonts w:ascii="Aptos" w:eastAsia="Aptos" w:hAnsi="Aptos" w:cs="Arial"/>
              </w:rPr>
              <w:t xml:space="preserve">       </w:t>
            </w:r>
            <w:r w:rsidRPr="00FE77A8">
              <w:rPr>
                <w:rFonts w:ascii="Aptos" w:eastAsia="Aptos" w:hAnsi="Aptos" w:cs="Arial"/>
                <w:kern w:val="0"/>
                <w:lang w:val="en-US"/>
                <w14:ligatures w14:val="none"/>
              </w:rPr>
              <w:object w:dxaOrig="1750" w:dyaOrig="1095" w14:anchorId="56D3FC2A">
                <v:shape id="_x0000_i1032" type="#_x0000_t75" style="width:87.9pt;height:55.65pt" o:ole="">
                  <v:imagedata r:id="rId23" o:title=""/>
                </v:shape>
                <o:OLEObject Type="Embed" ProgID="ChemDraw_x64.Document.6.0" ShapeID="_x0000_i1032" DrawAspect="Content" ObjectID="_1805707145" r:id="rId24"/>
              </w:object>
            </w:r>
          </w:p>
        </w:tc>
        <w:tc>
          <w:tcPr>
            <w:tcW w:w="2558" w:type="dxa"/>
          </w:tcPr>
          <w:p w14:paraId="17A4A21B" w14:textId="77777777" w:rsidR="008812DB" w:rsidRPr="00FE77A8" w:rsidRDefault="008812DB" w:rsidP="004808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</w:rPr>
              <w:t>no</w:t>
            </w:r>
          </w:p>
        </w:tc>
        <w:tc>
          <w:tcPr>
            <w:tcW w:w="1859" w:type="dxa"/>
          </w:tcPr>
          <w:p w14:paraId="21EBB130" w14:textId="77777777" w:rsidR="008812DB" w:rsidRPr="00FE77A8" w:rsidRDefault="008812DB" w:rsidP="004808DE">
            <w:pPr>
              <w:keepNext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eastAsia="Aptos" w:hAnsi="Aptos" w:cs="Arial"/>
              </w:rPr>
            </w:pPr>
            <w:r w:rsidRPr="00FE77A8">
              <w:rPr>
                <w:rFonts w:ascii="Aptos" w:eastAsia="Aptos" w:hAnsi="Aptos" w:cs="Arial"/>
                <w:b/>
                <w:bCs/>
                <w:color w:val="4EA72E"/>
                <w14:textFill>
                  <w14:solidFill>
                    <w14:srgbClr w14:val="4EA72E">
                      <w14:lumMod w14:val="75000"/>
                    </w14:srgbClr>
                  </w14:solidFill>
                </w14:textFill>
              </w:rPr>
              <w:t>yes</w:t>
            </w:r>
          </w:p>
        </w:tc>
      </w:tr>
    </w:tbl>
    <w:p w14:paraId="1C2FBF50" w14:textId="77777777" w:rsidR="008812DB" w:rsidRDefault="008812DB" w:rsidP="008812DB">
      <w:pPr>
        <w:jc w:val="center"/>
        <w:rPr>
          <w:sz w:val="36"/>
          <w:szCs w:val="36"/>
        </w:rPr>
      </w:pPr>
    </w:p>
    <w:p w14:paraId="6A6871DE" w14:textId="77777777" w:rsidR="004A5C8A" w:rsidRDefault="004A5C8A" w:rsidP="00402696">
      <w:pPr>
        <w:keepNext/>
        <w:jc w:val="center"/>
      </w:pPr>
      <w:r>
        <w:rPr>
          <w:noProof/>
          <w:sz w:val="36"/>
          <w:szCs w:val="36"/>
        </w:rPr>
        <w:lastRenderedPageBreak/>
        <w:drawing>
          <wp:inline distT="0" distB="0" distL="0" distR="0" wp14:anchorId="2E97BD6B" wp14:editId="7DE9BAD8">
            <wp:extent cx="3918235" cy="2700997"/>
            <wp:effectExtent l="0" t="0" r="0" b="0"/>
            <wp:docPr id="870152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574" cy="27039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000E6C" w14:textId="49321A1C" w:rsidR="008812DB" w:rsidRPr="00986E7D" w:rsidRDefault="004A5C8A" w:rsidP="00986E7D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2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 XPRD results from 90 min milling experiments with dicarboxylic acids for ratio 1:1. We observe that always there are remaining peaks of the coformers, suggesti</w:t>
      </w:r>
      <w:r w:rsidR="00730F6B"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ng 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extension of milling period</w:t>
      </w:r>
    </w:p>
    <w:p w14:paraId="2CD2F557" w14:textId="77777777" w:rsidR="00A04EE9" w:rsidRDefault="00402696" w:rsidP="00A04EE9">
      <w:pPr>
        <w:keepNext/>
        <w:jc w:val="center"/>
      </w:pPr>
      <w:r>
        <w:rPr>
          <w:noProof/>
          <w:sz w:val="36"/>
          <w:szCs w:val="36"/>
        </w:rPr>
        <w:drawing>
          <wp:inline distT="0" distB="0" distL="0" distR="0" wp14:anchorId="5B6E6C59" wp14:editId="6F3C788D">
            <wp:extent cx="3849099" cy="2665828"/>
            <wp:effectExtent l="0" t="0" r="0" b="0"/>
            <wp:docPr id="132888899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340" cy="266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FA78A4" w14:textId="68766265" w:rsidR="00A04EE9" w:rsidRPr="00986E7D" w:rsidRDefault="00A04EE9" w:rsidP="00A04EE9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3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 XPRD results from 90 min milling experiments with dicarboxylic acids for ratio 1:1. We observe that always there are remaining peaks of the coformers, suggesti</w:t>
      </w:r>
      <w:r w:rsidR="00730F6B"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ng</w:t>
      </w: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extension of milling period</w:t>
      </w:r>
    </w:p>
    <w:p w14:paraId="128FCD64" w14:textId="78F30198" w:rsidR="008812DB" w:rsidRDefault="008812DB" w:rsidP="00A04EE9">
      <w:pPr>
        <w:pStyle w:val="Caption"/>
        <w:jc w:val="center"/>
        <w:rPr>
          <w:sz w:val="36"/>
          <w:szCs w:val="36"/>
        </w:rPr>
      </w:pPr>
    </w:p>
    <w:p w14:paraId="6B9B49AE" w14:textId="77777777" w:rsidR="00792B7E" w:rsidRDefault="00792B7E" w:rsidP="001A651D">
      <w:pPr>
        <w:pStyle w:val="Caption"/>
        <w:keepNext/>
        <w:jc w:val="center"/>
      </w:pPr>
      <w:r>
        <w:rPr>
          <w:noProof/>
        </w:rPr>
        <w:lastRenderedPageBreak/>
        <w:drawing>
          <wp:inline distT="0" distB="0" distL="0" distR="0" wp14:anchorId="1965DD41" wp14:editId="1A4E1338">
            <wp:extent cx="4684963" cy="3600000"/>
            <wp:effectExtent l="0" t="0" r="0" b="0"/>
            <wp:docPr id="6152540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963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5ECB00" w14:textId="4C295388" w:rsidR="00792B7E" w:rsidRPr="001A651D" w:rsidRDefault="00792B7E" w:rsidP="00792B7E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1A651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4</w:t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XPRD results from </w:t>
      </w:r>
      <w:r w:rsidR="00C01665"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90- and 120-min</w:t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milling experiments with benzoic acid derivatives for ratio 1:1. We observe that always there are remaining peaks of the coformers, suggesti</w:t>
      </w:r>
      <w:r w:rsidR="00730F6B"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ng</w:t>
      </w: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</w:t>
      </w:r>
      <w:r w:rsidR="00730F6B"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change of ratio</w:t>
      </w:r>
    </w:p>
    <w:p w14:paraId="721CD05F" w14:textId="06146B56" w:rsidR="00792B7E" w:rsidRDefault="00792B7E" w:rsidP="00792B7E">
      <w:pPr>
        <w:pStyle w:val="Caption"/>
      </w:pPr>
    </w:p>
    <w:p w14:paraId="09AC2244" w14:textId="544C0209" w:rsidR="00792B7E" w:rsidRPr="00792B7E" w:rsidRDefault="00AE3E91" w:rsidP="001A651D">
      <w:pPr>
        <w:jc w:val="center"/>
      </w:pPr>
      <w:r w:rsidRPr="00AE3E91">
        <w:rPr>
          <w:noProof/>
        </w:rPr>
        <w:drawing>
          <wp:inline distT="0" distB="0" distL="0" distR="0" wp14:anchorId="02F6EF6F" wp14:editId="3E25C596">
            <wp:extent cx="4553513" cy="3600000"/>
            <wp:effectExtent l="0" t="0" r="0" b="635"/>
            <wp:docPr id="547345908" name="Picture 1" descr="A group of graphs showing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345908" name="Picture 1" descr="A group of graphs showing different colors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351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50EA9" w14:textId="57EAF8E7" w:rsidR="00394D1D" w:rsidRPr="001A651D" w:rsidRDefault="00394D1D" w:rsidP="00394D1D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lastRenderedPageBreak/>
        <w:t xml:space="preserve">Figure SI </w:t>
      </w:r>
      <w:r w:rsidR="00DF62E4"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="00DF62E4"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="00DF62E4" w:rsidRPr="001A651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1A651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5</w:t>
      </w:r>
      <w:r w:rsidR="00DF62E4" w:rsidRPr="001A651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fldChar w:fldCharType="end"/>
      </w:r>
      <w:r w:rsidR="001A651D" w:rsidRPr="001A651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. XPRD results from 90- and 120-min milling experiments </w:t>
      </w:r>
      <w:r w:rsidR="00D5707C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of ENZ with </w:t>
      </w:r>
      <w:r w:rsid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dicarboxyli</w:t>
      </w:r>
      <w:r w:rsidR="00D5707C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c</w:t>
      </w:r>
      <w:r w:rsid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 acids</w:t>
      </w:r>
      <w:r w:rsidR="001A651D" w:rsidRPr="001A651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 for ratio 1:1. We observe that always there are remaining peaks of the coformers, suggesting change of ratio</w:t>
      </w:r>
    </w:p>
    <w:p w14:paraId="637CADD4" w14:textId="77777777" w:rsidR="001A651D" w:rsidRDefault="001A651D" w:rsidP="00272E97">
      <w:pPr>
        <w:pStyle w:val="Caption"/>
      </w:pPr>
    </w:p>
    <w:p w14:paraId="718F02AB" w14:textId="77777777" w:rsidR="00986E7D" w:rsidRDefault="00986E7D" w:rsidP="00D5707C">
      <w:pPr>
        <w:pStyle w:val="Caption"/>
        <w:jc w:val="center"/>
      </w:pPr>
      <w:r>
        <w:rPr>
          <w:noProof/>
        </w:rPr>
        <w:drawing>
          <wp:inline distT="0" distB="0" distL="0" distR="0" wp14:anchorId="50477A7C" wp14:editId="795C1311">
            <wp:extent cx="4778277" cy="3731042"/>
            <wp:effectExtent l="0" t="0" r="3810" b="0"/>
            <wp:docPr id="511367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074" cy="373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88F72" w14:textId="20FBA8FF" w:rsidR="00272E97" w:rsidRPr="00986E7D" w:rsidRDefault="00272E97" w:rsidP="00272E97">
      <w:pPr>
        <w:pStyle w:val="Caption"/>
      </w:pPr>
      <w:r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="00DF62E4"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="00DF62E4"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="00DF62E4" w:rsidRPr="00986E7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6</w:t>
      </w:r>
      <w:r w:rsidR="00DF62E4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fldChar w:fldCharType="end"/>
      </w:r>
      <w:r w:rsidR="00986E7D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. XPRD results from 90 min milling experiments of ENZ with </w:t>
      </w:r>
      <w:r w:rsid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dicarboxylic acids</w:t>
      </w:r>
      <w:r w:rsidR="00986E7D" w:rsidRPr="00986E7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 for ratio 1:1 and 2:1</w:t>
      </w:r>
    </w:p>
    <w:p w14:paraId="42D69D17" w14:textId="77777777" w:rsidR="008812DB" w:rsidRDefault="008812DB" w:rsidP="008812DB">
      <w:pPr>
        <w:jc w:val="center"/>
        <w:rPr>
          <w:sz w:val="36"/>
          <w:szCs w:val="36"/>
        </w:rPr>
      </w:pPr>
    </w:p>
    <w:p w14:paraId="6ECB32B5" w14:textId="77777777" w:rsidR="008812DB" w:rsidRDefault="008812DB" w:rsidP="008812DB">
      <w:pPr>
        <w:pStyle w:val="Caption"/>
        <w:keepNext/>
      </w:pPr>
    </w:p>
    <w:p w14:paraId="1F0DBAE9" w14:textId="77777777" w:rsidR="00CE5D50" w:rsidRDefault="00CE5D50" w:rsidP="00CE5D50"/>
    <w:p w14:paraId="575B01E4" w14:textId="77777777" w:rsidR="00CE5D50" w:rsidRDefault="00CE5D50" w:rsidP="00CE5D50"/>
    <w:p w14:paraId="79DE7BFB" w14:textId="77777777" w:rsidR="00CE5D50" w:rsidRDefault="00CE5D50" w:rsidP="00CE5D50"/>
    <w:p w14:paraId="34F9C755" w14:textId="77777777" w:rsidR="00CE5D50" w:rsidRDefault="00CE5D50" w:rsidP="00CE5D50"/>
    <w:p w14:paraId="39C5B5BF" w14:textId="77777777" w:rsidR="00CE5D50" w:rsidRDefault="00CE5D50" w:rsidP="00CE5D50"/>
    <w:p w14:paraId="0034C685" w14:textId="77777777" w:rsidR="00CE5D50" w:rsidRPr="00CE5D50" w:rsidRDefault="00CE5D50" w:rsidP="00CE5D50"/>
    <w:p w14:paraId="04653102" w14:textId="0D19501C" w:rsidR="008812DB" w:rsidRPr="006243FD" w:rsidRDefault="008812DB" w:rsidP="008812DB">
      <w:pPr>
        <w:pStyle w:val="Caption"/>
        <w:keepNext/>
        <w:rPr>
          <w:i w:val="0"/>
          <w:iCs w:val="0"/>
          <w:color w:val="auto"/>
        </w:rPr>
      </w:pP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lastRenderedPageBreak/>
        <w:t xml:space="preserve">Table S1 </w:t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Table_S1 \* ARABIC </w:instrText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Pr="006243FD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2</w:t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6243F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Results of coamorphous screening with </w:t>
      </w:r>
      <w:r w:rsidR="00297898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amino acids</w:t>
      </w:r>
    </w:p>
    <w:tbl>
      <w:tblPr>
        <w:tblStyle w:val="GridTable1Light"/>
        <w:tblW w:w="9498" w:type="dxa"/>
        <w:tblInd w:w="-147" w:type="dxa"/>
        <w:tblLook w:val="04A0" w:firstRow="1" w:lastRow="0" w:firstColumn="1" w:lastColumn="0" w:noHBand="0" w:noVBand="1"/>
      </w:tblPr>
      <w:tblGrid>
        <w:gridCol w:w="1985"/>
        <w:gridCol w:w="2835"/>
        <w:gridCol w:w="2552"/>
        <w:gridCol w:w="2126"/>
      </w:tblGrid>
      <w:tr w:rsidR="008812DB" w:rsidRPr="00F23B22" w14:paraId="2B33FFB7" w14:textId="77777777" w:rsidTr="004808D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915D8E4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Coformer</w:t>
            </w:r>
          </w:p>
        </w:tc>
        <w:tc>
          <w:tcPr>
            <w:tcW w:w="2835" w:type="dxa"/>
          </w:tcPr>
          <w:p w14:paraId="162E8164" w14:textId="77777777" w:rsidR="008812DB" w:rsidRPr="00F23B22" w:rsidRDefault="008812DB" w:rsidP="004808DE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Molecular Structure</w:t>
            </w:r>
          </w:p>
        </w:tc>
        <w:tc>
          <w:tcPr>
            <w:tcW w:w="2552" w:type="dxa"/>
          </w:tcPr>
          <w:p w14:paraId="112695A6" w14:textId="77777777" w:rsidR="008812DB" w:rsidRPr="00F23B22" w:rsidRDefault="008812DB" w:rsidP="004808DE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Coamorphous formation 1:1</w:t>
            </w:r>
          </w:p>
        </w:tc>
        <w:tc>
          <w:tcPr>
            <w:tcW w:w="2126" w:type="dxa"/>
          </w:tcPr>
          <w:p w14:paraId="1047BD40" w14:textId="77777777" w:rsidR="008812DB" w:rsidRPr="00F23B22" w:rsidRDefault="008812DB" w:rsidP="004808DE">
            <w:pPr>
              <w:spacing w:after="16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Coamorphous formation 2:1</w:t>
            </w:r>
          </w:p>
        </w:tc>
      </w:tr>
      <w:tr w:rsidR="008812DB" w:rsidRPr="00F23B22" w14:paraId="25C7183C" w14:textId="77777777" w:rsidTr="004808DE">
        <w:trPr>
          <w:trHeight w:val="2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4E5E38E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Amino Acids</w:t>
            </w:r>
          </w:p>
        </w:tc>
        <w:tc>
          <w:tcPr>
            <w:tcW w:w="2835" w:type="dxa"/>
          </w:tcPr>
          <w:p w14:paraId="02576A6C" w14:textId="77777777" w:rsidR="008812DB" w:rsidRPr="00F23B22" w:rsidRDefault="008812DB" w:rsidP="004808DE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</w:p>
        </w:tc>
        <w:tc>
          <w:tcPr>
            <w:tcW w:w="2552" w:type="dxa"/>
          </w:tcPr>
          <w:p w14:paraId="6E9A6EAC" w14:textId="77777777" w:rsidR="008812DB" w:rsidRPr="00F23B22" w:rsidRDefault="008812DB" w:rsidP="004808DE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</w:p>
        </w:tc>
        <w:tc>
          <w:tcPr>
            <w:tcW w:w="2126" w:type="dxa"/>
          </w:tcPr>
          <w:p w14:paraId="3594BA98" w14:textId="77777777" w:rsidR="008812DB" w:rsidRPr="00F23B22" w:rsidRDefault="008812DB" w:rsidP="004808DE">
            <w:pPr>
              <w:spacing w:after="16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</w:p>
        </w:tc>
      </w:tr>
      <w:tr w:rsidR="008812DB" w:rsidRPr="00F23B22" w14:paraId="6475AD62" w14:textId="77777777" w:rsidTr="004808DE">
        <w:trPr>
          <w:trHeight w:val="1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1F9866B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L- Valine</w:t>
            </w:r>
          </w:p>
        </w:tc>
        <w:tc>
          <w:tcPr>
            <w:tcW w:w="2835" w:type="dxa"/>
          </w:tcPr>
          <w:p w14:paraId="3CA6A1CB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  <w:kern w:val="0"/>
                <w:lang w:val="en-US"/>
                <w14:ligatures w14:val="none"/>
              </w:rPr>
              <w:object w:dxaOrig="1286" w:dyaOrig="998" w14:anchorId="1D7DC0FC">
                <v:shape id="_x0000_i1033" type="#_x0000_t75" style="width:64.5pt;height:49.45pt" o:ole="">
                  <v:imagedata r:id="rId30" o:title=""/>
                </v:shape>
                <o:OLEObject Type="Embed" ProgID="ChemDraw_x64.Document.6.0" ShapeID="_x0000_i1033" DrawAspect="Content" ObjectID="_1805707146" r:id="rId31"/>
              </w:object>
            </w:r>
          </w:p>
        </w:tc>
        <w:tc>
          <w:tcPr>
            <w:tcW w:w="2552" w:type="dxa"/>
          </w:tcPr>
          <w:p w14:paraId="5F99CA4D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no</w:t>
            </w:r>
          </w:p>
        </w:tc>
        <w:tc>
          <w:tcPr>
            <w:tcW w:w="2126" w:type="dxa"/>
          </w:tcPr>
          <w:p w14:paraId="29F2D8D8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</w:rPr>
            </w:pPr>
            <w:r w:rsidRPr="00F23B22">
              <w:rPr>
                <w:rFonts w:cs="Times New Roman"/>
              </w:rPr>
              <w:t>no</w:t>
            </w:r>
          </w:p>
        </w:tc>
      </w:tr>
      <w:tr w:rsidR="008812DB" w:rsidRPr="00F23B22" w14:paraId="28E800CB" w14:textId="77777777" w:rsidTr="004808DE">
        <w:trPr>
          <w:trHeight w:val="1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1897D6B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L-Leucine</w:t>
            </w:r>
          </w:p>
        </w:tc>
        <w:tc>
          <w:tcPr>
            <w:tcW w:w="2835" w:type="dxa"/>
          </w:tcPr>
          <w:p w14:paraId="629D2C2A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  <w:kern w:val="0"/>
                <w:lang w:val="en-US"/>
                <w14:ligatures w14:val="none"/>
              </w:rPr>
              <w:object w:dxaOrig="1536" w:dyaOrig="998" w14:anchorId="7C614255">
                <v:shape id="_x0000_i1034" type="#_x0000_t75" style="width:77.3pt;height:49.45pt" o:ole="">
                  <v:imagedata r:id="rId32" o:title=""/>
                </v:shape>
                <o:OLEObject Type="Embed" ProgID="ChemDraw_x64.Document.6.0" ShapeID="_x0000_i1034" DrawAspect="Content" ObjectID="_1805707147" r:id="rId33"/>
              </w:object>
            </w:r>
          </w:p>
        </w:tc>
        <w:tc>
          <w:tcPr>
            <w:tcW w:w="2552" w:type="dxa"/>
          </w:tcPr>
          <w:p w14:paraId="42B42D3C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no</w:t>
            </w:r>
          </w:p>
        </w:tc>
        <w:tc>
          <w:tcPr>
            <w:tcW w:w="2126" w:type="dxa"/>
          </w:tcPr>
          <w:p w14:paraId="153838CE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</w:rPr>
            </w:pPr>
            <w:r w:rsidRPr="00F23B22">
              <w:rPr>
                <w:rFonts w:cs="Times New Roman"/>
              </w:rPr>
              <w:t>no</w:t>
            </w:r>
          </w:p>
        </w:tc>
      </w:tr>
      <w:tr w:rsidR="008812DB" w:rsidRPr="00F23B22" w14:paraId="765908FF" w14:textId="77777777" w:rsidTr="004808DE">
        <w:trPr>
          <w:trHeight w:val="8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77329EF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L-Methionine</w:t>
            </w:r>
          </w:p>
        </w:tc>
        <w:tc>
          <w:tcPr>
            <w:tcW w:w="2835" w:type="dxa"/>
          </w:tcPr>
          <w:p w14:paraId="481CACE3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  <w:kern w:val="0"/>
                <w:lang w:val="en-US"/>
                <w14:ligatures w14:val="none"/>
              </w:rPr>
              <w:object w:dxaOrig="1783" w:dyaOrig="998" w14:anchorId="3A3ABF53">
                <v:shape id="_x0000_i1035" type="#_x0000_t75" style="width:88.35pt;height:49.45pt" o:ole="">
                  <v:imagedata r:id="rId34" o:title=""/>
                </v:shape>
                <o:OLEObject Type="Embed" ProgID="ChemDraw_x64.Document.6.0" ShapeID="_x0000_i1035" DrawAspect="Content" ObjectID="_1805707148" r:id="rId35"/>
              </w:object>
            </w:r>
          </w:p>
        </w:tc>
        <w:tc>
          <w:tcPr>
            <w:tcW w:w="2552" w:type="dxa"/>
          </w:tcPr>
          <w:p w14:paraId="0F214BFF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no</w:t>
            </w:r>
          </w:p>
        </w:tc>
        <w:tc>
          <w:tcPr>
            <w:tcW w:w="2126" w:type="dxa"/>
          </w:tcPr>
          <w:p w14:paraId="0B6D2CB6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no</w:t>
            </w:r>
          </w:p>
        </w:tc>
      </w:tr>
      <w:tr w:rsidR="008812DB" w:rsidRPr="00F23B22" w14:paraId="0A24F3B3" w14:textId="77777777" w:rsidTr="004808DE">
        <w:trPr>
          <w:trHeight w:val="8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0BB1865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L- Proline</w:t>
            </w:r>
          </w:p>
        </w:tc>
        <w:tc>
          <w:tcPr>
            <w:tcW w:w="2835" w:type="dxa"/>
          </w:tcPr>
          <w:p w14:paraId="34A3BAFA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  <w:kern w:val="0"/>
                <w:lang w:val="en-US"/>
                <w14:ligatures w14:val="none"/>
              </w:rPr>
              <w:object w:dxaOrig="1102" w:dyaOrig="950" w14:anchorId="7ACAA426">
                <v:shape id="_x0000_i1036" type="#_x0000_t75" style="width:55.65pt;height:48.15pt" o:ole="">
                  <v:imagedata r:id="rId36" o:title=""/>
                </v:shape>
                <o:OLEObject Type="Embed" ProgID="ChemDraw_x64.Document.6.0" ShapeID="_x0000_i1036" DrawAspect="Content" ObjectID="_1805707149" r:id="rId37"/>
              </w:object>
            </w:r>
          </w:p>
        </w:tc>
        <w:tc>
          <w:tcPr>
            <w:tcW w:w="2552" w:type="dxa"/>
          </w:tcPr>
          <w:p w14:paraId="0848CBF6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no</w:t>
            </w:r>
          </w:p>
        </w:tc>
        <w:tc>
          <w:tcPr>
            <w:tcW w:w="2126" w:type="dxa"/>
          </w:tcPr>
          <w:p w14:paraId="6BC54640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</w:rPr>
              <w:t>no</w:t>
            </w:r>
          </w:p>
        </w:tc>
      </w:tr>
      <w:tr w:rsidR="008812DB" w:rsidRPr="00F23B22" w14:paraId="21B971DB" w14:textId="77777777" w:rsidTr="004808DE">
        <w:trPr>
          <w:trHeight w:val="8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6A5C39D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L-Phenylalanine</w:t>
            </w:r>
          </w:p>
        </w:tc>
        <w:tc>
          <w:tcPr>
            <w:tcW w:w="2835" w:type="dxa"/>
          </w:tcPr>
          <w:p w14:paraId="604E309B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  <w:kern w:val="0"/>
                <w:lang w:val="en-US"/>
                <w14:ligatures w14:val="none"/>
              </w:rPr>
              <w:object w:dxaOrig="1785" w:dyaOrig="1025" w14:anchorId="4B082D35">
                <v:shape id="_x0000_i1037" type="#_x0000_t75" style="width:90.1pt;height:51.7pt" o:ole="">
                  <v:imagedata r:id="rId38" o:title=""/>
                </v:shape>
                <o:OLEObject Type="Embed" ProgID="ChemDraw_x64.Document.6.0" ShapeID="_x0000_i1037" DrawAspect="Content" ObjectID="_1805707150" r:id="rId39"/>
              </w:object>
            </w:r>
          </w:p>
        </w:tc>
        <w:tc>
          <w:tcPr>
            <w:tcW w:w="2552" w:type="dxa"/>
          </w:tcPr>
          <w:p w14:paraId="32AB8A98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hAnsi="Aptos" w:cs="Times New Roman"/>
                <w:b/>
                <w:bCs/>
                <w:color w:val="538135" w:themeColor="accent6" w:themeShade="BF"/>
              </w:rPr>
            </w:pPr>
            <w:r w:rsidRPr="00F23B22">
              <w:rPr>
                <w:rFonts w:ascii="Aptos" w:hAnsi="Aptos" w:cs="Times New Roman"/>
                <w:b/>
                <w:bCs/>
                <w:color w:val="538135" w:themeColor="accent6" w:themeShade="BF"/>
              </w:rPr>
              <w:t>yes</w:t>
            </w:r>
          </w:p>
          <w:p w14:paraId="79F0AC5A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hAnsi="Aptos" w:cs="Times New Roman"/>
                <w:b/>
                <w:bCs/>
                <w:color w:val="538135" w:themeColor="accent6" w:themeShade="BF"/>
              </w:rPr>
            </w:pPr>
          </w:p>
        </w:tc>
        <w:tc>
          <w:tcPr>
            <w:tcW w:w="2126" w:type="dxa"/>
          </w:tcPr>
          <w:p w14:paraId="2110EF4F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>
              <w:rPr>
                <w:rFonts w:cs="Times New Roman"/>
              </w:rPr>
              <w:t>-</w:t>
            </w:r>
          </w:p>
        </w:tc>
      </w:tr>
      <w:tr w:rsidR="008812DB" w:rsidRPr="00F23B22" w14:paraId="063A65D9" w14:textId="77777777" w:rsidTr="004808DE">
        <w:trPr>
          <w:trHeight w:val="8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251B553" w14:textId="77777777" w:rsidR="008812DB" w:rsidRPr="00F23B22" w:rsidRDefault="008812DB" w:rsidP="004808DE">
            <w:pPr>
              <w:spacing w:after="160" w:line="259" w:lineRule="auto"/>
              <w:rPr>
                <w:rFonts w:cs="Times New Roman"/>
              </w:rPr>
            </w:pPr>
            <w:r w:rsidRPr="00F23B22">
              <w:rPr>
                <w:rFonts w:cs="Times New Roman"/>
              </w:rPr>
              <w:t>L-Tryptophan</w:t>
            </w:r>
          </w:p>
        </w:tc>
        <w:tc>
          <w:tcPr>
            <w:tcW w:w="2835" w:type="dxa"/>
          </w:tcPr>
          <w:p w14:paraId="73A61807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 w:rsidRPr="00F23B22">
              <w:rPr>
                <w:rFonts w:cs="Times New Roman"/>
                <w:kern w:val="0"/>
                <w:lang w:val="en-US"/>
                <w14:ligatures w14:val="none"/>
              </w:rPr>
              <w:object w:dxaOrig="1805" w:dyaOrig="1687" w14:anchorId="13BB1735">
                <v:shape id="_x0000_i1038" type="#_x0000_t75" style="width:90.1pt;height:83.05pt" o:ole="">
                  <v:imagedata r:id="rId40" o:title=""/>
                </v:shape>
                <o:OLEObject Type="Embed" ProgID="ChemDraw_x64.Document.6.0" ShapeID="_x0000_i1038" DrawAspect="Content" ObjectID="_1805707151" r:id="rId41"/>
              </w:object>
            </w:r>
          </w:p>
        </w:tc>
        <w:tc>
          <w:tcPr>
            <w:tcW w:w="2552" w:type="dxa"/>
          </w:tcPr>
          <w:p w14:paraId="45F4AD71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" w:hAnsi="Aptos" w:cs="Times New Roman"/>
                <w:b/>
                <w:bCs/>
                <w:color w:val="538135" w:themeColor="accent6" w:themeShade="BF"/>
              </w:rPr>
            </w:pPr>
            <w:r w:rsidRPr="00F23B22">
              <w:rPr>
                <w:rFonts w:ascii="Aptos" w:hAnsi="Aptos" w:cs="Times New Roman"/>
                <w:b/>
                <w:bCs/>
                <w:color w:val="538135" w:themeColor="accent6" w:themeShade="BF"/>
              </w:rPr>
              <w:t>yes</w:t>
            </w:r>
          </w:p>
        </w:tc>
        <w:tc>
          <w:tcPr>
            <w:tcW w:w="2126" w:type="dxa"/>
          </w:tcPr>
          <w:p w14:paraId="56AEAD47" w14:textId="77777777" w:rsidR="008812DB" w:rsidRPr="00F23B22" w:rsidRDefault="008812DB" w:rsidP="004808DE">
            <w:pPr>
              <w:spacing w:after="160" w:line="259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</w:rPr>
            </w:pPr>
            <w:r>
              <w:rPr>
                <w:rFonts w:cs="Times New Roman"/>
              </w:rPr>
              <w:t>-</w:t>
            </w:r>
          </w:p>
        </w:tc>
      </w:tr>
    </w:tbl>
    <w:p w14:paraId="0961DC46" w14:textId="77777777" w:rsidR="008812DB" w:rsidRDefault="008812DB" w:rsidP="008812DB">
      <w:pPr>
        <w:jc w:val="center"/>
        <w:rPr>
          <w:sz w:val="36"/>
          <w:szCs w:val="36"/>
        </w:rPr>
      </w:pPr>
    </w:p>
    <w:p w14:paraId="2914A9F7" w14:textId="77777777" w:rsidR="00E75A4A" w:rsidRDefault="00E75A4A" w:rsidP="00A84198">
      <w:pPr>
        <w:pStyle w:val="Caption"/>
      </w:pPr>
    </w:p>
    <w:p w14:paraId="7840186C" w14:textId="77777777" w:rsidR="00E75A4A" w:rsidRDefault="00E75A4A" w:rsidP="00A84198">
      <w:pPr>
        <w:pStyle w:val="Caption"/>
      </w:pPr>
    </w:p>
    <w:p w14:paraId="450FE1AF" w14:textId="748BDC93" w:rsidR="00E75A4A" w:rsidRDefault="00E75A4A" w:rsidP="00D5707C">
      <w:pPr>
        <w:pStyle w:val="Caption"/>
        <w:jc w:val="center"/>
      </w:pPr>
      <w:r w:rsidRPr="00E75A4A">
        <w:rPr>
          <w:noProof/>
        </w:rPr>
        <w:lastRenderedPageBreak/>
        <w:drawing>
          <wp:inline distT="0" distB="0" distL="0" distR="0" wp14:anchorId="6DC5F71F" wp14:editId="1455BDEE">
            <wp:extent cx="4830303" cy="3744000"/>
            <wp:effectExtent l="0" t="0" r="8890" b="8890"/>
            <wp:docPr id="150120037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200374" name="Picture 1" descr="A graph of different colors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30303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8C916" w14:textId="6910D5FA" w:rsidR="005F4D1D" w:rsidRDefault="00A84198" w:rsidP="00A84198">
      <w:pPr>
        <w:pStyle w:val="Caption"/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</w:pPr>
      <w:r w:rsidRPr="00E75A4A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="00DF62E4" w:rsidRPr="00E75A4A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="00DF62E4" w:rsidRPr="00E75A4A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="00DF62E4" w:rsidRPr="00E75A4A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 w:rsidRPr="00E75A4A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7</w:t>
      </w:r>
      <w:r w:rsidR="00DF62E4" w:rsidRPr="00E75A4A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fldChar w:fldCharType="end"/>
      </w:r>
      <w:r w:rsidR="00E75A4A" w:rsidRPr="00E75A4A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. XPRD results from 90- and 120-min milling experiments </w:t>
      </w:r>
      <w:r w:rsidR="00D5707C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of ENZ with non aromatic amino</w:t>
      </w:r>
      <w:r w:rsidR="00E75A4A" w:rsidRPr="00E75A4A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 xml:space="preserve"> acids for ratio 1:1. We observe that always there are remaining peaks of the coformers, suggesting change of ratio</w:t>
      </w:r>
    </w:p>
    <w:p w14:paraId="4CE7997E" w14:textId="77777777" w:rsidR="00D5707C" w:rsidRDefault="00D5707C" w:rsidP="00D5707C"/>
    <w:p w14:paraId="338C426D" w14:textId="77777777" w:rsidR="00D5707C" w:rsidRDefault="00D5707C" w:rsidP="00D5707C"/>
    <w:p w14:paraId="0F1B6E5E" w14:textId="77777777" w:rsidR="006243FD" w:rsidRDefault="006243FD" w:rsidP="006243FD">
      <w:pPr>
        <w:jc w:val="center"/>
        <w:rPr>
          <w:rFonts w:ascii="Times New Roman" w:hAnsi="Times New Roman" w:cs="Times New Roman"/>
          <w:i/>
          <w:iCs/>
        </w:rPr>
      </w:pPr>
      <w:r>
        <w:rPr>
          <w:noProof/>
        </w:rPr>
        <w:lastRenderedPageBreak/>
        <w:drawing>
          <wp:inline distT="0" distB="0" distL="0" distR="0" wp14:anchorId="1C20A898" wp14:editId="601D699B">
            <wp:extent cx="4720020" cy="3708000"/>
            <wp:effectExtent l="0" t="0" r="4445" b="0"/>
            <wp:docPr id="688354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020" cy="37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10BB9A" w14:textId="0EB3499B" w:rsidR="00A84198" w:rsidRPr="006243FD" w:rsidRDefault="00A84198" w:rsidP="006243FD">
      <w:pPr>
        <w:jc w:val="center"/>
      </w:pPr>
      <w:r w:rsidRPr="006243FD">
        <w:rPr>
          <w:rFonts w:ascii="Times New Roman" w:hAnsi="Times New Roman" w:cs="Times New Roman"/>
          <w:i/>
          <w:iCs/>
        </w:rPr>
        <w:t xml:space="preserve">Figure SI </w:t>
      </w:r>
      <w:r w:rsidR="00DF62E4" w:rsidRPr="006243FD">
        <w:rPr>
          <w:rFonts w:ascii="Times New Roman" w:hAnsi="Times New Roman" w:cs="Times New Roman"/>
          <w:i/>
          <w:iCs/>
        </w:rPr>
        <w:fldChar w:fldCharType="begin"/>
      </w:r>
      <w:r w:rsidR="00DF62E4" w:rsidRPr="006243FD">
        <w:rPr>
          <w:rFonts w:ascii="Times New Roman" w:hAnsi="Times New Roman" w:cs="Times New Roman"/>
          <w:i/>
          <w:iCs/>
        </w:rPr>
        <w:instrText xml:space="preserve"> SEQ Figure_SI \* ARABIC </w:instrText>
      </w:r>
      <w:r w:rsidR="00DF62E4" w:rsidRPr="006243FD">
        <w:rPr>
          <w:rFonts w:ascii="Times New Roman" w:hAnsi="Times New Roman" w:cs="Times New Roman"/>
          <w:i/>
          <w:iCs/>
        </w:rPr>
        <w:fldChar w:fldCharType="separate"/>
      </w:r>
      <w:r w:rsidR="00961938" w:rsidRPr="006243FD">
        <w:rPr>
          <w:rFonts w:ascii="Times New Roman" w:hAnsi="Times New Roman" w:cs="Times New Roman"/>
          <w:i/>
          <w:iCs/>
          <w:noProof/>
        </w:rPr>
        <w:t>8</w:t>
      </w:r>
      <w:r w:rsidR="00DF62E4" w:rsidRPr="006243FD">
        <w:rPr>
          <w:rFonts w:ascii="Times New Roman" w:hAnsi="Times New Roman" w:cs="Times New Roman"/>
          <w:i/>
          <w:iCs/>
          <w:noProof/>
        </w:rPr>
        <w:fldChar w:fldCharType="end"/>
      </w:r>
      <w:r w:rsidR="006243FD" w:rsidRPr="006243FD">
        <w:rPr>
          <w:rFonts w:ascii="Times New Roman" w:hAnsi="Times New Roman" w:cs="Times New Roman"/>
          <w:i/>
          <w:iCs/>
          <w:noProof/>
        </w:rPr>
        <w:t>. XPRD results from 90 min milling experiments of ENZ with non aromatic amino acids for ratio 1:1 and 2:1</w:t>
      </w:r>
    </w:p>
    <w:p w14:paraId="3A0D0B4C" w14:textId="77777777" w:rsidR="00CE5D50" w:rsidRDefault="00CE5D50" w:rsidP="005F4D1D">
      <w:pPr>
        <w:rPr>
          <w:sz w:val="24"/>
          <w:szCs w:val="24"/>
        </w:rPr>
      </w:pPr>
    </w:p>
    <w:p w14:paraId="72BF02D5" w14:textId="77777777" w:rsidR="00CE5D50" w:rsidRDefault="00CE5D50" w:rsidP="005F4D1D">
      <w:pPr>
        <w:rPr>
          <w:sz w:val="24"/>
          <w:szCs w:val="24"/>
        </w:rPr>
      </w:pPr>
    </w:p>
    <w:p w14:paraId="3380D2F1" w14:textId="2A65C253" w:rsidR="00203FD2" w:rsidRDefault="005F4D1D" w:rsidP="005F4D1D">
      <w:pPr>
        <w:rPr>
          <w:sz w:val="24"/>
          <w:szCs w:val="24"/>
          <w:u w:val="single"/>
        </w:rPr>
      </w:pPr>
      <w:r w:rsidRPr="006243FD">
        <w:rPr>
          <w:sz w:val="24"/>
          <w:szCs w:val="24"/>
          <w:u w:val="single"/>
        </w:rPr>
        <w:t xml:space="preserve">IR </w:t>
      </w:r>
      <w:r w:rsidR="00203FD2" w:rsidRPr="006243FD">
        <w:rPr>
          <w:sz w:val="24"/>
          <w:szCs w:val="24"/>
          <w:u w:val="single"/>
        </w:rPr>
        <w:t>spectroscopy</w:t>
      </w:r>
    </w:p>
    <w:p w14:paraId="58780590" w14:textId="77777777" w:rsidR="006243FD" w:rsidRPr="006243FD" w:rsidRDefault="006243FD" w:rsidP="005F4D1D">
      <w:pPr>
        <w:rPr>
          <w:sz w:val="24"/>
          <w:szCs w:val="24"/>
          <w:u w:val="single"/>
        </w:rPr>
      </w:pPr>
    </w:p>
    <w:p w14:paraId="1370B843" w14:textId="67F77FF9" w:rsidR="004E4402" w:rsidRPr="00680B2C" w:rsidRDefault="005B7F7B" w:rsidP="004E4402">
      <w:pPr>
        <w:keepNext/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7ABD78AE" wp14:editId="14DFB924">
            <wp:extent cx="4841093" cy="2266183"/>
            <wp:effectExtent l="0" t="0" r="0" b="1270"/>
            <wp:docPr id="13581018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966" cy="22811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9A2B4" w14:textId="48EE03C0" w:rsidR="004E4402" w:rsidRPr="00F644A3" w:rsidRDefault="004E4402" w:rsidP="004E4402">
      <w:pPr>
        <w:pStyle w:val="Caption"/>
        <w:jc w:val="center"/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</w:pP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Figure SI 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begin"/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instrText xml:space="preserve"> SEQ Figure_SI \* ARABIC </w:instrTex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9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end"/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. Experimental IR spectra of crystalline and amorphous ENZ, crystalline </w:t>
      </w:r>
      <w:r w:rsidR="00815399"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>2AA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 and coamorphous system ENZ-</w:t>
      </w:r>
      <w:r w:rsidR="00815399"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>2AA</w:t>
      </w:r>
    </w:p>
    <w:p w14:paraId="6986981C" w14:textId="77777777" w:rsidR="002470C4" w:rsidRDefault="002470C4" w:rsidP="006A393B">
      <w:pPr>
        <w:keepNext/>
      </w:pPr>
    </w:p>
    <w:p w14:paraId="1B673C2F" w14:textId="5F8187E6" w:rsidR="002470C4" w:rsidRDefault="002F43B1" w:rsidP="00815399">
      <w:pPr>
        <w:keepNext/>
        <w:jc w:val="center"/>
      </w:pPr>
      <w:r>
        <w:rPr>
          <w:noProof/>
        </w:rPr>
        <w:drawing>
          <wp:inline distT="0" distB="0" distL="0" distR="0" wp14:anchorId="2C5F3991" wp14:editId="29948202">
            <wp:extent cx="4647235" cy="2111200"/>
            <wp:effectExtent l="0" t="0" r="1270" b="3810"/>
            <wp:docPr id="81126558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145" cy="2120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EBBAAA" w14:textId="5BDC5956" w:rsidR="00815399" w:rsidRPr="00F644A3" w:rsidRDefault="00815399" w:rsidP="00815399">
      <w:pPr>
        <w:pStyle w:val="Caption"/>
        <w:jc w:val="center"/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</w:pP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Figure SI 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begin"/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instrText xml:space="preserve"> SEQ Figure_SI \* ARABIC </w:instrTex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10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end"/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. Experimental IR spectra of crystalline and amorphous ENZ, crystalline </w:t>
      </w:r>
      <w:r w:rsidR="005B7F7B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>25H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 and coamorphous system ENZ-25H</w:t>
      </w:r>
    </w:p>
    <w:p w14:paraId="075FED52" w14:textId="38E46344" w:rsidR="004E4402" w:rsidRDefault="005B7F7B" w:rsidP="004E4402">
      <w:pPr>
        <w:keepNext/>
        <w:jc w:val="center"/>
      </w:pPr>
      <w:r>
        <w:rPr>
          <w:noProof/>
        </w:rPr>
        <w:drawing>
          <wp:inline distT="0" distB="0" distL="0" distR="0" wp14:anchorId="50A8FA71" wp14:editId="3B71B955">
            <wp:extent cx="4825219" cy="2160555"/>
            <wp:effectExtent l="0" t="0" r="0" b="0"/>
            <wp:docPr id="126986009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45" cy="2175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7D6CD0" w14:textId="675F2803" w:rsidR="009F2BAB" w:rsidRPr="00F644A3" w:rsidRDefault="004E4402" w:rsidP="00815399">
      <w:pPr>
        <w:pStyle w:val="Caption"/>
        <w:jc w:val="center"/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</w:pP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Figure SI 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begin"/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instrText xml:space="preserve"> SEQ Figure_SI \* ARABIC </w:instrTex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11</w:t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fldChar w:fldCharType="end"/>
      </w:r>
      <w:r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. </w:t>
      </w:r>
      <w:r w:rsidR="00815399"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>Experimental IR spectra of crystalline and amorphous ENZ, crystalline</w:t>
      </w:r>
      <w:r w:rsidR="005B7F7B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 SAL</w:t>
      </w:r>
      <w:r w:rsidR="00815399" w:rsidRPr="00F644A3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 xml:space="preserve"> and coamorphous system ENZ-</w:t>
      </w:r>
      <w:r w:rsidR="005B7F7B">
        <w:rPr>
          <w:rFonts w:ascii="Times New Roman" w:hAnsi="Times New Roman" w:cs="Times New Roman"/>
          <w:i w:val="0"/>
          <w:color w:val="000000" w:themeColor="text1"/>
          <w:sz w:val="22"/>
          <w:szCs w:val="22"/>
        </w:rPr>
        <w:t>SAL</w:t>
      </w:r>
    </w:p>
    <w:p w14:paraId="2680876F" w14:textId="77777777" w:rsidR="006A393B" w:rsidRDefault="006A393B" w:rsidP="006A393B"/>
    <w:p w14:paraId="59F2280D" w14:textId="4267E31C" w:rsidR="006A393B" w:rsidRPr="006243FD" w:rsidRDefault="006A393B" w:rsidP="006A393B">
      <w:pPr>
        <w:rPr>
          <w:u w:val="single"/>
        </w:rPr>
      </w:pPr>
      <w:r w:rsidRPr="006243FD">
        <w:rPr>
          <w:u w:val="single"/>
        </w:rPr>
        <w:t xml:space="preserve">Thermal analysis </w:t>
      </w:r>
    </w:p>
    <w:p w14:paraId="29F9BF2B" w14:textId="77777777" w:rsidR="00A64B06" w:rsidRDefault="008A4A5D" w:rsidP="00A64B06">
      <w:pPr>
        <w:keepNext/>
      </w:pPr>
      <w:r>
        <w:rPr>
          <w:noProof/>
        </w:rPr>
        <w:lastRenderedPageBreak/>
        <w:drawing>
          <wp:inline distT="0" distB="0" distL="0" distR="0" wp14:anchorId="6CBAA6D5" wp14:editId="4F9F1BE9">
            <wp:extent cx="5448300" cy="2110266"/>
            <wp:effectExtent l="0" t="0" r="0" b="0"/>
            <wp:docPr id="1417353221" name="Picture 1" descr="A graph of a graph of a temperatu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353221" name="Picture 1" descr="A graph of a graph of a temperature&#10;&#10;Description automatically generated with medium confidenc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72811" cy="21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21147" w14:textId="6D6552F0" w:rsidR="00262B29" w:rsidRPr="00B93D11" w:rsidRDefault="00A64B06" w:rsidP="00A64B06">
      <w:pPr>
        <w:pStyle w:val="Caption"/>
        <w:rPr>
          <w:rFonts w:ascii="Times New Roman" w:hAnsi="Times New Roman" w:cs="Times New Roman"/>
          <w:color w:val="auto"/>
          <w:sz w:val="22"/>
          <w:szCs w:val="22"/>
        </w:rPr>
      </w:pP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12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2C4255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mDSC thermographs of crystalline (left) and amorphous (right) ENZ</w:t>
      </w:r>
    </w:p>
    <w:p w14:paraId="53FB658A" w14:textId="77777777" w:rsidR="006A393B" w:rsidRPr="00B93D11" w:rsidRDefault="006A393B" w:rsidP="006A393B"/>
    <w:p w14:paraId="594B8CDD" w14:textId="77777777" w:rsidR="006A393B" w:rsidRDefault="006A393B" w:rsidP="006A393B"/>
    <w:p w14:paraId="1A7B8038" w14:textId="77777777" w:rsidR="00A64B06" w:rsidRDefault="00C55BDE" w:rsidP="00A64B06">
      <w:pPr>
        <w:keepNext/>
      </w:pPr>
      <w:r>
        <w:rPr>
          <w:noProof/>
        </w:rPr>
        <w:drawing>
          <wp:inline distT="0" distB="0" distL="0" distR="0" wp14:anchorId="41C9FFB6" wp14:editId="2A618B78">
            <wp:extent cx="4814264" cy="4156075"/>
            <wp:effectExtent l="0" t="0" r="0" b="0"/>
            <wp:docPr id="14" name="Picture 14" descr="A group of graphs showing different types of tempera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group of graphs showing different types of temperatur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80151" cy="421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14850" w14:textId="7B7CA4BC" w:rsidR="00C67B80" w:rsidRPr="00802483" w:rsidRDefault="00A64B06" w:rsidP="00A64B06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  <w:lang w:val="en-GB"/>
        </w:rPr>
      </w:pP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13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="002C4255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9D40E2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mDSC thermographs of ENZ-BEN, ENZ-2AA, ENZ-25H and ENZ-SAL coamorphous systems</w:t>
      </w:r>
    </w:p>
    <w:p w14:paraId="629BD127" w14:textId="0EB01070" w:rsidR="006A393B" w:rsidRDefault="006A393B" w:rsidP="006A393B"/>
    <w:p w14:paraId="1DFE8959" w14:textId="77777777" w:rsidR="006A393B" w:rsidRDefault="006A393B" w:rsidP="006A393B"/>
    <w:p w14:paraId="00012C5C" w14:textId="77777777" w:rsidR="006A393B" w:rsidRDefault="006A393B" w:rsidP="006A393B"/>
    <w:p w14:paraId="6061E445" w14:textId="4FD6246B" w:rsidR="00A64B06" w:rsidRDefault="005938CA" w:rsidP="005938CA">
      <w:pPr>
        <w:keepNext/>
        <w:jc w:val="center"/>
      </w:pPr>
      <w:r w:rsidRPr="0055094F">
        <w:rPr>
          <w:noProof/>
        </w:rPr>
        <w:drawing>
          <wp:inline distT="0" distB="0" distL="0" distR="0" wp14:anchorId="653FEDF1" wp14:editId="61B86F71">
            <wp:extent cx="3157870" cy="2520162"/>
            <wp:effectExtent l="0" t="0" r="0" b="0"/>
            <wp:docPr id="47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038" cy="2521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F2700" w14:textId="5DB647CA" w:rsidR="00A64B06" w:rsidRPr="00F644A3" w:rsidRDefault="00A64B06" w:rsidP="00A64B06">
      <w:pPr>
        <w:pStyle w:val="Caption"/>
        <w:rPr>
          <w:rFonts w:ascii="Times New Roman" w:hAnsi="Times New Roman" w:cs="Times New Roman"/>
          <w:color w:val="auto"/>
          <w:sz w:val="22"/>
          <w:szCs w:val="22"/>
        </w:rPr>
      </w:pP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14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="00F644A3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5938CA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mDSC thermographs </w:t>
      </w:r>
      <w:r w:rsidR="00F644A3" w:rsidRPr="00F644A3">
        <w:rPr>
          <w:rFonts w:ascii="Times New Roman" w:hAnsi="Times New Roman" w:cs="Times New Roman"/>
          <w:i w:val="0"/>
          <w:color w:val="auto"/>
          <w:sz w:val="22"/>
          <w:szCs w:val="22"/>
        </w:rPr>
        <w:t>of ENZ-TRY coamorphous system</w:t>
      </w:r>
    </w:p>
    <w:p w14:paraId="5871BA05" w14:textId="25C96AE5" w:rsidR="00A64B06" w:rsidRDefault="00BA2D3F" w:rsidP="005938CA">
      <w:pPr>
        <w:keepNext/>
        <w:jc w:val="center"/>
      </w:pPr>
      <w:r>
        <w:rPr>
          <w:noProof/>
        </w:rPr>
        <w:drawing>
          <wp:inline distT="0" distB="0" distL="0" distR="0" wp14:anchorId="6794E889" wp14:editId="20B3346C">
            <wp:extent cx="3838353" cy="3065940"/>
            <wp:effectExtent l="0" t="0" r="0" b="0"/>
            <wp:docPr id="179036553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334" cy="3070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A0D4A2" w14:textId="023283BE" w:rsidR="00A64B06" w:rsidRDefault="00A64B06" w:rsidP="00A64B06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="00961938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15</w:t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5938CA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mDSC thermographs </w:t>
      </w:r>
      <w:r w:rsidR="00F644A3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of ENZ-</w:t>
      </w:r>
      <w:r w:rsidR="00B93D11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PHE</w:t>
      </w:r>
      <w:r w:rsidR="00F644A3" w:rsidRPr="00802483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coamorphous system</w:t>
      </w:r>
    </w:p>
    <w:p w14:paraId="282A026B" w14:textId="77777777" w:rsidR="0038195D" w:rsidRDefault="0038195D" w:rsidP="0038195D">
      <w:pPr>
        <w:rPr>
          <w:lang w:val="en-GB"/>
        </w:rPr>
      </w:pPr>
    </w:p>
    <w:p w14:paraId="226FD477" w14:textId="77777777" w:rsidR="00961938" w:rsidRDefault="00961938" w:rsidP="00961938">
      <w:pPr>
        <w:keepNext/>
      </w:pPr>
      <w:r>
        <w:rPr>
          <w:noProof/>
        </w:rPr>
        <w:lastRenderedPageBreak/>
        <w:drawing>
          <wp:inline distT="0" distB="0" distL="0" distR="0" wp14:anchorId="4982E839" wp14:editId="7CE6A876">
            <wp:extent cx="5359078" cy="2937187"/>
            <wp:effectExtent l="0" t="0" r="0" b="0"/>
            <wp:docPr id="1115930770" name="Picture 1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930770" name="Picture 1" descr="A graph of a graph&#10;&#10;Description automatically generated with medium confidenc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63660" cy="293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717A6" w14:textId="45037422" w:rsidR="0038195D" w:rsidRPr="00A3025C" w:rsidRDefault="00961938" w:rsidP="00961938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  <w:lang w:val="en-GB"/>
        </w:rPr>
      </w:pPr>
      <w:r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Figure SI </w:t>
      </w:r>
      <w:r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begin"/>
      </w:r>
      <w:r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instrText xml:space="preserve"> SEQ Figure_SI \* ARABIC </w:instrText>
      </w:r>
      <w:r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separate"/>
      </w:r>
      <w:r w:rsidRPr="00A3025C">
        <w:rPr>
          <w:rFonts w:ascii="Times New Roman" w:hAnsi="Times New Roman" w:cs="Times New Roman"/>
          <w:i w:val="0"/>
          <w:iCs w:val="0"/>
          <w:noProof/>
          <w:color w:val="auto"/>
          <w:sz w:val="22"/>
          <w:szCs w:val="22"/>
        </w:rPr>
        <w:t>16</w:t>
      </w:r>
      <w:r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fldChar w:fldCharType="end"/>
      </w:r>
      <w:r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A3025C"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DSC of physical mixtures for a) ENZ-2AA, b)</w:t>
      </w:r>
      <w:r w:rsid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</w:t>
      </w:r>
      <w:r w:rsidR="00A3025C" w:rsidRPr="00A3025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ENZ-BEN, c) ENZ-25H and d) ENZ- SAL </w:t>
      </w:r>
    </w:p>
    <w:p w14:paraId="5B354257" w14:textId="77777777" w:rsidR="006A393B" w:rsidRPr="006A393B" w:rsidRDefault="006A393B" w:rsidP="006A393B"/>
    <w:p w14:paraId="11D58BC5" w14:textId="77777777" w:rsidR="002F0150" w:rsidRDefault="009F2BAB" w:rsidP="002F0150">
      <w:pPr>
        <w:keepNext/>
        <w:jc w:val="center"/>
      </w:pPr>
      <w:r>
        <w:rPr>
          <w:noProof/>
        </w:rPr>
        <w:drawing>
          <wp:inline distT="0" distB="0" distL="0" distR="0" wp14:anchorId="2BA5A070" wp14:editId="44ABC46B">
            <wp:extent cx="3270250" cy="2616200"/>
            <wp:effectExtent l="0" t="0" r="6350" b="0"/>
            <wp:docPr id="1938662370" name="Picture 1" descr="A graph of different colored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662370" name="Picture 1" descr="A graph of different colored dots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25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4EEB" w14:textId="0CA9285F" w:rsidR="009F2BAB" w:rsidRPr="002F0150" w:rsidRDefault="002F0150" w:rsidP="002F0150">
      <w:pPr>
        <w:pStyle w:val="Caption"/>
        <w:jc w:val="center"/>
        <w:rPr>
          <w:i w:val="0"/>
          <w:color w:val="000000" w:themeColor="text1"/>
          <w:sz w:val="22"/>
          <w:szCs w:val="22"/>
        </w:rPr>
      </w:pPr>
      <w:r w:rsidRPr="002F0150">
        <w:rPr>
          <w:i w:val="0"/>
          <w:color w:val="000000" w:themeColor="text1"/>
          <w:sz w:val="22"/>
          <w:szCs w:val="22"/>
        </w:rPr>
        <w:t xml:space="preserve">Figure SI </w:t>
      </w:r>
      <w:r w:rsidRPr="002F0150">
        <w:rPr>
          <w:i w:val="0"/>
          <w:color w:val="000000" w:themeColor="text1"/>
          <w:sz w:val="22"/>
          <w:szCs w:val="22"/>
        </w:rPr>
        <w:fldChar w:fldCharType="begin"/>
      </w:r>
      <w:r w:rsidRPr="002F0150">
        <w:rPr>
          <w:i w:val="0"/>
          <w:color w:val="000000" w:themeColor="text1"/>
          <w:sz w:val="22"/>
          <w:szCs w:val="22"/>
        </w:rPr>
        <w:instrText xml:space="preserve"> SEQ Figure_SI \* ARABIC </w:instrText>
      </w:r>
      <w:r w:rsidRPr="002F0150">
        <w:rPr>
          <w:i w:val="0"/>
          <w:color w:val="000000" w:themeColor="text1"/>
          <w:sz w:val="22"/>
          <w:szCs w:val="22"/>
        </w:rPr>
        <w:fldChar w:fldCharType="separate"/>
      </w:r>
      <w:r w:rsidR="00961938">
        <w:rPr>
          <w:i w:val="0"/>
          <w:noProof/>
          <w:color w:val="000000" w:themeColor="text1"/>
          <w:sz w:val="22"/>
          <w:szCs w:val="22"/>
        </w:rPr>
        <w:t>17</w:t>
      </w:r>
      <w:r w:rsidRPr="002F0150">
        <w:rPr>
          <w:i w:val="0"/>
          <w:color w:val="000000" w:themeColor="text1"/>
          <w:sz w:val="22"/>
          <w:szCs w:val="22"/>
        </w:rPr>
        <w:fldChar w:fldCharType="end"/>
      </w:r>
      <w:r w:rsidRPr="002F0150">
        <w:rPr>
          <w:i w:val="0"/>
          <w:color w:val="000000" w:themeColor="text1"/>
          <w:sz w:val="22"/>
          <w:szCs w:val="22"/>
        </w:rPr>
        <w:t>. Concentration of enzalutamide obtained during the IDR measurements</w:t>
      </w:r>
    </w:p>
    <w:sectPr w:rsidR="009F2BAB" w:rsidRPr="002F015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0882"/>
    <w:rsid w:val="000105D7"/>
    <w:rsid w:val="000119F7"/>
    <w:rsid w:val="000267F0"/>
    <w:rsid w:val="0003542E"/>
    <w:rsid w:val="00046647"/>
    <w:rsid w:val="00053315"/>
    <w:rsid w:val="000576F2"/>
    <w:rsid w:val="000F5D35"/>
    <w:rsid w:val="00134251"/>
    <w:rsid w:val="001567EC"/>
    <w:rsid w:val="001A651D"/>
    <w:rsid w:val="001B5376"/>
    <w:rsid w:val="00203FD2"/>
    <w:rsid w:val="00211428"/>
    <w:rsid w:val="002470C4"/>
    <w:rsid w:val="00262B29"/>
    <w:rsid w:val="00272E97"/>
    <w:rsid w:val="00297898"/>
    <w:rsid w:val="002B7E53"/>
    <w:rsid w:val="002C4255"/>
    <w:rsid w:val="002E5AC1"/>
    <w:rsid w:val="002F0150"/>
    <w:rsid w:val="002F1447"/>
    <w:rsid w:val="002F43B1"/>
    <w:rsid w:val="00300643"/>
    <w:rsid w:val="00335D78"/>
    <w:rsid w:val="0038195D"/>
    <w:rsid w:val="00394D1D"/>
    <w:rsid w:val="003A773E"/>
    <w:rsid w:val="003E5159"/>
    <w:rsid w:val="00402696"/>
    <w:rsid w:val="004A5C8A"/>
    <w:rsid w:val="004E4402"/>
    <w:rsid w:val="004F1626"/>
    <w:rsid w:val="00522AA6"/>
    <w:rsid w:val="0059367C"/>
    <w:rsid w:val="005938CA"/>
    <w:rsid w:val="005A020C"/>
    <w:rsid w:val="005B7F7B"/>
    <w:rsid w:val="005F4D1D"/>
    <w:rsid w:val="006243FD"/>
    <w:rsid w:val="00680B2C"/>
    <w:rsid w:val="006A393B"/>
    <w:rsid w:val="006E1AB0"/>
    <w:rsid w:val="00704796"/>
    <w:rsid w:val="00730F6B"/>
    <w:rsid w:val="00732EC8"/>
    <w:rsid w:val="00761A4D"/>
    <w:rsid w:val="00792B7E"/>
    <w:rsid w:val="00802483"/>
    <w:rsid w:val="00815399"/>
    <w:rsid w:val="008329C5"/>
    <w:rsid w:val="008812DB"/>
    <w:rsid w:val="008831D7"/>
    <w:rsid w:val="008A4A5D"/>
    <w:rsid w:val="009300DD"/>
    <w:rsid w:val="00935BFC"/>
    <w:rsid w:val="00951AD3"/>
    <w:rsid w:val="00961938"/>
    <w:rsid w:val="00986E7D"/>
    <w:rsid w:val="009D40E2"/>
    <w:rsid w:val="009D7D34"/>
    <w:rsid w:val="009E2B42"/>
    <w:rsid w:val="009F2BAB"/>
    <w:rsid w:val="009F68D5"/>
    <w:rsid w:val="00A04EE9"/>
    <w:rsid w:val="00A3025C"/>
    <w:rsid w:val="00A64B06"/>
    <w:rsid w:val="00A84198"/>
    <w:rsid w:val="00A94CBB"/>
    <w:rsid w:val="00AD7F65"/>
    <w:rsid w:val="00AE3E91"/>
    <w:rsid w:val="00AE4E22"/>
    <w:rsid w:val="00B60434"/>
    <w:rsid w:val="00B60882"/>
    <w:rsid w:val="00B7322A"/>
    <w:rsid w:val="00B91298"/>
    <w:rsid w:val="00B93D11"/>
    <w:rsid w:val="00BA2D3F"/>
    <w:rsid w:val="00BD125D"/>
    <w:rsid w:val="00BF38B1"/>
    <w:rsid w:val="00C01665"/>
    <w:rsid w:val="00C16F55"/>
    <w:rsid w:val="00C16FC3"/>
    <w:rsid w:val="00C23AC4"/>
    <w:rsid w:val="00C33873"/>
    <w:rsid w:val="00C41AA1"/>
    <w:rsid w:val="00C55BDE"/>
    <w:rsid w:val="00C67B80"/>
    <w:rsid w:val="00C91650"/>
    <w:rsid w:val="00CC4844"/>
    <w:rsid w:val="00CE297F"/>
    <w:rsid w:val="00CE5D50"/>
    <w:rsid w:val="00D5707C"/>
    <w:rsid w:val="00D70F94"/>
    <w:rsid w:val="00DF62E4"/>
    <w:rsid w:val="00E223B5"/>
    <w:rsid w:val="00E75A4A"/>
    <w:rsid w:val="00F075B4"/>
    <w:rsid w:val="00F644A3"/>
    <w:rsid w:val="00F679F9"/>
    <w:rsid w:val="00FC1868"/>
    <w:rsid w:val="00FC376A"/>
    <w:rsid w:val="00FE5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75E7C3"/>
  <w15:chartTrackingRefBased/>
  <w15:docId w15:val="{72CB692D-503F-4FE5-AF89-F2E32D1E4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9300D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GridTable1Light">
    <w:name w:val="Grid Table 1 Light"/>
    <w:basedOn w:val="TableNormal"/>
    <w:uiPriority w:val="46"/>
    <w:rsid w:val="00935BFC"/>
    <w:pPr>
      <w:spacing w:after="0" w:line="240" w:lineRule="auto"/>
    </w:pPr>
    <w:rPr>
      <w:kern w:val="2"/>
      <w:lang w:val="en-GB"/>
      <w14:ligatures w14:val="standardContextual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C67B80"/>
    <w:rPr>
      <w:rFonts w:ascii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8831D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831D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831D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831D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31D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411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8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26" Type="http://schemas.openxmlformats.org/officeDocument/2006/relationships/image" Target="media/image11.png"/><Relationship Id="rId39" Type="http://schemas.openxmlformats.org/officeDocument/2006/relationships/oleObject" Target="embeddings/oleObject13.bin"/><Relationship Id="rId21" Type="http://schemas.openxmlformats.org/officeDocument/2006/relationships/image" Target="media/image8.emf"/><Relationship Id="rId34" Type="http://schemas.openxmlformats.org/officeDocument/2006/relationships/image" Target="media/image17.emf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50" Type="http://schemas.openxmlformats.org/officeDocument/2006/relationships/image" Target="media/image29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9" Type="http://schemas.openxmlformats.org/officeDocument/2006/relationships/image" Target="media/image14.png"/><Relationship Id="rId11" Type="http://schemas.openxmlformats.org/officeDocument/2006/relationships/image" Target="media/image3.emf"/><Relationship Id="rId24" Type="http://schemas.openxmlformats.org/officeDocument/2006/relationships/oleObject" Target="embeddings/oleObject8.bin"/><Relationship Id="rId32" Type="http://schemas.openxmlformats.org/officeDocument/2006/relationships/image" Target="media/image16.emf"/><Relationship Id="rId37" Type="http://schemas.openxmlformats.org/officeDocument/2006/relationships/oleObject" Target="embeddings/oleObject12.bin"/><Relationship Id="rId40" Type="http://schemas.openxmlformats.org/officeDocument/2006/relationships/image" Target="media/image20.emf"/><Relationship Id="rId45" Type="http://schemas.openxmlformats.org/officeDocument/2006/relationships/image" Target="media/image24.png"/><Relationship Id="rId53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31" Type="http://schemas.openxmlformats.org/officeDocument/2006/relationships/oleObject" Target="embeddings/oleObject9.bin"/><Relationship Id="rId44" Type="http://schemas.openxmlformats.org/officeDocument/2006/relationships/image" Target="media/image23.png"/><Relationship Id="rId52" Type="http://schemas.openxmlformats.org/officeDocument/2006/relationships/image" Target="media/image31.tiff"/><Relationship Id="rId4" Type="http://schemas.openxmlformats.org/officeDocument/2006/relationships/customXml" Target="../customXml/item4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png"/><Relationship Id="rId30" Type="http://schemas.openxmlformats.org/officeDocument/2006/relationships/image" Target="media/image15.emf"/><Relationship Id="rId35" Type="http://schemas.openxmlformats.org/officeDocument/2006/relationships/oleObject" Target="embeddings/oleObject11.bin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8" Type="http://schemas.openxmlformats.org/officeDocument/2006/relationships/image" Target="media/image1.png"/><Relationship Id="rId51" Type="http://schemas.openxmlformats.org/officeDocument/2006/relationships/image" Target="media/image30.png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5" Type="http://schemas.openxmlformats.org/officeDocument/2006/relationships/image" Target="media/image10.png"/><Relationship Id="rId33" Type="http://schemas.openxmlformats.org/officeDocument/2006/relationships/oleObject" Target="embeddings/oleObject10.bin"/><Relationship Id="rId38" Type="http://schemas.openxmlformats.org/officeDocument/2006/relationships/image" Target="media/image19.emf"/><Relationship Id="rId46" Type="http://schemas.openxmlformats.org/officeDocument/2006/relationships/image" Target="media/image25.png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4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image" Target="media/image13.png"/><Relationship Id="rId36" Type="http://schemas.openxmlformats.org/officeDocument/2006/relationships/image" Target="media/image18.emf"/><Relationship Id="rId49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7f4f5e5a-7a41-4668-aad3-9c216d86ff00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F624EC29F6756438FD23357A2175624" ma:contentTypeVersion="18" ma:contentTypeDescription="Vytvoří nový dokument" ma:contentTypeScope="" ma:versionID="e2a5d233ccd7f9ebbf9e0492ad5fbb54">
  <xsd:schema xmlns:xsd="http://www.w3.org/2001/XMLSchema" xmlns:xs="http://www.w3.org/2001/XMLSchema" xmlns:p="http://schemas.microsoft.com/office/2006/metadata/properties" xmlns:ns3="7f4f5e5a-7a41-4668-aad3-9c216d86ff00" xmlns:ns4="ddbb36e1-7deb-4c0f-b3f4-a9bae245eb56" targetNamespace="http://schemas.microsoft.com/office/2006/metadata/properties" ma:root="true" ma:fieldsID="1c28f86709662c3282a4747e4f902311" ns3:_="" ns4:_="">
    <xsd:import namespace="7f4f5e5a-7a41-4668-aad3-9c216d86ff00"/>
    <xsd:import namespace="ddbb36e1-7deb-4c0f-b3f4-a9bae245eb5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ObjectDetectorVersions" minOccurs="0"/>
                <xsd:element ref="ns3:_activity" minOccurs="0"/>
                <xsd:element ref="ns3:MediaServiceSearchPropertie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4f5e5a-7a41-4668-aad3-9c216d86ff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activity" ma:index="23" nillable="true" ma:displayName="_activity" ma:hidden="true" ma:internalName="_activity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25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b36e1-7deb-4c0f-b3f4-a9bae245eb5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Hodnota hash upozornění na sdílení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55A82C7-6A59-4B3D-8981-3B5F912E30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5A6AFB6-0890-43D0-89B0-2A8E23FFBE7E}">
  <ds:schemaRefs>
    <ds:schemaRef ds:uri="http://schemas.microsoft.com/office/2006/metadata/properties"/>
    <ds:schemaRef ds:uri="http://schemas.microsoft.com/office/infopath/2007/PartnerControls"/>
    <ds:schemaRef ds:uri="7f4f5e5a-7a41-4668-aad3-9c216d86ff00"/>
  </ds:schemaRefs>
</ds:datastoreItem>
</file>

<file path=customXml/itemProps3.xml><?xml version="1.0" encoding="utf-8"?>
<ds:datastoreItem xmlns:ds="http://schemas.openxmlformats.org/officeDocument/2006/customXml" ds:itemID="{F2653AAD-D4AA-4355-8256-0C4995762FD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12092E-F509-470A-B152-590526F96E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4f5e5a-7a41-4668-aad3-9c216d86ff00"/>
    <ds:schemaRef ds:uri="ddbb36e1-7deb-4c0f-b3f4-a9bae245eb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12</Pages>
  <Words>613</Words>
  <Characters>3499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Chatziadi Argyro</dc:creator>
  <cp:keywords/>
  <dc:description/>
  <cp:lastModifiedBy>Soos Miroslav</cp:lastModifiedBy>
  <cp:revision>6</cp:revision>
  <dcterms:created xsi:type="dcterms:W3CDTF">2025-03-26T22:02:00Z</dcterms:created>
  <dcterms:modified xsi:type="dcterms:W3CDTF">2025-04-09T10:32:00Z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0x0101002F624EC29F6756438FD23357A2175624</vt:lpwstr>
  </property>
  <property fmtid="{D5CDD505-2E9C-101B-9397-08002B2CF9AE}" pid="3" name="Mendeley Recent Style Id 0_1">
    <vt:lpwstr>http://www.zotero.org/styles/american-political-science-association</vt:lpwstr>
  </property>
  <property fmtid="{D5CDD505-2E9C-101B-9397-08002B2CF9AE}" pid="4" name="Mendeley Recent Style Name 0_1">
    <vt:lpwstr>American Political Science Association</vt:lpwstr>
  </property>
  <property fmtid="{D5CDD505-2E9C-101B-9397-08002B2CF9AE}" pid="5" name="Mendeley Recent Style Id 1_1">
    <vt:lpwstr>http://www.zotero.org/styles/american-sociological-association</vt:lpwstr>
  </property>
  <property fmtid="{D5CDD505-2E9C-101B-9397-08002B2CF9AE}" pid="6" name="Mendeley Recent Style Name 1_1">
    <vt:lpwstr>American Sociological Association</vt:lpwstr>
  </property>
  <property fmtid="{D5CDD505-2E9C-101B-9397-08002B2CF9AE}" pid="7" name="Mendeley Recent Style Id 2_1">
    <vt:lpwstr>http://www.zotero.org/styles/chemical-science</vt:lpwstr>
  </property>
  <property fmtid="{D5CDD505-2E9C-101B-9397-08002B2CF9AE}" pid="8" name="Mendeley Recent Style Name 2_1">
    <vt:lpwstr>Chemical Science</vt:lpwstr>
  </property>
  <property fmtid="{D5CDD505-2E9C-101B-9397-08002B2CF9AE}" pid="9" name="Mendeley Recent Style Id 3_1">
    <vt:lpwstr>http://www.zotero.org/styles/chicago-author-date</vt:lpwstr>
  </property>
  <property fmtid="{D5CDD505-2E9C-101B-9397-08002B2CF9AE}" pid="10" name="Mendeley Recent Style Name 3_1">
    <vt:lpwstr>Chicago Manual of Style 17th edition (author-date)</vt:lpwstr>
  </property>
  <property fmtid="{D5CDD505-2E9C-101B-9397-08002B2CF9AE}" pid="11" name="Mendeley Recent Style Id 4_1">
    <vt:lpwstr>http://www.zotero.org/styles/harvard-cite-them-right</vt:lpwstr>
  </property>
  <property fmtid="{D5CDD505-2E9C-101B-9397-08002B2CF9AE}" pid="12" name="Mendeley Recent Style Name 4_1">
    <vt:lpwstr>Cite Them Right 10th edition - Harvard</vt:lpwstr>
  </property>
  <property fmtid="{D5CDD505-2E9C-101B-9397-08002B2CF9AE}" pid="13" name="Mendeley Recent Style Id 5_1">
    <vt:lpwstr>http://www.zotero.org/styles/crystengcomm</vt:lpwstr>
  </property>
  <property fmtid="{D5CDD505-2E9C-101B-9397-08002B2CF9AE}" pid="14" name="Mendeley Recent Style Name 5_1">
    <vt:lpwstr>CrystEngComm</vt:lpwstr>
  </property>
  <property fmtid="{D5CDD505-2E9C-101B-9397-08002B2CF9AE}" pid="15" name="Mendeley Recent Style Id 6_1">
    <vt:lpwstr>http://www.zotero.org/styles/ieee</vt:lpwstr>
  </property>
  <property fmtid="{D5CDD505-2E9C-101B-9397-08002B2CF9AE}" pid="16" name="Mendeley Recent Style Name 6_1">
    <vt:lpwstr>IEEE</vt:lpwstr>
  </property>
  <property fmtid="{D5CDD505-2E9C-101B-9397-08002B2CF9AE}" pid="17" name="Mendeley Recent Style Id 7_1">
    <vt:lpwstr>http://www.zotero.org/styles/international-journal-of-pharmaceutics</vt:lpwstr>
  </property>
  <property fmtid="{D5CDD505-2E9C-101B-9397-08002B2CF9AE}" pid="18" name="Mendeley Recent Style Name 7_1">
    <vt:lpwstr>International Journal of Pharmaceutics</vt:lpwstr>
  </property>
  <property fmtid="{D5CDD505-2E9C-101B-9397-08002B2CF9AE}" pid="19" name="Mendeley Recent Style Id 8_1">
    <vt:lpwstr>http://www.zotero.org/styles/modern-humanities-research-association</vt:lpwstr>
  </property>
  <property fmtid="{D5CDD505-2E9C-101B-9397-08002B2CF9AE}" pid="20" name="Mendeley Recent Style Name 8_1">
    <vt:lpwstr>Modern Humanities Research Association 3rd edition (note with bibliography)</vt:lpwstr>
  </property>
  <property fmtid="{D5CDD505-2E9C-101B-9397-08002B2CF9AE}" pid="21" name="Mendeley Recent Style Id 9_1">
    <vt:lpwstr>http://www.zotero.org/styles/modern-language-association</vt:lpwstr>
  </property>
  <property fmtid="{D5CDD505-2E9C-101B-9397-08002B2CF9AE}" pid="22" name="Mendeley Recent Style Name 9_1">
    <vt:lpwstr>Modern Language Association 8th edition</vt:lpwstr>
  </property>
</Properties>
</file>