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66A08C1" w:rsidR="00E74C61" w:rsidRPr="00FE6CB4" w:rsidRDefault="3FA86DD5" w:rsidP="00A337F5">
      <w:pPr>
        <w:pStyle w:val="Normal2"/>
        <w:pBdr>
          <w:top w:val="nil"/>
          <w:left w:val="nil"/>
          <w:bottom w:val="nil"/>
          <w:right w:val="nil"/>
          <w:between w:val="nil"/>
        </w:pBdr>
        <w:spacing w:after="0"/>
        <w:jc w:val="center"/>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 xml:space="preserve">Parajás: </w:t>
      </w:r>
      <w:r w:rsidR="167643EB" w:rsidRPr="00FE6CB4">
        <w:rPr>
          <w:rFonts w:ascii="Times New Roman" w:hAnsi="Times New Roman"/>
          <w:b/>
          <w:bCs/>
          <w:color w:val="000000" w:themeColor="text1"/>
          <w:sz w:val="22"/>
          <w:szCs w:val="22"/>
        </w:rPr>
        <w:t>m</w:t>
      </w:r>
      <w:r w:rsidRPr="00FE6CB4">
        <w:rPr>
          <w:rFonts w:ascii="Times New Roman" w:hAnsi="Times New Roman"/>
          <w:b/>
          <w:bCs/>
          <w:color w:val="000000" w:themeColor="text1"/>
          <w:sz w:val="22"/>
          <w:szCs w:val="22"/>
        </w:rPr>
        <w:t xml:space="preserve">odelagem </w:t>
      </w:r>
      <w:r w:rsidR="20836C84" w:rsidRPr="00FE6CB4">
        <w:rPr>
          <w:rFonts w:ascii="Times New Roman" w:hAnsi="Times New Roman"/>
          <w:b/>
          <w:bCs/>
          <w:color w:val="000000" w:themeColor="text1"/>
          <w:sz w:val="22"/>
          <w:szCs w:val="22"/>
        </w:rPr>
        <w:t>o</w:t>
      </w:r>
      <w:r w:rsidRPr="00FE6CB4">
        <w:rPr>
          <w:rFonts w:ascii="Times New Roman" w:hAnsi="Times New Roman"/>
          <w:b/>
          <w:bCs/>
          <w:color w:val="000000" w:themeColor="text1"/>
          <w:sz w:val="22"/>
          <w:szCs w:val="22"/>
        </w:rPr>
        <w:t xml:space="preserve">ntológica para </w:t>
      </w:r>
      <w:r w:rsidR="72995140" w:rsidRPr="00FE6CB4">
        <w:rPr>
          <w:rFonts w:ascii="Times New Roman" w:hAnsi="Times New Roman"/>
          <w:b/>
          <w:bCs/>
          <w:color w:val="000000" w:themeColor="text1"/>
          <w:sz w:val="22"/>
          <w:szCs w:val="22"/>
        </w:rPr>
        <w:t>b</w:t>
      </w:r>
      <w:r w:rsidRPr="00FE6CB4">
        <w:rPr>
          <w:rFonts w:ascii="Times New Roman" w:hAnsi="Times New Roman"/>
          <w:b/>
          <w:bCs/>
          <w:color w:val="000000" w:themeColor="text1"/>
          <w:sz w:val="22"/>
          <w:szCs w:val="22"/>
        </w:rPr>
        <w:t xml:space="preserve">ase de </w:t>
      </w:r>
      <w:r w:rsidR="382C4423" w:rsidRPr="00FE6CB4">
        <w:rPr>
          <w:rFonts w:ascii="Times New Roman" w:hAnsi="Times New Roman"/>
          <w:b/>
          <w:bCs/>
          <w:color w:val="000000" w:themeColor="text1"/>
          <w:sz w:val="22"/>
          <w:szCs w:val="22"/>
        </w:rPr>
        <w:t>d</w:t>
      </w:r>
      <w:r w:rsidRPr="00FE6CB4">
        <w:rPr>
          <w:rFonts w:ascii="Times New Roman" w:hAnsi="Times New Roman"/>
          <w:b/>
          <w:bCs/>
          <w:color w:val="000000" w:themeColor="text1"/>
          <w:sz w:val="22"/>
          <w:szCs w:val="22"/>
        </w:rPr>
        <w:t xml:space="preserve">ados em </w:t>
      </w:r>
      <w:r w:rsidR="53022AC2" w:rsidRPr="00FE6CB4">
        <w:rPr>
          <w:rFonts w:ascii="Times New Roman" w:hAnsi="Times New Roman"/>
          <w:b/>
          <w:bCs/>
          <w:color w:val="000000" w:themeColor="text1"/>
          <w:sz w:val="22"/>
          <w:szCs w:val="22"/>
        </w:rPr>
        <w:t>d</w:t>
      </w:r>
      <w:r w:rsidRPr="00FE6CB4">
        <w:rPr>
          <w:rFonts w:ascii="Times New Roman" w:hAnsi="Times New Roman"/>
          <w:b/>
          <w:bCs/>
          <w:color w:val="000000" w:themeColor="text1"/>
          <w:sz w:val="22"/>
          <w:szCs w:val="22"/>
        </w:rPr>
        <w:t>ireito</w:t>
      </w:r>
    </w:p>
    <w:p w14:paraId="2E31EB88" w14:textId="7B3AD750" w:rsidR="00E74C61" w:rsidRDefault="00E74C61" w:rsidP="00A337F5">
      <w:pPr>
        <w:pStyle w:val="Normal2"/>
        <w:pBdr>
          <w:top w:val="nil"/>
          <w:left w:val="nil"/>
          <w:bottom w:val="nil"/>
          <w:right w:val="nil"/>
          <w:between w:val="nil"/>
        </w:pBdr>
        <w:spacing w:after="0"/>
        <w:jc w:val="center"/>
        <w:rPr>
          <w:rFonts w:ascii="Times New Roman" w:hAnsi="Times New Roman"/>
          <w:b/>
          <w:bCs/>
          <w:color w:val="000000" w:themeColor="text1"/>
          <w:sz w:val="22"/>
          <w:szCs w:val="22"/>
        </w:rPr>
      </w:pPr>
    </w:p>
    <w:p w14:paraId="48891069" w14:textId="77777777" w:rsidR="00FE6CB4" w:rsidRPr="00FE6CB4" w:rsidRDefault="00FE6CB4" w:rsidP="00A337F5">
      <w:pPr>
        <w:pStyle w:val="Normal2"/>
        <w:pBdr>
          <w:top w:val="nil"/>
          <w:left w:val="nil"/>
          <w:bottom w:val="nil"/>
          <w:right w:val="nil"/>
          <w:between w:val="nil"/>
        </w:pBdr>
        <w:spacing w:after="0"/>
        <w:jc w:val="center"/>
        <w:rPr>
          <w:rFonts w:ascii="Times New Roman" w:hAnsi="Times New Roman"/>
          <w:b/>
          <w:bCs/>
          <w:color w:val="000000" w:themeColor="text1"/>
          <w:sz w:val="22"/>
          <w:szCs w:val="22"/>
        </w:rPr>
      </w:pPr>
    </w:p>
    <w:p w14:paraId="0000001C" w14:textId="679F57A8" w:rsidR="00E74C61" w:rsidRPr="00FE6CB4" w:rsidRDefault="01A5A4F4"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Eliandro Jeovane Natal D</w:t>
      </w:r>
      <w:r w:rsidR="187B972D" w:rsidRPr="00FE6CB4">
        <w:rPr>
          <w:rFonts w:ascii="Times New Roman" w:hAnsi="Times New Roman"/>
          <w:color w:val="000000" w:themeColor="text1"/>
          <w:sz w:val="22"/>
          <w:szCs w:val="22"/>
        </w:rPr>
        <w:t>a</w:t>
      </w:r>
      <w:r w:rsidRPr="00FE6CB4">
        <w:rPr>
          <w:rFonts w:ascii="Times New Roman" w:hAnsi="Times New Roman"/>
          <w:color w:val="000000" w:themeColor="text1"/>
          <w:sz w:val="22"/>
          <w:szCs w:val="22"/>
        </w:rPr>
        <w:t xml:space="preserve"> S</w:t>
      </w:r>
      <w:r w:rsidR="44A24E41" w:rsidRPr="00FE6CB4">
        <w:rPr>
          <w:rFonts w:ascii="Times New Roman" w:hAnsi="Times New Roman"/>
          <w:color w:val="000000" w:themeColor="text1"/>
          <w:sz w:val="22"/>
          <w:szCs w:val="22"/>
        </w:rPr>
        <w:t>ilva</w:t>
      </w:r>
      <w:r w:rsidRPr="00FE6CB4">
        <w:rPr>
          <w:rFonts w:ascii="Times New Roman" w:hAnsi="Times New Roman"/>
          <w:color w:val="000000" w:themeColor="text1"/>
          <w:sz w:val="22"/>
          <w:szCs w:val="22"/>
        </w:rPr>
        <w:t xml:space="preserve">, Universidade Federal do Paraná (UFPR), Brasil, </w:t>
      </w:r>
      <w:hyperlink r:id="rId9">
        <w:r w:rsidR="06FAFBEB" w:rsidRPr="00FE6CB4">
          <w:rPr>
            <w:rStyle w:val="Hyperlink"/>
            <w:rFonts w:ascii="Times New Roman" w:hAnsi="Times New Roman"/>
            <w:color w:val="000000" w:themeColor="text1"/>
            <w:sz w:val="22"/>
            <w:szCs w:val="22"/>
          </w:rPr>
          <w:t>eliandrosilva22@gmail.com,</w:t>
        </w:r>
      </w:hyperlink>
      <w:r w:rsidR="06FAFBEB" w:rsidRPr="00FE6CB4">
        <w:rPr>
          <w:rFonts w:ascii="Times New Roman" w:hAnsi="Times New Roman"/>
          <w:color w:val="000000" w:themeColor="text1"/>
          <w:sz w:val="22"/>
          <w:szCs w:val="22"/>
        </w:rPr>
        <w:t xml:space="preserve"> </w:t>
      </w:r>
      <w:hyperlink r:id="rId10">
        <w:r w:rsidR="06FAFBEB" w:rsidRPr="00FE6CB4">
          <w:rPr>
            <w:rStyle w:val="Hyperlink"/>
            <w:rFonts w:ascii="Times New Roman" w:hAnsi="Times New Roman"/>
            <w:color w:val="000000" w:themeColor="text1"/>
            <w:sz w:val="22"/>
            <w:szCs w:val="22"/>
          </w:rPr>
          <w:t xml:space="preserve">https://orcid.org/0009-0004- </w:t>
        </w:r>
      </w:hyperlink>
      <w:hyperlink r:id="rId11">
        <w:r w:rsidR="06FAFBEB" w:rsidRPr="00FE6CB4">
          <w:rPr>
            <w:rStyle w:val="Hyperlink"/>
            <w:rFonts w:ascii="Times New Roman" w:hAnsi="Times New Roman"/>
            <w:color w:val="000000" w:themeColor="text1"/>
            <w:sz w:val="22"/>
            <w:szCs w:val="22"/>
          </w:rPr>
          <w:t>4794-4209</w:t>
        </w:r>
      </w:hyperlink>
    </w:p>
    <w:p w14:paraId="62EA10B6" w14:textId="2C8AD476" w:rsidR="1AD56685" w:rsidRDefault="1AD56685" w:rsidP="1AD56685">
      <w:pPr>
        <w:pStyle w:val="Normal2"/>
        <w:spacing w:after="0"/>
        <w:rPr>
          <w:rFonts w:ascii="Times New Roman" w:hAnsi="Times New Roman"/>
          <w:color w:val="000000" w:themeColor="text1"/>
          <w:sz w:val="22"/>
          <w:szCs w:val="22"/>
        </w:rPr>
      </w:pPr>
    </w:p>
    <w:p w14:paraId="25BD3825" w14:textId="6E51C109" w:rsidR="3E7E671E" w:rsidRPr="00FE6CB4" w:rsidRDefault="3E7E671E"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Paula Carina De Araújo, Universidade Federal do Paraná (UFPR), Brasil, </w:t>
      </w:r>
      <w:hyperlink r:id="rId12">
        <w:r w:rsidRPr="00FE6CB4">
          <w:rPr>
            <w:rStyle w:val="Hyperlink"/>
            <w:rFonts w:ascii="Times New Roman" w:hAnsi="Times New Roman"/>
            <w:color w:val="000000" w:themeColor="text1"/>
            <w:sz w:val="22"/>
            <w:szCs w:val="22"/>
          </w:rPr>
          <w:t>paula.carina.a@gmail.com,</w:t>
        </w:r>
      </w:hyperlink>
      <w:r w:rsidRPr="00FE6CB4">
        <w:rPr>
          <w:rFonts w:ascii="Times New Roman" w:hAnsi="Times New Roman"/>
          <w:color w:val="000000" w:themeColor="text1"/>
          <w:sz w:val="22"/>
          <w:szCs w:val="22"/>
        </w:rPr>
        <w:t xml:space="preserve"> </w:t>
      </w:r>
      <w:hyperlink r:id="rId13">
        <w:r w:rsidR="6E5023B9" w:rsidRPr="00FE6CB4">
          <w:rPr>
            <w:rStyle w:val="Hyperlink"/>
            <w:rFonts w:ascii="Times New Roman" w:hAnsi="Times New Roman"/>
            <w:color w:val="000000" w:themeColor="text1"/>
            <w:sz w:val="22"/>
            <w:szCs w:val="22"/>
          </w:rPr>
          <w:t>https://orcid.org/0000-0003-4608-752X</w:t>
        </w:r>
      </w:hyperlink>
    </w:p>
    <w:p w14:paraId="00AF627A" w14:textId="2768BA0E" w:rsidR="1AD56685" w:rsidRDefault="1AD56685" w:rsidP="1AD56685">
      <w:pPr>
        <w:pStyle w:val="Normal2"/>
        <w:spacing w:after="0"/>
        <w:rPr>
          <w:rFonts w:ascii="Times New Roman" w:hAnsi="Times New Roman"/>
          <w:color w:val="000000" w:themeColor="text1"/>
          <w:sz w:val="22"/>
          <w:szCs w:val="22"/>
        </w:rPr>
      </w:pPr>
    </w:p>
    <w:p w14:paraId="3ED83A89" w14:textId="1DA95423" w:rsidR="6E5023B9" w:rsidRPr="00FE6CB4" w:rsidRDefault="6E5023B9"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Patrick Fernandes Rezende Ribeiro, Universidade Federal do Paraná (UFPR), Brasil, </w:t>
      </w:r>
      <w:hyperlink r:id="rId14">
        <w:r w:rsidRPr="00FE6CB4">
          <w:rPr>
            <w:rStyle w:val="Hyperlink"/>
            <w:rFonts w:ascii="Times New Roman" w:hAnsi="Times New Roman"/>
            <w:color w:val="000000" w:themeColor="text1"/>
            <w:sz w:val="22"/>
            <w:szCs w:val="22"/>
          </w:rPr>
          <w:t>patrick.ribeiro@ufpr.br,</w:t>
        </w:r>
      </w:hyperlink>
      <w:r w:rsidRPr="00FE6CB4">
        <w:rPr>
          <w:rFonts w:ascii="Times New Roman" w:hAnsi="Times New Roman"/>
          <w:color w:val="000000" w:themeColor="text1"/>
          <w:sz w:val="22"/>
          <w:szCs w:val="22"/>
        </w:rPr>
        <w:t xml:space="preserve"> </w:t>
      </w:r>
      <w:hyperlink r:id="rId15">
        <w:r w:rsidRPr="00FE6CB4">
          <w:rPr>
            <w:rStyle w:val="Hyperlink"/>
            <w:rFonts w:ascii="Times New Roman" w:hAnsi="Times New Roman"/>
            <w:color w:val="000000" w:themeColor="text1"/>
            <w:sz w:val="22"/>
            <w:szCs w:val="22"/>
          </w:rPr>
          <w:t>https://orcid.org/0000-0002- 5973-1110</w:t>
        </w:r>
      </w:hyperlink>
      <w:r w:rsidR="004145BA">
        <w:t xml:space="preserve"> </w:t>
      </w:r>
    </w:p>
    <w:p w14:paraId="2BAA1D97" w14:textId="7F4307BB" w:rsidR="1AD56685" w:rsidRDefault="1AD56685" w:rsidP="1AD56685">
      <w:pPr>
        <w:pStyle w:val="Normal2"/>
        <w:spacing w:after="0"/>
        <w:rPr>
          <w:rFonts w:ascii="Times New Roman" w:hAnsi="Times New Roman"/>
          <w:color w:val="000000" w:themeColor="text1"/>
          <w:sz w:val="22"/>
          <w:szCs w:val="22"/>
        </w:rPr>
      </w:pPr>
    </w:p>
    <w:p w14:paraId="6CBF0D02" w14:textId="2E4B8DFF" w:rsidR="469EF2F2" w:rsidRPr="00FE6CB4" w:rsidRDefault="469EF2F2" w:rsidP="00A337F5">
      <w:pPr>
        <w:pStyle w:val="Normal2"/>
        <w:spacing w:after="0"/>
        <w:rPr>
          <w:rFonts w:ascii="Times New Roman" w:hAnsi="Times New Roman"/>
          <w:color w:val="000000" w:themeColor="text1"/>
          <w:sz w:val="22"/>
          <w:szCs w:val="22"/>
        </w:rPr>
      </w:pPr>
      <w:r w:rsidRPr="00FE6CB4">
        <w:rPr>
          <w:rFonts w:ascii="Times New Roman" w:eastAsia="Arial" w:hAnsi="Times New Roman"/>
          <w:color w:val="000000" w:themeColor="text1"/>
          <w:sz w:val="22"/>
          <w:szCs w:val="22"/>
        </w:rPr>
        <w:t xml:space="preserve">Luciano Heitor Gallegos Marin, </w:t>
      </w:r>
      <w:r w:rsidR="315067A3" w:rsidRPr="00FE6CB4">
        <w:rPr>
          <w:rFonts w:ascii="Times New Roman" w:eastAsia="Arial" w:hAnsi="Times New Roman"/>
          <w:color w:val="000000" w:themeColor="text1"/>
          <w:sz w:val="22"/>
          <w:szCs w:val="22"/>
        </w:rPr>
        <w:t xml:space="preserve">Universidade Federal do Paraná (UFPR), Brasil, </w:t>
      </w:r>
      <w:hyperlink r:id="rId16">
        <w:r w:rsidR="315067A3" w:rsidRPr="00FE6CB4">
          <w:rPr>
            <w:rStyle w:val="Hyperlink"/>
            <w:rFonts w:ascii="Times New Roman" w:eastAsia="Arial" w:hAnsi="Times New Roman"/>
            <w:color w:val="000000" w:themeColor="text1"/>
            <w:sz w:val="22"/>
            <w:szCs w:val="22"/>
          </w:rPr>
          <w:t>luciano.gallegos@ufpr.br,</w:t>
        </w:r>
      </w:hyperlink>
      <w:r w:rsidR="315067A3" w:rsidRPr="00FE6CB4">
        <w:rPr>
          <w:rFonts w:ascii="Times New Roman" w:eastAsia="Arial" w:hAnsi="Times New Roman"/>
          <w:color w:val="000000" w:themeColor="text1"/>
          <w:sz w:val="22"/>
          <w:szCs w:val="22"/>
        </w:rPr>
        <w:t xml:space="preserve"> </w:t>
      </w:r>
      <w:hyperlink r:id="rId17">
        <w:r w:rsidR="315067A3" w:rsidRPr="00FE6CB4">
          <w:rPr>
            <w:rStyle w:val="Hyperlink"/>
            <w:rFonts w:ascii="Times New Roman" w:eastAsia="Arial" w:hAnsi="Times New Roman"/>
            <w:color w:val="000000" w:themeColor="text1"/>
            <w:sz w:val="22"/>
            <w:szCs w:val="22"/>
          </w:rPr>
          <w:t>https://orcid.org/0000-0002-4331-6588</w:t>
        </w:r>
      </w:hyperlink>
    </w:p>
    <w:p w14:paraId="12BB1217" w14:textId="473151A1" w:rsidR="261842E8" w:rsidRPr="00FE6CB4" w:rsidRDefault="261842E8"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p>
    <w:p w14:paraId="0000001D" w14:textId="77777777" w:rsidR="00E74C61" w:rsidRPr="00FE6CB4" w:rsidRDefault="00FF0411" w:rsidP="00A337F5">
      <w:pPr>
        <w:pStyle w:val="Normal2"/>
        <w:keepNext/>
        <w:keepLines/>
        <w:pBdr>
          <w:top w:val="nil"/>
          <w:left w:val="nil"/>
          <w:bottom w:val="nil"/>
          <w:right w:val="nil"/>
          <w:between w:val="nil"/>
        </w:pBdr>
        <w:spacing w:before="200" w:after="0"/>
        <w:rPr>
          <w:rFonts w:ascii="Times New Roman" w:hAnsi="Times New Roman"/>
          <w:color w:val="000000" w:themeColor="text1"/>
          <w:sz w:val="22"/>
          <w:szCs w:val="22"/>
          <w:lang w:val="en-US"/>
        </w:rPr>
      </w:pPr>
      <w:r w:rsidRPr="00FE6CB4">
        <w:rPr>
          <w:rFonts w:ascii="Times New Roman" w:hAnsi="Times New Roman"/>
          <w:b/>
          <w:bCs/>
          <w:color w:val="000000" w:themeColor="text1"/>
          <w:sz w:val="22"/>
          <w:szCs w:val="22"/>
          <w:lang w:val="en-US"/>
        </w:rPr>
        <w:t>Abstract</w:t>
      </w:r>
    </w:p>
    <w:p w14:paraId="796DCC8E" w14:textId="2CF83361" w:rsidR="01B0FD13" w:rsidRPr="00FE6CB4" w:rsidRDefault="2144AF8A" w:rsidP="00A337F5">
      <w:pPr>
        <w:pStyle w:val="Normal2"/>
        <w:spacing w:after="0"/>
        <w:rPr>
          <w:rFonts w:ascii="Times New Roman" w:hAnsi="Times New Roman"/>
          <w:color w:val="000000" w:themeColor="text1"/>
          <w:sz w:val="22"/>
          <w:szCs w:val="22"/>
          <w:lang w:val="en-US"/>
        </w:rPr>
      </w:pPr>
      <w:r w:rsidRPr="00FE6CB4">
        <w:rPr>
          <w:rFonts w:ascii="Times New Roman" w:hAnsi="Times New Roman"/>
          <w:color w:val="000000" w:themeColor="text1"/>
          <w:sz w:val="22"/>
          <w:szCs w:val="22"/>
          <w:lang w:val="en-US"/>
        </w:rPr>
        <w:t xml:space="preserve">This article presents an initial ontological modeling developed for the Parajás - Law Database project. Its objective is to semantically structure the knowledge of Brazilian legal scientific production to enhance the organization, indexing, and retrieval of information. For the development of this ontology, the OntoForInfoScience methodology was adopted, formalizing the conceptual model in OWL language with implementation in the Protégé software. The main result is a semi-formal domain ontology, with classes, properties, and axioms that represent the entities and relationships of the field. This ontology will support the development of the Parajás </w:t>
      </w:r>
      <w:bookmarkStart w:id="0" w:name="_Int_SS3OptSb"/>
      <w:r w:rsidRPr="00FE6CB4">
        <w:rPr>
          <w:rFonts w:ascii="Times New Roman" w:hAnsi="Times New Roman"/>
          <w:color w:val="000000" w:themeColor="text1"/>
          <w:sz w:val="22"/>
          <w:szCs w:val="22"/>
          <w:lang w:val="en-US"/>
        </w:rPr>
        <w:t>project's</w:t>
      </w:r>
      <w:bookmarkEnd w:id="0"/>
      <w:r w:rsidRPr="00FE6CB4">
        <w:rPr>
          <w:rFonts w:ascii="Times New Roman" w:hAnsi="Times New Roman"/>
          <w:color w:val="000000" w:themeColor="text1"/>
          <w:sz w:val="22"/>
          <w:szCs w:val="22"/>
          <w:lang w:val="en-US"/>
        </w:rPr>
        <w:t xml:space="preserve"> database and will provide a basis to improve the management of scientific information in Law, promoting its greater interoperability and visibility.</w:t>
      </w:r>
    </w:p>
    <w:p w14:paraId="0000001F" w14:textId="77777777" w:rsidR="00E74C61" w:rsidRPr="00FE6CB4" w:rsidRDefault="00FF0411"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lang w:val="en-US"/>
        </w:rPr>
      </w:pPr>
      <w:r w:rsidRPr="00FE6CB4">
        <w:rPr>
          <w:rFonts w:ascii="Times New Roman" w:hAnsi="Times New Roman"/>
          <w:b/>
          <w:bCs/>
          <w:color w:val="000000" w:themeColor="text1"/>
          <w:sz w:val="22"/>
          <w:szCs w:val="22"/>
          <w:lang w:val="en-US"/>
        </w:rPr>
        <w:t>Keywords</w:t>
      </w:r>
    </w:p>
    <w:p w14:paraId="00000020" w14:textId="1A9452B6" w:rsidR="00E74C61" w:rsidRPr="00FE6CB4" w:rsidRDefault="573173F2" w:rsidP="00A337F5">
      <w:pPr>
        <w:pStyle w:val="Normal2"/>
        <w:spacing w:after="0" w:line="259" w:lineRule="auto"/>
        <w:rPr>
          <w:rFonts w:ascii="Times New Roman" w:hAnsi="Times New Roman"/>
          <w:color w:val="000000" w:themeColor="text1"/>
          <w:sz w:val="22"/>
          <w:szCs w:val="22"/>
          <w:lang w:val="en-US"/>
        </w:rPr>
      </w:pPr>
      <w:r w:rsidRPr="00FE6CB4">
        <w:rPr>
          <w:rFonts w:ascii="Times New Roman" w:hAnsi="Times New Roman"/>
          <w:color w:val="000000" w:themeColor="text1"/>
          <w:sz w:val="22"/>
          <w:szCs w:val="22"/>
          <w:lang w:val="en-US"/>
        </w:rPr>
        <w:t xml:space="preserve">Ontology; Knowledge Organization; </w:t>
      </w:r>
      <w:r w:rsidR="711115DC" w:rsidRPr="00FE6CB4">
        <w:rPr>
          <w:rFonts w:ascii="Times New Roman" w:hAnsi="Times New Roman"/>
          <w:color w:val="000000" w:themeColor="text1"/>
          <w:sz w:val="22"/>
          <w:szCs w:val="22"/>
          <w:lang w:val="en-US"/>
        </w:rPr>
        <w:t>Law Data Base</w:t>
      </w:r>
      <w:r w:rsidRPr="00FE6CB4">
        <w:rPr>
          <w:rFonts w:ascii="Times New Roman" w:hAnsi="Times New Roman"/>
          <w:color w:val="000000" w:themeColor="text1"/>
          <w:sz w:val="22"/>
          <w:szCs w:val="22"/>
          <w:lang w:val="en-US"/>
        </w:rPr>
        <w:t>;</w:t>
      </w:r>
      <w:r w:rsidR="5CB4CC2A" w:rsidRPr="00FE6CB4">
        <w:rPr>
          <w:rFonts w:ascii="Times New Roman" w:hAnsi="Times New Roman"/>
          <w:color w:val="000000" w:themeColor="text1"/>
          <w:sz w:val="22"/>
          <w:szCs w:val="22"/>
          <w:lang w:val="en-US"/>
        </w:rPr>
        <w:t xml:space="preserve"> Open Science.</w:t>
      </w:r>
      <w:r w:rsidRPr="00FE6CB4">
        <w:rPr>
          <w:rFonts w:ascii="Times New Roman" w:hAnsi="Times New Roman"/>
          <w:color w:val="000000" w:themeColor="text1"/>
          <w:sz w:val="22"/>
          <w:szCs w:val="22"/>
          <w:lang w:val="en-US"/>
        </w:rPr>
        <w:t xml:space="preserve"> </w:t>
      </w:r>
    </w:p>
    <w:p w14:paraId="00000021" w14:textId="77777777" w:rsidR="00E74C61" w:rsidRPr="00FE6CB4" w:rsidRDefault="00FF0411" w:rsidP="00A337F5">
      <w:pPr>
        <w:pStyle w:val="Normal2"/>
        <w:keepNext/>
        <w:keepLines/>
        <w:pBdr>
          <w:top w:val="nil"/>
          <w:left w:val="nil"/>
          <w:bottom w:val="nil"/>
          <w:right w:val="nil"/>
          <w:between w:val="nil"/>
        </w:pBdr>
        <w:spacing w:before="200" w:after="0"/>
        <w:rPr>
          <w:rFonts w:ascii="Times New Roman" w:hAnsi="Times New Roman"/>
          <w:color w:val="000000" w:themeColor="text1"/>
          <w:sz w:val="22"/>
          <w:szCs w:val="22"/>
        </w:rPr>
      </w:pPr>
      <w:r w:rsidRPr="00FE6CB4">
        <w:rPr>
          <w:rFonts w:ascii="Times New Roman" w:hAnsi="Times New Roman"/>
          <w:b/>
          <w:bCs/>
          <w:color w:val="000000" w:themeColor="text1"/>
          <w:sz w:val="22"/>
          <w:szCs w:val="22"/>
        </w:rPr>
        <w:t>Resumo</w:t>
      </w:r>
    </w:p>
    <w:p w14:paraId="6A017F56" w14:textId="492BF023" w:rsidR="6391381B" w:rsidRPr="00FE6CB4" w:rsidRDefault="7CD5AB08"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O presente artigo apresenta uma modelagem ontológica inicial desenvolvida para o projeto Parajás - Base de Dados em Direito tendo, por objetivo, estruturar semanticamente o conhecimento da produção científica jurídica brasileira para qualificar a organização, a indexação e a recuperação da informação. Adotou-se, para o desenvolvimento desta ontologia a metodologia OntoForInfoScience,, formalizando o modelo conceitual em linguagem OWL com implementação no </w:t>
      </w:r>
      <w:r w:rsidRPr="00FE6CB4">
        <w:rPr>
          <w:rFonts w:ascii="Times New Roman" w:hAnsi="Times New Roman"/>
          <w:i/>
          <w:iCs/>
          <w:color w:val="000000" w:themeColor="text1"/>
          <w:sz w:val="22"/>
          <w:szCs w:val="22"/>
        </w:rPr>
        <w:t>software</w:t>
      </w:r>
      <w:r w:rsidRPr="00FE6CB4">
        <w:rPr>
          <w:rFonts w:ascii="Times New Roman" w:hAnsi="Times New Roman"/>
          <w:color w:val="000000" w:themeColor="text1"/>
          <w:sz w:val="22"/>
          <w:szCs w:val="22"/>
        </w:rPr>
        <w:t xml:space="preserve"> Protégé. O principal resultado é uma ontologia de domínio, de natureza semiformal, com classes, propriedades e axiomas que representam as entidades e relações da área. </w:t>
      </w:r>
      <w:r w:rsidR="78731F7F" w:rsidRPr="00FE6CB4">
        <w:rPr>
          <w:rFonts w:ascii="Times New Roman" w:hAnsi="Times New Roman"/>
          <w:color w:val="000000" w:themeColor="text1"/>
          <w:sz w:val="22"/>
          <w:szCs w:val="22"/>
        </w:rPr>
        <w:t>Esta</w:t>
      </w:r>
      <w:r w:rsidRPr="00FE6CB4">
        <w:rPr>
          <w:rFonts w:ascii="Times New Roman" w:hAnsi="Times New Roman"/>
          <w:color w:val="000000" w:themeColor="text1"/>
          <w:sz w:val="22"/>
          <w:szCs w:val="22"/>
        </w:rPr>
        <w:t xml:space="preserve"> ontologia subsidiará o desenvolvimento da base de dados do projeto Parajás e oferecerá subsídios para aprimorar a gestão da informação científica em Direito, promovendo sua maior interoperabilidade e visibilidade.</w:t>
      </w:r>
    </w:p>
    <w:p w14:paraId="00000023" w14:textId="77777777" w:rsidR="00E74C61" w:rsidRPr="00FE6CB4" w:rsidRDefault="00FF0411"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Palavras-chave</w:t>
      </w:r>
    </w:p>
    <w:p w14:paraId="00000024" w14:textId="20A2CE47" w:rsidR="00E74C61" w:rsidRDefault="3EE555D1" w:rsidP="00A337F5">
      <w:pPr>
        <w:pStyle w:val="Normal2"/>
        <w:spacing w:after="0" w:line="259" w:lineRule="auto"/>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Ontologia; Organização do Conhecimento; </w:t>
      </w:r>
      <w:r w:rsidR="54A47EDC" w:rsidRPr="00FE6CB4">
        <w:rPr>
          <w:rFonts w:ascii="Times New Roman" w:hAnsi="Times New Roman"/>
          <w:color w:val="000000" w:themeColor="text1"/>
          <w:sz w:val="22"/>
          <w:szCs w:val="22"/>
        </w:rPr>
        <w:t>Base de Dados em Direito</w:t>
      </w:r>
      <w:r w:rsidRPr="00FE6CB4">
        <w:rPr>
          <w:rFonts w:ascii="Times New Roman" w:hAnsi="Times New Roman"/>
          <w:color w:val="000000" w:themeColor="text1"/>
          <w:sz w:val="22"/>
          <w:szCs w:val="22"/>
        </w:rPr>
        <w:t>; Ciência Aberta</w:t>
      </w:r>
      <w:r w:rsidR="2B42CE17" w:rsidRPr="00FE6CB4">
        <w:rPr>
          <w:rFonts w:ascii="Times New Roman" w:hAnsi="Times New Roman"/>
          <w:color w:val="000000" w:themeColor="text1"/>
          <w:sz w:val="22"/>
          <w:szCs w:val="22"/>
        </w:rPr>
        <w:t>.</w:t>
      </w:r>
    </w:p>
    <w:p w14:paraId="39B1236D" w14:textId="77777777" w:rsidR="00373D88" w:rsidRPr="00FE6CB4" w:rsidRDefault="00373D88" w:rsidP="00A337F5">
      <w:pPr>
        <w:pStyle w:val="Normal2"/>
        <w:spacing w:after="0" w:line="259" w:lineRule="auto"/>
        <w:rPr>
          <w:rFonts w:ascii="Times New Roman" w:hAnsi="Times New Roman"/>
          <w:color w:val="000000" w:themeColor="text1"/>
          <w:sz w:val="22"/>
          <w:szCs w:val="22"/>
        </w:rPr>
      </w:pPr>
    </w:p>
    <w:p w14:paraId="00000025" w14:textId="60075B15" w:rsidR="00E74C61" w:rsidRPr="00FE6CB4" w:rsidRDefault="261842E8"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 xml:space="preserve">1. </w:t>
      </w:r>
      <w:r w:rsidR="693445E9" w:rsidRPr="00FE6CB4">
        <w:rPr>
          <w:rFonts w:ascii="Times New Roman" w:hAnsi="Times New Roman"/>
          <w:b/>
          <w:bCs/>
          <w:color w:val="000000" w:themeColor="text1"/>
          <w:sz w:val="22"/>
          <w:szCs w:val="22"/>
        </w:rPr>
        <w:t>Introdução</w:t>
      </w:r>
    </w:p>
    <w:p w14:paraId="4899E081" w14:textId="77777777" w:rsidR="00757017" w:rsidRPr="00FE6CB4" w:rsidRDefault="00757017" w:rsidP="00757017">
      <w:pPr>
        <w:pStyle w:val="Normal2"/>
        <w:keepNext/>
        <w:keepLines/>
        <w:pBdr>
          <w:top w:val="nil"/>
          <w:left w:val="nil"/>
          <w:bottom w:val="nil"/>
          <w:right w:val="nil"/>
          <w:between w:val="nil"/>
        </w:pBdr>
        <w:spacing w:after="0"/>
        <w:rPr>
          <w:rFonts w:ascii="Times New Roman" w:hAnsi="Times New Roman"/>
          <w:b/>
          <w:bCs/>
          <w:color w:val="000000" w:themeColor="text1"/>
          <w:sz w:val="22"/>
          <w:szCs w:val="22"/>
        </w:rPr>
      </w:pPr>
    </w:p>
    <w:p w14:paraId="7ECBE51D" w14:textId="3D22A56E" w:rsidR="005A7FB7" w:rsidRDefault="003B6563"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 publicidade da informação científica em acesso aberto </w:t>
      </w:r>
      <w:r w:rsidR="00B602AA" w:rsidRPr="00FE6CB4">
        <w:rPr>
          <w:rFonts w:ascii="Times New Roman" w:eastAsia="Times New Roman" w:hAnsi="Times New Roman" w:cs="Times New Roman"/>
          <w:color w:val="000000" w:themeColor="text1"/>
          <w:sz w:val="22"/>
          <w:szCs w:val="22"/>
        </w:rPr>
        <w:t xml:space="preserve">vai além da disponibilização dos textos completos, </w:t>
      </w:r>
      <w:r w:rsidR="00512DBD" w:rsidRPr="00FE6CB4">
        <w:rPr>
          <w:rFonts w:ascii="Times New Roman" w:eastAsia="Times New Roman" w:hAnsi="Times New Roman" w:cs="Times New Roman"/>
          <w:color w:val="000000" w:themeColor="text1"/>
          <w:sz w:val="22"/>
          <w:szCs w:val="22"/>
        </w:rPr>
        <w:t xml:space="preserve">somando-se a isso a </w:t>
      </w:r>
      <w:r w:rsidR="00FE1AFB" w:rsidRPr="00FE6CB4">
        <w:rPr>
          <w:rFonts w:ascii="Times New Roman" w:eastAsia="Times New Roman" w:hAnsi="Times New Roman" w:cs="Times New Roman"/>
          <w:color w:val="000000" w:themeColor="text1"/>
          <w:sz w:val="22"/>
          <w:szCs w:val="22"/>
        </w:rPr>
        <w:t>padronização</w:t>
      </w:r>
      <w:r w:rsidR="00512DBD" w:rsidRPr="00FE6CB4">
        <w:rPr>
          <w:rFonts w:ascii="Times New Roman" w:eastAsia="Times New Roman" w:hAnsi="Times New Roman" w:cs="Times New Roman"/>
          <w:color w:val="000000" w:themeColor="text1"/>
          <w:sz w:val="22"/>
          <w:szCs w:val="22"/>
        </w:rPr>
        <w:t xml:space="preserve"> e a interoperabilidade d</w:t>
      </w:r>
      <w:r w:rsidR="00F327C2" w:rsidRPr="00FE6CB4">
        <w:rPr>
          <w:rFonts w:ascii="Times New Roman" w:eastAsia="Times New Roman" w:hAnsi="Times New Roman" w:cs="Times New Roman"/>
          <w:color w:val="000000" w:themeColor="text1"/>
          <w:sz w:val="22"/>
          <w:szCs w:val="22"/>
        </w:rPr>
        <w:t>e metadados que garantem a recuperação da informação para o reuso do conhecimento produzido</w:t>
      </w:r>
      <w:r w:rsidR="00FE1AFB" w:rsidRPr="00FE6CB4">
        <w:rPr>
          <w:rFonts w:ascii="Times New Roman" w:eastAsia="Times New Roman" w:hAnsi="Times New Roman" w:cs="Times New Roman"/>
          <w:color w:val="000000" w:themeColor="text1"/>
          <w:sz w:val="22"/>
          <w:szCs w:val="22"/>
        </w:rPr>
        <w:t xml:space="preserve">. </w:t>
      </w:r>
      <w:r w:rsidR="00CB51CB" w:rsidRPr="00FE6CB4">
        <w:rPr>
          <w:rFonts w:ascii="Times New Roman" w:eastAsia="Times New Roman" w:hAnsi="Times New Roman" w:cs="Times New Roman"/>
          <w:color w:val="000000" w:themeColor="text1"/>
          <w:sz w:val="22"/>
          <w:szCs w:val="22"/>
        </w:rPr>
        <w:t xml:space="preserve">Este conjunto de princípios </w:t>
      </w:r>
      <w:r w:rsidR="20093178" w:rsidRPr="00FE6CB4">
        <w:rPr>
          <w:rFonts w:ascii="Times New Roman" w:eastAsia="Times New Roman" w:hAnsi="Times New Roman" w:cs="Times New Roman"/>
          <w:color w:val="000000" w:themeColor="text1"/>
          <w:sz w:val="22"/>
          <w:szCs w:val="22"/>
        </w:rPr>
        <w:t>tem orientado</w:t>
      </w:r>
      <w:r w:rsidR="00CB51CB" w:rsidRPr="00FE6CB4">
        <w:rPr>
          <w:rFonts w:ascii="Times New Roman" w:eastAsia="Times New Roman" w:hAnsi="Times New Roman" w:cs="Times New Roman"/>
          <w:color w:val="000000" w:themeColor="text1"/>
          <w:sz w:val="22"/>
          <w:szCs w:val="22"/>
        </w:rPr>
        <w:t xml:space="preserve"> políticas e iniciativas internacionais, como as diretrizes da UNESCO (2022, p. 24)</w:t>
      </w:r>
      <w:r w:rsidR="4214915A" w:rsidRPr="00FE6CB4">
        <w:rPr>
          <w:rFonts w:ascii="Times New Roman" w:eastAsia="Times New Roman" w:hAnsi="Times New Roman" w:cs="Times New Roman"/>
          <w:color w:val="000000" w:themeColor="text1"/>
          <w:sz w:val="22"/>
          <w:szCs w:val="22"/>
        </w:rPr>
        <w:t>,</w:t>
      </w:r>
      <w:r w:rsidR="00913419" w:rsidRPr="00FE6CB4">
        <w:rPr>
          <w:rFonts w:ascii="Times New Roman" w:eastAsia="Times New Roman" w:hAnsi="Times New Roman" w:cs="Times New Roman"/>
          <w:color w:val="000000" w:themeColor="text1"/>
          <w:sz w:val="22"/>
          <w:szCs w:val="22"/>
        </w:rPr>
        <w:t xml:space="preserve"> que </w:t>
      </w:r>
      <w:r w:rsidR="00E23465" w:rsidRPr="00FE6CB4">
        <w:rPr>
          <w:rFonts w:ascii="Times New Roman" w:eastAsia="Times New Roman" w:hAnsi="Times New Roman" w:cs="Times New Roman"/>
          <w:color w:val="000000" w:themeColor="text1"/>
          <w:sz w:val="22"/>
          <w:szCs w:val="22"/>
        </w:rPr>
        <w:t xml:space="preserve">ressaltam </w:t>
      </w:r>
      <w:r w:rsidR="00A14355" w:rsidRPr="00FE6CB4">
        <w:rPr>
          <w:rFonts w:ascii="Times New Roman" w:eastAsia="Times New Roman" w:hAnsi="Times New Roman" w:cs="Times New Roman"/>
          <w:color w:val="000000" w:themeColor="text1"/>
          <w:sz w:val="22"/>
          <w:szCs w:val="22"/>
        </w:rPr>
        <w:t xml:space="preserve">a função organizacional das </w:t>
      </w:r>
      <w:r w:rsidR="00AF1784" w:rsidRPr="00FE6CB4">
        <w:rPr>
          <w:rFonts w:ascii="Times New Roman" w:eastAsia="Times New Roman" w:hAnsi="Times New Roman" w:cs="Times New Roman"/>
          <w:color w:val="000000" w:themeColor="text1"/>
          <w:sz w:val="22"/>
          <w:szCs w:val="22"/>
        </w:rPr>
        <w:t>infraestruturas</w:t>
      </w:r>
      <w:r w:rsidR="00A14355" w:rsidRPr="00FE6CB4">
        <w:rPr>
          <w:rFonts w:ascii="Times New Roman" w:eastAsia="Times New Roman" w:hAnsi="Times New Roman" w:cs="Times New Roman"/>
          <w:color w:val="000000" w:themeColor="text1"/>
          <w:sz w:val="22"/>
          <w:szCs w:val="22"/>
        </w:rPr>
        <w:t xml:space="preserve"> de informação abertas e comunitárias </w:t>
      </w:r>
      <w:r w:rsidR="00AF1784" w:rsidRPr="00FE6CB4">
        <w:rPr>
          <w:rFonts w:ascii="Times New Roman" w:eastAsia="Times New Roman" w:hAnsi="Times New Roman" w:cs="Times New Roman"/>
          <w:color w:val="000000" w:themeColor="text1"/>
          <w:sz w:val="22"/>
          <w:szCs w:val="22"/>
        </w:rPr>
        <w:t xml:space="preserve">na promoção de uma ciência eficiente e inclusiva. </w:t>
      </w:r>
    </w:p>
    <w:p w14:paraId="5436CFFF"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5C2CE0C3" w14:textId="30719B09" w:rsidR="00AF1784" w:rsidRDefault="00F80552"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Nesse cenário, a </w:t>
      </w:r>
      <w:r w:rsidR="3D0A65C9" w:rsidRPr="00FE6CB4">
        <w:rPr>
          <w:rFonts w:ascii="Times New Roman" w:eastAsia="Times New Roman" w:hAnsi="Times New Roman" w:cs="Times New Roman"/>
          <w:color w:val="000000" w:themeColor="text1"/>
          <w:sz w:val="22"/>
          <w:szCs w:val="22"/>
        </w:rPr>
        <w:t>o</w:t>
      </w:r>
      <w:r w:rsidRPr="00FE6CB4">
        <w:rPr>
          <w:rFonts w:ascii="Times New Roman" w:eastAsia="Times New Roman" w:hAnsi="Times New Roman" w:cs="Times New Roman"/>
          <w:color w:val="000000" w:themeColor="text1"/>
          <w:sz w:val="22"/>
          <w:szCs w:val="22"/>
        </w:rPr>
        <w:t xml:space="preserve">rganização do </w:t>
      </w:r>
      <w:r w:rsidR="1B1FD7B9" w:rsidRPr="00FE6CB4">
        <w:rPr>
          <w:rFonts w:ascii="Times New Roman" w:eastAsia="Times New Roman" w:hAnsi="Times New Roman" w:cs="Times New Roman"/>
          <w:color w:val="000000" w:themeColor="text1"/>
          <w:sz w:val="22"/>
          <w:szCs w:val="22"/>
        </w:rPr>
        <w:t>c</w:t>
      </w:r>
      <w:r w:rsidRPr="00FE6CB4">
        <w:rPr>
          <w:rFonts w:ascii="Times New Roman" w:eastAsia="Times New Roman" w:hAnsi="Times New Roman" w:cs="Times New Roman"/>
          <w:color w:val="000000" w:themeColor="text1"/>
          <w:sz w:val="22"/>
          <w:szCs w:val="22"/>
        </w:rPr>
        <w:t>onhecimento</w:t>
      </w:r>
      <w:r w:rsidR="364380F0" w:rsidRPr="00FE6CB4">
        <w:rPr>
          <w:rFonts w:ascii="Times New Roman" w:eastAsia="Times New Roman" w:hAnsi="Times New Roman" w:cs="Times New Roman"/>
          <w:color w:val="000000" w:themeColor="text1"/>
          <w:sz w:val="22"/>
          <w:szCs w:val="22"/>
        </w:rPr>
        <w:t xml:space="preserve"> </w:t>
      </w:r>
      <w:r w:rsidRPr="00FE6CB4">
        <w:rPr>
          <w:rFonts w:ascii="Times New Roman" w:eastAsia="Times New Roman" w:hAnsi="Times New Roman" w:cs="Times New Roman"/>
          <w:color w:val="000000" w:themeColor="text1"/>
          <w:sz w:val="22"/>
          <w:szCs w:val="22"/>
        </w:rPr>
        <w:t xml:space="preserve">estrutura conceitos e representa relações lógicas </w:t>
      </w:r>
      <w:r w:rsidR="00277495" w:rsidRPr="00FE6CB4">
        <w:rPr>
          <w:rFonts w:ascii="Times New Roman" w:eastAsia="Times New Roman" w:hAnsi="Times New Roman" w:cs="Times New Roman"/>
          <w:color w:val="000000" w:themeColor="text1"/>
          <w:sz w:val="22"/>
          <w:szCs w:val="22"/>
        </w:rPr>
        <w:t xml:space="preserve">(regras, hierarquias, dependências) </w:t>
      </w:r>
      <w:r w:rsidRPr="00FE6CB4">
        <w:rPr>
          <w:rFonts w:ascii="Times New Roman" w:eastAsia="Times New Roman" w:hAnsi="Times New Roman" w:cs="Times New Roman"/>
          <w:color w:val="000000" w:themeColor="text1"/>
          <w:sz w:val="22"/>
          <w:szCs w:val="22"/>
        </w:rPr>
        <w:t xml:space="preserve">e semânticas </w:t>
      </w:r>
      <w:r w:rsidR="00277495" w:rsidRPr="00FE6CB4">
        <w:rPr>
          <w:rFonts w:ascii="Times New Roman" w:eastAsia="Times New Roman" w:hAnsi="Times New Roman" w:cs="Times New Roman"/>
          <w:color w:val="000000" w:themeColor="text1"/>
          <w:sz w:val="22"/>
          <w:szCs w:val="22"/>
        </w:rPr>
        <w:t xml:space="preserve">(significados, contextos, sentidos) </w:t>
      </w:r>
      <w:r w:rsidRPr="00FE6CB4">
        <w:rPr>
          <w:rFonts w:ascii="Times New Roman" w:eastAsia="Times New Roman" w:hAnsi="Times New Roman" w:cs="Times New Roman"/>
          <w:color w:val="000000" w:themeColor="text1"/>
          <w:sz w:val="22"/>
          <w:szCs w:val="22"/>
        </w:rPr>
        <w:t xml:space="preserve">entre eles, </w:t>
      </w:r>
      <w:r w:rsidR="0695495C" w:rsidRPr="00FE6CB4">
        <w:rPr>
          <w:rFonts w:ascii="Times New Roman" w:eastAsia="Times New Roman" w:hAnsi="Times New Roman" w:cs="Times New Roman"/>
          <w:color w:val="000000" w:themeColor="text1"/>
          <w:sz w:val="22"/>
          <w:szCs w:val="22"/>
        </w:rPr>
        <w:t>aprovisionando</w:t>
      </w:r>
      <w:r w:rsidRPr="00FE6CB4">
        <w:rPr>
          <w:rFonts w:ascii="Times New Roman" w:eastAsia="Times New Roman" w:hAnsi="Times New Roman" w:cs="Times New Roman"/>
          <w:color w:val="000000" w:themeColor="text1"/>
          <w:sz w:val="22"/>
          <w:szCs w:val="22"/>
        </w:rPr>
        <w:t xml:space="preserve"> </w:t>
      </w:r>
      <w:r w:rsidR="0695495C" w:rsidRPr="00FE6CB4">
        <w:rPr>
          <w:rFonts w:ascii="Times New Roman" w:eastAsia="Times New Roman" w:hAnsi="Times New Roman" w:cs="Times New Roman"/>
          <w:color w:val="000000" w:themeColor="text1"/>
          <w:sz w:val="22"/>
          <w:szCs w:val="22"/>
        </w:rPr>
        <w:lastRenderedPageBreak/>
        <w:t>as bases</w:t>
      </w:r>
      <w:r w:rsidRPr="00FE6CB4">
        <w:rPr>
          <w:rFonts w:ascii="Times New Roman" w:eastAsia="Times New Roman" w:hAnsi="Times New Roman" w:cs="Times New Roman"/>
          <w:color w:val="000000" w:themeColor="text1"/>
          <w:sz w:val="22"/>
          <w:szCs w:val="22"/>
        </w:rPr>
        <w:t xml:space="preserve"> teóric</w:t>
      </w:r>
      <w:r w:rsidR="0695495C" w:rsidRPr="00FE6CB4">
        <w:rPr>
          <w:rFonts w:ascii="Times New Roman" w:eastAsia="Times New Roman" w:hAnsi="Times New Roman" w:cs="Times New Roman"/>
          <w:color w:val="000000" w:themeColor="text1"/>
          <w:sz w:val="22"/>
          <w:szCs w:val="22"/>
        </w:rPr>
        <w:t>a</w:t>
      </w:r>
      <w:r w:rsidRPr="00FE6CB4">
        <w:rPr>
          <w:rFonts w:ascii="Times New Roman" w:eastAsia="Times New Roman" w:hAnsi="Times New Roman" w:cs="Times New Roman"/>
          <w:color w:val="000000" w:themeColor="text1"/>
          <w:sz w:val="22"/>
          <w:szCs w:val="22"/>
        </w:rPr>
        <w:t>s e metodológic</w:t>
      </w:r>
      <w:r w:rsidR="0695495C" w:rsidRPr="00FE6CB4">
        <w:rPr>
          <w:rFonts w:ascii="Times New Roman" w:eastAsia="Times New Roman" w:hAnsi="Times New Roman" w:cs="Times New Roman"/>
          <w:color w:val="000000" w:themeColor="text1"/>
          <w:sz w:val="22"/>
          <w:szCs w:val="22"/>
        </w:rPr>
        <w:t>a</w:t>
      </w:r>
      <w:r w:rsidRPr="00FE6CB4">
        <w:rPr>
          <w:rFonts w:ascii="Times New Roman" w:eastAsia="Times New Roman" w:hAnsi="Times New Roman" w:cs="Times New Roman"/>
          <w:color w:val="000000" w:themeColor="text1"/>
          <w:sz w:val="22"/>
          <w:szCs w:val="22"/>
        </w:rPr>
        <w:t xml:space="preserve">s para a criação de </w:t>
      </w:r>
      <w:r w:rsidR="53B1354C" w:rsidRPr="00FE6CB4">
        <w:rPr>
          <w:rFonts w:ascii="Times New Roman" w:eastAsia="Times New Roman" w:hAnsi="Times New Roman" w:cs="Times New Roman"/>
          <w:color w:val="000000" w:themeColor="text1"/>
          <w:sz w:val="22"/>
          <w:szCs w:val="22"/>
        </w:rPr>
        <w:t>s</w:t>
      </w:r>
      <w:r w:rsidRPr="00FE6CB4">
        <w:rPr>
          <w:rFonts w:ascii="Times New Roman" w:eastAsia="Times New Roman" w:hAnsi="Times New Roman" w:cs="Times New Roman"/>
          <w:color w:val="000000" w:themeColor="text1"/>
          <w:sz w:val="22"/>
          <w:szCs w:val="22"/>
        </w:rPr>
        <w:t xml:space="preserve">istemas de </w:t>
      </w:r>
      <w:r w:rsidR="1528E91D" w:rsidRPr="00FE6CB4">
        <w:rPr>
          <w:rFonts w:ascii="Times New Roman" w:eastAsia="Times New Roman" w:hAnsi="Times New Roman" w:cs="Times New Roman"/>
          <w:color w:val="000000" w:themeColor="text1"/>
          <w:sz w:val="22"/>
          <w:szCs w:val="22"/>
        </w:rPr>
        <w:t>o</w:t>
      </w:r>
      <w:r w:rsidRPr="00FE6CB4">
        <w:rPr>
          <w:rFonts w:ascii="Times New Roman" w:eastAsia="Times New Roman" w:hAnsi="Times New Roman" w:cs="Times New Roman"/>
          <w:color w:val="000000" w:themeColor="text1"/>
          <w:sz w:val="22"/>
          <w:szCs w:val="22"/>
        </w:rPr>
        <w:t xml:space="preserve">rganização do </w:t>
      </w:r>
      <w:r w:rsidR="4E8046B6" w:rsidRPr="00FE6CB4">
        <w:rPr>
          <w:rFonts w:ascii="Times New Roman" w:eastAsia="Times New Roman" w:hAnsi="Times New Roman" w:cs="Times New Roman"/>
          <w:color w:val="000000" w:themeColor="text1"/>
          <w:sz w:val="22"/>
          <w:szCs w:val="22"/>
        </w:rPr>
        <w:t>c</w:t>
      </w:r>
      <w:r w:rsidRPr="00FE6CB4">
        <w:rPr>
          <w:rFonts w:ascii="Times New Roman" w:eastAsia="Times New Roman" w:hAnsi="Times New Roman" w:cs="Times New Roman"/>
          <w:color w:val="000000" w:themeColor="text1"/>
          <w:sz w:val="22"/>
          <w:szCs w:val="22"/>
        </w:rPr>
        <w:t>onhecimento, como taxonomias, tesauros e ontologias</w:t>
      </w:r>
      <w:r w:rsidR="0695495C" w:rsidRPr="00FE6CB4">
        <w:rPr>
          <w:rFonts w:ascii="Times New Roman" w:eastAsia="Times New Roman" w:hAnsi="Times New Roman" w:cs="Times New Roman"/>
          <w:color w:val="000000" w:themeColor="text1"/>
          <w:sz w:val="22"/>
          <w:szCs w:val="22"/>
        </w:rPr>
        <w:t xml:space="preserve"> </w:t>
      </w:r>
      <w:r w:rsidR="0F916136" w:rsidRPr="00FE6CB4">
        <w:rPr>
          <w:rFonts w:ascii="Times New Roman" w:eastAsia="Times New Roman" w:hAnsi="Times New Roman" w:cs="Times New Roman"/>
          <w:color w:val="000000" w:themeColor="text1"/>
          <w:sz w:val="22"/>
          <w:szCs w:val="22"/>
        </w:rPr>
        <w:t>(Medeiros; Café, 2008).</w:t>
      </w:r>
      <w:r w:rsidRPr="00FE6CB4">
        <w:rPr>
          <w:rFonts w:ascii="Times New Roman" w:eastAsia="Times New Roman" w:hAnsi="Times New Roman" w:cs="Times New Roman"/>
          <w:color w:val="000000" w:themeColor="text1"/>
          <w:sz w:val="22"/>
          <w:szCs w:val="22"/>
        </w:rPr>
        <w:t xml:space="preserve"> Entre essas ferramentas, as ontologias</w:t>
      </w:r>
      <w:r w:rsidR="00A837EF" w:rsidRPr="00FE6CB4">
        <w:rPr>
          <w:rFonts w:ascii="Times New Roman" w:eastAsia="Times New Roman" w:hAnsi="Times New Roman" w:cs="Times New Roman"/>
          <w:color w:val="000000" w:themeColor="text1"/>
          <w:sz w:val="22"/>
          <w:szCs w:val="22"/>
        </w:rPr>
        <w:t xml:space="preserve"> </w:t>
      </w:r>
      <w:r w:rsidR="00EE4A13" w:rsidRPr="00FE6CB4">
        <w:rPr>
          <w:rFonts w:ascii="Times New Roman" w:eastAsia="Times New Roman" w:hAnsi="Times New Roman" w:cs="Times New Roman"/>
          <w:color w:val="000000" w:themeColor="text1"/>
          <w:sz w:val="22"/>
          <w:szCs w:val="22"/>
        </w:rPr>
        <w:t>destacam</w:t>
      </w:r>
      <w:r w:rsidR="00AD3237" w:rsidRPr="00FE6CB4">
        <w:rPr>
          <w:rFonts w:ascii="Times New Roman" w:eastAsia="Times New Roman" w:hAnsi="Times New Roman" w:cs="Times New Roman"/>
          <w:color w:val="000000" w:themeColor="text1"/>
          <w:sz w:val="22"/>
          <w:szCs w:val="22"/>
        </w:rPr>
        <w:t>-se por sua capacidade de representa</w:t>
      </w:r>
      <w:r w:rsidRPr="00FE6CB4">
        <w:rPr>
          <w:rFonts w:ascii="Times New Roman" w:eastAsia="Times New Roman" w:hAnsi="Times New Roman" w:cs="Times New Roman"/>
          <w:color w:val="000000" w:themeColor="text1"/>
          <w:sz w:val="22"/>
          <w:szCs w:val="22"/>
        </w:rPr>
        <w:t xml:space="preserve"> domínios do conhecimento por meio de estruturas legíveis por máquinas</w:t>
      </w:r>
      <w:r w:rsidR="00D4697C" w:rsidRPr="00FE6CB4">
        <w:rPr>
          <w:rFonts w:ascii="Times New Roman" w:eastAsia="Times New Roman" w:hAnsi="Times New Roman" w:cs="Times New Roman"/>
          <w:color w:val="000000" w:themeColor="text1"/>
          <w:sz w:val="22"/>
          <w:szCs w:val="22"/>
        </w:rPr>
        <w:t xml:space="preserve"> – pois usam linguagens formais</w:t>
      </w:r>
      <w:r w:rsidR="00524158" w:rsidRPr="00FE6CB4">
        <w:rPr>
          <w:rFonts w:ascii="Times New Roman" w:eastAsia="Times New Roman" w:hAnsi="Times New Roman" w:cs="Times New Roman"/>
          <w:color w:val="000000" w:themeColor="text1"/>
          <w:sz w:val="22"/>
          <w:szCs w:val="22"/>
        </w:rPr>
        <w:t>, como OWL, RDF</w:t>
      </w:r>
      <w:r w:rsidR="000E2691" w:rsidRPr="00FE6CB4">
        <w:rPr>
          <w:rFonts w:ascii="Times New Roman" w:eastAsia="Times New Roman" w:hAnsi="Times New Roman" w:cs="Times New Roman"/>
          <w:color w:val="000000" w:themeColor="text1"/>
          <w:sz w:val="22"/>
          <w:szCs w:val="22"/>
        </w:rPr>
        <w:t xml:space="preserve"> </w:t>
      </w:r>
      <w:r w:rsidR="00524158" w:rsidRPr="00FE6CB4">
        <w:rPr>
          <w:rFonts w:ascii="Times New Roman" w:eastAsia="Times New Roman" w:hAnsi="Times New Roman" w:cs="Times New Roman"/>
          <w:color w:val="000000" w:themeColor="text1"/>
          <w:sz w:val="22"/>
          <w:szCs w:val="22"/>
        </w:rPr>
        <w:t>que</w:t>
      </w:r>
      <w:r w:rsidRPr="00FE6CB4">
        <w:rPr>
          <w:rFonts w:ascii="Times New Roman" w:eastAsia="Times New Roman" w:hAnsi="Times New Roman" w:cs="Times New Roman"/>
          <w:color w:val="000000" w:themeColor="text1"/>
          <w:sz w:val="22"/>
          <w:szCs w:val="22"/>
        </w:rPr>
        <w:t xml:space="preserve"> permit</w:t>
      </w:r>
      <w:r w:rsidR="00524158" w:rsidRPr="00FE6CB4">
        <w:rPr>
          <w:rFonts w:ascii="Times New Roman" w:eastAsia="Times New Roman" w:hAnsi="Times New Roman" w:cs="Times New Roman"/>
          <w:color w:val="000000" w:themeColor="text1"/>
          <w:sz w:val="22"/>
          <w:szCs w:val="22"/>
        </w:rPr>
        <w:t>em</w:t>
      </w:r>
      <w:r w:rsidR="000E2691" w:rsidRPr="00FE6CB4">
        <w:rPr>
          <w:rFonts w:ascii="Times New Roman" w:eastAsia="Times New Roman" w:hAnsi="Times New Roman" w:cs="Times New Roman"/>
          <w:color w:val="000000" w:themeColor="text1"/>
          <w:sz w:val="22"/>
          <w:szCs w:val="22"/>
        </w:rPr>
        <w:t xml:space="preserve"> representar conhecimento de forma estrutura</w:t>
      </w:r>
      <w:r w:rsidR="00DD19B8" w:rsidRPr="00FE6CB4">
        <w:rPr>
          <w:rFonts w:ascii="Times New Roman" w:eastAsia="Times New Roman" w:hAnsi="Times New Roman" w:cs="Times New Roman"/>
          <w:color w:val="000000" w:themeColor="text1"/>
          <w:sz w:val="22"/>
          <w:szCs w:val="22"/>
        </w:rPr>
        <w:t>da</w:t>
      </w:r>
      <w:r w:rsidR="000E2691" w:rsidRPr="00FE6CB4">
        <w:rPr>
          <w:rFonts w:ascii="Times New Roman" w:eastAsia="Times New Roman" w:hAnsi="Times New Roman" w:cs="Times New Roman"/>
          <w:color w:val="000000" w:themeColor="text1"/>
          <w:sz w:val="22"/>
          <w:szCs w:val="22"/>
        </w:rPr>
        <w:t xml:space="preserve"> e computacionalmente processável</w:t>
      </w:r>
      <w:r w:rsidR="008D4A8B" w:rsidRPr="00FE6CB4">
        <w:rPr>
          <w:rFonts w:ascii="Times New Roman" w:eastAsia="Times New Roman" w:hAnsi="Times New Roman" w:cs="Times New Roman"/>
          <w:color w:val="000000" w:themeColor="text1"/>
          <w:sz w:val="22"/>
          <w:szCs w:val="22"/>
        </w:rPr>
        <w:t>. Com isso, as ontologias permitem</w:t>
      </w:r>
      <w:r w:rsidRPr="00FE6CB4">
        <w:rPr>
          <w:rFonts w:ascii="Times New Roman" w:eastAsia="Times New Roman" w:hAnsi="Times New Roman" w:cs="Times New Roman"/>
          <w:color w:val="000000" w:themeColor="text1"/>
          <w:sz w:val="22"/>
          <w:szCs w:val="22"/>
        </w:rPr>
        <w:t xml:space="preserve"> inferência lógica</w:t>
      </w:r>
      <w:r w:rsidR="00401586" w:rsidRPr="00FE6CB4">
        <w:rPr>
          <w:rFonts w:ascii="Times New Roman" w:eastAsia="Times New Roman" w:hAnsi="Times New Roman" w:cs="Times New Roman"/>
          <w:color w:val="000000" w:themeColor="text1"/>
          <w:sz w:val="22"/>
          <w:szCs w:val="22"/>
        </w:rPr>
        <w:t xml:space="preserve"> </w:t>
      </w:r>
      <w:r w:rsidR="00476058" w:rsidRPr="00FE6CB4">
        <w:rPr>
          <w:rFonts w:ascii="Times New Roman" w:eastAsia="Times New Roman" w:hAnsi="Times New Roman" w:cs="Times New Roman"/>
          <w:color w:val="000000" w:themeColor="text1"/>
          <w:sz w:val="22"/>
          <w:szCs w:val="22"/>
        </w:rPr>
        <w:t>–</w:t>
      </w:r>
      <w:r w:rsidR="00C806B3">
        <w:rPr>
          <w:rFonts w:ascii="Times New Roman" w:eastAsia="Times New Roman" w:hAnsi="Times New Roman" w:cs="Times New Roman"/>
          <w:color w:val="000000" w:themeColor="text1"/>
          <w:sz w:val="22"/>
          <w:szCs w:val="22"/>
        </w:rPr>
        <w:t xml:space="preserve"> </w:t>
      </w:r>
      <w:r w:rsidR="00401586" w:rsidRPr="00FE6CB4">
        <w:rPr>
          <w:rFonts w:ascii="Times New Roman" w:eastAsia="Times New Roman" w:hAnsi="Times New Roman" w:cs="Times New Roman"/>
          <w:color w:val="000000" w:themeColor="text1"/>
          <w:sz w:val="22"/>
          <w:szCs w:val="22"/>
        </w:rPr>
        <w:t>os sistemas podem deduzir novas informações a partir das relações definidas</w:t>
      </w:r>
      <w:r w:rsidRPr="00FE6CB4">
        <w:rPr>
          <w:rFonts w:ascii="Times New Roman" w:eastAsia="Times New Roman" w:hAnsi="Times New Roman" w:cs="Times New Roman"/>
          <w:color w:val="000000" w:themeColor="text1"/>
          <w:sz w:val="22"/>
          <w:szCs w:val="22"/>
        </w:rPr>
        <w:t xml:space="preserve">, interoperabilidade </w:t>
      </w:r>
      <w:r w:rsidR="00476058" w:rsidRPr="00FE6CB4">
        <w:rPr>
          <w:rFonts w:ascii="Times New Roman" w:eastAsia="Times New Roman" w:hAnsi="Times New Roman" w:cs="Times New Roman"/>
          <w:color w:val="000000" w:themeColor="text1"/>
          <w:sz w:val="22"/>
          <w:szCs w:val="22"/>
        </w:rPr>
        <w:t xml:space="preserve">– </w:t>
      </w:r>
      <w:r w:rsidR="00401586" w:rsidRPr="00FE6CB4">
        <w:rPr>
          <w:rFonts w:ascii="Times New Roman" w:eastAsia="Times New Roman" w:hAnsi="Times New Roman" w:cs="Times New Roman"/>
          <w:color w:val="000000" w:themeColor="text1"/>
          <w:sz w:val="22"/>
          <w:szCs w:val="22"/>
        </w:rPr>
        <w:t>diferentes sistemas conseguem comunicar-se e entender os mesmos conceitos</w:t>
      </w:r>
      <w:r w:rsidR="00D43ED0" w:rsidRPr="00FE6CB4">
        <w:rPr>
          <w:rFonts w:ascii="Times New Roman" w:eastAsia="Times New Roman" w:hAnsi="Times New Roman" w:cs="Times New Roman"/>
          <w:color w:val="000000" w:themeColor="text1"/>
          <w:sz w:val="22"/>
          <w:szCs w:val="22"/>
        </w:rPr>
        <w:t xml:space="preserve">, </w:t>
      </w:r>
      <w:r w:rsidRPr="00FE6CB4">
        <w:rPr>
          <w:rFonts w:ascii="Times New Roman" w:eastAsia="Times New Roman" w:hAnsi="Times New Roman" w:cs="Times New Roman"/>
          <w:color w:val="000000" w:themeColor="text1"/>
          <w:sz w:val="22"/>
          <w:szCs w:val="22"/>
        </w:rPr>
        <w:t>e reutilização do conhecimento em sistemas computacionais</w:t>
      </w:r>
      <w:r w:rsidR="00D43ED0" w:rsidRPr="00FE6CB4">
        <w:rPr>
          <w:rFonts w:ascii="Times New Roman" w:eastAsia="Times New Roman" w:hAnsi="Times New Roman" w:cs="Times New Roman"/>
          <w:color w:val="000000" w:themeColor="text1"/>
          <w:sz w:val="22"/>
          <w:szCs w:val="22"/>
        </w:rPr>
        <w:t>, isto é, o conhecimento modelado pode ser reutilizado em outros contextos ou aplicações</w:t>
      </w:r>
      <w:r w:rsidR="2F72FF6E" w:rsidRPr="00FE6CB4">
        <w:rPr>
          <w:rFonts w:ascii="Times New Roman" w:eastAsia="Times New Roman" w:hAnsi="Times New Roman" w:cs="Times New Roman"/>
          <w:color w:val="000000" w:themeColor="text1"/>
          <w:sz w:val="22"/>
          <w:szCs w:val="22"/>
        </w:rPr>
        <w:t xml:space="preserve"> (</w:t>
      </w:r>
      <w:r w:rsidR="6BAA3B11" w:rsidRPr="00FE6CB4">
        <w:rPr>
          <w:rFonts w:ascii="Times New Roman" w:eastAsia="Times New Roman" w:hAnsi="Times New Roman" w:cs="Times New Roman"/>
          <w:color w:val="000000" w:themeColor="text1"/>
          <w:sz w:val="22"/>
          <w:szCs w:val="22"/>
        </w:rPr>
        <w:t xml:space="preserve">Guarino; Oberle; Staab, 2009; Gruber, </w:t>
      </w:r>
      <w:r w:rsidR="2F72FF6E" w:rsidRPr="00FE6CB4">
        <w:rPr>
          <w:rFonts w:ascii="Times New Roman" w:eastAsia="Times New Roman" w:hAnsi="Times New Roman" w:cs="Times New Roman"/>
          <w:color w:val="000000" w:themeColor="text1"/>
          <w:sz w:val="22"/>
          <w:szCs w:val="22"/>
        </w:rPr>
        <w:t>1995)</w:t>
      </w:r>
      <w:r w:rsidRPr="00FE6CB4">
        <w:rPr>
          <w:rFonts w:ascii="Times New Roman" w:eastAsia="Times New Roman" w:hAnsi="Times New Roman" w:cs="Times New Roman"/>
          <w:color w:val="000000" w:themeColor="text1"/>
          <w:sz w:val="22"/>
          <w:szCs w:val="22"/>
        </w:rPr>
        <w:t>.</w:t>
      </w:r>
    </w:p>
    <w:p w14:paraId="198B1E1D"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3C3DFB1A" w14:textId="2F6FC3A5" w:rsidR="00E74C61" w:rsidRPr="00FE6CB4" w:rsidRDefault="00F80552" w:rsidP="00A337F5">
      <w:pPr>
        <w:pStyle w:val="ds-markdown-paragraph"/>
        <w:shd w:val="clear" w:color="auto" w:fill="FFFFFF" w:themeFill="background1"/>
        <w:spacing w:beforeAutospacing="0" w:after="0" w:afterAutospacing="0"/>
        <w:rPr>
          <w:rFonts w:ascii="Times New Roman" w:eastAsia="Times New Roman" w:hAnsi="Times New Roman" w:cs="Times New Roman"/>
          <w:i/>
          <w:iCs/>
          <w:color w:val="000000" w:themeColor="text1"/>
          <w:sz w:val="22"/>
          <w:szCs w:val="22"/>
        </w:rPr>
      </w:pPr>
      <w:r w:rsidRPr="00FE6CB4">
        <w:rPr>
          <w:rFonts w:ascii="Times New Roman" w:eastAsia="Times New Roman" w:hAnsi="Times New Roman" w:cs="Times New Roman"/>
          <w:color w:val="000000" w:themeColor="text1"/>
          <w:sz w:val="22"/>
          <w:szCs w:val="22"/>
        </w:rPr>
        <w:t xml:space="preserve">O presente </w:t>
      </w:r>
      <w:r w:rsidR="00282A3B" w:rsidRPr="00FE6CB4">
        <w:rPr>
          <w:rFonts w:ascii="Times New Roman" w:eastAsia="Times New Roman" w:hAnsi="Times New Roman" w:cs="Times New Roman"/>
          <w:color w:val="000000" w:themeColor="text1"/>
          <w:sz w:val="22"/>
          <w:szCs w:val="22"/>
        </w:rPr>
        <w:t>artigo, portanto,</w:t>
      </w:r>
      <w:r w:rsidRPr="00FE6CB4">
        <w:rPr>
          <w:rFonts w:ascii="Times New Roman" w:eastAsia="Times New Roman" w:hAnsi="Times New Roman" w:cs="Times New Roman"/>
          <w:color w:val="000000" w:themeColor="text1"/>
          <w:sz w:val="22"/>
          <w:szCs w:val="22"/>
        </w:rPr>
        <w:t xml:space="preserve"> insere-se nesse campo de estudos </w:t>
      </w:r>
      <w:r w:rsidR="00A0732F" w:rsidRPr="00FE6CB4">
        <w:rPr>
          <w:rFonts w:ascii="Times New Roman" w:eastAsia="Times New Roman" w:hAnsi="Times New Roman" w:cs="Times New Roman"/>
          <w:color w:val="000000" w:themeColor="text1"/>
          <w:sz w:val="22"/>
          <w:szCs w:val="22"/>
        </w:rPr>
        <w:t xml:space="preserve">da </w:t>
      </w:r>
      <w:r w:rsidR="22346ABB" w:rsidRPr="00FE6CB4">
        <w:rPr>
          <w:rFonts w:ascii="Times New Roman" w:eastAsia="Times New Roman" w:hAnsi="Times New Roman" w:cs="Times New Roman"/>
          <w:color w:val="000000" w:themeColor="text1"/>
          <w:sz w:val="22"/>
          <w:szCs w:val="22"/>
        </w:rPr>
        <w:t>organização do conhecimento</w:t>
      </w:r>
      <w:r w:rsidR="00A0732F" w:rsidRPr="00FE6CB4">
        <w:rPr>
          <w:rFonts w:ascii="Times New Roman" w:eastAsia="Times New Roman" w:hAnsi="Times New Roman" w:cs="Times New Roman"/>
          <w:color w:val="000000" w:themeColor="text1"/>
          <w:sz w:val="22"/>
          <w:szCs w:val="22"/>
        </w:rPr>
        <w:t xml:space="preserve"> </w:t>
      </w:r>
      <w:r w:rsidRPr="00FE6CB4">
        <w:rPr>
          <w:rFonts w:ascii="Times New Roman" w:eastAsia="Times New Roman" w:hAnsi="Times New Roman" w:cs="Times New Roman"/>
          <w:color w:val="000000" w:themeColor="text1"/>
          <w:sz w:val="22"/>
          <w:szCs w:val="22"/>
        </w:rPr>
        <w:t xml:space="preserve">e </w:t>
      </w:r>
      <w:r w:rsidR="004C5F94" w:rsidRPr="00FE6CB4">
        <w:rPr>
          <w:rFonts w:ascii="Times New Roman" w:eastAsia="Times New Roman" w:hAnsi="Times New Roman" w:cs="Times New Roman"/>
          <w:color w:val="000000" w:themeColor="text1"/>
          <w:sz w:val="22"/>
          <w:szCs w:val="22"/>
        </w:rPr>
        <w:t xml:space="preserve">tem como objetivo </w:t>
      </w:r>
      <w:r w:rsidRPr="00FE6CB4">
        <w:rPr>
          <w:rFonts w:ascii="Times New Roman" w:eastAsia="Times New Roman" w:hAnsi="Times New Roman" w:cs="Times New Roman"/>
          <w:color w:val="000000" w:themeColor="text1"/>
          <w:sz w:val="22"/>
          <w:szCs w:val="22"/>
        </w:rPr>
        <w:t>apresenta</w:t>
      </w:r>
      <w:r w:rsidR="004C5F94" w:rsidRPr="00FE6CB4">
        <w:rPr>
          <w:rFonts w:ascii="Times New Roman" w:eastAsia="Times New Roman" w:hAnsi="Times New Roman" w:cs="Times New Roman"/>
          <w:color w:val="000000" w:themeColor="text1"/>
          <w:sz w:val="22"/>
          <w:szCs w:val="22"/>
        </w:rPr>
        <w:t>r</w:t>
      </w:r>
      <w:r w:rsidRPr="00FE6CB4">
        <w:rPr>
          <w:rFonts w:ascii="Times New Roman" w:eastAsia="Times New Roman" w:hAnsi="Times New Roman" w:cs="Times New Roman"/>
          <w:color w:val="000000" w:themeColor="text1"/>
          <w:sz w:val="22"/>
          <w:szCs w:val="22"/>
        </w:rPr>
        <w:t xml:space="preserve"> a modelagem ontológica desenvolvida para a </w:t>
      </w:r>
      <w:r w:rsidRPr="00FE6CB4">
        <w:rPr>
          <w:rFonts w:ascii="Times New Roman" w:eastAsia="Times New Roman" w:hAnsi="Times New Roman" w:cs="Times New Roman"/>
          <w:i/>
          <w:iCs/>
          <w:color w:val="000000" w:themeColor="text1"/>
          <w:sz w:val="22"/>
          <w:szCs w:val="22"/>
        </w:rPr>
        <w:t xml:space="preserve">Parajás </w:t>
      </w:r>
      <w:r w:rsidR="00BA2B61" w:rsidRPr="00FE6CB4">
        <w:rPr>
          <w:rFonts w:ascii="Times New Roman" w:eastAsia="Times New Roman" w:hAnsi="Times New Roman" w:cs="Times New Roman"/>
          <w:i/>
          <w:iCs/>
          <w:color w:val="000000" w:themeColor="text1"/>
          <w:sz w:val="22"/>
          <w:szCs w:val="22"/>
        </w:rPr>
        <w:t>–</w:t>
      </w:r>
      <w:r w:rsidR="004A5D55" w:rsidRPr="00FE6CB4">
        <w:rPr>
          <w:rFonts w:ascii="Times New Roman" w:eastAsia="Times New Roman" w:hAnsi="Times New Roman" w:cs="Times New Roman"/>
          <w:i/>
          <w:iCs/>
          <w:color w:val="000000" w:themeColor="text1"/>
          <w:sz w:val="22"/>
          <w:szCs w:val="22"/>
        </w:rPr>
        <w:t xml:space="preserve"> </w:t>
      </w:r>
      <w:r w:rsidRPr="00FE6CB4">
        <w:rPr>
          <w:rFonts w:ascii="Times New Roman" w:eastAsia="Times New Roman" w:hAnsi="Times New Roman" w:cs="Times New Roman"/>
          <w:i/>
          <w:iCs/>
          <w:color w:val="000000" w:themeColor="text1"/>
          <w:sz w:val="22"/>
          <w:szCs w:val="22"/>
        </w:rPr>
        <w:t>Base de Dados em Direito</w:t>
      </w:r>
      <w:r w:rsidRPr="00FE6CB4">
        <w:rPr>
          <w:rFonts w:ascii="Times New Roman" w:eastAsia="Times New Roman" w:hAnsi="Times New Roman" w:cs="Times New Roman"/>
          <w:color w:val="000000" w:themeColor="text1"/>
          <w:sz w:val="22"/>
          <w:szCs w:val="22"/>
        </w:rPr>
        <w:t>, iniciativa vinculada ao projeto de pesquisa Gestão da Informação Científica no Contexto da Ciência Aberta</w:t>
      </w:r>
      <w:r w:rsidR="008667E3" w:rsidRPr="00FE6CB4">
        <w:rPr>
          <w:rStyle w:val="Refdenotaderodap"/>
          <w:rFonts w:ascii="Times New Roman" w:eastAsia="Times New Roman" w:hAnsi="Times New Roman" w:cs="Times New Roman"/>
          <w:color w:val="000000" w:themeColor="text1"/>
          <w:sz w:val="22"/>
          <w:szCs w:val="22"/>
        </w:rPr>
        <w:footnoteReference w:id="1"/>
      </w:r>
      <w:r w:rsidR="00F73FAB" w:rsidRPr="00FE6CB4">
        <w:rPr>
          <w:rStyle w:val="Refdenotaderodap"/>
          <w:rFonts w:ascii="Times New Roman" w:eastAsia="Times New Roman" w:hAnsi="Times New Roman" w:cs="Times New Roman"/>
          <w:color w:val="000000" w:themeColor="text1"/>
          <w:sz w:val="22"/>
          <w:szCs w:val="22"/>
        </w:rPr>
        <w:footnoteReference w:id="2"/>
      </w:r>
      <w:r w:rsidRPr="00FE6CB4">
        <w:rPr>
          <w:rFonts w:ascii="Times New Roman" w:eastAsia="Times New Roman" w:hAnsi="Times New Roman" w:cs="Times New Roman"/>
          <w:color w:val="000000" w:themeColor="text1"/>
          <w:sz w:val="22"/>
          <w:szCs w:val="22"/>
        </w:rPr>
        <w:t xml:space="preserve">. A proposta </w:t>
      </w:r>
      <w:r w:rsidR="00F45108" w:rsidRPr="00FE6CB4">
        <w:rPr>
          <w:rFonts w:ascii="Times New Roman" w:eastAsia="Times New Roman" w:hAnsi="Times New Roman" w:cs="Times New Roman"/>
          <w:color w:val="000000" w:themeColor="text1"/>
          <w:sz w:val="22"/>
          <w:szCs w:val="22"/>
        </w:rPr>
        <w:t xml:space="preserve">da Parajás </w:t>
      </w:r>
      <w:r w:rsidR="002F116B" w:rsidRPr="00FE6CB4">
        <w:rPr>
          <w:rFonts w:ascii="Times New Roman" w:eastAsia="Times New Roman" w:hAnsi="Times New Roman" w:cs="Times New Roman"/>
          <w:color w:val="000000" w:themeColor="text1"/>
          <w:sz w:val="22"/>
          <w:szCs w:val="22"/>
        </w:rPr>
        <w:t>busca</w:t>
      </w:r>
      <w:r w:rsidR="00F45108" w:rsidRPr="00FE6CB4">
        <w:rPr>
          <w:rFonts w:ascii="Times New Roman" w:eastAsia="Times New Roman" w:hAnsi="Times New Roman" w:cs="Times New Roman"/>
          <w:color w:val="000000" w:themeColor="text1"/>
          <w:sz w:val="22"/>
          <w:szCs w:val="22"/>
        </w:rPr>
        <w:t xml:space="preserve"> </w:t>
      </w:r>
      <w:r w:rsidRPr="00FE6CB4">
        <w:rPr>
          <w:rFonts w:ascii="Times New Roman" w:eastAsia="Times New Roman" w:hAnsi="Times New Roman" w:cs="Times New Roman"/>
          <w:color w:val="000000" w:themeColor="text1"/>
          <w:sz w:val="22"/>
          <w:szCs w:val="22"/>
        </w:rPr>
        <w:t xml:space="preserve">oferecer uma infraestrutura informacional especializada para indexar periódicos científicos </w:t>
      </w:r>
      <w:r w:rsidR="380804F2" w:rsidRPr="00FE6CB4">
        <w:rPr>
          <w:rFonts w:ascii="Times New Roman" w:eastAsia="Times New Roman" w:hAnsi="Times New Roman" w:cs="Times New Roman"/>
          <w:color w:val="000000" w:themeColor="text1"/>
          <w:sz w:val="22"/>
          <w:szCs w:val="22"/>
        </w:rPr>
        <w:t>do domínio d</w:t>
      </w:r>
      <w:r w:rsidRPr="00FE6CB4">
        <w:rPr>
          <w:rFonts w:ascii="Times New Roman" w:eastAsia="Times New Roman" w:hAnsi="Times New Roman" w:cs="Times New Roman"/>
          <w:color w:val="000000" w:themeColor="text1"/>
          <w:sz w:val="22"/>
          <w:szCs w:val="22"/>
        </w:rPr>
        <w:t>o</w:t>
      </w:r>
      <w:r w:rsidR="5570B2E4" w:rsidRPr="00FE6CB4">
        <w:rPr>
          <w:rFonts w:ascii="Times New Roman" w:eastAsia="Times New Roman" w:hAnsi="Times New Roman" w:cs="Times New Roman"/>
          <w:color w:val="000000" w:themeColor="text1"/>
          <w:sz w:val="22"/>
          <w:szCs w:val="22"/>
        </w:rPr>
        <w:t xml:space="preserve"> direito no</w:t>
      </w:r>
      <w:r w:rsidRPr="00FE6CB4">
        <w:rPr>
          <w:rFonts w:ascii="Times New Roman" w:eastAsia="Times New Roman" w:hAnsi="Times New Roman" w:cs="Times New Roman"/>
          <w:color w:val="000000" w:themeColor="text1"/>
          <w:sz w:val="22"/>
          <w:szCs w:val="22"/>
        </w:rPr>
        <w:t xml:space="preserve"> Brasil</w:t>
      </w:r>
      <w:r w:rsidR="00F45108" w:rsidRPr="00FE6CB4">
        <w:rPr>
          <w:rFonts w:ascii="Times New Roman" w:eastAsia="Times New Roman" w:hAnsi="Times New Roman" w:cs="Times New Roman"/>
          <w:color w:val="000000" w:themeColor="text1"/>
          <w:sz w:val="22"/>
          <w:szCs w:val="22"/>
        </w:rPr>
        <w:t>, segundo</w:t>
      </w:r>
      <w:r w:rsidR="00B50481" w:rsidRPr="00FE6CB4">
        <w:rPr>
          <w:rFonts w:ascii="Times New Roman" w:eastAsia="Times New Roman" w:hAnsi="Times New Roman" w:cs="Times New Roman"/>
          <w:color w:val="000000" w:themeColor="text1"/>
          <w:sz w:val="22"/>
          <w:szCs w:val="22"/>
        </w:rPr>
        <w:t xml:space="preserve"> os princípios da ciência aberta</w:t>
      </w:r>
      <w:r w:rsidR="00F45108" w:rsidRPr="00FE6CB4">
        <w:rPr>
          <w:rFonts w:ascii="Times New Roman" w:eastAsia="Times New Roman" w:hAnsi="Times New Roman" w:cs="Times New Roman"/>
          <w:color w:val="000000" w:themeColor="text1"/>
          <w:sz w:val="22"/>
          <w:szCs w:val="22"/>
        </w:rPr>
        <w:t>, contribuindo para a padronização semântica, interoperabilidade e visibilidade do conhecimento jurídico nacional.</w:t>
      </w:r>
    </w:p>
    <w:p w14:paraId="437C0DD8" w14:textId="34651D18" w:rsidR="00757017" w:rsidRPr="00FE6CB4" w:rsidRDefault="2BDCA9C5" w:rsidP="00757017">
      <w:pPr>
        <w:pStyle w:val="Normal2"/>
        <w:keepNext/>
        <w:keepLines/>
        <w:numPr>
          <w:ilvl w:val="1"/>
          <w:numId w:val="8"/>
        </w:numPr>
        <w:pBdr>
          <w:top w:val="nil"/>
          <w:left w:val="nil"/>
          <w:bottom w:val="nil"/>
          <w:right w:val="nil"/>
          <w:between w:val="nil"/>
        </w:pBdr>
        <w:spacing w:before="200" w:after="0" w:line="259" w:lineRule="auto"/>
        <w:rPr>
          <w:rFonts w:ascii="Times New Roman" w:hAnsi="Times New Roman"/>
          <w:color w:val="000000" w:themeColor="text1"/>
          <w:sz w:val="22"/>
          <w:szCs w:val="22"/>
        </w:rPr>
      </w:pPr>
      <w:r w:rsidRPr="00FE6CB4">
        <w:rPr>
          <w:rFonts w:ascii="Times New Roman" w:hAnsi="Times New Roman"/>
          <w:color w:val="000000" w:themeColor="text1"/>
          <w:sz w:val="22"/>
          <w:szCs w:val="22"/>
        </w:rPr>
        <w:t>Organização do Conhecimento</w:t>
      </w:r>
    </w:p>
    <w:p w14:paraId="4B1CCDEB" w14:textId="77777777" w:rsidR="00757017" w:rsidRPr="00FE6CB4" w:rsidRDefault="00757017" w:rsidP="00757017">
      <w:pPr>
        <w:pStyle w:val="Normal2"/>
        <w:keepNext/>
        <w:keepLines/>
        <w:pBdr>
          <w:top w:val="nil"/>
          <w:left w:val="nil"/>
          <w:bottom w:val="nil"/>
          <w:right w:val="nil"/>
          <w:between w:val="nil"/>
        </w:pBdr>
        <w:spacing w:after="0" w:line="259" w:lineRule="auto"/>
        <w:ind w:left="360"/>
        <w:rPr>
          <w:rFonts w:ascii="Times New Roman" w:hAnsi="Times New Roman"/>
          <w:color w:val="000000" w:themeColor="text1"/>
          <w:sz w:val="22"/>
          <w:szCs w:val="22"/>
        </w:rPr>
      </w:pPr>
    </w:p>
    <w:p w14:paraId="7F6AC45D" w14:textId="03990FAC" w:rsidR="00E74C61" w:rsidRDefault="0550BA58"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 </w:t>
      </w:r>
      <w:r w:rsidR="4830E181" w:rsidRPr="00FE6CB4">
        <w:rPr>
          <w:rFonts w:ascii="Times New Roman" w:eastAsia="Times New Roman" w:hAnsi="Times New Roman" w:cs="Times New Roman"/>
          <w:color w:val="000000" w:themeColor="text1"/>
          <w:sz w:val="22"/>
          <w:szCs w:val="22"/>
        </w:rPr>
        <w:t>o</w:t>
      </w:r>
      <w:r w:rsidRPr="00FE6CB4">
        <w:rPr>
          <w:rFonts w:ascii="Times New Roman" w:eastAsia="Times New Roman" w:hAnsi="Times New Roman" w:cs="Times New Roman"/>
          <w:color w:val="000000" w:themeColor="text1"/>
          <w:sz w:val="22"/>
          <w:szCs w:val="22"/>
        </w:rPr>
        <w:t xml:space="preserve">rganização do </w:t>
      </w:r>
      <w:r w:rsidR="5D1EA002" w:rsidRPr="00FE6CB4">
        <w:rPr>
          <w:rFonts w:ascii="Times New Roman" w:eastAsia="Times New Roman" w:hAnsi="Times New Roman" w:cs="Times New Roman"/>
          <w:color w:val="000000" w:themeColor="text1"/>
          <w:sz w:val="22"/>
          <w:szCs w:val="22"/>
        </w:rPr>
        <w:t>c</w:t>
      </w:r>
      <w:r w:rsidRPr="00FE6CB4">
        <w:rPr>
          <w:rFonts w:ascii="Times New Roman" w:eastAsia="Times New Roman" w:hAnsi="Times New Roman" w:cs="Times New Roman"/>
          <w:color w:val="000000" w:themeColor="text1"/>
          <w:sz w:val="22"/>
          <w:szCs w:val="22"/>
        </w:rPr>
        <w:t xml:space="preserve">onhecimento é um campo de estudo que estrutura conceitos para criar representações da realidade (Medeiros; Café, 2008). Ela inclui a </w:t>
      </w:r>
      <w:r w:rsidR="74A3FEFA" w:rsidRPr="00FE6CB4">
        <w:rPr>
          <w:rFonts w:ascii="Times New Roman" w:eastAsia="Times New Roman" w:hAnsi="Times New Roman" w:cs="Times New Roman"/>
          <w:color w:val="000000" w:themeColor="text1"/>
          <w:sz w:val="22"/>
          <w:szCs w:val="22"/>
        </w:rPr>
        <w:t>r</w:t>
      </w:r>
      <w:r w:rsidRPr="00FE6CB4">
        <w:rPr>
          <w:rFonts w:ascii="Times New Roman" w:eastAsia="Times New Roman" w:hAnsi="Times New Roman" w:cs="Times New Roman"/>
          <w:color w:val="000000" w:themeColor="text1"/>
          <w:sz w:val="22"/>
          <w:szCs w:val="22"/>
        </w:rPr>
        <w:t xml:space="preserve">epresentação do </w:t>
      </w:r>
      <w:r w:rsidR="01B4E30A" w:rsidRPr="00FE6CB4">
        <w:rPr>
          <w:rFonts w:ascii="Times New Roman" w:eastAsia="Times New Roman" w:hAnsi="Times New Roman" w:cs="Times New Roman"/>
          <w:color w:val="000000" w:themeColor="text1"/>
          <w:sz w:val="22"/>
          <w:szCs w:val="22"/>
        </w:rPr>
        <w:t>c</w:t>
      </w:r>
      <w:r w:rsidRPr="00FE6CB4">
        <w:rPr>
          <w:rFonts w:ascii="Times New Roman" w:eastAsia="Times New Roman" w:hAnsi="Times New Roman" w:cs="Times New Roman"/>
          <w:color w:val="000000" w:themeColor="text1"/>
          <w:sz w:val="22"/>
          <w:szCs w:val="22"/>
        </w:rPr>
        <w:t xml:space="preserve">onhecimento, que utiliza modelos conceituais para organizar ideias a partir de suas relações lógicas e de significado, gerando os </w:t>
      </w:r>
      <w:r w:rsidR="2102909F" w:rsidRPr="00FE6CB4">
        <w:rPr>
          <w:rFonts w:ascii="Times New Roman" w:eastAsia="Times New Roman" w:hAnsi="Times New Roman" w:cs="Times New Roman"/>
          <w:color w:val="000000" w:themeColor="text1"/>
          <w:sz w:val="22"/>
          <w:szCs w:val="22"/>
        </w:rPr>
        <w:t>S</w:t>
      </w:r>
      <w:r w:rsidRPr="00FE6CB4">
        <w:rPr>
          <w:rFonts w:ascii="Times New Roman" w:eastAsia="Times New Roman" w:hAnsi="Times New Roman" w:cs="Times New Roman"/>
          <w:color w:val="000000" w:themeColor="text1"/>
          <w:sz w:val="22"/>
          <w:szCs w:val="22"/>
        </w:rPr>
        <w:t xml:space="preserve">istemas de </w:t>
      </w:r>
      <w:r w:rsidR="1A3A1275" w:rsidRPr="00FE6CB4">
        <w:rPr>
          <w:rFonts w:ascii="Times New Roman" w:eastAsia="Times New Roman" w:hAnsi="Times New Roman" w:cs="Times New Roman"/>
          <w:color w:val="000000" w:themeColor="text1"/>
          <w:sz w:val="22"/>
          <w:szCs w:val="22"/>
        </w:rPr>
        <w:t>O</w:t>
      </w:r>
      <w:r w:rsidRPr="00FE6CB4">
        <w:rPr>
          <w:rFonts w:ascii="Times New Roman" w:eastAsia="Times New Roman" w:hAnsi="Times New Roman" w:cs="Times New Roman"/>
          <w:color w:val="000000" w:themeColor="text1"/>
          <w:sz w:val="22"/>
          <w:szCs w:val="22"/>
        </w:rPr>
        <w:t xml:space="preserve">rganização do </w:t>
      </w:r>
      <w:r w:rsidR="3968F109" w:rsidRPr="00FE6CB4">
        <w:rPr>
          <w:rFonts w:ascii="Times New Roman" w:eastAsia="Times New Roman" w:hAnsi="Times New Roman" w:cs="Times New Roman"/>
          <w:color w:val="000000" w:themeColor="text1"/>
          <w:sz w:val="22"/>
          <w:szCs w:val="22"/>
        </w:rPr>
        <w:t>C</w:t>
      </w:r>
      <w:r w:rsidRPr="00FE6CB4">
        <w:rPr>
          <w:rFonts w:ascii="Times New Roman" w:eastAsia="Times New Roman" w:hAnsi="Times New Roman" w:cs="Times New Roman"/>
          <w:color w:val="000000" w:themeColor="text1"/>
          <w:sz w:val="22"/>
          <w:szCs w:val="22"/>
        </w:rPr>
        <w:t>onhecimento</w:t>
      </w:r>
      <w:r w:rsidR="3EBE0C3B" w:rsidRPr="00FE6CB4">
        <w:rPr>
          <w:rFonts w:ascii="Times New Roman" w:eastAsia="Times New Roman" w:hAnsi="Times New Roman" w:cs="Times New Roman"/>
          <w:color w:val="000000" w:themeColor="text1"/>
          <w:sz w:val="22"/>
          <w:szCs w:val="22"/>
        </w:rPr>
        <w:t xml:space="preserve"> (SOC)</w:t>
      </w:r>
      <w:r w:rsidRPr="00FE6CB4">
        <w:rPr>
          <w:rFonts w:ascii="Times New Roman" w:eastAsia="Times New Roman" w:hAnsi="Times New Roman" w:cs="Times New Roman"/>
          <w:color w:val="000000" w:themeColor="text1"/>
          <w:sz w:val="22"/>
          <w:szCs w:val="22"/>
        </w:rPr>
        <w:t>.</w:t>
      </w:r>
    </w:p>
    <w:p w14:paraId="1F279A97"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05BAAAA4" w14:textId="46863A02" w:rsidR="00E74C61" w:rsidRDefault="0550BA58"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Os SOC funcionam como metalinguagens em sistemas de recuperação de informação, facilitando o acesso a objetos informacionais e suas descrições (Hjørland, 2007; 2016). Segundo Café e Bräscher (2011, p. 25), a </w:t>
      </w:r>
      <w:r w:rsidR="2343564A" w:rsidRPr="00FE6CB4">
        <w:rPr>
          <w:rFonts w:ascii="Times New Roman" w:eastAsia="Times New Roman" w:hAnsi="Times New Roman" w:cs="Times New Roman"/>
          <w:color w:val="000000" w:themeColor="text1"/>
          <w:sz w:val="22"/>
          <w:szCs w:val="22"/>
        </w:rPr>
        <w:t>organização do conhecimento</w:t>
      </w:r>
      <w:r w:rsidRPr="00FE6CB4">
        <w:rPr>
          <w:rFonts w:ascii="Times New Roman" w:eastAsia="Times New Roman" w:hAnsi="Times New Roman" w:cs="Times New Roman"/>
          <w:color w:val="000000" w:themeColor="text1"/>
          <w:sz w:val="22"/>
          <w:szCs w:val="22"/>
        </w:rPr>
        <w:t xml:space="preserve"> baseia-se</w:t>
      </w:r>
      <w:r w:rsidR="3C5A3253" w:rsidRPr="00FE6CB4">
        <w:rPr>
          <w:rFonts w:ascii="Times New Roman" w:eastAsia="Times New Roman" w:hAnsi="Times New Roman" w:cs="Times New Roman"/>
          <w:color w:val="000000" w:themeColor="text1"/>
          <w:sz w:val="22"/>
          <w:szCs w:val="22"/>
        </w:rPr>
        <w:t>,</w:t>
      </w:r>
      <w:r w:rsidRPr="00FE6CB4">
        <w:rPr>
          <w:rFonts w:ascii="Times New Roman" w:eastAsia="Times New Roman" w:hAnsi="Times New Roman" w:cs="Times New Roman"/>
          <w:color w:val="000000" w:themeColor="text1"/>
          <w:sz w:val="22"/>
          <w:szCs w:val="22"/>
        </w:rPr>
        <w:t xml:space="preserve"> principalmente</w:t>
      </w:r>
      <w:r w:rsidR="2525B731" w:rsidRPr="00FE6CB4">
        <w:rPr>
          <w:rFonts w:ascii="Times New Roman" w:eastAsia="Times New Roman" w:hAnsi="Times New Roman" w:cs="Times New Roman"/>
          <w:color w:val="000000" w:themeColor="text1"/>
          <w:sz w:val="22"/>
          <w:szCs w:val="22"/>
        </w:rPr>
        <w:t>,</w:t>
      </w:r>
      <w:r w:rsidRPr="00FE6CB4">
        <w:rPr>
          <w:rFonts w:ascii="Times New Roman" w:eastAsia="Times New Roman" w:hAnsi="Times New Roman" w:cs="Times New Roman"/>
          <w:color w:val="000000" w:themeColor="text1"/>
          <w:sz w:val="22"/>
          <w:szCs w:val="22"/>
        </w:rPr>
        <w:t xml:space="preserve"> em análises semânticas.</w:t>
      </w:r>
    </w:p>
    <w:p w14:paraId="4F842D4A"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542FBF72" w14:textId="2416E9DA" w:rsidR="00E74C61" w:rsidRDefault="0550BA58"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Nesse processo, as propriedades dos conceitos definem suas relações semânticas, agrupando-os de modos distintos em cada área do saber. O resultado é a </w:t>
      </w:r>
      <w:r w:rsidR="1A4DF49C" w:rsidRPr="00FE6CB4">
        <w:rPr>
          <w:rFonts w:ascii="Times New Roman" w:eastAsia="Times New Roman" w:hAnsi="Times New Roman" w:cs="Times New Roman"/>
          <w:color w:val="000000" w:themeColor="text1"/>
          <w:sz w:val="22"/>
          <w:szCs w:val="22"/>
        </w:rPr>
        <w:t>representação do conhecimento</w:t>
      </w:r>
      <w:r w:rsidRPr="00FE6CB4">
        <w:rPr>
          <w:rFonts w:ascii="Times New Roman" w:eastAsia="Times New Roman" w:hAnsi="Times New Roman" w:cs="Times New Roman"/>
          <w:color w:val="000000" w:themeColor="text1"/>
          <w:sz w:val="22"/>
          <w:szCs w:val="22"/>
        </w:rPr>
        <w:t>, que reflete uma visão consensual da realidade após análise de um domínio específico (Medeiros; Café, 2008, p. 6).</w:t>
      </w:r>
    </w:p>
    <w:p w14:paraId="1946FB30"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43706A45" w14:textId="41415F99" w:rsidR="00E74C61" w:rsidRDefault="0550BA58"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 </w:t>
      </w:r>
      <w:r w:rsidR="04640A3E" w:rsidRPr="00FE6CB4">
        <w:rPr>
          <w:rFonts w:ascii="Times New Roman" w:eastAsia="Times New Roman" w:hAnsi="Times New Roman" w:cs="Times New Roman"/>
          <w:color w:val="000000" w:themeColor="text1"/>
          <w:sz w:val="22"/>
          <w:szCs w:val="22"/>
        </w:rPr>
        <w:t>representação do conhecimento</w:t>
      </w:r>
      <w:r w:rsidRPr="00FE6CB4">
        <w:rPr>
          <w:rFonts w:ascii="Times New Roman" w:eastAsia="Times New Roman" w:hAnsi="Times New Roman" w:cs="Times New Roman"/>
          <w:color w:val="000000" w:themeColor="text1"/>
          <w:sz w:val="22"/>
          <w:szCs w:val="22"/>
        </w:rPr>
        <w:t xml:space="preserve"> (processo) e os SOC (instrumentos) organizam conceitos em diferentes áreas do conhecimento. Os SOC mais usados na Ciência da Informação são:</w:t>
      </w:r>
    </w:p>
    <w:p w14:paraId="6EE654A7"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164D964B" w14:textId="25294FB0" w:rsidR="00E74C61" w:rsidRDefault="2BDCA9C5" w:rsidP="00A337F5">
      <w:pPr>
        <w:pStyle w:val="PargrafodaLista"/>
        <w:numPr>
          <w:ilvl w:val="0"/>
          <w:numId w:val="4"/>
        </w:numPr>
        <w:shd w:val="clear" w:color="auto" w:fill="FFFFFF" w:themeFill="background1"/>
        <w:spacing w:after="0"/>
        <w:rPr>
          <w:rStyle w:val="Forte"/>
          <w:rFonts w:ascii="Times New Roman" w:eastAsia="Times New Roman" w:hAnsi="Times New Roman" w:cs="Times New Roman"/>
          <w:b w:val="0"/>
          <w:bCs w:val="0"/>
          <w:color w:val="000000" w:themeColor="text1"/>
          <w:sz w:val="22"/>
          <w:szCs w:val="22"/>
        </w:rPr>
      </w:pPr>
      <w:r w:rsidRPr="00FE6CB4">
        <w:rPr>
          <w:rStyle w:val="Forte"/>
          <w:rFonts w:ascii="Times New Roman" w:eastAsia="Times New Roman" w:hAnsi="Times New Roman" w:cs="Times New Roman"/>
          <w:b w:val="0"/>
          <w:bCs w:val="0"/>
          <w:color w:val="000000" w:themeColor="text1"/>
          <w:sz w:val="22"/>
          <w:szCs w:val="22"/>
        </w:rPr>
        <w:t xml:space="preserve">Taxonomia: </w:t>
      </w:r>
      <w:r w:rsidR="00A72F79" w:rsidRPr="00FE6CB4">
        <w:rPr>
          <w:rStyle w:val="Forte"/>
          <w:rFonts w:ascii="Times New Roman" w:eastAsia="Times New Roman" w:hAnsi="Times New Roman" w:cs="Times New Roman"/>
          <w:b w:val="0"/>
          <w:bCs w:val="0"/>
          <w:color w:val="000000" w:themeColor="text1"/>
          <w:sz w:val="22"/>
          <w:szCs w:val="22"/>
        </w:rPr>
        <w:t>é</w:t>
      </w:r>
      <w:r w:rsidRPr="00FE6CB4">
        <w:rPr>
          <w:rStyle w:val="Forte"/>
          <w:rFonts w:ascii="Times New Roman" w:eastAsia="Times New Roman" w:hAnsi="Times New Roman" w:cs="Times New Roman"/>
          <w:b w:val="0"/>
          <w:bCs w:val="0"/>
          <w:color w:val="000000" w:themeColor="text1"/>
          <w:sz w:val="22"/>
          <w:szCs w:val="22"/>
        </w:rPr>
        <w:t xml:space="preserve"> um vocabulário controlado organizado hierarquicamente (ANSI/NISO, 2005, p. 9). Elimina ambiguidades, controla sinônimos e estabelece relações lógico-semânticas para melhorar armazenamento e recuperação da informação. Classifica elementos em subgrupos mutuamente exclusivos, seguindo critérios predeterminados (Miranda, 2014, p. 219).</w:t>
      </w:r>
    </w:p>
    <w:p w14:paraId="676DE261" w14:textId="77777777" w:rsidR="009C6984" w:rsidRPr="00FE6CB4" w:rsidRDefault="009C6984" w:rsidP="009C6984">
      <w:pPr>
        <w:pStyle w:val="PargrafodaLista"/>
        <w:shd w:val="clear" w:color="auto" w:fill="FFFFFF" w:themeFill="background1"/>
        <w:spacing w:after="0"/>
        <w:rPr>
          <w:rFonts w:ascii="Times New Roman" w:eastAsia="Times New Roman" w:hAnsi="Times New Roman" w:cs="Times New Roman"/>
          <w:color w:val="000000" w:themeColor="text1"/>
          <w:sz w:val="22"/>
          <w:szCs w:val="22"/>
        </w:rPr>
      </w:pPr>
    </w:p>
    <w:p w14:paraId="26CE7576" w14:textId="133C9651" w:rsidR="00E74C61" w:rsidRDefault="2BDCA9C5" w:rsidP="00A337F5">
      <w:pPr>
        <w:pStyle w:val="PargrafodaLista"/>
        <w:numPr>
          <w:ilvl w:val="0"/>
          <w:numId w:val="4"/>
        </w:numPr>
        <w:shd w:val="clear" w:color="auto" w:fill="FFFFFF" w:themeFill="background1"/>
        <w:spacing w:after="0"/>
        <w:rPr>
          <w:rStyle w:val="Forte"/>
          <w:rFonts w:ascii="Times New Roman" w:eastAsia="Times New Roman" w:hAnsi="Times New Roman" w:cs="Times New Roman"/>
          <w:b w:val="0"/>
          <w:bCs w:val="0"/>
          <w:color w:val="000000" w:themeColor="text1"/>
          <w:sz w:val="22"/>
          <w:szCs w:val="22"/>
        </w:rPr>
      </w:pPr>
      <w:r w:rsidRPr="00FE6CB4">
        <w:rPr>
          <w:rStyle w:val="Forte"/>
          <w:rFonts w:ascii="Times New Roman" w:eastAsia="Times New Roman" w:hAnsi="Times New Roman" w:cs="Times New Roman"/>
          <w:b w:val="0"/>
          <w:bCs w:val="0"/>
          <w:color w:val="000000" w:themeColor="text1"/>
          <w:sz w:val="22"/>
          <w:szCs w:val="22"/>
        </w:rPr>
        <w:t xml:space="preserve">Tesauro: </w:t>
      </w:r>
      <w:r w:rsidR="00A72F79" w:rsidRPr="00FE6CB4">
        <w:rPr>
          <w:rStyle w:val="Forte"/>
          <w:rFonts w:ascii="Times New Roman" w:eastAsia="Times New Roman" w:hAnsi="Times New Roman" w:cs="Times New Roman"/>
          <w:b w:val="0"/>
          <w:bCs w:val="0"/>
          <w:color w:val="000000" w:themeColor="text1"/>
          <w:sz w:val="22"/>
          <w:szCs w:val="22"/>
        </w:rPr>
        <w:t>v</w:t>
      </w:r>
      <w:r w:rsidRPr="00FE6CB4">
        <w:rPr>
          <w:rStyle w:val="Forte"/>
          <w:rFonts w:ascii="Times New Roman" w:eastAsia="Times New Roman" w:hAnsi="Times New Roman" w:cs="Times New Roman"/>
          <w:b w:val="0"/>
          <w:bCs w:val="0"/>
          <w:color w:val="000000" w:themeColor="text1"/>
          <w:sz w:val="22"/>
          <w:szCs w:val="22"/>
        </w:rPr>
        <w:t>ocabulário controlado com termos (descritores) semanticamente relacionados, usado para organizar e recuperar informações (Sales; Café, 2009). É uma linguagem pós-coordenada e especializada, onde termos simples ou compostos se interligam sintática e semanticamente.</w:t>
      </w:r>
    </w:p>
    <w:p w14:paraId="78DACE2A" w14:textId="77777777" w:rsidR="009C6984" w:rsidRPr="009C6984" w:rsidRDefault="009C6984" w:rsidP="009C6984">
      <w:pPr>
        <w:shd w:val="clear" w:color="auto" w:fill="FFFFFF" w:themeFill="background1"/>
        <w:spacing w:after="0"/>
        <w:rPr>
          <w:rFonts w:ascii="Times New Roman" w:eastAsia="Times New Roman" w:hAnsi="Times New Roman" w:cs="Times New Roman"/>
          <w:color w:val="000000" w:themeColor="text1"/>
          <w:sz w:val="22"/>
          <w:szCs w:val="22"/>
        </w:rPr>
      </w:pPr>
    </w:p>
    <w:p w14:paraId="7C155BDF" w14:textId="656AEF82" w:rsidR="00E74C61" w:rsidRPr="00FE6CB4" w:rsidRDefault="2BDCA9C5" w:rsidP="00A337F5">
      <w:pPr>
        <w:pStyle w:val="PargrafodaLista"/>
        <w:numPr>
          <w:ilvl w:val="0"/>
          <w:numId w:val="4"/>
        </w:numPr>
        <w:shd w:val="clear" w:color="auto" w:fill="FFFFFF" w:themeFill="background1"/>
        <w:spacing w:after="0"/>
        <w:rPr>
          <w:rFonts w:ascii="Times New Roman" w:eastAsia="Times New Roman" w:hAnsi="Times New Roman" w:cs="Times New Roman"/>
          <w:color w:val="000000" w:themeColor="text1"/>
          <w:sz w:val="22"/>
          <w:szCs w:val="22"/>
        </w:rPr>
      </w:pPr>
      <w:r w:rsidRPr="00FE6CB4">
        <w:rPr>
          <w:rStyle w:val="Forte"/>
          <w:rFonts w:ascii="Times New Roman" w:eastAsia="Times New Roman" w:hAnsi="Times New Roman" w:cs="Times New Roman"/>
          <w:b w:val="0"/>
          <w:bCs w:val="0"/>
          <w:color w:val="000000" w:themeColor="text1"/>
          <w:sz w:val="22"/>
          <w:szCs w:val="22"/>
        </w:rPr>
        <w:t xml:space="preserve">Ontologia: </w:t>
      </w:r>
      <w:r w:rsidR="00A72F79" w:rsidRPr="00FE6CB4">
        <w:rPr>
          <w:rStyle w:val="Forte"/>
          <w:rFonts w:ascii="Times New Roman" w:eastAsia="Times New Roman" w:hAnsi="Times New Roman" w:cs="Times New Roman"/>
          <w:b w:val="0"/>
          <w:bCs w:val="0"/>
          <w:color w:val="000000" w:themeColor="text1"/>
          <w:sz w:val="22"/>
          <w:szCs w:val="22"/>
        </w:rPr>
        <w:t>r</w:t>
      </w:r>
      <w:r w:rsidRPr="00FE6CB4">
        <w:rPr>
          <w:rStyle w:val="Forte"/>
          <w:rFonts w:ascii="Times New Roman" w:eastAsia="Times New Roman" w:hAnsi="Times New Roman" w:cs="Times New Roman"/>
          <w:b w:val="0"/>
          <w:bCs w:val="0"/>
          <w:color w:val="000000" w:themeColor="text1"/>
          <w:sz w:val="22"/>
          <w:szCs w:val="22"/>
        </w:rPr>
        <w:t>esultado do estudo de categorias de entidades em um domínio, visando organizar e tornar elementos compreensíveis (Sowa, 2010). Diferencia-se de taxonomias e tesauros por usar relações semânticas formais rigorosas, representando conhecimento em formatos legíveis por máquinas. Requer linguagem formal com significados logicamente explícitos, expressos por estruturas matemáticas (Feitosa, 2006, p. 73)</w:t>
      </w:r>
    </w:p>
    <w:p w14:paraId="0000002D" w14:textId="0986639F" w:rsidR="00E74C61" w:rsidRPr="00FE6CB4" w:rsidRDefault="00E74C61" w:rsidP="00A337F5">
      <w:pPr>
        <w:pStyle w:val="Normal2"/>
        <w:pBdr>
          <w:top w:val="nil"/>
          <w:left w:val="nil"/>
          <w:bottom w:val="nil"/>
          <w:right w:val="nil"/>
          <w:between w:val="nil"/>
        </w:pBdr>
        <w:tabs>
          <w:tab w:val="left" w:pos="180"/>
        </w:tabs>
        <w:spacing w:after="0"/>
        <w:ind w:left="180" w:hanging="180"/>
        <w:rPr>
          <w:rFonts w:ascii="Times New Roman" w:hAnsi="Times New Roman"/>
          <w:color w:val="000000" w:themeColor="text1"/>
          <w:sz w:val="22"/>
          <w:szCs w:val="22"/>
        </w:rPr>
      </w:pPr>
    </w:p>
    <w:p w14:paraId="473FAC8C" w14:textId="77777777" w:rsidR="00757017" w:rsidRPr="00FE6CB4" w:rsidRDefault="00757017" w:rsidP="00A337F5">
      <w:pPr>
        <w:pStyle w:val="Normal2"/>
        <w:pBdr>
          <w:top w:val="nil"/>
          <w:left w:val="nil"/>
          <w:bottom w:val="nil"/>
          <w:right w:val="nil"/>
          <w:between w:val="nil"/>
        </w:pBdr>
        <w:tabs>
          <w:tab w:val="left" w:pos="180"/>
        </w:tabs>
        <w:spacing w:after="0"/>
        <w:ind w:left="180" w:hanging="180"/>
        <w:rPr>
          <w:rFonts w:ascii="Times New Roman" w:hAnsi="Times New Roman"/>
          <w:color w:val="000000" w:themeColor="text1"/>
          <w:sz w:val="22"/>
          <w:szCs w:val="22"/>
        </w:rPr>
      </w:pPr>
    </w:p>
    <w:p w14:paraId="00000032" w14:textId="60CD8FAD" w:rsidR="00E74C61" w:rsidRPr="00FE6CB4" w:rsidRDefault="74C2BD04" w:rsidP="00757017">
      <w:pPr>
        <w:pStyle w:val="Normal2"/>
        <w:keepNext/>
        <w:keepLines/>
        <w:pBdr>
          <w:top w:val="nil"/>
          <w:left w:val="nil"/>
          <w:bottom w:val="nil"/>
          <w:right w:val="nil"/>
          <w:between w:val="nil"/>
        </w:pBdr>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1.2 </w:t>
      </w:r>
      <w:r w:rsidR="7B0831E8" w:rsidRPr="00FE6CB4">
        <w:rPr>
          <w:rFonts w:ascii="Times New Roman" w:hAnsi="Times New Roman"/>
          <w:color w:val="000000" w:themeColor="text1"/>
          <w:sz w:val="22"/>
          <w:szCs w:val="22"/>
        </w:rPr>
        <w:t>Ontologia</w:t>
      </w:r>
    </w:p>
    <w:p w14:paraId="727A59AE" w14:textId="77777777" w:rsidR="00757017" w:rsidRPr="00FE6CB4" w:rsidRDefault="00757017" w:rsidP="00757017">
      <w:pPr>
        <w:pStyle w:val="Normal2"/>
        <w:keepNext/>
        <w:keepLines/>
        <w:pBdr>
          <w:top w:val="nil"/>
          <w:left w:val="nil"/>
          <w:bottom w:val="nil"/>
          <w:right w:val="nil"/>
          <w:between w:val="nil"/>
        </w:pBdr>
        <w:spacing w:after="0"/>
        <w:rPr>
          <w:rFonts w:ascii="Times New Roman" w:hAnsi="Times New Roman"/>
          <w:color w:val="000000" w:themeColor="text1"/>
          <w:sz w:val="22"/>
          <w:szCs w:val="22"/>
        </w:rPr>
      </w:pPr>
    </w:p>
    <w:p w14:paraId="30009FE2" w14:textId="53A3C812" w:rsidR="562B540E" w:rsidRDefault="562B540E" w:rsidP="00A337F5">
      <w:pPr>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Ontologias são modelos que representam formalmente um domínio específico, definindo seus conceitos, relações e regras. Esses modelos usam estruturas abstratas para descrever o significado de um conjunto de dados, facilitando o processamento por computadores (</w:t>
      </w:r>
      <w:r w:rsidR="352D1F24" w:rsidRPr="00FE6CB4">
        <w:rPr>
          <w:rFonts w:ascii="Times New Roman" w:eastAsia="Times New Roman" w:hAnsi="Times New Roman" w:cs="Times New Roman"/>
          <w:color w:val="000000" w:themeColor="text1"/>
          <w:sz w:val="22"/>
          <w:szCs w:val="22"/>
        </w:rPr>
        <w:t>Guarino; Oberle; Staab</w:t>
      </w:r>
      <w:r w:rsidRPr="00FE6CB4">
        <w:rPr>
          <w:rFonts w:ascii="Times New Roman" w:eastAsia="Times New Roman" w:hAnsi="Times New Roman" w:cs="Times New Roman"/>
          <w:color w:val="000000" w:themeColor="text1"/>
          <w:sz w:val="22"/>
          <w:szCs w:val="22"/>
        </w:rPr>
        <w:t xml:space="preserve">, 2009; </w:t>
      </w:r>
      <w:r w:rsidR="352D1F24" w:rsidRPr="00FE6CB4">
        <w:rPr>
          <w:rFonts w:ascii="Times New Roman" w:eastAsia="Times New Roman" w:hAnsi="Times New Roman" w:cs="Times New Roman"/>
          <w:color w:val="000000" w:themeColor="text1"/>
          <w:sz w:val="22"/>
          <w:szCs w:val="22"/>
        </w:rPr>
        <w:t>Gruber</w:t>
      </w:r>
      <w:r w:rsidRPr="00FE6CB4">
        <w:rPr>
          <w:rFonts w:ascii="Times New Roman" w:eastAsia="Times New Roman" w:hAnsi="Times New Roman" w:cs="Times New Roman"/>
          <w:color w:val="000000" w:themeColor="text1"/>
          <w:sz w:val="22"/>
          <w:szCs w:val="22"/>
        </w:rPr>
        <w:t>, 1995). Por serem estruturadas de forma lógica, permitem o compartilhamento e a reutilização do conhecimento. Além disso, ajudam a transformar conhecimento implícito em explícito, criando representações que podem ser interpretadas por máquinas (</w:t>
      </w:r>
      <w:r w:rsidR="34A5E025" w:rsidRPr="00FE6CB4">
        <w:rPr>
          <w:rFonts w:ascii="Times New Roman" w:eastAsia="Times New Roman" w:hAnsi="Times New Roman" w:cs="Times New Roman"/>
          <w:color w:val="000000" w:themeColor="text1"/>
          <w:sz w:val="22"/>
          <w:szCs w:val="22"/>
        </w:rPr>
        <w:t>Urbanskyy</w:t>
      </w:r>
      <w:r w:rsidRPr="00FE6CB4">
        <w:rPr>
          <w:rFonts w:ascii="Times New Roman" w:eastAsia="Times New Roman" w:hAnsi="Times New Roman" w:cs="Times New Roman"/>
          <w:color w:val="000000" w:themeColor="text1"/>
          <w:sz w:val="22"/>
          <w:szCs w:val="22"/>
        </w:rPr>
        <w:t>, 2018).</w:t>
      </w:r>
    </w:p>
    <w:p w14:paraId="0664F4F3" w14:textId="77777777" w:rsidR="009C6984" w:rsidRPr="00FE6CB4" w:rsidRDefault="009C6984" w:rsidP="00A337F5">
      <w:pPr>
        <w:shd w:val="clear" w:color="auto" w:fill="FFFFFF" w:themeFill="background1"/>
        <w:spacing w:after="0"/>
        <w:rPr>
          <w:rFonts w:ascii="Times New Roman" w:eastAsia="Times New Roman" w:hAnsi="Times New Roman" w:cs="Times New Roman"/>
          <w:color w:val="000000" w:themeColor="text1"/>
          <w:sz w:val="22"/>
          <w:szCs w:val="22"/>
        </w:rPr>
      </w:pPr>
    </w:p>
    <w:p w14:paraId="581B8505" w14:textId="33AA4EFB" w:rsidR="562B540E" w:rsidRDefault="562B540E" w:rsidP="00A337F5">
      <w:pPr>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O principal </w:t>
      </w:r>
      <w:r w:rsidR="0B10FF18" w:rsidRPr="00FE6CB4">
        <w:rPr>
          <w:rFonts w:ascii="Times New Roman" w:eastAsia="Times New Roman" w:hAnsi="Times New Roman" w:cs="Times New Roman"/>
          <w:color w:val="000000" w:themeColor="text1"/>
          <w:sz w:val="22"/>
          <w:szCs w:val="22"/>
        </w:rPr>
        <w:t xml:space="preserve">objetivo </w:t>
      </w:r>
      <w:r w:rsidRPr="00FE6CB4">
        <w:rPr>
          <w:rFonts w:ascii="Times New Roman" w:eastAsia="Times New Roman" w:hAnsi="Times New Roman" w:cs="Times New Roman"/>
          <w:color w:val="000000" w:themeColor="text1"/>
          <w:sz w:val="22"/>
          <w:szCs w:val="22"/>
        </w:rPr>
        <w:t>de uma ontologia é organizar o conhecimento por meio de variáveis e suas relações, estabelecendo um entendimento comum sobre um tema (</w:t>
      </w:r>
      <w:proofErr w:type="spellStart"/>
      <w:r w:rsidR="6D2234FB" w:rsidRPr="00FE6CB4">
        <w:rPr>
          <w:rFonts w:ascii="Times New Roman" w:eastAsia="Times New Roman" w:hAnsi="Times New Roman" w:cs="Times New Roman"/>
          <w:color w:val="000000" w:themeColor="text1"/>
          <w:sz w:val="22"/>
          <w:szCs w:val="22"/>
        </w:rPr>
        <w:t>Kalet</w:t>
      </w:r>
      <w:proofErr w:type="spellEnd"/>
      <w:r w:rsidRPr="00FE6CB4">
        <w:rPr>
          <w:rFonts w:ascii="Times New Roman" w:eastAsia="Times New Roman" w:hAnsi="Times New Roman" w:cs="Times New Roman"/>
          <w:color w:val="000000" w:themeColor="text1"/>
          <w:sz w:val="22"/>
          <w:szCs w:val="22"/>
        </w:rPr>
        <w:t xml:space="preserve"> </w:t>
      </w:r>
      <w:r w:rsidR="004E3719" w:rsidRPr="00FE6CB4">
        <w:rPr>
          <w:rFonts w:ascii="Times New Roman" w:eastAsia="Times New Roman" w:hAnsi="Times New Roman" w:cs="Times New Roman"/>
          <w:i/>
          <w:iCs/>
          <w:color w:val="000000" w:themeColor="text1"/>
          <w:sz w:val="22"/>
          <w:szCs w:val="22"/>
        </w:rPr>
        <w:t>et al.</w:t>
      </w:r>
      <w:r w:rsidR="05E32BF0" w:rsidRPr="00FE6CB4">
        <w:rPr>
          <w:rFonts w:ascii="Times New Roman" w:eastAsia="Times New Roman" w:hAnsi="Times New Roman" w:cs="Times New Roman"/>
          <w:i/>
          <w:iCs/>
          <w:color w:val="000000" w:themeColor="text1"/>
          <w:sz w:val="22"/>
          <w:szCs w:val="22"/>
        </w:rPr>
        <w:t>, 2017</w:t>
      </w:r>
      <w:r w:rsidRPr="00FE6CB4">
        <w:rPr>
          <w:rFonts w:ascii="Times New Roman" w:eastAsia="Times New Roman" w:hAnsi="Times New Roman" w:cs="Times New Roman"/>
          <w:color w:val="000000" w:themeColor="text1"/>
          <w:sz w:val="22"/>
          <w:szCs w:val="22"/>
        </w:rPr>
        <w:t>). Isso melhora a comunicação e traz benefícios como interoperabilidade e reutilização de dados. Uma ontologia armazena informações em uma base de conhecimento, que pode ser usada por diferentes aplicações. Ela também permite criar hierarquias, estabelecer relações entre conceitos e fazer inferências lógicas, sendo útil em diversas áreas (</w:t>
      </w:r>
      <w:proofErr w:type="spellStart"/>
      <w:r w:rsidR="0F615C1F" w:rsidRPr="00FE6CB4">
        <w:rPr>
          <w:rFonts w:ascii="Times New Roman" w:eastAsia="Times New Roman" w:hAnsi="Times New Roman" w:cs="Times New Roman"/>
          <w:color w:val="000000" w:themeColor="text1"/>
          <w:sz w:val="22"/>
          <w:szCs w:val="22"/>
        </w:rPr>
        <w:t>Kalet</w:t>
      </w:r>
      <w:proofErr w:type="spellEnd"/>
      <w:r w:rsidRPr="00FE6CB4">
        <w:rPr>
          <w:rFonts w:ascii="Times New Roman" w:eastAsia="Times New Roman" w:hAnsi="Times New Roman" w:cs="Times New Roman"/>
          <w:color w:val="000000" w:themeColor="text1"/>
          <w:sz w:val="22"/>
          <w:szCs w:val="22"/>
        </w:rPr>
        <w:t xml:space="preserve"> </w:t>
      </w:r>
      <w:r w:rsidR="004E3719" w:rsidRPr="00FE6CB4">
        <w:rPr>
          <w:rFonts w:ascii="Times New Roman" w:eastAsia="Times New Roman" w:hAnsi="Times New Roman" w:cs="Times New Roman"/>
          <w:i/>
          <w:iCs/>
          <w:color w:val="000000" w:themeColor="text1"/>
          <w:sz w:val="22"/>
          <w:szCs w:val="22"/>
        </w:rPr>
        <w:t>et al.</w:t>
      </w:r>
      <w:r w:rsidR="422CBBEE" w:rsidRPr="00FE6CB4">
        <w:rPr>
          <w:rFonts w:ascii="Times New Roman" w:eastAsia="Times New Roman" w:hAnsi="Times New Roman" w:cs="Times New Roman"/>
          <w:i/>
          <w:iCs/>
          <w:color w:val="000000" w:themeColor="text1"/>
          <w:sz w:val="22"/>
          <w:szCs w:val="22"/>
        </w:rPr>
        <w:t>, 2017</w:t>
      </w:r>
      <w:r w:rsidRPr="00FE6CB4">
        <w:rPr>
          <w:rFonts w:ascii="Times New Roman" w:eastAsia="Times New Roman" w:hAnsi="Times New Roman" w:cs="Times New Roman"/>
          <w:color w:val="000000" w:themeColor="text1"/>
          <w:sz w:val="22"/>
          <w:szCs w:val="22"/>
        </w:rPr>
        <w:t>).</w:t>
      </w:r>
    </w:p>
    <w:p w14:paraId="5FD0B99F" w14:textId="77777777" w:rsidR="009C6984" w:rsidRPr="00FE6CB4" w:rsidRDefault="009C6984" w:rsidP="00A337F5">
      <w:pPr>
        <w:shd w:val="clear" w:color="auto" w:fill="FFFFFF" w:themeFill="background1"/>
        <w:spacing w:after="0"/>
        <w:rPr>
          <w:rFonts w:ascii="Times New Roman" w:eastAsia="Times New Roman" w:hAnsi="Times New Roman" w:cs="Times New Roman"/>
          <w:color w:val="000000" w:themeColor="text1"/>
          <w:sz w:val="22"/>
          <w:szCs w:val="22"/>
        </w:rPr>
      </w:pPr>
    </w:p>
    <w:p w14:paraId="22B4224C" w14:textId="0697B241" w:rsidR="562B540E" w:rsidRDefault="562B540E" w:rsidP="00A337F5">
      <w:pPr>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 construção de ontologias exige métodos diferentes dos usados no desenvolvimento de sistemas tradicionais. Embora existam metodologias específicas, nenhuma delas é tão consolidada quanto as da engenharia de </w:t>
      </w:r>
      <w:r w:rsidRPr="00FE6CB4">
        <w:rPr>
          <w:rFonts w:ascii="Times New Roman" w:eastAsia="Times New Roman" w:hAnsi="Times New Roman" w:cs="Times New Roman"/>
          <w:i/>
          <w:iCs/>
          <w:color w:val="000000" w:themeColor="text1"/>
          <w:sz w:val="22"/>
          <w:szCs w:val="22"/>
        </w:rPr>
        <w:t>software</w:t>
      </w:r>
      <w:r w:rsidRPr="00FE6CB4">
        <w:rPr>
          <w:rFonts w:ascii="Times New Roman" w:eastAsia="Times New Roman" w:hAnsi="Times New Roman" w:cs="Times New Roman"/>
          <w:color w:val="000000" w:themeColor="text1"/>
          <w:sz w:val="22"/>
          <w:szCs w:val="22"/>
        </w:rPr>
        <w:t>, e ainda não há um padrão definido (</w:t>
      </w:r>
      <w:r w:rsidR="13624BEC" w:rsidRPr="00FE6CB4">
        <w:rPr>
          <w:rFonts w:ascii="Times New Roman" w:eastAsia="Times New Roman" w:hAnsi="Times New Roman" w:cs="Times New Roman"/>
          <w:color w:val="000000" w:themeColor="text1"/>
          <w:sz w:val="22"/>
          <w:szCs w:val="22"/>
        </w:rPr>
        <w:t>Urbanskyy</w:t>
      </w:r>
      <w:r w:rsidRPr="00FE6CB4">
        <w:rPr>
          <w:rFonts w:ascii="Times New Roman" w:eastAsia="Times New Roman" w:hAnsi="Times New Roman" w:cs="Times New Roman"/>
          <w:color w:val="000000" w:themeColor="text1"/>
          <w:sz w:val="22"/>
          <w:szCs w:val="22"/>
        </w:rPr>
        <w:t>, 2018).</w:t>
      </w:r>
    </w:p>
    <w:p w14:paraId="43BA9E32" w14:textId="77777777" w:rsidR="009C6984" w:rsidRPr="00FE6CB4" w:rsidRDefault="009C6984" w:rsidP="00A337F5">
      <w:pPr>
        <w:shd w:val="clear" w:color="auto" w:fill="FFFFFF" w:themeFill="background1"/>
        <w:spacing w:after="0"/>
        <w:rPr>
          <w:rFonts w:ascii="Times New Roman" w:eastAsia="Times New Roman" w:hAnsi="Times New Roman" w:cs="Times New Roman"/>
          <w:color w:val="000000" w:themeColor="text1"/>
          <w:sz w:val="22"/>
          <w:szCs w:val="22"/>
        </w:rPr>
      </w:pPr>
    </w:p>
    <w:p w14:paraId="07B39327" w14:textId="026C687E" w:rsidR="562B540E" w:rsidRDefault="562B540E" w:rsidP="00A337F5">
      <w:pPr>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Atualmente, a linguagem mais usada para desenvolver ontologias é a </w:t>
      </w:r>
      <w:r w:rsidR="001A67E8" w:rsidRPr="00FE6CB4">
        <w:rPr>
          <w:rFonts w:ascii="Times New Roman" w:eastAsia="Times New Roman" w:hAnsi="Times New Roman" w:cs="Times New Roman"/>
          <w:color w:val="000000" w:themeColor="text1"/>
          <w:sz w:val="22"/>
          <w:szCs w:val="22"/>
        </w:rPr>
        <w:t>Web Ontology Language (</w:t>
      </w:r>
      <w:r w:rsidRPr="00FE6CB4">
        <w:rPr>
          <w:rFonts w:ascii="Times New Roman" w:eastAsia="Times New Roman" w:hAnsi="Times New Roman" w:cs="Times New Roman"/>
          <w:color w:val="000000" w:themeColor="text1"/>
          <w:sz w:val="22"/>
          <w:szCs w:val="22"/>
        </w:rPr>
        <w:t>OWL), recomendada pelo</w:t>
      </w:r>
      <w:r w:rsidR="4F91186E" w:rsidRPr="00FE6CB4">
        <w:rPr>
          <w:rFonts w:ascii="Times New Roman" w:eastAsia="Times New Roman" w:hAnsi="Times New Roman" w:cs="Times New Roman"/>
          <w:color w:val="000000" w:themeColor="text1"/>
          <w:sz w:val="22"/>
          <w:szCs w:val="22"/>
        </w:rPr>
        <w:t xml:space="preserve"> World Wide Web Consortium</w:t>
      </w:r>
      <w:r w:rsidRPr="00FE6CB4">
        <w:rPr>
          <w:rFonts w:ascii="Times New Roman" w:eastAsia="Times New Roman" w:hAnsi="Times New Roman" w:cs="Times New Roman"/>
          <w:color w:val="000000" w:themeColor="text1"/>
          <w:sz w:val="22"/>
          <w:szCs w:val="22"/>
        </w:rPr>
        <w:t xml:space="preserve"> </w:t>
      </w:r>
      <w:r w:rsidR="039ABCA9" w:rsidRPr="00FE6CB4">
        <w:rPr>
          <w:rFonts w:ascii="Times New Roman" w:eastAsia="Times New Roman" w:hAnsi="Times New Roman" w:cs="Times New Roman"/>
          <w:color w:val="000000" w:themeColor="text1"/>
          <w:sz w:val="22"/>
          <w:szCs w:val="22"/>
        </w:rPr>
        <w:t>(</w:t>
      </w:r>
      <w:r w:rsidRPr="00FE6CB4">
        <w:rPr>
          <w:rFonts w:ascii="Times New Roman" w:eastAsia="Times New Roman" w:hAnsi="Times New Roman" w:cs="Times New Roman"/>
          <w:color w:val="000000" w:themeColor="text1"/>
          <w:sz w:val="22"/>
          <w:szCs w:val="22"/>
        </w:rPr>
        <w:t>W3C</w:t>
      </w:r>
      <w:r w:rsidR="70B741E7" w:rsidRPr="00FE6CB4">
        <w:rPr>
          <w:rFonts w:ascii="Times New Roman" w:eastAsia="Times New Roman" w:hAnsi="Times New Roman" w:cs="Times New Roman"/>
          <w:color w:val="000000" w:themeColor="text1"/>
          <w:sz w:val="22"/>
          <w:szCs w:val="22"/>
        </w:rPr>
        <w:t>)</w:t>
      </w:r>
      <w:r w:rsidRPr="00FE6CB4">
        <w:rPr>
          <w:rFonts w:ascii="Times New Roman" w:eastAsia="Times New Roman" w:hAnsi="Times New Roman" w:cs="Times New Roman"/>
          <w:color w:val="000000" w:themeColor="text1"/>
          <w:sz w:val="22"/>
          <w:szCs w:val="22"/>
        </w:rPr>
        <w:t xml:space="preserve"> para a </w:t>
      </w:r>
      <w:r w:rsidRPr="1AD56685">
        <w:rPr>
          <w:rFonts w:ascii="Times New Roman" w:eastAsia="Times New Roman" w:hAnsi="Times New Roman" w:cs="Times New Roman"/>
          <w:i/>
          <w:color w:val="000000" w:themeColor="text1"/>
          <w:sz w:val="22"/>
          <w:szCs w:val="22"/>
        </w:rPr>
        <w:t>Web</w:t>
      </w:r>
      <w:r w:rsidRPr="00FE6CB4">
        <w:rPr>
          <w:rFonts w:ascii="Times New Roman" w:eastAsia="Times New Roman" w:hAnsi="Times New Roman" w:cs="Times New Roman"/>
          <w:color w:val="000000" w:themeColor="text1"/>
          <w:sz w:val="22"/>
          <w:szCs w:val="22"/>
        </w:rPr>
        <w:t xml:space="preserve"> Semântica (</w:t>
      </w:r>
      <w:r w:rsidR="1A03EF3B" w:rsidRPr="00FE6CB4">
        <w:rPr>
          <w:rFonts w:ascii="Times New Roman" w:eastAsia="Times New Roman" w:hAnsi="Times New Roman" w:cs="Times New Roman"/>
          <w:color w:val="000000" w:themeColor="text1"/>
          <w:sz w:val="22"/>
          <w:szCs w:val="22"/>
        </w:rPr>
        <w:t>Rasmussen</w:t>
      </w:r>
      <w:r w:rsidRPr="00FE6CB4">
        <w:rPr>
          <w:rFonts w:ascii="Times New Roman" w:eastAsia="Times New Roman" w:hAnsi="Times New Roman" w:cs="Times New Roman"/>
          <w:color w:val="000000" w:themeColor="text1"/>
          <w:sz w:val="22"/>
          <w:szCs w:val="22"/>
        </w:rPr>
        <w:t xml:space="preserve"> </w:t>
      </w:r>
      <w:r w:rsidR="004E3719" w:rsidRPr="00FE6CB4">
        <w:rPr>
          <w:rFonts w:ascii="Times New Roman" w:eastAsia="Times New Roman" w:hAnsi="Times New Roman" w:cs="Times New Roman"/>
          <w:i/>
          <w:iCs/>
          <w:color w:val="000000" w:themeColor="text1"/>
          <w:sz w:val="22"/>
          <w:szCs w:val="22"/>
        </w:rPr>
        <w:t>et al.</w:t>
      </w:r>
      <w:r w:rsidR="394E8B70" w:rsidRPr="00FE6CB4">
        <w:rPr>
          <w:rFonts w:ascii="Times New Roman" w:eastAsia="Times New Roman" w:hAnsi="Times New Roman" w:cs="Times New Roman"/>
          <w:i/>
          <w:iCs/>
          <w:color w:val="000000" w:themeColor="text1"/>
          <w:sz w:val="22"/>
          <w:szCs w:val="22"/>
        </w:rPr>
        <w:t>, 2021</w:t>
      </w:r>
      <w:r w:rsidRPr="00FE6CB4">
        <w:rPr>
          <w:rFonts w:ascii="Times New Roman" w:eastAsia="Times New Roman" w:hAnsi="Times New Roman" w:cs="Times New Roman"/>
          <w:color w:val="000000" w:themeColor="text1"/>
          <w:sz w:val="22"/>
          <w:szCs w:val="22"/>
        </w:rPr>
        <w:t>). O W3C busca melhorar a organização e o processamento de dados na internet, pois muitas informações são armazenadas sem padronização, dificultando sua interpretação por sistemas automatizados.</w:t>
      </w:r>
    </w:p>
    <w:p w14:paraId="7C071044" w14:textId="77777777" w:rsidR="00373D88" w:rsidRPr="00FE6CB4" w:rsidRDefault="00373D88" w:rsidP="00A337F5">
      <w:pPr>
        <w:spacing w:after="0"/>
        <w:rPr>
          <w:rFonts w:ascii="Times New Roman" w:eastAsia="Times New Roman" w:hAnsi="Times New Roman" w:cs="Times New Roman"/>
          <w:color w:val="000000" w:themeColor="text1"/>
          <w:sz w:val="22"/>
          <w:szCs w:val="22"/>
        </w:rPr>
      </w:pPr>
    </w:p>
    <w:p w14:paraId="26FFB1CE" w14:textId="5F4C9475" w:rsidR="19A69796" w:rsidRPr="00FE6CB4" w:rsidRDefault="19A69796" w:rsidP="00373D88">
      <w:pPr>
        <w:pStyle w:val="Normal2"/>
        <w:keepNext/>
        <w:keepLines/>
        <w:pBdr>
          <w:top w:val="nil"/>
          <w:left w:val="nil"/>
          <w:bottom w:val="nil"/>
          <w:right w:val="nil"/>
          <w:between w:val="nil"/>
        </w:pBdr>
        <w:spacing w:after="0" w:line="259" w:lineRule="auto"/>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2. M</w:t>
      </w:r>
      <w:r w:rsidR="7BFC1409" w:rsidRPr="00FE6CB4">
        <w:rPr>
          <w:rFonts w:ascii="Times New Roman" w:hAnsi="Times New Roman"/>
          <w:b/>
          <w:bCs/>
          <w:color w:val="000000" w:themeColor="text1"/>
          <w:sz w:val="22"/>
          <w:szCs w:val="22"/>
        </w:rPr>
        <w:t>e</w:t>
      </w:r>
      <w:r w:rsidRPr="00FE6CB4">
        <w:rPr>
          <w:rFonts w:ascii="Times New Roman" w:hAnsi="Times New Roman"/>
          <w:b/>
          <w:bCs/>
          <w:color w:val="000000" w:themeColor="text1"/>
          <w:sz w:val="22"/>
          <w:szCs w:val="22"/>
        </w:rPr>
        <w:t>tod</w:t>
      </w:r>
      <w:r w:rsidR="40F8FBC4" w:rsidRPr="00FE6CB4">
        <w:rPr>
          <w:rFonts w:ascii="Times New Roman" w:hAnsi="Times New Roman"/>
          <w:b/>
          <w:bCs/>
          <w:color w:val="000000" w:themeColor="text1"/>
          <w:sz w:val="22"/>
          <w:szCs w:val="22"/>
        </w:rPr>
        <w:t>ologia</w:t>
      </w:r>
    </w:p>
    <w:p w14:paraId="76B31BB3" w14:textId="77777777" w:rsidR="00757017" w:rsidRPr="00FE6CB4" w:rsidRDefault="00757017" w:rsidP="00875B5B">
      <w:pPr>
        <w:pStyle w:val="Normal2"/>
        <w:keepNext/>
        <w:keepLines/>
        <w:pBdr>
          <w:top w:val="nil"/>
          <w:left w:val="nil"/>
          <w:bottom w:val="nil"/>
          <w:right w:val="nil"/>
          <w:between w:val="nil"/>
        </w:pBdr>
        <w:spacing w:after="0" w:line="259" w:lineRule="auto"/>
        <w:rPr>
          <w:rFonts w:ascii="Times New Roman" w:hAnsi="Times New Roman"/>
          <w:b/>
          <w:bCs/>
          <w:color w:val="000000" w:themeColor="text1"/>
          <w:sz w:val="22"/>
          <w:szCs w:val="22"/>
        </w:rPr>
      </w:pPr>
    </w:p>
    <w:p w14:paraId="719E11D3" w14:textId="5259B7FF" w:rsidR="47BE78DF" w:rsidRDefault="2BB0BF65"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Visando a</w:t>
      </w:r>
      <w:r w:rsidR="47BE78DF" w:rsidRPr="00FE6CB4">
        <w:rPr>
          <w:rFonts w:ascii="Times New Roman" w:eastAsia="Times New Roman" w:hAnsi="Times New Roman" w:cs="Times New Roman"/>
          <w:color w:val="000000" w:themeColor="text1"/>
          <w:sz w:val="22"/>
          <w:szCs w:val="22"/>
        </w:rPr>
        <w:t xml:space="preserve"> construção da ontologia</w:t>
      </w:r>
      <w:r w:rsidR="00DA19BE" w:rsidRPr="00FE6CB4">
        <w:rPr>
          <w:rFonts w:ascii="Times New Roman" w:eastAsia="Times New Roman" w:hAnsi="Times New Roman" w:cs="Times New Roman"/>
          <w:color w:val="000000" w:themeColor="text1"/>
          <w:sz w:val="22"/>
          <w:szCs w:val="22"/>
        </w:rPr>
        <w:t xml:space="preserve"> “Parajás”</w:t>
      </w:r>
      <w:r w:rsidR="47BE78DF" w:rsidRPr="00FE6CB4">
        <w:rPr>
          <w:rFonts w:ascii="Times New Roman" w:eastAsia="Times New Roman" w:hAnsi="Times New Roman" w:cs="Times New Roman"/>
          <w:color w:val="000000" w:themeColor="text1"/>
          <w:sz w:val="22"/>
          <w:szCs w:val="22"/>
        </w:rPr>
        <w:t xml:space="preserve">, </w:t>
      </w:r>
      <w:r w:rsidR="651E1C96" w:rsidRPr="00FE6CB4">
        <w:rPr>
          <w:rFonts w:ascii="Times New Roman" w:eastAsia="Times New Roman" w:hAnsi="Times New Roman" w:cs="Times New Roman"/>
          <w:color w:val="000000" w:themeColor="text1"/>
          <w:sz w:val="22"/>
          <w:szCs w:val="22"/>
        </w:rPr>
        <w:t>o presente trabalho</w:t>
      </w:r>
      <w:r w:rsidR="47BE78DF" w:rsidRPr="00FE6CB4">
        <w:rPr>
          <w:rFonts w:ascii="Times New Roman" w:eastAsia="Times New Roman" w:hAnsi="Times New Roman" w:cs="Times New Roman"/>
          <w:color w:val="000000" w:themeColor="text1"/>
          <w:sz w:val="22"/>
          <w:szCs w:val="22"/>
        </w:rPr>
        <w:t xml:space="preserve"> adotou a metodologia OntoForInfoScience. Ela é proposta como uma ferramenta para auxiliar profissionais </w:t>
      </w:r>
      <w:r w:rsidR="0065731C" w:rsidRPr="00FE6CB4">
        <w:rPr>
          <w:rFonts w:ascii="Times New Roman" w:eastAsia="Times New Roman" w:hAnsi="Times New Roman" w:cs="Times New Roman"/>
          <w:color w:val="000000" w:themeColor="text1"/>
          <w:sz w:val="22"/>
          <w:szCs w:val="22"/>
        </w:rPr>
        <w:t>na</w:t>
      </w:r>
      <w:r w:rsidR="47BE78DF" w:rsidRPr="00FE6CB4">
        <w:rPr>
          <w:rFonts w:ascii="Times New Roman" w:eastAsia="Times New Roman" w:hAnsi="Times New Roman" w:cs="Times New Roman"/>
          <w:color w:val="000000" w:themeColor="text1"/>
          <w:sz w:val="22"/>
          <w:szCs w:val="22"/>
        </w:rPr>
        <w:t xml:space="preserve"> organização do conhecimento, a superar desafios comuns, incluindo a complexidade terminológica e as barreiras relacionadas a aspectos lógicos e filosóficos envolvidos na criação de ontologias (Mendonça, 2015).</w:t>
      </w:r>
    </w:p>
    <w:p w14:paraId="4B906AD7"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20229963" w14:textId="54C921EC" w:rsidR="47BE78DF" w:rsidRDefault="47BE78DF" w:rsidP="00A337F5">
      <w:pPr>
        <w:pStyle w:val="ds-markdown-paragraph"/>
        <w:shd w:val="clear" w:color="auto" w:fill="FFFFFF" w:themeFill="background1"/>
        <w:spacing w:beforeAutospacing="0" w:after="0" w:afterAutospacing="0"/>
        <w:rPr>
          <w:rStyle w:val="normaltextrun"/>
          <w:rFonts w:ascii="Times New Roman" w:eastAsia="Times New Roman" w:hAnsi="Times New Roman" w:cs="Times New Roman"/>
          <w:color w:val="000000" w:themeColor="text1"/>
        </w:rPr>
      </w:pPr>
      <w:r w:rsidRPr="00FE6CB4">
        <w:rPr>
          <w:rFonts w:ascii="Times New Roman" w:eastAsia="Times New Roman" w:hAnsi="Times New Roman" w:cs="Times New Roman"/>
          <w:color w:val="000000" w:themeColor="text1"/>
          <w:sz w:val="22"/>
          <w:szCs w:val="22"/>
        </w:rPr>
        <w:t xml:space="preserve"> </w:t>
      </w:r>
      <w:r w:rsidRPr="00FE6CB4">
        <w:rPr>
          <w:rStyle w:val="normaltextrun"/>
          <w:rFonts w:ascii="Times New Roman" w:eastAsia="Times New Roman" w:hAnsi="Times New Roman" w:cs="Times New Roman"/>
          <w:color w:val="000000" w:themeColor="text1"/>
        </w:rPr>
        <w:t xml:space="preserve">A metodologia OntoForInfoScience é estruturada em </w:t>
      </w:r>
      <w:r w:rsidR="28091997" w:rsidRPr="00FE6CB4">
        <w:rPr>
          <w:rStyle w:val="normaltextrun"/>
          <w:rFonts w:ascii="Times New Roman" w:eastAsia="Times New Roman" w:hAnsi="Times New Roman" w:cs="Times New Roman"/>
          <w:color w:val="000000" w:themeColor="text1"/>
        </w:rPr>
        <w:t xml:space="preserve">uma pré-etapa, seguida por </w:t>
      </w:r>
      <w:r w:rsidR="2D6C9CC5" w:rsidRPr="00FE6CB4">
        <w:rPr>
          <w:rStyle w:val="normaltextrun"/>
          <w:rFonts w:ascii="Times New Roman" w:eastAsia="Times New Roman" w:hAnsi="Times New Roman" w:cs="Times New Roman"/>
          <w:color w:val="000000" w:themeColor="text1"/>
        </w:rPr>
        <w:t>8 etapas</w:t>
      </w:r>
      <w:r w:rsidR="78BC04F5" w:rsidRPr="00FE6CB4">
        <w:rPr>
          <w:rStyle w:val="normaltextrun"/>
          <w:rFonts w:ascii="Times New Roman" w:eastAsia="Times New Roman" w:hAnsi="Times New Roman" w:cs="Times New Roman"/>
          <w:color w:val="000000" w:themeColor="text1"/>
        </w:rPr>
        <w:t xml:space="preserve"> (Mendonça, 2015</w:t>
      </w:r>
      <w:r w:rsidR="3B66931B" w:rsidRPr="00FE6CB4">
        <w:rPr>
          <w:rStyle w:val="normaltextrun"/>
          <w:rFonts w:ascii="Times New Roman" w:eastAsia="Times New Roman" w:hAnsi="Times New Roman" w:cs="Times New Roman"/>
          <w:color w:val="000000" w:themeColor="text1"/>
        </w:rPr>
        <w:t>), as</w:t>
      </w:r>
      <w:r w:rsidR="009A3DBA" w:rsidRPr="00FE6CB4">
        <w:rPr>
          <w:rStyle w:val="normaltextrun"/>
          <w:rFonts w:ascii="Times New Roman" w:eastAsia="Times New Roman" w:hAnsi="Times New Roman" w:cs="Times New Roman"/>
          <w:color w:val="000000" w:themeColor="text1"/>
        </w:rPr>
        <w:t xml:space="preserve"> quais </w:t>
      </w:r>
      <w:r w:rsidRPr="00FE6CB4">
        <w:rPr>
          <w:rStyle w:val="normaltextrun"/>
          <w:rFonts w:ascii="Times New Roman" w:eastAsia="Times New Roman" w:hAnsi="Times New Roman" w:cs="Times New Roman"/>
          <w:color w:val="000000" w:themeColor="text1"/>
        </w:rPr>
        <w:t xml:space="preserve">são: </w:t>
      </w:r>
    </w:p>
    <w:p w14:paraId="3190B58C" w14:textId="77777777" w:rsidR="009C6984" w:rsidRPr="00FE6CB4" w:rsidRDefault="009C6984" w:rsidP="00A337F5">
      <w:pPr>
        <w:pStyle w:val="ds-markdown-paragraph"/>
        <w:shd w:val="clear" w:color="auto" w:fill="FFFFFF" w:themeFill="background1"/>
        <w:spacing w:beforeAutospacing="0" w:after="0" w:afterAutospacing="0"/>
        <w:rPr>
          <w:rStyle w:val="normaltextrun"/>
          <w:rFonts w:ascii="Times New Roman" w:eastAsia="Times New Roman" w:hAnsi="Times New Roman" w:cs="Times New Roman"/>
          <w:color w:val="000000" w:themeColor="text1"/>
        </w:rPr>
      </w:pPr>
    </w:p>
    <w:p w14:paraId="1D5AC210" w14:textId="0D6C72BB" w:rsidR="59582089" w:rsidRDefault="59582089"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Pré-etapa</w:t>
      </w:r>
      <w:r w:rsidR="0F37465D" w:rsidRPr="00FE6CB4">
        <w:rPr>
          <w:rStyle w:val="normaltextrun"/>
          <w:rFonts w:ascii="Times New Roman" w:eastAsia="Times New Roman" w:hAnsi="Times New Roman" w:cs="Times New Roman"/>
          <w:color w:val="000000" w:themeColor="text1"/>
        </w:rPr>
        <w:t xml:space="preserve">: </w:t>
      </w:r>
      <w:r w:rsidR="00207335" w:rsidRPr="00FE6CB4">
        <w:rPr>
          <w:rFonts w:ascii="Times New Roman" w:eastAsia="Times New Roman" w:hAnsi="Times New Roman" w:cs="Times New Roman"/>
          <w:color w:val="000000" w:themeColor="text1"/>
          <w:sz w:val="22"/>
          <w:szCs w:val="22"/>
        </w:rPr>
        <w:t>v</w:t>
      </w:r>
      <w:r w:rsidR="0F37465D" w:rsidRPr="00FE6CB4">
        <w:rPr>
          <w:rFonts w:ascii="Times New Roman" w:eastAsia="Times New Roman" w:hAnsi="Times New Roman" w:cs="Times New Roman"/>
          <w:color w:val="000000" w:themeColor="text1"/>
          <w:sz w:val="22"/>
          <w:szCs w:val="22"/>
        </w:rPr>
        <w:t xml:space="preserve">erifica se é necessário criar uma ontologia para resolver o problema. Se não for preciso, recomenda-se usar ferramentas alternativas, como tesauros ou vocabulários controlados. </w:t>
      </w:r>
      <w:r w:rsidR="676D812D" w:rsidRPr="00FE6CB4">
        <w:rPr>
          <w:rFonts w:ascii="Times New Roman" w:eastAsia="Times New Roman" w:hAnsi="Times New Roman" w:cs="Times New Roman"/>
          <w:color w:val="000000" w:themeColor="text1"/>
          <w:sz w:val="22"/>
          <w:szCs w:val="22"/>
        </w:rPr>
        <w:t>Se confirmada a necessidade da ontologia</w:t>
      </w:r>
      <w:r w:rsidR="0F37465D" w:rsidRPr="00FE6CB4">
        <w:rPr>
          <w:rFonts w:ascii="Times New Roman" w:eastAsia="Times New Roman" w:hAnsi="Times New Roman" w:cs="Times New Roman"/>
          <w:color w:val="000000" w:themeColor="text1"/>
          <w:sz w:val="22"/>
          <w:szCs w:val="22"/>
        </w:rPr>
        <w:t>, avança-se para as próximas etapas.</w:t>
      </w:r>
    </w:p>
    <w:p w14:paraId="45909810" w14:textId="77777777" w:rsidR="009C6984" w:rsidRPr="00FE6CB4" w:rsidRDefault="009C6984" w:rsidP="009C6984">
      <w:pPr>
        <w:pStyle w:val="ds-markdown-paragraph"/>
        <w:shd w:val="clear" w:color="auto" w:fill="FFFFFF" w:themeFill="background1"/>
        <w:spacing w:beforeAutospacing="0" w:after="0" w:afterAutospacing="0"/>
        <w:ind w:left="720"/>
        <w:rPr>
          <w:rFonts w:ascii="Times New Roman" w:eastAsia="Times New Roman" w:hAnsi="Times New Roman" w:cs="Times New Roman"/>
          <w:color w:val="000000" w:themeColor="text1"/>
          <w:sz w:val="22"/>
          <w:szCs w:val="22"/>
        </w:rPr>
      </w:pPr>
    </w:p>
    <w:p w14:paraId="1E9BDE8A" w14:textId="0599433A" w:rsidR="4FE4D1F6" w:rsidRDefault="64780B87"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E</w:t>
      </w:r>
      <w:r w:rsidR="36EFD27B" w:rsidRPr="00FE6CB4">
        <w:rPr>
          <w:rStyle w:val="normaltextrun"/>
          <w:rFonts w:ascii="Times New Roman" w:eastAsia="Times New Roman" w:hAnsi="Times New Roman" w:cs="Times New Roman"/>
          <w:color w:val="000000" w:themeColor="text1"/>
        </w:rPr>
        <w:t>specificação</w:t>
      </w:r>
      <w:r w:rsidRPr="00FE6CB4">
        <w:rPr>
          <w:rStyle w:val="normaltextrun"/>
          <w:rFonts w:ascii="Times New Roman" w:eastAsia="Times New Roman" w:hAnsi="Times New Roman" w:cs="Times New Roman"/>
          <w:color w:val="000000" w:themeColor="text1"/>
        </w:rPr>
        <w:t xml:space="preserve">: </w:t>
      </w:r>
      <w:r w:rsidR="00207335" w:rsidRPr="00FE6CB4">
        <w:rPr>
          <w:rFonts w:ascii="Times New Roman" w:eastAsia="Times New Roman" w:hAnsi="Times New Roman" w:cs="Times New Roman"/>
          <w:color w:val="000000" w:themeColor="text1"/>
          <w:sz w:val="22"/>
          <w:szCs w:val="22"/>
        </w:rPr>
        <w:t>o</w:t>
      </w:r>
      <w:r w:rsidR="4CEE8C0B" w:rsidRPr="00FE6CB4">
        <w:rPr>
          <w:rFonts w:ascii="Times New Roman" w:eastAsia="Times New Roman" w:hAnsi="Times New Roman" w:cs="Times New Roman"/>
          <w:color w:val="000000" w:themeColor="text1"/>
          <w:sz w:val="22"/>
          <w:szCs w:val="22"/>
        </w:rPr>
        <w:t xml:space="preserve"> desenvolvimento da ontologia tem início com a sua especificação, feita por meio de um </w:t>
      </w:r>
      <w:r w:rsidR="4CEE8C0B" w:rsidRPr="00FE6CB4">
        <w:rPr>
          <w:rFonts w:ascii="Times New Roman" w:eastAsia="Times New Roman" w:hAnsi="Times New Roman" w:cs="Times New Roman"/>
          <w:i/>
          <w:iCs/>
          <w:color w:val="000000" w:themeColor="text1"/>
          <w:sz w:val="22"/>
          <w:szCs w:val="22"/>
        </w:rPr>
        <w:t xml:space="preserve">template </w:t>
      </w:r>
      <w:r w:rsidR="4CEE8C0B" w:rsidRPr="00FE6CB4">
        <w:rPr>
          <w:rFonts w:ascii="Times New Roman" w:eastAsia="Times New Roman" w:hAnsi="Times New Roman" w:cs="Times New Roman"/>
          <w:color w:val="000000" w:themeColor="text1"/>
          <w:sz w:val="22"/>
          <w:szCs w:val="22"/>
        </w:rPr>
        <w:t>que estabelece seu domínio, objetivo e escopo. Nesta etapa, são determinados os usuários finais, os cenários de uso e o grau de formali</w:t>
      </w:r>
      <w:r w:rsidR="68C61487" w:rsidRPr="00FE6CB4">
        <w:rPr>
          <w:rFonts w:ascii="Times New Roman" w:eastAsia="Times New Roman" w:hAnsi="Times New Roman" w:cs="Times New Roman"/>
          <w:color w:val="000000" w:themeColor="text1"/>
          <w:sz w:val="22"/>
          <w:szCs w:val="22"/>
        </w:rPr>
        <w:t>dade</w:t>
      </w:r>
      <w:r w:rsidR="4CEE8C0B" w:rsidRPr="00FE6CB4">
        <w:rPr>
          <w:rFonts w:ascii="Times New Roman" w:eastAsia="Times New Roman" w:hAnsi="Times New Roman" w:cs="Times New Roman"/>
          <w:color w:val="000000" w:themeColor="text1"/>
          <w:sz w:val="22"/>
          <w:szCs w:val="22"/>
        </w:rPr>
        <w:t>. A ontologia é então categorizada conforme sua natureza</w:t>
      </w:r>
      <w:r w:rsidR="006D2780" w:rsidRPr="00FE6CB4">
        <w:rPr>
          <w:rFonts w:ascii="Times New Roman" w:eastAsia="Times New Roman" w:hAnsi="Times New Roman" w:cs="Times New Roman"/>
          <w:color w:val="000000" w:themeColor="text1"/>
          <w:sz w:val="22"/>
          <w:szCs w:val="22"/>
        </w:rPr>
        <w:t>,</w:t>
      </w:r>
      <w:r w:rsidR="4CEE8C0B" w:rsidRPr="00FE6CB4">
        <w:rPr>
          <w:rFonts w:ascii="Times New Roman" w:eastAsia="Times New Roman" w:hAnsi="Times New Roman" w:cs="Times New Roman"/>
          <w:color w:val="000000" w:themeColor="text1"/>
          <w:sz w:val="22"/>
          <w:szCs w:val="22"/>
        </w:rPr>
        <w:t xml:space="preserve"> </w:t>
      </w:r>
      <w:r w:rsidR="006D2780" w:rsidRPr="00FE6CB4">
        <w:rPr>
          <w:rFonts w:ascii="Times New Roman" w:eastAsia="Times New Roman" w:hAnsi="Times New Roman" w:cs="Times New Roman"/>
          <w:color w:val="000000" w:themeColor="text1"/>
          <w:sz w:val="22"/>
          <w:szCs w:val="22"/>
        </w:rPr>
        <w:t xml:space="preserve">sendo </w:t>
      </w:r>
      <w:r w:rsidR="4CEE8C0B" w:rsidRPr="00FE6CB4">
        <w:rPr>
          <w:rFonts w:ascii="Times New Roman" w:eastAsia="Times New Roman" w:hAnsi="Times New Roman" w:cs="Times New Roman"/>
          <w:color w:val="000000" w:themeColor="text1"/>
          <w:sz w:val="22"/>
          <w:szCs w:val="22"/>
        </w:rPr>
        <w:t xml:space="preserve">definidos seus limites de atuação. Essas </w:t>
      </w:r>
      <w:r w:rsidR="004E3719" w:rsidRPr="00FE6CB4">
        <w:rPr>
          <w:rFonts w:ascii="Times New Roman" w:eastAsia="Times New Roman" w:hAnsi="Times New Roman" w:cs="Times New Roman"/>
          <w:color w:val="000000" w:themeColor="text1"/>
          <w:sz w:val="22"/>
          <w:szCs w:val="22"/>
        </w:rPr>
        <w:t>definições</w:t>
      </w:r>
      <w:r w:rsidR="4CEE8C0B" w:rsidRPr="00FE6CB4">
        <w:rPr>
          <w:rFonts w:ascii="Times New Roman" w:eastAsia="Times New Roman" w:hAnsi="Times New Roman" w:cs="Times New Roman"/>
          <w:color w:val="000000" w:themeColor="text1"/>
          <w:sz w:val="22"/>
          <w:szCs w:val="22"/>
        </w:rPr>
        <w:t xml:space="preserve"> iniciais servem como base para todas as etapas subsequentes do projeto.</w:t>
      </w:r>
    </w:p>
    <w:p w14:paraId="7B2D834D"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0583B681" w14:textId="3D8D8858" w:rsidR="3142E898" w:rsidRDefault="0D49BDDB"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A</w:t>
      </w:r>
      <w:r w:rsidR="47BE78DF" w:rsidRPr="00FE6CB4">
        <w:rPr>
          <w:rStyle w:val="normaltextrun"/>
          <w:rFonts w:ascii="Times New Roman" w:eastAsia="Times New Roman" w:hAnsi="Times New Roman" w:cs="Times New Roman"/>
          <w:color w:val="000000" w:themeColor="text1"/>
        </w:rPr>
        <w:t>quisição e extração de conhecimento</w:t>
      </w:r>
      <w:r w:rsidR="0FCD296C" w:rsidRPr="00FE6CB4">
        <w:rPr>
          <w:rStyle w:val="normaltextrun"/>
          <w:rFonts w:ascii="Times New Roman" w:eastAsia="Times New Roman" w:hAnsi="Times New Roman" w:cs="Times New Roman"/>
          <w:color w:val="000000" w:themeColor="text1"/>
        </w:rPr>
        <w:t xml:space="preserve">: </w:t>
      </w:r>
      <w:r w:rsidR="00FF47A2" w:rsidRPr="00FE6CB4">
        <w:rPr>
          <w:rStyle w:val="normaltextrun"/>
          <w:rFonts w:ascii="Times New Roman" w:eastAsia="Times New Roman" w:hAnsi="Times New Roman" w:cs="Times New Roman"/>
          <w:color w:val="000000" w:themeColor="text1"/>
        </w:rPr>
        <w:t>esta etapa</w:t>
      </w:r>
      <w:r w:rsidR="0B0F3316" w:rsidRPr="00FE6CB4">
        <w:rPr>
          <w:rFonts w:ascii="Times New Roman" w:eastAsia="Times New Roman" w:hAnsi="Times New Roman" w:cs="Times New Roman"/>
          <w:color w:val="000000" w:themeColor="text1"/>
          <w:sz w:val="22"/>
          <w:szCs w:val="22"/>
        </w:rPr>
        <w:t xml:space="preserve"> co</w:t>
      </w:r>
      <w:r w:rsidR="0FE28C00" w:rsidRPr="00FE6CB4">
        <w:rPr>
          <w:rFonts w:ascii="Times New Roman" w:eastAsia="Times New Roman" w:hAnsi="Times New Roman" w:cs="Times New Roman"/>
          <w:color w:val="000000" w:themeColor="text1"/>
          <w:sz w:val="22"/>
          <w:szCs w:val="22"/>
        </w:rPr>
        <w:t>mpreende</w:t>
      </w:r>
      <w:r w:rsidR="0B0F3316" w:rsidRPr="00FE6CB4">
        <w:rPr>
          <w:rFonts w:ascii="Times New Roman" w:eastAsia="Times New Roman" w:hAnsi="Times New Roman" w:cs="Times New Roman"/>
          <w:color w:val="000000" w:themeColor="text1"/>
          <w:sz w:val="22"/>
          <w:szCs w:val="22"/>
        </w:rPr>
        <w:t xml:space="preserve"> </w:t>
      </w:r>
      <w:r w:rsidR="684762E5" w:rsidRPr="00FE6CB4">
        <w:rPr>
          <w:rFonts w:ascii="Times New Roman" w:eastAsia="Times New Roman" w:hAnsi="Times New Roman" w:cs="Times New Roman"/>
          <w:color w:val="000000" w:themeColor="text1"/>
          <w:sz w:val="22"/>
          <w:szCs w:val="22"/>
        </w:rPr>
        <w:t xml:space="preserve">a </w:t>
      </w:r>
      <w:r w:rsidR="004E3719" w:rsidRPr="00FE6CB4">
        <w:rPr>
          <w:rFonts w:ascii="Times New Roman" w:eastAsia="Times New Roman" w:hAnsi="Times New Roman" w:cs="Times New Roman"/>
          <w:color w:val="000000" w:themeColor="text1"/>
          <w:sz w:val="22"/>
          <w:szCs w:val="22"/>
        </w:rPr>
        <w:t>seleção</w:t>
      </w:r>
      <w:r w:rsidR="684762E5" w:rsidRPr="00FE6CB4">
        <w:rPr>
          <w:rFonts w:ascii="Times New Roman" w:eastAsia="Times New Roman" w:hAnsi="Times New Roman" w:cs="Times New Roman"/>
          <w:color w:val="000000" w:themeColor="text1"/>
          <w:sz w:val="22"/>
          <w:szCs w:val="22"/>
        </w:rPr>
        <w:t xml:space="preserve"> de</w:t>
      </w:r>
      <w:r w:rsidR="0B0F3316" w:rsidRPr="00FE6CB4">
        <w:rPr>
          <w:rFonts w:ascii="Times New Roman" w:eastAsia="Times New Roman" w:hAnsi="Times New Roman" w:cs="Times New Roman"/>
          <w:color w:val="000000" w:themeColor="text1"/>
          <w:sz w:val="22"/>
          <w:szCs w:val="22"/>
        </w:rPr>
        <w:t xml:space="preserve"> fontes de informação relevantes e </w:t>
      </w:r>
      <w:r w:rsidR="6AEF1793" w:rsidRPr="00FE6CB4">
        <w:rPr>
          <w:rFonts w:ascii="Times New Roman" w:eastAsia="Times New Roman" w:hAnsi="Times New Roman" w:cs="Times New Roman"/>
          <w:color w:val="000000" w:themeColor="text1"/>
          <w:sz w:val="22"/>
          <w:szCs w:val="22"/>
        </w:rPr>
        <w:t xml:space="preserve">a </w:t>
      </w:r>
      <w:r w:rsidR="0B0F3316" w:rsidRPr="00FE6CB4">
        <w:rPr>
          <w:rFonts w:ascii="Times New Roman" w:eastAsia="Times New Roman" w:hAnsi="Times New Roman" w:cs="Times New Roman"/>
          <w:color w:val="000000" w:themeColor="text1"/>
          <w:sz w:val="22"/>
          <w:szCs w:val="22"/>
        </w:rPr>
        <w:t>defini</w:t>
      </w:r>
      <w:r w:rsidR="79B67635" w:rsidRPr="00FE6CB4">
        <w:rPr>
          <w:rFonts w:ascii="Times New Roman" w:eastAsia="Times New Roman" w:hAnsi="Times New Roman" w:cs="Times New Roman"/>
          <w:color w:val="000000" w:themeColor="text1"/>
          <w:sz w:val="22"/>
          <w:szCs w:val="22"/>
        </w:rPr>
        <w:t>ção de</w:t>
      </w:r>
      <w:r w:rsidR="0B0F3316" w:rsidRPr="00FE6CB4">
        <w:rPr>
          <w:rFonts w:ascii="Times New Roman" w:eastAsia="Times New Roman" w:hAnsi="Times New Roman" w:cs="Times New Roman"/>
          <w:color w:val="000000" w:themeColor="text1"/>
          <w:sz w:val="22"/>
          <w:szCs w:val="22"/>
        </w:rPr>
        <w:t xml:space="preserve"> métodos para coletar dados do domínio em </w:t>
      </w:r>
      <w:r w:rsidR="045D0B71" w:rsidRPr="00FE6CB4">
        <w:rPr>
          <w:rFonts w:ascii="Times New Roman" w:eastAsia="Times New Roman" w:hAnsi="Times New Roman" w:cs="Times New Roman"/>
          <w:color w:val="000000" w:themeColor="text1"/>
          <w:sz w:val="22"/>
          <w:szCs w:val="22"/>
        </w:rPr>
        <w:t>questão</w:t>
      </w:r>
      <w:r w:rsidR="0B0F3316" w:rsidRPr="00FE6CB4">
        <w:rPr>
          <w:rFonts w:ascii="Times New Roman" w:eastAsia="Times New Roman" w:hAnsi="Times New Roman" w:cs="Times New Roman"/>
          <w:color w:val="000000" w:themeColor="text1"/>
          <w:sz w:val="22"/>
          <w:szCs w:val="22"/>
        </w:rPr>
        <w:t xml:space="preserve">. </w:t>
      </w:r>
      <w:r w:rsidR="297AA88E" w:rsidRPr="00FE6CB4">
        <w:rPr>
          <w:rFonts w:ascii="Times New Roman" w:eastAsia="Times New Roman" w:hAnsi="Times New Roman" w:cs="Times New Roman"/>
          <w:color w:val="000000" w:themeColor="text1"/>
          <w:sz w:val="22"/>
          <w:szCs w:val="22"/>
        </w:rPr>
        <w:t>São usadas</w:t>
      </w:r>
      <w:r w:rsidR="0B0F3316" w:rsidRPr="00FE6CB4">
        <w:rPr>
          <w:rFonts w:ascii="Times New Roman" w:eastAsia="Times New Roman" w:hAnsi="Times New Roman" w:cs="Times New Roman"/>
          <w:color w:val="000000" w:themeColor="text1"/>
          <w:sz w:val="22"/>
          <w:szCs w:val="22"/>
        </w:rPr>
        <w:t xml:space="preserve"> diferentes estratégias</w:t>
      </w:r>
      <w:r w:rsidR="6C8AF4B4" w:rsidRPr="00FE6CB4">
        <w:rPr>
          <w:rFonts w:ascii="Times New Roman" w:eastAsia="Times New Roman" w:hAnsi="Times New Roman" w:cs="Times New Roman"/>
          <w:color w:val="000000" w:themeColor="text1"/>
          <w:sz w:val="22"/>
          <w:szCs w:val="22"/>
        </w:rPr>
        <w:t xml:space="preserve"> para isso</w:t>
      </w:r>
      <w:r w:rsidR="0B0F3316" w:rsidRPr="00FE6CB4">
        <w:rPr>
          <w:rFonts w:ascii="Times New Roman" w:eastAsia="Times New Roman" w:hAnsi="Times New Roman" w:cs="Times New Roman"/>
          <w:color w:val="000000" w:themeColor="text1"/>
          <w:sz w:val="22"/>
          <w:szCs w:val="22"/>
        </w:rPr>
        <w:t xml:space="preserve">, desde a leitura e análise manual de documentos até o uso de ferramentas semiautomáticas para identificar e extrair termos e conceitos. O </w:t>
      </w:r>
      <w:r w:rsidR="2F0CE5CA" w:rsidRPr="00FE6CB4">
        <w:rPr>
          <w:rFonts w:ascii="Times New Roman" w:eastAsia="Times New Roman" w:hAnsi="Times New Roman" w:cs="Times New Roman"/>
          <w:color w:val="000000" w:themeColor="text1"/>
          <w:sz w:val="22"/>
          <w:szCs w:val="22"/>
        </w:rPr>
        <w:t>resultado</w:t>
      </w:r>
      <w:r w:rsidR="0B0F3316" w:rsidRPr="00FE6CB4">
        <w:rPr>
          <w:rFonts w:ascii="Times New Roman" w:eastAsia="Times New Roman" w:hAnsi="Times New Roman" w:cs="Times New Roman"/>
          <w:color w:val="000000" w:themeColor="text1"/>
          <w:sz w:val="22"/>
          <w:szCs w:val="22"/>
        </w:rPr>
        <w:t xml:space="preserve"> des</w:t>
      </w:r>
      <w:r w:rsidR="2D533B98" w:rsidRPr="00FE6CB4">
        <w:rPr>
          <w:rFonts w:ascii="Times New Roman" w:eastAsia="Times New Roman" w:hAnsi="Times New Roman" w:cs="Times New Roman"/>
          <w:color w:val="000000" w:themeColor="text1"/>
          <w:sz w:val="22"/>
          <w:szCs w:val="22"/>
        </w:rPr>
        <w:t>te</w:t>
      </w:r>
      <w:r w:rsidR="0B0F3316" w:rsidRPr="00FE6CB4">
        <w:rPr>
          <w:rFonts w:ascii="Times New Roman" w:eastAsia="Times New Roman" w:hAnsi="Times New Roman" w:cs="Times New Roman"/>
          <w:color w:val="000000" w:themeColor="text1"/>
          <w:sz w:val="22"/>
          <w:szCs w:val="22"/>
        </w:rPr>
        <w:t xml:space="preserve"> processo é a criação de glossários que organizam os conceitos, ações e relações identificadas.</w:t>
      </w:r>
    </w:p>
    <w:p w14:paraId="4EE8CAE9"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09A7371D" w14:textId="2CED7C32" w:rsidR="2E958A41" w:rsidRDefault="2E958A41"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lastRenderedPageBreak/>
        <w:t>C</w:t>
      </w:r>
      <w:r w:rsidR="47BE78DF" w:rsidRPr="00FE6CB4">
        <w:rPr>
          <w:rStyle w:val="normaltextrun"/>
          <w:rFonts w:ascii="Times New Roman" w:eastAsia="Times New Roman" w:hAnsi="Times New Roman" w:cs="Times New Roman"/>
          <w:color w:val="000000" w:themeColor="text1"/>
        </w:rPr>
        <w:t>onceitualização</w:t>
      </w:r>
      <w:r w:rsidRPr="00FE6CB4">
        <w:rPr>
          <w:rStyle w:val="normaltextrun"/>
          <w:rFonts w:ascii="Times New Roman" w:eastAsia="Times New Roman" w:hAnsi="Times New Roman" w:cs="Times New Roman"/>
          <w:color w:val="000000" w:themeColor="text1"/>
        </w:rPr>
        <w:t xml:space="preserve">: </w:t>
      </w:r>
      <w:r w:rsidR="00207335" w:rsidRPr="00FE6CB4">
        <w:rPr>
          <w:rFonts w:ascii="Times New Roman" w:eastAsia="Times New Roman" w:hAnsi="Times New Roman" w:cs="Times New Roman"/>
          <w:color w:val="000000" w:themeColor="text1"/>
          <w:sz w:val="22"/>
          <w:szCs w:val="22"/>
        </w:rPr>
        <w:t>n</w:t>
      </w:r>
      <w:r w:rsidR="7C0D16AE" w:rsidRPr="00FE6CB4">
        <w:rPr>
          <w:rFonts w:ascii="Times New Roman" w:eastAsia="Times New Roman" w:hAnsi="Times New Roman" w:cs="Times New Roman"/>
          <w:color w:val="000000" w:themeColor="text1"/>
          <w:sz w:val="22"/>
          <w:szCs w:val="22"/>
        </w:rPr>
        <w:t xml:space="preserve">esta etapa, o conhecimento é estruturado para a criação da ontologia. </w:t>
      </w:r>
      <w:r w:rsidR="583A5B85" w:rsidRPr="00FE6CB4">
        <w:rPr>
          <w:rFonts w:ascii="Times New Roman" w:eastAsia="Times New Roman" w:hAnsi="Times New Roman" w:cs="Times New Roman"/>
          <w:color w:val="000000" w:themeColor="text1"/>
          <w:sz w:val="22"/>
          <w:szCs w:val="22"/>
        </w:rPr>
        <w:t>A partir dos</w:t>
      </w:r>
      <w:r w:rsidR="7C0D16AE" w:rsidRPr="00FE6CB4">
        <w:rPr>
          <w:rFonts w:ascii="Times New Roman" w:eastAsia="Times New Roman" w:hAnsi="Times New Roman" w:cs="Times New Roman"/>
          <w:color w:val="000000" w:themeColor="text1"/>
          <w:sz w:val="22"/>
          <w:szCs w:val="22"/>
        </w:rPr>
        <w:t xml:space="preserve"> glossários já definidos, identificam-se e analisam</w:t>
      </w:r>
      <w:r w:rsidR="61281394" w:rsidRPr="00FE6CB4">
        <w:rPr>
          <w:rFonts w:ascii="Times New Roman" w:eastAsia="Times New Roman" w:hAnsi="Times New Roman" w:cs="Times New Roman"/>
          <w:color w:val="000000" w:themeColor="text1"/>
          <w:sz w:val="22"/>
          <w:szCs w:val="22"/>
        </w:rPr>
        <w:t>-se</w:t>
      </w:r>
      <w:r w:rsidR="7C0D16AE" w:rsidRPr="00FE6CB4">
        <w:rPr>
          <w:rFonts w:ascii="Times New Roman" w:eastAsia="Times New Roman" w:hAnsi="Times New Roman" w:cs="Times New Roman"/>
          <w:color w:val="000000" w:themeColor="text1"/>
          <w:sz w:val="22"/>
          <w:szCs w:val="22"/>
        </w:rPr>
        <w:t xml:space="preserve"> os conceitos que se tornarão as classes. </w:t>
      </w:r>
      <w:r w:rsidR="58E5F150" w:rsidRPr="1A2E747F">
        <w:rPr>
          <w:rFonts w:ascii="Times New Roman" w:eastAsia="Times New Roman" w:hAnsi="Times New Roman" w:cs="Times New Roman"/>
          <w:color w:val="000000" w:themeColor="text1"/>
          <w:sz w:val="22"/>
          <w:szCs w:val="22"/>
        </w:rPr>
        <w:t>Es</w:t>
      </w:r>
      <w:r w:rsidR="5891C910" w:rsidRPr="1A2E747F">
        <w:rPr>
          <w:rFonts w:ascii="Times New Roman" w:eastAsia="Times New Roman" w:hAnsi="Times New Roman" w:cs="Times New Roman"/>
          <w:color w:val="000000" w:themeColor="text1"/>
          <w:sz w:val="22"/>
          <w:szCs w:val="22"/>
        </w:rPr>
        <w:t>te</w:t>
      </w:r>
      <w:r w:rsidR="58E5F150" w:rsidRPr="1A2E747F">
        <w:rPr>
          <w:rFonts w:ascii="Times New Roman" w:eastAsia="Times New Roman" w:hAnsi="Times New Roman" w:cs="Times New Roman"/>
          <w:color w:val="000000" w:themeColor="text1"/>
          <w:sz w:val="22"/>
          <w:szCs w:val="22"/>
        </w:rPr>
        <w:t xml:space="preserve"> processo gera </w:t>
      </w:r>
      <w:r w:rsidR="480F12B2" w:rsidRPr="1A2E747F">
        <w:rPr>
          <w:rFonts w:ascii="Times New Roman" w:eastAsia="Times New Roman" w:hAnsi="Times New Roman" w:cs="Times New Roman"/>
          <w:color w:val="000000" w:themeColor="text1"/>
          <w:sz w:val="22"/>
          <w:szCs w:val="22"/>
        </w:rPr>
        <w:t>um</w:t>
      </w:r>
      <w:r w:rsidR="58E5F150" w:rsidRPr="1A2E747F">
        <w:rPr>
          <w:rFonts w:ascii="Times New Roman" w:eastAsia="Times New Roman" w:hAnsi="Times New Roman" w:cs="Times New Roman"/>
          <w:color w:val="000000" w:themeColor="text1"/>
          <w:sz w:val="22"/>
          <w:szCs w:val="22"/>
        </w:rPr>
        <w:t xml:space="preserve"> modelo gráfico para visualizar as conexões entre os conceitos. </w:t>
      </w:r>
      <w:r w:rsidR="7C0D16AE" w:rsidRPr="00FE6CB4">
        <w:rPr>
          <w:rFonts w:ascii="Times New Roman" w:eastAsia="Times New Roman" w:hAnsi="Times New Roman" w:cs="Times New Roman"/>
          <w:color w:val="000000" w:themeColor="text1"/>
          <w:sz w:val="22"/>
          <w:szCs w:val="22"/>
        </w:rPr>
        <w:t xml:space="preserve">Dessa </w:t>
      </w:r>
      <w:r w:rsidR="0BBC29EA" w:rsidRPr="00FE6CB4">
        <w:rPr>
          <w:rFonts w:ascii="Times New Roman" w:eastAsia="Times New Roman" w:hAnsi="Times New Roman" w:cs="Times New Roman"/>
          <w:color w:val="000000" w:themeColor="text1"/>
          <w:sz w:val="22"/>
          <w:szCs w:val="22"/>
        </w:rPr>
        <w:t>maneira</w:t>
      </w:r>
      <w:r w:rsidR="7C0D16AE" w:rsidRPr="00FE6CB4">
        <w:rPr>
          <w:rFonts w:ascii="Times New Roman" w:eastAsia="Times New Roman" w:hAnsi="Times New Roman" w:cs="Times New Roman"/>
          <w:color w:val="000000" w:themeColor="text1"/>
          <w:sz w:val="22"/>
          <w:szCs w:val="22"/>
        </w:rPr>
        <w:t>, o conhecimento é organizado antes de ser formalizado.</w:t>
      </w:r>
    </w:p>
    <w:p w14:paraId="5B3E5CC6"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72ABDCE6" w14:textId="2486FC5B" w:rsidR="47BE78DF" w:rsidRDefault="00E2101F"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F</w:t>
      </w:r>
      <w:r w:rsidR="47BE78DF" w:rsidRPr="00FE6CB4">
        <w:rPr>
          <w:rStyle w:val="normaltextrun"/>
          <w:rFonts w:ascii="Times New Roman" w:eastAsia="Times New Roman" w:hAnsi="Times New Roman" w:cs="Times New Roman"/>
          <w:color w:val="000000" w:themeColor="text1"/>
        </w:rPr>
        <w:t>undamentação ontológica</w:t>
      </w:r>
      <w:r w:rsidR="6A82A98B" w:rsidRPr="00FE6CB4">
        <w:rPr>
          <w:rStyle w:val="normaltextrun"/>
          <w:rFonts w:ascii="Times New Roman" w:eastAsia="Times New Roman" w:hAnsi="Times New Roman" w:cs="Times New Roman"/>
          <w:color w:val="000000" w:themeColor="text1"/>
        </w:rPr>
        <w:t xml:space="preserve">: </w:t>
      </w:r>
      <w:r w:rsidR="00207335" w:rsidRPr="00FE6CB4">
        <w:rPr>
          <w:rFonts w:ascii="Times New Roman" w:eastAsia="Times New Roman" w:hAnsi="Times New Roman" w:cs="Times New Roman"/>
          <w:color w:val="000000" w:themeColor="text1"/>
          <w:sz w:val="22"/>
          <w:szCs w:val="22"/>
        </w:rPr>
        <w:t>n</w:t>
      </w:r>
      <w:r w:rsidR="22FEA503" w:rsidRPr="00FE6CB4">
        <w:rPr>
          <w:rFonts w:ascii="Times New Roman" w:eastAsia="Times New Roman" w:hAnsi="Times New Roman" w:cs="Times New Roman"/>
          <w:color w:val="000000" w:themeColor="text1"/>
          <w:sz w:val="22"/>
          <w:szCs w:val="22"/>
        </w:rPr>
        <w:t>esta etapa, o desenvolvedor identifica e seleciona uma ontologia de referência, que deve estar alinhada com os objetivos e a fundamentação teórica do projeto. Uma vez escolhida, essa ontologia de base é importada para um software de edição, onde servirá como alicerce para a construção da nova ontologia.</w:t>
      </w:r>
    </w:p>
    <w:p w14:paraId="375DA227"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60BA51FF" w14:textId="372BC890" w:rsidR="1C43FE14" w:rsidRDefault="1C43FE14"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F</w:t>
      </w:r>
      <w:r w:rsidR="47BE78DF" w:rsidRPr="00FE6CB4">
        <w:rPr>
          <w:rStyle w:val="normaltextrun"/>
          <w:rFonts w:ascii="Times New Roman" w:eastAsia="Times New Roman" w:hAnsi="Times New Roman" w:cs="Times New Roman"/>
          <w:color w:val="000000" w:themeColor="text1"/>
        </w:rPr>
        <w:t>ormalização</w:t>
      </w:r>
      <w:r w:rsidRPr="00FE6CB4">
        <w:rPr>
          <w:rStyle w:val="normaltextrun"/>
          <w:rFonts w:ascii="Times New Roman" w:eastAsia="Times New Roman" w:hAnsi="Times New Roman" w:cs="Times New Roman"/>
          <w:color w:val="000000" w:themeColor="text1"/>
        </w:rPr>
        <w:t xml:space="preserve">: </w:t>
      </w:r>
      <w:r w:rsidR="00207335" w:rsidRPr="00FE6CB4">
        <w:rPr>
          <w:rFonts w:ascii="Times New Roman" w:eastAsia="Times New Roman" w:hAnsi="Times New Roman" w:cs="Times New Roman"/>
          <w:color w:val="000000" w:themeColor="text1"/>
          <w:sz w:val="22"/>
          <w:szCs w:val="22"/>
        </w:rPr>
        <w:t>a</w:t>
      </w:r>
      <w:r w:rsidR="59C9D2CC" w:rsidRPr="00FE6CB4">
        <w:rPr>
          <w:rFonts w:ascii="Times New Roman" w:eastAsia="Times New Roman" w:hAnsi="Times New Roman" w:cs="Times New Roman"/>
          <w:color w:val="000000" w:themeColor="text1"/>
          <w:sz w:val="22"/>
          <w:szCs w:val="22"/>
        </w:rPr>
        <w:t xml:space="preserve"> formalização transforma conceitos </w:t>
      </w:r>
      <w:r w:rsidR="6848296A" w:rsidRPr="00FE6CB4">
        <w:rPr>
          <w:rFonts w:ascii="Times New Roman" w:eastAsia="Times New Roman" w:hAnsi="Times New Roman" w:cs="Times New Roman"/>
          <w:color w:val="000000" w:themeColor="text1"/>
          <w:sz w:val="22"/>
          <w:szCs w:val="22"/>
        </w:rPr>
        <w:t>já</w:t>
      </w:r>
      <w:r w:rsidR="59C9D2CC" w:rsidRPr="00FE6CB4">
        <w:rPr>
          <w:rFonts w:ascii="Times New Roman" w:eastAsia="Times New Roman" w:hAnsi="Times New Roman" w:cs="Times New Roman"/>
          <w:color w:val="000000" w:themeColor="text1"/>
          <w:sz w:val="22"/>
          <w:szCs w:val="22"/>
        </w:rPr>
        <w:t xml:space="preserve"> definidos em um modelo estruturado. Nela, o desenvolvedor organiza as classes, define os atributos (com seus nomes, sinônimos e descrições) e estabelece definições formais. Essas definições, baseadas nas descrições textuais iniciais, especificam as propriedades das classes </w:t>
      </w:r>
      <w:r w:rsidR="00DE2618" w:rsidRPr="00FE6CB4">
        <w:rPr>
          <w:rFonts w:ascii="Times New Roman" w:eastAsia="Times New Roman" w:hAnsi="Times New Roman" w:cs="Times New Roman"/>
          <w:color w:val="000000" w:themeColor="text1"/>
          <w:sz w:val="22"/>
          <w:szCs w:val="22"/>
        </w:rPr>
        <w:t xml:space="preserve">por meio de </w:t>
      </w:r>
      <w:r w:rsidR="59C9D2CC" w:rsidRPr="00FE6CB4">
        <w:rPr>
          <w:rFonts w:ascii="Times New Roman" w:eastAsia="Times New Roman" w:hAnsi="Times New Roman" w:cs="Times New Roman"/>
          <w:color w:val="000000" w:themeColor="text1"/>
          <w:sz w:val="22"/>
          <w:szCs w:val="22"/>
        </w:rPr>
        <w:t xml:space="preserve">tipos de dados, restrições </w:t>
      </w:r>
      <w:r w:rsidR="5FAFA263" w:rsidRPr="00FE6CB4">
        <w:rPr>
          <w:rFonts w:ascii="Times New Roman" w:eastAsia="Times New Roman" w:hAnsi="Times New Roman" w:cs="Times New Roman"/>
          <w:color w:val="000000" w:themeColor="text1"/>
          <w:sz w:val="22"/>
          <w:szCs w:val="22"/>
        </w:rPr>
        <w:t>à</w:t>
      </w:r>
      <w:r w:rsidR="59C9D2CC" w:rsidRPr="00FE6CB4">
        <w:rPr>
          <w:rFonts w:ascii="Times New Roman" w:eastAsia="Times New Roman" w:hAnsi="Times New Roman" w:cs="Times New Roman"/>
          <w:color w:val="000000" w:themeColor="text1"/>
          <w:sz w:val="22"/>
          <w:szCs w:val="22"/>
        </w:rPr>
        <w:t xml:space="preserve"> repetição e operadores lógicos.</w:t>
      </w:r>
    </w:p>
    <w:p w14:paraId="1F26B35F"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4F6C9E5D" w14:textId="2B24EC55" w:rsidR="724AB114" w:rsidRDefault="724AB114"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A</w:t>
      </w:r>
      <w:r w:rsidR="47BE78DF" w:rsidRPr="00FE6CB4">
        <w:rPr>
          <w:rStyle w:val="normaltextrun"/>
          <w:rFonts w:ascii="Times New Roman" w:eastAsia="Times New Roman" w:hAnsi="Times New Roman" w:cs="Times New Roman"/>
          <w:color w:val="000000" w:themeColor="text1"/>
        </w:rPr>
        <w:t>valiação</w:t>
      </w:r>
      <w:r w:rsidRPr="00FE6CB4">
        <w:rPr>
          <w:rStyle w:val="normaltextrun"/>
          <w:rFonts w:ascii="Times New Roman" w:eastAsia="Times New Roman" w:hAnsi="Times New Roman" w:cs="Times New Roman"/>
          <w:color w:val="000000" w:themeColor="text1"/>
        </w:rPr>
        <w:t>:</w:t>
      </w:r>
      <w:r w:rsidR="47BE78DF" w:rsidRPr="00FE6CB4">
        <w:rPr>
          <w:rStyle w:val="normaltextrun"/>
          <w:rFonts w:ascii="Times New Roman" w:eastAsia="Times New Roman" w:hAnsi="Times New Roman" w:cs="Times New Roman"/>
          <w:color w:val="000000" w:themeColor="text1"/>
        </w:rPr>
        <w:t xml:space="preserve"> </w:t>
      </w:r>
      <w:r w:rsidR="00207335" w:rsidRPr="00FE6CB4">
        <w:rPr>
          <w:rFonts w:ascii="Times New Roman" w:eastAsia="Times New Roman" w:hAnsi="Times New Roman" w:cs="Times New Roman"/>
          <w:color w:val="000000" w:themeColor="text1"/>
          <w:sz w:val="22"/>
          <w:szCs w:val="22"/>
        </w:rPr>
        <w:t>o</w:t>
      </w:r>
      <w:r w:rsidR="5C8CB72E" w:rsidRPr="00FE6CB4">
        <w:rPr>
          <w:rFonts w:ascii="Times New Roman" w:eastAsia="Times New Roman" w:hAnsi="Times New Roman" w:cs="Times New Roman"/>
          <w:color w:val="000000" w:themeColor="text1"/>
          <w:sz w:val="22"/>
          <w:szCs w:val="22"/>
        </w:rPr>
        <w:t xml:space="preserve"> objetivo desta etapa é analisar se a ontologia foi construída de forma correta e se representa fielmente a realidade. Para isso, são realizados dois processos: a validação, que </w:t>
      </w:r>
      <w:r w:rsidR="6CF98379" w:rsidRPr="00FE6CB4">
        <w:rPr>
          <w:rFonts w:ascii="Times New Roman" w:eastAsia="Times New Roman" w:hAnsi="Times New Roman" w:cs="Times New Roman"/>
          <w:color w:val="000000" w:themeColor="text1"/>
          <w:sz w:val="22"/>
          <w:szCs w:val="22"/>
        </w:rPr>
        <w:t>verific</w:t>
      </w:r>
      <w:r w:rsidR="5C8CB72E" w:rsidRPr="00FE6CB4">
        <w:rPr>
          <w:rFonts w:ascii="Times New Roman" w:eastAsia="Times New Roman" w:hAnsi="Times New Roman" w:cs="Times New Roman"/>
          <w:color w:val="000000" w:themeColor="text1"/>
          <w:sz w:val="22"/>
          <w:szCs w:val="22"/>
        </w:rPr>
        <w:t xml:space="preserve">a se os conceitos </w:t>
      </w:r>
      <w:r w:rsidR="00F34F13" w:rsidRPr="00FE6CB4">
        <w:rPr>
          <w:rFonts w:ascii="Times New Roman" w:eastAsia="Times New Roman" w:hAnsi="Times New Roman" w:cs="Times New Roman"/>
          <w:color w:val="000000" w:themeColor="text1"/>
          <w:sz w:val="22"/>
          <w:szCs w:val="22"/>
        </w:rPr>
        <w:t>correspondem</w:t>
      </w:r>
      <w:r w:rsidR="5C8CB72E" w:rsidRPr="00FE6CB4">
        <w:rPr>
          <w:rFonts w:ascii="Times New Roman" w:eastAsia="Times New Roman" w:hAnsi="Times New Roman" w:cs="Times New Roman"/>
          <w:color w:val="000000" w:themeColor="text1"/>
          <w:sz w:val="22"/>
          <w:szCs w:val="22"/>
        </w:rPr>
        <w:t xml:space="preserve"> com o contexto real, e a verificação, que assegura a integridade e o correto </w:t>
      </w:r>
      <w:r w:rsidR="0388C7EA" w:rsidRPr="00FE6CB4">
        <w:rPr>
          <w:rFonts w:ascii="Times New Roman" w:eastAsia="Times New Roman" w:hAnsi="Times New Roman" w:cs="Times New Roman"/>
          <w:color w:val="000000" w:themeColor="text1"/>
          <w:sz w:val="22"/>
          <w:szCs w:val="22"/>
        </w:rPr>
        <w:t>funcionamento</w:t>
      </w:r>
      <w:r w:rsidR="5C8CB72E" w:rsidRPr="00FE6CB4">
        <w:rPr>
          <w:rFonts w:ascii="Times New Roman" w:eastAsia="Times New Roman" w:hAnsi="Times New Roman" w:cs="Times New Roman"/>
          <w:color w:val="000000" w:themeColor="text1"/>
          <w:sz w:val="22"/>
          <w:szCs w:val="22"/>
        </w:rPr>
        <w:t xml:space="preserve"> da ontologia.</w:t>
      </w:r>
    </w:p>
    <w:p w14:paraId="178550D2"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55CA0149" w14:textId="7BA4E601" w:rsidR="3D16C150" w:rsidRDefault="3D16C150"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D</w:t>
      </w:r>
      <w:r w:rsidR="47BE78DF" w:rsidRPr="00FE6CB4">
        <w:rPr>
          <w:rStyle w:val="normaltextrun"/>
          <w:rFonts w:ascii="Times New Roman" w:eastAsia="Times New Roman" w:hAnsi="Times New Roman" w:cs="Times New Roman"/>
          <w:color w:val="000000" w:themeColor="text1"/>
        </w:rPr>
        <w:t>ocumentação</w:t>
      </w:r>
      <w:r w:rsidRPr="00FE6CB4">
        <w:rPr>
          <w:rStyle w:val="normaltextrun"/>
          <w:rFonts w:ascii="Times New Roman" w:eastAsia="Times New Roman" w:hAnsi="Times New Roman" w:cs="Times New Roman"/>
          <w:color w:val="000000" w:themeColor="text1"/>
        </w:rPr>
        <w:t xml:space="preserve">: </w:t>
      </w:r>
      <w:r w:rsidR="3686367C" w:rsidRPr="00FE6CB4">
        <w:rPr>
          <w:rStyle w:val="normaltextrun"/>
          <w:rFonts w:ascii="Times New Roman" w:eastAsia="Times New Roman" w:hAnsi="Times New Roman" w:cs="Times New Roman"/>
          <w:color w:val="000000" w:themeColor="text1"/>
        </w:rPr>
        <w:t xml:space="preserve"> </w:t>
      </w:r>
      <w:r w:rsidR="000D2C88" w:rsidRPr="00FE6CB4">
        <w:rPr>
          <w:rFonts w:ascii="Times New Roman" w:eastAsia="Times New Roman" w:hAnsi="Times New Roman" w:cs="Times New Roman"/>
          <w:color w:val="000000" w:themeColor="text1"/>
          <w:sz w:val="22"/>
          <w:szCs w:val="22"/>
        </w:rPr>
        <w:t>descreve</w:t>
      </w:r>
      <w:r w:rsidR="4F3FB025" w:rsidRPr="00FE6CB4">
        <w:rPr>
          <w:rFonts w:ascii="Times New Roman" w:eastAsia="Times New Roman" w:hAnsi="Times New Roman" w:cs="Times New Roman"/>
          <w:color w:val="000000" w:themeColor="text1"/>
          <w:sz w:val="22"/>
          <w:szCs w:val="22"/>
        </w:rPr>
        <w:t xml:space="preserve"> todo o processo de construção ao longo das etapas, gerando um manual técnico.</w:t>
      </w:r>
    </w:p>
    <w:p w14:paraId="5A431254"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757494AE" w14:textId="5CC48338" w:rsidR="57D37769" w:rsidRDefault="093BD68B" w:rsidP="00A337F5">
      <w:pPr>
        <w:pStyle w:val="ds-markdown-paragraph"/>
        <w:numPr>
          <w:ilvl w:val="0"/>
          <w:numId w:val="5"/>
        </w:numPr>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Style w:val="normaltextrun"/>
          <w:rFonts w:ascii="Times New Roman" w:eastAsia="Times New Roman" w:hAnsi="Times New Roman" w:cs="Times New Roman"/>
          <w:color w:val="000000" w:themeColor="text1"/>
        </w:rPr>
        <w:t>D</w:t>
      </w:r>
      <w:r w:rsidR="47BE78DF" w:rsidRPr="00FE6CB4">
        <w:rPr>
          <w:rStyle w:val="normaltextrun"/>
          <w:rFonts w:ascii="Times New Roman" w:eastAsia="Times New Roman" w:hAnsi="Times New Roman" w:cs="Times New Roman"/>
          <w:color w:val="000000" w:themeColor="text1"/>
        </w:rPr>
        <w:t>isponibilização</w:t>
      </w:r>
      <w:r w:rsidRPr="00FE6CB4">
        <w:rPr>
          <w:rStyle w:val="normaltextrun"/>
          <w:rFonts w:ascii="Times New Roman" w:eastAsia="Times New Roman" w:hAnsi="Times New Roman" w:cs="Times New Roman"/>
          <w:color w:val="000000" w:themeColor="text1"/>
        </w:rPr>
        <w:t>:</w:t>
      </w:r>
      <w:r w:rsidR="20057CDB" w:rsidRPr="00FE6CB4">
        <w:rPr>
          <w:rStyle w:val="normaltextrun"/>
          <w:rFonts w:ascii="Times New Roman" w:eastAsia="Times New Roman" w:hAnsi="Times New Roman" w:cs="Times New Roman"/>
          <w:color w:val="000000" w:themeColor="text1"/>
        </w:rPr>
        <w:t xml:space="preserve"> </w:t>
      </w:r>
      <w:r w:rsidR="20057CDB" w:rsidRPr="00FE6CB4">
        <w:rPr>
          <w:rFonts w:ascii="Times New Roman" w:eastAsia="Times New Roman" w:hAnsi="Times New Roman" w:cs="Times New Roman"/>
          <w:color w:val="000000" w:themeColor="text1"/>
          <w:sz w:val="22"/>
          <w:szCs w:val="22"/>
        </w:rPr>
        <w:t>a ontologia finalizada é disponibilizada aos usuários, tanto em sua forma gráfica quanto formal.</w:t>
      </w:r>
    </w:p>
    <w:p w14:paraId="1F2CFC39" w14:textId="77777777" w:rsidR="009C6984" w:rsidRPr="00FE6CB4" w:rsidRDefault="009C6984" w:rsidP="009C6984">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6AA3DFA2" w14:textId="77777777" w:rsidR="00AF7AD8" w:rsidRPr="00FE6CB4" w:rsidRDefault="0ACC9EC6" w:rsidP="00A337F5">
      <w:pPr>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A ontologia foi implementada no Protégé</w:t>
      </w:r>
      <w:r w:rsidR="7B0B74D4" w:rsidRPr="00FE6CB4">
        <w:rPr>
          <w:rStyle w:val="Refdenotaderodap"/>
          <w:rFonts w:ascii="Times New Roman" w:eastAsia="Times New Roman" w:hAnsi="Times New Roman" w:cs="Times New Roman"/>
          <w:color w:val="000000" w:themeColor="text1"/>
          <w:sz w:val="22"/>
          <w:szCs w:val="22"/>
        </w:rPr>
        <w:footnoteReference w:id="3"/>
      </w:r>
      <w:r w:rsidRPr="00FE6CB4">
        <w:rPr>
          <w:rFonts w:ascii="Times New Roman" w:eastAsia="Times New Roman" w:hAnsi="Times New Roman" w:cs="Times New Roman"/>
          <w:color w:val="000000" w:themeColor="text1"/>
          <w:sz w:val="22"/>
          <w:szCs w:val="22"/>
        </w:rPr>
        <w:t xml:space="preserve">, um </w:t>
      </w:r>
      <w:r w:rsidRPr="00FE6CB4">
        <w:rPr>
          <w:rFonts w:ascii="Times New Roman" w:eastAsia="Times New Roman" w:hAnsi="Times New Roman" w:cs="Times New Roman"/>
          <w:i/>
          <w:iCs/>
          <w:color w:val="000000" w:themeColor="text1"/>
          <w:sz w:val="22"/>
          <w:szCs w:val="22"/>
        </w:rPr>
        <w:t>software</w:t>
      </w:r>
      <w:r w:rsidRPr="00FE6CB4">
        <w:rPr>
          <w:rFonts w:ascii="Times New Roman" w:eastAsia="Times New Roman" w:hAnsi="Times New Roman" w:cs="Times New Roman"/>
          <w:color w:val="000000" w:themeColor="text1"/>
          <w:sz w:val="22"/>
          <w:szCs w:val="22"/>
        </w:rPr>
        <w:t xml:space="preserve"> de código aberto projetado para criação e edição de ontologias. Essa ferramenta oferece uma interface gráfica intuitiva e arquitetura modular, que permite a expansão de funcionalidades através de plugins.</w:t>
      </w:r>
    </w:p>
    <w:p w14:paraId="152F06C1" w14:textId="77777777" w:rsidR="00AF7AD8" w:rsidRPr="00FE6CB4" w:rsidRDefault="00AF7AD8" w:rsidP="00373D88">
      <w:pPr>
        <w:shd w:val="clear" w:color="auto" w:fill="FFFFFF" w:themeFill="background1"/>
        <w:spacing w:after="0"/>
        <w:rPr>
          <w:rFonts w:ascii="Times New Roman" w:eastAsia="Times New Roman" w:hAnsi="Times New Roman" w:cs="Times New Roman"/>
          <w:color w:val="000000" w:themeColor="text1"/>
          <w:sz w:val="22"/>
          <w:szCs w:val="22"/>
        </w:rPr>
      </w:pPr>
    </w:p>
    <w:p w14:paraId="5A55DA01" w14:textId="76164905" w:rsidR="00100E8F" w:rsidRPr="00FE6CB4" w:rsidRDefault="7A7B0518" w:rsidP="00A337F5">
      <w:pPr>
        <w:shd w:val="clear" w:color="auto" w:fill="FFFFFF" w:themeFill="background1"/>
        <w:spacing w:after="0"/>
        <w:rPr>
          <w:rFonts w:ascii="Times New Roman" w:hAnsi="Times New Roman" w:cs="Times New Roman"/>
          <w:b/>
          <w:bCs/>
          <w:color w:val="000000" w:themeColor="text1"/>
          <w:sz w:val="22"/>
          <w:szCs w:val="22"/>
        </w:rPr>
      </w:pPr>
      <w:r w:rsidRPr="00FE6CB4">
        <w:rPr>
          <w:rFonts w:ascii="Times New Roman" w:hAnsi="Times New Roman" w:cs="Times New Roman"/>
          <w:b/>
          <w:bCs/>
          <w:color w:val="000000" w:themeColor="text1"/>
          <w:sz w:val="22"/>
          <w:szCs w:val="22"/>
        </w:rPr>
        <w:t>3. Resultados</w:t>
      </w:r>
    </w:p>
    <w:p w14:paraId="3301726E" w14:textId="77777777" w:rsidR="00757017" w:rsidRPr="00FE6CB4" w:rsidRDefault="00757017" w:rsidP="00A337F5">
      <w:pPr>
        <w:shd w:val="clear" w:color="auto" w:fill="FFFFFF" w:themeFill="background1"/>
        <w:spacing w:after="0"/>
        <w:rPr>
          <w:rFonts w:ascii="Times New Roman" w:hAnsi="Times New Roman" w:cs="Times New Roman"/>
          <w:b/>
          <w:bCs/>
          <w:color w:val="000000" w:themeColor="text1"/>
          <w:sz w:val="22"/>
          <w:szCs w:val="22"/>
        </w:rPr>
      </w:pPr>
    </w:p>
    <w:p w14:paraId="365E79C3" w14:textId="6652426D" w:rsidR="00100E8F" w:rsidRDefault="1FBD0FC1"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roofErr w:type="spellStart"/>
      <w:r w:rsidRPr="00FE6CB4">
        <w:rPr>
          <w:rFonts w:ascii="Times New Roman" w:eastAsia="Times New Roman" w:hAnsi="Times New Roman" w:cs="Times New Roman"/>
          <w:color w:val="000000" w:themeColor="text1"/>
          <w:sz w:val="22"/>
          <w:szCs w:val="22"/>
        </w:rPr>
        <w:t>N</w:t>
      </w:r>
      <w:r w:rsidR="51CC5AFB" w:rsidRPr="00FE6CB4">
        <w:rPr>
          <w:rFonts w:ascii="Times New Roman" w:eastAsia="Times New Roman" w:hAnsi="Times New Roman" w:cs="Times New Roman"/>
          <w:color w:val="000000" w:themeColor="text1"/>
          <w:sz w:val="22"/>
          <w:szCs w:val="22"/>
        </w:rPr>
        <w:t>a</w:t>
      </w:r>
      <w:proofErr w:type="spellEnd"/>
      <w:r w:rsidR="51CC5AFB" w:rsidRPr="00FE6CB4">
        <w:rPr>
          <w:rFonts w:ascii="Times New Roman" w:eastAsia="Times New Roman" w:hAnsi="Times New Roman" w:cs="Times New Roman"/>
          <w:color w:val="000000" w:themeColor="text1"/>
          <w:sz w:val="22"/>
          <w:szCs w:val="22"/>
        </w:rPr>
        <w:t xml:space="preserve"> </w:t>
      </w:r>
      <w:r w:rsidR="00131C54" w:rsidRPr="00FE6CB4">
        <w:rPr>
          <w:rFonts w:ascii="Times New Roman" w:eastAsia="Times New Roman" w:hAnsi="Times New Roman" w:cs="Times New Roman"/>
          <w:color w:val="000000" w:themeColor="text1"/>
          <w:sz w:val="22"/>
          <w:szCs w:val="22"/>
        </w:rPr>
        <w:t>p</w:t>
      </w:r>
      <w:r w:rsidR="51CC5AFB" w:rsidRPr="00FE6CB4">
        <w:rPr>
          <w:rFonts w:ascii="Times New Roman" w:eastAsia="Times New Roman" w:hAnsi="Times New Roman" w:cs="Times New Roman"/>
          <w:color w:val="000000" w:themeColor="text1"/>
          <w:sz w:val="22"/>
          <w:szCs w:val="22"/>
        </w:rPr>
        <w:t>ré-etapa</w:t>
      </w:r>
      <w:r w:rsidR="00131C54" w:rsidRPr="00FE6CB4">
        <w:rPr>
          <w:rFonts w:ascii="Times New Roman" w:eastAsia="Times New Roman" w:hAnsi="Times New Roman" w:cs="Times New Roman"/>
          <w:color w:val="000000" w:themeColor="text1"/>
          <w:sz w:val="22"/>
          <w:szCs w:val="22"/>
        </w:rPr>
        <w:t xml:space="preserve"> do trabalho</w:t>
      </w:r>
      <w:r w:rsidR="51CC5AFB" w:rsidRPr="00FE6CB4">
        <w:rPr>
          <w:rFonts w:ascii="Times New Roman" w:eastAsia="Times New Roman" w:hAnsi="Times New Roman" w:cs="Times New Roman"/>
          <w:color w:val="000000" w:themeColor="text1"/>
          <w:sz w:val="22"/>
          <w:szCs w:val="22"/>
        </w:rPr>
        <w:t xml:space="preserve">, </w:t>
      </w:r>
      <w:r w:rsidR="0020095E" w:rsidRPr="00FE6CB4">
        <w:rPr>
          <w:rFonts w:ascii="Times New Roman" w:eastAsia="Times New Roman" w:hAnsi="Times New Roman" w:cs="Times New Roman"/>
          <w:color w:val="000000" w:themeColor="text1"/>
          <w:sz w:val="22"/>
          <w:szCs w:val="22"/>
        </w:rPr>
        <w:t>realizou-se</w:t>
      </w:r>
      <w:r w:rsidR="51CC5AFB" w:rsidRPr="00FE6CB4">
        <w:rPr>
          <w:rFonts w:ascii="Times New Roman" w:eastAsia="Times New Roman" w:hAnsi="Times New Roman" w:cs="Times New Roman"/>
          <w:color w:val="000000" w:themeColor="text1"/>
          <w:sz w:val="22"/>
          <w:szCs w:val="22"/>
        </w:rPr>
        <w:t xml:space="preserve"> uma análise </w:t>
      </w:r>
      <w:r w:rsidR="00131C54" w:rsidRPr="00FE6CB4">
        <w:rPr>
          <w:rFonts w:ascii="Times New Roman" w:eastAsia="Times New Roman" w:hAnsi="Times New Roman" w:cs="Times New Roman"/>
          <w:color w:val="000000" w:themeColor="text1"/>
          <w:sz w:val="22"/>
          <w:szCs w:val="22"/>
        </w:rPr>
        <w:t xml:space="preserve">preliminar </w:t>
      </w:r>
      <w:r w:rsidR="00563CB1" w:rsidRPr="00FE6CB4">
        <w:rPr>
          <w:rFonts w:ascii="Times New Roman" w:eastAsia="Times New Roman" w:hAnsi="Times New Roman" w:cs="Times New Roman"/>
          <w:color w:val="000000" w:themeColor="text1"/>
          <w:sz w:val="22"/>
          <w:szCs w:val="22"/>
        </w:rPr>
        <w:t xml:space="preserve">voltada à identificação </w:t>
      </w:r>
      <w:r w:rsidR="51CC5AFB" w:rsidRPr="00FE6CB4">
        <w:rPr>
          <w:rFonts w:ascii="Times New Roman" w:eastAsia="Times New Roman" w:hAnsi="Times New Roman" w:cs="Times New Roman"/>
          <w:color w:val="000000" w:themeColor="text1"/>
          <w:sz w:val="22"/>
          <w:szCs w:val="22"/>
        </w:rPr>
        <w:t>da necessidade d</w:t>
      </w:r>
      <w:r w:rsidR="00563CB1" w:rsidRPr="00FE6CB4">
        <w:rPr>
          <w:rFonts w:ascii="Times New Roman" w:eastAsia="Times New Roman" w:hAnsi="Times New Roman" w:cs="Times New Roman"/>
          <w:color w:val="000000" w:themeColor="text1"/>
          <w:sz w:val="22"/>
          <w:szCs w:val="22"/>
        </w:rPr>
        <w:t>e desenvolver um</w:t>
      </w:r>
      <w:r w:rsidR="51CC5AFB" w:rsidRPr="00FE6CB4">
        <w:rPr>
          <w:rFonts w:ascii="Times New Roman" w:eastAsia="Times New Roman" w:hAnsi="Times New Roman" w:cs="Times New Roman"/>
          <w:color w:val="000000" w:themeColor="text1"/>
          <w:sz w:val="22"/>
          <w:szCs w:val="22"/>
        </w:rPr>
        <w:t xml:space="preserve">a ontologia para </w:t>
      </w:r>
      <w:r w:rsidR="000C5493" w:rsidRPr="00FE6CB4">
        <w:rPr>
          <w:rFonts w:ascii="Times New Roman" w:eastAsia="Times New Roman" w:hAnsi="Times New Roman" w:cs="Times New Roman"/>
          <w:color w:val="000000" w:themeColor="text1"/>
          <w:sz w:val="22"/>
          <w:szCs w:val="22"/>
        </w:rPr>
        <w:t xml:space="preserve">o </w:t>
      </w:r>
      <w:r w:rsidR="51CC5AFB" w:rsidRPr="00FE6CB4">
        <w:rPr>
          <w:rFonts w:ascii="Times New Roman" w:eastAsia="Times New Roman" w:hAnsi="Times New Roman" w:cs="Times New Roman"/>
          <w:color w:val="000000" w:themeColor="text1"/>
          <w:sz w:val="22"/>
          <w:szCs w:val="22"/>
        </w:rPr>
        <w:t xml:space="preserve">projeto Parajás. </w:t>
      </w:r>
      <w:r w:rsidR="000C5493" w:rsidRPr="00FE6CB4">
        <w:rPr>
          <w:rFonts w:ascii="Times New Roman" w:eastAsia="Times New Roman" w:hAnsi="Times New Roman" w:cs="Times New Roman"/>
          <w:color w:val="000000" w:themeColor="text1"/>
          <w:sz w:val="22"/>
          <w:szCs w:val="22"/>
        </w:rPr>
        <w:t xml:space="preserve">Essa análise teve como propósito verificar em que medida uma ontologia poderia contribuir para solucionar o problema de organização e recuperação da informação identificado na base de dados. </w:t>
      </w:r>
      <w:r w:rsidR="51CC5AFB" w:rsidRPr="00FE6CB4">
        <w:rPr>
          <w:rFonts w:ascii="Times New Roman" w:eastAsia="Times New Roman" w:hAnsi="Times New Roman" w:cs="Times New Roman"/>
          <w:color w:val="000000" w:themeColor="text1"/>
          <w:sz w:val="22"/>
          <w:szCs w:val="22"/>
        </w:rPr>
        <w:t>Constatou-se que estruturas tradicionais</w:t>
      </w:r>
      <w:r w:rsidR="000C5493" w:rsidRPr="00FE6CB4">
        <w:rPr>
          <w:rFonts w:ascii="Times New Roman" w:eastAsia="Times New Roman" w:hAnsi="Times New Roman" w:cs="Times New Roman"/>
          <w:color w:val="000000" w:themeColor="text1"/>
          <w:sz w:val="22"/>
          <w:szCs w:val="22"/>
        </w:rPr>
        <w:t xml:space="preserve"> de representação do conhecimento</w:t>
      </w:r>
      <w:r w:rsidR="51CC5AFB" w:rsidRPr="00FE6CB4">
        <w:rPr>
          <w:rFonts w:ascii="Times New Roman" w:eastAsia="Times New Roman" w:hAnsi="Times New Roman" w:cs="Times New Roman"/>
          <w:color w:val="000000" w:themeColor="text1"/>
          <w:sz w:val="22"/>
          <w:szCs w:val="22"/>
        </w:rPr>
        <w:t xml:space="preserve">, como tesauros ou vocabulários controlados, seriam insuficientes para </w:t>
      </w:r>
      <w:r w:rsidR="00525268" w:rsidRPr="00FE6CB4">
        <w:rPr>
          <w:rFonts w:ascii="Times New Roman" w:eastAsia="Times New Roman" w:hAnsi="Times New Roman" w:cs="Times New Roman"/>
          <w:color w:val="000000" w:themeColor="text1"/>
          <w:sz w:val="22"/>
          <w:szCs w:val="22"/>
        </w:rPr>
        <w:t xml:space="preserve">atender </w:t>
      </w:r>
      <w:r w:rsidR="00582206" w:rsidRPr="00FE6CB4">
        <w:rPr>
          <w:rFonts w:ascii="Times New Roman" w:eastAsia="Times New Roman" w:hAnsi="Times New Roman" w:cs="Times New Roman"/>
          <w:color w:val="000000" w:themeColor="text1"/>
          <w:sz w:val="22"/>
          <w:szCs w:val="22"/>
        </w:rPr>
        <w:t>às</w:t>
      </w:r>
      <w:r w:rsidR="00525268" w:rsidRPr="00FE6CB4">
        <w:rPr>
          <w:rFonts w:ascii="Times New Roman" w:eastAsia="Times New Roman" w:hAnsi="Times New Roman" w:cs="Times New Roman"/>
          <w:color w:val="000000" w:themeColor="text1"/>
          <w:sz w:val="22"/>
          <w:szCs w:val="22"/>
        </w:rPr>
        <w:t xml:space="preserve"> demandas do projeto, uma vez que não permitiam </w:t>
      </w:r>
      <w:r w:rsidR="00035D8B" w:rsidRPr="00FE6CB4">
        <w:rPr>
          <w:rFonts w:ascii="Times New Roman" w:eastAsia="Times New Roman" w:hAnsi="Times New Roman" w:cs="Times New Roman"/>
          <w:color w:val="000000" w:themeColor="text1"/>
          <w:sz w:val="22"/>
          <w:szCs w:val="22"/>
        </w:rPr>
        <w:t xml:space="preserve">representar </w:t>
      </w:r>
      <w:r w:rsidR="000E6ABB" w:rsidRPr="00FE6CB4">
        <w:rPr>
          <w:rFonts w:ascii="Times New Roman" w:eastAsia="Times New Roman" w:hAnsi="Times New Roman" w:cs="Times New Roman"/>
          <w:color w:val="000000" w:themeColor="text1"/>
          <w:sz w:val="22"/>
          <w:szCs w:val="22"/>
        </w:rPr>
        <w:t>adequadamente</w:t>
      </w:r>
      <w:r w:rsidR="00035D8B" w:rsidRPr="00FE6CB4">
        <w:rPr>
          <w:rFonts w:ascii="Times New Roman" w:eastAsia="Times New Roman" w:hAnsi="Times New Roman" w:cs="Times New Roman"/>
          <w:color w:val="000000" w:themeColor="text1"/>
          <w:sz w:val="22"/>
          <w:szCs w:val="22"/>
        </w:rPr>
        <w:t xml:space="preserve"> </w:t>
      </w:r>
      <w:r w:rsidR="51CC5AFB" w:rsidRPr="00FE6CB4">
        <w:rPr>
          <w:rFonts w:ascii="Times New Roman" w:eastAsia="Times New Roman" w:hAnsi="Times New Roman" w:cs="Times New Roman"/>
          <w:color w:val="000000" w:themeColor="text1"/>
          <w:sz w:val="22"/>
          <w:szCs w:val="22"/>
        </w:rPr>
        <w:t>as relações conceituais</w:t>
      </w:r>
      <w:r w:rsidR="5A00C887" w:rsidRPr="00FE6CB4">
        <w:rPr>
          <w:rFonts w:ascii="Times New Roman" w:eastAsia="Times New Roman" w:hAnsi="Times New Roman" w:cs="Times New Roman"/>
          <w:color w:val="000000" w:themeColor="text1"/>
          <w:sz w:val="22"/>
          <w:szCs w:val="22"/>
        </w:rPr>
        <w:t xml:space="preserve"> </w:t>
      </w:r>
      <w:r w:rsidR="00627D66" w:rsidRPr="00FE6CB4">
        <w:rPr>
          <w:rFonts w:ascii="Times New Roman" w:eastAsia="Times New Roman" w:hAnsi="Times New Roman" w:cs="Times New Roman"/>
          <w:color w:val="000000" w:themeColor="text1"/>
          <w:sz w:val="22"/>
          <w:szCs w:val="22"/>
        </w:rPr>
        <w:t>existentes no domínio do direito</w:t>
      </w:r>
      <w:r w:rsidR="00582206" w:rsidRPr="00FE6CB4">
        <w:rPr>
          <w:rFonts w:ascii="Times New Roman" w:eastAsia="Times New Roman" w:hAnsi="Times New Roman" w:cs="Times New Roman"/>
          <w:color w:val="000000" w:themeColor="text1"/>
          <w:sz w:val="22"/>
          <w:szCs w:val="22"/>
        </w:rPr>
        <w:t>, tampouco possibilita</w:t>
      </w:r>
      <w:r w:rsidR="000E6ABB" w:rsidRPr="00FE6CB4">
        <w:rPr>
          <w:rFonts w:ascii="Times New Roman" w:eastAsia="Times New Roman" w:hAnsi="Times New Roman" w:cs="Times New Roman"/>
          <w:color w:val="000000" w:themeColor="text1"/>
          <w:sz w:val="22"/>
          <w:szCs w:val="22"/>
        </w:rPr>
        <w:t>va</w:t>
      </w:r>
      <w:r w:rsidR="00582206" w:rsidRPr="00FE6CB4">
        <w:rPr>
          <w:rFonts w:ascii="Times New Roman" w:eastAsia="Times New Roman" w:hAnsi="Times New Roman" w:cs="Times New Roman"/>
          <w:color w:val="000000" w:themeColor="text1"/>
          <w:sz w:val="22"/>
          <w:szCs w:val="22"/>
        </w:rPr>
        <w:t>m a inferência automática de novos conhecimentos</w:t>
      </w:r>
      <w:r w:rsidR="00132377" w:rsidRPr="00FE6CB4">
        <w:rPr>
          <w:rFonts w:ascii="Times New Roman" w:eastAsia="Times New Roman" w:hAnsi="Times New Roman" w:cs="Times New Roman"/>
          <w:color w:val="000000" w:themeColor="text1"/>
          <w:sz w:val="22"/>
          <w:szCs w:val="22"/>
        </w:rPr>
        <w:t>.</w:t>
      </w:r>
    </w:p>
    <w:p w14:paraId="22954CCD"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2BAED555" w14:textId="42D2372C" w:rsidR="00100E8F" w:rsidRDefault="006735EF"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Na etapa seguinte, </w:t>
      </w:r>
      <w:r w:rsidR="0061110E" w:rsidRPr="00FE6CB4">
        <w:rPr>
          <w:rFonts w:ascii="Times New Roman" w:eastAsia="Times New Roman" w:hAnsi="Times New Roman" w:cs="Times New Roman"/>
          <w:color w:val="000000" w:themeColor="text1"/>
          <w:sz w:val="22"/>
          <w:szCs w:val="22"/>
        </w:rPr>
        <w:t>de</w:t>
      </w:r>
      <w:r w:rsidR="265686E8" w:rsidRPr="00FE6CB4">
        <w:rPr>
          <w:rFonts w:ascii="Times New Roman" w:eastAsia="Times New Roman" w:hAnsi="Times New Roman" w:cs="Times New Roman"/>
          <w:color w:val="000000" w:themeColor="text1"/>
          <w:sz w:val="22"/>
          <w:szCs w:val="22"/>
        </w:rPr>
        <w:t xml:space="preserve"> Especificação, </w:t>
      </w:r>
      <w:r w:rsidR="5B976F95" w:rsidRPr="00FE6CB4">
        <w:rPr>
          <w:rFonts w:ascii="Times New Roman" w:eastAsia="Times New Roman" w:hAnsi="Times New Roman" w:cs="Times New Roman"/>
          <w:color w:val="000000" w:themeColor="text1"/>
          <w:sz w:val="22"/>
          <w:szCs w:val="22"/>
        </w:rPr>
        <w:t xml:space="preserve">foram definidos os objetivos e requisitos da ontologia por meio do </w:t>
      </w:r>
      <w:r w:rsidR="5B976F95" w:rsidRPr="008C5617">
        <w:rPr>
          <w:rFonts w:ascii="Times New Roman" w:eastAsia="Times New Roman" w:hAnsi="Times New Roman" w:cs="Times New Roman"/>
          <w:color w:val="000000" w:themeColor="text1"/>
          <w:sz w:val="22"/>
          <w:szCs w:val="22"/>
        </w:rPr>
        <w:t xml:space="preserve">preenchimento do </w:t>
      </w:r>
      <w:r w:rsidR="5B976F95" w:rsidRPr="008C5617">
        <w:rPr>
          <w:rFonts w:ascii="Times New Roman" w:eastAsia="Times New Roman" w:hAnsi="Times New Roman" w:cs="Times New Roman"/>
          <w:i/>
          <w:iCs/>
          <w:color w:val="000000" w:themeColor="text1"/>
          <w:sz w:val="22"/>
          <w:szCs w:val="22"/>
        </w:rPr>
        <w:t>template</w:t>
      </w:r>
      <w:r w:rsidR="5B976F95" w:rsidRPr="008C5617">
        <w:rPr>
          <w:rFonts w:ascii="Times New Roman" w:eastAsia="Times New Roman" w:hAnsi="Times New Roman" w:cs="Times New Roman"/>
          <w:color w:val="000000" w:themeColor="text1"/>
          <w:sz w:val="22"/>
          <w:szCs w:val="22"/>
        </w:rPr>
        <w:t xml:space="preserve"> proposto pela metodologia. Esse processo resultou na criação do primeiro artefato do projeto:</w:t>
      </w:r>
      <w:r w:rsidR="5B976F95" w:rsidRPr="00FE6CB4">
        <w:rPr>
          <w:rFonts w:ascii="Times New Roman" w:eastAsia="Times New Roman" w:hAnsi="Times New Roman" w:cs="Times New Roman"/>
          <w:color w:val="000000" w:themeColor="text1"/>
          <w:sz w:val="22"/>
          <w:szCs w:val="22"/>
        </w:rPr>
        <w:t xml:space="preserve"> a especificação da ontologia</w:t>
      </w:r>
      <w:r w:rsidR="00066E8D">
        <w:rPr>
          <w:rFonts w:ascii="Times New Roman" w:eastAsia="Times New Roman" w:hAnsi="Times New Roman" w:cs="Times New Roman"/>
          <w:color w:val="000000" w:themeColor="text1"/>
          <w:sz w:val="22"/>
          <w:szCs w:val="22"/>
        </w:rPr>
        <w:t xml:space="preserve"> (</w:t>
      </w:r>
      <w:r w:rsidR="00066E8D" w:rsidRPr="00FE6CB4">
        <w:rPr>
          <w:rFonts w:ascii="Times New Roman" w:hAnsi="Times New Roman" w:cs="Times New Roman"/>
          <w:color w:val="000000" w:themeColor="text1"/>
          <w:sz w:val="22"/>
          <w:szCs w:val="22"/>
        </w:rPr>
        <w:t>Quadro 1</w:t>
      </w:r>
      <w:r w:rsidR="00066E8D">
        <w:rPr>
          <w:rFonts w:ascii="Times New Roman" w:hAnsi="Times New Roman" w:cs="Times New Roman"/>
          <w:color w:val="000000" w:themeColor="text1"/>
          <w:sz w:val="22"/>
          <w:szCs w:val="22"/>
        </w:rPr>
        <w:t>)</w:t>
      </w:r>
      <w:r w:rsidR="5B976F95" w:rsidRPr="00FE6CB4">
        <w:rPr>
          <w:rFonts w:ascii="Times New Roman" w:eastAsia="Times New Roman" w:hAnsi="Times New Roman" w:cs="Times New Roman"/>
          <w:color w:val="000000" w:themeColor="text1"/>
          <w:sz w:val="22"/>
          <w:szCs w:val="22"/>
        </w:rPr>
        <w:t xml:space="preserve">, que orientou as etapas seguintes. </w:t>
      </w:r>
    </w:p>
    <w:p w14:paraId="02139119" w14:textId="77777777" w:rsidR="009C6984" w:rsidRPr="00FE6CB4" w:rsidRDefault="009C6984"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40C815F1" w14:textId="1DBBFC46" w:rsidR="00100E8F" w:rsidRPr="00FE6CB4" w:rsidRDefault="0061110E" w:rsidP="00A337F5">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Com base </w:t>
      </w:r>
      <w:r w:rsidR="2D81192C" w:rsidRPr="00FE6CB4">
        <w:rPr>
          <w:rFonts w:ascii="Times New Roman" w:eastAsia="Times New Roman" w:hAnsi="Times New Roman" w:cs="Times New Roman"/>
          <w:color w:val="000000" w:themeColor="text1"/>
          <w:sz w:val="22"/>
          <w:szCs w:val="22"/>
        </w:rPr>
        <w:t>nessa especificação</w:t>
      </w:r>
      <w:r w:rsidRPr="00FE6CB4">
        <w:rPr>
          <w:rFonts w:ascii="Times New Roman" w:eastAsia="Times New Roman" w:hAnsi="Times New Roman" w:cs="Times New Roman"/>
          <w:color w:val="000000" w:themeColor="text1"/>
          <w:sz w:val="22"/>
          <w:szCs w:val="22"/>
        </w:rPr>
        <w:t xml:space="preserve">, </w:t>
      </w:r>
      <w:r w:rsidR="00212BDE" w:rsidRPr="00FE6CB4">
        <w:rPr>
          <w:rFonts w:ascii="Times New Roman" w:eastAsia="Times New Roman" w:hAnsi="Times New Roman" w:cs="Times New Roman"/>
          <w:color w:val="000000" w:themeColor="text1"/>
          <w:sz w:val="22"/>
          <w:szCs w:val="22"/>
        </w:rPr>
        <w:t>procedeu-se</w:t>
      </w:r>
      <w:r w:rsidR="002A6448" w:rsidRPr="00FE6CB4">
        <w:rPr>
          <w:rFonts w:ascii="Times New Roman" w:eastAsia="Times New Roman" w:hAnsi="Times New Roman" w:cs="Times New Roman"/>
          <w:color w:val="000000" w:themeColor="text1"/>
          <w:sz w:val="22"/>
          <w:szCs w:val="22"/>
        </w:rPr>
        <w:t xml:space="preserve"> </w:t>
      </w:r>
      <w:r w:rsidR="00FF503F" w:rsidRPr="00FE6CB4">
        <w:rPr>
          <w:rFonts w:ascii="Times New Roman" w:eastAsia="Times New Roman" w:hAnsi="Times New Roman" w:cs="Times New Roman"/>
          <w:color w:val="000000" w:themeColor="text1"/>
          <w:sz w:val="22"/>
          <w:szCs w:val="22"/>
        </w:rPr>
        <w:t>à</w:t>
      </w:r>
      <w:r w:rsidR="51784231" w:rsidRPr="00FE6CB4">
        <w:rPr>
          <w:rFonts w:ascii="Times New Roman" w:eastAsia="Times New Roman" w:hAnsi="Times New Roman" w:cs="Times New Roman"/>
          <w:color w:val="000000" w:themeColor="text1"/>
          <w:sz w:val="22"/>
          <w:szCs w:val="22"/>
        </w:rPr>
        <w:t xml:space="preserve"> coleta de informações sobre o domínio </w:t>
      </w:r>
      <w:r w:rsidR="0DFDA564" w:rsidRPr="00FE6CB4">
        <w:rPr>
          <w:rFonts w:ascii="Times New Roman" w:eastAsia="Times New Roman" w:hAnsi="Times New Roman" w:cs="Times New Roman"/>
          <w:color w:val="000000" w:themeColor="text1"/>
          <w:sz w:val="22"/>
          <w:szCs w:val="22"/>
        </w:rPr>
        <w:t>do direito</w:t>
      </w:r>
      <w:r w:rsidR="00FF503F" w:rsidRPr="1A2E747F">
        <w:rPr>
          <w:rFonts w:ascii="Times New Roman" w:eastAsia="Times New Roman" w:hAnsi="Times New Roman" w:cs="Times New Roman"/>
          <w:color w:val="000000" w:themeColor="text1"/>
          <w:sz w:val="22"/>
          <w:szCs w:val="22"/>
        </w:rPr>
        <w:t xml:space="preserve">, utilizando-se </w:t>
      </w:r>
      <w:r w:rsidR="076712AC" w:rsidRPr="1A2E747F">
        <w:rPr>
          <w:rFonts w:ascii="Times New Roman" w:eastAsia="Times New Roman" w:hAnsi="Times New Roman" w:cs="Times New Roman"/>
          <w:color w:val="000000" w:themeColor="text1"/>
          <w:sz w:val="22"/>
          <w:szCs w:val="22"/>
        </w:rPr>
        <w:t>como</w:t>
      </w:r>
      <w:r w:rsidR="00084592" w:rsidRPr="1A2E747F">
        <w:rPr>
          <w:rFonts w:ascii="Times New Roman" w:eastAsia="Times New Roman" w:hAnsi="Times New Roman" w:cs="Times New Roman"/>
          <w:color w:val="000000" w:themeColor="text1"/>
          <w:sz w:val="22"/>
          <w:szCs w:val="22"/>
        </w:rPr>
        <w:t xml:space="preserve"> </w:t>
      </w:r>
      <w:r w:rsidR="51784231" w:rsidRPr="1A2E747F">
        <w:rPr>
          <w:rFonts w:ascii="Times New Roman" w:eastAsia="Times New Roman" w:hAnsi="Times New Roman" w:cs="Times New Roman"/>
          <w:color w:val="000000" w:themeColor="text1"/>
          <w:sz w:val="22"/>
          <w:szCs w:val="22"/>
        </w:rPr>
        <w:t xml:space="preserve">fontes primárias </w:t>
      </w:r>
      <w:r w:rsidR="7D55EC1C" w:rsidRPr="1A2E747F">
        <w:rPr>
          <w:rFonts w:ascii="Times New Roman" w:eastAsia="Times New Roman" w:hAnsi="Times New Roman" w:cs="Times New Roman"/>
          <w:color w:val="0F1115"/>
          <w:sz w:val="22"/>
          <w:szCs w:val="22"/>
        </w:rPr>
        <w:t>os periódicos científicos jurídicos nacionais</w:t>
      </w:r>
      <w:r w:rsidR="7D55EC1C" w:rsidRPr="1A2E747F">
        <w:rPr>
          <w:rFonts w:ascii="Times New Roman" w:eastAsia="Times New Roman" w:hAnsi="Times New Roman" w:cs="Times New Roman"/>
          <w:sz w:val="22"/>
          <w:szCs w:val="22"/>
        </w:rPr>
        <w:t xml:space="preserve"> </w:t>
      </w:r>
      <w:r w:rsidR="51784231" w:rsidRPr="1A2E747F">
        <w:rPr>
          <w:rFonts w:ascii="Times New Roman" w:eastAsia="Times New Roman" w:hAnsi="Times New Roman" w:cs="Times New Roman"/>
          <w:color w:val="0F1115"/>
          <w:sz w:val="22"/>
          <w:szCs w:val="22"/>
        </w:rPr>
        <w:t>e</w:t>
      </w:r>
      <w:r w:rsidR="3E727005" w:rsidRPr="1A2E747F">
        <w:rPr>
          <w:rFonts w:ascii="Times New Roman" w:eastAsia="Times New Roman" w:hAnsi="Times New Roman" w:cs="Times New Roman"/>
          <w:color w:val="0F1115"/>
          <w:sz w:val="22"/>
          <w:szCs w:val="22"/>
        </w:rPr>
        <w:t>, como fontes</w:t>
      </w:r>
      <w:r w:rsidR="51784231" w:rsidRPr="1A2E747F">
        <w:rPr>
          <w:rFonts w:ascii="Times New Roman" w:eastAsia="Times New Roman" w:hAnsi="Times New Roman" w:cs="Times New Roman"/>
          <w:color w:val="0F1115"/>
          <w:sz w:val="22"/>
          <w:szCs w:val="22"/>
        </w:rPr>
        <w:t xml:space="preserve"> secundárias</w:t>
      </w:r>
      <w:r w:rsidR="3E727005" w:rsidRPr="1A2E747F">
        <w:rPr>
          <w:rFonts w:ascii="Times New Roman" w:eastAsia="Times New Roman" w:hAnsi="Times New Roman" w:cs="Times New Roman"/>
          <w:color w:val="0F1115"/>
          <w:sz w:val="22"/>
          <w:szCs w:val="22"/>
        </w:rPr>
        <w:t xml:space="preserve">, a literatura de domínio </w:t>
      </w:r>
      <w:r w:rsidR="300EC3AC" w:rsidRPr="1A2E747F">
        <w:rPr>
          <w:rFonts w:ascii="Times New Roman" w:eastAsia="Times New Roman" w:hAnsi="Times New Roman" w:cs="Times New Roman"/>
          <w:color w:val="0F1115"/>
          <w:sz w:val="22"/>
          <w:szCs w:val="22"/>
        </w:rPr>
        <w:t>em organização do conhecimento e ontologias</w:t>
      </w:r>
      <w:r w:rsidR="2BAA2D03" w:rsidRPr="1A2E747F">
        <w:rPr>
          <w:rFonts w:ascii="Times New Roman" w:eastAsia="Times New Roman" w:hAnsi="Times New Roman" w:cs="Times New Roman"/>
          <w:color w:val="000000" w:themeColor="text1"/>
          <w:sz w:val="22"/>
          <w:szCs w:val="22"/>
        </w:rPr>
        <w:t>.</w:t>
      </w:r>
      <w:r w:rsidR="51784231" w:rsidRPr="00FE6CB4">
        <w:rPr>
          <w:rFonts w:ascii="Times New Roman" w:eastAsia="Times New Roman" w:hAnsi="Times New Roman" w:cs="Times New Roman"/>
          <w:color w:val="000000" w:themeColor="text1"/>
          <w:sz w:val="22"/>
          <w:szCs w:val="22"/>
        </w:rPr>
        <w:t xml:space="preserve"> A partir dessa análise,</w:t>
      </w:r>
      <w:r w:rsidR="51784231" w:rsidRPr="1A2E747F">
        <w:rPr>
          <w:rFonts w:ascii="Times New Roman" w:eastAsia="Times New Roman" w:hAnsi="Times New Roman" w:cs="Times New Roman"/>
          <w:sz w:val="22"/>
          <w:szCs w:val="22"/>
        </w:rPr>
        <w:t xml:space="preserve"> </w:t>
      </w:r>
      <w:r w:rsidR="51784231" w:rsidRPr="00FE6CB4">
        <w:rPr>
          <w:rFonts w:ascii="Times New Roman" w:eastAsia="Times New Roman" w:hAnsi="Times New Roman" w:cs="Times New Roman"/>
          <w:color w:val="000000" w:themeColor="text1"/>
          <w:sz w:val="22"/>
          <w:szCs w:val="22"/>
        </w:rPr>
        <w:t>foram elaborados três glossários: de conceitos, de verbos e de relações</w:t>
      </w:r>
      <w:r w:rsidR="00BC2D4F">
        <w:rPr>
          <w:rStyle w:val="Refdenotaderodap"/>
          <w:rFonts w:ascii="Times New Roman" w:eastAsia="Times New Roman" w:hAnsi="Times New Roman" w:cs="Times New Roman"/>
          <w:color w:val="000000" w:themeColor="text1"/>
          <w:sz w:val="22"/>
          <w:szCs w:val="22"/>
        </w:rPr>
        <w:footnoteReference w:id="4"/>
      </w:r>
      <w:r w:rsidR="51784231" w:rsidRPr="00FE6CB4">
        <w:rPr>
          <w:rFonts w:ascii="Times New Roman" w:eastAsia="Times New Roman" w:hAnsi="Times New Roman" w:cs="Times New Roman"/>
          <w:color w:val="000000" w:themeColor="text1"/>
          <w:sz w:val="22"/>
          <w:szCs w:val="22"/>
        </w:rPr>
        <w:t>. Esses glossários serviram de base para a estruturação conceitual da ontologia.</w:t>
      </w:r>
    </w:p>
    <w:p w14:paraId="1A5DE6CA" w14:textId="47E5D0AE" w:rsidR="1A2E747F" w:rsidRDefault="1A2E747F" w:rsidP="1A2E747F">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06469DD3" w14:textId="2489F0A5" w:rsidR="00373D88" w:rsidRDefault="01FF4226"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Na</w:t>
      </w:r>
      <w:r w:rsidR="2FA2DF39" w:rsidRPr="00FE6CB4">
        <w:rPr>
          <w:rFonts w:ascii="Times New Roman" w:eastAsia="Times New Roman" w:hAnsi="Times New Roman" w:cs="Times New Roman"/>
          <w:color w:val="000000" w:themeColor="text1"/>
          <w:sz w:val="22"/>
          <w:szCs w:val="22"/>
        </w:rPr>
        <w:t xml:space="preserve"> </w:t>
      </w:r>
      <w:r w:rsidR="002A6448" w:rsidRPr="00FE6CB4">
        <w:rPr>
          <w:rFonts w:ascii="Times New Roman" w:eastAsia="Times New Roman" w:hAnsi="Times New Roman" w:cs="Times New Roman"/>
          <w:color w:val="000000" w:themeColor="text1"/>
          <w:sz w:val="22"/>
          <w:szCs w:val="22"/>
        </w:rPr>
        <w:t xml:space="preserve">etapa de </w:t>
      </w:r>
      <w:r w:rsidR="2FA2DF39" w:rsidRPr="00FE6CB4">
        <w:rPr>
          <w:rFonts w:ascii="Times New Roman" w:eastAsia="Times New Roman" w:hAnsi="Times New Roman" w:cs="Times New Roman"/>
          <w:color w:val="000000" w:themeColor="text1"/>
          <w:sz w:val="22"/>
          <w:szCs w:val="22"/>
        </w:rPr>
        <w:t xml:space="preserve">Conceitualização, </w:t>
      </w:r>
      <w:r w:rsidR="2BDDB34A" w:rsidRPr="00FE6CB4">
        <w:rPr>
          <w:rFonts w:ascii="Times New Roman" w:eastAsia="Times New Roman" w:hAnsi="Times New Roman" w:cs="Times New Roman"/>
          <w:color w:val="000000" w:themeColor="text1"/>
          <w:sz w:val="22"/>
          <w:szCs w:val="22"/>
        </w:rPr>
        <w:t>com base nos glossários, iniciou-se a modelagem conceitual do conhecimento</w:t>
      </w:r>
      <w:r w:rsidR="00DB0A42" w:rsidRPr="00FE6CB4">
        <w:rPr>
          <w:rFonts w:ascii="Times New Roman" w:eastAsia="Times New Roman" w:hAnsi="Times New Roman" w:cs="Times New Roman"/>
          <w:color w:val="000000" w:themeColor="text1"/>
          <w:sz w:val="22"/>
          <w:szCs w:val="22"/>
        </w:rPr>
        <w:t xml:space="preserve">, em que </w:t>
      </w:r>
      <w:r w:rsidR="004305F1" w:rsidRPr="00FE6CB4">
        <w:rPr>
          <w:rFonts w:ascii="Times New Roman" w:eastAsia="Times New Roman" w:hAnsi="Times New Roman" w:cs="Times New Roman"/>
          <w:color w:val="000000" w:themeColor="text1"/>
          <w:sz w:val="22"/>
          <w:szCs w:val="22"/>
        </w:rPr>
        <w:t>os conceitos levantados</w:t>
      </w:r>
      <w:r w:rsidR="381F9CE6" w:rsidRPr="00FE6CB4">
        <w:rPr>
          <w:rFonts w:ascii="Times New Roman" w:eastAsia="Times New Roman" w:hAnsi="Times New Roman" w:cs="Times New Roman"/>
          <w:color w:val="000000" w:themeColor="text1"/>
          <w:sz w:val="22"/>
          <w:szCs w:val="22"/>
        </w:rPr>
        <w:t xml:space="preserve"> foram organizados em uma Tabela de Conceitos e Propriedades</w:t>
      </w:r>
      <w:r w:rsidR="00147944">
        <w:rPr>
          <w:rStyle w:val="Refdenotaderodap"/>
          <w:rFonts w:ascii="Times New Roman" w:eastAsia="Times New Roman" w:hAnsi="Times New Roman" w:cs="Times New Roman"/>
          <w:color w:val="000000" w:themeColor="text1"/>
          <w:sz w:val="22"/>
          <w:szCs w:val="22"/>
        </w:rPr>
        <w:footnoteReference w:id="5"/>
      </w:r>
      <w:r w:rsidR="17F2635D" w:rsidRPr="00FE6CB4">
        <w:rPr>
          <w:rFonts w:ascii="Times New Roman" w:eastAsia="Times New Roman" w:hAnsi="Times New Roman" w:cs="Times New Roman"/>
          <w:color w:val="000000" w:themeColor="text1"/>
          <w:sz w:val="22"/>
          <w:szCs w:val="22"/>
        </w:rPr>
        <w:t>.</w:t>
      </w:r>
    </w:p>
    <w:p w14:paraId="227D2D9E" w14:textId="77777777" w:rsidR="009C6984" w:rsidRDefault="009C6984"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7FBF1C8C" w14:textId="77777777" w:rsidR="00373D88" w:rsidRDefault="002A6448"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No que se refere à</w:t>
      </w:r>
      <w:r w:rsidR="16AEEF04" w:rsidRPr="00FE6CB4">
        <w:rPr>
          <w:rFonts w:ascii="Times New Roman" w:eastAsia="Times New Roman" w:hAnsi="Times New Roman" w:cs="Times New Roman"/>
          <w:color w:val="000000" w:themeColor="text1"/>
          <w:sz w:val="22"/>
          <w:szCs w:val="22"/>
        </w:rPr>
        <w:t xml:space="preserve"> fundamentação ontológica, optou-se por desenvolver uma estrutura original, sem reutilizar ontologias existentes no domínio, valendo-se exclusivamente dos conhecimentos consolidados nas etapas anteriores.</w:t>
      </w:r>
    </w:p>
    <w:p w14:paraId="73486874" w14:textId="77777777" w:rsidR="009C6984" w:rsidRDefault="009C6984"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7A2BF2A5" w14:textId="6FA6E3E9" w:rsidR="00373D88" w:rsidRDefault="11B39740"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Atualmente, a ontologia encontra-se na fase de </w:t>
      </w:r>
      <w:r w:rsidR="00FC6412" w:rsidRPr="00FE6CB4">
        <w:rPr>
          <w:rFonts w:ascii="Times New Roman" w:eastAsia="Times New Roman" w:hAnsi="Times New Roman" w:cs="Times New Roman"/>
          <w:color w:val="000000" w:themeColor="text1"/>
          <w:sz w:val="22"/>
          <w:szCs w:val="22"/>
        </w:rPr>
        <w:t>F</w:t>
      </w:r>
      <w:r w:rsidRPr="00FE6CB4">
        <w:rPr>
          <w:rFonts w:ascii="Times New Roman" w:eastAsia="Times New Roman" w:hAnsi="Times New Roman" w:cs="Times New Roman"/>
          <w:color w:val="000000" w:themeColor="text1"/>
          <w:sz w:val="22"/>
          <w:szCs w:val="22"/>
        </w:rPr>
        <w:t xml:space="preserve">ormalização. </w:t>
      </w:r>
      <w:r w:rsidRPr="00B97434">
        <w:rPr>
          <w:rFonts w:ascii="Times New Roman" w:eastAsia="Times New Roman" w:hAnsi="Times New Roman" w:cs="Times New Roman"/>
          <w:color w:val="000000" w:themeColor="text1"/>
          <w:sz w:val="22"/>
          <w:szCs w:val="22"/>
        </w:rPr>
        <w:t>O modelo conceitual</w:t>
      </w:r>
      <w:r w:rsidR="00512841" w:rsidRPr="00B97434">
        <w:rPr>
          <w:rStyle w:val="Refdenotaderodap"/>
          <w:rFonts w:ascii="Times New Roman" w:eastAsia="Times New Roman" w:hAnsi="Times New Roman" w:cs="Times New Roman"/>
          <w:color w:val="000000" w:themeColor="text1"/>
          <w:sz w:val="22"/>
          <w:szCs w:val="22"/>
        </w:rPr>
        <w:footnoteReference w:id="6"/>
      </w:r>
      <w:r w:rsidRPr="00B97434">
        <w:rPr>
          <w:rFonts w:ascii="Times New Roman" w:eastAsia="Times New Roman" w:hAnsi="Times New Roman" w:cs="Times New Roman"/>
          <w:color w:val="000000" w:themeColor="text1"/>
          <w:sz w:val="22"/>
          <w:szCs w:val="22"/>
        </w:rPr>
        <w:t xml:space="preserve"> foi transformado em uma estrutura formal com </w:t>
      </w:r>
      <w:r w:rsidR="30421342" w:rsidRPr="00B97434">
        <w:rPr>
          <w:rFonts w:ascii="Times New Roman" w:eastAsia="Times New Roman" w:hAnsi="Times New Roman" w:cs="Times New Roman"/>
          <w:color w:val="000000" w:themeColor="text1"/>
          <w:sz w:val="22"/>
          <w:szCs w:val="22"/>
        </w:rPr>
        <w:t>3</w:t>
      </w:r>
      <w:r w:rsidR="4DB9E570" w:rsidRPr="00B97434">
        <w:rPr>
          <w:rFonts w:ascii="Times New Roman" w:eastAsia="Times New Roman" w:hAnsi="Times New Roman" w:cs="Times New Roman"/>
          <w:color w:val="000000" w:themeColor="text1"/>
          <w:sz w:val="22"/>
          <w:szCs w:val="22"/>
        </w:rPr>
        <w:t>1</w:t>
      </w:r>
      <w:r w:rsidR="4F85712F" w:rsidRPr="00B97434">
        <w:rPr>
          <w:rFonts w:ascii="Times New Roman" w:eastAsia="Times New Roman" w:hAnsi="Times New Roman" w:cs="Times New Roman"/>
          <w:color w:val="000000" w:themeColor="text1"/>
          <w:sz w:val="22"/>
          <w:szCs w:val="22"/>
        </w:rPr>
        <w:t xml:space="preserve"> </w:t>
      </w:r>
      <w:r w:rsidRPr="00B97434">
        <w:rPr>
          <w:rFonts w:ascii="Times New Roman" w:eastAsia="Times New Roman" w:hAnsi="Times New Roman" w:cs="Times New Roman"/>
          <w:color w:val="000000" w:themeColor="text1"/>
          <w:sz w:val="22"/>
          <w:szCs w:val="22"/>
        </w:rPr>
        <w:t xml:space="preserve">classes, </w:t>
      </w:r>
      <w:r w:rsidR="146908BA" w:rsidRPr="00B97434">
        <w:rPr>
          <w:rFonts w:ascii="Times New Roman" w:eastAsia="Times New Roman" w:hAnsi="Times New Roman" w:cs="Times New Roman"/>
          <w:color w:val="000000" w:themeColor="text1"/>
          <w:sz w:val="22"/>
          <w:szCs w:val="22"/>
        </w:rPr>
        <w:t xml:space="preserve">12 </w:t>
      </w:r>
      <w:r w:rsidRPr="00B97434">
        <w:rPr>
          <w:rFonts w:ascii="Times New Roman" w:eastAsia="Times New Roman" w:hAnsi="Times New Roman" w:cs="Times New Roman"/>
          <w:color w:val="000000" w:themeColor="text1"/>
          <w:sz w:val="22"/>
          <w:szCs w:val="22"/>
        </w:rPr>
        <w:t xml:space="preserve">propriedades, </w:t>
      </w:r>
      <w:r w:rsidR="53B968B5" w:rsidRPr="00B97434">
        <w:rPr>
          <w:rFonts w:ascii="Times New Roman" w:eastAsia="Times New Roman" w:hAnsi="Times New Roman" w:cs="Times New Roman"/>
          <w:color w:val="000000" w:themeColor="text1"/>
          <w:sz w:val="22"/>
          <w:szCs w:val="22"/>
        </w:rPr>
        <w:t xml:space="preserve">6 </w:t>
      </w:r>
      <w:r w:rsidRPr="00B97434">
        <w:rPr>
          <w:rFonts w:ascii="Times New Roman" w:eastAsia="Times New Roman" w:hAnsi="Times New Roman" w:cs="Times New Roman"/>
          <w:color w:val="000000" w:themeColor="text1"/>
          <w:sz w:val="22"/>
          <w:szCs w:val="22"/>
        </w:rPr>
        <w:t xml:space="preserve">relações e </w:t>
      </w:r>
      <w:r w:rsidR="4AD9064C" w:rsidRPr="00B97434">
        <w:rPr>
          <w:rFonts w:ascii="Times New Roman" w:eastAsia="Times New Roman" w:hAnsi="Times New Roman" w:cs="Times New Roman"/>
          <w:color w:val="000000" w:themeColor="text1"/>
          <w:sz w:val="22"/>
          <w:szCs w:val="22"/>
        </w:rPr>
        <w:t xml:space="preserve">36 </w:t>
      </w:r>
      <w:r w:rsidRPr="00B97434">
        <w:rPr>
          <w:rFonts w:ascii="Times New Roman" w:eastAsia="Times New Roman" w:hAnsi="Times New Roman" w:cs="Times New Roman"/>
          <w:color w:val="000000" w:themeColor="text1"/>
          <w:sz w:val="22"/>
          <w:szCs w:val="22"/>
        </w:rPr>
        <w:t>axiomas,</w:t>
      </w:r>
      <w:r w:rsidRPr="00FE6CB4">
        <w:rPr>
          <w:rFonts w:ascii="Times New Roman" w:eastAsia="Times New Roman" w:hAnsi="Times New Roman" w:cs="Times New Roman"/>
          <w:color w:val="000000" w:themeColor="text1"/>
          <w:sz w:val="22"/>
          <w:szCs w:val="22"/>
        </w:rPr>
        <w:t xml:space="preserve"> utilizando o software Protégé</w:t>
      </w:r>
      <w:r w:rsidR="5DBB6815" w:rsidRPr="00FE6CB4">
        <w:rPr>
          <w:rFonts w:ascii="Times New Roman" w:eastAsia="Times New Roman" w:hAnsi="Times New Roman" w:cs="Times New Roman"/>
          <w:color w:val="000000" w:themeColor="text1"/>
          <w:sz w:val="22"/>
          <w:szCs w:val="22"/>
        </w:rPr>
        <w:t xml:space="preserve"> na versão 5.6.5</w:t>
      </w:r>
      <w:r w:rsidRPr="00FE6CB4">
        <w:rPr>
          <w:rFonts w:ascii="Times New Roman" w:eastAsia="Times New Roman" w:hAnsi="Times New Roman" w:cs="Times New Roman"/>
          <w:color w:val="000000" w:themeColor="text1"/>
          <w:sz w:val="22"/>
          <w:szCs w:val="22"/>
        </w:rPr>
        <w:t>.</w:t>
      </w:r>
    </w:p>
    <w:p w14:paraId="053227AC" w14:textId="77777777" w:rsidR="009C6984" w:rsidRDefault="009C6984"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1C1580BF" w14:textId="77777777" w:rsidR="00373D88" w:rsidRDefault="0D1D699B"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As etapas de avaliação e disponibilização estão previstas no cronograma de execução.</w:t>
      </w:r>
      <w:r w:rsidR="08725922" w:rsidRPr="00FE6CB4">
        <w:rPr>
          <w:rFonts w:ascii="Times New Roman" w:eastAsia="Times New Roman" w:hAnsi="Times New Roman" w:cs="Times New Roman"/>
          <w:color w:val="000000" w:themeColor="text1"/>
          <w:sz w:val="22"/>
          <w:szCs w:val="22"/>
        </w:rPr>
        <w:t xml:space="preserve"> Após a conclusão da formalização, a ontologia passará por testes antes de ser disponibilizada aos usuários. A verificação de consistência lógica será realizada diretamente no Protégé, utilizando seu mecanismo de inferência (</w:t>
      </w:r>
      <w:r w:rsidR="08725922" w:rsidRPr="00FE6CB4">
        <w:rPr>
          <w:rFonts w:ascii="Times New Roman" w:eastAsia="Times New Roman" w:hAnsi="Times New Roman" w:cs="Times New Roman"/>
          <w:i/>
          <w:iCs/>
          <w:color w:val="000000" w:themeColor="text1"/>
          <w:sz w:val="22"/>
          <w:szCs w:val="22"/>
        </w:rPr>
        <w:t>reasoner</w:t>
      </w:r>
      <w:r w:rsidR="08725922" w:rsidRPr="00FE6CB4">
        <w:rPr>
          <w:rFonts w:ascii="Times New Roman" w:eastAsia="Times New Roman" w:hAnsi="Times New Roman" w:cs="Times New Roman"/>
          <w:color w:val="000000" w:themeColor="text1"/>
          <w:sz w:val="22"/>
          <w:szCs w:val="22"/>
        </w:rPr>
        <w:t>), que analisará as regras e relações para identificar possíveis contradições ou inconsistências</w:t>
      </w:r>
      <w:r w:rsidRPr="00FE6CB4">
        <w:rPr>
          <w:rFonts w:ascii="Times New Roman" w:eastAsia="Times New Roman" w:hAnsi="Times New Roman" w:cs="Times New Roman"/>
          <w:color w:val="000000" w:themeColor="text1"/>
          <w:sz w:val="22"/>
          <w:szCs w:val="22"/>
        </w:rPr>
        <w:t>.</w:t>
      </w:r>
      <w:r w:rsidR="473CBEBF" w:rsidRPr="00FE6CB4">
        <w:rPr>
          <w:rFonts w:ascii="Times New Roman" w:eastAsia="Times New Roman" w:hAnsi="Times New Roman" w:cs="Times New Roman"/>
          <w:color w:val="000000" w:themeColor="text1"/>
          <w:sz w:val="22"/>
          <w:szCs w:val="22"/>
        </w:rPr>
        <w:t xml:space="preserve"> </w:t>
      </w:r>
      <w:r w:rsidR="0A7DD12A" w:rsidRPr="00FE6CB4">
        <w:rPr>
          <w:rFonts w:ascii="Times New Roman" w:eastAsia="Times New Roman" w:hAnsi="Times New Roman" w:cs="Times New Roman"/>
          <w:color w:val="000000" w:themeColor="text1"/>
          <w:sz w:val="22"/>
          <w:szCs w:val="22"/>
        </w:rPr>
        <w:t xml:space="preserve">Paralelamente, a </w:t>
      </w:r>
      <w:r w:rsidR="473CBEBF" w:rsidRPr="00FE6CB4">
        <w:rPr>
          <w:rFonts w:ascii="Times New Roman" w:eastAsia="Times New Roman" w:hAnsi="Times New Roman" w:cs="Times New Roman"/>
          <w:color w:val="000000" w:themeColor="text1"/>
          <w:sz w:val="22"/>
          <w:szCs w:val="22"/>
        </w:rPr>
        <w:t>documentação é realizada durante todo o processo de construção</w:t>
      </w:r>
      <w:r w:rsidR="63BD1FDA" w:rsidRPr="00FE6CB4">
        <w:rPr>
          <w:rFonts w:ascii="Times New Roman" w:eastAsia="Times New Roman" w:hAnsi="Times New Roman" w:cs="Times New Roman"/>
          <w:color w:val="000000" w:themeColor="text1"/>
          <w:sz w:val="22"/>
          <w:szCs w:val="22"/>
        </w:rPr>
        <w:t xml:space="preserve"> da ontologia</w:t>
      </w:r>
      <w:r w:rsidR="473CBEBF" w:rsidRPr="00FE6CB4">
        <w:rPr>
          <w:rFonts w:ascii="Times New Roman" w:eastAsia="Times New Roman" w:hAnsi="Times New Roman" w:cs="Times New Roman"/>
          <w:color w:val="000000" w:themeColor="text1"/>
          <w:sz w:val="22"/>
          <w:szCs w:val="22"/>
        </w:rPr>
        <w:t>.</w:t>
      </w:r>
    </w:p>
    <w:p w14:paraId="627E20D7" w14:textId="77777777" w:rsidR="009C6984" w:rsidRDefault="009C6984"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p>
    <w:p w14:paraId="6665E367" w14:textId="27C2458C" w:rsidR="00CC5BCD" w:rsidRPr="00FE6CB4" w:rsidRDefault="780B04ED" w:rsidP="00373D88">
      <w:pPr>
        <w:pStyle w:val="ds-markdown-paragraph"/>
        <w:shd w:val="clear" w:color="auto" w:fill="FFFFFF" w:themeFill="background1"/>
        <w:spacing w:beforeAutospacing="0" w:after="0" w:afterAutospacing="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 especificação desta ontologia descreve seu objetivo principal, que é organizar e representar o conhecimento no domínio do Direito, com foco na produção científica brasileira. Ela define quais usuários poderão se beneficiar e como poderão utilizá-la. Também apresenta sua classificação como uma ontologia de domínio com alto grau de formalidade, projetada para integrar-se a sistemas de informação. </w:t>
      </w:r>
    </w:p>
    <w:tbl>
      <w:tblPr>
        <w:tblStyle w:val="Tabelacomgrade"/>
        <w:tblW w:w="5000" w:type="pct"/>
        <w:tblLook w:val="06A0" w:firstRow="1" w:lastRow="0" w:firstColumn="1" w:lastColumn="0" w:noHBand="1" w:noVBand="1"/>
      </w:tblPr>
      <w:tblGrid>
        <w:gridCol w:w="9060"/>
      </w:tblGrid>
      <w:tr w:rsidR="00FE6CB4" w:rsidRPr="00CC5BCD" w14:paraId="1527C059" w14:textId="77777777" w:rsidTr="00854AB8">
        <w:trPr>
          <w:trHeight w:val="20"/>
        </w:trPr>
        <w:tc>
          <w:tcPr>
            <w:tcW w:w="5000" w:type="pct"/>
            <w:shd w:val="clear" w:color="auto" w:fill="E7E6E6" w:themeFill="background2"/>
          </w:tcPr>
          <w:p w14:paraId="047199D9"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lastRenderedPageBreak/>
              <w:t>Domínio</w:t>
            </w:r>
          </w:p>
        </w:tc>
      </w:tr>
      <w:tr w:rsidR="00FE6CB4" w:rsidRPr="00CC5BCD" w14:paraId="080383D2" w14:textId="77777777" w:rsidTr="00854AB8">
        <w:trPr>
          <w:trHeight w:val="20"/>
        </w:trPr>
        <w:tc>
          <w:tcPr>
            <w:tcW w:w="5000" w:type="pct"/>
          </w:tcPr>
          <w:p w14:paraId="310AD7BF" w14:textId="77777777" w:rsidR="00CC5BCD" w:rsidRPr="00E53492" w:rsidRDefault="00CC5BCD" w:rsidP="00056E9E">
            <w:pPr>
              <w:pStyle w:val="PargrafodaLista"/>
              <w:keepNext/>
              <w:keepLines/>
              <w:numPr>
                <w:ilvl w:val="0"/>
                <w:numId w:val="9"/>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Direito (com foco na produção científica jurídica brasileira)</w:t>
            </w:r>
          </w:p>
        </w:tc>
      </w:tr>
      <w:tr w:rsidR="00FE6CB4" w:rsidRPr="00CC5BCD" w14:paraId="281C2A5C" w14:textId="77777777" w:rsidTr="00854AB8">
        <w:trPr>
          <w:trHeight w:val="20"/>
        </w:trPr>
        <w:tc>
          <w:tcPr>
            <w:tcW w:w="5000" w:type="pct"/>
            <w:shd w:val="clear" w:color="auto" w:fill="E7E6E6" w:themeFill="background2"/>
          </w:tcPr>
          <w:p w14:paraId="09E4C311"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t>Propósito Geral</w:t>
            </w:r>
          </w:p>
        </w:tc>
      </w:tr>
      <w:tr w:rsidR="00FE6CB4" w:rsidRPr="00CC5BCD" w14:paraId="048B6A3E" w14:textId="77777777" w:rsidTr="00854AB8">
        <w:trPr>
          <w:trHeight w:val="20"/>
        </w:trPr>
        <w:tc>
          <w:tcPr>
            <w:tcW w:w="5000" w:type="pct"/>
          </w:tcPr>
          <w:p w14:paraId="5B91D453" w14:textId="77777777" w:rsidR="00CC5BCD" w:rsidRPr="00E53492" w:rsidRDefault="00CC5BCD" w:rsidP="00056E9E">
            <w:pPr>
              <w:pStyle w:val="PargrafodaLista"/>
              <w:keepNext/>
              <w:keepLines/>
              <w:numPr>
                <w:ilvl w:val="0"/>
                <w:numId w:val="9"/>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Estruturar semanticamente os conceitos, entidades e relações envolvidas na organização, indexação, recuperação e análise da produção científica no domínio do Direito, de modo a subsidiar o desenvolvimento da Base de Dados em Direito (Parajás).</w:t>
            </w:r>
          </w:p>
        </w:tc>
      </w:tr>
      <w:tr w:rsidR="00FE6CB4" w:rsidRPr="00CC5BCD" w14:paraId="4BFD4015" w14:textId="77777777" w:rsidTr="00854AB8">
        <w:trPr>
          <w:trHeight w:val="20"/>
        </w:trPr>
        <w:tc>
          <w:tcPr>
            <w:tcW w:w="5000" w:type="pct"/>
            <w:shd w:val="clear" w:color="auto" w:fill="E7E6E6" w:themeFill="background2"/>
          </w:tcPr>
          <w:p w14:paraId="73778A30"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t>Classes de usuários</w:t>
            </w:r>
          </w:p>
        </w:tc>
      </w:tr>
      <w:tr w:rsidR="00FE6CB4" w:rsidRPr="00CC5BCD" w14:paraId="7AC64BFD" w14:textId="77777777" w:rsidTr="00854AB8">
        <w:trPr>
          <w:trHeight w:val="20"/>
        </w:trPr>
        <w:tc>
          <w:tcPr>
            <w:tcW w:w="5000" w:type="pct"/>
          </w:tcPr>
          <w:p w14:paraId="7842FDB1" w14:textId="77777777" w:rsidR="00E53492" w:rsidRPr="00E53492" w:rsidRDefault="00CC5BCD" w:rsidP="00056E9E">
            <w:pPr>
              <w:pStyle w:val="PargrafodaLista"/>
              <w:keepNext/>
              <w:keepLines/>
              <w:numPr>
                <w:ilvl w:val="0"/>
                <w:numId w:val="9"/>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Pesquisadores da área do Direito;</w:t>
            </w:r>
            <w:r w:rsidR="5F0EFD7B" w:rsidRPr="00E53492">
              <w:rPr>
                <w:rFonts w:ascii="Times New Roman" w:eastAsia="Times New Roman" w:hAnsi="Times New Roman" w:cs="Times New Roman"/>
                <w:color w:val="000000" w:themeColor="text1"/>
                <w:sz w:val="22"/>
                <w:szCs w:val="22"/>
              </w:rPr>
              <w:t xml:space="preserve"> </w:t>
            </w:r>
          </w:p>
          <w:p w14:paraId="7C4B47D0" w14:textId="77777777" w:rsidR="00E53492" w:rsidRPr="00E53492" w:rsidRDefault="00CC5BCD" w:rsidP="00056E9E">
            <w:pPr>
              <w:pStyle w:val="PargrafodaLista"/>
              <w:keepNext/>
              <w:keepLines/>
              <w:numPr>
                <w:ilvl w:val="0"/>
                <w:numId w:val="9"/>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Estudantes;</w:t>
            </w:r>
            <w:r w:rsidR="0E0B3061" w:rsidRPr="00E53492">
              <w:rPr>
                <w:rFonts w:ascii="Times New Roman" w:eastAsia="Times New Roman" w:hAnsi="Times New Roman" w:cs="Times New Roman"/>
                <w:color w:val="000000" w:themeColor="text1"/>
                <w:sz w:val="22"/>
                <w:szCs w:val="22"/>
              </w:rPr>
              <w:t xml:space="preserve"> </w:t>
            </w:r>
          </w:p>
          <w:p w14:paraId="2DAD1D0D" w14:textId="77777777" w:rsidR="00E53492" w:rsidRPr="00E53492" w:rsidRDefault="00CC5BCD" w:rsidP="00056E9E">
            <w:pPr>
              <w:pStyle w:val="PargrafodaLista"/>
              <w:keepNext/>
              <w:keepLines/>
              <w:numPr>
                <w:ilvl w:val="0"/>
                <w:numId w:val="9"/>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Profissionais do campo jurídico;</w:t>
            </w:r>
          </w:p>
          <w:p w14:paraId="01E9A0B1" w14:textId="65403F62" w:rsidR="00CC5BCD" w:rsidRPr="00E53492" w:rsidRDefault="00CC5BCD" w:rsidP="00056E9E">
            <w:pPr>
              <w:pStyle w:val="PargrafodaLista"/>
              <w:keepNext/>
              <w:keepLines/>
              <w:numPr>
                <w:ilvl w:val="0"/>
                <w:numId w:val="9"/>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Gestores de Políticas Públicas;</w:t>
            </w:r>
          </w:p>
        </w:tc>
      </w:tr>
      <w:tr w:rsidR="00FE6CB4" w:rsidRPr="00CC5BCD" w14:paraId="47B5F051" w14:textId="77777777" w:rsidTr="00854AB8">
        <w:trPr>
          <w:trHeight w:val="20"/>
        </w:trPr>
        <w:tc>
          <w:tcPr>
            <w:tcW w:w="5000" w:type="pct"/>
            <w:shd w:val="clear" w:color="auto" w:fill="E7E6E6" w:themeFill="background2"/>
          </w:tcPr>
          <w:p w14:paraId="245E10C4"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t>Uso pretendido</w:t>
            </w:r>
          </w:p>
        </w:tc>
      </w:tr>
      <w:tr w:rsidR="00FE6CB4" w:rsidRPr="00CC5BCD" w14:paraId="57DF4597" w14:textId="77777777" w:rsidTr="00854AB8">
        <w:trPr>
          <w:trHeight w:val="258"/>
        </w:trPr>
        <w:tc>
          <w:tcPr>
            <w:tcW w:w="5000" w:type="pct"/>
          </w:tcPr>
          <w:p w14:paraId="29D12759" w14:textId="77777777" w:rsidR="00CC5BCD" w:rsidRPr="00E53492" w:rsidRDefault="00CC5BCD" w:rsidP="00056E9E">
            <w:pPr>
              <w:pStyle w:val="PargrafodaLista"/>
              <w:keepNext/>
              <w:keepLines/>
              <w:numPr>
                <w:ilvl w:val="0"/>
                <w:numId w:val="10"/>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Permitir a recuperação avançada de informações por meio de metadados semânticos</w:t>
            </w:r>
          </w:p>
        </w:tc>
      </w:tr>
      <w:tr w:rsidR="00FE6CB4" w:rsidRPr="00CC5BCD" w14:paraId="0D1F7DEA" w14:textId="77777777" w:rsidTr="00854AB8">
        <w:trPr>
          <w:trHeight w:val="20"/>
        </w:trPr>
        <w:tc>
          <w:tcPr>
            <w:tcW w:w="5000" w:type="pct"/>
            <w:shd w:val="clear" w:color="auto" w:fill="E7E6E6" w:themeFill="background2"/>
          </w:tcPr>
          <w:p w14:paraId="2B7D9DE7"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t>Tipo da ontologia</w:t>
            </w:r>
          </w:p>
        </w:tc>
      </w:tr>
      <w:tr w:rsidR="00FE6CB4" w:rsidRPr="00CC5BCD" w14:paraId="6EF467AE" w14:textId="77777777" w:rsidTr="00854AB8">
        <w:trPr>
          <w:trHeight w:val="20"/>
        </w:trPr>
        <w:tc>
          <w:tcPr>
            <w:tcW w:w="5000" w:type="pct"/>
          </w:tcPr>
          <w:p w14:paraId="0C2E2911" w14:textId="77777777" w:rsidR="00CC5BCD" w:rsidRPr="00E53492" w:rsidRDefault="00CC5BCD" w:rsidP="00056E9E">
            <w:pPr>
              <w:pStyle w:val="PargrafodaLista"/>
              <w:keepNext/>
              <w:keepLines/>
              <w:numPr>
                <w:ilvl w:val="0"/>
                <w:numId w:val="10"/>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Quanto à estrutura: Ontologia de domínio</w:t>
            </w:r>
          </w:p>
          <w:p w14:paraId="61EA2759" w14:textId="77777777" w:rsidR="00CC5BCD" w:rsidRPr="00E53492" w:rsidRDefault="00CC5BCD" w:rsidP="00056E9E">
            <w:pPr>
              <w:pStyle w:val="PargrafodaLista"/>
              <w:keepNext/>
              <w:keepLines/>
              <w:numPr>
                <w:ilvl w:val="0"/>
                <w:numId w:val="10"/>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Quanto ao grau de formalidade: Pesada</w:t>
            </w:r>
          </w:p>
        </w:tc>
      </w:tr>
      <w:tr w:rsidR="00FE6CB4" w:rsidRPr="00CC5BCD" w14:paraId="2CC2B23D" w14:textId="77777777" w:rsidTr="00854AB8">
        <w:trPr>
          <w:trHeight w:val="20"/>
        </w:trPr>
        <w:tc>
          <w:tcPr>
            <w:tcW w:w="5000" w:type="pct"/>
            <w:shd w:val="clear" w:color="auto" w:fill="E7E6E6" w:themeFill="background2"/>
          </w:tcPr>
          <w:p w14:paraId="313A830F"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t>Grau de formalidade</w:t>
            </w:r>
          </w:p>
        </w:tc>
      </w:tr>
      <w:tr w:rsidR="00FE6CB4" w:rsidRPr="00CC5BCD" w14:paraId="63345A21" w14:textId="77777777" w:rsidTr="00854AB8">
        <w:trPr>
          <w:trHeight w:val="20"/>
        </w:trPr>
        <w:tc>
          <w:tcPr>
            <w:tcW w:w="5000" w:type="pct"/>
          </w:tcPr>
          <w:p w14:paraId="443C9531" w14:textId="77777777" w:rsidR="00CC5BCD" w:rsidRPr="00E53492" w:rsidRDefault="00CC5BCD" w:rsidP="00056E9E">
            <w:pPr>
              <w:pStyle w:val="PargrafodaLista"/>
              <w:keepNext/>
              <w:keepLines/>
              <w:numPr>
                <w:ilvl w:val="0"/>
                <w:numId w:val="11"/>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Semiformal</w:t>
            </w:r>
          </w:p>
        </w:tc>
      </w:tr>
      <w:tr w:rsidR="00FE6CB4" w:rsidRPr="00CC5BCD" w14:paraId="4AC9E0B5" w14:textId="77777777" w:rsidTr="00854AB8">
        <w:trPr>
          <w:trHeight w:val="20"/>
        </w:trPr>
        <w:tc>
          <w:tcPr>
            <w:tcW w:w="5000" w:type="pct"/>
            <w:shd w:val="clear" w:color="auto" w:fill="E7E6E6" w:themeFill="background2"/>
          </w:tcPr>
          <w:p w14:paraId="6A72A251" w14:textId="77777777" w:rsidR="00CC5BCD" w:rsidRPr="00CC5BCD" w:rsidRDefault="00CC5BCD" w:rsidP="00056E9E">
            <w:pPr>
              <w:keepNext/>
              <w:keepLines/>
              <w:pBdr>
                <w:top w:val="nil"/>
                <w:left w:val="nil"/>
                <w:bottom w:val="nil"/>
                <w:right w:val="nil"/>
                <w:between w:val="nil"/>
              </w:pBdr>
              <w:tabs>
                <w:tab w:val="left" w:pos="284"/>
              </w:tabs>
              <w:spacing w:after="0" w:line="259" w:lineRule="auto"/>
              <w:rPr>
                <w:rFonts w:ascii="Times New Roman" w:eastAsia="Times New Roman" w:hAnsi="Times New Roman" w:cs="Times New Roman"/>
                <w:b/>
                <w:bCs/>
                <w:color w:val="000000" w:themeColor="text1"/>
                <w:sz w:val="22"/>
                <w:szCs w:val="22"/>
              </w:rPr>
            </w:pPr>
            <w:r w:rsidRPr="00CC5BCD">
              <w:rPr>
                <w:rFonts w:ascii="Times New Roman" w:eastAsia="Times New Roman" w:hAnsi="Times New Roman" w:cs="Times New Roman"/>
                <w:b/>
                <w:bCs/>
                <w:color w:val="000000" w:themeColor="text1"/>
                <w:sz w:val="22"/>
                <w:szCs w:val="22"/>
              </w:rPr>
              <w:t>Delimitação do escopo de cobertura</w:t>
            </w:r>
          </w:p>
        </w:tc>
      </w:tr>
      <w:tr w:rsidR="00FE6CB4" w:rsidRPr="00CC5BCD" w14:paraId="38E7097A" w14:textId="77777777" w:rsidTr="00854AB8">
        <w:trPr>
          <w:trHeight w:val="20"/>
        </w:trPr>
        <w:tc>
          <w:tcPr>
            <w:tcW w:w="5000" w:type="pct"/>
          </w:tcPr>
          <w:p w14:paraId="3DBE4D15" w14:textId="77777777" w:rsidR="00CC5BCD" w:rsidRPr="00E53492" w:rsidRDefault="00CC5BCD" w:rsidP="00056E9E">
            <w:pPr>
              <w:pStyle w:val="PargrafodaLista"/>
              <w:keepNext/>
              <w:keepLines/>
              <w:numPr>
                <w:ilvl w:val="0"/>
                <w:numId w:val="11"/>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Ponto de Partida: Periódicos científicos vinculados a Programas de Pós-Graduação em Direito (PPGDs) do Brasil</w:t>
            </w:r>
          </w:p>
          <w:p w14:paraId="489FE37D" w14:textId="77777777" w:rsidR="00CC5BCD" w:rsidRPr="00E53492" w:rsidRDefault="00CC5BCD" w:rsidP="00056E9E">
            <w:pPr>
              <w:pStyle w:val="PargrafodaLista"/>
              <w:keepNext/>
              <w:keepLines/>
              <w:numPr>
                <w:ilvl w:val="0"/>
                <w:numId w:val="11"/>
              </w:numPr>
              <w:pBdr>
                <w:top w:val="nil"/>
                <w:left w:val="nil"/>
                <w:bottom w:val="nil"/>
                <w:right w:val="nil"/>
                <w:between w:val="nil"/>
              </w:pBdr>
              <w:tabs>
                <w:tab w:val="left" w:pos="284"/>
              </w:tabs>
              <w:spacing w:after="0" w:line="259" w:lineRule="auto"/>
              <w:rPr>
                <w:rFonts w:ascii="Times New Roman" w:eastAsia="Times New Roman" w:hAnsi="Times New Roman" w:cs="Times New Roman"/>
                <w:color w:val="000000" w:themeColor="text1"/>
                <w:sz w:val="22"/>
                <w:szCs w:val="22"/>
              </w:rPr>
            </w:pPr>
            <w:r w:rsidRPr="00E53492">
              <w:rPr>
                <w:rFonts w:ascii="Times New Roman" w:eastAsia="Times New Roman" w:hAnsi="Times New Roman" w:cs="Times New Roman"/>
                <w:color w:val="000000" w:themeColor="text1"/>
                <w:sz w:val="22"/>
                <w:szCs w:val="22"/>
              </w:rPr>
              <w:t>Questões de competência: QC1. Como representar semanticamente um periódico científico da área do Direito e suas características?</w:t>
            </w:r>
          </w:p>
        </w:tc>
      </w:tr>
    </w:tbl>
    <w:p w14:paraId="2FFCD6EF" w14:textId="77777777" w:rsidR="009C6984" w:rsidRDefault="001A6D98" w:rsidP="00056E9E">
      <w:pPr>
        <w:keepNext/>
        <w:keepLines/>
        <w:pBdr>
          <w:top w:val="nil"/>
          <w:left w:val="nil"/>
          <w:bottom w:val="nil"/>
          <w:right w:val="nil"/>
          <w:between w:val="nil"/>
        </w:pBdr>
        <w:tabs>
          <w:tab w:val="left" w:pos="284"/>
        </w:tabs>
        <w:spacing w:after="0" w:line="259" w:lineRule="auto"/>
        <w:jc w:val="left"/>
        <w:rPr>
          <w:rFonts w:ascii="Times New Roman" w:hAnsi="Times New Roman" w:cs="Times New Roman"/>
          <w:color w:val="000000" w:themeColor="text1"/>
          <w:sz w:val="22"/>
          <w:szCs w:val="22"/>
        </w:rPr>
      </w:pPr>
      <w:r w:rsidRPr="003277E2">
        <w:rPr>
          <w:rFonts w:ascii="Times New Roman" w:hAnsi="Times New Roman" w:cs="Times New Roman"/>
          <w:b/>
          <w:bCs/>
          <w:color w:val="000000" w:themeColor="text1"/>
          <w:sz w:val="22"/>
          <w:szCs w:val="22"/>
        </w:rPr>
        <w:t>Quadro 1</w:t>
      </w:r>
    </w:p>
    <w:p w14:paraId="0D1CFD78" w14:textId="3920878C" w:rsidR="00A77409" w:rsidRDefault="001A6D98" w:rsidP="00056E9E">
      <w:pPr>
        <w:keepNext/>
        <w:keepLines/>
        <w:pBdr>
          <w:top w:val="nil"/>
          <w:left w:val="nil"/>
          <w:bottom w:val="nil"/>
          <w:right w:val="nil"/>
          <w:between w:val="nil"/>
        </w:pBdr>
        <w:tabs>
          <w:tab w:val="left" w:pos="284"/>
        </w:tabs>
        <w:spacing w:after="0" w:line="259" w:lineRule="auto"/>
        <w:jc w:val="left"/>
        <w:rPr>
          <w:rFonts w:ascii="Times New Roman" w:eastAsia="Times New Roman" w:hAnsi="Times New Roman" w:cs="Times New Roman"/>
          <w:color w:val="000000" w:themeColor="text1"/>
          <w:sz w:val="22"/>
          <w:szCs w:val="22"/>
        </w:rPr>
      </w:pPr>
      <w:r w:rsidRPr="00FE6CB4">
        <w:rPr>
          <w:rFonts w:ascii="Times New Roman" w:hAnsi="Times New Roman" w:cs="Times New Roman"/>
          <w:i/>
          <w:iCs/>
          <w:color w:val="000000" w:themeColor="text1"/>
          <w:sz w:val="22"/>
          <w:szCs w:val="22"/>
        </w:rPr>
        <w:t>Template</w:t>
      </w:r>
      <w:r w:rsidRPr="00FE6CB4">
        <w:rPr>
          <w:rFonts w:ascii="Times New Roman" w:hAnsi="Times New Roman" w:cs="Times New Roman"/>
          <w:color w:val="000000" w:themeColor="text1"/>
          <w:sz w:val="22"/>
          <w:szCs w:val="22"/>
        </w:rPr>
        <w:t xml:space="preserve"> de Especificação</w:t>
      </w:r>
    </w:p>
    <w:p w14:paraId="48F29462" w14:textId="44EE82CE" w:rsidR="6397116A" w:rsidRPr="00FE6CB4" w:rsidRDefault="6397116A" w:rsidP="00056E9E">
      <w:pPr>
        <w:keepNext/>
        <w:keepLines/>
        <w:pBdr>
          <w:top w:val="nil"/>
          <w:left w:val="nil"/>
          <w:bottom w:val="nil"/>
          <w:right w:val="nil"/>
          <w:between w:val="nil"/>
        </w:pBdr>
        <w:tabs>
          <w:tab w:val="left" w:pos="284"/>
        </w:tabs>
        <w:spacing w:after="0" w:line="259" w:lineRule="auto"/>
        <w:jc w:val="left"/>
        <w:rPr>
          <w:rFonts w:ascii="Times New Roman" w:eastAsia="Times New Roman" w:hAnsi="Times New Roman" w:cs="Times New Roman"/>
          <w:color w:val="000000" w:themeColor="text1"/>
          <w:sz w:val="22"/>
          <w:szCs w:val="22"/>
        </w:rPr>
      </w:pPr>
      <w:r w:rsidRPr="003277E2">
        <w:rPr>
          <w:rFonts w:ascii="Times New Roman" w:eastAsia="Times New Roman" w:hAnsi="Times New Roman" w:cs="Times New Roman"/>
          <w:i/>
          <w:iCs/>
          <w:color w:val="000000" w:themeColor="text1"/>
          <w:sz w:val="22"/>
          <w:szCs w:val="22"/>
        </w:rPr>
        <w:t>Fonte</w:t>
      </w:r>
      <w:r w:rsidRPr="00FE6CB4">
        <w:rPr>
          <w:rFonts w:ascii="Times New Roman" w:eastAsia="Times New Roman" w:hAnsi="Times New Roman" w:cs="Times New Roman"/>
          <w:color w:val="000000" w:themeColor="text1"/>
          <w:sz w:val="22"/>
          <w:szCs w:val="22"/>
        </w:rPr>
        <w:t>: Os autores</w:t>
      </w:r>
    </w:p>
    <w:p w14:paraId="7CF93860" w14:textId="33C28ED6" w:rsidR="067223D1" w:rsidRPr="00FE6CB4" w:rsidRDefault="5DBF1780" w:rsidP="00A337F5">
      <w:pPr>
        <w:keepNext/>
        <w:keepLines/>
        <w:pBdr>
          <w:top w:val="nil"/>
          <w:left w:val="nil"/>
          <w:bottom w:val="nil"/>
          <w:right w:val="nil"/>
          <w:between w:val="nil"/>
        </w:pBdr>
        <w:spacing w:before="200" w:after="0" w:line="259" w:lineRule="auto"/>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A </w:t>
      </w:r>
      <w:r w:rsidR="1203BDC7" w:rsidRPr="00FE6CB4">
        <w:rPr>
          <w:rFonts w:ascii="Times New Roman" w:eastAsia="Times New Roman" w:hAnsi="Times New Roman" w:cs="Times New Roman"/>
          <w:color w:val="000000" w:themeColor="text1"/>
          <w:sz w:val="22"/>
          <w:szCs w:val="22"/>
        </w:rPr>
        <w:t>F</w:t>
      </w:r>
      <w:r w:rsidR="38FCE6D6" w:rsidRPr="00FE6CB4">
        <w:rPr>
          <w:rFonts w:ascii="Times New Roman" w:eastAsia="Times New Roman" w:hAnsi="Times New Roman" w:cs="Times New Roman"/>
          <w:color w:val="000000" w:themeColor="text1"/>
          <w:sz w:val="22"/>
          <w:szCs w:val="22"/>
        </w:rPr>
        <w:t xml:space="preserve">igura </w:t>
      </w:r>
      <w:r w:rsidRPr="00FE6CB4">
        <w:rPr>
          <w:rFonts w:ascii="Times New Roman" w:eastAsia="Times New Roman" w:hAnsi="Times New Roman" w:cs="Times New Roman"/>
          <w:color w:val="000000" w:themeColor="text1"/>
          <w:sz w:val="22"/>
          <w:szCs w:val="22"/>
        </w:rPr>
        <w:t>1 mostra as classes da ontologia</w:t>
      </w:r>
      <w:r w:rsidR="1E20695C" w:rsidRPr="00FE6CB4">
        <w:rPr>
          <w:rFonts w:ascii="Times New Roman" w:eastAsia="Times New Roman" w:hAnsi="Times New Roman" w:cs="Times New Roman"/>
          <w:color w:val="000000" w:themeColor="text1"/>
          <w:sz w:val="22"/>
          <w:szCs w:val="22"/>
        </w:rPr>
        <w:t xml:space="preserve"> “Parajás”</w:t>
      </w:r>
      <w:r w:rsidRPr="00FE6CB4">
        <w:rPr>
          <w:rFonts w:ascii="Times New Roman" w:eastAsia="Times New Roman" w:hAnsi="Times New Roman" w:cs="Times New Roman"/>
          <w:color w:val="000000" w:themeColor="text1"/>
          <w:sz w:val="22"/>
          <w:szCs w:val="22"/>
        </w:rPr>
        <w:t>. No topo da hierarquia está a classe genérica “</w:t>
      </w:r>
      <w:proofErr w:type="spellStart"/>
      <w:r w:rsidRPr="00FE6CB4">
        <w:rPr>
          <w:rFonts w:ascii="Times New Roman" w:eastAsia="Times New Roman" w:hAnsi="Times New Roman" w:cs="Times New Roman"/>
          <w:color w:val="000000" w:themeColor="text1"/>
          <w:sz w:val="22"/>
          <w:szCs w:val="22"/>
        </w:rPr>
        <w:t>owl:Thing</w:t>
      </w:r>
      <w:proofErr w:type="spellEnd"/>
      <w:r w:rsidRPr="00FE6CB4">
        <w:rPr>
          <w:rFonts w:ascii="Times New Roman" w:eastAsia="Times New Roman" w:hAnsi="Times New Roman" w:cs="Times New Roman"/>
          <w:color w:val="000000" w:themeColor="text1"/>
          <w:sz w:val="22"/>
          <w:szCs w:val="22"/>
        </w:rPr>
        <w:t>”, que é a superclasse de todas as outras classes. Abaixo dela, aparecem várias subclasses que representam conceitos relacionados à autoria e à publicação de trabalhos.</w:t>
      </w:r>
    </w:p>
    <w:p w14:paraId="3EFAA572" w14:textId="77777777" w:rsidR="00757017" w:rsidRPr="00FE6CB4" w:rsidRDefault="00757017" w:rsidP="00757017">
      <w:pPr>
        <w:keepNext/>
        <w:keepLines/>
        <w:pBdr>
          <w:top w:val="nil"/>
          <w:left w:val="nil"/>
          <w:bottom w:val="nil"/>
          <w:right w:val="nil"/>
          <w:between w:val="nil"/>
        </w:pBdr>
        <w:spacing w:after="0" w:line="259" w:lineRule="auto"/>
        <w:rPr>
          <w:rFonts w:ascii="Times New Roman" w:eastAsia="Times New Roman" w:hAnsi="Times New Roman" w:cs="Times New Roman"/>
          <w:color w:val="000000" w:themeColor="text1"/>
          <w:sz w:val="22"/>
          <w:szCs w:val="22"/>
        </w:rPr>
      </w:pPr>
    </w:p>
    <w:p w14:paraId="6AA7A734" w14:textId="77777777" w:rsidR="00440996" w:rsidRPr="00FE6CB4" w:rsidRDefault="61072D98" w:rsidP="00A337F5">
      <w:pPr>
        <w:shd w:val="clear" w:color="auto" w:fill="FFFFFF" w:themeFill="background1"/>
        <w:spacing w:after="0"/>
        <w:jc w:val="center"/>
        <w:rPr>
          <w:rFonts w:ascii="Times New Roman" w:eastAsia="Times New Roman" w:hAnsi="Times New Roman" w:cs="Times New Roman"/>
          <w:color w:val="000000" w:themeColor="text1"/>
          <w:sz w:val="22"/>
          <w:szCs w:val="22"/>
        </w:rPr>
      </w:pPr>
      <w:r>
        <w:rPr>
          <w:noProof/>
        </w:rPr>
        <w:lastRenderedPageBreak/>
        <w:drawing>
          <wp:inline distT="0" distB="0" distL="0" distR="0" wp14:anchorId="3D090E86" wp14:editId="7C4063AA">
            <wp:extent cx="4620945" cy="5200650"/>
            <wp:effectExtent l="0" t="0" r="8255" b="0"/>
            <wp:docPr id="278110023" name="Imagem 278110023" descr="Captura de tela do software Protégé mostrando a hierarquia de classes da ontologia Parajás. Inclui as classes principais “autor”, “auto trabalho”, “documento”, “palavras chave”, “publicação”, “resumo” e “trabalho”, cada uma com suas propriedades e identificadores correspondentes. A estrutura ilustra a organização conceitual da ontologia.">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110023" name="Imagem 278110023" descr="Captura de tela do Protégé exibindo a hierarquia de classes da ontologia Parajás, com as classes “autor”, “documento”, “publicação”, “resumo” e “trabalho”, e suas propriedades.">
                      <a:extLst>
                        <a:ext uri="{C183D7F6-B498-43B3-948B-1728B52AA6E4}">
                          <adec:decorative xmlns:adec="http://schemas.microsoft.com/office/drawing/2017/decorative" val="0"/>
                        </a:ext>
                      </a:extLst>
                    </pic:cNvPr>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46523" cy="5229437"/>
                    </a:xfrm>
                    <a:prstGeom prst="rect">
                      <a:avLst/>
                    </a:prstGeom>
                  </pic:spPr>
                </pic:pic>
              </a:graphicData>
            </a:graphic>
          </wp:inline>
        </w:drawing>
      </w:r>
    </w:p>
    <w:p w14:paraId="14A57E23" w14:textId="77777777" w:rsidR="009C6984" w:rsidRDefault="007C7566" w:rsidP="00F87918">
      <w:pPr>
        <w:shd w:val="clear" w:color="auto" w:fill="FFFFFF" w:themeFill="background1"/>
        <w:spacing w:after="0"/>
        <w:rPr>
          <w:rFonts w:ascii="Times New Roman" w:eastAsia="Times New Roman" w:hAnsi="Times New Roman" w:cs="Times New Roman"/>
          <w:color w:val="000000" w:themeColor="text1"/>
          <w:sz w:val="22"/>
          <w:szCs w:val="22"/>
        </w:rPr>
      </w:pPr>
      <w:r w:rsidRPr="005C1A87">
        <w:rPr>
          <w:rFonts w:ascii="Times New Roman" w:eastAsia="Times New Roman" w:hAnsi="Times New Roman" w:cs="Times New Roman"/>
          <w:b/>
          <w:bCs/>
          <w:color w:val="000000" w:themeColor="text1"/>
          <w:sz w:val="22"/>
          <w:szCs w:val="22"/>
        </w:rPr>
        <w:t>Figura 1</w:t>
      </w:r>
    </w:p>
    <w:p w14:paraId="730767F5" w14:textId="736C166E" w:rsidR="007C7566" w:rsidRDefault="007C7566" w:rsidP="00F87918">
      <w:pPr>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Hierarquia de Classes da Ontologia</w:t>
      </w:r>
      <w:r w:rsidR="00FD087D" w:rsidRPr="00FE6CB4">
        <w:rPr>
          <w:rFonts w:ascii="Times New Roman" w:eastAsia="Times New Roman" w:hAnsi="Times New Roman" w:cs="Times New Roman"/>
          <w:color w:val="000000" w:themeColor="text1"/>
          <w:sz w:val="22"/>
          <w:szCs w:val="22"/>
        </w:rPr>
        <w:t xml:space="preserve"> (CC-BY-4.0)</w:t>
      </w:r>
    </w:p>
    <w:p w14:paraId="622D6AE0" w14:textId="39D4F61A" w:rsidR="00C86319" w:rsidRPr="00FE6CB4" w:rsidRDefault="00C86319" w:rsidP="00F87918">
      <w:pPr>
        <w:shd w:val="clear" w:color="auto" w:fill="FFFFFF" w:themeFill="background1"/>
        <w:spacing w:after="0"/>
        <w:rPr>
          <w:rFonts w:ascii="Times New Roman" w:eastAsia="Times New Roman" w:hAnsi="Times New Roman" w:cs="Times New Roman"/>
          <w:color w:val="000000" w:themeColor="text1"/>
          <w:sz w:val="22"/>
          <w:szCs w:val="22"/>
        </w:rPr>
      </w:pPr>
      <w:r w:rsidRPr="000D62F4">
        <w:rPr>
          <w:rFonts w:ascii="Times New Roman" w:eastAsia="Times New Roman" w:hAnsi="Times New Roman" w:cs="Times New Roman"/>
          <w:i/>
          <w:iCs/>
          <w:color w:val="000000" w:themeColor="text1"/>
          <w:sz w:val="22"/>
          <w:szCs w:val="22"/>
        </w:rPr>
        <w:t>Nota.</w:t>
      </w:r>
      <w:r w:rsidRPr="000D62F4">
        <w:rPr>
          <w:rFonts w:ascii="Times New Roman" w:eastAsia="Times New Roman" w:hAnsi="Times New Roman" w:cs="Times New Roman"/>
          <w:color w:val="000000" w:themeColor="text1"/>
          <w:sz w:val="22"/>
          <w:szCs w:val="22"/>
        </w:rPr>
        <w:t xml:space="preserve"> Captura de tela do software Protégé mostrando a hierarquia de classes da ontologia Parajás. Inclui as classes principais “autor”, “</w:t>
      </w:r>
      <w:r>
        <w:rPr>
          <w:rFonts w:ascii="Times New Roman" w:eastAsia="Times New Roman" w:hAnsi="Times New Roman" w:cs="Times New Roman"/>
          <w:color w:val="000000" w:themeColor="text1"/>
          <w:sz w:val="22"/>
          <w:szCs w:val="22"/>
        </w:rPr>
        <w:t>auto trabalho”, “</w:t>
      </w:r>
      <w:r w:rsidRPr="000D62F4">
        <w:rPr>
          <w:rFonts w:ascii="Times New Roman" w:eastAsia="Times New Roman" w:hAnsi="Times New Roman" w:cs="Times New Roman"/>
          <w:color w:val="000000" w:themeColor="text1"/>
          <w:sz w:val="22"/>
          <w:szCs w:val="22"/>
        </w:rPr>
        <w:t>documento”,</w:t>
      </w:r>
      <w:r>
        <w:rPr>
          <w:rFonts w:ascii="Times New Roman" w:eastAsia="Times New Roman" w:hAnsi="Times New Roman" w:cs="Times New Roman"/>
          <w:color w:val="000000" w:themeColor="text1"/>
          <w:sz w:val="22"/>
          <w:szCs w:val="22"/>
        </w:rPr>
        <w:t xml:space="preserve"> “</w:t>
      </w:r>
      <w:proofErr w:type="spellStart"/>
      <w:r>
        <w:rPr>
          <w:rFonts w:ascii="Times New Roman" w:eastAsia="Times New Roman" w:hAnsi="Times New Roman" w:cs="Times New Roman"/>
          <w:color w:val="000000" w:themeColor="text1"/>
          <w:sz w:val="22"/>
          <w:szCs w:val="22"/>
        </w:rPr>
        <w:t>palavras</w:t>
      </w:r>
      <w:r w:rsidR="0026093D">
        <w:rPr>
          <w:rFonts w:ascii="Times New Roman" w:eastAsia="Times New Roman" w:hAnsi="Times New Roman" w:cs="Times New Roman"/>
          <w:color w:val="000000" w:themeColor="text1"/>
          <w:sz w:val="22"/>
          <w:szCs w:val="22"/>
        </w:rPr>
        <w:t>_</w:t>
      </w:r>
      <w:r>
        <w:rPr>
          <w:rFonts w:ascii="Times New Roman" w:eastAsia="Times New Roman" w:hAnsi="Times New Roman" w:cs="Times New Roman"/>
          <w:color w:val="000000" w:themeColor="text1"/>
          <w:sz w:val="22"/>
          <w:szCs w:val="22"/>
        </w:rPr>
        <w:t>chave</w:t>
      </w:r>
      <w:proofErr w:type="spellEnd"/>
      <w:r>
        <w:rPr>
          <w:rFonts w:ascii="Times New Roman" w:eastAsia="Times New Roman" w:hAnsi="Times New Roman" w:cs="Times New Roman"/>
          <w:color w:val="000000" w:themeColor="text1"/>
          <w:sz w:val="22"/>
          <w:szCs w:val="22"/>
        </w:rPr>
        <w:t>”,</w:t>
      </w:r>
      <w:r w:rsidRPr="000D62F4">
        <w:rPr>
          <w:rFonts w:ascii="Times New Roman" w:eastAsia="Times New Roman" w:hAnsi="Times New Roman" w:cs="Times New Roman"/>
          <w:color w:val="000000" w:themeColor="text1"/>
          <w:sz w:val="22"/>
          <w:szCs w:val="22"/>
        </w:rPr>
        <w:t xml:space="preserve"> “publicação”, “resumo” e “trabalho”, cada uma com suas propriedades e identificadores correspondentes. A estrutura ilustra a organização conceitual da ontologia.</w:t>
      </w:r>
    </w:p>
    <w:p w14:paraId="0C376B8E" w14:textId="77777777" w:rsidR="00CC5BCD" w:rsidRPr="00FE6CB4" w:rsidRDefault="6003D5E7" w:rsidP="00F87918">
      <w:pPr>
        <w:shd w:val="clear" w:color="auto" w:fill="FFFFFF" w:themeFill="background1"/>
        <w:spacing w:after="0"/>
        <w:rPr>
          <w:rFonts w:ascii="Times New Roman" w:eastAsia="Times New Roman" w:hAnsi="Times New Roman" w:cs="Times New Roman"/>
          <w:color w:val="000000" w:themeColor="text1"/>
          <w:sz w:val="22"/>
          <w:szCs w:val="22"/>
        </w:rPr>
      </w:pPr>
      <w:r w:rsidRPr="003277E2">
        <w:rPr>
          <w:rFonts w:ascii="Times New Roman" w:eastAsia="Times New Roman" w:hAnsi="Times New Roman" w:cs="Times New Roman"/>
          <w:i/>
          <w:iCs/>
          <w:color w:val="000000" w:themeColor="text1"/>
          <w:sz w:val="22"/>
          <w:szCs w:val="22"/>
        </w:rPr>
        <w:t>Fonte</w:t>
      </w:r>
      <w:r w:rsidRPr="00FE6CB4">
        <w:rPr>
          <w:rFonts w:ascii="Times New Roman" w:eastAsia="Times New Roman" w:hAnsi="Times New Roman" w:cs="Times New Roman"/>
          <w:color w:val="000000" w:themeColor="text1"/>
          <w:sz w:val="22"/>
          <w:szCs w:val="22"/>
        </w:rPr>
        <w:t xml:space="preserve">: </w:t>
      </w:r>
      <w:r w:rsidR="486DBD03" w:rsidRPr="00FE6CB4">
        <w:rPr>
          <w:rFonts w:ascii="Times New Roman" w:eastAsia="Times New Roman" w:hAnsi="Times New Roman" w:cs="Times New Roman"/>
          <w:color w:val="000000" w:themeColor="text1"/>
          <w:sz w:val="22"/>
          <w:szCs w:val="22"/>
        </w:rPr>
        <w:t>O</w:t>
      </w:r>
      <w:r w:rsidRPr="00FE6CB4">
        <w:rPr>
          <w:rFonts w:ascii="Times New Roman" w:eastAsia="Times New Roman" w:hAnsi="Times New Roman" w:cs="Times New Roman"/>
          <w:color w:val="000000" w:themeColor="text1"/>
          <w:sz w:val="22"/>
          <w:szCs w:val="22"/>
        </w:rPr>
        <w:t>s autores</w:t>
      </w:r>
    </w:p>
    <w:p w14:paraId="58A16CC2" w14:textId="77777777" w:rsidR="000D62F4" w:rsidRPr="00FE6CB4" w:rsidRDefault="000D62F4" w:rsidP="00CC5BCD">
      <w:pPr>
        <w:shd w:val="clear" w:color="auto" w:fill="FFFFFF" w:themeFill="background1"/>
        <w:spacing w:after="0"/>
        <w:jc w:val="center"/>
        <w:rPr>
          <w:rFonts w:ascii="Times New Roman" w:eastAsia="Times New Roman" w:hAnsi="Times New Roman" w:cs="Times New Roman"/>
          <w:color w:val="000000" w:themeColor="text1"/>
          <w:sz w:val="22"/>
          <w:szCs w:val="22"/>
        </w:rPr>
      </w:pPr>
    </w:p>
    <w:p w14:paraId="2E45745F" w14:textId="77777777" w:rsidR="00CC5BCD" w:rsidRPr="00FE6CB4" w:rsidRDefault="4CDC263C" w:rsidP="00CC5BCD">
      <w:pPr>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A Figura 2 exibe as instâncias da ontologia, listando elementos que representam entidades específicas do domínio modelado. Cada item (como Arquivo1, Artigo1, Autor1 e PalavrasChave1) corresponde a uma instância de uma classe definida na estrutura ontológica</w:t>
      </w:r>
      <w:r w:rsidR="7E0F3119" w:rsidRPr="00FE6CB4">
        <w:rPr>
          <w:rFonts w:ascii="Times New Roman" w:eastAsia="Times New Roman" w:hAnsi="Times New Roman" w:cs="Times New Roman"/>
          <w:color w:val="000000" w:themeColor="text1"/>
          <w:sz w:val="22"/>
          <w:szCs w:val="22"/>
        </w:rPr>
        <w:t>. Essas instâncias permitem a representação de dados reais dentro da ontologia.</w:t>
      </w:r>
    </w:p>
    <w:p w14:paraId="3C6CF59A" w14:textId="77777777" w:rsidR="00FE6CB4" w:rsidRPr="00FE6CB4" w:rsidRDefault="00FE6CB4" w:rsidP="00CC5BCD">
      <w:pPr>
        <w:shd w:val="clear" w:color="auto" w:fill="FFFFFF" w:themeFill="background1"/>
        <w:spacing w:after="0"/>
        <w:rPr>
          <w:rFonts w:ascii="Times New Roman" w:eastAsia="Times New Roman" w:hAnsi="Times New Roman" w:cs="Times New Roman"/>
          <w:color w:val="000000" w:themeColor="text1"/>
          <w:sz w:val="22"/>
          <w:szCs w:val="22"/>
        </w:rPr>
      </w:pPr>
    </w:p>
    <w:p w14:paraId="69DFE5B8" w14:textId="4DD2E26E" w:rsidR="57D37769" w:rsidRPr="00FE6CB4" w:rsidRDefault="67EFDC1B" w:rsidP="00CC5BCD">
      <w:pPr>
        <w:shd w:val="clear" w:color="auto" w:fill="FFFFFF" w:themeFill="background1"/>
        <w:spacing w:after="0"/>
        <w:jc w:val="center"/>
        <w:rPr>
          <w:rFonts w:ascii="Times New Roman" w:eastAsia="Times New Roman" w:hAnsi="Times New Roman" w:cs="Times New Roman"/>
          <w:color w:val="000000" w:themeColor="text1"/>
          <w:sz w:val="22"/>
          <w:szCs w:val="22"/>
        </w:rPr>
      </w:pPr>
      <w:r w:rsidRPr="00FE6CB4">
        <w:rPr>
          <w:rFonts w:ascii="Times New Roman" w:hAnsi="Times New Roman" w:cs="Times New Roman"/>
          <w:noProof/>
          <w:color w:val="000000" w:themeColor="text1"/>
          <w:sz w:val="22"/>
          <w:szCs w:val="22"/>
        </w:rPr>
        <w:lastRenderedPageBreak/>
        <w:drawing>
          <wp:inline distT="0" distB="0" distL="0" distR="0" wp14:anchorId="203495D1" wp14:editId="3B13308F">
            <wp:extent cx="1304925" cy="1782968"/>
            <wp:effectExtent l="0" t="0" r="0" b="8255"/>
            <wp:docPr id="397666315" name="Imagem 397666315" descr="Captura de tela do Protégé mostrando a aba Individuals com as instâncias da ontologia Parajás, incluindo “Arquivo1”, “Artigo1”, “Autor1”, “AutorTrabalho1”, “PalavrasChave1”, “Publicacao1”, “Resumo1” e “RevistaDireitoG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666315" name="Imagem 397666315" descr="Captura de tela do Protégé mostrando a aba Individuals com as instâncias da ontologia Parajás, incluindo “Arquivo1”, “Artigo1”, “Autor1”, “AutorTrabalho1”, “PalavrasChave1”, “Publicacao1”, “Resumo1” e “RevistaDireitoGV”."/>
                    <pic:cNvPicPr/>
                  </pic:nvPicPr>
                  <pic:blipFill rotWithShape="1">
                    <a:blip r:embed="rId19" cstate="print">
                      <a:extLst>
                        <a:ext uri="{28A0092B-C50C-407E-A947-70E740481C1C}">
                          <a14:useLocalDpi xmlns:a14="http://schemas.microsoft.com/office/drawing/2010/main" val="0"/>
                        </a:ext>
                      </a:extLst>
                    </a:blip>
                    <a:srcRect b="5657"/>
                    <a:stretch>
                      <a:fillRect/>
                    </a:stretch>
                  </pic:blipFill>
                  <pic:spPr bwMode="auto">
                    <a:xfrm>
                      <a:off x="0" y="0"/>
                      <a:ext cx="1311136" cy="1791454"/>
                    </a:xfrm>
                    <a:prstGeom prst="rect">
                      <a:avLst/>
                    </a:prstGeom>
                    <a:ln>
                      <a:noFill/>
                    </a:ln>
                    <a:extLst>
                      <a:ext uri="{53640926-AAD7-44D8-BBD7-CCE9431645EC}">
                        <a14:shadowObscured xmlns:a14="http://schemas.microsoft.com/office/drawing/2010/main"/>
                      </a:ext>
                    </a:extLst>
                  </pic:spPr>
                </pic:pic>
              </a:graphicData>
            </a:graphic>
          </wp:inline>
        </w:drawing>
      </w:r>
    </w:p>
    <w:p w14:paraId="1BAB083A" w14:textId="77777777" w:rsidR="00BB2F55" w:rsidRDefault="00CC5BCD" w:rsidP="00F87918">
      <w:pPr>
        <w:keepNext/>
        <w:keepLines/>
        <w:shd w:val="clear" w:color="auto" w:fill="FFFFFF" w:themeFill="background1"/>
        <w:spacing w:after="0"/>
        <w:rPr>
          <w:rFonts w:ascii="Times New Roman" w:eastAsia="Times New Roman" w:hAnsi="Times New Roman" w:cs="Times New Roman"/>
          <w:color w:val="000000" w:themeColor="text1"/>
          <w:sz w:val="22"/>
          <w:szCs w:val="22"/>
        </w:rPr>
      </w:pPr>
      <w:r w:rsidRPr="00C86319">
        <w:rPr>
          <w:rFonts w:ascii="Times New Roman" w:eastAsia="Times New Roman" w:hAnsi="Times New Roman" w:cs="Times New Roman"/>
          <w:b/>
          <w:bCs/>
          <w:color w:val="000000" w:themeColor="text1"/>
          <w:sz w:val="22"/>
          <w:szCs w:val="22"/>
        </w:rPr>
        <w:t>Figura 2</w:t>
      </w:r>
      <w:r w:rsidRPr="00FE6CB4">
        <w:rPr>
          <w:rFonts w:ascii="Times New Roman" w:eastAsia="Times New Roman" w:hAnsi="Times New Roman" w:cs="Times New Roman"/>
          <w:color w:val="000000" w:themeColor="text1"/>
          <w:sz w:val="22"/>
          <w:szCs w:val="22"/>
        </w:rPr>
        <w:t xml:space="preserve"> </w:t>
      </w:r>
    </w:p>
    <w:p w14:paraId="295C565C" w14:textId="2C358138" w:rsidR="00CC5BCD" w:rsidRDefault="00CC5BCD" w:rsidP="00F87918">
      <w:pPr>
        <w:keepNext/>
        <w:keepLines/>
        <w:shd w:val="clear" w:color="auto" w:fill="FFFFFF" w:themeFill="background1"/>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Visualização das Instâncias da Ontologia no Protégé (CC-BY-4.0)</w:t>
      </w:r>
    </w:p>
    <w:p w14:paraId="77CE2802" w14:textId="13C2F81D" w:rsidR="00C86319" w:rsidRPr="00FE6CB4" w:rsidRDefault="00C86319" w:rsidP="00F87918">
      <w:pPr>
        <w:keepNext/>
        <w:keepLines/>
        <w:shd w:val="clear" w:color="auto" w:fill="FFFFFF" w:themeFill="background1"/>
        <w:spacing w:after="0"/>
        <w:rPr>
          <w:rFonts w:ascii="Times New Roman" w:eastAsia="Times New Roman" w:hAnsi="Times New Roman" w:cs="Times New Roman"/>
          <w:color w:val="000000" w:themeColor="text1"/>
          <w:sz w:val="22"/>
          <w:szCs w:val="22"/>
        </w:rPr>
      </w:pPr>
      <w:r w:rsidRPr="00C86319">
        <w:rPr>
          <w:rFonts w:ascii="Times New Roman" w:eastAsia="Times New Roman" w:hAnsi="Times New Roman" w:cs="Times New Roman"/>
          <w:i/>
          <w:iCs/>
          <w:color w:val="000000" w:themeColor="text1"/>
          <w:sz w:val="22"/>
          <w:szCs w:val="22"/>
        </w:rPr>
        <w:t>Nota.</w:t>
      </w:r>
      <w:r w:rsidRPr="00C86319">
        <w:rPr>
          <w:rFonts w:ascii="Times New Roman" w:eastAsia="Times New Roman" w:hAnsi="Times New Roman" w:cs="Times New Roman"/>
          <w:color w:val="000000" w:themeColor="text1"/>
          <w:sz w:val="22"/>
          <w:szCs w:val="22"/>
        </w:rPr>
        <w:t xml:space="preserve"> Captura de tela do software Protégé mostrando a aba </w:t>
      </w:r>
      <w:proofErr w:type="spellStart"/>
      <w:r w:rsidRPr="00C86319">
        <w:rPr>
          <w:rFonts w:ascii="Times New Roman" w:eastAsia="Times New Roman" w:hAnsi="Times New Roman" w:cs="Times New Roman"/>
          <w:i/>
          <w:iCs/>
          <w:color w:val="000000" w:themeColor="text1"/>
          <w:sz w:val="22"/>
          <w:szCs w:val="22"/>
        </w:rPr>
        <w:t>Individuals</w:t>
      </w:r>
      <w:proofErr w:type="spellEnd"/>
      <w:r w:rsidRPr="00C86319">
        <w:rPr>
          <w:rFonts w:ascii="Times New Roman" w:eastAsia="Times New Roman" w:hAnsi="Times New Roman" w:cs="Times New Roman"/>
          <w:color w:val="000000" w:themeColor="text1"/>
          <w:sz w:val="22"/>
          <w:szCs w:val="22"/>
        </w:rPr>
        <w:t>, na qual são exibidas as instâncias criadas a partir das classes da ontologia Parajás. Entre as instâncias apresentadas estão “Arquivo1”, “Artigo1”, “Autor1”, “AutorTrabalho1”, “PalavrasChave1”, “Publicacao1”, “Resumo1” e “</w:t>
      </w:r>
      <w:proofErr w:type="spellStart"/>
      <w:r w:rsidRPr="00C86319">
        <w:rPr>
          <w:rFonts w:ascii="Times New Roman" w:eastAsia="Times New Roman" w:hAnsi="Times New Roman" w:cs="Times New Roman"/>
          <w:color w:val="000000" w:themeColor="text1"/>
          <w:sz w:val="22"/>
          <w:szCs w:val="22"/>
        </w:rPr>
        <w:t>RevistaDireitoGV</w:t>
      </w:r>
      <w:proofErr w:type="spellEnd"/>
      <w:r w:rsidRPr="00C86319">
        <w:rPr>
          <w:rFonts w:ascii="Times New Roman" w:eastAsia="Times New Roman" w:hAnsi="Times New Roman" w:cs="Times New Roman"/>
          <w:color w:val="000000" w:themeColor="text1"/>
          <w:sz w:val="22"/>
          <w:szCs w:val="22"/>
        </w:rPr>
        <w:t>”. A imagem ilustra a correspondência entre as classes e suas instâncias, evidenciando a aplicação prática do modelo ontológico.</w:t>
      </w:r>
    </w:p>
    <w:p w14:paraId="61AAA58F" w14:textId="29C4B20A" w:rsidR="58846D5F" w:rsidRPr="00FE6CB4" w:rsidRDefault="58846D5F" w:rsidP="00F87918">
      <w:pPr>
        <w:shd w:val="clear" w:color="auto" w:fill="FFFFFF" w:themeFill="background1"/>
        <w:spacing w:after="0"/>
        <w:rPr>
          <w:rFonts w:ascii="Times New Roman" w:eastAsia="Times New Roman" w:hAnsi="Times New Roman" w:cs="Times New Roman"/>
          <w:color w:val="000000" w:themeColor="text1"/>
          <w:sz w:val="22"/>
          <w:szCs w:val="22"/>
        </w:rPr>
      </w:pPr>
      <w:r w:rsidRPr="00C86319">
        <w:rPr>
          <w:rFonts w:ascii="Times New Roman" w:eastAsia="Times New Roman" w:hAnsi="Times New Roman" w:cs="Times New Roman"/>
          <w:i/>
          <w:iCs/>
          <w:color w:val="000000" w:themeColor="text1"/>
          <w:sz w:val="22"/>
          <w:szCs w:val="22"/>
        </w:rPr>
        <w:t>Fonte</w:t>
      </w:r>
      <w:r w:rsidRPr="00FE6CB4">
        <w:rPr>
          <w:rFonts w:ascii="Times New Roman" w:eastAsia="Times New Roman" w:hAnsi="Times New Roman" w:cs="Times New Roman"/>
          <w:color w:val="000000" w:themeColor="text1"/>
          <w:sz w:val="22"/>
          <w:szCs w:val="22"/>
        </w:rPr>
        <w:t>: Os autores</w:t>
      </w:r>
    </w:p>
    <w:p w14:paraId="43C9E06E" w14:textId="48C7E206" w:rsidR="1AD56685" w:rsidRDefault="1AD56685" w:rsidP="1AD56685">
      <w:pPr>
        <w:shd w:val="clear" w:color="auto" w:fill="FFFFFF" w:themeFill="background1"/>
        <w:spacing w:after="0"/>
        <w:jc w:val="center"/>
        <w:rPr>
          <w:rFonts w:ascii="Times New Roman" w:eastAsia="Times New Roman" w:hAnsi="Times New Roman" w:cs="Times New Roman"/>
          <w:color w:val="000000" w:themeColor="text1"/>
          <w:sz w:val="22"/>
          <w:szCs w:val="22"/>
        </w:rPr>
      </w:pPr>
    </w:p>
    <w:p w14:paraId="00000055" w14:textId="21BA76CC" w:rsidR="00E74C61" w:rsidRPr="00FE6CB4" w:rsidRDefault="4418416D"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 xml:space="preserve">4. </w:t>
      </w:r>
      <w:r w:rsidR="00FF0411" w:rsidRPr="00FE6CB4">
        <w:rPr>
          <w:rFonts w:ascii="Times New Roman" w:hAnsi="Times New Roman"/>
          <w:b/>
          <w:bCs/>
          <w:color w:val="000000" w:themeColor="text1"/>
          <w:sz w:val="22"/>
          <w:szCs w:val="22"/>
        </w:rPr>
        <w:t>Conclusão</w:t>
      </w:r>
    </w:p>
    <w:p w14:paraId="102572C4" w14:textId="77777777" w:rsidR="00564B27" w:rsidRPr="00FE6CB4" w:rsidRDefault="00564B27" w:rsidP="00564B27">
      <w:pPr>
        <w:pStyle w:val="Normal2"/>
        <w:keepNext/>
        <w:keepLines/>
        <w:pBdr>
          <w:top w:val="nil"/>
          <w:left w:val="nil"/>
          <w:bottom w:val="nil"/>
          <w:right w:val="nil"/>
          <w:between w:val="nil"/>
        </w:pBdr>
        <w:spacing w:after="0"/>
        <w:rPr>
          <w:rFonts w:ascii="Times New Roman" w:hAnsi="Times New Roman"/>
          <w:b/>
          <w:bCs/>
          <w:color w:val="000000" w:themeColor="text1"/>
          <w:sz w:val="22"/>
          <w:szCs w:val="22"/>
        </w:rPr>
      </w:pPr>
    </w:p>
    <w:p w14:paraId="3AC480A5" w14:textId="2FA92560" w:rsidR="008C6BBB" w:rsidRDefault="008C6BBB"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A construção da ontologia da </w:t>
      </w:r>
      <w:r w:rsidRPr="00FE6CB4">
        <w:rPr>
          <w:rFonts w:ascii="Times New Roman" w:hAnsi="Times New Roman"/>
          <w:i/>
          <w:iCs/>
          <w:color w:val="000000" w:themeColor="text1"/>
          <w:sz w:val="22"/>
          <w:szCs w:val="22"/>
        </w:rPr>
        <w:t>Parajás – Base de Dados em Direito</w:t>
      </w:r>
      <w:r w:rsidRPr="00FE6CB4">
        <w:rPr>
          <w:rFonts w:ascii="Times New Roman" w:hAnsi="Times New Roman"/>
          <w:color w:val="000000" w:themeColor="text1"/>
          <w:sz w:val="22"/>
          <w:szCs w:val="22"/>
        </w:rPr>
        <w:t xml:space="preserve"> representa um esforço para fortalecer a infraestrutura de informação científica no domínio jurídico brasileiro, alinhando-se aos princípios da ciência aberta</w:t>
      </w:r>
      <w:r w:rsidR="008C3036" w:rsidRPr="00FE6CB4">
        <w:rPr>
          <w:rFonts w:ascii="Times New Roman" w:hAnsi="Times New Roman"/>
          <w:color w:val="000000" w:themeColor="text1"/>
          <w:sz w:val="22"/>
          <w:szCs w:val="22"/>
        </w:rPr>
        <w:t xml:space="preserve"> </w:t>
      </w:r>
      <w:r w:rsidRPr="00FE6CB4">
        <w:rPr>
          <w:rFonts w:ascii="Times New Roman" w:hAnsi="Times New Roman"/>
          <w:color w:val="000000" w:themeColor="text1"/>
          <w:sz w:val="22"/>
          <w:szCs w:val="22"/>
        </w:rPr>
        <w:t>e da valorização da produção regional. Ao estruturar semanticamente os conceitos, entidades e relações envolvidos na produção científica em Direito, a ontologia oferece um modelo compartilhável que contribui para a qualificação da descrição, recuperação e análise de conteúdos informacionais</w:t>
      </w:r>
      <w:r w:rsidR="00E65A72" w:rsidRPr="00FE6CB4">
        <w:rPr>
          <w:rFonts w:ascii="Times New Roman" w:hAnsi="Times New Roman"/>
          <w:color w:val="000000" w:themeColor="text1"/>
          <w:sz w:val="22"/>
          <w:szCs w:val="22"/>
        </w:rPr>
        <w:t xml:space="preserve"> do domínio do Direito</w:t>
      </w:r>
      <w:r w:rsidRPr="00FE6CB4">
        <w:rPr>
          <w:rFonts w:ascii="Times New Roman" w:hAnsi="Times New Roman"/>
          <w:color w:val="000000" w:themeColor="text1"/>
          <w:sz w:val="22"/>
          <w:szCs w:val="22"/>
        </w:rPr>
        <w:t>.</w:t>
      </w:r>
    </w:p>
    <w:p w14:paraId="19B8F171" w14:textId="77777777" w:rsidR="00BB2F55" w:rsidRPr="00FE6CB4" w:rsidRDefault="00BB2F55" w:rsidP="00A337F5">
      <w:pPr>
        <w:pStyle w:val="Normal2"/>
        <w:spacing w:after="0"/>
        <w:rPr>
          <w:rFonts w:ascii="Times New Roman" w:hAnsi="Times New Roman"/>
          <w:color w:val="000000" w:themeColor="text1"/>
          <w:sz w:val="22"/>
          <w:szCs w:val="22"/>
        </w:rPr>
      </w:pPr>
    </w:p>
    <w:p w14:paraId="41BC5938" w14:textId="2467B053" w:rsidR="008C6BBB" w:rsidRDefault="06478443"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A aplicação da metodologia OntoForInfoScience viabilizou a condução sistemática das etapas de construção ontológica, desde a especificação dos objetivos até a formalização computacional da estrutura conceitual, com uso da linguagem OWL e implementação no</w:t>
      </w:r>
      <w:r w:rsidRPr="00FE6CB4">
        <w:rPr>
          <w:rFonts w:ascii="Times New Roman" w:hAnsi="Times New Roman"/>
          <w:i/>
          <w:iCs/>
          <w:color w:val="000000" w:themeColor="text1"/>
          <w:sz w:val="22"/>
          <w:szCs w:val="22"/>
        </w:rPr>
        <w:t xml:space="preserve"> software</w:t>
      </w:r>
      <w:r w:rsidRPr="00FE6CB4">
        <w:rPr>
          <w:rFonts w:ascii="Times New Roman" w:hAnsi="Times New Roman"/>
          <w:color w:val="000000" w:themeColor="text1"/>
          <w:sz w:val="22"/>
          <w:szCs w:val="22"/>
        </w:rPr>
        <w:t xml:space="preserve"> Protégé. A especificação técnica da ontologia posiciona-a como uma ontologia de domínio, com grau de formalidade semiformal, voltada à organização da produção científica dos Programas de Pós-Graduação em Direito (PPGDs) no Brasil. Seu público-alvo inclui pesquisadores, estudantes, profissionais jurídicos e gestores de políticas públicas, que poderão utilizá-la para recuperação avançada de informações por meio de metadados semânticos, promovendo maior precisão e contextualização nas buscas.</w:t>
      </w:r>
    </w:p>
    <w:p w14:paraId="676090B6" w14:textId="77777777" w:rsidR="00BB2F55" w:rsidRPr="00FE6CB4" w:rsidRDefault="00BB2F55" w:rsidP="00A337F5">
      <w:pPr>
        <w:pStyle w:val="Normal2"/>
        <w:spacing w:after="0"/>
        <w:rPr>
          <w:rFonts w:ascii="Times New Roman" w:hAnsi="Times New Roman"/>
          <w:color w:val="000000" w:themeColor="text1"/>
          <w:sz w:val="22"/>
          <w:szCs w:val="22"/>
        </w:rPr>
      </w:pPr>
    </w:p>
    <w:p w14:paraId="36A4C9A4" w14:textId="3675F57F" w:rsidR="00ED11E7" w:rsidRDefault="3836BAFC"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O próximo passo </w:t>
      </w:r>
      <w:r w:rsidR="3D45F9CF" w:rsidRPr="00FE6CB4">
        <w:rPr>
          <w:rFonts w:ascii="Times New Roman" w:hAnsi="Times New Roman"/>
          <w:color w:val="000000" w:themeColor="text1"/>
          <w:sz w:val="22"/>
          <w:szCs w:val="22"/>
        </w:rPr>
        <w:t xml:space="preserve">será o de integrar a ontologia com o </w:t>
      </w:r>
      <w:r w:rsidR="027B0D44" w:rsidRPr="00FE6CB4">
        <w:rPr>
          <w:rFonts w:ascii="Times New Roman" w:hAnsi="Times New Roman"/>
          <w:color w:val="000000" w:themeColor="text1"/>
          <w:sz w:val="22"/>
          <w:szCs w:val="22"/>
        </w:rPr>
        <w:t>Handle System</w:t>
      </w:r>
      <w:r w:rsidR="00ED11E7" w:rsidRPr="00FE6CB4">
        <w:rPr>
          <w:rStyle w:val="Refdenotaderodap"/>
          <w:rFonts w:ascii="Times New Roman" w:hAnsi="Times New Roman"/>
          <w:color w:val="000000" w:themeColor="text1"/>
          <w:sz w:val="22"/>
          <w:szCs w:val="22"/>
        </w:rPr>
        <w:footnoteReference w:id="7"/>
      </w:r>
      <w:r w:rsidR="74A667B1" w:rsidRPr="00FE6CB4">
        <w:rPr>
          <w:rFonts w:ascii="Times New Roman" w:hAnsi="Times New Roman"/>
          <w:color w:val="000000" w:themeColor="text1"/>
          <w:sz w:val="22"/>
          <w:szCs w:val="22"/>
        </w:rPr>
        <w:t xml:space="preserve"> </w:t>
      </w:r>
      <w:r w:rsidR="2E3E84EA" w:rsidRPr="00FE6CB4">
        <w:rPr>
          <w:rFonts w:ascii="Times New Roman" w:hAnsi="Times New Roman"/>
          <w:color w:val="000000" w:themeColor="text1"/>
          <w:sz w:val="22"/>
          <w:szCs w:val="22"/>
        </w:rPr>
        <w:t xml:space="preserve">- que é um sistema de </w:t>
      </w:r>
      <w:r w:rsidR="636E47BE" w:rsidRPr="00FE6CB4">
        <w:rPr>
          <w:rFonts w:ascii="Times New Roman" w:hAnsi="Times New Roman"/>
          <w:color w:val="000000" w:themeColor="text1"/>
          <w:sz w:val="22"/>
          <w:szCs w:val="22"/>
        </w:rPr>
        <w:t xml:space="preserve">informação </w:t>
      </w:r>
      <w:r w:rsidR="1C02A87B" w:rsidRPr="00FE6CB4">
        <w:rPr>
          <w:rFonts w:ascii="Times New Roman" w:hAnsi="Times New Roman"/>
          <w:color w:val="000000" w:themeColor="text1"/>
          <w:sz w:val="22"/>
          <w:szCs w:val="22"/>
        </w:rPr>
        <w:t xml:space="preserve">projetado para </w:t>
      </w:r>
      <w:r w:rsidR="5C6B3F0E" w:rsidRPr="00FE6CB4">
        <w:rPr>
          <w:rFonts w:ascii="Times New Roman" w:hAnsi="Times New Roman"/>
          <w:color w:val="000000" w:themeColor="text1"/>
          <w:sz w:val="22"/>
          <w:szCs w:val="22"/>
        </w:rPr>
        <w:t xml:space="preserve">identificadores persistentes de objetos digitais conhecidos como </w:t>
      </w:r>
      <w:r w:rsidR="5C6B3F0E" w:rsidRPr="00FE6CB4">
        <w:rPr>
          <w:rFonts w:ascii="Times New Roman" w:hAnsi="Times New Roman"/>
          <w:i/>
          <w:iCs/>
          <w:color w:val="000000" w:themeColor="text1"/>
          <w:sz w:val="22"/>
          <w:szCs w:val="22"/>
        </w:rPr>
        <w:t>handles</w:t>
      </w:r>
      <w:r w:rsidR="5C6B3F0E" w:rsidRPr="00FE6CB4">
        <w:rPr>
          <w:rFonts w:ascii="Times New Roman" w:hAnsi="Times New Roman"/>
          <w:color w:val="000000" w:themeColor="text1"/>
          <w:sz w:val="22"/>
          <w:szCs w:val="22"/>
        </w:rPr>
        <w:t xml:space="preserve">. </w:t>
      </w:r>
      <w:r w:rsidR="74A667B1" w:rsidRPr="00FE6CB4">
        <w:rPr>
          <w:rFonts w:ascii="Times New Roman" w:hAnsi="Times New Roman"/>
          <w:color w:val="000000" w:themeColor="text1"/>
          <w:sz w:val="22"/>
          <w:szCs w:val="22"/>
        </w:rPr>
        <w:t xml:space="preserve">Esta integração </w:t>
      </w:r>
      <w:r w:rsidR="2E3E84EA" w:rsidRPr="00FE6CB4">
        <w:rPr>
          <w:rFonts w:ascii="Times New Roman" w:hAnsi="Times New Roman"/>
          <w:color w:val="000000" w:themeColor="text1"/>
          <w:sz w:val="22"/>
          <w:szCs w:val="22"/>
        </w:rPr>
        <w:t>garanti</w:t>
      </w:r>
      <w:r w:rsidR="74A667B1" w:rsidRPr="00FE6CB4">
        <w:rPr>
          <w:rFonts w:ascii="Times New Roman" w:hAnsi="Times New Roman"/>
          <w:color w:val="000000" w:themeColor="text1"/>
          <w:sz w:val="22"/>
          <w:szCs w:val="22"/>
        </w:rPr>
        <w:t>rá</w:t>
      </w:r>
      <w:r w:rsidR="2E3E84EA" w:rsidRPr="00FE6CB4">
        <w:rPr>
          <w:rFonts w:ascii="Times New Roman" w:hAnsi="Times New Roman"/>
          <w:color w:val="000000" w:themeColor="text1"/>
          <w:sz w:val="22"/>
          <w:szCs w:val="22"/>
        </w:rPr>
        <w:t xml:space="preserve"> interoperabilidade e rastreabilidade dos conteúdos científicos</w:t>
      </w:r>
      <w:r w:rsidR="74A667B1" w:rsidRPr="00FE6CB4">
        <w:rPr>
          <w:rFonts w:ascii="Times New Roman" w:hAnsi="Times New Roman"/>
          <w:color w:val="000000" w:themeColor="text1"/>
          <w:sz w:val="22"/>
          <w:szCs w:val="22"/>
        </w:rPr>
        <w:t xml:space="preserve">, pois </w:t>
      </w:r>
      <w:r w:rsidR="3D45F9CF" w:rsidRPr="00FE6CB4">
        <w:rPr>
          <w:rFonts w:ascii="Times New Roman" w:hAnsi="Times New Roman"/>
          <w:color w:val="000000" w:themeColor="text1"/>
          <w:sz w:val="22"/>
          <w:szCs w:val="22"/>
        </w:rPr>
        <w:t>permitirá criar uma infraestrutura de recuperação de informações semântica e persistente</w:t>
      </w:r>
      <w:r w:rsidR="74A667B1" w:rsidRPr="00FE6CB4">
        <w:rPr>
          <w:rFonts w:ascii="Times New Roman" w:hAnsi="Times New Roman"/>
          <w:color w:val="000000" w:themeColor="text1"/>
          <w:sz w:val="22"/>
          <w:szCs w:val="22"/>
        </w:rPr>
        <w:t>.</w:t>
      </w:r>
      <w:r w:rsidR="3EE8C477" w:rsidRPr="00FE6CB4">
        <w:rPr>
          <w:rFonts w:ascii="Times New Roman" w:hAnsi="Times New Roman"/>
          <w:color w:val="000000" w:themeColor="text1"/>
          <w:sz w:val="22"/>
          <w:szCs w:val="22"/>
        </w:rPr>
        <w:t xml:space="preserve"> Após essa etapa, a ontologia estará pronta para a disponibilização</w:t>
      </w:r>
      <w:r w:rsidR="34228ECA" w:rsidRPr="00FE6CB4">
        <w:rPr>
          <w:rFonts w:ascii="Times New Roman" w:hAnsi="Times New Roman"/>
          <w:color w:val="000000" w:themeColor="text1"/>
          <w:sz w:val="22"/>
          <w:szCs w:val="22"/>
        </w:rPr>
        <w:t xml:space="preserve">. </w:t>
      </w:r>
    </w:p>
    <w:p w14:paraId="5587F8C2" w14:textId="77777777" w:rsidR="00BB2F55" w:rsidRPr="00FE6CB4" w:rsidRDefault="00BB2F55" w:rsidP="00A337F5">
      <w:pPr>
        <w:pStyle w:val="Normal2"/>
        <w:spacing w:after="0"/>
        <w:rPr>
          <w:rFonts w:ascii="Times New Roman" w:hAnsi="Times New Roman"/>
          <w:color w:val="000000" w:themeColor="text1"/>
          <w:sz w:val="22"/>
          <w:szCs w:val="22"/>
        </w:rPr>
      </w:pPr>
    </w:p>
    <w:p w14:paraId="27F2C224" w14:textId="68BB84B5" w:rsidR="008C6BBB" w:rsidRPr="00FE6CB4" w:rsidRDefault="4441A74C" w:rsidP="00A337F5">
      <w:pPr>
        <w:pStyle w:val="Normal2"/>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Como contribuição prática, a ontologia proposta não </w:t>
      </w:r>
      <w:r w:rsidR="5AC855F2" w:rsidRPr="00FE6CB4">
        <w:rPr>
          <w:rFonts w:ascii="Times New Roman" w:hAnsi="Times New Roman"/>
          <w:color w:val="000000" w:themeColor="text1"/>
          <w:sz w:val="22"/>
          <w:szCs w:val="22"/>
        </w:rPr>
        <w:t xml:space="preserve">só </w:t>
      </w:r>
      <w:r w:rsidRPr="00FE6CB4">
        <w:rPr>
          <w:rFonts w:ascii="Times New Roman" w:hAnsi="Times New Roman"/>
          <w:color w:val="000000" w:themeColor="text1"/>
          <w:sz w:val="22"/>
          <w:szCs w:val="22"/>
        </w:rPr>
        <w:t>subsidia o desenvolvimento técnico da base de dados Parajás, mas também oferece subsídios para o aprimoramento da gestão da informação científica em Direito, considerando as exigências crescentes de interoperabilidade entre plataformas, como as que compõem os sistemas de avaliação da pós-graduação brasileira.</w:t>
      </w:r>
      <w:r w:rsidR="45246A86" w:rsidRPr="00FE6CB4">
        <w:rPr>
          <w:rFonts w:ascii="Times New Roman" w:hAnsi="Times New Roman"/>
          <w:color w:val="000000" w:themeColor="text1"/>
          <w:sz w:val="22"/>
          <w:szCs w:val="22"/>
        </w:rPr>
        <w:t xml:space="preserve"> </w:t>
      </w:r>
      <w:r w:rsidRPr="00FE6CB4">
        <w:rPr>
          <w:rFonts w:ascii="Times New Roman" w:hAnsi="Times New Roman"/>
          <w:color w:val="000000" w:themeColor="text1"/>
          <w:sz w:val="22"/>
          <w:szCs w:val="22"/>
        </w:rPr>
        <w:t xml:space="preserve">Por fim, ao articular fundamentos da </w:t>
      </w:r>
      <w:r w:rsidR="3FCD1F9D" w:rsidRPr="00FE6CB4">
        <w:rPr>
          <w:rFonts w:ascii="Times New Roman" w:hAnsi="Times New Roman"/>
          <w:color w:val="000000" w:themeColor="text1"/>
          <w:sz w:val="22"/>
          <w:szCs w:val="22"/>
        </w:rPr>
        <w:t>o</w:t>
      </w:r>
      <w:r w:rsidRPr="00FE6CB4">
        <w:rPr>
          <w:rFonts w:ascii="Times New Roman" w:hAnsi="Times New Roman"/>
          <w:color w:val="000000" w:themeColor="text1"/>
          <w:sz w:val="22"/>
          <w:szCs w:val="22"/>
        </w:rPr>
        <w:t xml:space="preserve">rganização do </w:t>
      </w:r>
      <w:r w:rsidR="76C87563" w:rsidRPr="00FE6CB4">
        <w:rPr>
          <w:rFonts w:ascii="Times New Roman" w:hAnsi="Times New Roman"/>
          <w:color w:val="000000" w:themeColor="text1"/>
          <w:sz w:val="22"/>
          <w:szCs w:val="22"/>
        </w:rPr>
        <w:t>c</w:t>
      </w:r>
      <w:r w:rsidRPr="00FE6CB4">
        <w:rPr>
          <w:rFonts w:ascii="Times New Roman" w:hAnsi="Times New Roman"/>
          <w:color w:val="000000" w:themeColor="text1"/>
          <w:sz w:val="22"/>
          <w:szCs w:val="22"/>
        </w:rPr>
        <w:t xml:space="preserve">onhecimento com tecnologias da </w:t>
      </w:r>
      <w:r w:rsidR="241468FA" w:rsidRPr="1AD56685">
        <w:rPr>
          <w:rFonts w:ascii="Times New Roman" w:hAnsi="Times New Roman"/>
          <w:i/>
          <w:color w:val="000000" w:themeColor="text1"/>
          <w:sz w:val="22"/>
          <w:szCs w:val="22"/>
        </w:rPr>
        <w:t>w</w:t>
      </w:r>
      <w:r w:rsidRPr="1AD56685">
        <w:rPr>
          <w:rFonts w:ascii="Times New Roman" w:hAnsi="Times New Roman"/>
          <w:i/>
          <w:color w:val="000000" w:themeColor="text1"/>
          <w:sz w:val="22"/>
          <w:szCs w:val="22"/>
        </w:rPr>
        <w:t>eb</w:t>
      </w:r>
      <w:r w:rsidRPr="00FE6CB4">
        <w:rPr>
          <w:rFonts w:ascii="Times New Roman" w:hAnsi="Times New Roman"/>
          <w:color w:val="000000" w:themeColor="text1"/>
          <w:sz w:val="22"/>
          <w:szCs w:val="22"/>
        </w:rPr>
        <w:t xml:space="preserve"> </w:t>
      </w:r>
      <w:r w:rsidR="17455AD6" w:rsidRPr="00FE6CB4">
        <w:rPr>
          <w:rFonts w:ascii="Times New Roman" w:hAnsi="Times New Roman"/>
          <w:color w:val="000000" w:themeColor="text1"/>
          <w:sz w:val="22"/>
          <w:szCs w:val="22"/>
        </w:rPr>
        <w:t>s</w:t>
      </w:r>
      <w:r w:rsidRPr="00FE6CB4">
        <w:rPr>
          <w:rFonts w:ascii="Times New Roman" w:hAnsi="Times New Roman"/>
          <w:color w:val="000000" w:themeColor="text1"/>
          <w:sz w:val="22"/>
          <w:szCs w:val="22"/>
        </w:rPr>
        <w:t>emântica, este trabalho reforça a relevância das ontologias como instrumentos estratégicos para garantir o acesso, a visibilidade e o impacto da produção científica nacional.</w:t>
      </w:r>
    </w:p>
    <w:p w14:paraId="00000056" w14:textId="270E9B8C" w:rsidR="00E74C61" w:rsidRPr="00FE6CB4" w:rsidRDefault="00E74C61" w:rsidP="00A337F5">
      <w:pPr>
        <w:pStyle w:val="Normal2"/>
        <w:spacing w:after="0"/>
        <w:rPr>
          <w:rFonts w:ascii="Times New Roman" w:hAnsi="Times New Roman"/>
          <w:color w:val="000000" w:themeColor="text1"/>
          <w:sz w:val="22"/>
          <w:szCs w:val="22"/>
        </w:rPr>
      </w:pPr>
    </w:p>
    <w:p w14:paraId="6FA6F388" w14:textId="358E63AA" w:rsidR="44EFA01C" w:rsidRPr="00FE6CB4" w:rsidRDefault="44EFA01C"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lastRenderedPageBreak/>
        <w:t>Declaração de uso de IA</w:t>
      </w:r>
    </w:p>
    <w:p w14:paraId="74A1EC8F" w14:textId="10CD9D5C" w:rsidR="44EFA01C" w:rsidRPr="00FE6CB4" w:rsidRDefault="44EFA01C" w:rsidP="00A337F5">
      <w:pPr>
        <w:pStyle w:val="Normal2"/>
        <w:keepNext/>
        <w:keepLines/>
        <w:pBdr>
          <w:top w:val="nil"/>
          <w:left w:val="nil"/>
          <w:bottom w:val="nil"/>
          <w:right w:val="nil"/>
          <w:between w:val="nil"/>
        </w:pBdr>
        <w:spacing w:before="200" w:after="0"/>
        <w:rPr>
          <w:rFonts w:ascii="Times New Roman" w:hAnsi="Times New Roman"/>
          <w:color w:val="000000" w:themeColor="text1"/>
          <w:sz w:val="22"/>
          <w:szCs w:val="22"/>
        </w:rPr>
      </w:pPr>
      <w:r w:rsidRPr="00FE6CB4">
        <w:rPr>
          <w:rFonts w:ascii="Times New Roman" w:hAnsi="Times New Roman"/>
          <w:color w:val="000000" w:themeColor="text1"/>
          <w:sz w:val="22"/>
          <w:szCs w:val="22"/>
        </w:rPr>
        <w:t xml:space="preserve">Declaro que não foi utilizado recurso de inteligência artificial em </w:t>
      </w:r>
      <w:r w:rsidR="6B687026" w:rsidRPr="00FE6CB4">
        <w:rPr>
          <w:rFonts w:ascii="Times New Roman" w:hAnsi="Times New Roman"/>
          <w:color w:val="000000" w:themeColor="text1"/>
          <w:sz w:val="22"/>
          <w:szCs w:val="22"/>
        </w:rPr>
        <w:t>nenhuma</w:t>
      </w:r>
      <w:r w:rsidRPr="00FE6CB4">
        <w:rPr>
          <w:rFonts w:ascii="Times New Roman" w:hAnsi="Times New Roman"/>
          <w:color w:val="000000" w:themeColor="text1"/>
          <w:sz w:val="22"/>
          <w:szCs w:val="22"/>
        </w:rPr>
        <w:t xml:space="preserve"> etapa da elaboração deste artigo. </w:t>
      </w:r>
    </w:p>
    <w:p w14:paraId="0C3B521A" w14:textId="04E8EC3D" w:rsidR="00F057FA" w:rsidRPr="00FE6CB4" w:rsidRDefault="4F55D625"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Agradecimento</w:t>
      </w:r>
      <w:r w:rsidR="05F3BEF5" w:rsidRPr="00FE6CB4">
        <w:rPr>
          <w:rFonts w:ascii="Times New Roman" w:hAnsi="Times New Roman"/>
          <w:b/>
          <w:bCs/>
          <w:color w:val="000000" w:themeColor="text1"/>
          <w:sz w:val="22"/>
          <w:szCs w:val="22"/>
        </w:rPr>
        <w:t>s</w:t>
      </w:r>
    </w:p>
    <w:p w14:paraId="12F0DEDA" w14:textId="77777777" w:rsidR="00F057FA" w:rsidRPr="00FE6CB4" w:rsidRDefault="00F057FA" w:rsidP="00F057FA">
      <w:pPr>
        <w:pStyle w:val="Normal2"/>
        <w:keepNext/>
        <w:keepLines/>
        <w:pBdr>
          <w:top w:val="nil"/>
          <w:left w:val="nil"/>
          <w:bottom w:val="nil"/>
          <w:right w:val="nil"/>
          <w:between w:val="nil"/>
        </w:pBdr>
        <w:spacing w:after="0"/>
        <w:rPr>
          <w:rFonts w:ascii="Times New Roman" w:hAnsi="Times New Roman"/>
          <w:b/>
          <w:bCs/>
          <w:color w:val="000000" w:themeColor="text1"/>
          <w:sz w:val="22"/>
          <w:szCs w:val="22"/>
        </w:rPr>
      </w:pPr>
    </w:p>
    <w:p w14:paraId="3D00FDB3" w14:textId="435EAAFD" w:rsidR="36E0B9E7" w:rsidRPr="00FE6CB4" w:rsidRDefault="36E0B9E7" w:rsidP="00F057FA">
      <w:pPr>
        <w:pStyle w:val="Normal2"/>
        <w:keepNext/>
        <w:keepLines/>
        <w:pBdr>
          <w:top w:val="nil"/>
          <w:left w:val="nil"/>
          <w:bottom w:val="nil"/>
          <w:right w:val="nil"/>
          <w:between w:val="nil"/>
        </w:pBdr>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Conselho Nacional de Desenvolvimento Científico e Tecnológico (CNPq)</w:t>
      </w:r>
    </w:p>
    <w:p w14:paraId="330EBFBC" w14:textId="7A017B21" w:rsidR="36E0B9E7" w:rsidRPr="00FE6CB4" w:rsidRDefault="36E0B9E7" w:rsidP="00F057FA">
      <w:pPr>
        <w:pStyle w:val="Normal2"/>
        <w:keepNext/>
        <w:keepLines/>
        <w:pBdr>
          <w:top w:val="nil"/>
          <w:left w:val="nil"/>
          <w:bottom w:val="nil"/>
          <w:right w:val="nil"/>
          <w:between w:val="nil"/>
        </w:pBdr>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Coordenação de Formação de Pessoal de Nível Superior (CAPES)</w:t>
      </w:r>
    </w:p>
    <w:p w14:paraId="21FC9243" w14:textId="4D229394" w:rsidR="36E0B9E7" w:rsidRPr="00FE6CB4" w:rsidRDefault="36E0B9E7" w:rsidP="00F057FA">
      <w:pPr>
        <w:pStyle w:val="Normal2"/>
        <w:keepNext/>
        <w:keepLines/>
        <w:pBdr>
          <w:top w:val="nil"/>
          <w:left w:val="nil"/>
          <w:bottom w:val="nil"/>
          <w:right w:val="nil"/>
          <w:between w:val="nil"/>
        </w:pBdr>
        <w:spacing w:after="0"/>
        <w:rPr>
          <w:rFonts w:ascii="Times New Roman" w:hAnsi="Times New Roman"/>
          <w:color w:val="000000" w:themeColor="text1"/>
          <w:sz w:val="22"/>
          <w:szCs w:val="22"/>
        </w:rPr>
      </w:pPr>
      <w:r w:rsidRPr="00FE6CB4">
        <w:rPr>
          <w:rFonts w:ascii="Times New Roman" w:hAnsi="Times New Roman"/>
          <w:color w:val="000000" w:themeColor="text1"/>
          <w:sz w:val="22"/>
          <w:szCs w:val="22"/>
        </w:rPr>
        <w:t>Universidade Federal do Paraná (UFPR)</w:t>
      </w:r>
    </w:p>
    <w:p w14:paraId="004AA029" w14:textId="265BDF3C" w:rsidR="00F057FA" w:rsidRPr="00FE6CB4" w:rsidRDefault="693445E9" w:rsidP="00A337F5">
      <w:pPr>
        <w:pStyle w:val="Normal2"/>
        <w:keepNext/>
        <w:keepLines/>
        <w:pBdr>
          <w:top w:val="nil"/>
          <w:left w:val="nil"/>
          <w:bottom w:val="nil"/>
          <w:right w:val="nil"/>
          <w:between w:val="nil"/>
        </w:pBdr>
        <w:spacing w:before="200" w:after="0"/>
        <w:rPr>
          <w:rFonts w:ascii="Times New Roman" w:hAnsi="Times New Roman"/>
          <w:b/>
          <w:bCs/>
          <w:color w:val="000000" w:themeColor="text1"/>
          <w:sz w:val="22"/>
          <w:szCs w:val="22"/>
        </w:rPr>
      </w:pPr>
      <w:r w:rsidRPr="00FE6CB4">
        <w:rPr>
          <w:rFonts w:ascii="Times New Roman" w:hAnsi="Times New Roman"/>
          <w:b/>
          <w:bCs/>
          <w:color w:val="000000" w:themeColor="text1"/>
          <w:sz w:val="22"/>
          <w:szCs w:val="22"/>
        </w:rPr>
        <w:t>Referências</w:t>
      </w:r>
    </w:p>
    <w:p w14:paraId="7F7656E8" w14:textId="77777777" w:rsidR="00F057FA" w:rsidRPr="00FE6CB4" w:rsidRDefault="00F057FA" w:rsidP="00F057FA">
      <w:pPr>
        <w:pStyle w:val="Normal2"/>
        <w:keepNext/>
        <w:keepLines/>
        <w:pBdr>
          <w:top w:val="nil"/>
          <w:left w:val="nil"/>
          <w:bottom w:val="nil"/>
          <w:right w:val="nil"/>
          <w:between w:val="nil"/>
        </w:pBdr>
        <w:spacing w:after="0"/>
        <w:rPr>
          <w:rFonts w:ascii="Times New Roman" w:hAnsi="Times New Roman"/>
          <w:b/>
          <w:bCs/>
          <w:color w:val="000000" w:themeColor="text1"/>
          <w:sz w:val="22"/>
          <w:szCs w:val="22"/>
        </w:rPr>
      </w:pPr>
    </w:p>
    <w:p w14:paraId="0DDD329B" w14:textId="6DD70DEE" w:rsidR="349E2CBB" w:rsidRPr="00FE6CB4" w:rsidRDefault="349E2CBB" w:rsidP="00F057FA">
      <w:pPr>
        <w:rPr>
          <w:rFonts w:ascii="Times New Roman" w:eastAsia="Times New Roman" w:hAnsi="Times New Roman" w:cs="Times New Roman"/>
          <w:color w:val="000000" w:themeColor="text1"/>
          <w:sz w:val="22"/>
          <w:szCs w:val="22"/>
          <w:lang w:val="en-US"/>
        </w:rPr>
      </w:pPr>
      <w:r w:rsidRPr="00E53492">
        <w:rPr>
          <w:rFonts w:ascii="Times New Roman" w:eastAsia="Times New Roman" w:hAnsi="Times New Roman" w:cs="Times New Roman"/>
          <w:color w:val="000000" w:themeColor="text1"/>
          <w:sz w:val="22"/>
          <w:szCs w:val="22"/>
        </w:rPr>
        <w:t xml:space="preserve">Guarino, N., Oberle, D., &amp; Staab, S. (2009). </w:t>
      </w:r>
      <w:r w:rsidRPr="00FE6CB4">
        <w:rPr>
          <w:rFonts w:ascii="Times New Roman" w:eastAsia="Times New Roman" w:hAnsi="Times New Roman" w:cs="Times New Roman"/>
          <w:color w:val="000000" w:themeColor="text1"/>
          <w:sz w:val="22"/>
          <w:szCs w:val="22"/>
          <w:lang w:val="en-US"/>
        </w:rPr>
        <w:t xml:space="preserve">What is an ontology? In </w:t>
      </w:r>
      <w:r w:rsidRPr="00FE6CB4">
        <w:rPr>
          <w:rFonts w:ascii="Times New Roman" w:eastAsia="Times New Roman" w:hAnsi="Times New Roman" w:cs="Times New Roman"/>
          <w:i/>
          <w:iCs/>
          <w:color w:val="000000" w:themeColor="text1"/>
          <w:sz w:val="22"/>
          <w:szCs w:val="22"/>
          <w:lang w:val="en-US"/>
        </w:rPr>
        <w:t>Handbook on ontologies</w:t>
      </w:r>
      <w:r w:rsidRPr="00FE6CB4">
        <w:rPr>
          <w:rFonts w:ascii="Times New Roman" w:eastAsia="Times New Roman" w:hAnsi="Times New Roman" w:cs="Times New Roman"/>
          <w:color w:val="000000" w:themeColor="text1"/>
          <w:sz w:val="22"/>
          <w:szCs w:val="22"/>
          <w:lang w:val="en-US"/>
        </w:rPr>
        <w:t xml:space="preserve"> (pp. 1–17). Springer.</w:t>
      </w:r>
    </w:p>
    <w:p w14:paraId="02188454" w14:textId="17EBBBD5" w:rsidR="349E2CBB" w:rsidRPr="00FE6CB4" w:rsidRDefault="543433A7" w:rsidP="00F057FA">
      <w:pPr>
        <w:rPr>
          <w:rFonts w:ascii="Times New Roman" w:eastAsia="Times New Roman" w:hAnsi="Times New Roman" w:cs="Times New Roman"/>
          <w:color w:val="000000" w:themeColor="text1"/>
          <w:sz w:val="22"/>
          <w:szCs w:val="22"/>
          <w:lang w:val="en-US"/>
        </w:rPr>
      </w:pPr>
      <w:r w:rsidRPr="00FE6CB4">
        <w:rPr>
          <w:rFonts w:ascii="Times New Roman" w:eastAsia="Times New Roman" w:hAnsi="Times New Roman" w:cs="Times New Roman"/>
          <w:color w:val="000000" w:themeColor="text1"/>
          <w:sz w:val="22"/>
          <w:szCs w:val="22"/>
          <w:lang w:val="en-US"/>
        </w:rPr>
        <w:t xml:space="preserve">Gruber, T. R. (1995). Toward principles for the design of ontologies used for knowledge </w:t>
      </w:r>
      <w:proofErr w:type="gramStart"/>
      <w:r w:rsidRPr="00FE6CB4">
        <w:rPr>
          <w:rFonts w:ascii="Times New Roman" w:eastAsia="Times New Roman" w:hAnsi="Times New Roman" w:cs="Times New Roman"/>
          <w:color w:val="000000" w:themeColor="text1"/>
          <w:sz w:val="22"/>
          <w:szCs w:val="22"/>
          <w:lang w:val="en-US"/>
        </w:rPr>
        <w:t>sharing?</w:t>
      </w:r>
      <w:proofErr w:type="gramEnd"/>
      <w:r w:rsidRPr="00FE6CB4">
        <w:rPr>
          <w:rFonts w:ascii="Times New Roman" w:eastAsia="Times New Roman" w:hAnsi="Times New Roman" w:cs="Times New Roman"/>
          <w:color w:val="000000" w:themeColor="text1"/>
          <w:sz w:val="22"/>
          <w:szCs w:val="22"/>
          <w:lang w:val="en-US"/>
        </w:rPr>
        <w:t xml:space="preserve"> </w:t>
      </w:r>
      <w:r w:rsidRPr="00FE6CB4">
        <w:rPr>
          <w:rFonts w:ascii="Times New Roman" w:eastAsia="Times New Roman" w:hAnsi="Times New Roman" w:cs="Times New Roman"/>
          <w:i/>
          <w:iCs/>
          <w:color w:val="000000" w:themeColor="text1"/>
          <w:sz w:val="22"/>
          <w:szCs w:val="22"/>
          <w:lang w:val="en-US"/>
        </w:rPr>
        <w:t>International Journal of Human-Computer Studies, 43</w:t>
      </w:r>
      <w:r w:rsidRPr="00FE6CB4">
        <w:rPr>
          <w:rFonts w:ascii="Times New Roman" w:eastAsia="Times New Roman" w:hAnsi="Times New Roman" w:cs="Times New Roman"/>
          <w:color w:val="000000" w:themeColor="text1"/>
          <w:sz w:val="22"/>
          <w:szCs w:val="22"/>
          <w:lang w:val="en-US"/>
        </w:rPr>
        <w:t>(5–6), 907–928.</w:t>
      </w:r>
    </w:p>
    <w:p w14:paraId="40243A3E" w14:textId="7BC05945"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lang w:val="en-US"/>
        </w:rPr>
        <w:t xml:space="preserve">Urbanskyy, S. M. C. (2018). </w:t>
      </w:r>
      <w:r w:rsidRPr="00FE6CB4">
        <w:rPr>
          <w:rFonts w:ascii="Times New Roman" w:eastAsia="Times New Roman" w:hAnsi="Times New Roman" w:cs="Times New Roman"/>
          <w:i/>
          <w:iCs/>
          <w:color w:val="000000" w:themeColor="text1"/>
          <w:sz w:val="22"/>
          <w:szCs w:val="22"/>
        </w:rPr>
        <w:t>Uma ontologia para representação de conhecimento sobre boas práticas nas infecções relacionadas à assistência à saúde</w:t>
      </w:r>
      <w:r w:rsidRPr="00FE6CB4">
        <w:rPr>
          <w:rFonts w:ascii="Times New Roman" w:eastAsia="Times New Roman" w:hAnsi="Times New Roman" w:cs="Times New Roman"/>
          <w:color w:val="000000" w:themeColor="text1"/>
          <w:sz w:val="22"/>
          <w:szCs w:val="22"/>
        </w:rPr>
        <w:t xml:space="preserve"> (Dissertação de mestrado, Universidade Federal de Ciências da Saúde de Porto Alegre).</w:t>
      </w:r>
    </w:p>
    <w:p w14:paraId="00B8259A" w14:textId="6F8F422D" w:rsidR="349E2CBB" w:rsidRPr="00FE6CB4" w:rsidRDefault="543433A7" w:rsidP="00F057FA">
      <w:pPr>
        <w:rPr>
          <w:rFonts w:ascii="Times New Roman" w:eastAsia="Times New Roman" w:hAnsi="Times New Roman" w:cs="Times New Roman"/>
          <w:color w:val="000000" w:themeColor="text1"/>
          <w:sz w:val="22"/>
          <w:szCs w:val="22"/>
          <w:lang w:val="en-US"/>
        </w:rPr>
      </w:pPr>
      <w:r w:rsidRPr="00FE6CB4">
        <w:rPr>
          <w:rFonts w:ascii="Times New Roman" w:eastAsia="Times New Roman" w:hAnsi="Times New Roman" w:cs="Times New Roman"/>
          <w:color w:val="000000" w:themeColor="text1"/>
          <w:sz w:val="22"/>
          <w:szCs w:val="22"/>
          <w:lang w:val="en-US"/>
        </w:rPr>
        <w:t xml:space="preserve">Kalet, A. M., Philips, M. H., Jones, T. L., &amp; Wazer, D. E. (2017). Developing Bayesian networks from a dependency-layered ontology: A proof-of-concept in radiation oncology. </w:t>
      </w:r>
      <w:r w:rsidRPr="00FE6CB4">
        <w:rPr>
          <w:rFonts w:ascii="Times New Roman" w:eastAsia="Times New Roman" w:hAnsi="Times New Roman" w:cs="Times New Roman"/>
          <w:i/>
          <w:iCs/>
          <w:color w:val="000000" w:themeColor="text1"/>
          <w:sz w:val="22"/>
          <w:szCs w:val="22"/>
          <w:lang w:val="en-US"/>
        </w:rPr>
        <w:t>Medical Physics, 44</w:t>
      </w:r>
      <w:r w:rsidRPr="00FE6CB4">
        <w:rPr>
          <w:rFonts w:ascii="Times New Roman" w:eastAsia="Times New Roman" w:hAnsi="Times New Roman" w:cs="Times New Roman"/>
          <w:color w:val="000000" w:themeColor="text1"/>
          <w:sz w:val="22"/>
          <w:szCs w:val="22"/>
          <w:lang w:val="en-US"/>
        </w:rPr>
        <w:t>(8), 4350–4359.</w:t>
      </w:r>
    </w:p>
    <w:p w14:paraId="75DCFC17" w14:textId="52EFE079"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lang w:val="en-US"/>
        </w:rPr>
        <w:t xml:space="preserve">Rasmussen, M. H., Pauwels, P., Lefrançois, M., Schneider, G. F., Hvidtfeldt, R., &amp; Karlshøj, J. (2021). BOT: The building topology ontology of the W3C linked building data group. </w:t>
      </w:r>
      <w:r w:rsidRPr="00FE6CB4">
        <w:rPr>
          <w:rFonts w:ascii="Times New Roman" w:eastAsia="Times New Roman" w:hAnsi="Times New Roman" w:cs="Times New Roman"/>
          <w:i/>
          <w:iCs/>
          <w:color w:val="000000" w:themeColor="text1"/>
          <w:sz w:val="22"/>
          <w:szCs w:val="22"/>
        </w:rPr>
        <w:t>Semantic Web</w:t>
      </w:r>
      <w:r w:rsidRPr="00FE6CB4">
        <w:rPr>
          <w:rFonts w:ascii="Times New Roman" w:eastAsia="Times New Roman" w:hAnsi="Times New Roman" w:cs="Times New Roman"/>
          <w:color w:val="000000" w:themeColor="text1"/>
          <w:sz w:val="22"/>
          <w:szCs w:val="22"/>
        </w:rPr>
        <w:t xml:space="preserve">, </w:t>
      </w:r>
      <w:r w:rsidRPr="00FE6CB4">
        <w:rPr>
          <w:rFonts w:ascii="Times New Roman" w:eastAsia="Times New Roman" w:hAnsi="Times New Roman" w:cs="Times New Roman"/>
          <w:i/>
          <w:iCs/>
          <w:color w:val="000000" w:themeColor="text1"/>
          <w:sz w:val="22"/>
          <w:szCs w:val="22"/>
        </w:rPr>
        <w:t>Preprint</w:t>
      </w:r>
      <w:r w:rsidRPr="00FE6CB4">
        <w:rPr>
          <w:rFonts w:ascii="Times New Roman" w:eastAsia="Times New Roman" w:hAnsi="Times New Roman" w:cs="Times New Roman"/>
          <w:color w:val="000000" w:themeColor="text1"/>
          <w:sz w:val="22"/>
          <w:szCs w:val="22"/>
        </w:rPr>
        <w:t>, 1–19.</w:t>
      </w:r>
    </w:p>
    <w:p w14:paraId="6ADE50BA" w14:textId="13D2EA95"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Mendonça, F. M. (2015). </w:t>
      </w:r>
      <w:r w:rsidRPr="00FE6CB4">
        <w:rPr>
          <w:rFonts w:ascii="Times New Roman" w:eastAsia="Times New Roman" w:hAnsi="Times New Roman" w:cs="Times New Roman"/>
          <w:i/>
          <w:iCs/>
          <w:color w:val="000000" w:themeColor="text1"/>
          <w:sz w:val="22"/>
          <w:szCs w:val="22"/>
        </w:rPr>
        <w:t>Ontoforinfoscience: Metodologia para construção de ontologias pelos cientistas da informação – Uma aplicação prática no desenvolvimento da ontologia sobre componentes do sangue humano (HEMONTO)</w:t>
      </w:r>
      <w:r w:rsidRPr="00FE6CB4">
        <w:rPr>
          <w:rFonts w:ascii="Times New Roman" w:eastAsia="Times New Roman" w:hAnsi="Times New Roman" w:cs="Times New Roman"/>
          <w:color w:val="000000" w:themeColor="text1"/>
          <w:sz w:val="22"/>
          <w:szCs w:val="22"/>
        </w:rPr>
        <w:t xml:space="preserve">. Disponível em: </w:t>
      </w:r>
      <w:hyperlink r:id="rId20">
        <w:r w:rsidRPr="00FE6CB4">
          <w:rPr>
            <w:rStyle w:val="Hyperlink"/>
            <w:rFonts w:ascii="Times New Roman" w:eastAsia="Times New Roman" w:hAnsi="Times New Roman" w:cs="Times New Roman"/>
            <w:color w:val="000000" w:themeColor="text1"/>
            <w:sz w:val="22"/>
            <w:szCs w:val="22"/>
          </w:rPr>
          <w:t>https://repositorio.ufmg.br/handle/1843/BUBDA35H3K</w:t>
        </w:r>
      </w:hyperlink>
      <w:r w:rsidRPr="00FE6CB4">
        <w:rPr>
          <w:rFonts w:ascii="Times New Roman" w:eastAsia="Times New Roman" w:hAnsi="Times New Roman" w:cs="Times New Roman"/>
          <w:color w:val="000000" w:themeColor="text1"/>
          <w:sz w:val="22"/>
          <w:szCs w:val="22"/>
        </w:rPr>
        <w:t>. Acessado em 13 de junho de 2025.</w:t>
      </w:r>
    </w:p>
    <w:p w14:paraId="79884491" w14:textId="5C7AA0B5"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Medeiros, M. B. B., &amp; Café, L. M. A. (2008). Organização da informação ou organização do conhecimento? In </w:t>
      </w:r>
      <w:r w:rsidRPr="00FE6CB4">
        <w:rPr>
          <w:rFonts w:ascii="Times New Roman" w:eastAsia="Times New Roman" w:hAnsi="Times New Roman" w:cs="Times New Roman"/>
          <w:i/>
          <w:iCs/>
          <w:color w:val="000000" w:themeColor="text1"/>
          <w:sz w:val="22"/>
          <w:szCs w:val="22"/>
        </w:rPr>
        <w:t>9º Encontro Nacional de Pesquisa em Ciência da Informação</w:t>
      </w:r>
      <w:r w:rsidRPr="00FE6CB4">
        <w:rPr>
          <w:rFonts w:ascii="Times New Roman" w:eastAsia="Times New Roman" w:hAnsi="Times New Roman" w:cs="Times New Roman"/>
          <w:color w:val="000000" w:themeColor="text1"/>
          <w:sz w:val="22"/>
          <w:szCs w:val="22"/>
        </w:rPr>
        <w:t xml:space="preserve">, São Paulo. </w:t>
      </w:r>
      <w:r w:rsidRPr="00FE6CB4">
        <w:rPr>
          <w:rFonts w:ascii="Times New Roman" w:eastAsia="Times New Roman" w:hAnsi="Times New Roman" w:cs="Times New Roman"/>
          <w:i/>
          <w:iCs/>
          <w:color w:val="000000" w:themeColor="text1"/>
          <w:sz w:val="22"/>
          <w:szCs w:val="22"/>
        </w:rPr>
        <w:t>Anais</w:t>
      </w:r>
      <w:r w:rsidRPr="00FE6CB4">
        <w:rPr>
          <w:rFonts w:ascii="Times New Roman" w:eastAsia="Times New Roman" w:hAnsi="Times New Roman" w:cs="Times New Roman"/>
          <w:color w:val="000000" w:themeColor="text1"/>
          <w:sz w:val="22"/>
          <w:szCs w:val="22"/>
        </w:rPr>
        <w:t xml:space="preserve"> (p. 6). São Paulo: USP.</w:t>
      </w:r>
    </w:p>
    <w:p w14:paraId="45F21B0E" w14:textId="022602A5" w:rsidR="349E2CBB" w:rsidRPr="00FE6CB4" w:rsidRDefault="349E2CBB" w:rsidP="00F057FA">
      <w:pPr>
        <w:rPr>
          <w:rFonts w:ascii="Times New Roman" w:eastAsia="Times New Roman" w:hAnsi="Times New Roman" w:cs="Times New Roman"/>
          <w:color w:val="000000" w:themeColor="text1"/>
          <w:sz w:val="22"/>
          <w:szCs w:val="22"/>
          <w:lang w:val="en-US"/>
        </w:rPr>
      </w:pPr>
      <w:r w:rsidRPr="00FE6CB4">
        <w:rPr>
          <w:rFonts w:ascii="Times New Roman" w:eastAsia="Times New Roman" w:hAnsi="Times New Roman" w:cs="Times New Roman"/>
          <w:color w:val="000000" w:themeColor="text1"/>
          <w:sz w:val="22"/>
          <w:szCs w:val="22"/>
        </w:rPr>
        <w:t xml:space="preserve">Café, L., &amp; Bräscher, M. (2011). Organização do conhecimento: Teorias semânticas como base para estudo e representação de conceitos. </w:t>
      </w:r>
      <w:r w:rsidRPr="00FE6CB4">
        <w:rPr>
          <w:rFonts w:ascii="Times New Roman" w:eastAsia="Times New Roman" w:hAnsi="Times New Roman" w:cs="Times New Roman"/>
          <w:i/>
          <w:iCs/>
          <w:color w:val="000000" w:themeColor="text1"/>
          <w:sz w:val="22"/>
          <w:szCs w:val="22"/>
          <w:lang w:val="en-US"/>
        </w:rPr>
        <w:t>Informação &amp; Informação, 16</w:t>
      </w:r>
      <w:r w:rsidRPr="00FE6CB4">
        <w:rPr>
          <w:rFonts w:ascii="Times New Roman" w:eastAsia="Times New Roman" w:hAnsi="Times New Roman" w:cs="Times New Roman"/>
          <w:color w:val="000000" w:themeColor="text1"/>
          <w:sz w:val="22"/>
          <w:szCs w:val="22"/>
          <w:lang w:val="en-US"/>
        </w:rPr>
        <w:t xml:space="preserve">(2), 25–51. </w:t>
      </w:r>
      <w:hyperlink r:id="rId21">
        <w:r w:rsidRPr="00FE6CB4">
          <w:rPr>
            <w:rStyle w:val="Hyperlink"/>
            <w:rFonts w:ascii="Times New Roman" w:eastAsia="Times New Roman" w:hAnsi="Times New Roman" w:cs="Times New Roman"/>
            <w:color w:val="000000" w:themeColor="text1"/>
            <w:sz w:val="22"/>
            <w:szCs w:val="22"/>
            <w:lang w:val="en-US"/>
          </w:rPr>
          <w:t>https://doi.org/10.5433/1981-8920.2011v16n2p25</w:t>
        </w:r>
      </w:hyperlink>
    </w:p>
    <w:p w14:paraId="229DF0C8" w14:textId="7F6E368B"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lang w:val="en-US"/>
        </w:rPr>
        <w:t xml:space="preserve">Hjørland, B. (2007). Semantics and knowledge organization. </w:t>
      </w:r>
      <w:r w:rsidRPr="00FE6CB4">
        <w:rPr>
          <w:rFonts w:ascii="Times New Roman" w:eastAsia="Times New Roman" w:hAnsi="Times New Roman" w:cs="Times New Roman"/>
          <w:i/>
          <w:iCs/>
          <w:color w:val="000000" w:themeColor="text1"/>
          <w:sz w:val="22"/>
          <w:szCs w:val="22"/>
          <w:lang w:val="en-US"/>
        </w:rPr>
        <w:t>Annual Review of Information Science and Technology, 41</w:t>
      </w:r>
      <w:r w:rsidRPr="00FE6CB4">
        <w:rPr>
          <w:rFonts w:ascii="Times New Roman" w:eastAsia="Times New Roman" w:hAnsi="Times New Roman" w:cs="Times New Roman"/>
          <w:color w:val="000000" w:themeColor="text1"/>
          <w:sz w:val="22"/>
          <w:szCs w:val="22"/>
          <w:lang w:val="en-US"/>
        </w:rPr>
        <w:t xml:space="preserve">(1), 367–405. </w:t>
      </w:r>
      <w:r w:rsidRPr="00FE6CB4">
        <w:rPr>
          <w:rFonts w:ascii="Times New Roman" w:eastAsia="Times New Roman" w:hAnsi="Times New Roman" w:cs="Times New Roman"/>
          <w:color w:val="000000" w:themeColor="text1"/>
          <w:sz w:val="22"/>
          <w:szCs w:val="22"/>
        </w:rPr>
        <w:t xml:space="preserve">Disponível em: </w:t>
      </w:r>
      <w:hyperlink r:id="rId22">
        <w:r w:rsidRPr="00FE6CB4">
          <w:rPr>
            <w:rStyle w:val="Hyperlink"/>
            <w:rFonts w:ascii="Times New Roman" w:eastAsia="Times New Roman" w:hAnsi="Times New Roman" w:cs="Times New Roman"/>
            <w:color w:val="000000" w:themeColor="text1"/>
            <w:sz w:val="22"/>
            <w:szCs w:val="22"/>
          </w:rPr>
          <w:t>https://eclass.aueb.gr/modules/document/file.php/INF180/bibliography/Semantics</w:t>
        </w:r>
      </w:hyperlink>
      <w:r w:rsidRPr="00FE6CB4">
        <w:rPr>
          <w:rFonts w:ascii="Times New Roman" w:eastAsia="Times New Roman" w:hAnsi="Times New Roman" w:cs="Times New Roman"/>
          <w:color w:val="000000" w:themeColor="text1"/>
          <w:sz w:val="22"/>
          <w:szCs w:val="22"/>
        </w:rPr>
        <w:t xml:space="preserve"> and KO K.pdf. Acessado em 4 de março de 2021.</w:t>
      </w:r>
    </w:p>
    <w:p w14:paraId="14BD428F" w14:textId="705D11F9"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lang w:val="en-US"/>
        </w:rPr>
        <w:t xml:space="preserve">ANSI/NISO. (2005). </w:t>
      </w:r>
      <w:r w:rsidRPr="00FE6CB4">
        <w:rPr>
          <w:rFonts w:ascii="Times New Roman" w:eastAsia="Times New Roman" w:hAnsi="Times New Roman" w:cs="Times New Roman"/>
          <w:i/>
          <w:iCs/>
          <w:color w:val="000000" w:themeColor="text1"/>
          <w:sz w:val="22"/>
          <w:szCs w:val="22"/>
          <w:lang w:val="en-US"/>
        </w:rPr>
        <w:t>ANSI/NISO Z39.19-2005: Guidelines for the construction, format, and management of monolingual controlled vocabularies</w:t>
      </w:r>
      <w:r w:rsidRPr="00FE6CB4">
        <w:rPr>
          <w:rFonts w:ascii="Times New Roman" w:eastAsia="Times New Roman" w:hAnsi="Times New Roman" w:cs="Times New Roman"/>
          <w:color w:val="000000" w:themeColor="text1"/>
          <w:sz w:val="22"/>
          <w:szCs w:val="22"/>
          <w:lang w:val="en-US"/>
        </w:rPr>
        <w:t xml:space="preserve">. </w:t>
      </w:r>
      <w:r w:rsidRPr="00FE6CB4">
        <w:rPr>
          <w:rFonts w:ascii="Times New Roman" w:eastAsia="Times New Roman" w:hAnsi="Times New Roman" w:cs="Times New Roman"/>
          <w:color w:val="000000" w:themeColor="text1"/>
          <w:sz w:val="22"/>
          <w:szCs w:val="22"/>
        </w:rPr>
        <w:t xml:space="preserve">Bethesda: NISO. Disponível em: </w:t>
      </w:r>
      <w:hyperlink r:id="rId23">
        <w:r w:rsidRPr="00FE6CB4">
          <w:rPr>
            <w:rStyle w:val="Hyperlink"/>
            <w:rFonts w:ascii="Times New Roman" w:eastAsia="Times New Roman" w:hAnsi="Times New Roman" w:cs="Times New Roman"/>
            <w:color w:val="000000" w:themeColor="text1"/>
            <w:sz w:val="22"/>
            <w:szCs w:val="22"/>
          </w:rPr>
          <w:t>http://www.niso.org/kst/reports/standards/kfile_download7id%3Austring%3Aiso-8859-1=Z39-19-2005.pdf</w:t>
        </w:r>
      </w:hyperlink>
      <w:r w:rsidRPr="00FE6CB4">
        <w:rPr>
          <w:rFonts w:ascii="Times New Roman" w:eastAsia="Times New Roman" w:hAnsi="Times New Roman" w:cs="Times New Roman"/>
          <w:color w:val="000000" w:themeColor="text1"/>
          <w:sz w:val="22"/>
          <w:szCs w:val="22"/>
        </w:rPr>
        <w:t>. Acessado em 22 de agosto de 2020.</w:t>
      </w:r>
    </w:p>
    <w:p w14:paraId="2C305657" w14:textId="511A6C36"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Miranda, F. B. (2014). Da classificação de obras lexicográficas e seus problemas: Proposta de uma taxonomia. </w:t>
      </w:r>
      <w:r w:rsidRPr="00FE6CB4">
        <w:rPr>
          <w:rFonts w:ascii="Times New Roman" w:eastAsia="Times New Roman" w:hAnsi="Times New Roman" w:cs="Times New Roman"/>
          <w:i/>
          <w:iCs/>
          <w:color w:val="000000" w:themeColor="text1"/>
          <w:sz w:val="22"/>
          <w:szCs w:val="22"/>
        </w:rPr>
        <w:t>Alfa: Revista de Linguística, 58</w:t>
      </w:r>
      <w:r w:rsidRPr="00FE6CB4">
        <w:rPr>
          <w:rFonts w:ascii="Times New Roman" w:eastAsia="Times New Roman" w:hAnsi="Times New Roman" w:cs="Times New Roman"/>
          <w:color w:val="000000" w:themeColor="text1"/>
          <w:sz w:val="22"/>
          <w:szCs w:val="22"/>
        </w:rPr>
        <w:t xml:space="preserve">, 215–231. Disponível em: </w:t>
      </w:r>
      <w:hyperlink r:id="rId24">
        <w:r w:rsidRPr="00FE6CB4">
          <w:rPr>
            <w:rStyle w:val="Hyperlink"/>
            <w:rFonts w:ascii="Times New Roman" w:eastAsia="Times New Roman" w:hAnsi="Times New Roman" w:cs="Times New Roman"/>
            <w:color w:val="000000" w:themeColor="text1"/>
            <w:sz w:val="22"/>
            <w:szCs w:val="22"/>
          </w:rPr>
          <w:t>https://www.scielo.br/j/alfa/a/sy3vj8trKCXXyGtgV8Nwc5R/?lang=pt</w:t>
        </w:r>
      </w:hyperlink>
      <w:r w:rsidRPr="00FE6CB4">
        <w:rPr>
          <w:rFonts w:ascii="Times New Roman" w:eastAsia="Times New Roman" w:hAnsi="Times New Roman" w:cs="Times New Roman"/>
          <w:color w:val="000000" w:themeColor="text1"/>
          <w:sz w:val="22"/>
          <w:szCs w:val="22"/>
        </w:rPr>
        <w:t>. Acessado em 15 de dezembro de 2021.</w:t>
      </w:r>
    </w:p>
    <w:p w14:paraId="105A8BD3" w14:textId="71DC48B8"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Sales, R. de, &amp; Café, L. (2009). Diferenças entre tesauros e ontologias. </w:t>
      </w:r>
      <w:r w:rsidRPr="00FE6CB4">
        <w:rPr>
          <w:rFonts w:ascii="Times New Roman" w:eastAsia="Times New Roman" w:hAnsi="Times New Roman" w:cs="Times New Roman"/>
          <w:i/>
          <w:iCs/>
          <w:color w:val="000000" w:themeColor="text1"/>
          <w:sz w:val="22"/>
          <w:szCs w:val="22"/>
        </w:rPr>
        <w:t>Perspectivas em Ciência da Informação, 14</w:t>
      </w:r>
      <w:r w:rsidRPr="00FE6CB4">
        <w:rPr>
          <w:rFonts w:ascii="Times New Roman" w:eastAsia="Times New Roman" w:hAnsi="Times New Roman" w:cs="Times New Roman"/>
          <w:color w:val="000000" w:themeColor="text1"/>
          <w:sz w:val="22"/>
          <w:szCs w:val="22"/>
        </w:rPr>
        <w:t xml:space="preserve">(1), 99–116. Disponível em: </w:t>
      </w:r>
      <w:hyperlink r:id="rId25">
        <w:r w:rsidRPr="00FE6CB4">
          <w:rPr>
            <w:rStyle w:val="Hyperlink"/>
            <w:rFonts w:ascii="Times New Roman" w:eastAsia="Times New Roman" w:hAnsi="Times New Roman" w:cs="Times New Roman"/>
            <w:color w:val="000000" w:themeColor="text1"/>
            <w:sz w:val="22"/>
            <w:szCs w:val="22"/>
          </w:rPr>
          <w:t>https://www.scielo.br/j/pci/a/qr7hthZ93SnkHfRybCBLBxd/abstract/?lang=pt</w:t>
        </w:r>
      </w:hyperlink>
      <w:r w:rsidRPr="00FE6CB4">
        <w:rPr>
          <w:rFonts w:ascii="Times New Roman" w:eastAsia="Times New Roman" w:hAnsi="Times New Roman" w:cs="Times New Roman"/>
          <w:color w:val="000000" w:themeColor="text1"/>
          <w:sz w:val="22"/>
          <w:szCs w:val="22"/>
        </w:rPr>
        <w:t>. Acessado em 11 de dezembro de 2021.</w:t>
      </w:r>
    </w:p>
    <w:p w14:paraId="46ACD44F" w14:textId="5AA39A7E"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Sowa, J. F. (2010). Ontology. </w:t>
      </w:r>
      <w:r w:rsidRPr="00FE6CB4">
        <w:rPr>
          <w:rFonts w:ascii="Times New Roman" w:eastAsia="Times New Roman" w:hAnsi="Times New Roman" w:cs="Times New Roman"/>
          <w:i/>
          <w:iCs/>
          <w:color w:val="000000" w:themeColor="text1"/>
          <w:sz w:val="22"/>
          <w:szCs w:val="22"/>
        </w:rPr>
        <w:t>KR Ontology</w:t>
      </w:r>
      <w:r w:rsidRPr="00FE6CB4">
        <w:rPr>
          <w:rFonts w:ascii="Times New Roman" w:eastAsia="Times New Roman" w:hAnsi="Times New Roman" w:cs="Times New Roman"/>
          <w:color w:val="000000" w:themeColor="text1"/>
          <w:sz w:val="22"/>
          <w:szCs w:val="22"/>
        </w:rPr>
        <w:t xml:space="preserve">. Recuperado de: </w:t>
      </w:r>
      <w:hyperlink r:id="rId26">
        <w:r w:rsidRPr="00FE6CB4">
          <w:rPr>
            <w:rStyle w:val="Hyperlink"/>
            <w:rFonts w:ascii="Times New Roman" w:eastAsia="Times New Roman" w:hAnsi="Times New Roman" w:cs="Times New Roman"/>
            <w:color w:val="000000" w:themeColor="text1"/>
            <w:sz w:val="22"/>
            <w:szCs w:val="22"/>
          </w:rPr>
          <w:t>https://www.jfsowa.com/ontology/</w:t>
        </w:r>
      </w:hyperlink>
    </w:p>
    <w:p w14:paraId="1A2DE916" w14:textId="2197C2FB"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UNESCO. (2022). </w:t>
      </w:r>
      <w:r w:rsidRPr="00FE6CB4">
        <w:rPr>
          <w:rFonts w:ascii="Times New Roman" w:eastAsia="Times New Roman" w:hAnsi="Times New Roman" w:cs="Times New Roman"/>
          <w:i/>
          <w:iCs/>
          <w:color w:val="000000" w:themeColor="text1"/>
          <w:sz w:val="22"/>
          <w:szCs w:val="22"/>
        </w:rPr>
        <w:t>Recomendação da UNESCO sobre ciência aberta</w:t>
      </w:r>
      <w:r w:rsidRPr="00FE6CB4">
        <w:rPr>
          <w:rFonts w:ascii="Times New Roman" w:eastAsia="Times New Roman" w:hAnsi="Times New Roman" w:cs="Times New Roman"/>
          <w:color w:val="000000" w:themeColor="text1"/>
          <w:sz w:val="22"/>
          <w:szCs w:val="22"/>
        </w:rPr>
        <w:t xml:space="preserve">. </w:t>
      </w:r>
      <w:r w:rsidRPr="00FE6CB4">
        <w:rPr>
          <w:rFonts w:ascii="Times New Roman" w:eastAsia="Times New Roman" w:hAnsi="Times New Roman" w:cs="Times New Roman"/>
          <w:color w:val="000000" w:themeColor="text1"/>
          <w:sz w:val="22"/>
          <w:szCs w:val="22"/>
          <w:lang w:val="es-419"/>
        </w:rPr>
        <w:t xml:space="preserve">Paris: UNESCO. </w:t>
      </w:r>
      <w:hyperlink r:id="rId27">
        <w:r w:rsidRPr="00FE6CB4">
          <w:rPr>
            <w:rStyle w:val="Hyperlink"/>
            <w:rFonts w:ascii="Times New Roman" w:eastAsia="Times New Roman" w:hAnsi="Times New Roman" w:cs="Times New Roman"/>
            <w:color w:val="000000" w:themeColor="text1"/>
            <w:sz w:val="22"/>
            <w:szCs w:val="22"/>
            <w:lang w:val="es-419"/>
          </w:rPr>
          <w:t>https://doi.org/10.54677/XFFX3334</w:t>
        </w:r>
      </w:hyperlink>
      <w:r w:rsidRPr="00FE6CB4">
        <w:rPr>
          <w:rFonts w:ascii="Times New Roman" w:eastAsia="Times New Roman" w:hAnsi="Times New Roman" w:cs="Times New Roman"/>
          <w:color w:val="000000" w:themeColor="text1"/>
          <w:sz w:val="22"/>
          <w:szCs w:val="22"/>
          <w:lang w:val="es-419"/>
        </w:rPr>
        <w:t xml:space="preserve">. </w:t>
      </w:r>
      <w:r w:rsidRPr="00FE6CB4">
        <w:rPr>
          <w:rFonts w:ascii="Times New Roman" w:eastAsia="Times New Roman" w:hAnsi="Times New Roman" w:cs="Times New Roman"/>
          <w:color w:val="000000" w:themeColor="text1"/>
          <w:sz w:val="22"/>
          <w:szCs w:val="22"/>
        </w:rPr>
        <w:t>Acesso em: 5 de fevereiro de 2023.</w:t>
      </w:r>
    </w:p>
    <w:p w14:paraId="6963E7BF" w14:textId="6BDD68A3" w:rsidR="349E2CBB" w:rsidRPr="00FE6CB4" w:rsidRDefault="349E2CBB" w:rsidP="00F057FA">
      <w:pPr>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 xml:space="preserve">Feitosa, A. (2006). </w:t>
      </w:r>
      <w:r w:rsidRPr="00FE6CB4">
        <w:rPr>
          <w:rFonts w:ascii="Times New Roman" w:eastAsia="Times New Roman" w:hAnsi="Times New Roman" w:cs="Times New Roman"/>
          <w:i/>
          <w:iCs/>
          <w:color w:val="000000" w:themeColor="text1"/>
          <w:sz w:val="22"/>
          <w:szCs w:val="22"/>
        </w:rPr>
        <w:t>Organização da informação na web: das tags à web semântica</w:t>
      </w:r>
      <w:r w:rsidRPr="00FE6CB4">
        <w:rPr>
          <w:rFonts w:ascii="Times New Roman" w:eastAsia="Times New Roman" w:hAnsi="Times New Roman" w:cs="Times New Roman"/>
          <w:color w:val="000000" w:themeColor="text1"/>
          <w:sz w:val="22"/>
          <w:szCs w:val="22"/>
        </w:rPr>
        <w:t>. Brasília: Thesaurus.</w:t>
      </w:r>
    </w:p>
    <w:p w14:paraId="71228ED0" w14:textId="1829DEBA" w:rsidR="00E74C61" w:rsidRPr="00FE6CB4" w:rsidRDefault="00E74C61" w:rsidP="00A337F5">
      <w:pPr>
        <w:spacing w:after="0"/>
        <w:rPr>
          <w:rFonts w:ascii="Times New Roman" w:eastAsia="Times New Roman" w:hAnsi="Times New Roman" w:cs="Times New Roman"/>
          <w:color w:val="000000" w:themeColor="text1"/>
          <w:sz w:val="22"/>
          <w:szCs w:val="22"/>
        </w:rPr>
      </w:pPr>
    </w:p>
    <w:p w14:paraId="14DD5FA7" w14:textId="0927F85E" w:rsidR="59683BBD" w:rsidRPr="00FE6CB4" w:rsidRDefault="59683BBD" w:rsidP="00A337F5">
      <w:pPr>
        <w:spacing w:after="0"/>
        <w:rPr>
          <w:rFonts w:ascii="Times New Roman" w:eastAsia="Times New Roman" w:hAnsi="Times New Roman" w:cs="Times New Roman"/>
          <w:b/>
          <w:bCs/>
          <w:color w:val="000000" w:themeColor="text1"/>
          <w:sz w:val="22"/>
          <w:szCs w:val="22"/>
        </w:rPr>
      </w:pPr>
      <w:r w:rsidRPr="00FE6CB4">
        <w:rPr>
          <w:rFonts w:ascii="Times New Roman" w:eastAsia="Times New Roman" w:hAnsi="Times New Roman" w:cs="Times New Roman"/>
          <w:b/>
          <w:bCs/>
          <w:color w:val="000000" w:themeColor="text1"/>
          <w:sz w:val="22"/>
          <w:szCs w:val="22"/>
        </w:rPr>
        <w:t>Licen</w:t>
      </w:r>
      <w:r w:rsidR="62A072CF" w:rsidRPr="00FE6CB4">
        <w:rPr>
          <w:rFonts w:ascii="Times New Roman" w:eastAsia="Times New Roman" w:hAnsi="Times New Roman" w:cs="Times New Roman"/>
          <w:b/>
          <w:bCs/>
          <w:color w:val="000000" w:themeColor="text1"/>
          <w:sz w:val="22"/>
          <w:szCs w:val="22"/>
        </w:rPr>
        <w:t>ça</w:t>
      </w:r>
    </w:p>
    <w:p w14:paraId="39B1BB4A" w14:textId="285895F4" w:rsidR="59683BBD" w:rsidRPr="00FE6CB4" w:rsidRDefault="59683BBD" w:rsidP="00A337F5">
      <w:pPr>
        <w:spacing w:after="0"/>
        <w:rPr>
          <w:rFonts w:ascii="Times New Roman" w:eastAsia="Times New Roman" w:hAnsi="Times New Roman" w:cs="Times New Roman"/>
          <w:color w:val="000000" w:themeColor="text1"/>
          <w:sz w:val="22"/>
          <w:szCs w:val="22"/>
        </w:rPr>
      </w:pPr>
      <w:r w:rsidRPr="00FE6CB4">
        <w:rPr>
          <w:rFonts w:ascii="Times New Roman" w:eastAsia="Times New Roman" w:hAnsi="Times New Roman" w:cs="Times New Roman"/>
          <w:color w:val="000000" w:themeColor="text1"/>
          <w:sz w:val="22"/>
          <w:szCs w:val="22"/>
        </w:rPr>
        <w:t>Este resumen ampliado se distribuye bajo licencia Creative Commons Attribution Non Commercial Share Alike 4.0 International (CC-BY-NC-SA 4.0).</w:t>
      </w:r>
    </w:p>
    <w:sectPr w:rsidR="59683BBD" w:rsidRPr="00FE6CB4" w:rsidSect="00A337F5">
      <w:headerReference w:type="default" r:id="rId28"/>
      <w:footerReference w:type="even" r:id="rId29"/>
      <w:footerReference w:type="default" r:id="rId30"/>
      <w:pgSz w:w="11906" w:h="16838" w:code="9"/>
      <w:pgMar w:top="1418" w:right="1418" w:bottom="1418" w:left="1418"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87E839" w14:textId="77777777" w:rsidR="00286B47" w:rsidRDefault="00286B47">
      <w:pPr>
        <w:spacing w:after="0"/>
      </w:pPr>
      <w:r>
        <w:separator/>
      </w:r>
    </w:p>
  </w:endnote>
  <w:endnote w:type="continuationSeparator" w:id="0">
    <w:p w14:paraId="00184466" w14:textId="77777777" w:rsidR="00286B47" w:rsidRDefault="00286B4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w:charset w:val="00"/>
    <w:family w:val="swiss"/>
    <w:pitch w:val="variable"/>
    <w:sig w:usb0="80000003" w:usb1="00000000" w:usb2="00000000" w:usb3="00000000" w:csb0="00000093" w:csb1="00000000"/>
    <w:embedRegular r:id="rId1" w:fontKey="{50BCE4F7-A2DD-4A19-9C5B-477BC2EBC1FE}"/>
  </w:font>
  <w:font w:name="Noto Sans Symbols">
    <w:charset w:val="00"/>
    <w:family w:val="auto"/>
    <w:pitch w:val="default"/>
    <w:embedRegular r:id="rId2" w:fontKey="{7B642CFB-DFFE-4715-80C3-9F3ACC3D4F10}"/>
  </w:font>
  <w:font w:name="Georgia">
    <w:panose1 w:val="02040502050405020303"/>
    <w:charset w:val="00"/>
    <w:family w:val="roman"/>
    <w:pitch w:val="variable"/>
    <w:sig w:usb0="00000287" w:usb1="00000000" w:usb2="00000000" w:usb3="00000000" w:csb0="0000009F" w:csb1="00000000"/>
    <w:embedRegular r:id="rId3" w:fontKey="{574E894F-05EA-47BC-996A-1E4FB11C15EF}"/>
    <w:embedBold r:id="rId4" w:fontKey="{4BC4D087-D283-4C8F-958D-18831ACBEE55}"/>
    <w:embedItalic r:id="rId5" w:fontKey="{14029627-21D3-4A7E-8B95-31519BAE49ED}"/>
    <w:embedBoldItalic r:id="rId6" w:fontKey="{3EDCA579-71A4-457D-BBDD-C912C3373B4B}"/>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embedRegular r:id="rId7" w:fontKey="{962E9FF4-6857-4D41-8C7A-A17D536CFAE3}"/>
  </w:font>
  <w:font w:name="Calibri">
    <w:panose1 w:val="020F0502020204030204"/>
    <w:charset w:val="00"/>
    <w:family w:val="swiss"/>
    <w:pitch w:val="variable"/>
    <w:sig w:usb0="E4002EFF" w:usb1="C200247B" w:usb2="00000009" w:usb3="00000000" w:csb0="000001FF" w:csb1="00000000"/>
    <w:embedRegular r:id="rId8" w:fontKey="{41EC6D16-ACD6-4903-8E55-B7C87543C501}"/>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embedRegular r:id="rId9" w:fontKey="{CA25653F-6BFB-4ADA-A3B8-B2CA0BD882E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9" w14:textId="77777777" w:rsidR="00E74C61" w:rsidRDefault="00FF0411">
    <w:pPr>
      <w:pStyle w:val="Normal2"/>
      <w:pBdr>
        <w:top w:val="nil"/>
        <w:left w:val="nil"/>
        <w:bottom w:val="nil"/>
        <w:right w:val="nil"/>
        <w:between w:val="nil"/>
      </w:pBdr>
      <w:tabs>
        <w:tab w:val="center" w:pos="4680"/>
        <w:tab w:val="right" w:pos="9360"/>
      </w:tabs>
      <w:jc w:val="right"/>
      <w:rPr>
        <w:rFonts w:eastAsia="Georgia" w:cs="Georgia"/>
        <w:color w:val="000000"/>
      </w:rPr>
    </w:pPr>
    <w:r>
      <w:rPr>
        <w:rFonts w:eastAsia="Georgia" w:cs="Georgia"/>
        <w:color w:val="000000"/>
      </w:rPr>
      <w:fldChar w:fldCharType="begin"/>
    </w:r>
    <w:r>
      <w:rPr>
        <w:rFonts w:eastAsia="Georgia" w:cs="Georgia"/>
        <w:color w:val="000000"/>
      </w:rPr>
      <w:instrText>PAGE</w:instrText>
    </w:r>
    <w:r>
      <w:rPr>
        <w:rFonts w:eastAsia="Georgia" w:cs="Georgia"/>
        <w:color w:val="000000"/>
      </w:rPr>
      <w:fldChar w:fldCharType="separate"/>
    </w:r>
    <w:r>
      <w:rPr>
        <w:rFonts w:eastAsia="Georgia" w:cs="Georgia"/>
        <w:color w:val="000000"/>
      </w:rPr>
      <w:fldChar w:fldCharType="end"/>
    </w:r>
  </w:p>
  <w:p w14:paraId="0000006A" w14:textId="77777777" w:rsidR="00E74C61" w:rsidRDefault="00E74C61">
    <w:pPr>
      <w:pStyle w:val="Normal2"/>
      <w:pBdr>
        <w:top w:val="nil"/>
        <w:left w:val="nil"/>
        <w:bottom w:val="nil"/>
        <w:right w:val="nil"/>
        <w:between w:val="nil"/>
      </w:pBdr>
      <w:tabs>
        <w:tab w:val="center" w:pos="4680"/>
        <w:tab w:val="right" w:pos="9360"/>
      </w:tabs>
      <w:ind w:right="360"/>
      <w:rPr>
        <w:rFonts w:eastAsia="Georgia" w:cs="Georgia"/>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8" w14:textId="1E465252" w:rsidR="00E74C61" w:rsidRPr="00F73FAB" w:rsidRDefault="00E74C61" w:rsidP="00F73FAB">
    <w:pPr>
      <w:pStyle w:val="Normal2"/>
      <w:tabs>
        <w:tab w:val="center" w:pos="4680"/>
        <w:tab w:val="right" w:pos="9360"/>
      </w:tabs>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F3B08F" w14:textId="77777777" w:rsidR="00286B47" w:rsidRDefault="00286B47">
      <w:pPr>
        <w:spacing w:after="0"/>
      </w:pPr>
      <w:r>
        <w:separator/>
      </w:r>
    </w:p>
  </w:footnote>
  <w:footnote w:type="continuationSeparator" w:id="0">
    <w:p w14:paraId="55BE8E6F" w14:textId="77777777" w:rsidR="00286B47" w:rsidRDefault="00286B47">
      <w:pPr>
        <w:spacing w:after="0"/>
      </w:pPr>
      <w:r>
        <w:continuationSeparator/>
      </w:r>
    </w:p>
  </w:footnote>
  <w:footnote w:id="1">
    <w:p w14:paraId="31CBFC56" w14:textId="5FF999C3" w:rsidR="00AA4639" w:rsidRPr="00AA4639" w:rsidRDefault="008667E3">
      <w:pPr>
        <w:pStyle w:val="Textodenotaderodap"/>
        <w:rPr>
          <w:rFonts w:ascii="Times New Roman" w:hAnsi="Times New Roman" w:cs="Times New Roman"/>
          <w:color w:val="000000" w:themeColor="text1"/>
          <w:sz w:val="18"/>
          <w:szCs w:val="18"/>
          <w:lang w:eastAsia="pt-BR"/>
        </w:rPr>
      </w:pPr>
      <w:r w:rsidRPr="00D92A05">
        <w:rPr>
          <w:rStyle w:val="Refdenotaderodap"/>
          <w:rFonts w:ascii="Times New Roman" w:hAnsi="Times New Roman" w:cs="Times New Roman"/>
        </w:rPr>
        <w:footnoteRef/>
      </w:r>
      <w:r w:rsidR="023AA241" w:rsidRPr="00D92A05">
        <w:rPr>
          <w:rFonts w:ascii="Times New Roman" w:hAnsi="Times New Roman" w:cs="Times New Roman"/>
        </w:rPr>
        <w:t xml:space="preserve">  </w:t>
      </w:r>
      <w:r w:rsidR="023AA241" w:rsidRPr="00D92A05">
        <w:rPr>
          <w:rFonts w:ascii="Times New Roman" w:hAnsi="Times New Roman" w:cs="Times New Roman"/>
          <w:sz w:val="18"/>
          <w:szCs w:val="18"/>
        </w:rPr>
        <w:t xml:space="preserve">Link de informações do projeto: </w:t>
      </w:r>
      <w:hyperlink r:id="rId1" w:history="1">
        <w:r w:rsidR="00AA4639" w:rsidRPr="002B35FC">
          <w:rPr>
            <w:rStyle w:val="Hyperlink"/>
            <w:rFonts w:ascii="Times New Roman" w:hAnsi="Times New Roman" w:cs="Times New Roman"/>
            <w:sz w:val="18"/>
            <w:szCs w:val="18"/>
            <w:lang w:eastAsia="pt-BR"/>
          </w:rPr>
          <w:t>http://dgp.cnpq.br/dgp/espelhogrupo/8079711387911310</w:t>
        </w:r>
      </w:hyperlink>
    </w:p>
  </w:footnote>
  <w:footnote w:id="2">
    <w:p w14:paraId="7B9B1B07" w14:textId="79E98472" w:rsidR="00F73FAB" w:rsidRDefault="00F73FAB">
      <w:pPr>
        <w:pStyle w:val="Textodenotaderodap"/>
      </w:pPr>
      <w:r w:rsidRPr="00D92A05">
        <w:rPr>
          <w:rFonts w:ascii="Times New Roman" w:hAnsi="Times New Roman" w:cs="Times New Roman"/>
          <w:color w:val="000000" w:themeColor="text1"/>
          <w:sz w:val="18"/>
          <w:szCs w:val="18"/>
          <w:vertAlign w:val="superscript"/>
          <w:lang w:eastAsia="pt-BR"/>
        </w:rPr>
        <w:footnoteRef/>
      </w:r>
      <w:r w:rsidR="023AA241" w:rsidRPr="00D92A05">
        <w:rPr>
          <w:rFonts w:ascii="Times New Roman" w:hAnsi="Times New Roman" w:cs="Times New Roman"/>
          <w:color w:val="000000" w:themeColor="text1"/>
          <w:sz w:val="18"/>
          <w:szCs w:val="18"/>
          <w:vertAlign w:val="superscript"/>
          <w:lang w:eastAsia="pt-BR"/>
        </w:rPr>
        <w:t xml:space="preserve"> </w:t>
      </w:r>
      <w:r w:rsidR="023AA241">
        <w:rPr>
          <w:rFonts w:ascii="Times New Roman" w:hAnsi="Times New Roman" w:cs="Times New Roman"/>
          <w:color w:val="000000" w:themeColor="text1"/>
          <w:sz w:val="18"/>
          <w:szCs w:val="18"/>
          <w:vertAlign w:val="superscript"/>
          <w:lang w:eastAsia="pt-BR"/>
        </w:rPr>
        <w:t xml:space="preserve">  </w:t>
      </w:r>
      <w:r w:rsidR="023AA241" w:rsidRPr="00D92A05">
        <w:rPr>
          <w:rFonts w:ascii="Times New Roman" w:hAnsi="Times New Roman" w:cs="Times New Roman"/>
          <w:color w:val="000000" w:themeColor="text1"/>
          <w:sz w:val="18"/>
          <w:szCs w:val="18"/>
          <w:lang w:eastAsia="pt-BR"/>
        </w:rPr>
        <w:t>Projeto financiado pelo Conselho de Desenvolvimento Científico e Tecnológico (CNPq).</w:t>
      </w:r>
    </w:p>
  </w:footnote>
  <w:footnote w:id="3">
    <w:p w14:paraId="70D690FD" w14:textId="1EAD261B" w:rsidR="59EA6464" w:rsidRPr="00BC2D4F" w:rsidRDefault="59EA6464" w:rsidP="59EA6464">
      <w:pPr>
        <w:pStyle w:val="Textodenotaderodap"/>
        <w:rPr>
          <w:rFonts w:ascii="Times New Roman" w:hAnsi="Times New Roman" w:cs="Times New Roman"/>
        </w:rPr>
      </w:pPr>
      <w:r w:rsidRPr="00BC2D4F">
        <w:rPr>
          <w:rStyle w:val="Refdenotaderodap"/>
          <w:rFonts w:ascii="Times New Roman" w:hAnsi="Times New Roman" w:cs="Times New Roman"/>
        </w:rPr>
        <w:footnoteRef/>
      </w:r>
      <w:r w:rsidR="023AA241" w:rsidRPr="00BC2D4F">
        <w:rPr>
          <w:rFonts w:ascii="Times New Roman" w:hAnsi="Times New Roman" w:cs="Times New Roman"/>
        </w:rPr>
        <w:t xml:space="preserve"> https://protege.stanford.edu/</w:t>
      </w:r>
    </w:p>
  </w:footnote>
  <w:footnote w:id="4">
    <w:p w14:paraId="084726DA" w14:textId="44EEC078" w:rsidR="00BC2D4F" w:rsidRPr="00147944" w:rsidRDefault="00BC2D4F" w:rsidP="004145BA">
      <w:pPr>
        <w:pStyle w:val="Textodenotaderodap"/>
        <w:jc w:val="left"/>
        <w:rPr>
          <w:rFonts w:ascii="Times New Roman" w:hAnsi="Times New Roman" w:cs="Times New Roman"/>
        </w:rPr>
      </w:pPr>
      <w:r w:rsidRPr="00147944">
        <w:rPr>
          <w:rStyle w:val="Refdenotaderodap"/>
          <w:rFonts w:ascii="Times New Roman" w:hAnsi="Times New Roman" w:cs="Times New Roman"/>
        </w:rPr>
        <w:footnoteRef/>
      </w:r>
      <w:r w:rsidR="00B97434">
        <w:rPr>
          <w:rFonts w:ascii="Times New Roman" w:hAnsi="Times New Roman" w:cs="Times New Roman"/>
        </w:rPr>
        <w:t xml:space="preserve"> </w:t>
      </w:r>
      <w:r w:rsidR="00147944" w:rsidRPr="00147944">
        <w:rPr>
          <w:rFonts w:ascii="Times New Roman" w:hAnsi="Times New Roman" w:cs="Times New Roman"/>
        </w:rPr>
        <w:t>Os</w:t>
      </w:r>
      <w:r w:rsidRPr="00147944">
        <w:rPr>
          <w:rFonts w:ascii="Times New Roman" w:hAnsi="Times New Roman" w:cs="Times New Roman"/>
        </w:rPr>
        <w:t xml:space="preserve"> glossários</w:t>
      </w:r>
      <w:r w:rsidR="00147944" w:rsidRPr="00147944">
        <w:rPr>
          <w:rFonts w:ascii="Times New Roman" w:hAnsi="Times New Roman" w:cs="Times New Roman"/>
        </w:rPr>
        <w:t xml:space="preserve"> de conceitos, verbos e relações estão disponíveis para acesso</w:t>
      </w:r>
      <w:r w:rsidR="00B97434">
        <w:rPr>
          <w:rFonts w:ascii="Times New Roman" w:hAnsi="Times New Roman" w:cs="Times New Roman"/>
        </w:rPr>
        <w:t xml:space="preserve"> </w:t>
      </w:r>
      <w:r w:rsidR="00147944" w:rsidRPr="00147944">
        <w:rPr>
          <w:rFonts w:ascii="Times New Roman" w:hAnsi="Times New Roman" w:cs="Times New Roman"/>
        </w:rPr>
        <w:t xml:space="preserve">em: </w:t>
      </w:r>
      <w:hyperlink r:id="rId2" w:history="1">
        <w:r w:rsidR="004145BA" w:rsidRPr="00581B53">
          <w:rPr>
            <w:rStyle w:val="Hyperlink"/>
            <w:rFonts w:ascii="Times New Roman" w:hAnsi="Times New Roman" w:cs="Times New Roman"/>
          </w:rPr>
          <w:t>https://doi.org/10.5281/zenodo.17488199</w:t>
        </w:r>
      </w:hyperlink>
      <w:r w:rsidR="00B97434">
        <w:rPr>
          <w:rFonts w:ascii="Times New Roman" w:hAnsi="Times New Roman" w:cs="Times New Roman"/>
        </w:rPr>
        <w:t xml:space="preserve"> </w:t>
      </w:r>
    </w:p>
  </w:footnote>
  <w:footnote w:id="5">
    <w:p w14:paraId="1A2A676E" w14:textId="16A42621" w:rsidR="00147944" w:rsidRDefault="00147944">
      <w:pPr>
        <w:pStyle w:val="Textodenotaderodap"/>
      </w:pPr>
      <w:r w:rsidRPr="007B3693">
        <w:rPr>
          <w:rFonts w:ascii="Times New Roman" w:hAnsi="Times New Roman" w:cs="Times New Roman"/>
          <w:vertAlign w:val="superscript"/>
        </w:rPr>
        <w:footnoteRef/>
      </w:r>
      <w:r w:rsidRPr="007B3693">
        <w:rPr>
          <w:rFonts w:ascii="Times New Roman" w:hAnsi="Times New Roman" w:cs="Times New Roman"/>
        </w:rPr>
        <w:t xml:space="preserve"> </w:t>
      </w:r>
      <w:r w:rsidR="007B3693">
        <w:rPr>
          <w:rFonts w:ascii="Times New Roman" w:hAnsi="Times New Roman" w:cs="Times New Roman"/>
        </w:rPr>
        <w:t xml:space="preserve">A </w:t>
      </w:r>
      <w:r w:rsidR="007B3693" w:rsidRPr="007B3693">
        <w:rPr>
          <w:rFonts w:ascii="Times New Roman" w:hAnsi="Times New Roman" w:cs="Times New Roman"/>
        </w:rPr>
        <w:t>Tabela de Conceitos e Propriedades está disponível</w:t>
      </w:r>
      <w:r w:rsidRPr="00147944">
        <w:rPr>
          <w:rFonts w:ascii="Times New Roman" w:hAnsi="Times New Roman" w:cs="Times New Roman"/>
        </w:rPr>
        <w:t xml:space="preserve"> para acesso em:</w:t>
      </w:r>
      <w:r w:rsidR="00B97434">
        <w:rPr>
          <w:rFonts w:ascii="Times New Roman" w:hAnsi="Times New Roman" w:cs="Times New Roman"/>
        </w:rPr>
        <w:t xml:space="preserve"> </w:t>
      </w:r>
      <w:hyperlink r:id="rId3" w:history="1">
        <w:r w:rsidR="00B97434" w:rsidRPr="00581B53">
          <w:rPr>
            <w:rStyle w:val="Hyperlink"/>
            <w:rFonts w:ascii="Times New Roman" w:hAnsi="Times New Roman" w:cs="Times New Roman"/>
          </w:rPr>
          <w:t>https://doi.org/10.5281/zenodo.17488199</w:t>
        </w:r>
      </w:hyperlink>
      <w:r w:rsidR="00B97434">
        <w:rPr>
          <w:rFonts w:ascii="Times New Roman" w:hAnsi="Times New Roman" w:cs="Times New Roman"/>
        </w:rPr>
        <w:t xml:space="preserve"> </w:t>
      </w:r>
    </w:p>
  </w:footnote>
  <w:footnote w:id="6">
    <w:p w14:paraId="37453324" w14:textId="2DF94978" w:rsidR="00512841" w:rsidRDefault="00512841">
      <w:pPr>
        <w:pStyle w:val="Textodenotaderodap"/>
      </w:pPr>
      <w:r>
        <w:rPr>
          <w:rStyle w:val="Refdenotaderodap"/>
        </w:rPr>
        <w:footnoteRef/>
      </w:r>
      <w:r>
        <w:t xml:space="preserve"> </w:t>
      </w:r>
      <w:r w:rsidRPr="007B3693">
        <w:rPr>
          <w:rFonts w:ascii="Times New Roman" w:hAnsi="Times New Roman" w:cs="Times New Roman"/>
        </w:rPr>
        <w:t xml:space="preserve">O </w:t>
      </w:r>
      <w:r>
        <w:rPr>
          <w:rFonts w:ascii="Times New Roman" w:hAnsi="Times New Roman" w:cs="Times New Roman"/>
        </w:rPr>
        <w:t>modelo conceitual</w:t>
      </w:r>
      <w:r w:rsidRPr="007B3693">
        <w:rPr>
          <w:rFonts w:ascii="Times New Roman" w:hAnsi="Times New Roman" w:cs="Times New Roman"/>
        </w:rPr>
        <w:t xml:space="preserve"> está disponível</w:t>
      </w:r>
      <w:r w:rsidRPr="00147944">
        <w:rPr>
          <w:rFonts w:ascii="Times New Roman" w:hAnsi="Times New Roman" w:cs="Times New Roman"/>
        </w:rPr>
        <w:t xml:space="preserve"> para acesso em:</w:t>
      </w:r>
      <w:r w:rsidR="00B97434">
        <w:rPr>
          <w:rFonts w:ascii="Times New Roman" w:hAnsi="Times New Roman" w:cs="Times New Roman"/>
        </w:rPr>
        <w:t xml:space="preserve"> </w:t>
      </w:r>
      <w:hyperlink r:id="rId4" w:history="1">
        <w:r w:rsidR="00B97434" w:rsidRPr="00581B53">
          <w:rPr>
            <w:rStyle w:val="Hyperlink"/>
            <w:rFonts w:ascii="Times New Roman" w:hAnsi="Times New Roman" w:cs="Times New Roman"/>
          </w:rPr>
          <w:t>https://doi.org/10.5281/zenodo.17488199</w:t>
        </w:r>
      </w:hyperlink>
      <w:r w:rsidR="00B97434">
        <w:rPr>
          <w:rFonts w:ascii="Times New Roman" w:hAnsi="Times New Roman" w:cs="Times New Roman"/>
        </w:rPr>
        <w:t xml:space="preserve"> </w:t>
      </w:r>
    </w:p>
  </w:footnote>
  <w:footnote w:id="7">
    <w:p w14:paraId="2432145F" w14:textId="38385C22" w:rsidR="59EA6464" w:rsidRPr="00CD60BA" w:rsidRDefault="59EA6464" w:rsidP="59EA6464">
      <w:pPr>
        <w:pStyle w:val="Textodenotaderodap"/>
        <w:rPr>
          <w:rFonts w:ascii="Times New Roman" w:hAnsi="Times New Roman" w:cs="Times New Roman"/>
          <w:rPrChange w:id="1" w:author="" w16du:dateUtc="2025-10-27T11:02:00Z">
            <w:rPr/>
          </w:rPrChange>
        </w:rPr>
      </w:pPr>
      <w:r w:rsidRPr="00CD60BA">
        <w:rPr>
          <w:rStyle w:val="Refdenotaderodap"/>
          <w:rFonts w:ascii="Times New Roman" w:hAnsi="Times New Roman" w:cs="Times New Roman"/>
        </w:rPr>
        <w:footnoteRef/>
      </w:r>
      <w:r w:rsidR="023AA241" w:rsidRPr="00CD60BA">
        <w:rPr>
          <w:rFonts w:ascii="Times New Roman" w:hAnsi="Times New Roman" w:cs="Times New Roman"/>
        </w:rPr>
        <w:t xml:space="preserve"> https://www.handle.net/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4" w14:textId="77777777" w:rsidR="00E74C61" w:rsidRDefault="00E74C61">
    <w:pPr>
      <w:pStyle w:val="Normal2"/>
      <w:widowControl w:val="0"/>
      <w:pBdr>
        <w:top w:val="nil"/>
        <w:left w:val="nil"/>
        <w:bottom w:val="nil"/>
        <w:right w:val="nil"/>
        <w:between w:val="nil"/>
      </w:pBdr>
      <w:spacing w:after="0" w:line="276" w:lineRule="auto"/>
      <w:jc w:val="left"/>
    </w:pPr>
  </w:p>
  <w:tbl>
    <w:tblPr>
      <w:tblW w:w="9640" w:type="dxa"/>
      <w:tblInd w:w="-142" w:type="dxa"/>
      <w:tblBorders>
        <w:top w:val="nil"/>
        <w:left w:val="nil"/>
        <w:bottom w:val="nil"/>
        <w:right w:val="nil"/>
        <w:insideH w:val="nil"/>
        <w:insideV w:val="nil"/>
      </w:tblBorders>
      <w:tblLayout w:type="fixed"/>
      <w:tblLook w:val="0400" w:firstRow="0" w:lastRow="0" w:firstColumn="0" w:lastColumn="0" w:noHBand="0" w:noVBand="1"/>
    </w:tblPr>
    <w:tblGrid>
      <w:gridCol w:w="4817"/>
      <w:gridCol w:w="4823"/>
    </w:tblGrid>
    <w:tr w:rsidR="00E74C61" w14:paraId="12298610" w14:textId="77777777" w:rsidTr="261842E8">
      <w:tc>
        <w:tcPr>
          <w:tcW w:w="4817" w:type="dxa"/>
        </w:tcPr>
        <w:p w14:paraId="00000065" w14:textId="1B29CE3E" w:rsidR="00E74C61" w:rsidRDefault="00E74C61" w:rsidP="261842E8">
          <w:pPr>
            <w:pStyle w:val="Normal2"/>
            <w:pBdr>
              <w:top w:val="nil"/>
              <w:left w:val="nil"/>
              <w:bottom w:val="nil"/>
              <w:right w:val="nil"/>
              <w:between w:val="nil"/>
            </w:pBdr>
            <w:tabs>
              <w:tab w:val="center" w:pos="4680"/>
              <w:tab w:val="right" w:pos="9360"/>
            </w:tabs>
          </w:pPr>
        </w:p>
      </w:tc>
      <w:tc>
        <w:tcPr>
          <w:tcW w:w="4823" w:type="dxa"/>
        </w:tcPr>
        <w:p w14:paraId="00000066" w14:textId="2150BEB7" w:rsidR="00E74C61" w:rsidRDefault="00E74C61" w:rsidP="261842E8">
          <w:pPr>
            <w:pStyle w:val="Normal2"/>
            <w:pBdr>
              <w:top w:val="nil"/>
              <w:left w:val="nil"/>
              <w:bottom w:val="nil"/>
              <w:right w:val="nil"/>
              <w:between w:val="nil"/>
            </w:pBdr>
            <w:tabs>
              <w:tab w:val="center" w:pos="4680"/>
              <w:tab w:val="right" w:pos="9360"/>
            </w:tabs>
            <w:spacing w:line="259" w:lineRule="auto"/>
            <w:jc w:val="right"/>
            <w:rPr>
              <w:rFonts w:eastAsia="Georgia" w:cs="Georgia"/>
              <w:i/>
              <w:iCs/>
              <w:color w:val="000000" w:themeColor="text1"/>
              <w:sz w:val="18"/>
              <w:szCs w:val="18"/>
            </w:rPr>
          </w:pPr>
        </w:p>
      </w:tc>
    </w:tr>
  </w:tbl>
  <w:p w14:paraId="00000067" w14:textId="77777777" w:rsidR="00E74C61" w:rsidRDefault="00E74C61">
    <w:pPr>
      <w:pStyle w:val="Normal2"/>
      <w:pBdr>
        <w:top w:val="nil"/>
        <w:left w:val="nil"/>
        <w:bottom w:val="nil"/>
        <w:right w:val="nil"/>
        <w:between w:val="nil"/>
      </w:pBdr>
      <w:tabs>
        <w:tab w:val="center" w:pos="4680"/>
        <w:tab w:val="right" w:pos="9360"/>
      </w:tabs>
      <w:spacing w:after="0" w:line="20" w:lineRule="auto"/>
      <w:rPr>
        <w:rFonts w:eastAsia="Georgia" w:cs="Georgia"/>
        <w:color w:val="000000"/>
      </w:rPr>
    </w:pPr>
  </w:p>
</w:hdr>
</file>

<file path=word/intelligence2.xml><?xml version="1.0" encoding="utf-8"?>
<int2:intelligence xmlns:int2="http://schemas.microsoft.com/office/intelligence/2020/intelligence" xmlns:oel="http://schemas.microsoft.com/office/2019/extlst">
  <int2:observations>
    <int2:textHash int2:hashCode="/cC240AiwfujlS" int2:id="KaPpcXJh">
      <int2:state int2:value="Rejected" int2:type="spell"/>
    </int2:textHash>
    <int2:textHash int2:hashCode="ot1+xmaqzVf8bQ" int2:id="M7tc0u5m">
      <int2:state int2:value="Rejected" int2:type="spell"/>
    </int2:textHash>
    <int2:bookmark int2:bookmarkName="_Int_SS3OptSb" int2:invalidationBookmarkName="" int2:hashCode="9FJCbfeE2aBk4J" int2:id="yK5K3SAP">
      <int2:state int2:value="Rejected" int2:type="gram"/>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D127"/>
    <w:multiLevelType w:val="hybridMultilevel"/>
    <w:tmpl w:val="05E8E442"/>
    <w:lvl w:ilvl="0" w:tplc="60B2033C">
      <w:start w:val="1"/>
      <w:numFmt w:val="bullet"/>
      <w:lvlText w:val=""/>
      <w:lvlJc w:val="left"/>
      <w:pPr>
        <w:ind w:left="720" w:hanging="360"/>
      </w:pPr>
      <w:rPr>
        <w:rFonts w:ascii="Symbol" w:hAnsi="Symbol" w:hint="default"/>
      </w:rPr>
    </w:lvl>
    <w:lvl w:ilvl="1" w:tplc="7EB0BE92">
      <w:start w:val="1"/>
      <w:numFmt w:val="bullet"/>
      <w:lvlText w:val="o"/>
      <w:lvlJc w:val="left"/>
      <w:pPr>
        <w:ind w:left="1440" w:hanging="360"/>
      </w:pPr>
      <w:rPr>
        <w:rFonts w:ascii="Courier New" w:hAnsi="Courier New" w:hint="default"/>
      </w:rPr>
    </w:lvl>
    <w:lvl w:ilvl="2" w:tplc="753CFBB2">
      <w:start w:val="1"/>
      <w:numFmt w:val="bullet"/>
      <w:lvlText w:val=""/>
      <w:lvlJc w:val="left"/>
      <w:pPr>
        <w:ind w:left="2160" w:hanging="360"/>
      </w:pPr>
      <w:rPr>
        <w:rFonts w:ascii="Wingdings" w:hAnsi="Wingdings" w:hint="default"/>
      </w:rPr>
    </w:lvl>
    <w:lvl w:ilvl="3" w:tplc="93F247CC">
      <w:start w:val="1"/>
      <w:numFmt w:val="bullet"/>
      <w:lvlText w:val=""/>
      <w:lvlJc w:val="left"/>
      <w:pPr>
        <w:ind w:left="2880" w:hanging="360"/>
      </w:pPr>
      <w:rPr>
        <w:rFonts w:ascii="Symbol" w:hAnsi="Symbol" w:hint="default"/>
      </w:rPr>
    </w:lvl>
    <w:lvl w:ilvl="4" w:tplc="CFE4F7EA">
      <w:start w:val="1"/>
      <w:numFmt w:val="bullet"/>
      <w:lvlText w:val="o"/>
      <w:lvlJc w:val="left"/>
      <w:pPr>
        <w:ind w:left="3600" w:hanging="360"/>
      </w:pPr>
      <w:rPr>
        <w:rFonts w:ascii="Courier New" w:hAnsi="Courier New" w:hint="default"/>
      </w:rPr>
    </w:lvl>
    <w:lvl w:ilvl="5" w:tplc="700AA714">
      <w:start w:val="1"/>
      <w:numFmt w:val="bullet"/>
      <w:lvlText w:val=""/>
      <w:lvlJc w:val="left"/>
      <w:pPr>
        <w:ind w:left="4320" w:hanging="360"/>
      </w:pPr>
      <w:rPr>
        <w:rFonts w:ascii="Wingdings" w:hAnsi="Wingdings" w:hint="default"/>
      </w:rPr>
    </w:lvl>
    <w:lvl w:ilvl="6" w:tplc="43348AFA">
      <w:start w:val="1"/>
      <w:numFmt w:val="bullet"/>
      <w:lvlText w:val=""/>
      <w:lvlJc w:val="left"/>
      <w:pPr>
        <w:ind w:left="5040" w:hanging="360"/>
      </w:pPr>
      <w:rPr>
        <w:rFonts w:ascii="Symbol" w:hAnsi="Symbol" w:hint="default"/>
      </w:rPr>
    </w:lvl>
    <w:lvl w:ilvl="7" w:tplc="1D7EB40C">
      <w:start w:val="1"/>
      <w:numFmt w:val="bullet"/>
      <w:lvlText w:val="o"/>
      <w:lvlJc w:val="left"/>
      <w:pPr>
        <w:ind w:left="5760" w:hanging="360"/>
      </w:pPr>
      <w:rPr>
        <w:rFonts w:ascii="Courier New" w:hAnsi="Courier New" w:hint="default"/>
      </w:rPr>
    </w:lvl>
    <w:lvl w:ilvl="8" w:tplc="9DD2F2D6">
      <w:start w:val="1"/>
      <w:numFmt w:val="bullet"/>
      <w:lvlText w:val=""/>
      <w:lvlJc w:val="left"/>
      <w:pPr>
        <w:ind w:left="6480" w:hanging="360"/>
      </w:pPr>
      <w:rPr>
        <w:rFonts w:ascii="Wingdings" w:hAnsi="Wingdings" w:hint="default"/>
      </w:rPr>
    </w:lvl>
  </w:abstractNum>
  <w:abstractNum w:abstractNumId="1" w15:restartNumberingAfterBreak="0">
    <w:nsid w:val="029A23BA"/>
    <w:multiLevelType w:val="hybridMultilevel"/>
    <w:tmpl w:val="8BA255CA"/>
    <w:lvl w:ilvl="0" w:tplc="A1A6F05C">
      <w:start w:val="1"/>
      <w:numFmt w:val="decimal"/>
      <w:lvlText w:val="%1."/>
      <w:lvlJc w:val="left"/>
      <w:pPr>
        <w:ind w:left="720" w:hanging="360"/>
      </w:pPr>
    </w:lvl>
    <w:lvl w:ilvl="1" w:tplc="B87A9116">
      <w:start w:val="1"/>
      <w:numFmt w:val="lowerLetter"/>
      <w:lvlText w:val="%2."/>
      <w:lvlJc w:val="left"/>
      <w:pPr>
        <w:ind w:left="1440" w:hanging="360"/>
      </w:pPr>
    </w:lvl>
    <w:lvl w:ilvl="2" w:tplc="6FF48584">
      <w:start w:val="1"/>
      <w:numFmt w:val="lowerRoman"/>
      <w:lvlText w:val="%3."/>
      <w:lvlJc w:val="right"/>
      <w:pPr>
        <w:ind w:left="2160" w:hanging="180"/>
      </w:pPr>
    </w:lvl>
    <w:lvl w:ilvl="3" w:tplc="B6A21BA2">
      <w:start w:val="1"/>
      <w:numFmt w:val="decimal"/>
      <w:lvlText w:val="%4."/>
      <w:lvlJc w:val="left"/>
      <w:pPr>
        <w:ind w:left="2880" w:hanging="360"/>
      </w:pPr>
    </w:lvl>
    <w:lvl w:ilvl="4" w:tplc="79C4D434">
      <w:start w:val="1"/>
      <w:numFmt w:val="lowerLetter"/>
      <w:lvlText w:val="%5."/>
      <w:lvlJc w:val="left"/>
      <w:pPr>
        <w:ind w:left="3600" w:hanging="360"/>
      </w:pPr>
    </w:lvl>
    <w:lvl w:ilvl="5" w:tplc="7EE20E76">
      <w:start w:val="1"/>
      <w:numFmt w:val="lowerRoman"/>
      <w:lvlText w:val="%6."/>
      <w:lvlJc w:val="right"/>
      <w:pPr>
        <w:ind w:left="4320" w:hanging="180"/>
      </w:pPr>
    </w:lvl>
    <w:lvl w:ilvl="6" w:tplc="015EAC06">
      <w:start w:val="1"/>
      <w:numFmt w:val="decimal"/>
      <w:lvlText w:val="%7."/>
      <w:lvlJc w:val="left"/>
      <w:pPr>
        <w:ind w:left="5040" w:hanging="360"/>
      </w:pPr>
    </w:lvl>
    <w:lvl w:ilvl="7" w:tplc="FEB61518">
      <w:start w:val="1"/>
      <w:numFmt w:val="lowerLetter"/>
      <w:lvlText w:val="%8."/>
      <w:lvlJc w:val="left"/>
      <w:pPr>
        <w:ind w:left="5760" w:hanging="360"/>
      </w:pPr>
    </w:lvl>
    <w:lvl w:ilvl="8" w:tplc="8E06E806">
      <w:start w:val="1"/>
      <w:numFmt w:val="lowerRoman"/>
      <w:lvlText w:val="%9."/>
      <w:lvlJc w:val="right"/>
      <w:pPr>
        <w:ind w:left="6480" w:hanging="180"/>
      </w:pPr>
    </w:lvl>
  </w:abstractNum>
  <w:abstractNum w:abstractNumId="2" w15:restartNumberingAfterBreak="0">
    <w:nsid w:val="128B0B6F"/>
    <w:multiLevelType w:val="hybridMultilevel"/>
    <w:tmpl w:val="37644A00"/>
    <w:lvl w:ilvl="0" w:tplc="632C0EAC">
      <w:start w:val="1"/>
      <w:numFmt w:val="bullet"/>
      <w:lvlText w:val=""/>
      <w:lvlJc w:val="left"/>
      <w:pPr>
        <w:ind w:left="720" w:hanging="360"/>
      </w:pPr>
      <w:rPr>
        <w:rFonts w:ascii="Symbol" w:hAnsi="Symbol" w:hint="default"/>
      </w:rPr>
    </w:lvl>
    <w:lvl w:ilvl="1" w:tplc="3872BF3A">
      <w:start w:val="1"/>
      <w:numFmt w:val="bullet"/>
      <w:lvlText w:val="o"/>
      <w:lvlJc w:val="left"/>
      <w:pPr>
        <w:ind w:left="1440" w:hanging="360"/>
      </w:pPr>
      <w:rPr>
        <w:rFonts w:ascii="Courier New" w:hAnsi="Courier New" w:hint="default"/>
      </w:rPr>
    </w:lvl>
    <w:lvl w:ilvl="2" w:tplc="A58C6AFC">
      <w:start w:val="1"/>
      <w:numFmt w:val="bullet"/>
      <w:lvlText w:val=""/>
      <w:lvlJc w:val="left"/>
      <w:pPr>
        <w:ind w:left="2160" w:hanging="360"/>
      </w:pPr>
      <w:rPr>
        <w:rFonts w:ascii="Wingdings" w:hAnsi="Wingdings" w:hint="default"/>
      </w:rPr>
    </w:lvl>
    <w:lvl w:ilvl="3" w:tplc="BD2604D6">
      <w:start w:val="1"/>
      <w:numFmt w:val="bullet"/>
      <w:lvlText w:val=""/>
      <w:lvlJc w:val="left"/>
      <w:pPr>
        <w:ind w:left="2880" w:hanging="360"/>
      </w:pPr>
      <w:rPr>
        <w:rFonts w:ascii="Symbol" w:hAnsi="Symbol" w:hint="default"/>
      </w:rPr>
    </w:lvl>
    <w:lvl w:ilvl="4" w:tplc="C636A222">
      <w:start w:val="1"/>
      <w:numFmt w:val="bullet"/>
      <w:lvlText w:val="o"/>
      <w:lvlJc w:val="left"/>
      <w:pPr>
        <w:ind w:left="3600" w:hanging="360"/>
      </w:pPr>
      <w:rPr>
        <w:rFonts w:ascii="Courier New" w:hAnsi="Courier New" w:hint="default"/>
      </w:rPr>
    </w:lvl>
    <w:lvl w:ilvl="5" w:tplc="9E7435E8">
      <w:start w:val="1"/>
      <w:numFmt w:val="bullet"/>
      <w:lvlText w:val=""/>
      <w:lvlJc w:val="left"/>
      <w:pPr>
        <w:ind w:left="4320" w:hanging="360"/>
      </w:pPr>
      <w:rPr>
        <w:rFonts w:ascii="Wingdings" w:hAnsi="Wingdings" w:hint="default"/>
      </w:rPr>
    </w:lvl>
    <w:lvl w:ilvl="6" w:tplc="8286CB6C">
      <w:start w:val="1"/>
      <w:numFmt w:val="bullet"/>
      <w:lvlText w:val=""/>
      <w:lvlJc w:val="left"/>
      <w:pPr>
        <w:ind w:left="5040" w:hanging="360"/>
      </w:pPr>
      <w:rPr>
        <w:rFonts w:ascii="Symbol" w:hAnsi="Symbol" w:hint="default"/>
      </w:rPr>
    </w:lvl>
    <w:lvl w:ilvl="7" w:tplc="66567828">
      <w:start w:val="1"/>
      <w:numFmt w:val="bullet"/>
      <w:lvlText w:val="o"/>
      <w:lvlJc w:val="left"/>
      <w:pPr>
        <w:ind w:left="5760" w:hanging="360"/>
      </w:pPr>
      <w:rPr>
        <w:rFonts w:ascii="Courier New" w:hAnsi="Courier New" w:hint="default"/>
      </w:rPr>
    </w:lvl>
    <w:lvl w:ilvl="8" w:tplc="1FFC497A">
      <w:start w:val="1"/>
      <w:numFmt w:val="bullet"/>
      <w:lvlText w:val=""/>
      <w:lvlJc w:val="left"/>
      <w:pPr>
        <w:ind w:left="6480" w:hanging="360"/>
      </w:pPr>
      <w:rPr>
        <w:rFonts w:ascii="Wingdings" w:hAnsi="Wingdings" w:hint="default"/>
      </w:rPr>
    </w:lvl>
  </w:abstractNum>
  <w:abstractNum w:abstractNumId="3" w15:restartNumberingAfterBreak="0">
    <w:nsid w:val="22E55D9E"/>
    <w:multiLevelType w:val="multilevel"/>
    <w:tmpl w:val="9D60EE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3221F89D"/>
    <w:multiLevelType w:val="hybridMultilevel"/>
    <w:tmpl w:val="267229C4"/>
    <w:lvl w:ilvl="0" w:tplc="AC1A04AA">
      <w:start w:val="1"/>
      <w:numFmt w:val="decimal"/>
      <w:lvlText w:val="%1."/>
      <w:lvlJc w:val="left"/>
      <w:pPr>
        <w:ind w:left="720" w:hanging="360"/>
      </w:pPr>
    </w:lvl>
    <w:lvl w:ilvl="1" w:tplc="3A08BF16">
      <w:start w:val="1"/>
      <w:numFmt w:val="lowerLetter"/>
      <w:lvlText w:val="%2."/>
      <w:lvlJc w:val="left"/>
      <w:pPr>
        <w:ind w:left="1440" w:hanging="360"/>
      </w:pPr>
    </w:lvl>
    <w:lvl w:ilvl="2" w:tplc="38128E58">
      <w:start w:val="1"/>
      <w:numFmt w:val="lowerRoman"/>
      <w:lvlText w:val="%3."/>
      <w:lvlJc w:val="right"/>
      <w:pPr>
        <w:ind w:left="2160" w:hanging="180"/>
      </w:pPr>
    </w:lvl>
    <w:lvl w:ilvl="3" w:tplc="3ADECC18">
      <w:start w:val="1"/>
      <w:numFmt w:val="decimal"/>
      <w:lvlText w:val="%4."/>
      <w:lvlJc w:val="left"/>
      <w:pPr>
        <w:ind w:left="2880" w:hanging="360"/>
      </w:pPr>
    </w:lvl>
    <w:lvl w:ilvl="4" w:tplc="42169B24">
      <w:start w:val="1"/>
      <w:numFmt w:val="lowerLetter"/>
      <w:lvlText w:val="%5."/>
      <w:lvlJc w:val="left"/>
      <w:pPr>
        <w:ind w:left="3600" w:hanging="360"/>
      </w:pPr>
    </w:lvl>
    <w:lvl w:ilvl="5" w:tplc="274C1202">
      <w:start w:val="1"/>
      <w:numFmt w:val="lowerRoman"/>
      <w:lvlText w:val="%6."/>
      <w:lvlJc w:val="right"/>
      <w:pPr>
        <w:ind w:left="4320" w:hanging="180"/>
      </w:pPr>
    </w:lvl>
    <w:lvl w:ilvl="6" w:tplc="2C7CEFA6">
      <w:start w:val="1"/>
      <w:numFmt w:val="decimal"/>
      <w:lvlText w:val="%7."/>
      <w:lvlJc w:val="left"/>
      <w:pPr>
        <w:ind w:left="5040" w:hanging="360"/>
      </w:pPr>
    </w:lvl>
    <w:lvl w:ilvl="7" w:tplc="6D42D684">
      <w:start w:val="1"/>
      <w:numFmt w:val="lowerLetter"/>
      <w:lvlText w:val="%8."/>
      <w:lvlJc w:val="left"/>
      <w:pPr>
        <w:ind w:left="5760" w:hanging="360"/>
      </w:pPr>
    </w:lvl>
    <w:lvl w:ilvl="8" w:tplc="3DEE35CA">
      <w:start w:val="1"/>
      <w:numFmt w:val="lowerRoman"/>
      <w:lvlText w:val="%9."/>
      <w:lvlJc w:val="right"/>
      <w:pPr>
        <w:ind w:left="6480" w:hanging="180"/>
      </w:pPr>
    </w:lvl>
  </w:abstractNum>
  <w:abstractNum w:abstractNumId="5" w15:restartNumberingAfterBreak="0">
    <w:nsid w:val="479C622B"/>
    <w:multiLevelType w:val="hybridMultilevel"/>
    <w:tmpl w:val="D110CAF8"/>
    <w:lvl w:ilvl="0" w:tplc="CA72F1EC">
      <w:start w:val="1"/>
      <w:numFmt w:val="bullet"/>
      <w:lvlText w:val="-"/>
      <w:lvlJc w:val="left"/>
      <w:pPr>
        <w:ind w:left="720" w:hanging="360"/>
      </w:pPr>
      <w:rPr>
        <w:rFonts w:ascii="Abadi" w:hAnsi="Aba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508C5C6A"/>
    <w:multiLevelType w:val="multilevel"/>
    <w:tmpl w:val="FFFFFFFF"/>
    <w:lvl w:ilvl="0">
      <w:start w:val="1"/>
      <w:numFmt w:val="bullet"/>
      <w:pStyle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color w:val="A6A6A6"/>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53ADE2C2"/>
    <w:multiLevelType w:val="hybridMultilevel"/>
    <w:tmpl w:val="E6329740"/>
    <w:lvl w:ilvl="0" w:tplc="EBACA620">
      <w:start w:val="1"/>
      <w:numFmt w:val="decimal"/>
      <w:lvlText w:val="%1."/>
      <w:lvlJc w:val="left"/>
      <w:pPr>
        <w:ind w:left="720" w:hanging="360"/>
      </w:pPr>
    </w:lvl>
    <w:lvl w:ilvl="1" w:tplc="8BE672B0">
      <w:start w:val="1"/>
      <w:numFmt w:val="lowerLetter"/>
      <w:lvlText w:val="%2."/>
      <w:lvlJc w:val="left"/>
      <w:pPr>
        <w:ind w:left="1440" w:hanging="360"/>
      </w:pPr>
    </w:lvl>
    <w:lvl w:ilvl="2" w:tplc="46BCE95C">
      <w:start w:val="1"/>
      <w:numFmt w:val="lowerRoman"/>
      <w:lvlText w:val="%3."/>
      <w:lvlJc w:val="right"/>
      <w:pPr>
        <w:ind w:left="2160" w:hanging="180"/>
      </w:pPr>
    </w:lvl>
    <w:lvl w:ilvl="3" w:tplc="2C483FAE">
      <w:start w:val="1"/>
      <w:numFmt w:val="decimal"/>
      <w:lvlText w:val="%4."/>
      <w:lvlJc w:val="left"/>
      <w:pPr>
        <w:ind w:left="2880" w:hanging="360"/>
      </w:pPr>
    </w:lvl>
    <w:lvl w:ilvl="4" w:tplc="50D0BAB4">
      <w:start w:val="1"/>
      <w:numFmt w:val="lowerLetter"/>
      <w:lvlText w:val="%5."/>
      <w:lvlJc w:val="left"/>
      <w:pPr>
        <w:ind w:left="3600" w:hanging="360"/>
      </w:pPr>
    </w:lvl>
    <w:lvl w:ilvl="5" w:tplc="20FA6A6E">
      <w:start w:val="1"/>
      <w:numFmt w:val="lowerRoman"/>
      <w:lvlText w:val="%6."/>
      <w:lvlJc w:val="right"/>
      <w:pPr>
        <w:ind w:left="4320" w:hanging="180"/>
      </w:pPr>
    </w:lvl>
    <w:lvl w:ilvl="6" w:tplc="6A7817C8">
      <w:start w:val="1"/>
      <w:numFmt w:val="decimal"/>
      <w:lvlText w:val="%7."/>
      <w:lvlJc w:val="left"/>
      <w:pPr>
        <w:ind w:left="5040" w:hanging="360"/>
      </w:pPr>
    </w:lvl>
    <w:lvl w:ilvl="7" w:tplc="95A453BE">
      <w:start w:val="1"/>
      <w:numFmt w:val="lowerLetter"/>
      <w:lvlText w:val="%8."/>
      <w:lvlJc w:val="left"/>
      <w:pPr>
        <w:ind w:left="5760" w:hanging="360"/>
      </w:pPr>
    </w:lvl>
    <w:lvl w:ilvl="8" w:tplc="F3B28AA0">
      <w:start w:val="1"/>
      <w:numFmt w:val="lowerRoman"/>
      <w:lvlText w:val="%9."/>
      <w:lvlJc w:val="right"/>
      <w:pPr>
        <w:ind w:left="6480" w:hanging="180"/>
      </w:pPr>
    </w:lvl>
  </w:abstractNum>
  <w:abstractNum w:abstractNumId="8" w15:restartNumberingAfterBreak="0">
    <w:nsid w:val="62604E3A"/>
    <w:multiLevelType w:val="hybridMultilevel"/>
    <w:tmpl w:val="D92ADD72"/>
    <w:lvl w:ilvl="0" w:tplc="CA72F1EC">
      <w:start w:val="1"/>
      <w:numFmt w:val="bullet"/>
      <w:lvlText w:val="-"/>
      <w:lvlJc w:val="left"/>
      <w:pPr>
        <w:ind w:left="720" w:hanging="360"/>
      </w:pPr>
      <w:rPr>
        <w:rFonts w:ascii="Abadi" w:hAnsi="Aba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73D8CA5E"/>
    <w:multiLevelType w:val="hybridMultilevel"/>
    <w:tmpl w:val="7C9E2EBA"/>
    <w:lvl w:ilvl="0" w:tplc="E5CE9616">
      <w:start w:val="1"/>
      <w:numFmt w:val="decimal"/>
      <w:lvlText w:val="%1."/>
      <w:lvlJc w:val="left"/>
      <w:pPr>
        <w:ind w:left="720" w:hanging="360"/>
      </w:pPr>
    </w:lvl>
    <w:lvl w:ilvl="1" w:tplc="71AA224E">
      <w:start w:val="1"/>
      <w:numFmt w:val="lowerLetter"/>
      <w:lvlText w:val="%2."/>
      <w:lvlJc w:val="left"/>
      <w:pPr>
        <w:ind w:left="1440" w:hanging="360"/>
      </w:pPr>
    </w:lvl>
    <w:lvl w:ilvl="2" w:tplc="5672AB8A">
      <w:start w:val="1"/>
      <w:numFmt w:val="lowerRoman"/>
      <w:lvlText w:val="%3."/>
      <w:lvlJc w:val="right"/>
      <w:pPr>
        <w:ind w:left="2160" w:hanging="180"/>
      </w:pPr>
    </w:lvl>
    <w:lvl w:ilvl="3" w:tplc="60B8EFEC">
      <w:start w:val="1"/>
      <w:numFmt w:val="decimal"/>
      <w:lvlText w:val="%4."/>
      <w:lvlJc w:val="left"/>
      <w:pPr>
        <w:ind w:left="2880" w:hanging="360"/>
      </w:pPr>
    </w:lvl>
    <w:lvl w:ilvl="4" w:tplc="B406D370">
      <w:start w:val="1"/>
      <w:numFmt w:val="lowerLetter"/>
      <w:lvlText w:val="%5."/>
      <w:lvlJc w:val="left"/>
      <w:pPr>
        <w:ind w:left="3600" w:hanging="360"/>
      </w:pPr>
    </w:lvl>
    <w:lvl w:ilvl="5" w:tplc="EB801430">
      <w:start w:val="1"/>
      <w:numFmt w:val="lowerRoman"/>
      <w:lvlText w:val="%6."/>
      <w:lvlJc w:val="right"/>
      <w:pPr>
        <w:ind w:left="4320" w:hanging="180"/>
      </w:pPr>
    </w:lvl>
    <w:lvl w:ilvl="6" w:tplc="EE2E14F0">
      <w:start w:val="1"/>
      <w:numFmt w:val="decimal"/>
      <w:lvlText w:val="%7."/>
      <w:lvlJc w:val="left"/>
      <w:pPr>
        <w:ind w:left="5040" w:hanging="360"/>
      </w:pPr>
    </w:lvl>
    <w:lvl w:ilvl="7" w:tplc="A3322B1E">
      <w:start w:val="1"/>
      <w:numFmt w:val="lowerLetter"/>
      <w:lvlText w:val="%8."/>
      <w:lvlJc w:val="left"/>
      <w:pPr>
        <w:ind w:left="5760" w:hanging="360"/>
      </w:pPr>
    </w:lvl>
    <w:lvl w:ilvl="8" w:tplc="A21EFBFE">
      <w:start w:val="1"/>
      <w:numFmt w:val="lowerRoman"/>
      <w:lvlText w:val="%9."/>
      <w:lvlJc w:val="right"/>
      <w:pPr>
        <w:ind w:left="6480" w:hanging="180"/>
      </w:pPr>
    </w:lvl>
  </w:abstractNum>
  <w:abstractNum w:abstractNumId="10" w15:restartNumberingAfterBreak="0">
    <w:nsid w:val="77BB0FC9"/>
    <w:multiLevelType w:val="hybridMultilevel"/>
    <w:tmpl w:val="999C94F2"/>
    <w:lvl w:ilvl="0" w:tplc="CA72F1EC">
      <w:start w:val="1"/>
      <w:numFmt w:val="bullet"/>
      <w:lvlText w:val="-"/>
      <w:lvlJc w:val="left"/>
      <w:pPr>
        <w:ind w:left="720" w:hanging="360"/>
      </w:pPr>
      <w:rPr>
        <w:rFonts w:ascii="Abadi" w:hAnsi="Aba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298074185">
    <w:abstractNumId w:val="9"/>
  </w:num>
  <w:num w:numId="2" w16cid:durableId="1766921675">
    <w:abstractNumId w:val="7"/>
  </w:num>
  <w:num w:numId="3" w16cid:durableId="783227849">
    <w:abstractNumId w:val="4"/>
  </w:num>
  <w:num w:numId="4" w16cid:durableId="1474105618">
    <w:abstractNumId w:val="2"/>
  </w:num>
  <w:num w:numId="5" w16cid:durableId="1077871862">
    <w:abstractNumId w:val="1"/>
  </w:num>
  <w:num w:numId="6" w16cid:durableId="1153565607">
    <w:abstractNumId w:val="0"/>
  </w:num>
  <w:num w:numId="7" w16cid:durableId="268271441">
    <w:abstractNumId w:val="6"/>
  </w:num>
  <w:num w:numId="8" w16cid:durableId="678894982">
    <w:abstractNumId w:val="3"/>
  </w:num>
  <w:num w:numId="9" w16cid:durableId="1601137246">
    <w:abstractNumId w:val="8"/>
  </w:num>
  <w:num w:numId="10" w16cid:durableId="1298995719">
    <w:abstractNumId w:val="5"/>
  </w:num>
  <w:num w:numId="11" w16cid:durableId="75787088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4C61"/>
    <w:rsid w:val="000122B8"/>
    <w:rsid w:val="00035D8B"/>
    <w:rsid w:val="0004251A"/>
    <w:rsid w:val="00056E9E"/>
    <w:rsid w:val="00064FEA"/>
    <w:rsid w:val="00066E8D"/>
    <w:rsid w:val="00084592"/>
    <w:rsid w:val="000A7FAD"/>
    <w:rsid w:val="000C5493"/>
    <w:rsid w:val="000D2C88"/>
    <w:rsid w:val="000D62F4"/>
    <w:rsid w:val="000D6E22"/>
    <w:rsid w:val="000E2691"/>
    <w:rsid w:val="000E6ABB"/>
    <w:rsid w:val="000F1D15"/>
    <w:rsid w:val="00100E8F"/>
    <w:rsid w:val="0012535D"/>
    <w:rsid w:val="00131C54"/>
    <w:rsid w:val="00132377"/>
    <w:rsid w:val="001440A6"/>
    <w:rsid w:val="00147944"/>
    <w:rsid w:val="00165830"/>
    <w:rsid w:val="0017C790"/>
    <w:rsid w:val="00193A21"/>
    <w:rsid w:val="001A67E8"/>
    <w:rsid w:val="001A6D98"/>
    <w:rsid w:val="001E7659"/>
    <w:rsid w:val="0020095E"/>
    <w:rsid w:val="00207335"/>
    <w:rsid w:val="00210DE0"/>
    <w:rsid w:val="00212BDE"/>
    <w:rsid w:val="00215EDF"/>
    <w:rsid w:val="00234683"/>
    <w:rsid w:val="0026093D"/>
    <w:rsid w:val="00277495"/>
    <w:rsid w:val="00282A3B"/>
    <w:rsid w:val="00286B47"/>
    <w:rsid w:val="00287515"/>
    <w:rsid w:val="002A0DAD"/>
    <w:rsid w:val="002A6448"/>
    <w:rsid w:val="002F116B"/>
    <w:rsid w:val="00321665"/>
    <w:rsid w:val="003277E2"/>
    <w:rsid w:val="003309B1"/>
    <w:rsid w:val="003409EF"/>
    <w:rsid w:val="003512F3"/>
    <w:rsid w:val="0036662A"/>
    <w:rsid w:val="00373D88"/>
    <w:rsid w:val="00384B64"/>
    <w:rsid w:val="003B6563"/>
    <w:rsid w:val="00401586"/>
    <w:rsid w:val="00406DA1"/>
    <w:rsid w:val="004145BA"/>
    <w:rsid w:val="004200D3"/>
    <w:rsid w:val="004305F1"/>
    <w:rsid w:val="00440996"/>
    <w:rsid w:val="00476058"/>
    <w:rsid w:val="00482EC5"/>
    <w:rsid w:val="004A5D55"/>
    <w:rsid w:val="004C5F94"/>
    <w:rsid w:val="004E3719"/>
    <w:rsid w:val="004F3009"/>
    <w:rsid w:val="0051044B"/>
    <w:rsid w:val="00512841"/>
    <w:rsid w:val="00512DBD"/>
    <w:rsid w:val="0052195A"/>
    <w:rsid w:val="00524158"/>
    <w:rsid w:val="00525268"/>
    <w:rsid w:val="00551040"/>
    <w:rsid w:val="00563CB1"/>
    <w:rsid w:val="00564B27"/>
    <w:rsid w:val="005744AC"/>
    <w:rsid w:val="00582206"/>
    <w:rsid w:val="00586E1C"/>
    <w:rsid w:val="005A7FB7"/>
    <w:rsid w:val="005C1A87"/>
    <w:rsid w:val="005F5EC4"/>
    <w:rsid w:val="0061110E"/>
    <w:rsid w:val="006179FF"/>
    <w:rsid w:val="0062269B"/>
    <w:rsid w:val="006226EF"/>
    <w:rsid w:val="00627D66"/>
    <w:rsid w:val="0065731C"/>
    <w:rsid w:val="006735EF"/>
    <w:rsid w:val="00683AF4"/>
    <w:rsid w:val="006A582A"/>
    <w:rsid w:val="006A7998"/>
    <w:rsid w:val="006C51BC"/>
    <w:rsid w:val="006D2780"/>
    <w:rsid w:val="006E171A"/>
    <w:rsid w:val="006E3614"/>
    <w:rsid w:val="006E5452"/>
    <w:rsid w:val="0070607E"/>
    <w:rsid w:val="00714C15"/>
    <w:rsid w:val="0071701A"/>
    <w:rsid w:val="00734659"/>
    <w:rsid w:val="00743651"/>
    <w:rsid w:val="00757017"/>
    <w:rsid w:val="00761EF9"/>
    <w:rsid w:val="0076238D"/>
    <w:rsid w:val="007830B0"/>
    <w:rsid w:val="007B3693"/>
    <w:rsid w:val="007C7566"/>
    <w:rsid w:val="007D3CB5"/>
    <w:rsid w:val="007D61C4"/>
    <w:rsid w:val="007E1669"/>
    <w:rsid w:val="007E1737"/>
    <w:rsid w:val="0082184B"/>
    <w:rsid w:val="008220DB"/>
    <w:rsid w:val="00831051"/>
    <w:rsid w:val="00840DBD"/>
    <w:rsid w:val="0084399D"/>
    <w:rsid w:val="00854AB8"/>
    <w:rsid w:val="008667E3"/>
    <w:rsid w:val="008732EE"/>
    <w:rsid w:val="00875B5B"/>
    <w:rsid w:val="008802A7"/>
    <w:rsid w:val="008C178E"/>
    <w:rsid w:val="008C3036"/>
    <w:rsid w:val="008C5617"/>
    <w:rsid w:val="008C6BBB"/>
    <w:rsid w:val="008D4A8B"/>
    <w:rsid w:val="00913419"/>
    <w:rsid w:val="00944C68"/>
    <w:rsid w:val="00954B71"/>
    <w:rsid w:val="00968880"/>
    <w:rsid w:val="0099697A"/>
    <w:rsid w:val="009A3DBA"/>
    <w:rsid w:val="009B31B6"/>
    <w:rsid w:val="009C6984"/>
    <w:rsid w:val="009E0702"/>
    <w:rsid w:val="009F6032"/>
    <w:rsid w:val="009F68D1"/>
    <w:rsid w:val="009F72A7"/>
    <w:rsid w:val="00A0732F"/>
    <w:rsid w:val="00A14355"/>
    <w:rsid w:val="00A337F5"/>
    <w:rsid w:val="00A40D2B"/>
    <w:rsid w:val="00A64806"/>
    <w:rsid w:val="00A72F79"/>
    <w:rsid w:val="00A744CF"/>
    <w:rsid w:val="00A75C11"/>
    <w:rsid w:val="00A76CAD"/>
    <w:rsid w:val="00A77409"/>
    <w:rsid w:val="00A821B0"/>
    <w:rsid w:val="00A837EF"/>
    <w:rsid w:val="00AA4639"/>
    <w:rsid w:val="00AB0592"/>
    <w:rsid w:val="00AD3237"/>
    <w:rsid w:val="00AE3FB3"/>
    <w:rsid w:val="00AF1784"/>
    <w:rsid w:val="00AF3E7A"/>
    <w:rsid w:val="00AF7AD8"/>
    <w:rsid w:val="00B11C9E"/>
    <w:rsid w:val="00B50481"/>
    <w:rsid w:val="00B57DF1"/>
    <w:rsid w:val="00B602AA"/>
    <w:rsid w:val="00B7696F"/>
    <w:rsid w:val="00B76B64"/>
    <w:rsid w:val="00B97434"/>
    <w:rsid w:val="00BA2B61"/>
    <w:rsid w:val="00BB2F55"/>
    <w:rsid w:val="00BC2D4F"/>
    <w:rsid w:val="00C36E4A"/>
    <w:rsid w:val="00C52FBE"/>
    <w:rsid w:val="00C806B3"/>
    <w:rsid w:val="00C83596"/>
    <w:rsid w:val="00C86319"/>
    <w:rsid w:val="00C905DD"/>
    <w:rsid w:val="00CB51CB"/>
    <w:rsid w:val="00CC5BCD"/>
    <w:rsid w:val="00CD1CA3"/>
    <w:rsid w:val="00CD60BA"/>
    <w:rsid w:val="00D43ED0"/>
    <w:rsid w:val="00D4697C"/>
    <w:rsid w:val="00D92A05"/>
    <w:rsid w:val="00DA19BE"/>
    <w:rsid w:val="00DB0A42"/>
    <w:rsid w:val="00DD19B8"/>
    <w:rsid w:val="00DE2618"/>
    <w:rsid w:val="00E026E9"/>
    <w:rsid w:val="00E14237"/>
    <w:rsid w:val="00E15EDC"/>
    <w:rsid w:val="00E2101F"/>
    <w:rsid w:val="00E23465"/>
    <w:rsid w:val="00E25C43"/>
    <w:rsid w:val="00E27F21"/>
    <w:rsid w:val="00E36C48"/>
    <w:rsid w:val="00E44190"/>
    <w:rsid w:val="00E53492"/>
    <w:rsid w:val="00E539A3"/>
    <w:rsid w:val="00E65A72"/>
    <w:rsid w:val="00E74C61"/>
    <w:rsid w:val="00E832EC"/>
    <w:rsid w:val="00EB1C64"/>
    <w:rsid w:val="00ED11E7"/>
    <w:rsid w:val="00ED1336"/>
    <w:rsid w:val="00ED21C1"/>
    <w:rsid w:val="00EE4A13"/>
    <w:rsid w:val="00EF55E7"/>
    <w:rsid w:val="00F04248"/>
    <w:rsid w:val="00F057FA"/>
    <w:rsid w:val="00F327C2"/>
    <w:rsid w:val="00F34F13"/>
    <w:rsid w:val="00F45108"/>
    <w:rsid w:val="00F637F3"/>
    <w:rsid w:val="00F73FAB"/>
    <w:rsid w:val="00F80552"/>
    <w:rsid w:val="00F87918"/>
    <w:rsid w:val="00F94753"/>
    <w:rsid w:val="00FA7E12"/>
    <w:rsid w:val="00FC6412"/>
    <w:rsid w:val="00FD087D"/>
    <w:rsid w:val="00FE1AFB"/>
    <w:rsid w:val="00FE6CB4"/>
    <w:rsid w:val="00FF0411"/>
    <w:rsid w:val="00FF47A2"/>
    <w:rsid w:val="00FF503F"/>
    <w:rsid w:val="00FF66DA"/>
    <w:rsid w:val="012193E4"/>
    <w:rsid w:val="01654FD0"/>
    <w:rsid w:val="01A5A4F4"/>
    <w:rsid w:val="01A8537C"/>
    <w:rsid w:val="01B0FD13"/>
    <w:rsid w:val="01B4E30A"/>
    <w:rsid w:val="01FF4226"/>
    <w:rsid w:val="023AA241"/>
    <w:rsid w:val="0255BBAA"/>
    <w:rsid w:val="025D4D3C"/>
    <w:rsid w:val="027B0D44"/>
    <w:rsid w:val="02FCB7AF"/>
    <w:rsid w:val="0324F157"/>
    <w:rsid w:val="0363C57B"/>
    <w:rsid w:val="036FCD8F"/>
    <w:rsid w:val="0388C7EA"/>
    <w:rsid w:val="039ABCA9"/>
    <w:rsid w:val="03E93C6A"/>
    <w:rsid w:val="03F1FE80"/>
    <w:rsid w:val="044324BD"/>
    <w:rsid w:val="045D0B71"/>
    <w:rsid w:val="0461E828"/>
    <w:rsid w:val="04640A3E"/>
    <w:rsid w:val="0473C027"/>
    <w:rsid w:val="047A2E46"/>
    <w:rsid w:val="04A0BAFF"/>
    <w:rsid w:val="0506C8DD"/>
    <w:rsid w:val="0539D3BC"/>
    <w:rsid w:val="0550BA58"/>
    <w:rsid w:val="055FC4D1"/>
    <w:rsid w:val="056651AB"/>
    <w:rsid w:val="05E32BF0"/>
    <w:rsid w:val="05EEDD65"/>
    <w:rsid w:val="05F3BEF5"/>
    <w:rsid w:val="06289E55"/>
    <w:rsid w:val="06427461"/>
    <w:rsid w:val="06478443"/>
    <w:rsid w:val="067223D1"/>
    <w:rsid w:val="06773D67"/>
    <w:rsid w:val="0684ED99"/>
    <w:rsid w:val="0695495C"/>
    <w:rsid w:val="06F52B58"/>
    <w:rsid w:val="06F95011"/>
    <w:rsid w:val="06FAFBEB"/>
    <w:rsid w:val="070B030E"/>
    <w:rsid w:val="07491ECF"/>
    <w:rsid w:val="076712AC"/>
    <w:rsid w:val="07944F68"/>
    <w:rsid w:val="07A1F5D1"/>
    <w:rsid w:val="08354F58"/>
    <w:rsid w:val="084E278F"/>
    <w:rsid w:val="08725922"/>
    <w:rsid w:val="087C2EEF"/>
    <w:rsid w:val="08BD0D52"/>
    <w:rsid w:val="08BD1CAF"/>
    <w:rsid w:val="08E26818"/>
    <w:rsid w:val="090D87A5"/>
    <w:rsid w:val="09160F5B"/>
    <w:rsid w:val="09243786"/>
    <w:rsid w:val="093BD68B"/>
    <w:rsid w:val="09434AEA"/>
    <w:rsid w:val="0944A85A"/>
    <w:rsid w:val="0973B2F3"/>
    <w:rsid w:val="098F77C7"/>
    <w:rsid w:val="09BBF201"/>
    <w:rsid w:val="09D23E20"/>
    <w:rsid w:val="0A7BD91B"/>
    <w:rsid w:val="0A7DD12A"/>
    <w:rsid w:val="0A9E653C"/>
    <w:rsid w:val="0AAC6BC5"/>
    <w:rsid w:val="0ACC9EC6"/>
    <w:rsid w:val="0AED58B1"/>
    <w:rsid w:val="0B000D41"/>
    <w:rsid w:val="0B0F3316"/>
    <w:rsid w:val="0B10FF18"/>
    <w:rsid w:val="0B356DD6"/>
    <w:rsid w:val="0B4E12E9"/>
    <w:rsid w:val="0B9CDE86"/>
    <w:rsid w:val="0BBA3618"/>
    <w:rsid w:val="0BBC29EA"/>
    <w:rsid w:val="0BE0B88C"/>
    <w:rsid w:val="0BEB3FE9"/>
    <w:rsid w:val="0C149DB5"/>
    <w:rsid w:val="0C383B5D"/>
    <w:rsid w:val="0C485769"/>
    <w:rsid w:val="0CA43668"/>
    <w:rsid w:val="0CBCE26B"/>
    <w:rsid w:val="0CC953E1"/>
    <w:rsid w:val="0CE36CEA"/>
    <w:rsid w:val="0CF599AF"/>
    <w:rsid w:val="0D1D699B"/>
    <w:rsid w:val="0D3A1FA6"/>
    <w:rsid w:val="0D49BDDB"/>
    <w:rsid w:val="0D8F3F5E"/>
    <w:rsid w:val="0D9EE154"/>
    <w:rsid w:val="0DF9B984"/>
    <w:rsid w:val="0DFDA564"/>
    <w:rsid w:val="0E0B3061"/>
    <w:rsid w:val="0E33E0C1"/>
    <w:rsid w:val="0E3FF0F2"/>
    <w:rsid w:val="0E49ED64"/>
    <w:rsid w:val="0E680593"/>
    <w:rsid w:val="0EAA4A30"/>
    <w:rsid w:val="0EB1000F"/>
    <w:rsid w:val="0F0B6C2D"/>
    <w:rsid w:val="0F37465D"/>
    <w:rsid w:val="0F615C1F"/>
    <w:rsid w:val="0F916136"/>
    <w:rsid w:val="0FCD296C"/>
    <w:rsid w:val="0FE28C00"/>
    <w:rsid w:val="0FE5B0F2"/>
    <w:rsid w:val="0FF806EA"/>
    <w:rsid w:val="1022F849"/>
    <w:rsid w:val="1048036D"/>
    <w:rsid w:val="10A3A154"/>
    <w:rsid w:val="10B169F2"/>
    <w:rsid w:val="10C23FAD"/>
    <w:rsid w:val="113ED31E"/>
    <w:rsid w:val="1186ADDE"/>
    <w:rsid w:val="11B0CB12"/>
    <w:rsid w:val="11B39740"/>
    <w:rsid w:val="11E8247C"/>
    <w:rsid w:val="1203BDC7"/>
    <w:rsid w:val="122AE451"/>
    <w:rsid w:val="122BA7CA"/>
    <w:rsid w:val="12F11625"/>
    <w:rsid w:val="130A0382"/>
    <w:rsid w:val="1349C0A2"/>
    <w:rsid w:val="13624BEC"/>
    <w:rsid w:val="13625853"/>
    <w:rsid w:val="137689E6"/>
    <w:rsid w:val="137F10E1"/>
    <w:rsid w:val="13A7B119"/>
    <w:rsid w:val="13D5DC5F"/>
    <w:rsid w:val="13FEB764"/>
    <w:rsid w:val="141F413F"/>
    <w:rsid w:val="1461DBD1"/>
    <w:rsid w:val="146908BA"/>
    <w:rsid w:val="146CBF61"/>
    <w:rsid w:val="1479B156"/>
    <w:rsid w:val="151C74B2"/>
    <w:rsid w:val="15255BF3"/>
    <w:rsid w:val="1528E91D"/>
    <w:rsid w:val="15368477"/>
    <w:rsid w:val="15B072DB"/>
    <w:rsid w:val="162883AB"/>
    <w:rsid w:val="16299782"/>
    <w:rsid w:val="1665BE04"/>
    <w:rsid w:val="166C290F"/>
    <w:rsid w:val="167643EB"/>
    <w:rsid w:val="16AEEF04"/>
    <w:rsid w:val="16F76509"/>
    <w:rsid w:val="172FAF54"/>
    <w:rsid w:val="17433717"/>
    <w:rsid w:val="17455AD6"/>
    <w:rsid w:val="176E5426"/>
    <w:rsid w:val="17955377"/>
    <w:rsid w:val="179DA550"/>
    <w:rsid w:val="17BF296A"/>
    <w:rsid w:val="17EB5B41"/>
    <w:rsid w:val="17F2635D"/>
    <w:rsid w:val="183F4D98"/>
    <w:rsid w:val="1853FB7D"/>
    <w:rsid w:val="18581C97"/>
    <w:rsid w:val="187B972D"/>
    <w:rsid w:val="18873EBD"/>
    <w:rsid w:val="189DAF16"/>
    <w:rsid w:val="18B4EC9B"/>
    <w:rsid w:val="18EA2F40"/>
    <w:rsid w:val="19232F42"/>
    <w:rsid w:val="19A69796"/>
    <w:rsid w:val="19BFCABF"/>
    <w:rsid w:val="19DF1EE5"/>
    <w:rsid w:val="19F44183"/>
    <w:rsid w:val="1A0164B6"/>
    <w:rsid w:val="1A03EF3B"/>
    <w:rsid w:val="1A2E747F"/>
    <w:rsid w:val="1A3A1275"/>
    <w:rsid w:val="1A3C02B4"/>
    <w:rsid w:val="1A4DF49C"/>
    <w:rsid w:val="1A53D4B6"/>
    <w:rsid w:val="1A5A5E41"/>
    <w:rsid w:val="1AB51759"/>
    <w:rsid w:val="1ACDD075"/>
    <w:rsid w:val="1AD56685"/>
    <w:rsid w:val="1B06EF12"/>
    <w:rsid w:val="1B1FD7B9"/>
    <w:rsid w:val="1B271724"/>
    <w:rsid w:val="1B32A383"/>
    <w:rsid w:val="1B578C68"/>
    <w:rsid w:val="1B5E244D"/>
    <w:rsid w:val="1B6355BD"/>
    <w:rsid w:val="1B6B2417"/>
    <w:rsid w:val="1BACD7E9"/>
    <w:rsid w:val="1BBE5ACC"/>
    <w:rsid w:val="1BCCD6B5"/>
    <w:rsid w:val="1C02A87B"/>
    <w:rsid w:val="1C131835"/>
    <w:rsid w:val="1C34E5B4"/>
    <w:rsid w:val="1C43FE14"/>
    <w:rsid w:val="1CA106E4"/>
    <w:rsid w:val="1D1D8E0D"/>
    <w:rsid w:val="1D5E8370"/>
    <w:rsid w:val="1D86ACB3"/>
    <w:rsid w:val="1E20695C"/>
    <w:rsid w:val="1E33ABE7"/>
    <w:rsid w:val="1E4660F6"/>
    <w:rsid w:val="1E54C9ED"/>
    <w:rsid w:val="1E919351"/>
    <w:rsid w:val="1F55C8E1"/>
    <w:rsid w:val="1FA718F2"/>
    <w:rsid w:val="1FAE20C8"/>
    <w:rsid w:val="1FB1FDCF"/>
    <w:rsid w:val="1FBD0FC1"/>
    <w:rsid w:val="20057CDB"/>
    <w:rsid w:val="20093178"/>
    <w:rsid w:val="202F48FE"/>
    <w:rsid w:val="20558759"/>
    <w:rsid w:val="20644FFD"/>
    <w:rsid w:val="20836C84"/>
    <w:rsid w:val="20A488DE"/>
    <w:rsid w:val="20CF2E52"/>
    <w:rsid w:val="2102909F"/>
    <w:rsid w:val="2144AF8A"/>
    <w:rsid w:val="216F757A"/>
    <w:rsid w:val="218F40A7"/>
    <w:rsid w:val="21AB4CBA"/>
    <w:rsid w:val="21CBF0E9"/>
    <w:rsid w:val="21E23954"/>
    <w:rsid w:val="2208F0DA"/>
    <w:rsid w:val="221FA497"/>
    <w:rsid w:val="22346ABB"/>
    <w:rsid w:val="224B80F5"/>
    <w:rsid w:val="22E7BF76"/>
    <w:rsid w:val="22F2B128"/>
    <w:rsid w:val="22FEA503"/>
    <w:rsid w:val="2303EFDE"/>
    <w:rsid w:val="23159051"/>
    <w:rsid w:val="23375058"/>
    <w:rsid w:val="2343564A"/>
    <w:rsid w:val="23BDCCA1"/>
    <w:rsid w:val="241468FA"/>
    <w:rsid w:val="241A420E"/>
    <w:rsid w:val="2433BB1B"/>
    <w:rsid w:val="24348CE6"/>
    <w:rsid w:val="248B9489"/>
    <w:rsid w:val="2525B731"/>
    <w:rsid w:val="25C59638"/>
    <w:rsid w:val="261842E8"/>
    <w:rsid w:val="263C9125"/>
    <w:rsid w:val="2655A1A6"/>
    <w:rsid w:val="265686E8"/>
    <w:rsid w:val="267A4677"/>
    <w:rsid w:val="26BB7A30"/>
    <w:rsid w:val="26D665C7"/>
    <w:rsid w:val="26D7FCF6"/>
    <w:rsid w:val="26E4D7D4"/>
    <w:rsid w:val="26E5B3CC"/>
    <w:rsid w:val="271BAFA7"/>
    <w:rsid w:val="272CA856"/>
    <w:rsid w:val="27555789"/>
    <w:rsid w:val="2798ADA3"/>
    <w:rsid w:val="27CC5FAD"/>
    <w:rsid w:val="27E5B9E4"/>
    <w:rsid w:val="28091997"/>
    <w:rsid w:val="285419D5"/>
    <w:rsid w:val="286C5EAB"/>
    <w:rsid w:val="288E6CA1"/>
    <w:rsid w:val="28AE0797"/>
    <w:rsid w:val="28B8A65E"/>
    <w:rsid w:val="28E059C2"/>
    <w:rsid w:val="29171B24"/>
    <w:rsid w:val="2937A719"/>
    <w:rsid w:val="297AA88E"/>
    <w:rsid w:val="29DD8EAA"/>
    <w:rsid w:val="2A00A3BF"/>
    <w:rsid w:val="2A1049FA"/>
    <w:rsid w:val="2A4B5DA2"/>
    <w:rsid w:val="2A4D4A39"/>
    <w:rsid w:val="2AA18B48"/>
    <w:rsid w:val="2AACA3F1"/>
    <w:rsid w:val="2B1CF191"/>
    <w:rsid w:val="2B1E9A84"/>
    <w:rsid w:val="2B32E8DD"/>
    <w:rsid w:val="2B42CE17"/>
    <w:rsid w:val="2B571DF4"/>
    <w:rsid w:val="2B609DF2"/>
    <w:rsid w:val="2B7EE35E"/>
    <w:rsid w:val="2BAA2D03"/>
    <w:rsid w:val="2BB0BF65"/>
    <w:rsid w:val="2BDCA9C5"/>
    <w:rsid w:val="2BDD318E"/>
    <w:rsid w:val="2BDDB34A"/>
    <w:rsid w:val="2BE32561"/>
    <w:rsid w:val="2C3DF221"/>
    <w:rsid w:val="2C3F200F"/>
    <w:rsid w:val="2CC3EC70"/>
    <w:rsid w:val="2CD7B99C"/>
    <w:rsid w:val="2D0CEBF2"/>
    <w:rsid w:val="2D533B98"/>
    <w:rsid w:val="2D6C9CC5"/>
    <w:rsid w:val="2D81192C"/>
    <w:rsid w:val="2D95BE5A"/>
    <w:rsid w:val="2DB4CD73"/>
    <w:rsid w:val="2DC7C5E6"/>
    <w:rsid w:val="2DD1D4DD"/>
    <w:rsid w:val="2DE046A8"/>
    <w:rsid w:val="2E3E84EA"/>
    <w:rsid w:val="2E5116BB"/>
    <w:rsid w:val="2E958A41"/>
    <w:rsid w:val="2F0CE5CA"/>
    <w:rsid w:val="2F495B83"/>
    <w:rsid w:val="2F6D4E53"/>
    <w:rsid w:val="2F6EE66F"/>
    <w:rsid w:val="2F72FF6E"/>
    <w:rsid w:val="2FA2DF39"/>
    <w:rsid w:val="2FAAA392"/>
    <w:rsid w:val="2FC14FC6"/>
    <w:rsid w:val="300976E9"/>
    <w:rsid w:val="300EC3AC"/>
    <w:rsid w:val="30421342"/>
    <w:rsid w:val="30E92957"/>
    <w:rsid w:val="30FB0328"/>
    <w:rsid w:val="31103B51"/>
    <w:rsid w:val="31240E21"/>
    <w:rsid w:val="3135F1B7"/>
    <w:rsid w:val="3136C17A"/>
    <w:rsid w:val="3142E898"/>
    <w:rsid w:val="315067A3"/>
    <w:rsid w:val="3160321C"/>
    <w:rsid w:val="3177C0EB"/>
    <w:rsid w:val="31807A17"/>
    <w:rsid w:val="320C5CBB"/>
    <w:rsid w:val="323608C4"/>
    <w:rsid w:val="3240C300"/>
    <w:rsid w:val="326EB12D"/>
    <w:rsid w:val="3275B481"/>
    <w:rsid w:val="32892B56"/>
    <w:rsid w:val="32BC19DA"/>
    <w:rsid w:val="32FC3B0E"/>
    <w:rsid w:val="33659207"/>
    <w:rsid w:val="3365FED0"/>
    <w:rsid w:val="33AC3AAE"/>
    <w:rsid w:val="33C4CDA7"/>
    <w:rsid w:val="33EBE60F"/>
    <w:rsid w:val="34228ECA"/>
    <w:rsid w:val="34639850"/>
    <w:rsid w:val="347251B7"/>
    <w:rsid w:val="348B425E"/>
    <w:rsid w:val="349E2CBB"/>
    <w:rsid w:val="34A5E025"/>
    <w:rsid w:val="350C7E82"/>
    <w:rsid w:val="352D1F24"/>
    <w:rsid w:val="3536382E"/>
    <w:rsid w:val="359179DA"/>
    <w:rsid w:val="3598BA2E"/>
    <w:rsid w:val="360713D7"/>
    <w:rsid w:val="362C0340"/>
    <w:rsid w:val="363143F3"/>
    <w:rsid w:val="363E1BD4"/>
    <w:rsid w:val="364380F0"/>
    <w:rsid w:val="3686367C"/>
    <w:rsid w:val="36A163EB"/>
    <w:rsid w:val="36A51D87"/>
    <w:rsid w:val="36DE58FE"/>
    <w:rsid w:val="36E0B9E7"/>
    <w:rsid w:val="36EE50E6"/>
    <w:rsid w:val="36EFD27B"/>
    <w:rsid w:val="37137F49"/>
    <w:rsid w:val="37570C44"/>
    <w:rsid w:val="3776DF03"/>
    <w:rsid w:val="37794977"/>
    <w:rsid w:val="37BA0A47"/>
    <w:rsid w:val="380804F2"/>
    <w:rsid w:val="381F9CE6"/>
    <w:rsid w:val="382C4423"/>
    <w:rsid w:val="382E6D66"/>
    <w:rsid w:val="3836BAFC"/>
    <w:rsid w:val="38BE9241"/>
    <w:rsid w:val="38E5F784"/>
    <w:rsid w:val="38FCE6D6"/>
    <w:rsid w:val="3912C953"/>
    <w:rsid w:val="3913B115"/>
    <w:rsid w:val="394E8B70"/>
    <w:rsid w:val="3968F109"/>
    <w:rsid w:val="396B1773"/>
    <w:rsid w:val="3972EF43"/>
    <w:rsid w:val="39786006"/>
    <w:rsid w:val="397D8BE0"/>
    <w:rsid w:val="39D0C369"/>
    <w:rsid w:val="3A071847"/>
    <w:rsid w:val="3A2C83A3"/>
    <w:rsid w:val="3A817CBA"/>
    <w:rsid w:val="3AD017DC"/>
    <w:rsid w:val="3B02D3E4"/>
    <w:rsid w:val="3B66931B"/>
    <w:rsid w:val="3B680F7C"/>
    <w:rsid w:val="3BCA97A6"/>
    <w:rsid w:val="3C33D33F"/>
    <w:rsid w:val="3C59421C"/>
    <w:rsid w:val="3C5A3253"/>
    <w:rsid w:val="3C6DF19B"/>
    <w:rsid w:val="3C74FD97"/>
    <w:rsid w:val="3CB62098"/>
    <w:rsid w:val="3CC84F56"/>
    <w:rsid w:val="3D0A65C9"/>
    <w:rsid w:val="3D124387"/>
    <w:rsid w:val="3D16C150"/>
    <w:rsid w:val="3D34FD01"/>
    <w:rsid w:val="3D45F9CF"/>
    <w:rsid w:val="3D662776"/>
    <w:rsid w:val="3D7AF3E7"/>
    <w:rsid w:val="3D935B74"/>
    <w:rsid w:val="3DCE4F4C"/>
    <w:rsid w:val="3DF4754B"/>
    <w:rsid w:val="3DFB7F6D"/>
    <w:rsid w:val="3DFB901F"/>
    <w:rsid w:val="3E18B01C"/>
    <w:rsid w:val="3E524202"/>
    <w:rsid w:val="3E727005"/>
    <w:rsid w:val="3E7E671E"/>
    <w:rsid w:val="3EBE0C3B"/>
    <w:rsid w:val="3EC3FCB1"/>
    <w:rsid w:val="3EE555D1"/>
    <w:rsid w:val="3EE8C477"/>
    <w:rsid w:val="3EE8FD66"/>
    <w:rsid w:val="3EEC4FF8"/>
    <w:rsid w:val="3F42DA49"/>
    <w:rsid w:val="3F7DA727"/>
    <w:rsid w:val="3FA86DD5"/>
    <w:rsid w:val="3FCD1F9D"/>
    <w:rsid w:val="3FFF3C5C"/>
    <w:rsid w:val="403D7837"/>
    <w:rsid w:val="4059220B"/>
    <w:rsid w:val="4088A327"/>
    <w:rsid w:val="40C0AEF6"/>
    <w:rsid w:val="40E6D4D6"/>
    <w:rsid w:val="40F8FBC4"/>
    <w:rsid w:val="40FCE8F1"/>
    <w:rsid w:val="41C93511"/>
    <w:rsid w:val="41D04FD4"/>
    <w:rsid w:val="41E6A044"/>
    <w:rsid w:val="4214915A"/>
    <w:rsid w:val="422CAE2A"/>
    <w:rsid w:val="422CBBEE"/>
    <w:rsid w:val="42BF4A81"/>
    <w:rsid w:val="42ED4377"/>
    <w:rsid w:val="42F88D18"/>
    <w:rsid w:val="43134206"/>
    <w:rsid w:val="43178C3A"/>
    <w:rsid w:val="4331F0C0"/>
    <w:rsid w:val="43461234"/>
    <w:rsid w:val="4350F3D9"/>
    <w:rsid w:val="4418416D"/>
    <w:rsid w:val="4441A74C"/>
    <w:rsid w:val="44618BC3"/>
    <w:rsid w:val="44719E37"/>
    <w:rsid w:val="4473737C"/>
    <w:rsid w:val="449B55D9"/>
    <w:rsid w:val="44A24E41"/>
    <w:rsid w:val="44AC694F"/>
    <w:rsid w:val="44EFA01C"/>
    <w:rsid w:val="44F970FD"/>
    <w:rsid w:val="4511AA43"/>
    <w:rsid w:val="45246A86"/>
    <w:rsid w:val="45745B07"/>
    <w:rsid w:val="45E4B11B"/>
    <w:rsid w:val="46231A80"/>
    <w:rsid w:val="46744ED1"/>
    <w:rsid w:val="46853823"/>
    <w:rsid w:val="46878142"/>
    <w:rsid w:val="469EF2F2"/>
    <w:rsid w:val="46E1B222"/>
    <w:rsid w:val="46E880B6"/>
    <w:rsid w:val="4732CD3C"/>
    <w:rsid w:val="473CBEBF"/>
    <w:rsid w:val="47BE78DF"/>
    <w:rsid w:val="4809CE4D"/>
    <w:rsid w:val="480F12B2"/>
    <w:rsid w:val="481B5B99"/>
    <w:rsid w:val="48231CCD"/>
    <w:rsid w:val="4830E181"/>
    <w:rsid w:val="486DBD03"/>
    <w:rsid w:val="4879AC07"/>
    <w:rsid w:val="489756AD"/>
    <w:rsid w:val="48993C9E"/>
    <w:rsid w:val="495A817A"/>
    <w:rsid w:val="49914883"/>
    <w:rsid w:val="499E28A3"/>
    <w:rsid w:val="499FF264"/>
    <w:rsid w:val="4A5E1A3D"/>
    <w:rsid w:val="4A717913"/>
    <w:rsid w:val="4AA52036"/>
    <w:rsid w:val="4AAC46F5"/>
    <w:rsid w:val="4AB2D55E"/>
    <w:rsid w:val="4AD9064C"/>
    <w:rsid w:val="4B6BDEE8"/>
    <w:rsid w:val="4B8436D7"/>
    <w:rsid w:val="4BF5B8A1"/>
    <w:rsid w:val="4C2032FA"/>
    <w:rsid w:val="4C8D75D2"/>
    <w:rsid w:val="4C9AA298"/>
    <w:rsid w:val="4CA88A9D"/>
    <w:rsid w:val="4CA8D834"/>
    <w:rsid w:val="4CD9244C"/>
    <w:rsid w:val="4CDC263C"/>
    <w:rsid w:val="4CEE8C0B"/>
    <w:rsid w:val="4D1582D6"/>
    <w:rsid w:val="4D3FFCD9"/>
    <w:rsid w:val="4D97918A"/>
    <w:rsid w:val="4DB9E570"/>
    <w:rsid w:val="4E283A44"/>
    <w:rsid w:val="4E6FECC3"/>
    <w:rsid w:val="4E8046B6"/>
    <w:rsid w:val="4E9D8ADE"/>
    <w:rsid w:val="4F0B2937"/>
    <w:rsid w:val="4F195EC0"/>
    <w:rsid w:val="4F3A5B2A"/>
    <w:rsid w:val="4F3FB025"/>
    <w:rsid w:val="4F4901A1"/>
    <w:rsid w:val="4F55D625"/>
    <w:rsid w:val="4F85712F"/>
    <w:rsid w:val="4F8AA2D3"/>
    <w:rsid w:val="4F91186E"/>
    <w:rsid w:val="4FD9786C"/>
    <w:rsid w:val="4FE4D1F6"/>
    <w:rsid w:val="5042FE92"/>
    <w:rsid w:val="505D3740"/>
    <w:rsid w:val="509CE891"/>
    <w:rsid w:val="50CD832E"/>
    <w:rsid w:val="51664C50"/>
    <w:rsid w:val="51784231"/>
    <w:rsid w:val="519FD464"/>
    <w:rsid w:val="51CC5AFB"/>
    <w:rsid w:val="51D330EF"/>
    <w:rsid w:val="51DA1AA9"/>
    <w:rsid w:val="53022AC2"/>
    <w:rsid w:val="530BFD1F"/>
    <w:rsid w:val="533B558A"/>
    <w:rsid w:val="53AE6CAA"/>
    <w:rsid w:val="53AFDC98"/>
    <w:rsid w:val="53B1354C"/>
    <w:rsid w:val="53B968B5"/>
    <w:rsid w:val="53D7316F"/>
    <w:rsid w:val="53E61743"/>
    <w:rsid w:val="53E8E44D"/>
    <w:rsid w:val="541E74B9"/>
    <w:rsid w:val="5426EA8A"/>
    <w:rsid w:val="543433A7"/>
    <w:rsid w:val="54351192"/>
    <w:rsid w:val="54549D64"/>
    <w:rsid w:val="54726F1D"/>
    <w:rsid w:val="5476568A"/>
    <w:rsid w:val="54A4771C"/>
    <w:rsid w:val="54A47EDC"/>
    <w:rsid w:val="54FA01B1"/>
    <w:rsid w:val="54FEEBD5"/>
    <w:rsid w:val="55077D9F"/>
    <w:rsid w:val="5522F493"/>
    <w:rsid w:val="5539C036"/>
    <w:rsid w:val="5570B2E4"/>
    <w:rsid w:val="55B1057A"/>
    <w:rsid w:val="55DFE109"/>
    <w:rsid w:val="562B540E"/>
    <w:rsid w:val="564A4225"/>
    <w:rsid w:val="5668A237"/>
    <w:rsid w:val="569BFC59"/>
    <w:rsid w:val="56EB712B"/>
    <w:rsid w:val="573173F2"/>
    <w:rsid w:val="57D37769"/>
    <w:rsid w:val="57E209D6"/>
    <w:rsid w:val="58289DE4"/>
    <w:rsid w:val="583A5B85"/>
    <w:rsid w:val="58497F6D"/>
    <w:rsid w:val="58553FF3"/>
    <w:rsid w:val="5865A648"/>
    <w:rsid w:val="58846D5F"/>
    <w:rsid w:val="5891C910"/>
    <w:rsid w:val="58A55D6A"/>
    <w:rsid w:val="58E5F150"/>
    <w:rsid w:val="59146A78"/>
    <w:rsid w:val="593255A8"/>
    <w:rsid w:val="593D117C"/>
    <w:rsid w:val="59582089"/>
    <w:rsid w:val="59683BBD"/>
    <w:rsid w:val="598119D3"/>
    <w:rsid w:val="5986DC47"/>
    <w:rsid w:val="59C8A556"/>
    <w:rsid w:val="59C9D2CC"/>
    <w:rsid w:val="59E3F9F5"/>
    <w:rsid w:val="59EA6464"/>
    <w:rsid w:val="5A00C887"/>
    <w:rsid w:val="5A2DEF31"/>
    <w:rsid w:val="5A7E4172"/>
    <w:rsid w:val="5AB0A7A0"/>
    <w:rsid w:val="5AB5CB0F"/>
    <w:rsid w:val="5AC855F2"/>
    <w:rsid w:val="5B0D46EC"/>
    <w:rsid w:val="5B528A5E"/>
    <w:rsid w:val="5B76CFD7"/>
    <w:rsid w:val="5B81DC13"/>
    <w:rsid w:val="5B976F95"/>
    <w:rsid w:val="5BD797A8"/>
    <w:rsid w:val="5C280287"/>
    <w:rsid w:val="5C585125"/>
    <w:rsid w:val="5C6B3F0E"/>
    <w:rsid w:val="5C8CB72E"/>
    <w:rsid w:val="5CB4CC2A"/>
    <w:rsid w:val="5CE40B53"/>
    <w:rsid w:val="5D1EA002"/>
    <w:rsid w:val="5D22323E"/>
    <w:rsid w:val="5D7379A8"/>
    <w:rsid w:val="5D83C10C"/>
    <w:rsid w:val="5D8C8AB8"/>
    <w:rsid w:val="5DBB6815"/>
    <w:rsid w:val="5DBF1780"/>
    <w:rsid w:val="5DCB07B0"/>
    <w:rsid w:val="5DD0DAEE"/>
    <w:rsid w:val="5E057DE1"/>
    <w:rsid w:val="5E44A82D"/>
    <w:rsid w:val="5E497C86"/>
    <w:rsid w:val="5EBD5D88"/>
    <w:rsid w:val="5ECF5F7E"/>
    <w:rsid w:val="5EE89970"/>
    <w:rsid w:val="5F0EFD7B"/>
    <w:rsid w:val="5F1D9721"/>
    <w:rsid w:val="5F257672"/>
    <w:rsid w:val="5F94F980"/>
    <w:rsid w:val="5F96F5E6"/>
    <w:rsid w:val="5FAFA263"/>
    <w:rsid w:val="5FB5F2C8"/>
    <w:rsid w:val="5FE4E043"/>
    <w:rsid w:val="6003D5E7"/>
    <w:rsid w:val="6008CDC4"/>
    <w:rsid w:val="603DD300"/>
    <w:rsid w:val="606FBA42"/>
    <w:rsid w:val="60D0D626"/>
    <w:rsid w:val="60FC674E"/>
    <w:rsid w:val="61072D98"/>
    <w:rsid w:val="61281394"/>
    <w:rsid w:val="614B7AEE"/>
    <w:rsid w:val="618EEB83"/>
    <w:rsid w:val="61AA391D"/>
    <w:rsid w:val="61D65CC2"/>
    <w:rsid w:val="61F438DF"/>
    <w:rsid w:val="6207809B"/>
    <w:rsid w:val="6257F19E"/>
    <w:rsid w:val="62A072CF"/>
    <w:rsid w:val="62E4AAC7"/>
    <w:rsid w:val="62EB5B2A"/>
    <w:rsid w:val="6329EF2F"/>
    <w:rsid w:val="633EF275"/>
    <w:rsid w:val="636E47BE"/>
    <w:rsid w:val="637B6B4E"/>
    <w:rsid w:val="6391381B"/>
    <w:rsid w:val="6397116A"/>
    <w:rsid w:val="63BD1FDA"/>
    <w:rsid w:val="63FD2EA0"/>
    <w:rsid w:val="646D5B55"/>
    <w:rsid w:val="64780B87"/>
    <w:rsid w:val="6499FED3"/>
    <w:rsid w:val="64BE0F97"/>
    <w:rsid w:val="651E1C96"/>
    <w:rsid w:val="6522D9C6"/>
    <w:rsid w:val="654DC419"/>
    <w:rsid w:val="656E8392"/>
    <w:rsid w:val="65D254B0"/>
    <w:rsid w:val="65D85CBE"/>
    <w:rsid w:val="65DF9613"/>
    <w:rsid w:val="660A62C0"/>
    <w:rsid w:val="664016BA"/>
    <w:rsid w:val="66DA88CF"/>
    <w:rsid w:val="67010E94"/>
    <w:rsid w:val="676D812D"/>
    <w:rsid w:val="67AED99C"/>
    <w:rsid w:val="67B218CF"/>
    <w:rsid w:val="67BB623F"/>
    <w:rsid w:val="67E367D2"/>
    <w:rsid w:val="67EBC749"/>
    <w:rsid w:val="67EFDC1B"/>
    <w:rsid w:val="6820B178"/>
    <w:rsid w:val="684762E5"/>
    <w:rsid w:val="6848296A"/>
    <w:rsid w:val="6864124D"/>
    <w:rsid w:val="6866452F"/>
    <w:rsid w:val="687D7682"/>
    <w:rsid w:val="68AF5749"/>
    <w:rsid w:val="68B21970"/>
    <w:rsid w:val="68C61487"/>
    <w:rsid w:val="68CB6B3A"/>
    <w:rsid w:val="68CDABC4"/>
    <w:rsid w:val="6915246D"/>
    <w:rsid w:val="691F17BB"/>
    <w:rsid w:val="69298D24"/>
    <w:rsid w:val="693445E9"/>
    <w:rsid w:val="69937E9E"/>
    <w:rsid w:val="69B5FDF3"/>
    <w:rsid w:val="69D7632A"/>
    <w:rsid w:val="69EDB76F"/>
    <w:rsid w:val="6A82A98B"/>
    <w:rsid w:val="6ABE0080"/>
    <w:rsid w:val="6AEF1793"/>
    <w:rsid w:val="6B10F6B1"/>
    <w:rsid w:val="6B308587"/>
    <w:rsid w:val="6B45218E"/>
    <w:rsid w:val="6B687026"/>
    <w:rsid w:val="6B696893"/>
    <w:rsid w:val="6B85F505"/>
    <w:rsid w:val="6B91C827"/>
    <w:rsid w:val="6BAA3B11"/>
    <w:rsid w:val="6BE3DC75"/>
    <w:rsid w:val="6C0BEEA4"/>
    <w:rsid w:val="6C0D367B"/>
    <w:rsid w:val="6C40C7CD"/>
    <w:rsid w:val="6C6FD40D"/>
    <w:rsid w:val="6C8AF4B4"/>
    <w:rsid w:val="6CBC8E68"/>
    <w:rsid w:val="6CD0E27C"/>
    <w:rsid w:val="6CF98379"/>
    <w:rsid w:val="6D12AE3D"/>
    <w:rsid w:val="6D18B35B"/>
    <w:rsid w:val="6D2234FB"/>
    <w:rsid w:val="6D9F6009"/>
    <w:rsid w:val="6DA6F8E1"/>
    <w:rsid w:val="6DE63CF0"/>
    <w:rsid w:val="6E37AC5E"/>
    <w:rsid w:val="6E3DB4A6"/>
    <w:rsid w:val="6E5023B9"/>
    <w:rsid w:val="6E61ABD2"/>
    <w:rsid w:val="6E824477"/>
    <w:rsid w:val="6E999DF4"/>
    <w:rsid w:val="6EFAE000"/>
    <w:rsid w:val="6F428298"/>
    <w:rsid w:val="6F8129DF"/>
    <w:rsid w:val="6FF6DB88"/>
    <w:rsid w:val="7075CA5E"/>
    <w:rsid w:val="708E70DC"/>
    <w:rsid w:val="709941D5"/>
    <w:rsid w:val="70B741E7"/>
    <w:rsid w:val="70C5CBEB"/>
    <w:rsid w:val="70D86E55"/>
    <w:rsid w:val="70EB853B"/>
    <w:rsid w:val="711115DC"/>
    <w:rsid w:val="71FB0CB7"/>
    <w:rsid w:val="7242951D"/>
    <w:rsid w:val="724AB114"/>
    <w:rsid w:val="72741F3F"/>
    <w:rsid w:val="72995140"/>
    <w:rsid w:val="72A779B8"/>
    <w:rsid w:val="732E168A"/>
    <w:rsid w:val="73987785"/>
    <w:rsid w:val="73AEF7ED"/>
    <w:rsid w:val="73B4ADFE"/>
    <w:rsid w:val="73F190EC"/>
    <w:rsid w:val="7455C7FB"/>
    <w:rsid w:val="745913A8"/>
    <w:rsid w:val="74A3FEFA"/>
    <w:rsid w:val="74A667B1"/>
    <w:rsid w:val="74A72938"/>
    <w:rsid w:val="74AB3E14"/>
    <w:rsid w:val="74B5A0CB"/>
    <w:rsid w:val="74C2BD04"/>
    <w:rsid w:val="7501BC1A"/>
    <w:rsid w:val="7525449A"/>
    <w:rsid w:val="75382176"/>
    <w:rsid w:val="7551CABA"/>
    <w:rsid w:val="758EB4AD"/>
    <w:rsid w:val="75E76C93"/>
    <w:rsid w:val="76202B90"/>
    <w:rsid w:val="766ACBEC"/>
    <w:rsid w:val="769076E1"/>
    <w:rsid w:val="76C87563"/>
    <w:rsid w:val="76FD90F9"/>
    <w:rsid w:val="7747F868"/>
    <w:rsid w:val="77C0D2FB"/>
    <w:rsid w:val="77C6BF5C"/>
    <w:rsid w:val="77CDEB76"/>
    <w:rsid w:val="780B04ED"/>
    <w:rsid w:val="780FB748"/>
    <w:rsid w:val="7853C565"/>
    <w:rsid w:val="7859B3F9"/>
    <w:rsid w:val="78731F7F"/>
    <w:rsid w:val="78854BE4"/>
    <w:rsid w:val="78BC04F5"/>
    <w:rsid w:val="790E6109"/>
    <w:rsid w:val="792353AE"/>
    <w:rsid w:val="795EEAE3"/>
    <w:rsid w:val="79616164"/>
    <w:rsid w:val="797157A7"/>
    <w:rsid w:val="797619DA"/>
    <w:rsid w:val="79B67635"/>
    <w:rsid w:val="7A2D5C7C"/>
    <w:rsid w:val="7A7B0518"/>
    <w:rsid w:val="7A8E35CF"/>
    <w:rsid w:val="7A8FA043"/>
    <w:rsid w:val="7B0831E8"/>
    <w:rsid w:val="7B0B74D4"/>
    <w:rsid w:val="7B1238A4"/>
    <w:rsid w:val="7B9167DF"/>
    <w:rsid w:val="7BDE2514"/>
    <w:rsid w:val="7BFC1409"/>
    <w:rsid w:val="7BFD117C"/>
    <w:rsid w:val="7C0D16AE"/>
    <w:rsid w:val="7C2B14E3"/>
    <w:rsid w:val="7C36EB78"/>
    <w:rsid w:val="7C661606"/>
    <w:rsid w:val="7CD5AB08"/>
    <w:rsid w:val="7D1550AD"/>
    <w:rsid w:val="7D3ED83F"/>
    <w:rsid w:val="7D55EC1C"/>
    <w:rsid w:val="7D58BADF"/>
    <w:rsid w:val="7DB57EF6"/>
    <w:rsid w:val="7DF6CDB2"/>
    <w:rsid w:val="7E0F3119"/>
    <w:rsid w:val="7E24A88E"/>
    <w:rsid w:val="7E7736AB"/>
    <w:rsid w:val="7E9F8B00"/>
    <w:rsid w:val="7EEE813E"/>
    <w:rsid w:val="7F3C5633"/>
    <w:rsid w:val="7F3F45FD"/>
    <w:rsid w:val="7F4C09DC"/>
    <w:rsid w:val="7F7DA88B"/>
    <w:rsid w:val="7FD043B6"/>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D00224"/>
  <w15:docId w15:val="{37F7F571-45FB-491C-AABC-A4DA8D56B3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eorgia" w:eastAsia="Georgia" w:hAnsi="Georgia" w:cs="Georgia"/>
        <w:lang w:val="pt-BR" w:eastAsia="ja-JP"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6319"/>
  </w:style>
  <w:style w:type="paragraph" w:styleId="Ttulo1">
    <w:name w:val="heading 1"/>
    <w:basedOn w:val="Normal"/>
    <w:next w:val="Normal"/>
    <w:uiPriority w:val="9"/>
    <w:qFormat/>
    <w:pPr>
      <w:keepNext/>
      <w:keepLines/>
      <w:spacing w:before="200" w:after="200"/>
      <w:outlineLvl w:val="0"/>
    </w:pPr>
    <w:rPr>
      <w:b/>
      <w:sz w:val="26"/>
      <w:szCs w:val="26"/>
    </w:rPr>
  </w:style>
  <w:style w:type="paragraph" w:styleId="Ttulo2">
    <w:name w:val="heading 2"/>
    <w:basedOn w:val="Normal"/>
    <w:next w:val="Normal"/>
    <w:uiPriority w:val="9"/>
    <w:semiHidden/>
    <w:unhideWhenUsed/>
    <w:qFormat/>
    <w:pPr>
      <w:keepNext/>
      <w:keepLines/>
      <w:spacing w:before="200" w:after="200"/>
      <w:outlineLvl w:val="1"/>
    </w:pPr>
    <w:rPr>
      <w:b/>
      <w:i/>
      <w:sz w:val="22"/>
      <w:szCs w:val="22"/>
    </w:rPr>
  </w:style>
  <w:style w:type="paragraph" w:styleId="Ttulo3">
    <w:name w:val="heading 3"/>
    <w:basedOn w:val="Normal"/>
    <w:next w:val="Normal"/>
    <w:uiPriority w:val="9"/>
    <w:semiHidden/>
    <w:unhideWhenUsed/>
    <w:qFormat/>
    <w:pPr>
      <w:keepNext/>
      <w:keepLines/>
      <w:spacing w:before="200" w:after="200"/>
      <w:outlineLvl w:val="2"/>
    </w:pPr>
    <w:rPr>
      <w:b/>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tulo">
    <w:name w:val="Title"/>
    <w:basedOn w:val="Normal"/>
    <w:next w:val="Normal"/>
    <w:uiPriority w:val="10"/>
    <w:qFormat/>
    <w:pPr>
      <w:jc w:val="center"/>
    </w:pPr>
    <w:rPr>
      <w:b/>
      <w:sz w:val="40"/>
      <w:szCs w:val="40"/>
    </w:rPr>
  </w:style>
  <w:style w:type="paragraph" w:customStyle="1" w:styleId="Normal0">
    <w:name w:val="Normal0"/>
  </w:style>
  <w:style w:type="table" w:customStyle="1" w:styleId="NormalTable0">
    <w:name w:val="Normal Table0"/>
    <w:tblPr>
      <w:tblCellMar>
        <w:top w:w="0" w:type="dxa"/>
        <w:left w:w="0" w:type="dxa"/>
        <w:bottom w:w="0" w:type="dxa"/>
        <w:right w:w="0" w:type="dxa"/>
      </w:tblCellMar>
    </w:tblPr>
  </w:style>
  <w:style w:type="paragraph" w:customStyle="1" w:styleId="heading10">
    <w:name w:val="heading 10"/>
    <w:basedOn w:val="Normal0"/>
    <w:next w:val="Normal0"/>
    <w:pPr>
      <w:keepNext/>
      <w:keepLines/>
      <w:spacing w:before="200" w:after="200"/>
    </w:pPr>
    <w:rPr>
      <w:b/>
      <w:sz w:val="26"/>
      <w:szCs w:val="26"/>
    </w:rPr>
  </w:style>
  <w:style w:type="paragraph" w:customStyle="1" w:styleId="heading20">
    <w:name w:val="heading 20"/>
    <w:basedOn w:val="Normal0"/>
    <w:next w:val="Normal0"/>
    <w:pPr>
      <w:keepNext/>
      <w:keepLines/>
      <w:spacing w:before="200" w:after="200"/>
    </w:pPr>
    <w:rPr>
      <w:b/>
      <w:i/>
      <w:sz w:val="22"/>
      <w:szCs w:val="22"/>
    </w:rPr>
  </w:style>
  <w:style w:type="paragraph" w:customStyle="1" w:styleId="heading30">
    <w:name w:val="heading 30"/>
    <w:basedOn w:val="Normal0"/>
    <w:next w:val="Normal0"/>
    <w:pPr>
      <w:keepNext/>
      <w:keepLines/>
      <w:spacing w:before="200" w:after="200"/>
    </w:pPr>
    <w:rPr>
      <w:b/>
    </w:rPr>
  </w:style>
  <w:style w:type="paragraph" w:customStyle="1" w:styleId="heading40">
    <w:name w:val="heading 40"/>
    <w:basedOn w:val="Normal0"/>
    <w:next w:val="Normal0"/>
    <w:pPr>
      <w:keepNext/>
      <w:keepLines/>
      <w:spacing w:before="240" w:after="40"/>
    </w:pPr>
    <w:rPr>
      <w:b/>
      <w:sz w:val="24"/>
      <w:szCs w:val="24"/>
    </w:rPr>
  </w:style>
  <w:style w:type="paragraph" w:customStyle="1" w:styleId="heading50">
    <w:name w:val="heading 50"/>
    <w:basedOn w:val="Normal0"/>
    <w:next w:val="Normal0"/>
    <w:pPr>
      <w:keepNext/>
      <w:keepLines/>
      <w:spacing w:before="220" w:after="40"/>
    </w:pPr>
    <w:rPr>
      <w:b/>
      <w:sz w:val="22"/>
      <w:szCs w:val="22"/>
    </w:rPr>
  </w:style>
  <w:style w:type="paragraph" w:customStyle="1" w:styleId="heading60">
    <w:name w:val="heading 60"/>
    <w:basedOn w:val="Normal0"/>
    <w:next w:val="Normal0"/>
    <w:pPr>
      <w:keepNext/>
      <w:keepLines/>
      <w:spacing w:before="200" w:after="40"/>
    </w:pPr>
    <w:rPr>
      <w:b/>
    </w:rPr>
  </w:style>
  <w:style w:type="paragraph" w:customStyle="1" w:styleId="Title0">
    <w:name w:val="Title0"/>
    <w:basedOn w:val="Normal0"/>
    <w:next w:val="Normal0"/>
    <w:pPr>
      <w:jc w:val="center"/>
    </w:pPr>
    <w:rPr>
      <w:b/>
      <w:sz w:val="40"/>
      <w:szCs w:val="40"/>
    </w:rPr>
  </w:style>
  <w:style w:type="paragraph" w:customStyle="1" w:styleId="Normal1">
    <w:name w:val="Normal1"/>
  </w:style>
  <w:style w:type="table" w:customStyle="1" w:styleId="NormalTable1">
    <w:name w:val="Normal Table1"/>
    <w:tblPr>
      <w:tblCellMar>
        <w:top w:w="0" w:type="dxa"/>
        <w:left w:w="0" w:type="dxa"/>
        <w:bottom w:w="0" w:type="dxa"/>
        <w:right w:w="0" w:type="dxa"/>
      </w:tblCellMar>
    </w:tblPr>
  </w:style>
  <w:style w:type="paragraph" w:customStyle="1" w:styleId="heading11">
    <w:name w:val="heading 11"/>
    <w:basedOn w:val="Normal1"/>
    <w:next w:val="Normal1"/>
    <w:pPr>
      <w:keepNext/>
      <w:keepLines/>
      <w:spacing w:before="200" w:after="200"/>
    </w:pPr>
    <w:rPr>
      <w:b/>
      <w:sz w:val="26"/>
      <w:szCs w:val="26"/>
    </w:rPr>
  </w:style>
  <w:style w:type="paragraph" w:customStyle="1" w:styleId="heading21">
    <w:name w:val="heading 21"/>
    <w:basedOn w:val="Normal1"/>
    <w:next w:val="Normal1"/>
    <w:pPr>
      <w:keepNext/>
      <w:keepLines/>
      <w:spacing w:before="200" w:after="200"/>
    </w:pPr>
    <w:rPr>
      <w:b/>
      <w:i/>
      <w:sz w:val="22"/>
      <w:szCs w:val="22"/>
    </w:rPr>
  </w:style>
  <w:style w:type="paragraph" w:customStyle="1" w:styleId="heading31">
    <w:name w:val="heading 31"/>
    <w:basedOn w:val="Normal1"/>
    <w:next w:val="Normal1"/>
    <w:pPr>
      <w:keepNext/>
      <w:keepLines/>
      <w:spacing w:before="200" w:after="200"/>
    </w:pPr>
    <w:rPr>
      <w:b/>
    </w:rPr>
  </w:style>
  <w:style w:type="paragraph" w:customStyle="1" w:styleId="heading41">
    <w:name w:val="heading 41"/>
    <w:basedOn w:val="Normal1"/>
    <w:next w:val="Normal1"/>
    <w:pPr>
      <w:keepNext/>
      <w:keepLines/>
      <w:spacing w:before="240" w:after="40"/>
    </w:pPr>
    <w:rPr>
      <w:b/>
      <w:sz w:val="24"/>
      <w:szCs w:val="24"/>
    </w:rPr>
  </w:style>
  <w:style w:type="paragraph" w:customStyle="1" w:styleId="heading51">
    <w:name w:val="heading 51"/>
    <w:basedOn w:val="Normal1"/>
    <w:next w:val="Normal1"/>
    <w:pPr>
      <w:keepNext/>
      <w:keepLines/>
      <w:spacing w:before="220" w:after="40"/>
    </w:pPr>
    <w:rPr>
      <w:b/>
      <w:sz w:val="22"/>
      <w:szCs w:val="22"/>
    </w:rPr>
  </w:style>
  <w:style w:type="paragraph" w:customStyle="1" w:styleId="heading61">
    <w:name w:val="heading 61"/>
    <w:basedOn w:val="Normal1"/>
    <w:next w:val="Normal1"/>
    <w:pPr>
      <w:keepNext/>
      <w:keepLines/>
      <w:spacing w:before="200" w:after="40"/>
    </w:pPr>
    <w:rPr>
      <w:b/>
    </w:rPr>
  </w:style>
  <w:style w:type="paragraph" w:customStyle="1" w:styleId="Title1">
    <w:name w:val="Title1"/>
    <w:basedOn w:val="Normal1"/>
    <w:next w:val="Normal1"/>
    <w:pPr>
      <w:jc w:val="center"/>
    </w:pPr>
    <w:rPr>
      <w:b/>
      <w:sz w:val="40"/>
      <w:szCs w:val="40"/>
    </w:rPr>
  </w:style>
  <w:style w:type="paragraph" w:customStyle="1" w:styleId="Normal2">
    <w:name w:val="Normal2"/>
    <w:qFormat/>
    <w:rsid w:val="009839C4"/>
    <w:rPr>
      <w:rFonts w:eastAsia="Times New Roman" w:cs="Times New Roman"/>
      <w:lang w:eastAsia="en-US"/>
    </w:rPr>
  </w:style>
  <w:style w:type="paragraph" w:customStyle="1" w:styleId="heading12">
    <w:name w:val="heading 12"/>
    <w:basedOn w:val="Normal2"/>
    <w:next w:val="Normal2"/>
    <w:link w:val="Ttulo1Char"/>
    <w:autoRedefine/>
    <w:qFormat/>
    <w:rsid w:val="009839C4"/>
    <w:pPr>
      <w:keepNext/>
      <w:keepLines/>
      <w:spacing w:before="200" w:after="200"/>
      <w:outlineLvl w:val="0"/>
    </w:pPr>
    <w:rPr>
      <w:b/>
      <w:kern w:val="32"/>
      <w:sz w:val="26"/>
    </w:rPr>
  </w:style>
  <w:style w:type="paragraph" w:customStyle="1" w:styleId="heading22">
    <w:name w:val="heading 22"/>
    <w:basedOn w:val="heading12"/>
    <w:next w:val="Normal2"/>
    <w:link w:val="Ttulo2Char"/>
    <w:qFormat/>
    <w:rsid w:val="009839C4"/>
    <w:pPr>
      <w:outlineLvl w:val="1"/>
    </w:pPr>
    <w:rPr>
      <w:i/>
      <w:sz w:val="22"/>
    </w:rPr>
  </w:style>
  <w:style w:type="paragraph" w:customStyle="1" w:styleId="heading32">
    <w:name w:val="heading 32"/>
    <w:basedOn w:val="heading12"/>
    <w:next w:val="Normal2"/>
    <w:link w:val="Ttulo3Char"/>
    <w:qFormat/>
    <w:rsid w:val="009839C4"/>
    <w:pPr>
      <w:outlineLvl w:val="2"/>
    </w:pPr>
    <w:rPr>
      <w:sz w:val="20"/>
    </w:rPr>
  </w:style>
  <w:style w:type="table" w:customStyle="1" w:styleId="NormalTable2">
    <w:name w:val="Normal Table2"/>
    <w:uiPriority w:val="99"/>
    <w:semiHidden/>
    <w:unhideWhenUsed/>
    <w:tblPr>
      <w:tblInd w:w="0" w:type="dxa"/>
      <w:tblCellMar>
        <w:top w:w="0" w:type="dxa"/>
        <w:left w:w="108" w:type="dxa"/>
        <w:bottom w:w="0" w:type="dxa"/>
        <w:right w:w="108" w:type="dxa"/>
      </w:tblCellMar>
    </w:tblPr>
  </w:style>
  <w:style w:type="paragraph" w:styleId="Cabealho">
    <w:name w:val="header"/>
    <w:basedOn w:val="Normal2"/>
    <w:link w:val="CabealhoChar"/>
    <w:uiPriority w:val="99"/>
    <w:unhideWhenUsed/>
    <w:rsid w:val="009839C4"/>
    <w:pPr>
      <w:tabs>
        <w:tab w:val="center" w:pos="4680"/>
        <w:tab w:val="right" w:pos="9360"/>
      </w:tabs>
    </w:pPr>
  </w:style>
  <w:style w:type="character" w:customStyle="1" w:styleId="CabealhoChar">
    <w:name w:val="Cabeçalho Char"/>
    <w:basedOn w:val="Fontepargpadro"/>
    <w:link w:val="Cabealho"/>
    <w:uiPriority w:val="99"/>
    <w:rsid w:val="009839C4"/>
  </w:style>
  <w:style w:type="paragraph" w:styleId="Rodap">
    <w:name w:val="footer"/>
    <w:basedOn w:val="Normal2"/>
    <w:link w:val="RodapChar"/>
    <w:uiPriority w:val="99"/>
    <w:unhideWhenUsed/>
    <w:rsid w:val="009839C4"/>
    <w:pPr>
      <w:tabs>
        <w:tab w:val="center" w:pos="4680"/>
        <w:tab w:val="right" w:pos="9360"/>
      </w:tabs>
    </w:pPr>
  </w:style>
  <w:style w:type="character" w:customStyle="1" w:styleId="RodapChar">
    <w:name w:val="Rodapé Char"/>
    <w:basedOn w:val="Fontepargpadro"/>
    <w:link w:val="Rodap"/>
    <w:uiPriority w:val="99"/>
    <w:rsid w:val="009839C4"/>
  </w:style>
  <w:style w:type="character" w:styleId="Nmerodepgina">
    <w:name w:val="page number"/>
    <w:basedOn w:val="Fontepargpadro"/>
    <w:uiPriority w:val="99"/>
    <w:semiHidden/>
    <w:unhideWhenUsed/>
    <w:rsid w:val="009839C4"/>
  </w:style>
  <w:style w:type="character" w:customStyle="1" w:styleId="Ttulo1Char">
    <w:name w:val="Título 1 Char"/>
    <w:basedOn w:val="Fontepargpadro"/>
    <w:link w:val="heading12"/>
    <w:rsid w:val="009839C4"/>
    <w:rPr>
      <w:rFonts w:ascii="Georgia" w:eastAsia="Times New Roman" w:hAnsi="Georgia" w:cs="Times New Roman"/>
      <w:b/>
      <w:kern w:val="32"/>
      <w:sz w:val="26"/>
      <w:szCs w:val="20"/>
      <w:lang w:eastAsia="en-US"/>
    </w:rPr>
  </w:style>
  <w:style w:type="character" w:customStyle="1" w:styleId="Ttulo2Char">
    <w:name w:val="Título 2 Char"/>
    <w:basedOn w:val="Fontepargpadro"/>
    <w:link w:val="heading22"/>
    <w:rsid w:val="009839C4"/>
    <w:rPr>
      <w:rFonts w:ascii="Georgia" w:eastAsia="Times New Roman" w:hAnsi="Georgia" w:cs="Times New Roman"/>
      <w:b/>
      <w:i/>
      <w:kern w:val="32"/>
      <w:sz w:val="22"/>
      <w:szCs w:val="20"/>
      <w:lang w:eastAsia="en-US"/>
    </w:rPr>
  </w:style>
  <w:style w:type="character" w:customStyle="1" w:styleId="Ttulo3Char">
    <w:name w:val="Título 3 Char"/>
    <w:basedOn w:val="Fontepargpadro"/>
    <w:link w:val="heading32"/>
    <w:rsid w:val="009839C4"/>
    <w:rPr>
      <w:rFonts w:ascii="Georgia" w:eastAsia="Times New Roman" w:hAnsi="Georgia" w:cs="Times New Roman"/>
      <w:b/>
      <w:kern w:val="32"/>
      <w:sz w:val="20"/>
      <w:szCs w:val="20"/>
      <w:lang w:eastAsia="en-US"/>
    </w:rPr>
  </w:style>
  <w:style w:type="paragraph" w:customStyle="1" w:styleId="Author">
    <w:name w:val="Author"/>
    <w:basedOn w:val="Normal2"/>
    <w:next w:val="Affiliation"/>
    <w:rsid w:val="009839C4"/>
    <w:pPr>
      <w:spacing w:after="0"/>
      <w:jc w:val="center"/>
    </w:pPr>
    <w:rPr>
      <w:b/>
      <w:color w:val="000000"/>
      <w:sz w:val="26"/>
    </w:rPr>
  </w:style>
  <w:style w:type="paragraph" w:customStyle="1" w:styleId="Affiliation">
    <w:name w:val="Affiliation"/>
    <w:basedOn w:val="Normal2"/>
    <w:next w:val="Normal2"/>
    <w:rsid w:val="009839C4"/>
    <w:pPr>
      <w:spacing w:after="0"/>
      <w:jc w:val="center"/>
    </w:pPr>
    <w:rPr>
      <w:sz w:val="26"/>
    </w:rPr>
  </w:style>
  <w:style w:type="paragraph" w:customStyle="1" w:styleId="Title2">
    <w:name w:val="Title2"/>
    <w:basedOn w:val="Normal2"/>
    <w:link w:val="TtuloChar"/>
    <w:autoRedefine/>
    <w:qFormat/>
    <w:rsid w:val="009839C4"/>
    <w:pPr>
      <w:spacing w:before="100" w:beforeAutospacing="1"/>
      <w:jc w:val="center"/>
      <w:outlineLvl w:val="0"/>
    </w:pPr>
    <w:rPr>
      <w:b/>
      <w:kern w:val="28"/>
      <w:sz w:val="40"/>
      <w:szCs w:val="40"/>
    </w:rPr>
  </w:style>
  <w:style w:type="character" w:customStyle="1" w:styleId="TtuloChar">
    <w:name w:val="Título Char"/>
    <w:basedOn w:val="Fontepargpadro"/>
    <w:link w:val="Title2"/>
    <w:rsid w:val="009839C4"/>
    <w:rPr>
      <w:rFonts w:ascii="Georgia" w:eastAsia="Times New Roman" w:hAnsi="Georgia" w:cs="Times New Roman"/>
      <w:b/>
      <w:kern w:val="28"/>
      <w:sz w:val="40"/>
      <w:szCs w:val="40"/>
      <w:lang w:eastAsia="en-US"/>
    </w:rPr>
  </w:style>
  <w:style w:type="paragraph" w:styleId="Legenda">
    <w:name w:val="caption"/>
    <w:basedOn w:val="Normal2"/>
    <w:next w:val="Normal2"/>
    <w:qFormat/>
    <w:rsid w:val="009839C4"/>
    <w:pPr>
      <w:keepNext/>
      <w:spacing w:before="120"/>
      <w:jc w:val="center"/>
    </w:pPr>
    <w:rPr>
      <w:b/>
    </w:rPr>
  </w:style>
  <w:style w:type="paragraph" w:customStyle="1" w:styleId="Bullet">
    <w:name w:val="Bullet"/>
    <w:basedOn w:val="Normal2"/>
    <w:rsid w:val="009839C4"/>
    <w:pPr>
      <w:numPr>
        <w:numId w:val="7"/>
      </w:numPr>
      <w:tabs>
        <w:tab w:val="left" w:pos="180"/>
      </w:tabs>
      <w:overflowPunct w:val="0"/>
      <w:autoSpaceDE w:val="0"/>
      <w:autoSpaceDN w:val="0"/>
      <w:adjustRightInd w:val="0"/>
      <w:spacing w:after="80"/>
      <w:ind w:left="180" w:hanging="180"/>
      <w:textAlignment w:val="baseline"/>
    </w:pPr>
  </w:style>
  <w:style w:type="paragraph" w:customStyle="1" w:styleId="References">
    <w:name w:val="References"/>
    <w:basedOn w:val="Normal2"/>
    <w:autoRedefine/>
    <w:rsid w:val="009839C4"/>
    <w:pPr>
      <w:overflowPunct w:val="0"/>
      <w:autoSpaceDE w:val="0"/>
      <w:autoSpaceDN w:val="0"/>
      <w:adjustRightInd w:val="0"/>
      <w:spacing w:after="0"/>
      <w:ind w:left="360" w:hanging="360"/>
      <w:textAlignment w:val="baseline"/>
    </w:pPr>
  </w:style>
  <w:style w:type="character" w:styleId="Hyperlink">
    <w:name w:val="Hyperlink"/>
    <w:uiPriority w:val="99"/>
    <w:rsid w:val="009839C4"/>
    <w:rPr>
      <w:color w:val="0000FF"/>
      <w:u w:val="single"/>
    </w:rPr>
  </w:style>
  <w:style w:type="paragraph" w:customStyle="1" w:styleId="SpecialStyle">
    <w:name w:val="SpecialStyle"/>
    <w:basedOn w:val="Normal2"/>
    <w:link w:val="SpecialStyleChar"/>
    <w:rsid w:val="009839C4"/>
    <w:rPr>
      <w:rFonts w:ascii="Courier New" w:eastAsia="SimSun" w:hAnsi="Courier New"/>
    </w:rPr>
  </w:style>
  <w:style w:type="character" w:customStyle="1" w:styleId="SpecialStyleChar">
    <w:name w:val="SpecialStyle Char"/>
    <w:link w:val="SpecialStyle"/>
    <w:rsid w:val="009839C4"/>
    <w:rPr>
      <w:rFonts w:ascii="Courier New" w:eastAsia="SimSun" w:hAnsi="Courier New" w:cs="Times New Roman"/>
      <w:sz w:val="20"/>
      <w:szCs w:val="20"/>
      <w:lang w:eastAsia="en-US"/>
    </w:rPr>
  </w:style>
  <w:style w:type="character" w:styleId="HiperlinkVisitado">
    <w:name w:val="FollowedHyperlink"/>
    <w:basedOn w:val="Fontepargpadro"/>
    <w:uiPriority w:val="99"/>
    <w:semiHidden/>
    <w:unhideWhenUsed/>
    <w:rsid w:val="00B2765D"/>
    <w:rPr>
      <w:color w:val="954F72" w:themeColor="followedHyperlink"/>
      <w:u w:val="single"/>
    </w:rPr>
  </w:style>
  <w:style w:type="table" w:styleId="Tabelacomgrade">
    <w:name w:val="Table Grid"/>
    <w:basedOn w:val="NormalTable2"/>
    <w:uiPriority w:val="39"/>
    <w:rsid w:val="00BF23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basedOn w:val="Fontepargpadro"/>
    <w:uiPriority w:val="99"/>
    <w:semiHidden/>
    <w:unhideWhenUsed/>
    <w:rsid w:val="00D673DF"/>
    <w:rPr>
      <w:sz w:val="16"/>
      <w:szCs w:val="16"/>
    </w:rPr>
  </w:style>
  <w:style w:type="paragraph" w:styleId="Textodecomentrio">
    <w:name w:val="annotation text"/>
    <w:basedOn w:val="Normal2"/>
    <w:link w:val="TextodecomentrioChar"/>
    <w:uiPriority w:val="99"/>
    <w:unhideWhenUsed/>
    <w:rsid w:val="00D673DF"/>
  </w:style>
  <w:style w:type="character" w:customStyle="1" w:styleId="TextodecomentrioChar">
    <w:name w:val="Texto de comentário Char"/>
    <w:basedOn w:val="Fontepargpadro"/>
    <w:link w:val="Textodecomentrio"/>
    <w:uiPriority w:val="99"/>
    <w:rsid w:val="00D673DF"/>
    <w:rPr>
      <w:rFonts w:ascii="Georgia" w:eastAsia="Times New Roman" w:hAnsi="Georgia" w:cs="Times New Roman"/>
      <w:sz w:val="20"/>
      <w:szCs w:val="20"/>
      <w:lang w:eastAsia="en-US"/>
    </w:rPr>
  </w:style>
  <w:style w:type="paragraph" w:styleId="Assuntodocomentrio">
    <w:name w:val="annotation subject"/>
    <w:basedOn w:val="Textodecomentrio"/>
    <w:next w:val="Textodecomentrio"/>
    <w:link w:val="AssuntodocomentrioChar"/>
    <w:uiPriority w:val="99"/>
    <w:semiHidden/>
    <w:unhideWhenUsed/>
    <w:rsid w:val="00D673DF"/>
    <w:rPr>
      <w:b/>
      <w:bCs/>
    </w:rPr>
  </w:style>
  <w:style w:type="character" w:customStyle="1" w:styleId="AssuntodocomentrioChar">
    <w:name w:val="Assunto do comentário Char"/>
    <w:basedOn w:val="TextodecomentrioChar"/>
    <w:link w:val="Assuntodocomentrio"/>
    <w:uiPriority w:val="99"/>
    <w:semiHidden/>
    <w:rsid w:val="00D673DF"/>
    <w:rPr>
      <w:rFonts w:ascii="Georgia" w:eastAsia="Times New Roman" w:hAnsi="Georgia" w:cs="Times New Roman"/>
      <w:b/>
      <w:bCs/>
      <w:sz w:val="20"/>
      <w:szCs w:val="20"/>
      <w:lang w:eastAsia="en-US"/>
    </w:rPr>
  </w:style>
  <w:style w:type="paragraph" w:styleId="Reviso">
    <w:name w:val="Revision"/>
    <w:hidden/>
    <w:uiPriority w:val="99"/>
    <w:semiHidden/>
    <w:rsid w:val="00D673DF"/>
    <w:rPr>
      <w:rFonts w:eastAsia="Times New Roman" w:cs="Times New Roman"/>
      <w:lang w:eastAsia="en-US"/>
    </w:rPr>
  </w:style>
  <w:style w:type="paragraph" w:styleId="Textodebalo">
    <w:name w:val="Balloon Text"/>
    <w:basedOn w:val="Normal2"/>
    <w:link w:val="TextodebaloChar"/>
    <w:uiPriority w:val="99"/>
    <w:semiHidden/>
    <w:unhideWhenUsed/>
    <w:rsid w:val="00D673DF"/>
    <w:pPr>
      <w:spacing w:after="0"/>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D673DF"/>
    <w:rPr>
      <w:rFonts w:ascii="Segoe UI" w:eastAsia="Times New Roman" w:hAnsi="Segoe UI" w:cs="Segoe UI"/>
      <w:sz w:val="18"/>
      <w:szCs w:val="18"/>
      <w:lang w:eastAsia="en-US"/>
    </w:rPr>
  </w:style>
  <w:style w:type="paragraph" w:styleId="Subttulo">
    <w:name w:val="Subtitle"/>
    <w:basedOn w:val="Normal2"/>
    <w:next w:val="Normal2"/>
    <w:uiPriority w:val="11"/>
    <w:qFormat/>
    <w:pPr>
      <w:keepNext/>
      <w:keepLines/>
      <w:spacing w:before="360" w:after="80"/>
    </w:pPr>
    <w:rPr>
      <w:rFonts w:eastAsia="Georgia" w:cs="Georgia"/>
      <w:i/>
      <w:color w:val="666666"/>
      <w:sz w:val="48"/>
      <w:szCs w:val="48"/>
    </w:rPr>
  </w:style>
  <w:style w:type="table" w:customStyle="1" w:styleId="a">
    <w:basedOn w:val="NormalTable1"/>
    <w:tblPr>
      <w:tblStyleRowBandSize w:val="1"/>
      <w:tblStyleColBandSize w:val="1"/>
      <w:tblCellMar>
        <w:left w:w="115" w:type="dxa"/>
        <w:right w:w="115" w:type="dxa"/>
      </w:tblCellMar>
    </w:tblPr>
  </w:style>
  <w:style w:type="table" w:customStyle="1" w:styleId="a0">
    <w:basedOn w:val="NormalTable1"/>
    <w:tblPr>
      <w:tblStyleRowBandSize w:val="1"/>
      <w:tblStyleColBandSize w:val="1"/>
      <w:tblCellMar>
        <w:left w:w="115" w:type="dxa"/>
        <w:right w:w="115" w:type="dxa"/>
      </w:tblCellMar>
    </w:tblPr>
  </w:style>
  <w:style w:type="table" w:customStyle="1" w:styleId="a1">
    <w:basedOn w:val="NormalTable1"/>
    <w:tblPr>
      <w:tblStyleRowBandSize w:val="1"/>
      <w:tblStyleColBandSize w:val="1"/>
      <w:tblCellMar>
        <w:left w:w="115" w:type="dxa"/>
        <w:right w:w="115" w:type="dxa"/>
      </w:tblCellMar>
    </w:tblPr>
  </w:style>
  <w:style w:type="table" w:customStyle="1" w:styleId="a2">
    <w:basedOn w:val="NormalTable1"/>
    <w:tblPr>
      <w:tblStyleRowBandSize w:val="1"/>
      <w:tblStyleColBandSize w:val="1"/>
      <w:tblCellMar>
        <w:left w:w="108" w:type="dxa"/>
        <w:right w:w="108" w:type="dxa"/>
      </w:tblCellMar>
    </w:tblPr>
  </w:style>
  <w:style w:type="paragraph" w:customStyle="1" w:styleId="Subtitle0">
    <w:name w:val="Subtitle0"/>
    <w:basedOn w:val="Normal2"/>
    <w:next w:val="Normal2"/>
    <w:pPr>
      <w:keepNext/>
      <w:keepLines/>
      <w:spacing w:before="360" w:after="80"/>
    </w:pPr>
    <w:rPr>
      <w:rFonts w:eastAsia="Georgia" w:cs="Georgia"/>
      <w:i/>
      <w:color w:val="666666"/>
      <w:sz w:val="48"/>
      <w:szCs w:val="48"/>
    </w:rPr>
  </w:style>
  <w:style w:type="table" w:customStyle="1" w:styleId="a3">
    <w:basedOn w:val="NormalTable1"/>
    <w:tblPr>
      <w:tblStyleRowBandSize w:val="1"/>
      <w:tblStyleColBandSize w:val="1"/>
      <w:tblCellMar>
        <w:left w:w="108" w:type="dxa"/>
        <w:right w:w="108" w:type="dxa"/>
      </w:tblCellMar>
    </w:tblPr>
  </w:style>
  <w:style w:type="table" w:customStyle="1" w:styleId="a4">
    <w:basedOn w:val="NormalTable1"/>
    <w:tblPr>
      <w:tblStyleRowBandSize w:val="1"/>
      <w:tblStyleColBandSize w:val="1"/>
      <w:tblCellMar>
        <w:left w:w="108" w:type="dxa"/>
        <w:right w:w="108" w:type="dxa"/>
      </w:tblCellMar>
    </w:tblPr>
  </w:style>
  <w:style w:type="table" w:customStyle="1" w:styleId="a5">
    <w:basedOn w:val="NormalTable1"/>
    <w:tblPr>
      <w:tblStyleRowBandSize w:val="1"/>
      <w:tblStyleColBandSize w:val="1"/>
      <w:tblCellMar>
        <w:left w:w="108" w:type="dxa"/>
        <w:right w:w="108" w:type="dxa"/>
      </w:tblCellMar>
    </w:tblPr>
  </w:style>
  <w:style w:type="table" w:customStyle="1" w:styleId="a6">
    <w:basedOn w:val="NormalTable1"/>
    <w:tblPr>
      <w:tblStyleRowBandSize w:val="1"/>
      <w:tblStyleColBandSize w:val="1"/>
      <w:tblCellMar>
        <w:left w:w="108" w:type="dxa"/>
        <w:right w:w="108" w:type="dxa"/>
      </w:tblCellMar>
    </w:tblPr>
  </w:style>
  <w:style w:type="paragraph" w:customStyle="1" w:styleId="Subtitle1">
    <w:name w:val="Subtitle1"/>
    <w:basedOn w:val="Normal2"/>
    <w:next w:val="Normal2"/>
    <w:pPr>
      <w:keepNext/>
      <w:keepLines/>
      <w:spacing w:before="360" w:after="80"/>
    </w:pPr>
    <w:rPr>
      <w:rFonts w:eastAsia="Georgia" w:cs="Georgia"/>
      <w:i/>
      <w:color w:val="666666"/>
      <w:sz w:val="48"/>
      <w:szCs w:val="48"/>
    </w:rPr>
  </w:style>
  <w:style w:type="table" w:customStyle="1" w:styleId="a7">
    <w:basedOn w:val="NormalTable1"/>
    <w:tblPr>
      <w:tblStyleRowBandSize w:val="1"/>
      <w:tblStyleColBandSize w:val="1"/>
      <w:tblCellMar>
        <w:left w:w="108" w:type="dxa"/>
        <w:right w:w="108" w:type="dxa"/>
      </w:tblCellMar>
    </w:tblPr>
  </w:style>
  <w:style w:type="table" w:customStyle="1" w:styleId="a8">
    <w:basedOn w:val="NormalTable1"/>
    <w:tblPr>
      <w:tblStyleRowBandSize w:val="1"/>
      <w:tblStyleColBandSize w:val="1"/>
      <w:tblCellMar>
        <w:left w:w="108" w:type="dxa"/>
        <w:right w:w="108" w:type="dxa"/>
      </w:tblCellMar>
    </w:tblPr>
  </w:style>
  <w:style w:type="table" w:customStyle="1" w:styleId="a9">
    <w:basedOn w:val="NormalTable1"/>
    <w:tblPr>
      <w:tblStyleRowBandSize w:val="1"/>
      <w:tblStyleColBandSize w:val="1"/>
      <w:tblCellMar>
        <w:left w:w="108" w:type="dxa"/>
        <w:right w:w="108" w:type="dxa"/>
      </w:tblCellMar>
    </w:tblPr>
  </w:style>
  <w:style w:type="table" w:customStyle="1" w:styleId="aa">
    <w:basedOn w:val="NormalTable1"/>
    <w:tblPr>
      <w:tblStyleRowBandSize w:val="1"/>
      <w:tblStyleColBandSize w:val="1"/>
      <w:tblCellMar>
        <w:left w:w="108" w:type="dxa"/>
        <w:right w:w="108" w:type="dxa"/>
      </w:tblCellMar>
    </w:tblPr>
  </w:style>
  <w:style w:type="paragraph" w:styleId="PargrafodaLista">
    <w:name w:val="List Paragraph"/>
    <w:basedOn w:val="Normal"/>
    <w:uiPriority w:val="34"/>
    <w:qFormat/>
    <w:rsid w:val="57D37769"/>
    <w:pPr>
      <w:ind w:left="720"/>
      <w:contextualSpacing/>
    </w:pPr>
  </w:style>
  <w:style w:type="paragraph" w:customStyle="1" w:styleId="ds-markdown-paragraph">
    <w:name w:val="ds-markdown-paragraph"/>
    <w:basedOn w:val="Normal"/>
    <w:uiPriority w:val="1"/>
    <w:rsid w:val="57D37769"/>
    <w:pPr>
      <w:spacing w:beforeAutospacing="1" w:afterAutospacing="1"/>
    </w:pPr>
    <w:rPr>
      <w:rFonts w:asciiTheme="minorHAnsi" w:eastAsiaTheme="minorEastAsia" w:hAnsiTheme="minorHAnsi" w:cstheme="minorBidi"/>
      <w:sz w:val="24"/>
      <w:szCs w:val="24"/>
      <w:lang w:eastAsia="pt-BR"/>
    </w:rPr>
  </w:style>
  <w:style w:type="character" w:customStyle="1" w:styleId="normaltextrun">
    <w:name w:val="normaltextrun"/>
    <w:basedOn w:val="Fontepargpadro"/>
    <w:uiPriority w:val="1"/>
    <w:rsid w:val="57D37769"/>
    <w:rPr>
      <w:rFonts w:asciiTheme="minorHAnsi" w:eastAsiaTheme="minorEastAsia" w:hAnsiTheme="minorHAnsi" w:cstheme="minorBidi"/>
      <w:sz w:val="22"/>
      <w:szCs w:val="22"/>
    </w:rPr>
  </w:style>
  <w:style w:type="character" w:customStyle="1" w:styleId="eop">
    <w:name w:val="eop"/>
    <w:basedOn w:val="Fontepargpadro"/>
    <w:uiPriority w:val="1"/>
    <w:rsid w:val="57D37769"/>
    <w:rPr>
      <w:rFonts w:asciiTheme="minorHAnsi" w:eastAsiaTheme="minorEastAsia" w:hAnsiTheme="minorHAnsi" w:cstheme="minorBidi"/>
      <w:sz w:val="22"/>
      <w:szCs w:val="22"/>
    </w:rPr>
  </w:style>
  <w:style w:type="character" w:styleId="Forte">
    <w:name w:val="Strong"/>
    <w:basedOn w:val="Fontepargpadro"/>
    <w:uiPriority w:val="22"/>
    <w:qFormat/>
    <w:rsid w:val="57D37769"/>
    <w:rPr>
      <w:b/>
      <w:bCs/>
    </w:rPr>
  </w:style>
  <w:style w:type="paragraph" w:styleId="NormalWeb">
    <w:name w:val="Normal (Web)"/>
    <w:basedOn w:val="Normal"/>
    <w:uiPriority w:val="99"/>
    <w:semiHidden/>
    <w:unhideWhenUsed/>
    <w:rsid w:val="00F80552"/>
    <w:pPr>
      <w:spacing w:before="100" w:beforeAutospacing="1" w:after="100" w:afterAutospacing="1"/>
      <w:jc w:val="left"/>
    </w:pPr>
    <w:rPr>
      <w:rFonts w:ascii="Times New Roman" w:eastAsia="Times New Roman" w:hAnsi="Times New Roman" w:cs="Times New Roman"/>
      <w:sz w:val="24"/>
      <w:szCs w:val="24"/>
      <w:lang w:eastAsia="pt-BR"/>
    </w:rPr>
  </w:style>
  <w:style w:type="character" w:styleId="nfase">
    <w:name w:val="Emphasis"/>
    <w:basedOn w:val="Fontepargpadro"/>
    <w:uiPriority w:val="20"/>
    <w:qFormat/>
    <w:rsid w:val="00F80552"/>
    <w:rPr>
      <w:i/>
      <w:iCs/>
    </w:rPr>
  </w:style>
  <w:style w:type="paragraph" w:styleId="Textodenotaderodap">
    <w:name w:val="footnote text"/>
    <w:basedOn w:val="Normal"/>
    <w:link w:val="TextodenotaderodapChar"/>
    <w:uiPriority w:val="99"/>
    <w:semiHidden/>
    <w:unhideWhenUsed/>
    <w:rsid w:val="00F73FAB"/>
    <w:pPr>
      <w:spacing w:after="0"/>
    </w:pPr>
  </w:style>
  <w:style w:type="character" w:customStyle="1" w:styleId="TextodenotaderodapChar">
    <w:name w:val="Texto de nota de rodapé Char"/>
    <w:basedOn w:val="Fontepargpadro"/>
    <w:link w:val="Textodenotaderodap"/>
    <w:uiPriority w:val="99"/>
    <w:semiHidden/>
    <w:rsid w:val="00F73FAB"/>
  </w:style>
  <w:style w:type="character" w:styleId="Refdenotaderodap">
    <w:name w:val="footnote reference"/>
    <w:basedOn w:val="Fontepargpadro"/>
    <w:uiPriority w:val="99"/>
    <w:semiHidden/>
    <w:unhideWhenUsed/>
    <w:rsid w:val="00F73FAB"/>
    <w:rPr>
      <w:vertAlign w:val="superscript"/>
    </w:rPr>
  </w:style>
  <w:style w:type="character" w:styleId="MenoPendente">
    <w:name w:val="Unresolved Mention"/>
    <w:basedOn w:val="Fontepargpadro"/>
    <w:uiPriority w:val="99"/>
    <w:semiHidden/>
    <w:unhideWhenUsed/>
    <w:rsid w:val="00AA46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5266981">
      <w:bodyDiv w:val="1"/>
      <w:marLeft w:val="0"/>
      <w:marRight w:val="0"/>
      <w:marTop w:val="0"/>
      <w:marBottom w:val="0"/>
      <w:divBdr>
        <w:top w:val="none" w:sz="0" w:space="0" w:color="auto"/>
        <w:left w:val="none" w:sz="0" w:space="0" w:color="auto"/>
        <w:bottom w:val="none" w:sz="0" w:space="0" w:color="auto"/>
        <w:right w:val="none" w:sz="0" w:space="0" w:color="auto"/>
      </w:divBdr>
    </w:div>
    <w:div w:id="1117408889">
      <w:bodyDiv w:val="1"/>
      <w:marLeft w:val="0"/>
      <w:marRight w:val="0"/>
      <w:marTop w:val="0"/>
      <w:marBottom w:val="0"/>
      <w:divBdr>
        <w:top w:val="none" w:sz="0" w:space="0" w:color="auto"/>
        <w:left w:val="none" w:sz="0" w:space="0" w:color="auto"/>
        <w:bottom w:val="none" w:sz="0" w:space="0" w:color="auto"/>
        <w:right w:val="none" w:sz="0" w:space="0" w:color="auto"/>
      </w:divBdr>
    </w:div>
    <w:div w:id="14380570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orcid.org/0000-0003-4608-752X" TargetMode="External"/><Relationship Id="rId18" Type="http://schemas.openxmlformats.org/officeDocument/2006/relationships/image" Target="media/image1.png"/><Relationship Id="rId26" Type="http://schemas.openxmlformats.org/officeDocument/2006/relationships/hyperlink" Target="https://www.jfsowa.com/ontology/" TargetMode="External"/><Relationship Id="rId3" Type="http://schemas.openxmlformats.org/officeDocument/2006/relationships/numbering" Target="numbering.xml"/><Relationship Id="rId21" Type="http://schemas.openxmlformats.org/officeDocument/2006/relationships/hyperlink" Target="https://doi.org/10.5433/1981-8920.2011v16n2p25" TargetMode="External"/><Relationship Id="rId7" Type="http://schemas.openxmlformats.org/officeDocument/2006/relationships/footnotes" Target="footnotes.xml"/><Relationship Id="rId12" Type="http://schemas.openxmlformats.org/officeDocument/2006/relationships/hyperlink" Target="mailto:paula.carina.a@gmail.com" TargetMode="External"/><Relationship Id="rId17" Type="http://schemas.openxmlformats.org/officeDocument/2006/relationships/hyperlink" Target="https://orcid.org/0000-0002-4331-6588" TargetMode="External"/><Relationship Id="rId25" Type="http://schemas.openxmlformats.org/officeDocument/2006/relationships/hyperlink" Target="https://www.scielo.br/j/pci/a/qr7hthZ93SnkHfRybCBLBxd/abstract/?lang=pt" TargetMode="External"/><Relationship Id="rId33"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hyperlink" Target="mailto:luciano.gallegos@ufpr.br" TargetMode="External"/><Relationship Id="rId20" Type="http://schemas.openxmlformats.org/officeDocument/2006/relationships/hyperlink" Target="https://repositorio.ufmg.br/handle/1843/BUBDA35H3K"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orcid.org/0009-0004-4794-4209" TargetMode="External"/><Relationship Id="rId24" Type="http://schemas.openxmlformats.org/officeDocument/2006/relationships/hyperlink" Target="https://www.scielo.br/j/alfa/a/sy3vj8trKCXXyGtgV8Nwc5R/?lang=pt"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orcid.org/0000-0002-5973-1110" TargetMode="External"/><Relationship Id="rId23" Type="http://schemas.openxmlformats.org/officeDocument/2006/relationships/hyperlink" Target="http://www.niso.org/kst/reports/standards/kfile_download7id%3Austring%3Aiso-8859-1=Z39-19-2005.pdf" TargetMode="External"/><Relationship Id="rId28" Type="http://schemas.openxmlformats.org/officeDocument/2006/relationships/header" Target="header1.xml"/><Relationship Id="rId10" Type="http://schemas.openxmlformats.org/officeDocument/2006/relationships/hyperlink" Target="https://orcid.org/0009-0004-4794-4209" TargetMode="External"/><Relationship Id="rId19" Type="http://schemas.openxmlformats.org/officeDocument/2006/relationships/image" Target="media/image2.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mailto:eliandrosilva22@gmail.com" TargetMode="External"/><Relationship Id="rId14" Type="http://schemas.openxmlformats.org/officeDocument/2006/relationships/hyperlink" Target="mailto:patrick.ribeiro@ufpr.br" TargetMode="External"/><Relationship Id="rId22" Type="http://schemas.openxmlformats.org/officeDocument/2006/relationships/hyperlink" Target="https://eclass.aueb.gr/modules/document/file.php/INF180/bibliography/Semantics" TargetMode="External"/><Relationship Id="rId27" Type="http://schemas.openxmlformats.org/officeDocument/2006/relationships/hyperlink" Target="https://doi.org/10.54677/XFFX3334" TargetMode="External"/><Relationship Id="rId30" Type="http://schemas.openxmlformats.org/officeDocument/2006/relationships/footer" Target="footer2.xml"/><Relationship Id="rId8" Type="http://schemas.openxmlformats.org/officeDocument/2006/relationships/endnotes" Target="end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3" Type="http://schemas.openxmlformats.org/officeDocument/2006/relationships/hyperlink" Target="https://doi.org/10.5281/zenodo.17488199" TargetMode="External"/><Relationship Id="rId2" Type="http://schemas.openxmlformats.org/officeDocument/2006/relationships/hyperlink" Target="https://doi.org/10.5281/zenodo.17488199" TargetMode="External"/><Relationship Id="rId1" Type="http://schemas.openxmlformats.org/officeDocument/2006/relationships/hyperlink" Target="http://dgp.cnpq.br/dgp/espelhogrupo/8079711387911310" TargetMode="External"/><Relationship Id="rId4" Type="http://schemas.openxmlformats.org/officeDocument/2006/relationships/hyperlink" Target="https://doi.org/10.5281/zenodo.1748819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BWd+Jhhf/VEw6dV320V7zqbqCg==">CgMxLjAyCGguZ2pkZ3hzOAByITFBXzFrX1FzcDlfdlN3d0tFUzdEYTlTVDNkY2pYSWFuaA==</go:docsCustomData>
</go:gDocsCustomXmlDataStorage>
</file>

<file path=customXml/item2.xml><?xml version="1.0" encoding="utf-8"?>
<b:Sources xmlns:b="http://schemas.openxmlformats.org/officeDocument/2006/bibliography" xmlns="http://schemas.openxmlformats.org/officeDocument/2006/bibliography" SelectedStyle="\ABNT_NBR_2018.XSL" StyleName="ABNT NBR 6023:2018*" Version="10"/>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C5F6162-3D14-410D-8A21-DD27D8E6D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3902</Words>
  <Characters>21072</Characters>
  <Application>Microsoft Office Word</Application>
  <DocSecurity>0</DocSecurity>
  <Lines>175</Lines>
  <Paragraphs>49</Paragraphs>
  <ScaleCrop>false</ScaleCrop>
  <Company/>
  <LinksUpToDate>false</LinksUpToDate>
  <CharactersWithSpaces>24925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Ramiro Montealegre</dc:creator>
  <cp:lastModifiedBy>Patrick Fernandes Rezende Ribeiro</cp:lastModifiedBy>
  <cp:revision>2</cp:revision>
  <dcterms:created xsi:type="dcterms:W3CDTF">2025-10-31T22:52:00Z</dcterms:created>
  <dcterms:modified xsi:type="dcterms:W3CDTF">2025-10-31T22:52:00Z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0x01010090FFA5D5360B7544B8A5143D149713AF</vt:lpwstr>
  </property>
</Properties>
</file>