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15FAE" w14:textId="77777777" w:rsidR="005A3EE4" w:rsidRDefault="00000000">
      <w:pPr>
        <w:pStyle w:val="Heading1"/>
      </w:pPr>
      <w:r>
        <w:t>Lattice-Field Medium (LFM): Phase 1 Test Design — Proof-of-Concept Validation System</w:t>
      </w:r>
    </w:p>
    <w:p w14:paraId="41208E19" w14:textId="42A75D49" w:rsidR="005A3EE4" w:rsidRDefault="00000000">
      <w:r>
        <w:t>Version 2.0 — 2025-10-24</w:t>
      </w:r>
      <w:r>
        <w:br/>
        <w:t>Greg D. Partin | LFM Research, Los Angeles CA USA</w:t>
      </w:r>
      <w:r>
        <w:br/>
        <w:t>License</w:t>
      </w:r>
      <w:r w:rsidR="00663984" w:rsidRPr="00663984">
        <w:t>: This work is licensed under the Creative Commons Attribution–</w:t>
      </w:r>
      <w:proofErr w:type="spellStart"/>
      <w:r w:rsidR="00663984" w:rsidRPr="00663984">
        <w:t>NonCommercial</w:t>
      </w:r>
      <w:proofErr w:type="spellEnd"/>
      <w:r w:rsidR="00663984" w:rsidRPr="00663984">
        <w:t xml:space="preserve"> 4.0 International License (CC BY-NC 4.0).</w:t>
      </w:r>
    </w:p>
    <w:p w14:paraId="18F8208A" w14:textId="77777777" w:rsidR="005A3EE4" w:rsidRDefault="00000000">
      <w:pPr>
        <w:pStyle w:val="Heading2"/>
      </w:pPr>
      <w:r>
        <w:t>Abstract</w:t>
      </w:r>
    </w:p>
    <w:p w14:paraId="0204FE3E" w14:textId="77777777" w:rsidR="005A3EE4" w:rsidRDefault="00000000">
      <w:r>
        <w:t>Phase 1 defines the design and implementation framework for validating the Lattice-Field Medium (LFM) through reproducible Tier 1–3 tests. It specifies the environment, configuration architecture, pass/fail criteria, and proof-packet generation protocol required to establish numerical and physical correctness of the model. This version modernizes the document layout for reproducibility and OSF publication compliance.</w:t>
      </w:r>
    </w:p>
    <w:p w14:paraId="149A352B" w14:textId="77777777" w:rsidR="005A3EE4" w:rsidRDefault="00000000">
      <w:pPr>
        <w:pStyle w:val="Heading2"/>
      </w:pPr>
      <w:proofErr w:type="gramStart"/>
      <w:r>
        <w:t>1  Purpose</w:t>
      </w:r>
      <w:proofErr w:type="gramEnd"/>
    </w:p>
    <w:p w14:paraId="7AF65F47" w14:textId="77777777" w:rsidR="005A3EE4" w:rsidRDefault="00000000">
      <w:r>
        <w:t>Phase 1 establishes the full architecture for the LFM Proof-of-Concept Validation System. The goal is to provide a reproducible testing environment that demonstrates Tier 1–3 correctness and creates a foundation for higher-tier extensions and expert review.</w:t>
      </w:r>
    </w:p>
    <w:p w14:paraId="58B22186" w14:textId="77777777" w:rsidR="005A3EE4" w:rsidRDefault="00000000">
      <w:pPr>
        <w:pStyle w:val="Heading2"/>
      </w:pPr>
      <w:proofErr w:type="gramStart"/>
      <w:r>
        <w:t>2  Hardware</w:t>
      </w:r>
      <w:proofErr w:type="gramEnd"/>
      <w:r>
        <w:t xml:space="preserve"> and Environment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5A3EE4" w14:paraId="2191F45A" w14:textId="77777777" w:rsidTr="005A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4BCFFE6" w14:textId="77777777" w:rsidR="005A3EE4" w:rsidRDefault="00000000">
            <w:r>
              <w:t>Component</w:t>
            </w:r>
          </w:p>
        </w:tc>
        <w:tc>
          <w:tcPr>
            <w:tcW w:w="2880" w:type="dxa"/>
          </w:tcPr>
          <w:p w14:paraId="21B1FBD0" w14:textId="77777777" w:rsidR="005A3EE4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Specification</w:t>
            </w:r>
          </w:p>
        </w:tc>
        <w:tc>
          <w:tcPr>
            <w:tcW w:w="2880" w:type="dxa"/>
          </w:tcPr>
          <w:p w14:paraId="44162B8F" w14:textId="77777777" w:rsidR="005A3EE4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5A3EE4" w14:paraId="1A4B0525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757EDA5" w14:textId="77777777" w:rsidR="005A3EE4" w:rsidRDefault="00000000">
            <w:r>
              <w:t>System</w:t>
            </w:r>
          </w:p>
        </w:tc>
        <w:tc>
          <w:tcPr>
            <w:tcW w:w="2880" w:type="dxa"/>
          </w:tcPr>
          <w:p w14:paraId="0344C1B1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MSI Katana A15 AI</w:t>
            </w:r>
          </w:p>
        </w:tc>
        <w:tc>
          <w:tcPr>
            <w:tcW w:w="2880" w:type="dxa"/>
          </w:tcPr>
          <w:p w14:paraId="7FC74264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Primary development node</w:t>
            </w:r>
          </w:p>
        </w:tc>
      </w:tr>
      <w:tr w:rsidR="005A3EE4" w14:paraId="1A0CD736" w14:textId="77777777" w:rsidTr="005A3E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B112EF0" w14:textId="77777777" w:rsidR="005A3EE4" w:rsidRDefault="00000000">
            <w:r>
              <w:t>CPU / GPU</w:t>
            </w:r>
          </w:p>
        </w:tc>
        <w:tc>
          <w:tcPr>
            <w:tcW w:w="2880" w:type="dxa"/>
          </w:tcPr>
          <w:p w14:paraId="6D428680" w14:textId="77777777" w:rsidR="005A3EE4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Ryzen 7 8845HS / RTX 4060 (8 GB VRAM)</w:t>
            </w:r>
          </w:p>
        </w:tc>
        <w:tc>
          <w:tcPr>
            <w:tcW w:w="2880" w:type="dxa"/>
          </w:tcPr>
          <w:p w14:paraId="2C2ECA1F" w14:textId="77777777" w:rsidR="005A3EE4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Tier 6-capable hardware</w:t>
            </w:r>
          </w:p>
        </w:tc>
      </w:tr>
      <w:tr w:rsidR="005A3EE4" w14:paraId="48BD5E16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9A9052F" w14:textId="77777777" w:rsidR="005A3EE4" w:rsidRDefault="00000000">
            <w:r>
              <w:t>RAM / Storage</w:t>
            </w:r>
          </w:p>
        </w:tc>
        <w:tc>
          <w:tcPr>
            <w:tcW w:w="2880" w:type="dxa"/>
          </w:tcPr>
          <w:p w14:paraId="6438E2B8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 GB / 1 TB SSD</w:t>
            </w:r>
          </w:p>
        </w:tc>
        <w:tc>
          <w:tcPr>
            <w:tcW w:w="2880" w:type="dxa"/>
          </w:tcPr>
          <w:p w14:paraId="755E966A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Sufficient for 3D Tier 3 tests</w:t>
            </w:r>
          </w:p>
        </w:tc>
      </w:tr>
      <w:tr w:rsidR="005A3EE4" w14:paraId="4E9C0B5E" w14:textId="77777777" w:rsidTr="005A3E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3CF5C51" w14:textId="77777777" w:rsidR="005A3EE4" w:rsidRDefault="00000000">
            <w:r>
              <w:t>OS</w:t>
            </w:r>
          </w:p>
        </w:tc>
        <w:tc>
          <w:tcPr>
            <w:tcW w:w="2880" w:type="dxa"/>
          </w:tcPr>
          <w:p w14:paraId="65155F99" w14:textId="77777777" w:rsidR="005A3EE4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Windows 11 x64</w:t>
            </w:r>
          </w:p>
        </w:tc>
        <w:tc>
          <w:tcPr>
            <w:tcW w:w="2880" w:type="dxa"/>
          </w:tcPr>
          <w:p w14:paraId="00015810" w14:textId="77777777" w:rsidR="005A3EE4" w:rsidRDefault="005A3E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A3EE4" w14:paraId="7C3341BB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36CFFC6" w14:textId="77777777" w:rsidR="005A3EE4" w:rsidRDefault="00000000">
            <w:r>
              <w:t>Python Environment</w:t>
            </w:r>
          </w:p>
        </w:tc>
        <w:tc>
          <w:tcPr>
            <w:tcW w:w="2880" w:type="dxa"/>
          </w:tcPr>
          <w:p w14:paraId="179D227A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3.11.9 + NumPy, SciPy, </w:t>
            </w:r>
            <w:proofErr w:type="spellStart"/>
            <w:r>
              <w:t>Numba</w:t>
            </w:r>
            <w:proofErr w:type="spellEnd"/>
            <w:r>
              <w:t>, CuPy-CUDA12x</w:t>
            </w:r>
          </w:p>
        </w:tc>
        <w:tc>
          <w:tcPr>
            <w:tcW w:w="2880" w:type="dxa"/>
          </w:tcPr>
          <w:p w14:paraId="02406A1B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Standard computation stack</w:t>
            </w:r>
          </w:p>
        </w:tc>
      </w:tr>
      <w:tr w:rsidR="005A3EE4" w14:paraId="1F8D6CD6" w14:textId="77777777" w:rsidTr="005A3E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56D9E6B" w14:textId="77777777" w:rsidR="005A3EE4" w:rsidRDefault="00000000">
            <w:r>
              <w:t>Version Control</w:t>
            </w:r>
          </w:p>
        </w:tc>
        <w:tc>
          <w:tcPr>
            <w:tcW w:w="2880" w:type="dxa"/>
          </w:tcPr>
          <w:p w14:paraId="6963469C" w14:textId="77777777" w:rsidR="005A3EE4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Git (local → GitHub private)</w:t>
            </w:r>
          </w:p>
        </w:tc>
        <w:tc>
          <w:tcPr>
            <w:tcW w:w="2880" w:type="dxa"/>
          </w:tcPr>
          <w:p w14:paraId="2098C36A" w14:textId="77777777" w:rsidR="005A3EE4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Ensures provenance and reproducibility</w:t>
            </w:r>
          </w:p>
        </w:tc>
      </w:tr>
    </w:tbl>
    <w:p w14:paraId="0F95117B" w14:textId="77777777" w:rsidR="005A3EE4" w:rsidRDefault="00000000">
      <w:pPr>
        <w:pStyle w:val="Heading2"/>
      </w:pPr>
      <w:proofErr w:type="gramStart"/>
      <w:r>
        <w:t>3  Folder</w:t>
      </w:r>
      <w:proofErr w:type="gramEnd"/>
      <w:r>
        <w:t xml:space="preserve"> and File Architecture</w:t>
      </w:r>
    </w:p>
    <w:p w14:paraId="64CC56F3" w14:textId="743C1D9C" w:rsidR="005A3EE4" w:rsidRDefault="00000000">
      <w:r>
        <w:t>The LFM Proof-of-Concept environment follows a strict folder structure:</w:t>
      </w:r>
      <w:r>
        <w:br/>
        <w:t>LFM\code — Source modules and Tier kernels</w:t>
      </w:r>
      <w:r>
        <w:br/>
        <w:t>LFM\config — JSON configuration and thresholds</w:t>
      </w:r>
      <w:r>
        <w:br/>
        <w:t>LFM\runs — Runtime data for each experiment</w:t>
      </w:r>
      <w:r>
        <w:br/>
        <w:t>LFM\results — Metrics, plots, and summaries</w:t>
      </w:r>
      <w:r>
        <w:br/>
        <w:t>LFM\logs — Execution and environment logs</w:t>
      </w:r>
      <w:r>
        <w:br/>
        <w:t>LFM\packages — Proof-packet archives</w:t>
      </w:r>
    </w:p>
    <w:p w14:paraId="0E309C1F" w14:textId="77777777" w:rsidR="005A3EE4" w:rsidRDefault="00000000">
      <w:pPr>
        <w:pStyle w:val="Heading2"/>
      </w:pPr>
      <w:proofErr w:type="gramStart"/>
      <w:r>
        <w:lastRenderedPageBreak/>
        <w:t>4  Configuration</w:t>
      </w:r>
      <w:proofErr w:type="gramEnd"/>
      <w:r>
        <w:t xml:space="preserve"> and Validation Logic</w:t>
      </w:r>
    </w:p>
    <w:p w14:paraId="79E1FDB1" w14:textId="77777777" w:rsidR="005A3EE4" w:rsidRDefault="00000000">
      <w:r>
        <w:t>Global tolerances reside in /config/</w:t>
      </w:r>
      <w:proofErr w:type="spellStart"/>
      <w:r>
        <w:t>validation_thresholds.json</w:t>
      </w:r>
      <w:proofErr w:type="spellEnd"/>
      <w:r>
        <w:t>, with Tier-specific overrides in /config/</w:t>
      </w:r>
      <w:proofErr w:type="spellStart"/>
      <w:r>
        <w:t>tierN_default.json</w:t>
      </w:r>
      <w:proofErr w:type="spellEnd"/>
      <w:r>
        <w:t xml:space="preserve">. Merge order: global → local → runtime. Configuration keys include tier, parameters, tolerances, </w:t>
      </w:r>
      <w:proofErr w:type="spellStart"/>
      <w:r>
        <w:t>run_settings</w:t>
      </w:r>
      <w:proofErr w:type="spellEnd"/>
      <w:r>
        <w:t>, and notes.</w:t>
      </w:r>
    </w:p>
    <w:p w14:paraId="6DCE647C" w14:textId="77777777" w:rsidR="005A3EE4" w:rsidRDefault="00000000">
      <w:pPr>
        <w:pStyle w:val="Heading2"/>
      </w:pPr>
      <w:proofErr w:type="gramStart"/>
      <w:r>
        <w:t>5  Pass</w:t>
      </w:r>
      <w:proofErr w:type="gramEnd"/>
      <w:r>
        <w:t>/Fail Framework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5A3EE4" w14:paraId="3D44FCAA" w14:textId="77777777" w:rsidTr="005A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1F1EC8C" w14:textId="77777777" w:rsidR="005A3EE4" w:rsidRDefault="00000000">
            <w:r>
              <w:t>Tier</w:t>
            </w:r>
          </w:p>
        </w:tc>
        <w:tc>
          <w:tcPr>
            <w:tcW w:w="2880" w:type="dxa"/>
          </w:tcPr>
          <w:p w14:paraId="590C884E" w14:textId="77777777" w:rsidR="005A3EE4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Goal</w:t>
            </w:r>
          </w:p>
        </w:tc>
        <w:tc>
          <w:tcPr>
            <w:tcW w:w="2880" w:type="dxa"/>
          </w:tcPr>
          <w:p w14:paraId="50D6032F" w14:textId="77777777" w:rsidR="005A3EE4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 Criteria</w:t>
            </w:r>
          </w:p>
        </w:tc>
      </w:tr>
      <w:tr w:rsidR="005A3EE4" w14:paraId="0B89886E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A9DD064" w14:textId="77777777" w:rsidR="005A3EE4" w:rsidRDefault="00000000">
            <w:r>
              <w:t>1</w:t>
            </w:r>
          </w:p>
        </w:tc>
        <w:tc>
          <w:tcPr>
            <w:tcW w:w="2880" w:type="dxa"/>
          </w:tcPr>
          <w:p w14:paraId="33503C82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Lorentz isotropy &amp; dispersion</w:t>
            </w:r>
          </w:p>
        </w:tc>
        <w:tc>
          <w:tcPr>
            <w:tcW w:w="2880" w:type="dxa"/>
          </w:tcPr>
          <w:p w14:paraId="282E1933" w14:textId="2DEC9D0D" w:rsidR="005A3EE4" w:rsidRDefault="00F67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6788A">
              <w:t>Δv</w:t>
            </w:r>
            <w:proofErr w:type="spellEnd"/>
            <w:r w:rsidRPr="00F6788A">
              <w:t>/c &lt; 1 %; anisotropy &lt; 1 %; energy drift ≤ 1e-6</w:t>
            </w:r>
          </w:p>
        </w:tc>
      </w:tr>
      <w:tr w:rsidR="005A3EE4" w14:paraId="08F59C92" w14:textId="77777777" w:rsidTr="005A3E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3643A1B4" w14:textId="77777777" w:rsidR="005A3EE4" w:rsidRDefault="00000000">
            <w:r>
              <w:t>2</w:t>
            </w:r>
          </w:p>
        </w:tc>
        <w:tc>
          <w:tcPr>
            <w:tcW w:w="2880" w:type="dxa"/>
          </w:tcPr>
          <w:p w14:paraId="5B9F43A4" w14:textId="77777777" w:rsidR="005A3EE4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>
              <w:t>Weak-field</w:t>
            </w:r>
            <w:proofErr w:type="gramEnd"/>
            <w:r>
              <w:t xml:space="preserve"> / redshift analogue</w:t>
            </w:r>
          </w:p>
        </w:tc>
        <w:tc>
          <w:tcPr>
            <w:tcW w:w="2880" w:type="dxa"/>
          </w:tcPr>
          <w:p w14:paraId="07F2CED6" w14:textId="3B1D8D46" w:rsidR="005A3EE4" w:rsidRDefault="00F6788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6788A">
              <w:t>Correlation &gt; 0.95 with analytic model; drift ≤ 1 %</w:t>
            </w:r>
          </w:p>
        </w:tc>
      </w:tr>
      <w:tr w:rsidR="005A3EE4" w14:paraId="7C9AB40E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18442B0" w14:textId="77777777" w:rsidR="005A3EE4" w:rsidRDefault="00000000">
            <w:r>
              <w:t>3</w:t>
            </w:r>
          </w:p>
        </w:tc>
        <w:tc>
          <w:tcPr>
            <w:tcW w:w="2880" w:type="dxa"/>
          </w:tcPr>
          <w:p w14:paraId="59FF35E0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Energy conservation</w:t>
            </w:r>
          </w:p>
        </w:tc>
        <w:tc>
          <w:tcPr>
            <w:tcW w:w="2880" w:type="dxa"/>
          </w:tcPr>
          <w:p w14:paraId="2EC2A758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|ΣΔE| / ΣE &lt; 1e−12</w:t>
            </w:r>
          </w:p>
        </w:tc>
      </w:tr>
    </w:tbl>
    <w:p w14:paraId="55FA7C2A" w14:textId="77777777" w:rsidR="005A3EE4" w:rsidRDefault="00000000">
      <w:pPr>
        <w:pStyle w:val="Heading2"/>
      </w:pPr>
      <w:proofErr w:type="gramStart"/>
      <w:r>
        <w:t>6  Orchestration</w:t>
      </w:r>
      <w:proofErr w:type="gramEnd"/>
      <w:r>
        <w:t xml:space="preserve"> and Parallelism</w:t>
      </w:r>
    </w:p>
    <w:p w14:paraId="057A3380" w14:textId="77777777" w:rsidR="005A3EE4" w:rsidRDefault="00000000">
      <w:r>
        <w:t>The master script run_all_tiers.py references /config/</w:t>
      </w:r>
      <w:proofErr w:type="spellStart"/>
      <w:r>
        <w:t>orchestration.json</w:t>
      </w:r>
      <w:proofErr w:type="spellEnd"/>
      <w:r>
        <w:t xml:space="preserve"> to schedule tiers and variants with a concurrency limit (default 3). Each run executes run_tier.py, writes results, and aggregates metrics into /results/&lt;campaign&gt;/</w:t>
      </w:r>
      <w:proofErr w:type="spellStart"/>
      <w:r>
        <w:t>summary_</w:t>
      </w:r>
      <w:proofErr w:type="gramStart"/>
      <w:r>
        <w:t>overall.json</w:t>
      </w:r>
      <w:proofErr w:type="spellEnd"/>
      <w:proofErr w:type="gramEnd"/>
      <w:r>
        <w:t>.</w:t>
      </w:r>
    </w:p>
    <w:p w14:paraId="3C16599E" w14:textId="77777777" w:rsidR="005A3EE4" w:rsidRDefault="00000000">
      <w:pPr>
        <w:pStyle w:val="Heading2"/>
      </w:pPr>
      <w:proofErr w:type="gramStart"/>
      <w:r>
        <w:t>7  Visualization</w:t>
      </w:r>
      <w:proofErr w:type="gramEnd"/>
      <w:r>
        <w:t xml:space="preserve"> and Reporting</w:t>
      </w:r>
    </w:p>
    <w:p w14:paraId="4078CB01" w14:textId="77777777" w:rsidR="005A3EE4" w:rsidRDefault="00000000">
      <w:r>
        <w:t>Plots auto-generate under /results/&lt;campaign&gt;/&lt;tier&gt;/&lt;variant&gt;/plots/. Each follows scientific styling standards (</w:t>
      </w:r>
      <w:proofErr w:type="spellStart"/>
      <w:r>
        <w:t>energy_vs_time</w:t>
      </w:r>
      <w:proofErr w:type="spellEnd"/>
      <w:r>
        <w:t xml:space="preserve">, </w:t>
      </w:r>
      <w:proofErr w:type="spellStart"/>
      <w:r>
        <w:t>anisotropy_vs_time</w:t>
      </w:r>
      <w:proofErr w:type="spellEnd"/>
      <w:r>
        <w:t>, etc.). A summary dashboard (summary_dashboard.html) compiles all Tier results.</w:t>
      </w:r>
    </w:p>
    <w:p w14:paraId="7510BF93" w14:textId="77777777" w:rsidR="005A3EE4" w:rsidRDefault="00000000">
      <w:pPr>
        <w:pStyle w:val="Heading2"/>
      </w:pPr>
      <w:proofErr w:type="gramStart"/>
      <w:r>
        <w:t>8  Expert</w:t>
      </w:r>
      <w:proofErr w:type="gramEnd"/>
      <w:r>
        <w:t xml:space="preserve"> Review Packaging Workflow</w:t>
      </w:r>
    </w:p>
    <w:p w14:paraId="1E925EEB" w14:textId="77777777" w:rsidR="005A3EE4" w:rsidRDefault="00000000">
      <w:r>
        <w:t xml:space="preserve">After all Tier tests </w:t>
      </w:r>
      <w:proofErr w:type="gramStart"/>
      <w:r>
        <w:t>complete</w:t>
      </w:r>
      <w:proofErr w:type="gramEnd"/>
      <w:r>
        <w:t>, the system assembles a proof packet in /packages/</w:t>
      </w:r>
      <w:proofErr w:type="spellStart"/>
      <w:r>
        <w:t>LFM_ProofPacket</w:t>
      </w:r>
      <w:proofErr w:type="spellEnd"/>
      <w:r>
        <w:t>_&lt;campaign&gt;_vX.Y.zip. Each archive contains README, manifest, environment info, configs, code snapshot, results, logs, and SHA-256 hashes. Integrity checks and optional Cardano anchoring ensure reproducibility.</w:t>
      </w:r>
    </w:p>
    <w:p w14:paraId="7050223A" w14:textId="77777777" w:rsidR="005A3EE4" w:rsidRDefault="00000000">
      <w:pPr>
        <w:pStyle w:val="Heading2"/>
      </w:pPr>
      <w:proofErr w:type="gramStart"/>
      <w:r>
        <w:t>9  Phase</w:t>
      </w:r>
      <w:proofErr w:type="gramEnd"/>
      <w:r>
        <w:t xml:space="preserve"> 1 Test Scope</w:t>
      </w:r>
    </w:p>
    <w:p w14:paraId="4D3E0880" w14:textId="77777777" w:rsidR="005A3EE4" w:rsidRDefault="00000000">
      <w:r>
        <w:t>Phase 1 executes 26 Tier 1–3 tests: 9 Relativistic, 8 Gravity-Analogue, and 9 Energy-Conservation tests. Expected duration: ~6 weeks with full parallelization.</w:t>
      </w:r>
    </w:p>
    <w:p w14:paraId="5FD8F309" w14:textId="77777777" w:rsidR="005A3EE4" w:rsidRDefault="00000000">
      <w:pPr>
        <w:pStyle w:val="Heading2"/>
      </w:pPr>
      <w:proofErr w:type="gramStart"/>
      <w:r>
        <w:t>10  Data</w:t>
      </w:r>
      <w:proofErr w:type="gramEnd"/>
      <w:r>
        <w:t xml:space="preserve"> Reproducibility and Licensing</w:t>
      </w:r>
    </w:p>
    <w:p w14:paraId="20F086A0" w14:textId="4DD015D3" w:rsidR="005A3EE4" w:rsidRDefault="004700A0">
      <w:r w:rsidRPr="004700A0">
        <w:t>All code and data products are released under CC BY-NC 4.0 (non-commercial, attribution required</w:t>
      </w:r>
      <w:proofErr w:type="gramStart"/>
      <w:r w:rsidRPr="004700A0">
        <w:t>).</w:t>
      </w:r>
      <w:r w:rsidR="00000000">
        <w:t>.</w:t>
      </w:r>
      <w:proofErr w:type="gramEnd"/>
      <w:r w:rsidR="00000000">
        <w:t xml:space="preserve"> Each result file includes </w:t>
      </w:r>
      <w:proofErr w:type="gramStart"/>
      <w:r w:rsidR="00000000">
        <w:t>environment</w:t>
      </w:r>
      <w:proofErr w:type="gramEnd"/>
      <w:r w:rsidR="00000000">
        <w:t xml:space="preserve"> hashes and deterministic seeds. Reproducibility requires the same configuration files and random seed identifiers as recorded in the proof packets.</w:t>
      </w:r>
    </w:p>
    <w:p w14:paraId="4669603F" w14:textId="77777777" w:rsidR="005A3EE4" w:rsidRDefault="00000000">
      <w:pPr>
        <w:pStyle w:val="Heading2"/>
      </w:pPr>
      <w:proofErr w:type="gramStart"/>
      <w:r>
        <w:t>11  OSF</w:t>
      </w:r>
      <w:proofErr w:type="gramEnd"/>
      <w:r>
        <w:t xml:space="preserve"> Metadata Alignment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5A3EE4" w14:paraId="0A35C22F" w14:textId="77777777" w:rsidTr="005A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39E2C99" w14:textId="77777777" w:rsidR="005A3EE4" w:rsidRDefault="00000000">
            <w:r>
              <w:t>Field</w:t>
            </w:r>
          </w:p>
        </w:tc>
        <w:tc>
          <w:tcPr>
            <w:tcW w:w="4320" w:type="dxa"/>
          </w:tcPr>
          <w:p w14:paraId="7621D002" w14:textId="77777777" w:rsidR="005A3EE4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Value</w:t>
            </w:r>
          </w:p>
        </w:tc>
      </w:tr>
      <w:tr w:rsidR="005A3EE4" w14:paraId="211F77A5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B673674" w14:textId="77777777" w:rsidR="005A3EE4" w:rsidRDefault="00000000">
            <w:r>
              <w:t>Keywords</w:t>
            </w:r>
          </w:p>
        </w:tc>
        <w:tc>
          <w:tcPr>
            <w:tcW w:w="4320" w:type="dxa"/>
          </w:tcPr>
          <w:p w14:paraId="51A0CE84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lattice field theory; discrete spacetime; emergent relativity; reproducibility; computational physics</w:t>
            </w:r>
          </w:p>
        </w:tc>
      </w:tr>
      <w:tr w:rsidR="005A3EE4" w14:paraId="4B198A29" w14:textId="77777777" w:rsidTr="005A3E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F3DB8AD" w14:textId="77777777" w:rsidR="005A3EE4" w:rsidRDefault="00000000">
            <w:r>
              <w:lastRenderedPageBreak/>
              <w:t>License</w:t>
            </w:r>
          </w:p>
        </w:tc>
        <w:tc>
          <w:tcPr>
            <w:tcW w:w="4320" w:type="dxa"/>
          </w:tcPr>
          <w:p w14:paraId="0DE2A67C" w14:textId="43344F66" w:rsidR="005A3EE4" w:rsidRDefault="00BB2ED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BB2EDA">
              <w:t>License</w:t>
            </w:r>
            <w:r w:rsidRPr="00BB2EDA">
              <w:tab/>
              <w:t>CC BY-NC 4.0 (non-commercial, attribution required)</w:t>
            </w:r>
          </w:p>
        </w:tc>
      </w:tr>
      <w:tr w:rsidR="005A3EE4" w14:paraId="03882AC4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DD619B1" w14:textId="77777777" w:rsidR="005A3EE4" w:rsidRDefault="00000000">
            <w:r>
              <w:t>Category Tags</w:t>
            </w:r>
          </w:p>
        </w:tc>
        <w:tc>
          <w:tcPr>
            <w:tcW w:w="4320" w:type="dxa"/>
          </w:tcPr>
          <w:p w14:paraId="09A46A21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Theoretical Physics · Computational Physics · Simulation Frameworks</w:t>
            </w:r>
          </w:p>
        </w:tc>
      </w:tr>
      <w:tr w:rsidR="005A3EE4" w14:paraId="72DDC1D8" w14:textId="77777777" w:rsidTr="005A3E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9DD4C37" w14:textId="77777777" w:rsidR="005A3EE4" w:rsidRDefault="00000000">
            <w:r>
              <w:t>Data Availability</w:t>
            </w:r>
          </w:p>
        </w:tc>
        <w:tc>
          <w:tcPr>
            <w:tcW w:w="4320" w:type="dxa"/>
          </w:tcPr>
          <w:p w14:paraId="59C1977F" w14:textId="77777777" w:rsidR="005A3EE4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All proof packets and logs provided as supplemental OSF data under reproducible archive.</w:t>
            </w:r>
          </w:p>
        </w:tc>
      </w:tr>
      <w:tr w:rsidR="005A3EE4" w14:paraId="20967989" w14:textId="77777777" w:rsidTr="005A3E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0626C16" w14:textId="77777777" w:rsidR="005A3EE4" w:rsidRDefault="00000000">
            <w:r>
              <w:t>Funding / Acknowledgements</w:t>
            </w:r>
          </w:p>
        </w:tc>
        <w:tc>
          <w:tcPr>
            <w:tcW w:w="4320" w:type="dxa"/>
          </w:tcPr>
          <w:p w14:paraId="1AD96222" w14:textId="77777777" w:rsidR="005A3EE4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Self-funded; no external sponsors.</w:t>
            </w:r>
          </w:p>
        </w:tc>
      </w:tr>
      <w:tr w:rsidR="005A3EE4" w14:paraId="39CD3E12" w14:textId="77777777" w:rsidTr="005F5F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7C145AD" w14:textId="77777777" w:rsidR="005A3EE4" w:rsidRDefault="00000000">
            <w:r>
              <w:t>Contact</w:t>
            </w:r>
          </w:p>
        </w:tc>
        <w:tc>
          <w:tcPr>
            <w:tcW w:w="4320" w:type="dxa"/>
          </w:tcPr>
          <w:p w14:paraId="5C9ACD92" w14:textId="6EDBC5F5" w:rsidR="005A3EE4" w:rsidRDefault="00E010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6" w:history="1">
              <w:r w:rsidRPr="00D61162">
                <w:rPr>
                  <w:rStyle w:val="Hyperlink"/>
                </w:rPr>
                <w:t>gpartin@gmail.com</w:t>
              </w:r>
            </w:hyperlink>
          </w:p>
        </w:tc>
      </w:tr>
    </w:tbl>
    <w:p w14:paraId="11D2FED3" w14:textId="77777777" w:rsidR="005A3EE4" w:rsidRDefault="00000000">
      <w:pPr>
        <w:pStyle w:val="Heading2"/>
      </w:pPr>
      <w:proofErr w:type="gramStart"/>
      <w:r>
        <w:t>12  Summary</w:t>
      </w:r>
      <w:proofErr w:type="gramEnd"/>
    </w:p>
    <w:p w14:paraId="6686A6AA" w14:textId="77777777" w:rsidR="005A3EE4" w:rsidRDefault="00000000">
      <w:r>
        <w:t>Phase 1 provides the reproducibility framework for all Tier 1–3 LFM tests. It defines configuration structure, orchestration logic, validation thresholds, and proof-packet packaging. Successful completion confirms the model’s stability, isotropy, and conservation—forming the empirical base for Tier 4–6 development.</w:t>
      </w:r>
    </w:p>
    <w:sectPr w:rsidR="005A3EE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10900328">
    <w:abstractNumId w:val="8"/>
  </w:num>
  <w:num w:numId="2" w16cid:durableId="742340058">
    <w:abstractNumId w:val="6"/>
  </w:num>
  <w:num w:numId="3" w16cid:durableId="256521276">
    <w:abstractNumId w:val="5"/>
  </w:num>
  <w:num w:numId="4" w16cid:durableId="1557275157">
    <w:abstractNumId w:val="4"/>
  </w:num>
  <w:num w:numId="5" w16cid:durableId="330374770">
    <w:abstractNumId w:val="7"/>
  </w:num>
  <w:num w:numId="6" w16cid:durableId="1998613355">
    <w:abstractNumId w:val="3"/>
  </w:num>
  <w:num w:numId="7" w16cid:durableId="1923250395">
    <w:abstractNumId w:val="2"/>
  </w:num>
  <w:num w:numId="8" w16cid:durableId="2047633643">
    <w:abstractNumId w:val="1"/>
  </w:num>
  <w:num w:numId="9" w16cid:durableId="145536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5090"/>
    <w:rsid w:val="0006063C"/>
    <w:rsid w:val="0015074B"/>
    <w:rsid w:val="0029639D"/>
    <w:rsid w:val="002C62D4"/>
    <w:rsid w:val="00326F90"/>
    <w:rsid w:val="003E3E8C"/>
    <w:rsid w:val="004700A0"/>
    <w:rsid w:val="005A3EE4"/>
    <w:rsid w:val="005F5F21"/>
    <w:rsid w:val="00663984"/>
    <w:rsid w:val="008609FC"/>
    <w:rsid w:val="00AA1D8D"/>
    <w:rsid w:val="00B47730"/>
    <w:rsid w:val="00BB2EDA"/>
    <w:rsid w:val="00CB0664"/>
    <w:rsid w:val="00E0103E"/>
    <w:rsid w:val="00F678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EEFE60"/>
  <w14:defaultImageDpi w14:val="300"/>
  <w15:docId w15:val="{66829CB1-7196-426E-94F5-3AC7F1E3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E0103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1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parti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611</Words>
  <Characters>3989</Characters>
  <Application>Microsoft Office Word</Application>
  <DocSecurity>0</DocSecurity>
  <Lines>120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Greg Partin</cp:lastModifiedBy>
  <cp:revision>9</cp:revision>
  <dcterms:created xsi:type="dcterms:W3CDTF">2013-12-23T23:15:00Z</dcterms:created>
  <dcterms:modified xsi:type="dcterms:W3CDTF">2025-10-28T03:01:00Z</dcterms:modified>
  <cp:category/>
</cp:coreProperties>
</file>