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390FC" w14:textId="77777777" w:rsidR="008D349F" w:rsidRPr="008D349F" w:rsidRDefault="008D349F" w:rsidP="008D349F">
      <w:pPr>
        <w:spacing w:before="225" w:after="225" w:line="240" w:lineRule="auto"/>
        <w:jc w:val="center"/>
        <w:outlineLvl w:val="1"/>
        <w:rPr>
          <w:rFonts w:ascii="Fjalla One" w:eastAsia="Times New Roman" w:hAnsi="Fjalla One" w:cs="Times New Roman"/>
          <w:b/>
          <w:bCs/>
          <w:color w:val="03873D"/>
          <w:kern w:val="0"/>
          <w:sz w:val="54"/>
          <w:szCs w:val="54"/>
          <w14:ligatures w14:val="none"/>
        </w:rPr>
      </w:pPr>
      <w:r w:rsidRPr="008D349F">
        <w:rPr>
          <w:rFonts w:ascii="Fjalla One" w:eastAsia="Times New Roman" w:hAnsi="Fjalla One" w:cs="Times New Roman"/>
          <w:b/>
          <w:bCs/>
          <w:color w:val="03873D"/>
          <w:kern w:val="0"/>
          <w:sz w:val="54"/>
          <w:szCs w:val="54"/>
          <w14:ligatures w14:val="none"/>
        </w:rPr>
        <w:t>Privacy</w:t>
      </w:r>
    </w:p>
    <w:p w14:paraId="20CDDFC0" w14:textId="77777777" w:rsidR="008D349F" w:rsidRPr="008D349F" w:rsidRDefault="00B50900" w:rsidP="008D349F">
      <w:pPr>
        <w:spacing w:after="0" w:line="240" w:lineRule="auto"/>
        <w:rPr>
          <w:rFonts w:ascii="Montserrat" w:eastAsia="Times New Roman" w:hAnsi="Montserrat" w:cs="Times New Roman"/>
          <w:kern w:val="0"/>
          <w:sz w:val="27"/>
          <w:szCs w:val="27"/>
          <w14:ligatures w14:val="none"/>
        </w:rPr>
      </w:pPr>
      <w:r w:rsidRPr="00B50900">
        <w:rPr>
          <w:rFonts w:ascii="Times New Roman" w:eastAsia="Times New Roman" w:hAnsi="Times New Roman" w:cs="Times New Roman"/>
          <w:noProof/>
          <w:kern w:val="0"/>
        </w:rPr>
        <w:pict w14:anchorId="59378343">
          <v:rect id="_x0000_i1025" alt="" style="width:60pt;height:1.5pt;mso-width-percent:0;mso-height-percent:0;mso-width-percent:0;mso-height-percent:0" o:hrpct="0" o:hralign="center" o:hrstd="t" o:hrnoshade="t" o:hr="t" fillcolor="#de7205" stroked="f"/>
        </w:pict>
      </w:r>
    </w:p>
    <w:p w14:paraId="150D982D" w14:textId="77777777" w:rsidR="008D349F" w:rsidRPr="008D349F" w:rsidRDefault="008D349F" w:rsidP="008D349F">
      <w:pPr>
        <w:spacing w:before="225" w:after="225" w:line="240" w:lineRule="auto"/>
        <w:outlineLvl w:val="3"/>
        <w:rPr>
          <w:rFonts w:ascii="Montserrat" w:eastAsia="Times New Roman" w:hAnsi="Montserrat" w:cs="Times New Roman"/>
          <w:b/>
          <w:bCs/>
          <w:color w:val="000000"/>
          <w:kern w:val="0"/>
          <w:sz w:val="27"/>
          <w:szCs w:val="27"/>
          <w14:ligatures w14:val="none"/>
        </w:rPr>
      </w:pPr>
      <w:r w:rsidRPr="008D349F">
        <w:rPr>
          <w:rFonts w:ascii="Montserrat" w:eastAsia="Times New Roman" w:hAnsi="Montserrat" w:cs="Times New Roman"/>
          <w:b/>
          <w:bCs/>
          <w:color w:val="000000"/>
          <w:kern w:val="0"/>
          <w:sz w:val="27"/>
          <w:szCs w:val="27"/>
          <w14:ligatures w14:val="none"/>
        </w:rPr>
        <w:t>Statement of Privacy</w:t>
      </w:r>
    </w:p>
    <w:p w14:paraId="4593BE81" w14:textId="77777777" w:rsidR="008D349F" w:rsidRPr="008D349F" w:rsidRDefault="008D349F" w:rsidP="008D349F">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b/>
          <w:bCs/>
          <w:color w:val="000000"/>
          <w:kern w:val="0"/>
          <w:sz w:val="27"/>
          <w:szCs w:val="27"/>
          <w14:ligatures w14:val="none"/>
        </w:rPr>
        <w:t>Introduction</w:t>
      </w:r>
    </w:p>
    <w:p w14:paraId="500031A1" w14:textId="77777777" w:rsidR="008D349F" w:rsidRPr="008D349F" w:rsidRDefault="008D349F" w:rsidP="008D349F">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color w:val="000000"/>
          <w:kern w:val="0"/>
          <w:sz w:val="27"/>
          <w:szCs w:val="27"/>
          <w14:ligatures w14:val="none"/>
        </w:rPr>
        <w:t xml:space="preserve">Our most important asset is our clients’ trust. Keeping client information secure and using it only as our clients would want us to </w:t>
      </w:r>
      <w:proofErr w:type="gramStart"/>
      <w:r w:rsidRPr="008D349F">
        <w:rPr>
          <w:rFonts w:ascii="Montserrat" w:eastAsia="Times New Roman" w:hAnsi="Montserrat" w:cs="Times New Roman"/>
          <w:color w:val="000000"/>
          <w:kern w:val="0"/>
          <w:sz w:val="27"/>
          <w:szCs w:val="27"/>
          <w14:ligatures w14:val="none"/>
        </w:rPr>
        <w:t>is</w:t>
      </w:r>
      <w:proofErr w:type="gramEnd"/>
      <w:r w:rsidRPr="008D349F">
        <w:rPr>
          <w:rFonts w:ascii="Montserrat" w:eastAsia="Times New Roman" w:hAnsi="Montserrat" w:cs="Times New Roman"/>
          <w:color w:val="000000"/>
          <w:kern w:val="0"/>
          <w:sz w:val="27"/>
          <w:szCs w:val="27"/>
          <w14:ligatures w14:val="none"/>
        </w:rPr>
        <w:t xml:space="preserve"> our top priority. Our clients furnish sensitive information to our banks and subsidiaries </w:t>
      </w:r>
      <w:proofErr w:type="gramStart"/>
      <w:r w:rsidRPr="008D349F">
        <w:rPr>
          <w:rFonts w:ascii="Montserrat" w:eastAsia="Times New Roman" w:hAnsi="Montserrat" w:cs="Times New Roman"/>
          <w:color w:val="000000"/>
          <w:kern w:val="0"/>
          <w:sz w:val="27"/>
          <w:szCs w:val="27"/>
          <w14:ligatures w14:val="none"/>
        </w:rPr>
        <w:t>in the course of</w:t>
      </w:r>
      <w:proofErr w:type="gramEnd"/>
      <w:r w:rsidRPr="008D349F">
        <w:rPr>
          <w:rFonts w:ascii="Montserrat" w:eastAsia="Times New Roman" w:hAnsi="Montserrat" w:cs="Times New Roman"/>
          <w:color w:val="000000"/>
          <w:kern w:val="0"/>
          <w:sz w:val="27"/>
          <w:szCs w:val="27"/>
          <w14:ligatures w14:val="none"/>
        </w:rPr>
        <w:t xml:space="preserve"> daily business, and our organization is committed to treating such information responsibly. We know that our clients expect privacy and security for their personal and financial affairs. In that spirit, we disclose to you our privacy policies and the measures we take to keep your information secure.</w:t>
      </w:r>
    </w:p>
    <w:p w14:paraId="327CD45E" w14:textId="77777777" w:rsidR="008D349F" w:rsidRPr="008D349F" w:rsidRDefault="008D349F" w:rsidP="008D349F">
      <w:pPr>
        <w:spacing w:before="225" w:after="225" w:line="240" w:lineRule="auto"/>
        <w:outlineLvl w:val="3"/>
        <w:rPr>
          <w:rFonts w:ascii="Montserrat" w:eastAsia="Times New Roman" w:hAnsi="Montserrat" w:cs="Times New Roman"/>
          <w:b/>
          <w:bCs/>
          <w:color w:val="000000"/>
          <w:kern w:val="0"/>
          <w:sz w:val="27"/>
          <w:szCs w:val="27"/>
          <w14:ligatures w14:val="none"/>
        </w:rPr>
      </w:pPr>
      <w:r w:rsidRPr="008D349F">
        <w:rPr>
          <w:rFonts w:ascii="Montserrat" w:eastAsia="Times New Roman" w:hAnsi="Montserrat" w:cs="Times New Roman"/>
          <w:b/>
          <w:bCs/>
          <w:color w:val="000000"/>
          <w:kern w:val="0"/>
          <w:sz w:val="27"/>
          <w:szCs w:val="27"/>
          <w14:ligatures w14:val="none"/>
        </w:rPr>
        <w:t>Types of Information We Collect</w:t>
      </w:r>
    </w:p>
    <w:p w14:paraId="79EBDCAE" w14:textId="77777777" w:rsidR="008D349F" w:rsidRPr="008D349F" w:rsidRDefault="008D349F" w:rsidP="008D349F">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color w:val="000000"/>
          <w:kern w:val="0"/>
          <w:sz w:val="27"/>
          <w:szCs w:val="27"/>
          <w14:ligatures w14:val="none"/>
        </w:rPr>
        <w:t>The type of non-public personal information we may collect comes to us from a variety of sources, including:</w:t>
      </w:r>
    </w:p>
    <w:p w14:paraId="687E0ACD" w14:textId="77777777" w:rsidR="008D349F" w:rsidRPr="008D349F" w:rsidRDefault="008D349F" w:rsidP="008D349F">
      <w:pPr>
        <w:numPr>
          <w:ilvl w:val="0"/>
          <w:numId w:val="1"/>
        </w:num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color w:val="000000"/>
          <w:kern w:val="0"/>
          <w:sz w:val="27"/>
          <w:szCs w:val="27"/>
          <w14:ligatures w14:val="none"/>
        </w:rPr>
        <w:t>Information you provide directly to us on applications or otherwise such as Social Security number, assets and income.</w:t>
      </w:r>
    </w:p>
    <w:p w14:paraId="46714399" w14:textId="77777777" w:rsidR="008D349F" w:rsidRPr="008D349F" w:rsidRDefault="008D349F" w:rsidP="008D349F">
      <w:pPr>
        <w:numPr>
          <w:ilvl w:val="0"/>
          <w:numId w:val="1"/>
        </w:num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color w:val="000000"/>
          <w:kern w:val="0"/>
          <w:sz w:val="27"/>
          <w:szCs w:val="27"/>
          <w14:ligatures w14:val="none"/>
        </w:rPr>
        <w:t>Information related to your transactions with our banks or with others such as account balance, payment history and credit card usage.</w:t>
      </w:r>
    </w:p>
    <w:p w14:paraId="023B185B" w14:textId="77777777" w:rsidR="008D349F" w:rsidRPr="008D349F" w:rsidRDefault="008D349F" w:rsidP="008D349F">
      <w:pPr>
        <w:numPr>
          <w:ilvl w:val="0"/>
          <w:numId w:val="1"/>
        </w:num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color w:val="000000"/>
          <w:kern w:val="0"/>
          <w:sz w:val="27"/>
          <w:szCs w:val="27"/>
          <w14:ligatures w14:val="none"/>
        </w:rPr>
        <w:t>Information we receive from third parties such as consumer reporting agencies.</w:t>
      </w:r>
    </w:p>
    <w:p w14:paraId="30221162" w14:textId="77777777" w:rsidR="008D349F" w:rsidRPr="008D349F" w:rsidRDefault="008D349F" w:rsidP="008D349F">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color w:val="000000"/>
          <w:kern w:val="0"/>
          <w:sz w:val="27"/>
          <w:szCs w:val="27"/>
          <w14:ligatures w14:val="none"/>
        </w:rPr>
        <w:t>We limit the collection and use of information about our clients to that which is necessary to administer our business, provide superior service and offer opportunities that we think will be of interest to our clients, so long as such use is not precluded by federal regulations.</w:t>
      </w:r>
    </w:p>
    <w:p w14:paraId="2601AA88" w14:textId="77777777" w:rsidR="008D349F" w:rsidRPr="008D349F" w:rsidRDefault="008D349F" w:rsidP="008D349F">
      <w:pPr>
        <w:spacing w:before="225" w:after="225" w:line="240" w:lineRule="auto"/>
        <w:outlineLvl w:val="3"/>
        <w:rPr>
          <w:rFonts w:ascii="Montserrat" w:eastAsia="Times New Roman" w:hAnsi="Montserrat" w:cs="Times New Roman"/>
          <w:b/>
          <w:bCs/>
          <w:color w:val="000000"/>
          <w:kern w:val="0"/>
          <w:sz w:val="27"/>
          <w:szCs w:val="27"/>
          <w14:ligatures w14:val="none"/>
        </w:rPr>
      </w:pPr>
      <w:r w:rsidRPr="008D349F">
        <w:rPr>
          <w:rFonts w:ascii="Montserrat" w:eastAsia="Times New Roman" w:hAnsi="Montserrat" w:cs="Times New Roman"/>
          <w:b/>
          <w:bCs/>
          <w:color w:val="000000"/>
          <w:kern w:val="0"/>
          <w:sz w:val="27"/>
          <w:szCs w:val="27"/>
          <w14:ligatures w14:val="none"/>
        </w:rPr>
        <w:t>Types of Information We Disclose</w:t>
      </w:r>
    </w:p>
    <w:p w14:paraId="28F7EA4A" w14:textId="77777777" w:rsidR="008D349F" w:rsidRPr="008D349F" w:rsidRDefault="008D349F" w:rsidP="008D349F">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b/>
          <w:bCs/>
          <w:color w:val="000000"/>
          <w:kern w:val="0"/>
          <w:sz w:val="27"/>
          <w:szCs w:val="27"/>
          <w14:ligatures w14:val="none"/>
        </w:rPr>
        <w:t>Outside or Joint Marketing</w:t>
      </w:r>
    </w:p>
    <w:p w14:paraId="49E3EC47" w14:textId="77777777" w:rsidR="008D349F" w:rsidRPr="008D349F" w:rsidRDefault="008D349F" w:rsidP="008D349F">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color w:val="000000"/>
          <w:kern w:val="0"/>
          <w:sz w:val="27"/>
          <w:szCs w:val="27"/>
          <w14:ligatures w14:val="none"/>
        </w:rPr>
        <w:lastRenderedPageBreak/>
        <w:t>We may disclose the information we collect, as described above, to companies that perform marketing services on our behalf or to other companies with whom we have joint marketing agreements. We carefully select these companies and contractually require them to adhere to our strict standards of information security and confidentiality.</w:t>
      </w:r>
    </w:p>
    <w:p w14:paraId="47EC4000" w14:textId="77777777" w:rsidR="008D349F" w:rsidRPr="008D349F" w:rsidRDefault="008D349F" w:rsidP="008D349F">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b/>
          <w:bCs/>
          <w:color w:val="000000"/>
          <w:kern w:val="0"/>
          <w:sz w:val="27"/>
          <w:szCs w:val="27"/>
          <w14:ligatures w14:val="none"/>
        </w:rPr>
        <w:t>Non-affiliated Third Parties</w:t>
      </w:r>
    </w:p>
    <w:p w14:paraId="4D602288" w14:textId="77777777" w:rsidR="008D349F" w:rsidRPr="008D349F" w:rsidRDefault="008D349F" w:rsidP="008D349F">
      <w:pPr>
        <w:spacing w:before="100" w:beforeAutospacing="1" w:after="100" w:afterAutospacing="1" w:line="240" w:lineRule="auto"/>
        <w:rPr>
          <w:rFonts w:ascii="Montserrat" w:eastAsia="Times New Roman" w:hAnsi="Montserrat" w:cs="Times New Roman"/>
          <w:color w:val="000000"/>
          <w:kern w:val="0"/>
          <w:sz w:val="27"/>
          <w:szCs w:val="27"/>
          <w14:ligatures w14:val="none"/>
        </w:rPr>
      </w:pPr>
      <w:r w:rsidRPr="008D349F">
        <w:rPr>
          <w:rFonts w:ascii="Montserrat" w:eastAsia="Times New Roman" w:hAnsi="Montserrat" w:cs="Times New Roman"/>
          <w:color w:val="000000"/>
          <w:kern w:val="0"/>
          <w:sz w:val="27"/>
          <w:szCs w:val="27"/>
          <w14:ligatures w14:val="none"/>
        </w:rPr>
        <w:t>We will not provide your personal information to non-affiliated companies for the purpose of their independent telemarketing or direct mail marketing of any non-financial products or services.</w:t>
      </w:r>
    </w:p>
    <w:p w14:paraId="7C198FC6" w14:textId="77777777" w:rsidR="008D349F" w:rsidRPr="008D349F" w:rsidRDefault="008D349F" w:rsidP="008D349F">
      <w:pPr>
        <w:spacing w:after="0" w:line="240" w:lineRule="auto"/>
        <w:rPr>
          <w:rFonts w:ascii="Times New Roman" w:eastAsia="Times New Roman" w:hAnsi="Times New Roman" w:cs="Times New Roman"/>
          <w:kern w:val="0"/>
          <w14:ligatures w14:val="none"/>
        </w:rPr>
      </w:pPr>
    </w:p>
    <w:p w14:paraId="066C9A9E"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Fjalla One">
    <w:panose1 w:val="02000506040000020004"/>
    <w:charset w:val="00"/>
    <w:family w:val="auto"/>
    <w:pitch w:val="variable"/>
    <w:sig w:usb0="800000BF" w:usb1="4000004B" w:usb2="00000000" w:usb3="00000000" w:csb0="00000001" w:csb1="00000000"/>
  </w:font>
  <w:font w:name="Montserrat">
    <w:panose1 w:val="00000500000000000000"/>
    <w:charset w:val="4D"/>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B4522"/>
    <w:multiLevelType w:val="multilevel"/>
    <w:tmpl w:val="CF88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5788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9F"/>
    <w:rsid w:val="006C282C"/>
    <w:rsid w:val="008D349F"/>
    <w:rsid w:val="00B50900"/>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6D855"/>
  <w15:chartTrackingRefBased/>
  <w15:docId w15:val="{2AE2A204-3934-3841-A616-DD4A60B70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34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D34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34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D34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34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34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34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34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34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4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D34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34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D34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34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34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34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34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349F"/>
    <w:rPr>
      <w:rFonts w:eastAsiaTheme="majorEastAsia" w:cstheme="majorBidi"/>
      <w:color w:val="272727" w:themeColor="text1" w:themeTint="D8"/>
    </w:rPr>
  </w:style>
  <w:style w:type="paragraph" w:styleId="Title">
    <w:name w:val="Title"/>
    <w:basedOn w:val="Normal"/>
    <w:next w:val="Normal"/>
    <w:link w:val="TitleChar"/>
    <w:uiPriority w:val="10"/>
    <w:qFormat/>
    <w:rsid w:val="008D34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34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34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34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349F"/>
    <w:pPr>
      <w:spacing w:before="160"/>
      <w:jc w:val="center"/>
    </w:pPr>
    <w:rPr>
      <w:i/>
      <w:iCs/>
      <w:color w:val="404040" w:themeColor="text1" w:themeTint="BF"/>
    </w:rPr>
  </w:style>
  <w:style w:type="character" w:customStyle="1" w:styleId="QuoteChar">
    <w:name w:val="Quote Char"/>
    <w:basedOn w:val="DefaultParagraphFont"/>
    <w:link w:val="Quote"/>
    <w:uiPriority w:val="29"/>
    <w:rsid w:val="008D349F"/>
    <w:rPr>
      <w:i/>
      <w:iCs/>
      <w:color w:val="404040" w:themeColor="text1" w:themeTint="BF"/>
    </w:rPr>
  </w:style>
  <w:style w:type="paragraph" w:styleId="ListParagraph">
    <w:name w:val="List Paragraph"/>
    <w:basedOn w:val="Normal"/>
    <w:uiPriority w:val="34"/>
    <w:qFormat/>
    <w:rsid w:val="008D349F"/>
    <w:pPr>
      <w:ind w:left="720"/>
      <w:contextualSpacing/>
    </w:pPr>
  </w:style>
  <w:style w:type="character" w:styleId="IntenseEmphasis">
    <w:name w:val="Intense Emphasis"/>
    <w:basedOn w:val="DefaultParagraphFont"/>
    <w:uiPriority w:val="21"/>
    <w:qFormat/>
    <w:rsid w:val="008D349F"/>
    <w:rPr>
      <w:i/>
      <w:iCs/>
      <w:color w:val="0F4761" w:themeColor="accent1" w:themeShade="BF"/>
    </w:rPr>
  </w:style>
  <w:style w:type="paragraph" w:styleId="IntenseQuote">
    <w:name w:val="Intense Quote"/>
    <w:basedOn w:val="Normal"/>
    <w:next w:val="Normal"/>
    <w:link w:val="IntenseQuoteChar"/>
    <w:uiPriority w:val="30"/>
    <w:qFormat/>
    <w:rsid w:val="008D34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349F"/>
    <w:rPr>
      <w:i/>
      <w:iCs/>
      <w:color w:val="0F4761" w:themeColor="accent1" w:themeShade="BF"/>
    </w:rPr>
  </w:style>
  <w:style w:type="character" w:styleId="IntenseReference">
    <w:name w:val="Intense Reference"/>
    <w:basedOn w:val="DefaultParagraphFont"/>
    <w:uiPriority w:val="32"/>
    <w:qFormat/>
    <w:rsid w:val="008D349F"/>
    <w:rPr>
      <w:b/>
      <w:bCs/>
      <w:smallCaps/>
      <w:color w:val="0F4761" w:themeColor="accent1" w:themeShade="BF"/>
      <w:spacing w:val="5"/>
    </w:rPr>
  </w:style>
  <w:style w:type="character" w:styleId="Strong">
    <w:name w:val="Strong"/>
    <w:basedOn w:val="DefaultParagraphFont"/>
    <w:uiPriority w:val="22"/>
    <w:qFormat/>
    <w:rsid w:val="008D349F"/>
    <w:rPr>
      <w:b/>
      <w:bCs/>
    </w:rPr>
  </w:style>
  <w:style w:type="paragraph" w:styleId="NormalWeb">
    <w:name w:val="Normal (Web)"/>
    <w:basedOn w:val="Normal"/>
    <w:uiPriority w:val="99"/>
    <w:semiHidden/>
    <w:unhideWhenUsed/>
    <w:rsid w:val="008D349F"/>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407589">
      <w:bodyDiv w:val="1"/>
      <w:marLeft w:val="0"/>
      <w:marRight w:val="0"/>
      <w:marTop w:val="0"/>
      <w:marBottom w:val="0"/>
      <w:divBdr>
        <w:top w:val="none" w:sz="0" w:space="0" w:color="auto"/>
        <w:left w:val="none" w:sz="0" w:space="0" w:color="auto"/>
        <w:bottom w:val="none" w:sz="0" w:space="0" w:color="auto"/>
        <w:right w:val="none" w:sz="0" w:space="0" w:color="auto"/>
      </w:divBdr>
      <w:divsChild>
        <w:div w:id="1722243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2025-03-10T02:34:00Z</dcterms:created>
  <dcterms:modified xsi:type="dcterms:W3CDTF">2025-03-10T02:34:00Z</dcterms:modified>
</cp:coreProperties>
</file>