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F04C5" w14:textId="4A290ED8" w:rsidR="00FE1F0A" w:rsidRPr="00F33EEF" w:rsidRDefault="00D415BD" w:rsidP="00F33EEF">
      <w:pPr>
        <w:pStyle w:val="Title"/>
        <w:jc w:val="center"/>
        <w:rPr>
          <w:sz w:val="72"/>
          <w:szCs w:val="72"/>
        </w:rPr>
      </w:pPr>
      <w:r w:rsidRPr="00F33EEF">
        <w:rPr>
          <w:sz w:val="72"/>
          <w:szCs w:val="72"/>
        </w:rPr>
        <w:t>Guide d’annotation des entités oncologiques</w:t>
      </w:r>
      <w:r w:rsidR="00EF3A78" w:rsidRPr="00F33EEF">
        <w:rPr>
          <w:sz w:val="72"/>
          <w:szCs w:val="72"/>
        </w:rPr>
        <w:t xml:space="preserve"> selon la </w:t>
      </w:r>
      <w:r w:rsidR="00EF3A78" w:rsidRPr="00F33EEF">
        <w:rPr>
          <w:sz w:val="72"/>
          <w:szCs w:val="72"/>
        </w:rPr>
        <w:t>Classification Internationale des Maladies pour l’Oncologie, 3ᵉ édition (CIM-O-3 / ICD-O-3</w:t>
      </w:r>
      <w:r w:rsidR="00EF3A78" w:rsidRPr="00F33EEF">
        <w:rPr>
          <w:sz w:val="72"/>
          <w:szCs w:val="72"/>
        </w:rPr>
        <w:t>)</w:t>
      </w:r>
    </w:p>
    <w:p w14:paraId="04769F98" w14:textId="01BC91E2" w:rsidR="00D415BD" w:rsidRPr="00F46A26" w:rsidRDefault="00D415BD" w:rsidP="00F33EEF">
      <w:pPr>
        <w:pStyle w:val="Subtitle"/>
        <w:jc w:val="center"/>
      </w:pPr>
      <w:r w:rsidRPr="00F46A26">
        <w:t>Septembre 2025</w:t>
      </w:r>
    </w:p>
    <w:p w14:paraId="26EB0E3C" w14:textId="42917C8F" w:rsidR="00D415BD" w:rsidRPr="00F46A26" w:rsidRDefault="00D415BD" w:rsidP="00F33EEF">
      <w:pPr>
        <w:pStyle w:val="Subtitle"/>
        <w:jc w:val="center"/>
      </w:pPr>
      <w:r w:rsidRPr="00F46A26">
        <w:t>Version 1.2</w:t>
      </w:r>
    </w:p>
    <w:p w14:paraId="3C121386" w14:textId="3485C990" w:rsidR="00D415BD" w:rsidRDefault="00D415BD" w:rsidP="00F33EEF">
      <w:pPr>
        <w:pStyle w:val="Subtitle"/>
        <w:jc w:val="center"/>
      </w:pPr>
      <w:proofErr w:type="spellStart"/>
      <w:r w:rsidRPr="00F46A26">
        <w:t>Auteur</w:t>
      </w:r>
      <w:r w:rsidR="00F33EEF" w:rsidRPr="00F33EEF">
        <w:t>·</w:t>
      </w:r>
      <w:r w:rsidR="00F33EEF">
        <w:t>ice</w:t>
      </w:r>
      <w:r w:rsidR="00F33EEF" w:rsidRPr="00F33EEF">
        <w:t>·</w:t>
      </w:r>
      <w:r w:rsidRPr="00F46A26">
        <w:t>s</w:t>
      </w:r>
      <w:proofErr w:type="spellEnd"/>
      <w:r w:rsidRPr="00F46A26">
        <w:t>:</w:t>
      </w:r>
    </w:p>
    <w:p w14:paraId="0831383F" w14:textId="7AA444CB" w:rsidR="00F33EEF" w:rsidRDefault="00F33EEF" w:rsidP="00F33EEF">
      <w:pPr>
        <w:jc w:val="center"/>
      </w:pPr>
      <w:r>
        <w:t>Johann Pignat</w:t>
      </w:r>
    </w:p>
    <w:p w14:paraId="35DE8D0F" w14:textId="41AE1C66" w:rsidR="00F33EEF" w:rsidRDefault="00F33EEF" w:rsidP="00F33EEF">
      <w:pPr>
        <w:jc w:val="center"/>
      </w:pPr>
      <w:r>
        <w:t xml:space="preserve">Milena </w:t>
      </w:r>
      <w:proofErr w:type="spellStart"/>
      <w:r>
        <w:t>Vucetic</w:t>
      </w:r>
      <w:proofErr w:type="spellEnd"/>
    </w:p>
    <w:p w14:paraId="384E874D" w14:textId="73F5C048" w:rsidR="00F33EEF" w:rsidRDefault="00F33EEF" w:rsidP="00F33EEF">
      <w:pPr>
        <w:jc w:val="center"/>
      </w:pPr>
      <w:r>
        <w:t xml:space="preserve">Mina </w:t>
      </w:r>
      <w:proofErr w:type="spellStart"/>
      <w:r>
        <w:t>Bjelogrlic</w:t>
      </w:r>
      <w:proofErr w:type="spellEnd"/>
    </w:p>
    <w:p w14:paraId="528E4C32" w14:textId="10C86C77" w:rsidR="00F33EEF" w:rsidRPr="00F33EEF" w:rsidRDefault="00F33EEF" w:rsidP="00F33EEF"/>
    <w:p w14:paraId="0CFF2958" w14:textId="0CC4A44A" w:rsidR="00F33EEF" w:rsidRPr="00F33EEF" w:rsidRDefault="00F33EEF" w:rsidP="00F33EEF">
      <w:pPr>
        <w:jc w:val="center"/>
      </w:pPr>
    </w:p>
    <w:p w14:paraId="6609EBF5" w14:textId="4C26B831" w:rsidR="00D415BD" w:rsidRPr="00F46A26" w:rsidRDefault="00D415BD">
      <w:r w:rsidRPr="00F46A26">
        <w:br w:type="page"/>
      </w:r>
    </w:p>
    <w:p w14:paraId="0474FABC" w14:textId="5BFB3E54" w:rsidR="00D415BD" w:rsidRPr="00F46A26" w:rsidRDefault="00D415BD" w:rsidP="00D415BD">
      <w:pPr>
        <w:pStyle w:val="Heading1"/>
        <w:numPr>
          <w:ilvl w:val="0"/>
          <w:numId w:val="3"/>
        </w:numPr>
      </w:pPr>
      <w:r w:rsidRPr="00F46A26">
        <w:lastRenderedPageBreak/>
        <w:t>Introduction</w:t>
      </w:r>
    </w:p>
    <w:p w14:paraId="64F0AFBE" w14:textId="13F95D86" w:rsidR="00F46A26" w:rsidRPr="00F46A26" w:rsidRDefault="00F46A26" w:rsidP="00F46A26">
      <w:pPr>
        <w:jc w:val="both"/>
      </w:pPr>
      <w:r w:rsidRPr="00F46A26">
        <w:t xml:space="preserve">Ce document a pour objectif de fournir des règles claires et cohérentes pour l’annotation de </w:t>
      </w:r>
      <w:r w:rsidRPr="00F46A26">
        <w:t>narratifs cliniques (“texte libre”)</w:t>
      </w:r>
      <w:r w:rsidRPr="00F46A26">
        <w:t xml:space="preserve"> avec la Classification Internationale des Maladies pour l’Oncologie, 3ᵉ édition (CIM-O-3 / ICD-O-3).</w:t>
      </w:r>
    </w:p>
    <w:p w14:paraId="7D91CF0C" w14:textId="171CFAC3" w:rsidR="00F46A26" w:rsidRPr="00F46A26" w:rsidRDefault="00F46A26" w:rsidP="00F46A26">
      <w:pPr>
        <w:pStyle w:val="Heading2"/>
        <w:numPr>
          <w:ilvl w:val="1"/>
          <w:numId w:val="3"/>
        </w:numPr>
      </w:pPr>
      <w:r w:rsidRPr="00F46A26">
        <w:t>“Entités oncologiques”</w:t>
      </w:r>
    </w:p>
    <w:p w14:paraId="439C905D" w14:textId="4D757606" w:rsidR="00F46A26" w:rsidRPr="00F46A26" w:rsidRDefault="00F46A26" w:rsidP="00F46A26">
      <w:pPr>
        <w:jc w:val="both"/>
      </w:pPr>
      <w:r w:rsidRPr="00F46A26">
        <w:t xml:space="preserve">Nous nous intéressons ici </w:t>
      </w:r>
      <w:r w:rsidRPr="00F46A26">
        <w:t xml:space="preserve">à l’annotation </w:t>
      </w:r>
      <w:r w:rsidRPr="00F46A26">
        <w:t>“</w:t>
      </w:r>
      <w:r w:rsidRPr="00F46A26">
        <w:t>d</w:t>
      </w:r>
      <w:r w:rsidRPr="00F46A26">
        <w:t>’</w:t>
      </w:r>
      <w:r w:rsidRPr="00F46A26">
        <w:t>entités oncologiques</w:t>
      </w:r>
      <w:r w:rsidRPr="00F46A26">
        <w:t>”</w:t>
      </w:r>
      <w:r w:rsidRPr="00F46A26">
        <w:t>. Par “entité oncologique”, nous entendons tout fragment de texte qui décrit ou se rapporte à une tumeur, un cancer, une lésion néoplasiqu</w:t>
      </w:r>
      <w:r w:rsidRPr="00F46A26">
        <w:t>e, qu’elle soit primaire ou secondaire (métastase), affirmée ou supposée. Ces entités sont décrites en pratique médicale</w:t>
      </w:r>
      <w:r w:rsidRPr="00F46A26">
        <w:t xml:space="preserve"> </w:t>
      </w:r>
      <w:r w:rsidRPr="00F46A26">
        <w:t xml:space="preserve"> par exemple </w:t>
      </w:r>
      <w:r w:rsidRPr="00F46A26">
        <w:t>dans les comptes rendus médicaux, les résultats d’examens, les lettres de consultation ou les comptes rendus opératoires. Ces entités incluent aussi bien la localisation anatomique de la tumeur (ex. : “sein gauche”), que la nature histologique (ex. : “carcinome canalaire infiltrant”), ou encore des précisions liées au grade ou à la différenciation cellulaire (ex. : “peu différencié”). L’objectif de l’annotation est d’identifier et de catégoriser systématiquement ces informations, afin de rendre les textes exploitables pour une indexation et une analyse automatisées.</w:t>
      </w:r>
    </w:p>
    <w:p w14:paraId="4B12E58C" w14:textId="237DDD8B" w:rsidR="00F46A26" w:rsidRPr="00F46A26" w:rsidRDefault="00F46A26" w:rsidP="00F46A26">
      <w:pPr>
        <w:pStyle w:val="Heading2"/>
        <w:numPr>
          <w:ilvl w:val="1"/>
          <w:numId w:val="3"/>
        </w:numPr>
      </w:pPr>
      <w:r w:rsidRPr="00F46A26">
        <w:t>CIM-O-3/ICD-O-3</w:t>
      </w:r>
    </w:p>
    <w:p w14:paraId="43484D9E" w14:textId="27B95764" w:rsidR="00F46A26" w:rsidRPr="00F46A26" w:rsidRDefault="00F46A26" w:rsidP="00F46A26">
      <w:pPr>
        <w:jc w:val="both"/>
      </w:pPr>
      <w:r w:rsidRPr="00F46A26">
        <w:t>La CIM-O-3 est la référence internationale en matière de codage des cancers. Elle fournit un système standardisé composé de trois grands axes de description :</w:t>
      </w:r>
    </w:p>
    <w:p w14:paraId="0E709CD4" w14:textId="3DA56293" w:rsidR="00824C41" w:rsidRPr="00F46A26" w:rsidRDefault="00824C41" w:rsidP="00824C41">
      <w:pPr>
        <w:pStyle w:val="ListParagraph"/>
        <w:numPr>
          <w:ilvl w:val="0"/>
          <w:numId w:val="4"/>
        </w:numPr>
        <w:jc w:val="both"/>
      </w:pPr>
      <w:r w:rsidRPr="00824C41">
        <w:drawing>
          <wp:anchor distT="0" distB="0" distL="114300" distR="114300" simplePos="0" relativeHeight="251659264" behindDoc="1" locked="0" layoutInCell="1" allowOverlap="1" wp14:anchorId="48A7B222" wp14:editId="3CCFE1F2">
            <wp:simplePos x="0" y="0"/>
            <wp:positionH relativeFrom="margin">
              <wp:align>right</wp:align>
            </wp:positionH>
            <wp:positionV relativeFrom="paragraph">
              <wp:posOffset>63433</wp:posOffset>
            </wp:positionV>
            <wp:extent cx="2610485" cy="1623695"/>
            <wp:effectExtent l="0" t="0" r="0" b="0"/>
            <wp:wrapTight wrapText="bothSides">
              <wp:wrapPolygon edited="0">
                <wp:start x="0" y="0"/>
                <wp:lineTo x="0" y="21287"/>
                <wp:lineTo x="21437" y="21287"/>
                <wp:lineTo x="21437" y="0"/>
                <wp:lineTo x="0" y="0"/>
              </wp:wrapPolygon>
            </wp:wrapTight>
            <wp:docPr id="10930545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05451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10485" cy="1623695"/>
                    </a:xfrm>
                    <a:prstGeom prst="rect">
                      <a:avLst/>
                    </a:prstGeom>
                  </pic:spPr>
                </pic:pic>
              </a:graphicData>
            </a:graphic>
            <wp14:sizeRelH relativeFrom="margin">
              <wp14:pctWidth>0</wp14:pctWidth>
            </wp14:sizeRelH>
            <wp14:sizeRelV relativeFrom="margin">
              <wp14:pctHeight>0</wp14:pctHeight>
            </wp14:sizeRelV>
          </wp:anchor>
        </w:drawing>
      </w:r>
      <w:r w:rsidR="00F46A26" w:rsidRPr="00F46A26">
        <w:t>La topographie : elle désigne le site anatomique où se situe la tumeur, en suivant la nomenclature de la CIM-10. Par exemple, le code C50 correspond au sein.</w:t>
      </w:r>
      <w:r w:rsidR="00F46A26">
        <w:t xml:space="preserve"> Ce code « général » sera complété d’une précision de localisation, comme pour le code C50.1 qui représente par exemple la « région centrale du sein ».</w:t>
      </w:r>
    </w:p>
    <w:p w14:paraId="0F35AFD3" w14:textId="7705206D" w:rsidR="00824C41" w:rsidRPr="00F46A26" w:rsidRDefault="00824C41" w:rsidP="00824C41">
      <w:pPr>
        <w:pStyle w:val="ListParagraph"/>
        <w:numPr>
          <w:ilvl w:val="0"/>
          <w:numId w:val="4"/>
        </w:numPr>
        <w:jc w:val="both"/>
      </w:pPr>
      <w:r w:rsidRPr="00824C41">
        <w:drawing>
          <wp:anchor distT="0" distB="0" distL="114300" distR="114300" simplePos="0" relativeHeight="251658240" behindDoc="1" locked="0" layoutInCell="1" allowOverlap="1" wp14:anchorId="65619383" wp14:editId="032BA7C5">
            <wp:simplePos x="0" y="0"/>
            <wp:positionH relativeFrom="margin">
              <wp:align>right</wp:align>
            </wp:positionH>
            <wp:positionV relativeFrom="paragraph">
              <wp:posOffset>276604</wp:posOffset>
            </wp:positionV>
            <wp:extent cx="2605128" cy="2906973"/>
            <wp:effectExtent l="0" t="0" r="5080" b="8255"/>
            <wp:wrapTight wrapText="bothSides">
              <wp:wrapPolygon edited="0">
                <wp:start x="0" y="0"/>
                <wp:lineTo x="0" y="21520"/>
                <wp:lineTo x="21484" y="21520"/>
                <wp:lineTo x="21484" y="0"/>
                <wp:lineTo x="0" y="0"/>
              </wp:wrapPolygon>
            </wp:wrapTight>
            <wp:docPr id="808184081" name="Picture 1" descr="A white paper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184081" name="Picture 1" descr="A white paper with black text&#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05128" cy="2906973"/>
                    </a:xfrm>
                    <a:prstGeom prst="rect">
                      <a:avLst/>
                    </a:prstGeom>
                  </pic:spPr>
                </pic:pic>
              </a:graphicData>
            </a:graphic>
            <wp14:sizeRelH relativeFrom="margin">
              <wp14:pctWidth>0</wp14:pctWidth>
            </wp14:sizeRelH>
            <wp14:sizeRelV relativeFrom="margin">
              <wp14:pctHeight>0</wp14:pctHeight>
            </wp14:sizeRelV>
          </wp:anchor>
        </w:drawing>
      </w:r>
      <w:r w:rsidR="00F46A26" w:rsidRPr="00F46A26">
        <w:t>La morphologie : elle décrit la nature histologique de la tumeur (le type de cellules ou de tissus concernés) ainsi que son comportement biologique (bénin, malin, in situ, incer</w:t>
      </w:r>
      <w:r w:rsidR="00F46A26" w:rsidRPr="00F46A26">
        <w:t>t</w:t>
      </w:r>
      <w:r w:rsidR="00F46A26" w:rsidRPr="00F46A26">
        <w:t xml:space="preserve">ain). </w:t>
      </w:r>
      <w:r>
        <w:t xml:space="preserve">Les quatre premiers chiffres indiquent la description histologique de la tumeur, et le cinquième désigne le comportement de l’entité considérée (bénin, primaire, secondaire, incertain) </w:t>
      </w:r>
      <w:r w:rsidR="00F46A26" w:rsidRPr="00F46A26">
        <w:t>Par exemple, le code 8500/3 correspond au “carcinome canalaire infiltrant, malin”.</w:t>
      </w:r>
    </w:p>
    <w:p w14:paraId="4D216DB1" w14:textId="2CD9649C" w:rsidR="00F46A26" w:rsidRPr="00F46A26" w:rsidRDefault="00F46A26" w:rsidP="00626890">
      <w:pPr>
        <w:pStyle w:val="ListParagraph"/>
        <w:numPr>
          <w:ilvl w:val="0"/>
          <w:numId w:val="4"/>
        </w:numPr>
        <w:jc w:val="both"/>
      </w:pPr>
      <w:r w:rsidRPr="00F46A26">
        <w:t>Le degré de différenciation (ou grade histologique) : il indique le niveau de ressemblance entre les cellules tumorales et les cellules normales, traduisant l’agressivité et le pronostic du cancer. Les valeurs typiques vont de “bien différencié” à “indifférencié”.</w:t>
      </w:r>
    </w:p>
    <w:p w14:paraId="4D1E32B0" w14:textId="2B531150" w:rsidR="00626890" w:rsidRDefault="00626890" w:rsidP="00626890">
      <w:pPr>
        <w:jc w:val="both"/>
      </w:pPr>
      <w:r w:rsidRPr="00F46A26">
        <w:lastRenderedPageBreak/>
        <w:drawing>
          <wp:anchor distT="0" distB="0" distL="114300" distR="114300" simplePos="0" relativeHeight="251661312" behindDoc="1" locked="0" layoutInCell="1" allowOverlap="1" wp14:anchorId="4F83002B" wp14:editId="40ECF5AE">
            <wp:simplePos x="0" y="0"/>
            <wp:positionH relativeFrom="margin">
              <wp:posOffset>3148330</wp:posOffset>
            </wp:positionH>
            <wp:positionV relativeFrom="paragraph">
              <wp:posOffset>7620</wp:posOffset>
            </wp:positionV>
            <wp:extent cx="2580005" cy="2037715"/>
            <wp:effectExtent l="0" t="0" r="0" b="635"/>
            <wp:wrapTight wrapText="bothSides">
              <wp:wrapPolygon edited="0">
                <wp:start x="0" y="0"/>
                <wp:lineTo x="0" y="21405"/>
                <wp:lineTo x="21371" y="21405"/>
                <wp:lineTo x="21371" y="0"/>
                <wp:lineTo x="0" y="0"/>
              </wp:wrapPolygon>
            </wp:wrapTight>
            <wp:docPr id="41493810" name="Picture 1" descr="A white paper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93810" name="Picture 1" descr="A white paper with black text&#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80005" cy="2037715"/>
                    </a:xfrm>
                    <a:prstGeom prst="rect">
                      <a:avLst/>
                    </a:prstGeom>
                  </pic:spPr>
                </pic:pic>
              </a:graphicData>
            </a:graphic>
            <wp14:sizeRelH relativeFrom="margin">
              <wp14:pctWidth>0</wp14:pctWidth>
            </wp14:sizeRelH>
            <wp14:sizeRelV relativeFrom="margin">
              <wp14:pctHeight>0</wp14:pctHeight>
            </wp14:sizeRelV>
          </wp:anchor>
        </w:drawing>
      </w:r>
      <w:r w:rsidR="00824C41">
        <w:t>Ce guide présente également une annotation composite qui englobe les différents composants d’une même expression oncologique pour correspondre au « code complet » décrit dans la CIM-O</w:t>
      </w:r>
      <w:r>
        <w:t>.</w:t>
      </w:r>
    </w:p>
    <w:p w14:paraId="20AD235F" w14:textId="69941186" w:rsidR="00F46A26" w:rsidRPr="00F46A26" w:rsidRDefault="00F46A26" w:rsidP="00F46A26">
      <w:pPr>
        <w:jc w:val="both"/>
      </w:pPr>
      <w:r w:rsidRPr="00F46A26">
        <w:t>L’ensemble de ces axes permet de décrire de façon précise et normalisée tout cas de cancer. Dans le cadre de ce guide, ils serviront de référence pour l’annotation des entités oncologiques, afin que chaque mention dans un texte libre puisse être reliée à une catégorie CIM-O-3 pertinente.</w:t>
      </w:r>
    </w:p>
    <w:p w14:paraId="27880207" w14:textId="6BB2E1B9" w:rsidR="00EF3A78" w:rsidRDefault="00EF3A78">
      <w:r w:rsidRPr="00824C41">
        <w:drawing>
          <wp:anchor distT="0" distB="0" distL="114300" distR="114300" simplePos="0" relativeHeight="251660288" behindDoc="1" locked="0" layoutInCell="1" allowOverlap="1" wp14:anchorId="29171C2A" wp14:editId="0FF4E474">
            <wp:simplePos x="0" y="0"/>
            <wp:positionH relativeFrom="margin">
              <wp:align>right</wp:align>
            </wp:positionH>
            <wp:positionV relativeFrom="paragraph">
              <wp:posOffset>20155</wp:posOffset>
            </wp:positionV>
            <wp:extent cx="2594610" cy="1868170"/>
            <wp:effectExtent l="0" t="0" r="0" b="0"/>
            <wp:wrapTight wrapText="bothSides">
              <wp:wrapPolygon edited="0">
                <wp:start x="0" y="0"/>
                <wp:lineTo x="0" y="21365"/>
                <wp:lineTo x="21410" y="21365"/>
                <wp:lineTo x="21410" y="0"/>
                <wp:lineTo x="0" y="0"/>
              </wp:wrapPolygon>
            </wp:wrapTight>
            <wp:docPr id="6053435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343566"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94610" cy="1868170"/>
                    </a:xfrm>
                    <a:prstGeom prst="rect">
                      <a:avLst/>
                    </a:prstGeom>
                  </pic:spPr>
                </pic:pic>
              </a:graphicData>
            </a:graphic>
            <wp14:sizeRelH relativeFrom="margin">
              <wp14:pctWidth>0</wp14:pctWidth>
            </wp14:sizeRelH>
            <wp14:sizeRelV relativeFrom="margin">
              <wp14:pctHeight>0</wp14:pctHeight>
            </wp14:sizeRelV>
          </wp:anchor>
        </w:drawing>
      </w:r>
    </w:p>
    <w:p w14:paraId="1B3C3847" w14:textId="7047CBAA" w:rsidR="00EF3A78" w:rsidRDefault="00EF3A78">
      <w:r w:rsidRPr="00824C41">
        <w:drawing>
          <wp:anchor distT="0" distB="0" distL="114300" distR="114300" simplePos="0" relativeHeight="251662336" behindDoc="1" locked="0" layoutInCell="1" allowOverlap="1" wp14:anchorId="4BFC3119" wp14:editId="288ADB2D">
            <wp:simplePos x="0" y="0"/>
            <wp:positionH relativeFrom="margin">
              <wp:posOffset>-635</wp:posOffset>
            </wp:positionH>
            <wp:positionV relativeFrom="paragraph">
              <wp:posOffset>412226</wp:posOffset>
            </wp:positionV>
            <wp:extent cx="3096895" cy="1187450"/>
            <wp:effectExtent l="0" t="0" r="8255" b="0"/>
            <wp:wrapTight wrapText="bothSides">
              <wp:wrapPolygon edited="0">
                <wp:start x="0" y="0"/>
                <wp:lineTo x="0" y="21138"/>
                <wp:lineTo x="21525" y="21138"/>
                <wp:lineTo x="21525" y="0"/>
                <wp:lineTo x="0" y="0"/>
              </wp:wrapPolygon>
            </wp:wrapTight>
            <wp:docPr id="15853893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389336"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96895" cy="1187450"/>
                    </a:xfrm>
                    <a:prstGeom prst="rect">
                      <a:avLst/>
                    </a:prstGeom>
                  </pic:spPr>
                </pic:pic>
              </a:graphicData>
            </a:graphic>
            <wp14:sizeRelH relativeFrom="margin">
              <wp14:pctWidth>0</wp14:pctWidth>
            </wp14:sizeRelH>
            <wp14:sizeRelV relativeFrom="margin">
              <wp14:pctHeight>0</wp14:pctHeight>
            </wp14:sizeRelV>
          </wp:anchor>
        </w:drawing>
      </w:r>
    </w:p>
    <w:p w14:paraId="27F8E120" w14:textId="0F116119" w:rsidR="0028771F" w:rsidRDefault="0028771F" w:rsidP="00D415BD">
      <w:pPr>
        <w:pStyle w:val="Heading1"/>
        <w:numPr>
          <w:ilvl w:val="0"/>
          <w:numId w:val="3"/>
        </w:numPr>
      </w:pPr>
      <w:r>
        <w:t>Entités à annoter</w:t>
      </w:r>
    </w:p>
    <w:p w14:paraId="68F9563D" w14:textId="26827C01" w:rsidR="0028771F" w:rsidRDefault="0028771F" w:rsidP="0028771F">
      <w:r>
        <w:t>Ce guide d’annotation vise à l’annotation de 4 types d’expressions qui sont détaillées dans la suite de ce guide :</w:t>
      </w:r>
    </w:p>
    <w:p w14:paraId="3C2CCEA1" w14:textId="1487FCB2" w:rsidR="00517A78" w:rsidRDefault="00517A78" w:rsidP="0028771F">
      <w:pPr>
        <w:pStyle w:val="ListParagraph"/>
        <w:numPr>
          <w:ilvl w:val="0"/>
          <w:numId w:val="9"/>
        </w:numPr>
      </w:pPr>
      <w:r>
        <w:t>Expressions « éléments » :</w:t>
      </w:r>
    </w:p>
    <w:p w14:paraId="3365F088" w14:textId="63AE98E7" w:rsidR="0028771F" w:rsidRDefault="0028771F" w:rsidP="00517A78">
      <w:pPr>
        <w:pStyle w:val="ListParagraph"/>
        <w:numPr>
          <w:ilvl w:val="1"/>
          <w:numId w:val="9"/>
        </w:numPr>
      </w:pPr>
      <w:r>
        <w:t>Expressions de morphologie tumorale</w:t>
      </w:r>
    </w:p>
    <w:p w14:paraId="0D73FE36" w14:textId="2B0C66C3" w:rsidR="0028771F" w:rsidRDefault="0028771F" w:rsidP="00517A78">
      <w:pPr>
        <w:pStyle w:val="ListParagraph"/>
        <w:numPr>
          <w:ilvl w:val="1"/>
          <w:numId w:val="9"/>
        </w:numPr>
      </w:pPr>
      <w:r>
        <w:t>Expressions topographiques liées à une morphologie tumorale</w:t>
      </w:r>
    </w:p>
    <w:p w14:paraId="429EED7E" w14:textId="6F96A876" w:rsidR="0028771F" w:rsidRDefault="0028771F" w:rsidP="00517A78">
      <w:pPr>
        <w:pStyle w:val="ListParagraph"/>
        <w:numPr>
          <w:ilvl w:val="1"/>
          <w:numId w:val="9"/>
        </w:numPr>
      </w:pPr>
      <w:r>
        <w:t>Expressions de différenciation tumorale</w:t>
      </w:r>
    </w:p>
    <w:p w14:paraId="301CBAE9" w14:textId="25ADB867" w:rsidR="0028771F" w:rsidRPr="0028771F" w:rsidRDefault="0028771F" w:rsidP="0028771F">
      <w:pPr>
        <w:pStyle w:val="ListParagraph"/>
        <w:numPr>
          <w:ilvl w:val="0"/>
          <w:numId w:val="9"/>
        </w:numPr>
      </w:pPr>
      <w:r>
        <w:t xml:space="preserve">Expressions </w:t>
      </w:r>
      <w:r w:rsidR="00517A78">
        <w:t>« </w:t>
      </w:r>
      <w:r>
        <w:t>complètes</w:t>
      </w:r>
      <w:r w:rsidR="00517A78">
        <w:t> »</w:t>
      </w:r>
      <w:r>
        <w:t xml:space="preserve"> réunissant une morphologie avec ses précisions de topographie et de différenciation</w:t>
      </w:r>
    </w:p>
    <w:p w14:paraId="72B28901" w14:textId="4A61E0C6" w:rsidR="00D415BD" w:rsidRPr="00F46A26" w:rsidRDefault="00EF3A78" w:rsidP="00D415BD">
      <w:pPr>
        <w:pStyle w:val="Heading1"/>
        <w:numPr>
          <w:ilvl w:val="0"/>
          <w:numId w:val="3"/>
        </w:numPr>
      </w:pPr>
      <w:r>
        <w:t>Considérations</w:t>
      </w:r>
      <w:r w:rsidR="00626890">
        <w:t xml:space="preserve"> pratiques</w:t>
      </w:r>
    </w:p>
    <w:p w14:paraId="1E8183E9" w14:textId="73CAB841" w:rsidR="00EF3A78" w:rsidRDefault="00EF3A78" w:rsidP="00EF3A78">
      <w:r>
        <w:t>Pour la création des annotations, nous utilisons l’outil BRAT (</w:t>
      </w:r>
      <w:proofErr w:type="spellStart"/>
      <w:r>
        <w:t>Brat</w:t>
      </w:r>
      <w:proofErr w:type="spellEnd"/>
      <w:r>
        <w:t xml:space="preserve"> Rapid Annotation Tool). L’interface est simple et se manipule directement avec la souris. La marche à suivre est la suivante :</w:t>
      </w:r>
    </w:p>
    <w:p w14:paraId="5E52143D" w14:textId="054E3FF0" w:rsidR="00EF3A78" w:rsidRDefault="00EF3A78" w:rsidP="00EF3A78">
      <w:pPr>
        <w:pStyle w:val="ListParagraph"/>
        <w:numPr>
          <w:ilvl w:val="0"/>
          <w:numId w:val="5"/>
        </w:numPr>
      </w:pPr>
      <w:r>
        <w:t>Sélectionner dans le texte l’expression à annoter à l’aide de la souris.</w:t>
      </w:r>
    </w:p>
    <w:p w14:paraId="4AE7F52B" w14:textId="24DA7A76" w:rsidR="00EF3A78" w:rsidRDefault="00EF3A78" w:rsidP="00EF3A78">
      <w:pPr>
        <w:pStyle w:val="ListParagraph"/>
        <w:numPr>
          <w:ilvl w:val="0"/>
          <w:numId w:val="5"/>
        </w:numPr>
      </w:pPr>
      <w:r>
        <w:t>Choisir dans la fenêtre contextuelle qui s’affiche le label approprié parmi : morphologie, topographie, différenciation ou expression complète.</w:t>
      </w:r>
    </w:p>
    <w:p w14:paraId="2AF808E2" w14:textId="4DEA09E2" w:rsidR="00EF3A78" w:rsidRDefault="00EF3A78" w:rsidP="00EF3A78">
      <w:pPr>
        <w:pStyle w:val="ListParagraph"/>
        <w:numPr>
          <w:ilvl w:val="0"/>
          <w:numId w:val="5"/>
        </w:numPr>
      </w:pPr>
      <w:r>
        <w:t>Renseigner dans le champ Notes le ou les codes ICD-O-3 correspondants. En cas de multiplicité, les codes doivent être séparés par un point-virgule “;”.</w:t>
      </w:r>
    </w:p>
    <w:p w14:paraId="0765A765" w14:textId="20CE4320" w:rsidR="00D415BD" w:rsidRDefault="00EF3A78" w:rsidP="00EF3A78">
      <w:r>
        <w:t>Cette procédure garantit que chaque entité est à la fois identifiée, catégorisée et liée à la nomenclature ICD-O-3.</w:t>
      </w:r>
    </w:p>
    <w:p w14:paraId="6E57B894" w14:textId="06625A1E" w:rsidR="00D415BD" w:rsidRPr="00F46A26" w:rsidRDefault="00EF3A78" w:rsidP="00EF3A78">
      <w:pPr>
        <w:jc w:val="center"/>
      </w:pPr>
      <w:r w:rsidRPr="00EF3A78">
        <w:lastRenderedPageBreak/>
        <w:drawing>
          <wp:inline distT="0" distB="0" distL="0" distR="0" wp14:anchorId="0627EC8C" wp14:editId="1E68A020">
            <wp:extent cx="5648532" cy="2377440"/>
            <wp:effectExtent l="0" t="0" r="9525" b="3810"/>
            <wp:docPr id="506497236"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497236" name="Picture 1" descr="A screenshot of a computer&#10;&#10;AI-generated content may be incorrect."/>
                    <pic:cNvPicPr/>
                  </pic:nvPicPr>
                  <pic:blipFill>
                    <a:blip r:embed="rId10"/>
                    <a:stretch>
                      <a:fillRect/>
                    </a:stretch>
                  </pic:blipFill>
                  <pic:spPr>
                    <a:xfrm>
                      <a:off x="0" y="0"/>
                      <a:ext cx="5691605" cy="2395569"/>
                    </a:xfrm>
                    <a:prstGeom prst="rect">
                      <a:avLst/>
                    </a:prstGeom>
                  </pic:spPr>
                </pic:pic>
              </a:graphicData>
            </a:graphic>
          </wp:inline>
        </w:drawing>
      </w:r>
    </w:p>
    <w:p w14:paraId="59459C1E" w14:textId="33B35898" w:rsidR="00D415BD" w:rsidRPr="00F46A26" w:rsidRDefault="00D415BD" w:rsidP="00D415BD">
      <w:pPr>
        <w:pStyle w:val="Heading1"/>
        <w:numPr>
          <w:ilvl w:val="0"/>
          <w:numId w:val="3"/>
        </w:numPr>
      </w:pPr>
      <w:r w:rsidRPr="00F46A26">
        <w:t>Règles d’annotations</w:t>
      </w:r>
    </w:p>
    <w:p w14:paraId="3C4D5B6E" w14:textId="06C8AD99" w:rsidR="00EF3A78" w:rsidRDefault="00EF3A78" w:rsidP="00EF3A78">
      <w:r>
        <w:t xml:space="preserve">Les règles d'annotation sont détaillées </w:t>
      </w:r>
      <w:r w:rsidR="00FB1044">
        <w:t>dans cette section</w:t>
      </w:r>
      <w:r>
        <w:t>, avec des exemples destinés à faciliter la compréhension des directives. Les règles d'annotation</w:t>
      </w:r>
      <w:r w:rsidR="00FB1044">
        <w:t xml:space="preserve"> reprennent les bases établies pour l’annotation du corpus CANTEMIST et</w:t>
      </w:r>
      <w:r>
        <w:t xml:space="preserve"> sont structurées selon les classes suivantes :</w:t>
      </w:r>
    </w:p>
    <w:p w14:paraId="7EB96EC3" w14:textId="625BAEA6" w:rsidR="00EF3A78" w:rsidRDefault="00EF3A78" w:rsidP="00EF3A78">
      <w:pPr>
        <w:pStyle w:val="ListParagraph"/>
        <w:numPr>
          <w:ilvl w:val="0"/>
          <w:numId w:val="6"/>
        </w:numPr>
      </w:pPr>
      <w:r>
        <w:t>Règles générales</w:t>
      </w:r>
    </w:p>
    <w:p w14:paraId="2ADB2CF2" w14:textId="47548130" w:rsidR="00EF3A78" w:rsidRDefault="00EF3A78" w:rsidP="00EF3A78">
      <w:pPr>
        <w:pStyle w:val="ListParagraph"/>
        <w:numPr>
          <w:ilvl w:val="0"/>
          <w:numId w:val="6"/>
        </w:numPr>
      </w:pPr>
      <w:r>
        <w:t>Règles positives</w:t>
      </w:r>
    </w:p>
    <w:p w14:paraId="35580E5D" w14:textId="229A265A" w:rsidR="00EF3A78" w:rsidRDefault="00EF3A78" w:rsidP="00EF3A78">
      <w:pPr>
        <w:pStyle w:val="ListParagraph"/>
        <w:numPr>
          <w:ilvl w:val="0"/>
          <w:numId w:val="6"/>
        </w:numPr>
      </w:pPr>
      <w:r>
        <w:t>Règles négatives</w:t>
      </w:r>
    </w:p>
    <w:p w14:paraId="0E2BE672" w14:textId="170AF08C" w:rsidR="00EF3A78" w:rsidRDefault="00EF3A78" w:rsidP="00EF3A78">
      <w:pPr>
        <w:pStyle w:val="ListParagraph"/>
        <w:numPr>
          <w:ilvl w:val="0"/>
          <w:numId w:val="6"/>
        </w:numPr>
      </w:pPr>
      <w:r>
        <w:t>Règles orthographiques</w:t>
      </w:r>
    </w:p>
    <w:p w14:paraId="45346307" w14:textId="73BDEE40" w:rsidR="00EF3A78" w:rsidRDefault="00EF3A78" w:rsidP="00EF3A78">
      <w:pPr>
        <w:pStyle w:val="ListParagraph"/>
        <w:numPr>
          <w:ilvl w:val="0"/>
          <w:numId w:val="6"/>
        </w:numPr>
      </w:pPr>
      <w:r>
        <w:t>Règles</w:t>
      </w:r>
      <w:r w:rsidR="00FB1044">
        <w:t xml:space="preserve"> de</w:t>
      </w:r>
      <w:r>
        <w:t xml:space="preserve"> conventions et </w:t>
      </w:r>
      <w:r w:rsidR="00FB1044">
        <w:t xml:space="preserve">de </w:t>
      </w:r>
      <w:r>
        <w:t>codage</w:t>
      </w:r>
    </w:p>
    <w:p w14:paraId="69721D53" w14:textId="784BCEE6" w:rsidR="00D415BD" w:rsidRPr="00F46A26" w:rsidRDefault="00EF3A78" w:rsidP="00EF3A78">
      <w:pPr>
        <w:pStyle w:val="ListParagraph"/>
        <w:numPr>
          <w:ilvl w:val="0"/>
          <w:numId w:val="6"/>
        </w:numPr>
      </w:pPr>
      <w:r>
        <w:t>Exceptions</w:t>
      </w:r>
    </w:p>
    <w:p w14:paraId="10715CE3" w14:textId="6D658A6D" w:rsidR="00D415BD" w:rsidRPr="00F46A26" w:rsidRDefault="00D415BD" w:rsidP="00D415BD">
      <w:pPr>
        <w:pStyle w:val="Heading2"/>
        <w:numPr>
          <w:ilvl w:val="1"/>
          <w:numId w:val="3"/>
        </w:numPr>
      </w:pPr>
      <w:r w:rsidRPr="00F46A26">
        <w:t>Règles générales</w:t>
      </w:r>
    </w:p>
    <w:p w14:paraId="588C6743" w14:textId="77777777" w:rsidR="00FB1044" w:rsidRDefault="00FB1044" w:rsidP="00FB1044">
      <w:pPr>
        <w:pStyle w:val="Heading3"/>
      </w:pPr>
      <w:r>
        <w:t>G1. Utilisation de ressources de connaissances externes</w:t>
      </w:r>
    </w:p>
    <w:p w14:paraId="1D626D27" w14:textId="0843F3E6" w:rsidR="00FB1044" w:rsidRDefault="00FB1044" w:rsidP="00FB1044">
      <w:r>
        <w:t>Si l'</w:t>
      </w:r>
      <w:proofErr w:type="spellStart"/>
      <w:r>
        <w:t>annotateur</w:t>
      </w:r>
      <w:r w:rsidR="00F33EEF" w:rsidRPr="00F33EEF">
        <w:t>·</w:t>
      </w:r>
      <w:r w:rsidR="00F33EEF">
        <w:t>ice</w:t>
      </w:r>
      <w:proofErr w:type="spellEnd"/>
      <w:r>
        <w:t xml:space="preserve"> a des doutes quant </w:t>
      </w:r>
      <w:r>
        <w:t>aux expression à annoter ou à leur codification en CIM-O malgré consultation de la documentation officielle</w:t>
      </w:r>
      <w:r>
        <w:t xml:space="preserve">, il est conseillé de consulter des ressources externes en </w:t>
      </w:r>
      <w:r>
        <w:t>français</w:t>
      </w:r>
      <w:r>
        <w:t xml:space="preserve"> (par exemple, Wikipédia ou des sites web spécialisés. D'autres ressources en anglais facilitant la compréhension du terme peuvent également être consultées : Wikipédia, </w:t>
      </w:r>
      <w:proofErr w:type="spellStart"/>
      <w:r>
        <w:t>PubMED</w:t>
      </w:r>
      <w:proofErr w:type="spellEnd"/>
      <w:r>
        <w:t>, d'autres terminologies médicales : SNOMED CT, ICD-10, ou d'autres bases de données pour dissiper tout doute. Les principales ressources de référence sont :</w:t>
      </w:r>
    </w:p>
    <w:p w14:paraId="56910C27" w14:textId="7A319BC7" w:rsidR="0028771F" w:rsidRDefault="0028771F" w:rsidP="0028771F">
      <w:pPr>
        <w:pStyle w:val="ListParagraph"/>
        <w:numPr>
          <w:ilvl w:val="0"/>
          <w:numId w:val="8"/>
        </w:numPr>
      </w:pPr>
      <w:r>
        <w:t xml:space="preserve">Classification Internationale des Maladies pour l’Oncologie. Troisième Édition : </w:t>
      </w:r>
      <w:hyperlink r:id="rId11" w:history="1">
        <w:r w:rsidRPr="00F93358">
          <w:rPr>
            <w:rStyle w:val="Hyperlink"/>
          </w:rPr>
          <w:t>https://iris.who.int/server/api/core/bitstreams/1a774b8b-f31d-42ea-9ac3-8b7d9e6140a7/content</w:t>
        </w:r>
      </w:hyperlink>
    </w:p>
    <w:p w14:paraId="410CC209" w14:textId="223C3107" w:rsidR="0028771F" w:rsidRDefault="00FB1044" w:rsidP="00FB1044">
      <w:pPr>
        <w:pStyle w:val="ListParagraph"/>
        <w:numPr>
          <w:ilvl w:val="0"/>
          <w:numId w:val="7"/>
        </w:numPr>
      </w:pPr>
      <w:r>
        <w:t>Manuel de la CIM</w:t>
      </w:r>
      <w:r>
        <w:t>-10</w:t>
      </w:r>
      <w:r>
        <w:t>, Version:</w:t>
      </w:r>
      <w:r>
        <w:t>200</w:t>
      </w:r>
      <w:r>
        <w:t xml:space="preserve">8 ou ultérieure : </w:t>
      </w:r>
      <w:hyperlink r:id="rId12" w:history="1">
        <w:r w:rsidR="0028771F" w:rsidRPr="00F93358">
          <w:rPr>
            <w:rStyle w:val="Hyperlink"/>
          </w:rPr>
          <w:t>https://icd.who.int/browse10/2008/fr</w:t>
        </w:r>
      </w:hyperlink>
    </w:p>
    <w:p w14:paraId="2B9668FD" w14:textId="56F6BF76" w:rsidR="0028771F" w:rsidRDefault="0028771F" w:rsidP="00FB1044">
      <w:pPr>
        <w:pStyle w:val="ListParagraph"/>
        <w:numPr>
          <w:ilvl w:val="0"/>
          <w:numId w:val="7"/>
        </w:numPr>
      </w:pPr>
      <w:r>
        <w:t>Abréviations</w:t>
      </w:r>
      <w:r w:rsidR="00FB1044">
        <w:t xml:space="preserve"> médicales suisses : </w:t>
      </w:r>
      <w:hyperlink r:id="rId13" w:history="1">
        <w:r w:rsidRPr="00F93358">
          <w:rPr>
            <w:rStyle w:val="Hyperlink"/>
          </w:rPr>
          <w:t>https://abreviationsmedicales.ch/</w:t>
        </w:r>
      </w:hyperlink>
    </w:p>
    <w:p w14:paraId="6F93FDAD" w14:textId="13F04879" w:rsidR="0028771F" w:rsidRDefault="0028771F" w:rsidP="0028771F">
      <w:pPr>
        <w:pStyle w:val="ListParagraph"/>
        <w:numPr>
          <w:ilvl w:val="0"/>
          <w:numId w:val="7"/>
        </w:numPr>
        <w:rPr>
          <w:lang w:val="en-US"/>
        </w:rPr>
      </w:pPr>
      <w:r w:rsidRPr="0028771F">
        <w:rPr>
          <w:lang w:val="en-US"/>
        </w:rPr>
        <w:t xml:space="preserve">SNOMED CT browser : </w:t>
      </w:r>
      <w:hyperlink r:id="rId14" w:history="1">
        <w:r w:rsidRPr="0028771F">
          <w:rPr>
            <w:rStyle w:val="Hyperlink"/>
            <w:lang w:val="en-US"/>
          </w:rPr>
          <w:t>https://browser.ihtsdotools.org/?perspective=full&amp;conceptId1=237617006</w:t>
        </w:r>
      </w:hyperlink>
    </w:p>
    <w:p w14:paraId="1AB59BE1" w14:textId="4D050345" w:rsidR="0028771F" w:rsidRPr="0028771F" w:rsidRDefault="0028771F" w:rsidP="00081721">
      <w:pPr>
        <w:pStyle w:val="Heading3"/>
      </w:pPr>
      <w:r w:rsidRPr="00081721">
        <w:t>G2.</w:t>
      </w:r>
      <w:r w:rsidRPr="0028771F">
        <w:t xml:space="preserve"> </w:t>
      </w:r>
      <w:r w:rsidR="00081721">
        <w:t>Portée spécifique</w:t>
      </w:r>
      <w:r w:rsidRPr="0028771F">
        <w:t xml:space="preserve"> de l'annotation</w:t>
      </w:r>
    </w:p>
    <w:p w14:paraId="4429B7BE" w14:textId="77777777" w:rsidR="0028771F" w:rsidRPr="0028771F" w:rsidRDefault="0028771F" w:rsidP="0028771F">
      <w:r w:rsidRPr="0028771F">
        <w:t>Le processus d'annotation ne vise pas à annoter tous les mots inclus dans le cas clinique.</w:t>
      </w:r>
    </w:p>
    <w:p w14:paraId="6D77D9DE" w14:textId="47F51B49" w:rsidR="0028771F" w:rsidRDefault="0028771F" w:rsidP="0028771F">
      <w:r w:rsidRPr="0028771F">
        <w:lastRenderedPageBreak/>
        <w:t>L'objectif est de trouver les entités nommées listées dans la section 2 - Entités à annoter</w:t>
      </w:r>
      <w:r w:rsidR="00081721">
        <w:t>, dont les détails sont disponibles plus bas.</w:t>
      </w:r>
    </w:p>
    <w:p w14:paraId="08E3FE60" w14:textId="6D1DC13B" w:rsidR="00081721" w:rsidRDefault="00081721" w:rsidP="00081721">
      <w:pPr>
        <w:pStyle w:val="Heading3"/>
      </w:pPr>
      <w:r>
        <w:t>G3. Isolation de l’</w:t>
      </w:r>
      <w:proofErr w:type="spellStart"/>
      <w:r>
        <w:t>annotateur</w:t>
      </w:r>
      <w:r w:rsidR="00F33EEF" w:rsidRPr="00F33EEF">
        <w:t>·</w:t>
      </w:r>
      <w:r w:rsidR="00F33EEF">
        <w:t>ice</w:t>
      </w:r>
      <w:proofErr w:type="spellEnd"/>
    </w:p>
    <w:p w14:paraId="5A2C7E39" w14:textId="545444CC" w:rsidR="00081721" w:rsidRDefault="00081721" w:rsidP="00081721">
      <w:proofErr w:type="spellStart"/>
      <w:r>
        <w:t>Un</w:t>
      </w:r>
      <w:r w:rsidR="00F33EEF" w:rsidRPr="00F33EEF">
        <w:t>·</w:t>
      </w:r>
      <w:r w:rsidR="00F33EEF">
        <w:t>e</w:t>
      </w:r>
      <w:proofErr w:type="spellEnd"/>
      <w:r>
        <w:t xml:space="preserve"> </w:t>
      </w:r>
      <w:proofErr w:type="spellStart"/>
      <w:r>
        <w:t>annotateur</w:t>
      </w:r>
      <w:r w:rsidR="00F33EEF" w:rsidRPr="00F33EEF">
        <w:t>·</w:t>
      </w:r>
      <w:r w:rsidR="00F33EEF">
        <w:t>ice</w:t>
      </w:r>
      <w:proofErr w:type="spellEnd"/>
      <w:r>
        <w:t xml:space="preserve"> ne doit pas demander d’avis à un autre durant le processus d’annotation afin de garantir une indépendance dans l’annotation et de permettre une étude informative de l’accord inter-annotateurs.</w:t>
      </w:r>
    </w:p>
    <w:p w14:paraId="705D9C3E" w14:textId="2544A3CA" w:rsidR="00081721" w:rsidRDefault="00081721" w:rsidP="00081721">
      <w:pPr>
        <w:pStyle w:val="Heading3"/>
      </w:pPr>
      <w:r>
        <w:t>G4. Révision des règles d’annotation</w:t>
      </w:r>
    </w:p>
    <w:p w14:paraId="67FA0F66" w14:textId="55096F1C" w:rsidR="00081721" w:rsidRDefault="008D55CE" w:rsidP="00081721">
      <w:r w:rsidRPr="008D55CE">
        <w:t>Si des cas particuliers d</w:t>
      </w:r>
      <w:r>
        <w:t xml:space="preserve">’expressions </w:t>
      </w:r>
      <w:r w:rsidRPr="008D55CE">
        <w:t>susceptibles d'être intéressants sont détectés et que les directives ne précisent pas leur annotation, ces cas doivent être signalés avec des exemples</w:t>
      </w:r>
      <w:r>
        <w:t xml:space="preserve"> et une brève explication</w:t>
      </w:r>
      <w:r w:rsidRPr="008D55CE">
        <w:t xml:space="preserve"> pour</w:t>
      </w:r>
      <w:r>
        <w:t xml:space="preserve"> permettre d’</w:t>
      </w:r>
      <w:r w:rsidRPr="008D55CE">
        <w:t>affiner les règles d'annotation</w:t>
      </w:r>
      <w:r>
        <w:t xml:space="preserve"> par la suite</w:t>
      </w:r>
      <w:r w:rsidRPr="008D55CE">
        <w:t>.</w:t>
      </w:r>
    </w:p>
    <w:p w14:paraId="1996A328" w14:textId="7C1F7F62" w:rsidR="00656733" w:rsidRDefault="00656733" w:rsidP="00656733">
      <w:pPr>
        <w:pStyle w:val="Heading3"/>
      </w:pPr>
      <w:r>
        <w:t xml:space="preserve">G5. </w:t>
      </w:r>
      <w:r>
        <w:t>Expression complète</w:t>
      </w:r>
    </w:p>
    <w:p w14:paraId="42FDF97E" w14:textId="4AA61AAA" w:rsidR="00656733" w:rsidRDefault="00656733" w:rsidP="00656733">
      <w:r>
        <w:t>L’expression complète regroupe les éléments de morphologie, de topographie et de différenciation d’une même entité oncologique. L’annotation doit commencer au début du premier élément annoté et terminer à la fin du dernier élément annoté.</w:t>
      </w:r>
      <w:r w:rsidR="00517A78">
        <w:t xml:space="preserve"> Une expression complète correspond à exactement un élément morphologique et inversement.</w:t>
      </w:r>
    </w:p>
    <w:p w14:paraId="79B46BC0" w14:textId="37926FA2" w:rsidR="00656733" w:rsidRDefault="00517A78" w:rsidP="00081721">
      <w:r w:rsidRPr="00517A78">
        <w:drawing>
          <wp:inline distT="0" distB="0" distL="0" distR="0" wp14:anchorId="431001EC" wp14:editId="494A0444">
            <wp:extent cx="5731510" cy="348615"/>
            <wp:effectExtent l="0" t="0" r="2540" b="0"/>
            <wp:docPr id="992223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22348" name=""/>
                    <pic:cNvPicPr/>
                  </pic:nvPicPr>
                  <pic:blipFill>
                    <a:blip r:embed="rId15"/>
                    <a:stretch>
                      <a:fillRect/>
                    </a:stretch>
                  </pic:blipFill>
                  <pic:spPr>
                    <a:xfrm>
                      <a:off x="0" y="0"/>
                      <a:ext cx="5731510" cy="348615"/>
                    </a:xfrm>
                    <a:prstGeom prst="rect">
                      <a:avLst/>
                    </a:prstGeom>
                  </pic:spPr>
                </pic:pic>
              </a:graphicData>
            </a:graphic>
          </wp:inline>
        </w:drawing>
      </w:r>
    </w:p>
    <w:p w14:paraId="18C9FF95" w14:textId="1124B102" w:rsidR="00081721" w:rsidRDefault="00081721" w:rsidP="00081721">
      <w:pPr>
        <w:pStyle w:val="Heading3"/>
      </w:pPr>
      <w:r>
        <w:t>G</w:t>
      </w:r>
      <w:r w:rsidR="00656733">
        <w:t>6</w:t>
      </w:r>
      <w:r>
        <w:t xml:space="preserve">. </w:t>
      </w:r>
      <w:r w:rsidR="008D55CE">
        <w:t>Expressions</w:t>
      </w:r>
      <w:r>
        <w:t xml:space="preserve"> multiples</w:t>
      </w:r>
    </w:p>
    <w:p w14:paraId="03DD8DB7" w14:textId="4D5028AA" w:rsidR="008D55CE" w:rsidRDefault="008D55CE" w:rsidP="008D55CE">
      <w:r w:rsidRPr="008D55CE">
        <w:t xml:space="preserve">Les </w:t>
      </w:r>
      <w:r>
        <w:t>expressions</w:t>
      </w:r>
      <w:r w:rsidRPr="008D55CE">
        <w:t xml:space="preserve"> morphologiques</w:t>
      </w:r>
      <w:r>
        <w:t xml:space="preserve"> et expressions complètes</w:t>
      </w:r>
      <w:r w:rsidRPr="008D55CE">
        <w:t xml:space="preserve"> doivent être annotées à chaque apparition, même si le</w:t>
      </w:r>
      <w:r>
        <w:t xml:space="preserve"> texte est</w:t>
      </w:r>
      <w:r w:rsidRPr="008D55CE">
        <w:t xml:space="preserve"> exactement le même ; autrement dit, une </w:t>
      </w:r>
      <w:r>
        <w:t xml:space="preserve">même </w:t>
      </w:r>
      <w:r w:rsidRPr="008D55CE">
        <w:t>entité</w:t>
      </w:r>
      <w:r>
        <w:t xml:space="preserve"> oncologique</w:t>
      </w:r>
      <w:r w:rsidRPr="008D55CE">
        <w:t xml:space="preserve"> mentionnée plusieurs fois doit être annotée </w:t>
      </w:r>
      <w:r>
        <w:t>autant de fois qu’elle apparaît dans le texte</w:t>
      </w:r>
      <w:r w:rsidRPr="008D55CE">
        <w:t>.</w:t>
      </w:r>
      <w:r w:rsidR="00656733">
        <w:t xml:space="preserve"> Une expression dont l’abréviation est présentée directement après (p.ex. « carcinome canalaire infiltrant (CCI) ») doit être annotée d’un seul bloc.</w:t>
      </w:r>
    </w:p>
    <w:p w14:paraId="474508F2" w14:textId="7B743117" w:rsidR="008D55CE" w:rsidRDefault="008D55CE" w:rsidP="008D55CE">
      <w:pPr>
        <w:pStyle w:val="Heading3"/>
      </w:pPr>
      <w:r>
        <w:t>G</w:t>
      </w:r>
      <w:r w:rsidR="00656733">
        <w:t>7</w:t>
      </w:r>
      <w:r>
        <w:t>. Expressions conditionnelles</w:t>
      </w:r>
    </w:p>
    <w:p w14:paraId="54723090" w14:textId="70DC33DC" w:rsidR="008D55CE" w:rsidRPr="008D55CE" w:rsidRDefault="008D55CE" w:rsidP="008D55CE">
      <w:r>
        <w:t>Les expressions de topographie et de différenciation ne doivent être annotées que si elles peuvent être liées à une mention explicite d’une expression morphologique dans le texte. Les expressions topographiques non liées à une pathologie tumorale ne doivent donc pas être annotées.</w:t>
      </w:r>
    </w:p>
    <w:p w14:paraId="7923ECA0" w14:textId="24AEB6DF" w:rsidR="00081721" w:rsidRDefault="00081721" w:rsidP="00081721">
      <w:pPr>
        <w:pStyle w:val="Heading3"/>
      </w:pPr>
      <w:r>
        <w:t>G</w:t>
      </w:r>
      <w:r w:rsidR="00656733">
        <w:t>8</w:t>
      </w:r>
      <w:r>
        <w:t>. Annotation minimale</w:t>
      </w:r>
    </w:p>
    <w:p w14:paraId="05E3E59F" w14:textId="00DAFC92" w:rsidR="008D55CE" w:rsidRDefault="008D55CE" w:rsidP="008D55CE">
      <w:r>
        <w:t>Toute annotation</w:t>
      </w:r>
      <w:r w:rsidR="00262F8F">
        <w:t xml:space="preserve"> complète</w:t>
      </w:r>
      <w:r>
        <w:t xml:space="preserve"> doit</w:t>
      </w:r>
      <w:r w:rsidR="00262F8F">
        <w:t xml:space="preserve"> couvrir au minimum un mot entier et</w:t>
      </w:r>
      <w:r>
        <w:t xml:space="preserve"> être composée au minimum d’une expression morphologique et d’une expression complète. L’expression complète est superposée à tou</w:t>
      </w:r>
      <w:r w:rsidR="00517A78">
        <w:t>tes</w:t>
      </w:r>
      <w:r>
        <w:t xml:space="preserve"> les</w:t>
      </w:r>
      <w:r w:rsidR="00517A78">
        <w:t xml:space="preserve"> expressions</w:t>
      </w:r>
      <w:r>
        <w:t xml:space="preserve"> éléments d’une même expression. Les expressions de topographie et de différenciation ne sont pas obligatoires, mais doivent être annotées si elles sont présentes et reliées à une expression morphologique explicite.</w:t>
      </w:r>
    </w:p>
    <w:p w14:paraId="0B0FC991" w14:textId="2F27421E" w:rsidR="00656733" w:rsidRDefault="00656733" w:rsidP="00656733">
      <w:pPr>
        <w:pStyle w:val="Heading3"/>
      </w:pPr>
      <w:r>
        <w:t>G9. Annotation fragmentée</w:t>
      </w:r>
    </w:p>
    <w:p w14:paraId="67676A99" w14:textId="5C3D6BF4" w:rsidR="00656733" w:rsidRDefault="00656733" w:rsidP="00656733">
      <w:r>
        <w:t>Pour les annotations non complètes (morphologie, topographie, différenciation) il est possible de « fragmenter » afin d’annoter une expression séparée par une autre.</w:t>
      </w:r>
    </w:p>
    <w:p w14:paraId="6D2BCCA7" w14:textId="4DF70DC1" w:rsidR="00656733" w:rsidRPr="00656733" w:rsidRDefault="00656733" w:rsidP="00656733">
      <w:pPr>
        <w:jc w:val="center"/>
      </w:pPr>
      <w:r w:rsidRPr="00656733">
        <w:lastRenderedPageBreak/>
        <w:drawing>
          <wp:inline distT="0" distB="0" distL="0" distR="0" wp14:anchorId="19D77FEE" wp14:editId="0A157B97">
            <wp:extent cx="3037398" cy="568033"/>
            <wp:effectExtent l="0" t="0" r="0" b="3810"/>
            <wp:docPr id="1930528354" name="Picture 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528354" name="Picture 1" descr="A close-up of a logo&#10;&#10;AI-generated content may be incorrect."/>
                    <pic:cNvPicPr/>
                  </pic:nvPicPr>
                  <pic:blipFill>
                    <a:blip r:embed="rId16"/>
                    <a:stretch>
                      <a:fillRect/>
                    </a:stretch>
                  </pic:blipFill>
                  <pic:spPr>
                    <a:xfrm>
                      <a:off x="0" y="0"/>
                      <a:ext cx="3059035" cy="572079"/>
                    </a:xfrm>
                    <a:prstGeom prst="rect">
                      <a:avLst/>
                    </a:prstGeom>
                  </pic:spPr>
                </pic:pic>
              </a:graphicData>
            </a:graphic>
          </wp:inline>
        </w:drawing>
      </w:r>
    </w:p>
    <w:p w14:paraId="073F36C6" w14:textId="30B32250" w:rsidR="00517A78" w:rsidRDefault="00081721" w:rsidP="00081721">
      <w:pPr>
        <w:pStyle w:val="Heading3"/>
      </w:pPr>
      <w:r>
        <w:t>G</w:t>
      </w:r>
      <w:r w:rsidR="00656733">
        <w:t>9</w:t>
      </w:r>
      <w:r>
        <w:t xml:space="preserve">. </w:t>
      </w:r>
      <w:r w:rsidR="00517A78">
        <w:t>Superposition des expressions</w:t>
      </w:r>
    </w:p>
    <w:p w14:paraId="13476598" w14:textId="251607A8" w:rsidR="00517A78" w:rsidRDefault="00517A78" w:rsidP="00517A78">
      <w:r>
        <w:t>Il est interdit de superposer des annotations d’expressions non complètes. Il peut arriver cependant que deux expressions complètes se chevauchent. Les règles précédentes s’appliquent normalement.</w:t>
      </w:r>
    </w:p>
    <w:p w14:paraId="351163F0" w14:textId="7A17487C" w:rsidR="00517A78" w:rsidRPr="00517A78" w:rsidRDefault="00517A78" w:rsidP="005B257C">
      <w:pPr>
        <w:jc w:val="center"/>
      </w:pPr>
      <w:r w:rsidRPr="00517A78">
        <w:drawing>
          <wp:inline distT="0" distB="0" distL="0" distR="0" wp14:anchorId="6A44AE56" wp14:editId="0AD7F06A">
            <wp:extent cx="3792772" cy="592489"/>
            <wp:effectExtent l="0" t="0" r="0" b="0"/>
            <wp:docPr id="39739820" name="Picture 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39820" name="Picture 1" descr="A close-up of a logo&#10;&#10;AI-generated content may be incorrect."/>
                    <pic:cNvPicPr/>
                  </pic:nvPicPr>
                  <pic:blipFill>
                    <a:blip r:embed="rId17"/>
                    <a:stretch>
                      <a:fillRect/>
                    </a:stretch>
                  </pic:blipFill>
                  <pic:spPr>
                    <a:xfrm>
                      <a:off x="0" y="0"/>
                      <a:ext cx="3816695" cy="596226"/>
                    </a:xfrm>
                    <a:prstGeom prst="rect">
                      <a:avLst/>
                    </a:prstGeom>
                  </pic:spPr>
                </pic:pic>
              </a:graphicData>
            </a:graphic>
          </wp:inline>
        </w:drawing>
      </w:r>
    </w:p>
    <w:p w14:paraId="544DFBB1" w14:textId="0062E703" w:rsidR="00081721" w:rsidRDefault="00517A78" w:rsidP="00081721">
      <w:pPr>
        <w:pStyle w:val="Heading3"/>
      </w:pPr>
      <w:r>
        <w:t xml:space="preserve">G10. </w:t>
      </w:r>
      <w:r w:rsidR="001D473F">
        <w:t>Limite des expressions</w:t>
      </w:r>
    </w:p>
    <w:p w14:paraId="4D6B5FD4" w14:textId="0B8AE38E" w:rsidR="00517A78" w:rsidRPr="00517A78" w:rsidRDefault="00517A78" w:rsidP="00517A78">
      <w:r>
        <w:t>Il est possible que certains éléments d’une expression complète apparaissent dans les phrases suivant l’expression morphologique. Dans ce cas il est permis d’annoter des expressions à cheval sur plusieurs phrases, mais il convient que ce chevauchement ne pas dépasse pas deux phrases dans la mesure du possible, et ce pour des raisons de clarté des annotations.</w:t>
      </w:r>
    </w:p>
    <w:p w14:paraId="0255F00D" w14:textId="77777777" w:rsidR="005B257C" w:rsidRDefault="001D473F" w:rsidP="001D473F">
      <w:pPr>
        <w:pStyle w:val="Heading3"/>
      </w:pPr>
      <w:r>
        <w:t>G</w:t>
      </w:r>
      <w:r w:rsidR="00656733">
        <w:t>1</w:t>
      </w:r>
      <w:r w:rsidR="005B257C">
        <w:t>1</w:t>
      </w:r>
      <w:r>
        <w:t>.</w:t>
      </w:r>
      <w:r w:rsidR="005B257C">
        <w:t xml:space="preserve"> Expression minimale</w:t>
      </w:r>
    </w:p>
    <w:p w14:paraId="412A14AC" w14:textId="77777777" w:rsidR="005B257C" w:rsidRDefault="005B257C" w:rsidP="005B257C">
      <w:r w:rsidRPr="005B257C">
        <w:t xml:space="preserve">Une entité doit être reconnue </w:t>
      </w:r>
      <w:r>
        <w:t>par son expression la plus complète</w:t>
      </w:r>
      <w:r w:rsidRPr="005B257C">
        <w:t>.</w:t>
      </w:r>
      <w:r>
        <w:t xml:space="preserve"> Même si la CIM-O ne permet une granularité très importante, notamment au niveau topographique, il convient d’annoter l’expression la plus complète qui se réfère même si le code CIM-O pourrait être attribuée à une partie plus courte, à l’exception faite des précisions de latéralité (droite, gauche).</w:t>
      </w:r>
    </w:p>
    <w:p w14:paraId="74A45234" w14:textId="0587E50B" w:rsidR="001D473F" w:rsidRPr="001D473F" w:rsidRDefault="005B257C" w:rsidP="005B257C">
      <w:pPr>
        <w:jc w:val="center"/>
      </w:pPr>
      <w:r w:rsidRPr="005B257C">
        <w:drawing>
          <wp:inline distT="0" distB="0" distL="0" distR="0" wp14:anchorId="020F2C2E" wp14:editId="2671A873">
            <wp:extent cx="2845639" cy="450076"/>
            <wp:effectExtent l="0" t="0" r="0" b="7620"/>
            <wp:docPr id="1195644724" name="Picture 1" descr="A close-up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644724" name="Picture 1" descr="A close-up of a computer screen&#10;&#10;AI-generated content may be incorrect."/>
                    <pic:cNvPicPr/>
                  </pic:nvPicPr>
                  <pic:blipFill>
                    <a:blip r:embed="rId18"/>
                    <a:stretch>
                      <a:fillRect/>
                    </a:stretch>
                  </pic:blipFill>
                  <pic:spPr>
                    <a:xfrm>
                      <a:off x="0" y="0"/>
                      <a:ext cx="2875103" cy="454736"/>
                    </a:xfrm>
                    <a:prstGeom prst="rect">
                      <a:avLst/>
                    </a:prstGeom>
                  </pic:spPr>
                </pic:pic>
              </a:graphicData>
            </a:graphic>
          </wp:inline>
        </w:drawing>
      </w:r>
    </w:p>
    <w:p w14:paraId="023ED275" w14:textId="7C4A38F1" w:rsidR="005B257C" w:rsidRDefault="005B257C" w:rsidP="005B257C">
      <w:pPr>
        <w:pStyle w:val="Heading3"/>
      </w:pPr>
      <w:r>
        <w:t>G1</w:t>
      </w:r>
      <w:r>
        <w:t>2</w:t>
      </w:r>
      <w:r>
        <w:t xml:space="preserve">. </w:t>
      </w:r>
      <w:r>
        <w:t>Exclusion de la latéralité</w:t>
      </w:r>
    </w:p>
    <w:p w14:paraId="773846FD" w14:textId="417ED7D9" w:rsidR="00081721" w:rsidRPr="00081721" w:rsidRDefault="005B257C" w:rsidP="00081721">
      <w:r>
        <w:t xml:space="preserve">En exception à la règle G11, la latéralité des entités topographiques est à exclure des annotations, </w:t>
      </w:r>
      <w:r w:rsidR="00262F8F">
        <w:t>étant donné que ces précisions ne sont pas couvertes par la CIM-O. La seule exception à cette règle est lorsque la latéralité fait partie d’une abréviation (p.ex. LID, lobe inférieur droit), conformément à la règle G8.</w:t>
      </w:r>
    </w:p>
    <w:p w14:paraId="327FBACB" w14:textId="28D3B468" w:rsidR="00262F8F" w:rsidRDefault="00D415BD" w:rsidP="00656733">
      <w:pPr>
        <w:pStyle w:val="Heading2"/>
        <w:numPr>
          <w:ilvl w:val="1"/>
          <w:numId w:val="3"/>
        </w:numPr>
      </w:pPr>
      <w:r w:rsidRPr="00F46A26">
        <w:t>Règles positives</w:t>
      </w:r>
    </w:p>
    <w:p w14:paraId="64673899" w14:textId="1F912871" w:rsidR="00396067" w:rsidRDefault="00396067" w:rsidP="00656733">
      <w:pPr>
        <w:pStyle w:val="Heading3"/>
      </w:pPr>
      <w:r>
        <w:t>P1. Pathologie oncologique</w:t>
      </w:r>
    </w:p>
    <w:p w14:paraId="28DB52E9" w14:textId="2A3A884E" w:rsidR="00396067" w:rsidRPr="00396067" w:rsidRDefault="00396067" w:rsidP="00396067">
      <w:r>
        <w:t>Toute expression faisant référence à une potentielle pathologie oncologique doit être annotée, y compris les termes peu spécifiques, qui dans le contexte font référence à une (potentielle) pathologie oncologique (p.ex. « lésion », « masse », « nodule », « tumeur »).</w:t>
      </w:r>
    </w:p>
    <w:p w14:paraId="14D73A06" w14:textId="6A194515" w:rsidR="00656733" w:rsidRDefault="00262F8F" w:rsidP="00656733">
      <w:pPr>
        <w:pStyle w:val="Heading3"/>
      </w:pPr>
      <w:r>
        <w:t>P</w:t>
      </w:r>
      <w:r w:rsidR="00396067">
        <w:t>2</w:t>
      </w:r>
      <w:r w:rsidR="00656733">
        <w:t>. Abréviations</w:t>
      </w:r>
    </w:p>
    <w:p w14:paraId="1FD9AD28" w14:textId="6A9F19C5" w:rsidR="00656733" w:rsidRDefault="00656733" w:rsidP="00656733">
      <w:r>
        <w:t xml:space="preserve">Les abréviations peuvent être considérées comme des expressions si tant est que l’abréviation est </w:t>
      </w:r>
      <w:r w:rsidR="00262F8F">
        <w:t>reconnaissable</w:t>
      </w:r>
      <w:r>
        <w:t xml:space="preserve"> ou que le contexte en permet une identification simple</w:t>
      </w:r>
      <w:r w:rsidR="00262F8F">
        <w:t xml:space="preserve"> et sans ambiguïté (p.ex. LH, annoté uniquement dans le contexte du lymphome de Hodgkin et pas de </w:t>
      </w:r>
      <w:proofErr w:type="spellStart"/>
      <w:r w:rsidR="00262F8F" w:rsidRPr="00262F8F">
        <w:rPr>
          <w:i/>
          <w:iCs/>
        </w:rPr>
        <w:t>luteinizing</w:t>
      </w:r>
      <w:proofErr w:type="spellEnd"/>
      <w:r w:rsidR="00262F8F" w:rsidRPr="00262F8F">
        <w:rPr>
          <w:i/>
          <w:iCs/>
        </w:rPr>
        <w:t xml:space="preserve"> hormone</w:t>
      </w:r>
      <w:r w:rsidR="00262F8F">
        <w:t>)</w:t>
      </w:r>
      <w:r>
        <w:t>.</w:t>
      </w:r>
    </w:p>
    <w:p w14:paraId="4402A465" w14:textId="44EECAF5" w:rsidR="00D415BD" w:rsidRDefault="00262F8F" w:rsidP="00262F8F">
      <w:pPr>
        <w:pStyle w:val="Heading3"/>
      </w:pPr>
      <w:r>
        <w:lastRenderedPageBreak/>
        <w:t>P</w:t>
      </w:r>
      <w:r w:rsidR="00396067">
        <w:t>3</w:t>
      </w:r>
      <w:r>
        <w:t>. Antécédents et anamnèse familiale</w:t>
      </w:r>
    </w:p>
    <w:p w14:paraId="672AECCE" w14:textId="1A85E3ED" w:rsidR="00262F8F" w:rsidRDefault="00262F8F" w:rsidP="00262F8F">
      <w:r>
        <w:t>Toute mention d’une pathologie oncologique potentielle doit être annotée, même s’il s’agit d’une description d’antécédents ou d’anamnèse familiale. Tant que l’expression désigne une pathologie oncologique « tangible »</w:t>
      </w:r>
      <w:r w:rsidR="003F4678">
        <w:t xml:space="preserve"> (ou son absence, cf. P</w:t>
      </w:r>
      <w:r w:rsidR="000642BC">
        <w:t>4</w:t>
      </w:r>
      <w:r w:rsidR="003F4678">
        <w:t>)</w:t>
      </w:r>
      <w:r>
        <w:t xml:space="preserve">, elle doit être annotée. Ceci exclut </w:t>
      </w:r>
      <w:r w:rsidR="000642BC">
        <w:t>donc</w:t>
      </w:r>
      <w:r>
        <w:t xml:space="preserve"> les expressions telles que « comité du cancer du sein », ou « recommandations dans les cas de cancer du côlon », qui ne doivent donc pas être annotées.</w:t>
      </w:r>
    </w:p>
    <w:p w14:paraId="186C58ED" w14:textId="79552CD1" w:rsidR="00262F8F" w:rsidRDefault="00262F8F" w:rsidP="00262F8F">
      <w:pPr>
        <w:pStyle w:val="Heading3"/>
      </w:pPr>
      <w:r>
        <w:t>P</w:t>
      </w:r>
      <w:r w:rsidR="00396067">
        <w:t>4</w:t>
      </w:r>
      <w:r>
        <w:t>. Expressions « négatives »</w:t>
      </w:r>
    </w:p>
    <w:p w14:paraId="5DEABC1C" w14:textId="1291B522" w:rsidR="00262F8F" w:rsidRDefault="00262F8F" w:rsidP="00262F8F">
      <w:r>
        <w:t>Les expressions</w:t>
      </w:r>
      <w:r w:rsidR="00396067">
        <w:t xml:space="preserve"> complètes ou morphologique</w:t>
      </w:r>
      <w:r w:rsidR="003F4678">
        <w:t xml:space="preserve"> faisant parties d’une négation ou d’une absence</w:t>
      </w:r>
      <w:r>
        <w:t xml:space="preserve"> « négatives » (p.ex</w:t>
      </w:r>
      <w:r w:rsidR="007043FD">
        <w:t>.</w:t>
      </w:r>
      <w:r>
        <w:t xml:space="preserve"> « absence de cancer » ou « pas de lésion suspectes ») doivent être annotées </w:t>
      </w:r>
      <w:r w:rsidR="003F4678">
        <w:t>si elles répondent aux autres règles</w:t>
      </w:r>
      <w:r w:rsidR="00396067">
        <w:t>, à l’exception de l’expression « M0 ».</w:t>
      </w:r>
      <w:r w:rsidR="000642BC">
        <w:t xml:space="preserve"> Il en va de même pour les expressions indéterminées (p.ex. « </w:t>
      </w:r>
      <w:r w:rsidR="007043FD">
        <w:t>suspicion</w:t>
      </w:r>
      <w:r w:rsidR="000642BC">
        <w:t xml:space="preserve"> de métastase », « compatible avec un carcinome »).</w:t>
      </w:r>
      <w:r w:rsidR="00396067">
        <w:t xml:space="preserve"> </w:t>
      </w:r>
      <w:r w:rsidR="000642BC">
        <w:t>Cette règle s’applique à l’expression morphologique de l’expression complète, à l’inverse</w:t>
      </w:r>
      <w:r w:rsidR="00396067">
        <w:t>, les expressions de topographie et de différenciation niées séparément ne doivent pas être annotées.</w:t>
      </w:r>
    </w:p>
    <w:p w14:paraId="686E9873" w14:textId="0742FEB5" w:rsidR="003F4678" w:rsidRDefault="003F4678" w:rsidP="003F4678">
      <w:pPr>
        <w:pStyle w:val="Heading3"/>
      </w:pPr>
      <w:r>
        <w:t>P</w:t>
      </w:r>
      <w:r w:rsidR="00396067">
        <w:t>5</w:t>
      </w:r>
      <w:r>
        <w:t>. Progression, évolution de la maladie</w:t>
      </w:r>
    </w:p>
    <w:p w14:paraId="78F5EE3F" w14:textId="3FF6A59D" w:rsidR="003F4678" w:rsidRDefault="003F4678" w:rsidP="003F4678">
      <w:r>
        <w:t>Les expressions désignant une évolution de la maladie (p.ex. « progression de la maladie », « récidive tumorale ») doivent être annotées.</w:t>
      </w:r>
    </w:p>
    <w:p w14:paraId="478B6227" w14:textId="0E045257" w:rsidR="003F4678" w:rsidRDefault="003F4678" w:rsidP="003F4678">
      <w:pPr>
        <w:pStyle w:val="Heading3"/>
      </w:pPr>
      <w:r>
        <w:t>P</w:t>
      </w:r>
      <w:r w:rsidR="00396067">
        <w:t>6</w:t>
      </w:r>
      <w:r>
        <w:t>. Métastases, M1, « stade IV »</w:t>
      </w:r>
    </w:p>
    <w:p w14:paraId="7A63E69C" w14:textId="035B4285" w:rsidR="003F4678" w:rsidRDefault="003F4678" w:rsidP="003F4678">
      <w:r>
        <w:t>Toutes les expressions désignant des métastases, et par extension l’expression « stade IV » (qui sous-entend la présence de métastases) doivent être annotées comme métastases.</w:t>
      </w:r>
      <w:r w:rsidR="00396067">
        <w:t xml:space="preserve"> L’expression « M1 » peut faire dérogation à la règle G8 si elle fait partie d’une expression TNM plus complète.</w:t>
      </w:r>
      <w:r>
        <w:t xml:space="preserve"> Il a été </w:t>
      </w:r>
      <w:r w:rsidR="00396067">
        <w:t xml:space="preserve">décidé </w:t>
      </w:r>
      <w:r>
        <w:t>que la métastase devait être une annotation séparée de la pathologie principale même si ces deux sont présentes dans la même expression.</w:t>
      </w:r>
    </w:p>
    <w:p w14:paraId="29BFAF53" w14:textId="29F9711C" w:rsidR="00396067" w:rsidRDefault="003F4678" w:rsidP="00396067">
      <w:pPr>
        <w:jc w:val="center"/>
      </w:pPr>
      <w:r w:rsidRPr="003F4678">
        <w:drawing>
          <wp:inline distT="0" distB="0" distL="0" distR="0" wp14:anchorId="3894D704" wp14:editId="552D9E33">
            <wp:extent cx="1801716" cy="470215"/>
            <wp:effectExtent l="0" t="0" r="8255" b="6350"/>
            <wp:docPr id="1329888725" name="Picture 1" descr="A close-up of a wo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888725" name="Picture 1" descr="A close-up of a word&#10;&#10;AI-generated content may be incorrect."/>
                    <pic:cNvPicPr/>
                  </pic:nvPicPr>
                  <pic:blipFill>
                    <a:blip r:embed="rId19"/>
                    <a:stretch>
                      <a:fillRect/>
                    </a:stretch>
                  </pic:blipFill>
                  <pic:spPr>
                    <a:xfrm>
                      <a:off x="0" y="0"/>
                      <a:ext cx="1814338" cy="473509"/>
                    </a:xfrm>
                    <a:prstGeom prst="rect">
                      <a:avLst/>
                    </a:prstGeom>
                  </pic:spPr>
                </pic:pic>
              </a:graphicData>
            </a:graphic>
          </wp:inline>
        </w:drawing>
      </w:r>
    </w:p>
    <w:p w14:paraId="5545EA4F" w14:textId="47EA46EF" w:rsidR="00396067" w:rsidRDefault="00396067" w:rsidP="00396067">
      <w:pPr>
        <w:pStyle w:val="Heading3"/>
      </w:pPr>
      <w:r>
        <w:t>P7. Préfixes</w:t>
      </w:r>
    </w:p>
    <w:p w14:paraId="5972FD2A" w14:textId="7684FBD9" w:rsidR="00396067" w:rsidRPr="00396067" w:rsidRDefault="00396067" w:rsidP="00396067">
      <w:r>
        <w:t>Conformément à la règle G</w:t>
      </w:r>
      <w:r w:rsidR="000642BC">
        <w:t>8, un mot composé d’une expression d’intérêt et d’un suffixe (p.ex. « </w:t>
      </w:r>
      <w:proofErr w:type="spellStart"/>
      <w:r w:rsidR="000642BC">
        <w:t>micrométastatique</w:t>
      </w:r>
      <w:proofErr w:type="spellEnd"/>
      <w:r w:rsidR="000642BC">
        <w:t> », « </w:t>
      </w:r>
      <w:proofErr w:type="spellStart"/>
      <w:r w:rsidR="000642BC">
        <w:t>périhilaire</w:t>
      </w:r>
      <w:proofErr w:type="spellEnd"/>
      <w:r w:rsidR="000642BC">
        <w:t> ») doit être annoté dans son entièreté. Cette règle ne s’applique que si le terme conserve son intérêt malgré le suffixe (p.ex. « </w:t>
      </w:r>
      <w:proofErr w:type="spellStart"/>
      <w:r w:rsidR="000642BC">
        <w:t>paratumoral</w:t>
      </w:r>
      <w:proofErr w:type="spellEnd"/>
      <w:r w:rsidR="000642BC">
        <w:t> » ne sera pas annoté sans contexte, car il ne désigne pas directement l’entité oncologique).</w:t>
      </w:r>
    </w:p>
    <w:p w14:paraId="5283EFF0" w14:textId="36768CC2" w:rsidR="00D415BD" w:rsidRPr="00F46A26" w:rsidRDefault="00D415BD" w:rsidP="00D415BD">
      <w:pPr>
        <w:pStyle w:val="Heading2"/>
        <w:numPr>
          <w:ilvl w:val="1"/>
          <w:numId w:val="3"/>
        </w:numPr>
      </w:pPr>
      <w:r w:rsidRPr="00F46A26">
        <w:t>Règles n</w:t>
      </w:r>
      <w:r w:rsidR="00FB1044">
        <w:t>é</w:t>
      </w:r>
      <w:r w:rsidRPr="00F46A26">
        <w:t>gatives</w:t>
      </w:r>
    </w:p>
    <w:p w14:paraId="548A68D3" w14:textId="31B27A98" w:rsidR="00D415BD" w:rsidRDefault="000642BC" w:rsidP="000642BC">
      <w:pPr>
        <w:pStyle w:val="Heading3"/>
      </w:pPr>
      <w:r>
        <w:t>N1. Diagnostics différentiels</w:t>
      </w:r>
    </w:p>
    <w:p w14:paraId="0F4E414E" w14:textId="16F333C1" w:rsidR="000642BC" w:rsidRDefault="000642BC" w:rsidP="000642BC">
      <w:r>
        <w:t>En complément à la règle P3, il ne faut pas annoter les énumérations de diagnostics différentiels avec les différentes possibilités diagnostiques (p.ex. « autres étiologies possibles : lymphome non-hodgkinien, tuberculose, nodules bénins »).</w:t>
      </w:r>
    </w:p>
    <w:p w14:paraId="0ECB817F" w14:textId="6F55D792" w:rsidR="009E050D" w:rsidRDefault="009E050D" w:rsidP="009E050D">
      <w:pPr>
        <w:pStyle w:val="Heading3"/>
      </w:pPr>
      <w:r>
        <w:t>N2. Expressions adjectivales</w:t>
      </w:r>
    </w:p>
    <w:p w14:paraId="30187759" w14:textId="1BC19D47" w:rsidR="009E050D" w:rsidRDefault="009E050D" w:rsidP="009E050D">
      <w:r>
        <w:t>En général, il convient de ne pas annoter les expressions morphologiques si elles sont adjectives à un terme non lié à la morphologie (p.ex. « traitement tumoral »).</w:t>
      </w:r>
    </w:p>
    <w:p w14:paraId="4B5746FC" w14:textId="3630DC45" w:rsidR="009E050D" w:rsidRDefault="009E050D" w:rsidP="009E050D">
      <w:pPr>
        <w:pStyle w:val="Heading3"/>
      </w:pPr>
      <w:r>
        <w:lastRenderedPageBreak/>
        <w:t>N3. Expressions implicites</w:t>
      </w:r>
    </w:p>
    <w:p w14:paraId="4987F343" w14:textId="2506F052" w:rsidR="007043FD" w:rsidRDefault="00910E52" w:rsidP="007043FD">
      <w:r>
        <w:t>Les expressions qui représentent implicitement (ou par leur contexte uniquement) une pathologie tumorale ne doivent pas être annotées (p.ex. « le second est au niveau pulmonaire »).</w:t>
      </w:r>
    </w:p>
    <w:p w14:paraId="6F7FE024" w14:textId="79CB183A" w:rsidR="00910E52" w:rsidRDefault="00910E52" w:rsidP="00910E52">
      <w:pPr>
        <w:pStyle w:val="Heading3"/>
      </w:pPr>
      <w:r>
        <w:t>N4. Expressions de stade</w:t>
      </w:r>
    </w:p>
    <w:p w14:paraId="2210A3E7" w14:textId="1A700AE9" w:rsidR="00910E52" w:rsidRPr="00910E52" w:rsidRDefault="00910E52" w:rsidP="00910E52">
      <w:r>
        <w:t xml:space="preserve">À l’exception du « stade IV » et de « M1 » dans la classification TNM, les stades tumoraux ne doivent pas être annotés (p.ex. « stade </w:t>
      </w:r>
      <w:proofErr w:type="spellStart"/>
      <w:r>
        <w:t>IIa</w:t>
      </w:r>
      <w:proofErr w:type="spellEnd"/>
      <w:r>
        <w:t> », « T4N0 »).</w:t>
      </w:r>
    </w:p>
    <w:p w14:paraId="1338DDEB" w14:textId="3110E93C" w:rsidR="00D415BD" w:rsidRDefault="00D415BD" w:rsidP="00D415BD">
      <w:pPr>
        <w:pStyle w:val="Heading2"/>
        <w:numPr>
          <w:ilvl w:val="1"/>
          <w:numId w:val="3"/>
        </w:numPr>
      </w:pPr>
      <w:r w:rsidRPr="00F46A26">
        <w:t>Règles orthographiques</w:t>
      </w:r>
    </w:p>
    <w:p w14:paraId="26CEFE88" w14:textId="77777777" w:rsidR="0092409B" w:rsidRDefault="0092409B" w:rsidP="0092409B">
      <w:pPr>
        <w:pStyle w:val="Heading3"/>
      </w:pPr>
      <w:r>
        <w:t>O1. Autres langues</w:t>
      </w:r>
    </w:p>
    <w:p w14:paraId="141635CE" w14:textId="7B83D20E" w:rsidR="0092409B" w:rsidRDefault="0092409B" w:rsidP="0092409B">
      <w:r>
        <w:t xml:space="preserve">Les </w:t>
      </w:r>
      <w:r>
        <w:t>expressions pertinentes</w:t>
      </w:r>
      <w:r>
        <w:t xml:space="preserve"> dans d'autres langues que </w:t>
      </w:r>
      <w:r>
        <w:t>le français</w:t>
      </w:r>
      <w:r>
        <w:t xml:space="preserve"> doivent être annotés, quelle que soit la langue</w:t>
      </w:r>
      <w:r>
        <w:t>, et même s’il s’agit d’abréviations.</w:t>
      </w:r>
    </w:p>
    <w:p w14:paraId="752A9C6A" w14:textId="77777777" w:rsidR="0092409B" w:rsidRDefault="0092409B" w:rsidP="0092409B">
      <w:pPr>
        <w:pStyle w:val="Heading3"/>
      </w:pPr>
      <w:r>
        <w:t>O2. Erreurs typographiques et de conversion</w:t>
      </w:r>
    </w:p>
    <w:p w14:paraId="259219B3" w14:textId="7EBF88DD" w:rsidR="0092409B" w:rsidRDefault="0092409B" w:rsidP="0092409B">
      <w:r>
        <w:t>Les mentions de morphologie néoplasique (qui respectent les règles générales d'annotation) et qui comportent des erreurs typographiques doivent être annotées. Cela inclut les mentions présentant des erreurs de conversion automatique, générées par des programmes de conversion de texte.</w:t>
      </w:r>
    </w:p>
    <w:p w14:paraId="6E4ECBE7" w14:textId="77777777" w:rsidR="0092409B" w:rsidRDefault="0092409B" w:rsidP="0092409B">
      <w:pPr>
        <w:pStyle w:val="Heading3"/>
      </w:pPr>
      <w:r>
        <w:t>O3. Espaces incorrects</w:t>
      </w:r>
    </w:p>
    <w:p w14:paraId="78748714" w14:textId="7171DCD1" w:rsidR="0092409B" w:rsidRDefault="0092409B" w:rsidP="0092409B">
      <w:r>
        <w:t>Les mots séparés en plusieurs unités de texte par des espaces incorrect</w:t>
      </w:r>
      <w:r>
        <w:t>ement placés</w:t>
      </w:r>
      <w:r>
        <w:t xml:space="preserve"> doivent être annotés comme une seule entité.</w:t>
      </w:r>
    </w:p>
    <w:p w14:paraId="6CAB35D1" w14:textId="2AD0AA1D" w:rsidR="0092409B" w:rsidRDefault="0092409B" w:rsidP="0092409B">
      <w:pPr>
        <w:pStyle w:val="Heading3"/>
      </w:pPr>
      <w:r w:rsidRPr="0092409B">
        <w:t xml:space="preserve">O4. </w:t>
      </w:r>
      <w:r>
        <w:t>Déterminants</w:t>
      </w:r>
    </w:p>
    <w:p w14:paraId="201760CE" w14:textId="4BD1245F" w:rsidR="0092409B" w:rsidRDefault="0092409B" w:rsidP="0092409B">
      <w:r>
        <w:t>Il ne faut pas annoter les déterminants qui introduisent une expression à annoter (p.ex. « de grade II », seul « grade II » sera annoté).</w:t>
      </w:r>
    </w:p>
    <w:p w14:paraId="760F7677" w14:textId="2CE61574" w:rsidR="0092409B" w:rsidRDefault="0092409B" w:rsidP="0092409B">
      <w:pPr>
        <w:pStyle w:val="Heading3"/>
      </w:pPr>
      <w:r>
        <w:t>O5. Ponctuation, espaces, parenthèses, apostrophes et apparentés</w:t>
      </w:r>
    </w:p>
    <w:p w14:paraId="0989880C" w14:textId="0F83812C" w:rsidR="00D415BD" w:rsidRPr="00F46A26" w:rsidRDefault="0092409B" w:rsidP="00D415BD">
      <w:r>
        <w:t>Il ne faut pas pousser l’annotation au-delà du dernier mot de l’expression pour capturer</w:t>
      </w:r>
      <w:r w:rsidR="006A10D0">
        <w:t xml:space="preserve"> un point, une virgule, ou</w:t>
      </w:r>
      <w:r>
        <w:t xml:space="preserve"> la fin d’un parenthèse</w:t>
      </w:r>
      <w:r w:rsidR="006A10D0">
        <w:t xml:space="preserve"> </w:t>
      </w:r>
      <w:r>
        <w:t>qui aurait commencé dans l’expression</w:t>
      </w:r>
      <w:r w:rsidR="006A10D0">
        <w:t xml:space="preserve"> </w:t>
      </w:r>
      <w:r>
        <w:t>(p.ex. « carcinome canalaire infiltrant (CCI) », seul sera annoté « carcinome canalaire infiltrant (CCI »)</w:t>
      </w:r>
      <w:r w:rsidR="006A10D0">
        <w:t>.</w:t>
      </w:r>
      <w:r>
        <w:t xml:space="preserve"> </w:t>
      </w:r>
      <w:r w:rsidR="006A10D0">
        <w:t>I</w:t>
      </w:r>
      <w:r>
        <w:t>l en va de même pour une apostrophe qui précède l’expression (p.ex. « l’atteinte tumorale », seule sera annotée « atteinte tumorale »).</w:t>
      </w:r>
    </w:p>
    <w:p w14:paraId="1286E73F" w14:textId="4C3208FB" w:rsidR="00D415BD" w:rsidRPr="00F46A26" w:rsidRDefault="00D415BD" w:rsidP="00D415BD">
      <w:pPr>
        <w:pStyle w:val="Heading2"/>
        <w:numPr>
          <w:ilvl w:val="1"/>
          <w:numId w:val="3"/>
        </w:numPr>
      </w:pPr>
      <w:r w:rsidRPr="00F46A26">
        <w:t xml:space="preserve">Règles de </w:t>
      </w:r>
      <w:r w:rsidR="00FB1044">
        <w:t xml:space="preserve">conventions et de </w:t>
      </w:r>
      <w:r w:rsidRPr="00F46A26">
        <w:t>cod</w:t>
      </w:r>
      <w:r w:rsidR="00FB1044">
        <w:t>age</w:t>
      </w:r>
    </w:p>
    <w:p w14:paraId="76829482" w14:textId="2E49D222" w:rsidR="009422FC" w:rsidRDefault="009422FC" w:rsidP="006A10D0">
      <w:pPr>
        <w:pStyle w:val="Heading3"/>
      </w:pPr>
      <w:r>
        <w:t>C1. Codage des expressions-élément</w:t>
      </w:r>
    </w:p>
    <w:p w14:paraId="1CED1EDC" w14:textId="17CEAB81" w:rsidR="009422FC" w:rsidRPr="009422FC" w:rsidRDefault="009422FC" w:rsidP="009422FC">
      <w:r>
        <w:t>Les expressions-élément (morphologie, topographie, différenciation) doivent être codée en assignant au mieux les codes définis par la CIM-O-3 pour les catégories respectives.</w:t>
      </w:r>
    </w:p>
    <w:p w14:paraId="4830C241" w14:textId="4E3842AF" w:rsidR="009422FC" w:rsidRDefault="009422FC" w:rsidP="006A10D0">
      <w:pPr>
        <w:pStyle w:val="Heading3"/>
      </w:pPr>
      <w:r>
        <w:t>C</w:t>
      </w:r>
      <w:r w:rsidR="00816AE4">
        <w:t>2</w:t>
      </w:r>
      <w:r>
        <w:t>. Codage des expressions complètes</w:t>
      </w:r>
    </w:p>
    <w:p w14:paraId="10C5CD49" w14:textId="568D8F2B" w:rsidR="009422FC" w:rsidRDefault="009422FC" w:rsidP="009422FC">
      <w:r>
        <w:t xml:space="preserve">Les expressions complètes doivent être codées en rassemblant les différents éléments de l’expression et se présenter au format « topographie </w:t>
      </w:r>
      <w:proofErr w:type="spellStart"/>
      <w:r>
        <w:t>morphologie+différenciation</w:t>
      </w:r>
      <w:proofErr w:type="spellEnd"/>
      <w:r>
        <w:t xml:space="preserve"> » (p.ex. « C50.9 8000/31 »). Si moins d’éléments sont disponibles le code d’une expression complète peut être composée au minimum d’un code morphologique (p.ex. « 8500/3 »). </w:t>
      </w:r>
    </w:p>
    <w:p w14:paraId="0E75DA85" w14:textId="38F4079B" w:rsidR="009422FC" w:rsidRDefault="009422FC" w:rsidP="009422FC">
      <w:pPr>
        <w:pStyle w:val="Heading3"/>
      </w:pPr>
      <w:r>
        <w:lastRenderedPageBreak/>
        <w:t>C3. Topographies usuelles</w:t>
      </w:r>
    </w:p>
    <w:p w14:paraId="774EBB46" w14:textId="52332D2F" w:rsidR="009422FC" w:rsidRPr="009422FC" w:rsidRDefault="009422FC" w:rsidP="009422FC">
      <w:r>
        <w:t>Si une topographie usuelle est présentée dans la CIM-O à côté d’une expression morphologique, elle peut être ajoutée au code de l’expression complète si elle est compatible avec l’expression même si elle n’apparaît pas textuellement</w:t>
      </w:r>
      <w:r w:rsidR="00816AE4">
        <w:t>. La précision du code (3</w:t>
      </w:r>
      <w:r w:rsidR="00816AE4" w:rsidRPr="00816AE4">
        <w:rPr>
          <w:vertAlign w:val="superscript"/>
        </w:rPr>
        <w:t>ème</w:t>
      </w:r>
      <w:r w:rsidR="00816AE4">
        <w:t xml:space="preserve"> chiffre) est alors « 9 » pour représenter que le site exact n’est pas défini</w:t>
      </w:r>
      <w:r>
        <w:t xml:space="preserve"> (p.ex. « carcinome canalaire infiltrant » [C50.9 8500/3]).</w:t>
      </w:r>
    </w:p>
    <w:p w14:paraId="224D2676" w14:textId="75A79172" w:rsidR="009422FC" w:rsidRDefault="009422FC" w:rsidP="006A10D0">
      <w:pPr>
        <w:pStyle w:val="Heading3"/>
      </w:pPr>
      <w:r>
        <w:t>C</w:t>
      </w:r>
      <w:r w:rsidR="00816AE4">
        <w:t>4</w:t>
      </w:r>
      <w:r>
        <w:t>. Utilisation du 5</w:t>
      </w:r>
      <w:r w:rsidRPr="009422FC">
        <w:rPr>
          <w:vertAlign w:val="superscript"/>
        </w:rPr>
        <w:t>ème</w:t>
      </w:r>
      <w:r>
        <w:t xml:space="preserve"> chiffre de la morphologie (comportement)</w:t>
      </w:r>
    </w:p>
    <w:p w14:paraId="768DF545" w14:textId="3FE039CD" w:rsidR="009422FC" w:rsidRPr="009422FC" w:rsidRDefault="009422FC" w:rsidP="009422FC">
      <w:r w:rsidRPr="009422FC">
        <w:t>Le 5</w:t>
      </w:r>
      <w:r w:rsidRPr="009422FC">
        <w:rPr>
          <w:vertAlign w:val="superscript"/>
        </w:rPr>
        <w:t>ème</w:t>
      </w:r>
      <w:r>
        <w:t xml:space="preserve"> </w:t>
      </w:r>
      <w:r w:rsidRPr="009422FC">
        <w:t xml:space="preserve">chiffre </w:t>
      </w:r>
      <w:r>
        <w:t xml:space="preserve">du code morphologique </w:t>
      </w:r>
      <w:r w:rsidRPr="009422FC">
        <w:t>doit être utilisé, même si le terme spécifique n'est pas répertorié dans la CIM-O. Si l'</w:t>
      </w:r>
      <w:proofErr w:type="spellStart"/>
      <w:r w:rsidRPr="009422FC">
        <w:t>annotateur</w:t>
      </w:r>
      <w:r w:rsidR="00F33EEF" w:rsidRPr="00F33EEF">
        <w:t>·</w:t>
      </w:r>
      <w:r w:rsidR="00F33EEF">
        <w:t>ice</w:t>
      </w:r>
      <w:proofErr w:type="spellEnd"/>
      <w:r w:rsidRPr="009422FC">
        <w:t xml:space="preserve"> détermine que le comportement diffère du comportement habituel indiqué dans la CIM-O, il </w:t>
      </w:r>
      <w:r>
        <w:t>peut le modifier selon les règles de comportement de la CIM-O</w:t>
      </w:r>
      <w:r w:rsidRPr="009422FC">
        <w:t xml:space="preserve">. Le système de la CIM-O-3 permet </w:t>
      </w:r>
      <w:r>
        <w:t xml:space="preserve">en effet </w:t>
      </w:r>
      <w:r w:rsidRPr="009422FC">
        <w:t xml:space="preserve">de modifier un code donné </w:t>
      </w:r>
      <w:r>
        <w:t>suivant si la pathologie oncologique concernée</w:t>
      </w:r>
      <w:r w:rsidRPr="009422FC">
        <w:t xml:space="preserve"> est considérée comme bénigne (0), maligne (3), in situ (2), de malignité ou de bénignité incertaine (1), ou </w:t>
      </w:r>
      <w:r>
        <w:t>« maligne, incertain si primitif ou métastatique »</w:t>
      </w:r>
      <w:r w:rsidRPr="009422FC">
        <w:t xml:space="preserve"> (9). </w:t>
      </w:r>
      <w:r>
        <w:t>Se référer à au tableau de l’introduction du présent document.</w:t>
      </w:r>
    </w:p>
    <w:p w14:paraId="5B00E416" w14:textId="2F1EF7FB" w:rsidR="00D415BD" w:rsidRDefault="006A10D0" w:rsidP="006A10D0">
      <w:pPr>
        <w:pStyle w:val="Heading3"/>
      </w:pPr>
      <w:r>
        <w:t>C</w:t>
      </w:r>
      <w:r w:rsidR="00816AE4">
        <w:t>5</w:t>
      </w:r>
      <w:r>
        <w:t>. Codage des tumeurs mixtes</w:t>
      </w:r>
    </w:p>
    <w:p w14:paraId="22A522B0" w14:textId="30D1AB38" w:rsidR="006A10D0" w:rsidRDefault="006A10D0" w:rsidP="006A10D0">
      <w:r>
        <w:t xml:space="preserve">Conformément aux indication de la CIM-O, l’expression </w:t>
      </w:r>
      <w:r>
        <w:t>d'une tumeur mixte composée de plusieurs morphologies représentées dans la CIM-O-3</w:t>
      </w:r>
      <w:r>
        <w:t xml:space="preserve"> comme concepts distincts</w:t>
      </w:r>
      <w:r>
        <w:t xml:space="preserve">. En mode combiné, la déclaration sera notée comme une déclaration continue, </w:t>
      </w:r>
      <w:r>
        <w:t>et sera codée comme le type principal, ou le premier type mentionné ou encore le type général si le type principal ne peut pas être défini</w:t>
      </w:r>
      <w:r>
        <w:t>.</w:t>
      </w:r>
      <w:r>
        <w:t xml:space="preserve"> (p.ex. « t</w:t>
      </w:r>
      <w:r>
        <w:t>umeur germinale mixte maligne (choriocarcinome 60 % + tératome mature</w:t>
      </w:r>
      <w:r>
        <w:t xml:space="preserve"> » </w:t>
      </w:r>
      <w:r>
        <w:t>[9101/3]</w:t>
      </w:r>
      <w:r>
        <w:t>).</w:t>
      </w:r>
    </w:p>
    <w:p w14:paraId="6C7BC7D5" w14:textId="1CC6983A" w:rsidR="009422FC" w:rsidRDefault="009422FC" w:rsidP="009422FC">
      <w:pPr>
        <w:pStyle w:val="Heading3"/>
      </w:pPr>
      <w:r>
        <w:t>C</w:t>
      </w:r>
      <w:r w:rsidR="00816AE4">
        <w:t>6</w:t>
      </w:r>
      <w:r>
        <w:t>. Utilisation du 6</w:t>
      </w:r>
      <w:r w:rsidRPr="009422FC">
        <w:rPr>
          <w:vertAlign w:val="superscript"/>
        </w:rPr>
        <w:t>ème</w:t>
      </w:r>
      <w:r>
        <w:t xml:space="preserve"> chiffre pour la différenciation cellulaire</w:t>
      </w:r>
    </w:p>
    <w:p w14:paraId="39A956EE" w14:textId="4F844DD8" w:rsidR="009422FC" w:rsidRPr="006A10D0" w:rsidRDefault="009422FC" w:rsidP="006A10D0">
      <w:r>
        <w:t>Lorsque disponibles, les codes pré-coordonnés de la CIM-O-3 spécifiant le degré de différenciation cellulaire doivent être utilisés</w:t>
      </w:r>
      <w:r>
        <w:t xml:space="preserve"> et ajoutés au </w:t>
      </w:r>
    </w:p>
    <w:p w14:paraId="11AB42B8" w14:textId="6FC63C76" w:rsidR="00D415BD" w:rsidRDefault="00D415BD" w:rsidP="00D415BD">
      <w:pPr>
        <w:pStyle w:val="Heading2"/>
        <w:numPr>
          <w:ilvl w:val="1"/>
          <w:numId w:val="3"/>
        </w:numPr>
      </w:pPr>
      <w:r w:rsidRPr="00F46A26">
        <w:t>Cas spéciaux</w:t>
      </w:r>
    </w:p>
    <w:p w14:paraId="2DF8DA02" w14:textId="778AB35E" w:rsidR="003F4678" w:rsidRDefault="003F4678" w:rsidP="003F4678">
      <w:pPr>
        <w:pStyle w:val="Heading3"/>
      </w:pPr>
      <w:r>
        <w:t>S1. Adénopathies</w:t>
      </w:r>
    </w:p>
    <w:p w14:paraId="2217C3FD" w14:textId="1A3620D1" w:rsidR="00816AE4" w:rsidRPr="00816AE4" w:rsidRDefault="00816AE4" w:rsidP="00816AE4">
      <w:r>
        <w:t xml:space="preserve">Dans le cas spécifique des « adénopathies » et d’autres expressions dérivées (p.ex. « conglomérat </w:t>
      </w:r>
      <w:proofErr w:type="spellStart"/>
      <w:r>
        <w:t>adénopathique</w:t>
      </w:r>
      <w:proofErr w:type="spellEnd"/>
      <w:r>
        <w:t> »), qui représentent à la fois une considération morphologique de pathologie potentiellement tumorale et une topographie (ganglions lymphatiques), il convient d’annoter « adénopathie » ou son terme dérivé comme une expression morphologique. Les précisions sur la localisation de l’adénopathie seront ensuite considérées comme expressions topographiques. De plus la codification de l’expression complète devra prendre en compte l’expression entière, et non les sous-éléments pour l’attribution du code (p.ex. « adénopathie [8000/1] thoracique [C76.1] » donnera le code complet [C77.1 8000/1].)</w:t>
      </w:r>
    </w:p>
    <w:p w14:paraId="402EB2A4" w14:textId="5BF01201" w:rsidR="00816AE4" w:rsidRPr="00816AE4" w:rsidRDefault="00816AE4" w:rsidP="00816AE4">
      <w:pPr>
        <w:pStyle w:val="Heading3"/>
      </w:pPr>
      <w:r>
        <w:t xml:space="preserve">S2. </w:t>
      </w:r>
      <w:r w:rsidR="00F33EEF">
        <w:t>Topographie contenue dans la morphologie</w:t>
      </w:r>
    </w:p>
    <w:p w14:paraId="302B7EEC" w14:textId="23EF96B8" w:rsidR="00D415BD" w:rsidRPr="00F46A26" w:rsidRDefault="00816AE4" w:rsidP="00D415BD">
      <w:r>
        <w:t>Dans certains cas spécifiques de la CIM-O-3, une expression topographique est incluse à l’expression morphologique. Lorsque c’est le cas dans la CIM-O-3, il convient d’annoter le tout comme expression morphologique et d’y attribuer le code précisé par la CIM-O (p.ex. « t</w:t>
      </w:r>
      <w:r w:rsidRPr="00816AE4">
        <w:t>umeur bénigne du stroma gastrointestinal</w:t>
      </w:r>
      <w:r>
        <w:t> [8936/0]»).</w:t>
      </w:r>
    </w:p>
    <w:p w14:paraId="5E8B933D" w14:textId="77777777" w:rsidR="00F33EEF" w:rsidRDefault="00F33EEF" w:rsidP="00F33EEF">
      <w:pPr>
        <w:pStyle w:val="Heading1"/>
        <w:numPr>
          <w:ilvl w:val="0"/>
          <w:numId w:val="3"/>
        </w:numPr>
      </w:pPr>
      <w:r>
        <w:lastRenderedPageBreak/>
        <w:t xml:space="preserve">Références </w:t>
      </w:r>
    </w:p>
    <w:p w14:paraId="7BF99085" w14:textId="432787A5" w:rsidR="00F33EEF" w:rsidRPr="00F33EEF" w:rsidRDefault="00F33EEF" w:rsidP="00F33EEF">
      <w:r w:rsidRPr="00F33EEF">
        <w:t>Outil d’annotation et</w:t>
      </w:r>
      <w:r>
        <w:t xml:space="preserve"> de visualisation </w:t>
      </w:r>
      <w:proofErr w:type="spellStart"/>
      <w:r>
        <w:t>brat</w:t>
      </w:r>
      <w:proofErr w:type="spellEnd"/>
      <w:r>
        <w:t xml:space="preserve"> </w:t>
      </w:r>
      <w:r w:rsidRPr="00F33EEF">
        <w:t xml:space="preserve">: </w:t>
      </w:r>
      <w:hyperlink r:id="rId20" w:history="1">
        <w:r w:rsidRPr="00F33EEF">
          <w:rPr>
            <w:rStyle w:val="Hyperlink"/>
          </w:rPr>
          <w:t>https://brat.nlplab.org/</w:t>
        </w:r>
      </w:hyperlink>
    </w:p>
    <w:p w14:paraId="1B1CAA39" w14:textId="79FE0A1B" w:rsidR="00F33EEF" w:rsidRDefault="00F33EEF" w:rsidP="00F33EEF">
      <w:pPr>
        <w:rPr>
          <w:lang w:val="en-US"/>
        </w:rPr>
      </w:pPr>
      <w:r>
        <w:rPr>
          <w:lang w:val="en-US"/>
        </w:rPr>
        <w:t xml:space="preserve">CIM-O-3 : </w:t>
      </w:r>
      <w:hyperlink r:id="rId21" w:history="1">
        <w:r w:rsidRPr="00F33EEF">
          <w:rPr>
            <w:rStyle w:val="Hyperlink"/>
            <w:lang w:val="en-US"/>
          </w:rPr>
          <w:t>https://iris.who.int/server/api/core/bitstreams/1a774b8b-f31d-42ea-9ac3-8b7d9e6140a7/content</w:t>
        </w:r>
      </w:hyperlink>
    </w:p>
    <w:p w14:paraId="453B6D76" w14:textId="1733A794" w:rsidR="00F33EEF" w:rsidRDefault="00F33EEF" w:rsidP="00F33EEF">
      <w:pPr>
        <w:rPr>
          <w:lang w:val="en-US"/>
        </w:rPr>
      </w:pPr>
      <w:r>
        <w:rPr>
          <w:lang w:val="en-US"/>
        </w:rPr>
        <w:t xml:space="preserve">Guidelines CANTEMIST : </w:t>
      </w:r>
      <w:hyperlink r:id="rId22" w:history="1">
        <w:r w:rsidRPr="00F93358">
          <w:rPr>
            <w:rStyle w:val="Hyperlink"/>
            <w:lang w:val="en-US"/>
          </w:rPr>
          <w:t>https://temu.bsc.es/cantemist/?p=4362</w:t>
        </w:r>
      </w:hyperlink>
    </w:p>
    <w:p w14:paraId="399DE3C2" w14:textId="77777777" w:rsidR="00F33EEF" w:rsidRPr="00F33EEF" w:rsidRDefault="00F33EEF" w:rsidP="00F33EEF">
      <w:pPr>
        <w:rPr>
          <w:lang w:val="en-US"/>
        </w:rPr>
      </w:pPr>
    </w:p>
    <w:p w14:paraId="7FF82EB4" w14:textId="77777777" w:rsidR="00F33EEF" w:rsidRPr="00F33EEF" w:rsidRDefault="00F33EEF" w:rsidP="00F33EEF">
      <w:pPr>
        <w:rPr>
          <w:lang w:val="en-US"/>
        </w:rPr>
      </w:pPr>
    </w:p>
    <w:sectPr w:rsidR="00F33EEF" w:rsidRPr="00F33E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34F82"/>
    <w:multiLevelType w:val="multilevel"/>
    <w:tmpl w:val="C952C630"/>
    <w:lvl w:ilvl="0">
      <w:start w:val="1"/>
      <w:numFmt w:val="decimal"/>
      <w:pStyle w:val="Sous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E2E2C31"/>
    <w:multiLevelType w:val="multilevel"/>
    <w:tmpl w:val="89D29D1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0070CC"/>
    <w:multiLevelType w:val="hybridMultilevel"/>
    <w:tmpl w:val="9E8CC7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03F159D"/>
    <w:multiLevelType w:val="hybridMultilevel"/>
    <w:tmpl w:val="A540278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1A25773"/>
    <w:multiLevelType w:val="hybridMultilevel"/>
    <w:tmpl w:val="6B0885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4554188"/>
    <w:multiLevelType w:val="multilevel"/>
    <w:tmpl w:val="EAC8BD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656F0EC4"/>
    <w:multiLevelType w:val="hybridMultilevel"/>
    <w:tmpl w:val="3B0469C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5FC3931"/>
    <w:multiLevelType w:val="hybridMultilevel"/>
    <w:tmpl w:val="B9903F5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8662F6C"/>
    <w:multiLevelType w:val="hybridMultilevel"/>
    <w:tmpl w:val="F1DE820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785805846">
    <w:abstractNumId w:val="1"/>
  </w:num>
  <w:num w:numId="2" w16cid:durableId="1790123967">
    <w:abstractNumId w:val="0"/>
  </w:num>
  <w:num w:numId="3" w16cid:durableId="1949004069">
    <w:abstractNumId w:val="5"/>
  </w:num>
  <w:num w:numId="4" w16cid:durableId="2122530317">
    <w:abstractNumId w:val="3"/>
  </w:num>
  <w:num w:numId="5" w16cid:durableId="207225944">
    <w:abstractNumId w:val="2"/>
  </w:num>
  <w:num w:numId="6" w16cid:durableId="312024850">
    <w:abstractNumId w:val="4"/>
  </w:num>
  <w:num w:numId="7" w16cid:durableId="2134445266">
    <w:abstractNumId w:val="8"/>
  </w:num>
  <w:num w:numId="8" w16cid:durableId="1374572578">
    <w:abstractNumId w:val="7"/>
  </w:num>
  <w:num w:numId="9" w16cid:durableId="773628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5BD"/>
    <w:rsid w:val="000642BC"/>
    <w:rsid w:val="00081721"/>
    <w:rsid w:val="001D473F"/>
    <w:rsid w:val="00254D10"/>
    <w:rsid w:val="00262F8F"/>
    <w:rsid w:val="0028771F"/>
    <w:rsid w:val="00396067"/>
    <w:rsid w:val="003F4678"/>
    <w:rsid w:val="00517A78"/>
    <w:rsid w:val="0057195B"/>
    <w:rsid w:val="005B257C"/>
    <w:rsid w:val="00626890"/>
    <w:rsid w:val="00656733"/>
    <w:rsid w:val="006A10D0"/>
    <w:rsid w:val="006A45A6"/>
    <w:rsid w:val="007043FD"/>
    <w:rsid w:val="00816AE4"/>
    <w:rsid w:val="00824C41"/>
    <w:rsid w:val="008D55CE"/>
    <w:rsid w:val="00910E52"/>
    <w:rsid w:val="0092409B"/>
    <w:rsid w:val="009422FC"/>
    <w:rsid w:val="009E050D"/>
    <w:rsid w:val="00D415BD"/>
    <w:rsid w:val="00EF3A78"/>
    <w:rsid w:val="00F244AA"/>
    <w:rsid w:val="00F33EEF"/>
    <w:rsid w:val="00F46A26"/>
    <w:rsid w:val="00FB1044"/>
    <w:rsid w:val="00FE1F0A"/>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A1CAC"/>
  <w15:chartTrackingRefBased/>
  <w15:docId w15:val="{BE61221F-3DE4-4641-9AC5-FB98FE07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4AA"/>
    <w:rPr>
      <w:rFonts w:ascii="Times New Roman" w:hAnsi="Times New Roman"/>
      <w:sz w:val="22"/>
      <w:lang w:val="fr-CH"/>
    </w:rPr>
  </w:style>
  <w:style w:type="paragraph" w:styleId="Heading1">
    <w:name w:val="heading 1"/>
    <w:basedOn w:val="Normal"/>
    <w:next w:val="Normal"/>
    <w:link w:val="Heading1Char"/>
    <w:uiPriority w:val="9"/>
    <w:qFormat/>
    <w:rsid w:val="00D415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415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415B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15B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D415B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D415B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415B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415B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415B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stitre1">
    <w:name w:val="Soustitre1"/>
    <w:basedOn w:val="ListParagraph"/>
    <w:link w:val="Soustitre1Car"/>
    <w:qFormat/>
    <w:rsid w:val="00FE1F0A"/>
    <w:pPr>
      <w:numPr>
        <w:numId w:val="2"/>
      </w:numPr>
      <w:spacing w:line="259" w:lineRule="auto"/>
      <w:ind w:left="1080" w:hanging="360"/>
    </w:pPr>
    <w:rPr>
      <w:kern w:val="0"/>
      <w:sz w:val="32"/>
      <w:szCs w:val="32"/>
      <w14:ligatures w14:val="none"/>
    </w:rPr>
  </w:style>
  <w:style w:type="character" w:customStyle="1" w:styleId="Soustitre1Car">
    <w:name w:val="Soustitre1 Car"/>
    <w:basedOn w:val="DefaultParagraphFont"/>
    <w:link w:val="Soustitre1"/>
    <w:rsid w:val="00FE1F0A"/>
    <w:rPr>
      <w:rFonts w:ascii="Times New Roman" w:hAnsi="Times New Roman"/>
      <w:kern w:val="0"/>
      <w:sz w:val="32"/>
      <w:szCs w:val="32"/>
      <w:lang w:val="fr-CH"/>
      <w14:ligatures w14:val="none"/>
    </w:rPr>
  </w:style>
  <w:style w:type="paragraph" w:styleId="ListParagraph">
    <w:name w:val="List Paragraph"/>
    <w:basedOn w:val="Normal"/>
    <w:uiPriority w:val="34"/>
    <w:qFormat/>
    <w:rsid w:val="00FE1F0A"/>
    <w:pPr>
      <w:ind w:left="720"/>
      <w:contextualSpacing/>
    </w:pPr>
  </w:style>
  <w:style w:type="character" w:customStyle="1" w:styleId="Heading1Char">
    <w:name w:val="Heading 1 Char"/>
    <w:basedOn w:val="DefaultParagraphFont"/>
    <w:link w:val="Heading1"/>
    <w:uiPriority w:val="9"/>
    <w:rsid w:val="00D415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415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415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15BD"/>
    <w:rPr>
      <w:rFonts w:eastAsiaTheme="majorEastAsia" w:cstheme="majorBidi"/>
      <w:i/>
      <w:iCs/>
      <w:color w:val="0F4761" w:themeColor="accent1" w:themeShade="BF"/>
      <w:sz w:val="22"/>
    </w:rPr>
  </w:style>
  <w:style w:type="character" w:customStyle="1" w:styleId="Heading5Char">
    <w:name w:val="Heading 5 Char"/>
    <w:basedOn w:val="DefaultParagraphFont"/>
    <w:link w:val="Heading5"/>
    <w:uiPriority w:val="9"/>
    <w:semiHidden/>
    <w:rsid w:val="00D415BD"/>
    <w:rPr>
      <w:rFonts w:eastAsiaTheme="majorEastAsia" w:cstheme="majorBidi"/>
      <w:color w:val="0F4761" w:themeColor="accent1" w:themeShade="BF"/>
      <w:sz w:val="22"/>
    </w:rPr>
  </w:style>
  <w:style w:type="character" w:customStyle="1" w:styleId="Heading6Char">
    <w:name w:val="Heading 6 Char"/>
    <w:basedOn w:val="DefaultParagraphFont"/>
    <w:link w:val="Heading6"/>
    <w:uiPriority w:val="9"/>
    <w:semiHidden/>
    <w:rsid w:val="00D415BD"/>
    <w:rPr>
      <w:rFonts w:eastAsiaTheme="majorEastAsia" w:cstheme="majorBidi"/>
      <w:i/>
      <w:iCs/>
      <w:color w:val="595959" w:themeColor="text1" w:themeTint="A6"/>
      <w:sz w:val="22"/>
    </w:rPr>
  </w:style>
  <w:style w:type="character" w:customStyle="1" w:styleId="Heading7Char">
    <w:name w:val="Heading 7 Char"/>
    <w:basedOn w:val="DefaultParagraphFont"/>
    <w:link w:val="Heading7"/>
    <w:uiPriority w:val="9"/>
    <w:semiHidden/>
    <w:rsid w:val="00D415BD"/>
    <w:rPr>
      <w:rFonts w:eastAsiaTheme="majorEastAsia" w:cstheme="majorBidi"/>
      <w:color w:val="595959" w:themeColor="text1" w:themeTint="A6"/>
      <w:sz w:val="22"/>
    </w:rPr>
  </w:style>
  <w:style w:type="character" w:customStyle="1" w:styleId="Heading8Char">
    <w:name w:val="Heading 8 Char"/>
    <w:basedOn w:val="DefaultParagraphFont"/>
    <w:link w:val="Heading8"/>
    <w:uiPriority w:val="9"/>
    <w:semiHidden/>
    <w:rsid w:val="00D415BD"/>
    <w:rPr>
      <w:rFonts w:eastAsiaTheme="majorEastAsia" w:cstheme="majorBidi"/>
      <w:i/>
      <w:iCs/>
      <w:color w:val="272727" w:themeColor="text1" w:themeTint="D8"/>
      <w:sz w:val="22"/>
    </w:rPr>
  </w:style>
  <w:style w:type="character" w:customStyle="1" w:styleId="Heading9Char">
    <w:name w:val="Heading 9 Char"/>
    <w:basedOn w:val="DefaultParagraphFont"/>
    <w:link w:val="Heading9"/>
    <w:uiPriority w:val="9"/>
    <w:semiHidden/>
    <w:rsid w:val="00D415BD"/>
    <w:rPr>
      <w:rFonts w:eastAsiaTheme="majorEastAsia" w:cstheme="majorBidi"/>
      <w:color w:val="272727" w:themeColor="text1" w:themeTint="D8"/>
      <w:sz w:val="22"/>
    </w:rPr>
  </w:style>
  <w:style w:type="paragraph" w:styleId="Title">
    <w:name w:val="Title"/>
    <w:basedOn w:val="Normal"/>
    <w:next w:val="Normal"/>
    <w:link w:val="TitleChar"/>
    <w:uiPriority w:val="10"/>
    <w:qFormat/>
    <w:rsid w:val="00D415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15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15B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15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15BD"/>
    <w:pPr>
      <w:spacing w:before="160"/>
      <w:jc w:val="center"/>
    </w:pPr>
    <w:rPr>
      <w:i/>
      <w:iCs/>
      <w:color w:val="404040" w:themeColor="text1" w:themeTint="BF"/>
    </w:rPr>
  </w:style>
  <w:style w:type="character" w:customStyle="1" w:styleId="QuoteChar">
    <w:name w:val="Quote Char"/>
    <w:basedOn w:val="DefaultParagraphFont"/>
    <w:link w:val="Quote"/>
    <w:uiPriority w:val="29"/>
    <w:rsid w:val="00D415BD"/>
    <w:rPr>
      <w:rFonts w:ascii="Times New Roman" w:hAnsi="Times New Roman"/>
      <w:i/>
      <w:iCs/>
      <w:color w:val="404040" w:themeColor="text1" w:themeTint="BF"/>
      <w:sz w:val="22"/>
    </w:rPr>
  </w:style>
  <w:style w:type="character" w:styleId="IntenseEmphasis">
    <w:name w:val="Intense Emphasis"/>
    <w:basedOn w:val="DefaultParagraphFont"/>
    <w:uiPriority w:val="21"/>
    <w:qFormat/>
    <w:rsid w:val="00D415BD"/>
    <w:rPr>
      <w:i/>
      <w:iCs/>
      <w:color w:val="0F4761" w:themeColor="accent1" w:themeShade="BF"/>
    </w:rPr>
  </w:style>
  <w:style w:type="paragraph" w:styleId="IntenseQuote">
    <w:name w:val="Intense Quote"/>
    <w:basedOn w:val="Normal"/>
    <w:next w:val="Normal"/>
    <w:link w:val="IntenseQuoteChar"/>
    <w:uiPriority w:val="30"/>
    <w:qFormat/>
    <w:rsid w:val="00D415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15BD"/>
    <w:rPr>
      <w:rFonts w:ascii="Times New Roman" w:hAnsi="Times New Roman"/>
      <w:i/>
      <w:iCs/>
      <w:color w:val="0F4761" w:themeColor="accent1" w:themeShade="BF"/>
      <w:sz w:val="22"/>
    </w:rPr>
  </w:style>
  <w:style w:type="character" w:styleId="IntenseReference">
    <w:name w:val="Intense Reference"/>
    <w:basedOn w:val="DefaultParagraphFont"/>
    <w:uiPriority w:val="32"/>
    <w:qFormat/>
    <w:rsid w:val="00D415BD"/>
    <w:rPr>
      <w:b/>
      <w:bCs/>
      <w:smallCaps/>
      <w:color w:val="0F4761" w:themeColor="accent1" w:themeShade="BF"/>
      <w:spacing w:val="5"/>
    </w:rPr>
  </w:style>
  <w:style w:type="character" w:styleId="Hyperlink">
    <w:name w:val="Hyperlink"/>
    <w:basedOn w:val="DefaultParagraphFont"/>
    <w:uiPriority w:val="99"/>
    <w:unhideWhenUsed/>
    <w:rsid w:val="0028771F"/>
    <w:rPr>
      <w:color w:val="467886" w:themeColor="hyperlink"/>
      <w:u w:val="single"/>
    </w:rPr>
  </w:style>
  <w:style w:type="character" w:styleId="UnresolvedMention">
    <w:name w:val="Unresolved Mention"/>
    <w:basedOn w:val="DefaultParagraphFont"/>
    <w:uiPriority w:val="99"/>
    <w:semiHidden/>
    <w:unhideWhenUsed/>
    <w:rsid w:val="002877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abreviationsmedicales.ch/" TargetMode="External"/><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yperlink" Target="https://iris.who.int/server/api/core/bitstreams/1a774b8b-f31d-42ea-9ac3-8b7d9e6140a7/content" TargetMode="External"/><Relationship Id="rId7" Type="http://schemas.openxmlformats.org/officeDocument/2006/relationships/image" Target="media/image3.png"/><Relationship Id="rId12" Type="http://schemas.openxmlformats.org/officeDocument/2006/relationships/hyperlink" Target="https://icd.who.int/browse10/2008/fr" TargetMode="Externa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brat.nlplab.org/"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iris.who.int/server/api/core/bitstreams/1a774b8b-f31d-42ea-9ac3-8b7d9e6140a7/content"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browser.ihtsdotools.org/?perspective=full&amp;conceptId1=237617006" TargetMode="External"/><Relationship Id="rId22" Type="http://schemas.openxmlformats.org/officeDocument/2006/relationships/hyperlink" Target="https://temu.bsc.es/cantemist/?p=4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10</Pages>
  <Words>2812</Words>
  <Characters>16031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PIGNAT Johann</dc:creator>
  <cp:keywords/>
  <dc:description/>
  <cp:lastModifiedBy>PIGNAT Johann</cp:lastModifiedBy>
  <cp:revision>2</cp:revision>
  <dcterms:created xsi:type="dcterms:W3CDTF">2025-09-30T07:14:00Z</dcterms:created>
  <dcterms:modified xsi:type="dcterms:W3CDTF">2025-10-01T12:39:00Z</dcterms:modified>
</cp:coreProperties>
</file>