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C69" w:rsidRDefault="00A02020">
      <w:pPr>
        <w:spacing w:after="395" w:line="276" w:lineRule="auto"/>
        <w:ind w:left="10" w:right="-15"/>
      </w:pPr>
      <w:r>
        <w:rPr>
          <w:noProof/>
        </w:rPr>
        <w:drawing>
          <wp:anchor distT="0" distB="0" distL="114300" distR="114300" simplePos="0" relativeHeight="251658240" behindDoc="0" locked="0" layoutInCell="1" allowOverlap="0">
            <wp:simplePos x="0" y="0"/>
            <wp:positionH relativeFrom="column">
              <wp:posOffset>0</wp:posOffset>
            </wp:positionH>
            <wp:positionV relativeFrom="paragraph">
              <wp:posOffset>-156526</wp:posOffset>
            </wp:positionV>
            <wp:extent cx="460375" cy="425450"/>
            <wp:effectExtent l="0" t="0" r="0" b="0"/>
            <wp:wrapSquare wrapText="bothSides"/>
            <wp:docPr id="8380" name="Picture 8380"/>
            <wp:cNvGraphicFramePr/>
            <a:graphic xmlns:a="http://schemas.openxmlformats.org/drawingml/2006/main">
              <a:graphicData uri="http://schemas.openxmlformats.org/drawingml/2006/picture">
                <pic:pic xmlns:pic="http://schemas.openxmlformats.org/drawingml/2006/picture">
                  <pic:nvPicPr>
                    <pic:cNvPr id="8380" name="Picture 8380"/>
                    <pic:cNvPicPr/>
                  </pic:nvPicPr>
                  <pic:blipFill>
                    <a:blip r:embed="rId5"/>
                    <a:stretch>
                      <a:fillRect/>
                    </a:stretch>
                  </pic:blipFill>
                  <pic:spPr>
                    <a:xfrm>
                      <a:off x="0" y="0"/>
                      <a:ext cx="460375" cy="425450"/>
                    </a:xfrm>
                    <a:prstGeom prst="rect">
                      <a:avLst/>
                    </a:prstGeom>
                  </pic:spPr>
                </pic:pic>
              </a:graphicData>
            </a:graphic>
          </wp:anchor>
        </w:drawing>
      </w:r>
      <w:r>
        <w:rPr>
          <w:rFonts w:ascii="Lucida Sans" w:eastAsia="Lucida Sans" w:hAnsi="Lucida Sans" w:cs="Lucida Sans"/>
          <w:b/>
          <w:sz w:val="31"/>
        </w:rPr>
        <w:t xml:space="preserve">PRISMA Checklist for systematic review </w:t>
      </w:r>
    </w:p>
    <w:tbl>
      <w:tblPr>
        <w:tblStyle w:val="TableGrid"/>
        <w:tblW w:w="15202" w:type="dxa"/>
        <w:tblInd w:w="-68" w:type="dxa"/>
        <w:tblCellMar>
          <w:left w:w="15" w:type="dxa"/>
          <w:right w:w="5" w:type="dxa"/>
        </w:tblCellMar>
        <w:tblLook w:val="04A0" w:firstRow="1" w:lastRow="0" w:firstColumn="1" w:lastColumn="0" w:noHBand="0" w:noVBand="1"/>
      </w:tblPr>
      <w:tblGrid>
        <w:gridCol w:w="2803"/>
        <w:gridCol w:w="539"/>
        <w:gridCol w:w="10755"/>
        <w:gridCol w:w="1105"/>
      </w:tblGrid>
      <w:tr w:rsidR="00385C69" w:rsidTr="00646AA5">
        <w:trPr>
          <w:trHeight w:val="605"/>
        </w:trPr>
        <w:tc>
          <w:tcPr>
            <w:tcW w:w="2803" w:type="dxa"/>
            <w:vMerge w:val="restart"/>
            <w:tcBorders>
              <w:top w:val="double" w:sz="4" w:space="0" w:color="000000"/>
              <w:left w:val="single" w:sz="4" w:space="0" w:color="000000"/>
              <w:bottom w:val="single" w:sz="2" w:space="0" w:color="FFFFCC"/>
              <w:right w:val="single" w:sz="4" w:space="0" w:color="000000"/>
            </w:tcBorders>
            <w:shd w:val="clear" w:color="auto" w:fill="62629A"/>
            <w:vAlign w:val="center"/>
          </w:tcPr>
          <w:p w:rsidR="00385C69" w:rsidRDefault="00A02020">
            <w:pPr>
              <w:spacing w:after="0" w:line="276" w:lineRule="auto"/>
              <w:ind w:left="97" w:firstLine="0"/>
            </w:pPr>
            <w:r>
              <w:rPr>
                <w:rFonts w:ascii="Arial" w:eastAsia="Arial" w:hAnsi="Arial" w:cs="Arial"/>
                <w:b/>
                <w:color w:val="FFFFFF"/>
                <w:sz w:val="21"/>
              </w:rPr>
              <w:t>Section/topic</w:t>
            </w:r>
            <w:r>
              <w:rPr>
                <w:rFonts w:ascii="Arial" w:eastAsia="Arial" w:hAnsi="Arial" w:cs="Arial"/>
                <w:b/>
                <w:sz w:val="21"/>
              </w:rPr>
              <w:t xml:space="preserve"> </w:t>
            </w:r>
          </w:p>
        </w:tc>
        <w:tc>
          <w:tcPr>
            <w:tcW w:w="539" w:type="dxa"/>
            <w:vMerge w:val="restart"/>
            <w:tcBorders>
              <w:top w:val="double" w:sz="4" w:space="0" w:color="000000"/>
              <w:left w:val="single" w:sz="4" w:space="0" w:color="000000"/>
              <w:bottom w:val="single" w:sz="2" w:space="0" w:color="FFFFCC"/>
              <w:right w:val="single" w:sz="4" w:space="0" w:color="000000"/>
            </w:tcBorders>
            <w:shd w:val="clear" w:color="auto" w:fill="62629A"/>
            <w:vAlign w:val="center"/>
          </w:tcPr>
          <w:p w:rsidR="00385C69" w:rsidRDefault="00A02020">
            <w:pPr>
              <w:spacing w:after="0" w:line="276" w:lineRule="auto"/>
              <w:ind w:left="0" w:right="44" w:firstLine="0"/>
              <w:jc w:val="right"/>
            </w:pPr>
            <w:r>
              <w:rPr>
                <w:rFonts w:ascii="Arial" w:eastAsia="Arial" w:hAnsi="Arial" w:cs="Arial"/>
                <w:b/>
                <w:color w:val="FFFFFF"/>
                <w:sz w:val="21"/>
              </w:rPr>
              <w:t>#</w:t>
            </w:r>
            <w:r>
              <w:rPr>
                <w:rFonts w:ascii="Arial" w:eastAsia="Arial" w:hAnsi="Arial" w:cs="Arial"/>
                <w:b/>
                <w:sz w:val="21"/>
              </w:rPr>
              <w:t xml:space="preserve"> </w:t>
            </w:r>
          </w:p>
        </w:tc>
        <w:tc>
          <w:tcPr>
            <w:tcW w:w="10755" w:type="dxa"/>
            <w:vMerge w:val="restart"/>
            <w:tcBorders>
              <w:top w:val="double" w:sz="4" w:space="0" w:color="000000"/>
              <w:left w:val="single" w:sz="4" w:space="0" w:color="000000"/>
              <w:bottom w:val="single" w:sz="2" w:space="0" w:color="FFFFCC"/>
              <w:right w:val="single" w:sz="4" w:space="0" w:color="000000"/>
            </w:tcBorders>
            <w:shd w:val="clear" w:color="auto" w:fill="62629A"/>
            <w:vAlign w:val="center"/>
          </w:tcPr>
          <w:p w:rsidR="00385C69" w:rsidRDefault="00A02020">
            <w:pPr>
              <w:spacing w:after="0" w:line="276" w:lineRule="auto"/>
              <w:ind w:left="96" w:firstLine="0"/>
            </w:pPr>
            <w:r>
              <w:rPr>
                <w:rFonts w:ascii="Arial" w:eastAsia="Arial" w:hAnsi="Arial" w:cs="Arial"/>
                <w:b/>
                <w:color w:val="FFFFFF"/>
                <w:sz w:val="21"/>
              </w:rPr>
              <w:t>Checklist item</w:t>
            </w:r>
            <w:r>
              <w:rPr>
                <w:rFonts w:ascii="Arial" w:eastAsia="Arial" w:hAnsi="Arial" w:cs="Arial"/>
                <w:b/>
                <w:sz w:val="21"/>
              </w:rPr>
              <w:t xml:space="preserve"> </w:t>
            </w:r>
          </w:p>
        </w:tc>
        <w:tc>
          <w:tcPr>
            <w:tcW w:w="1105" w:type="dxa"/>
            <w:tcBorders>
              <w:top w:val="double" w:sz="4" w:space="0" w:color="000000"/>
              <w:left w:val="single" w:sz="4" w:space="0" w:color="000000"/>
              <w:bottom w:val="nil"/>
              <w:right w:val="single" w:sz="4" w:space="0" w:color="000000"/>
            </w:tcBorders>
            <w:shd w:val="clear" w:color="auto" w:fill="62629A"/>
          </w:tcPr>
          <w:p w:rsidR="00385C69" w:rsidRDefault="00A02020">
            <w:pPr>
              <w:spacing w:after="0" w:line="276" w:lineRule="auto"/>
              <w:ind w:left="45" w:firstLine="0"/>
              <w:jc w:val="center"/>
            </w:pPr>
            <w:r>
              <w:rPr>
                <w:rFonts w:ascii="Arial" w:eastAsia="Arial" w:hAnsi="Arial" w:cs="Arial"/>
                <w:b/>
                <w:color w:val="FFFFFF"/>
                <w:sz w:val="21"/>
              </w:rPr>
              <w:t>Reported on page #</w:t>
            </w:r>
            <w:r>
              <w:rPr>
                <w:rFonts w:ascii="Arial" w:eastAsia="Arial" w:hAnsi="Arial" w:cs="Arial"/>
                <w:b/>
                <w:sz w:val="21"/>
              </w:rPr>
              <w:t xml:space="preserve"> </w:t>
            </w:r>
          </w:p>
        </w:tc>
      </w:tr>
      <w:tr w:rsidR="00385C69" w:rsidTr="00646AA5">
        <w:trPr>
          <w:trHeight w:val="92"/>
        </w:trPr>
        <w:tc>
          <w:tcPr>
            <w:tcW w:w="0" w:type="auto"/>
            <w:vMerge/>
            <w:tcBorders>
              <w:top w:val="nil"/>
              <w:left w:val="single" w:sz="4" w:space="0" w:color="000000"/>
              <w:bottom w:val="single" w:sz="2" w:space="0" w:color="FFFFCC"/>
              <w:right w:val="single" w:sz="4" w:space="0" w:color="000000"/>
            </w:tcBorders>
          </w:tcPr>
          <w:p w:rsidR="00385C69" w:rsidRDefault="00385C69">
            <w:pPr>
              <w:spacing w:after="0" w:line="276" w:lineRule="auto"/>
              <w:ind w:left="0" w:firstLine="0"/>
            </w:pPr>
          </w:p>
        </w:tc>
        <w:tc>
          <w:tcPr>
            <w:tcW w:w="0" w:type="auto"/>
            <w:vMerge/>
            <w:tcBorders>
              <w:top w:val="nil"/>
              <w:left w:val="single" w:sz="4" w:space="0" w:color="000000"/>
              <w:bottom w:val="single" w:sz="2" w:space="0" w:color="FFFFCC"/>
              <w:right w:val="single" w:sz="4" w:space="0" w:color="000000"/>
            </w:tcBorders>
          </w:tcPr>
          <w:p w:rsidR="00385C69" w:rsidRDefault="00385C69">
            <w:pPr>
              <w:spacing w:after="0" w:line="276" w:lineRule="auto"/>
              <w:ind w:left="0" w:firstLine="0"/>
            </w:pPr>
          </w:p>
        </w:tc>
        <w:tc>
          <w:tcPr>
            <w:tcW w:w="10755" w:type="dxa"/>
            <w:vMerge/>
            <w:tcBorders>
              <w:top w:val="nil"/>
              <w:left w:val="single" w:sz="4" w:space="0" w:color="000000"/>
              <w:bottom w:val="single" w:sz="2" w:space="0" w:color="FFFFCC"/>
              <w:right w:val="single" w:sz="4" w:space="0" w:color="000000"/>
            </w:tcBorders>
          </w:tcPr>
          <w:p w:rsidR="00385C69" w:rsidRDefault="00385C69">
            <w:pPr>
              <w:spacing w:after="0" w:line="276" w:lineRule="auto"/>
              <w:ind w:left="0" w:firstLine="0"/>
            </w:pPr>
          </w:p>
        </w:tc>
        <w:tc>
          <w:tcPr>
            <w:tcW w:w="1105" w:type="dxa"/>
            <w:tcBorders>
              <w:top w:val="nil"/>
              <w:left w:val="single" w:sz="4" w:space="0" w:color="000000"/>
              <w:bottom w:val="single" w:sz="2" w:space="0" w:color="FFFFCC"/>
              <w:right w:val="single" w:sz="4" w:space="0" w:color="000000"/>
            </w:tcBorders>
            <w:shd w:val="clear" w:color="auto" w:fill="62629A"/>
          </w:tcPr>
          <w:p w:rsidR="00385C69" w:rsidRDefault="00385C69">
            <w:pPr>
              <w:spacing w:after="0" w:line="276" w:lineRule="auto"/>
              <w:ind w:left="0" w:firstLine="0"/>
            </w:pPr>
          </w:p>
        </w:tc>
      </w:tr>
      <w:tr w:rsidR="00385C69" w:rsidTr="00646AA5">
        <w:trPr>
          <w:trHeight w:val="306"/>
        </w:trPr>
        <w:tc>
          <w:tcPr>
            <w:tcW w:w="2803" w:type="dxa"/>
            <w:tcBorders>
              <w:top w:val="single" w:sz="2" w:space="0" w:color="FFFFCC"/>
              <w:left w:val="single" w:sz="4" w:space="0" w:color="000000"/>
              <w:bottom w:val="nil"/>
              <w:right w:val="nil"/>
            </w:tcBorders>
            <w:shd w:val="clear" w:color="auto" w:fill="FFFFCC"/>
          </w:tcPr>
          <w:p w:rsidR="00385C69" w:rsidRDefault="00A02020">
            <w:pPr>
              <w:spacing w:after="0" w:line="276" w:lineRule="auto"/>
              <w:ind w:left="97" w:firstLine="0"/>
            </w:pPr>
            <w:r>
              <w:rPr>
                <w:rFonts w:ascii="Arial" w:eastAsia="Arial" w:hAnsi="Arial" w:cs="Arial"/>
                <w:b/>
                <w:sz w:val="21"/>
              </w:rPr>
              <w:t xml:space="preserve">TITLE </w:t>
            </w:r>
          </w:p>
        </w:tc>
        <w:tc>
          <w:tcPr>
            <w:tcW w:w="539" w:type="dxa"/>
            <w:tcBorders>
              <w:top w:val="single" w:sz="2" w:space="0" w:color="FFFFCC"/>
              <w:left w:val="nil"/>
              <w:bottom w:val="nil"/>
              <w:right w:val="nil"/>
            </w:tcBorders>
            <w:shd w:val="clear" w:color="auto" w:fill="FFFFCC"/>
          </w:tcPr>
          <w:p w:rsidR="00385C69" w:rsidRDefault="00385C69">
            <w:pPr>
              <w:spacing w:after="0" w:line="276" w:lineRule="auto"/>
              <w:ind w:left="0" w:firstLine="0"/>
            </w:pPr>
          </w:p>
        </w:tc>
        <w:tc>
          <w:tcPr>
            <w:tcW w:w="10755" w:type="dxa"/>
            <w:tcBorders>
              <w:top w:val="single" w:sz="2" w:space="0" w:color="FFFFCC"/>
              <w:left w:val="nil"/>
              <w:bottom w:val="nil"/>
              <w:right w:val="single" w:sz="4" w:space="0" w:color="000000"/>
            </w:tcBorders>
            <w:shd w:val="clear" w:color="auto" w:fill="FFFFCC"/>
          </w:tcPr>
          <w:p w:rsidR="00385C69" w:rsidRDefault="00385C69">
            <w:pPr>
              <w:spacing w:after="0" w:line="276" w:lineRule="auto"/>
              <w:ind w:left="0" w:firstLine="0"/>
            </w:pPr>
          </w:p>
        </w:tc>
        <w:tc>
          <w:tcPr>
            <w:tcW w:w="1105" w:type="dxa"/>
            <w:vMerge w:val="restart"/>
            <w:tcBorders>
              <w:top w:val="single" w:sz="2" w:space="0" w:color="FFFFCC"/>
              <w:left w:val="single" w:sz="4" w:space="0" w:color="000000"/>
              <w:bottom w:val="nil"/>
              <w:right w:val="single" w:sz="4" w:space="0" w:color="000000"/>
            </w:tcBorders>
            <w:shd w:val="clear" w:color="auto" w:fill="FFFFCC"/>
            <w:vAlign w:val="bottom"/>
          </w:tcPr>
          <w:p w:rsidR="00385C69" w:rsidRDefault="00A02020">
            <w:pPr>
              <w:spacing w:after="0" w:line="276" w:lineRule="auto"/>
              <w:ind w:left="0" w:firstLine="0"/>
              <w:jc w:val="center"/>
            </w:pPr>
            <w:r>
              <w:rPr>
                <w:rFonts w:ascii="Arial" w:eastAsia="Arial" w:hAnsi="Arial" w:cs="Arial"/>
                <w:sz w:val="21"/>
              </w:rPr>
              <w:t xml:space="preserve">Page 1 </w:t>
            </w:r>
          </w:p>
        </w:tc>
      </w:tr>
      <w:tr w:rsidR="00385C69" w:rsidTr="00646AA5">
        <w:trPr>
          <w:trHeight w:val="291"/>
        </w:trPr>
        <w:tc>
          <w:tcPr>
            <w:tcW w:w="2803" w:type="dxa"/>
            <w:vMerge w:val="restart"/>
            <w:tcBorders>
              <w:top w:val="nil"/>
              <w:left w:val="single" w:sz="4" w:space="0" w:color="000000"/>
              <w:bottom w:val="single" w:sz="4" w:space="0" w:color="000000"/>
              <w:right w:val="nil"/>
            </w:tcBorders>
            <w:shd w:val="clear" w:color="auto" w:fill="FFFFCC"/>
          </w:tcPr>
          <w:p w:rsidR="00385C69" w:rsidRDefault="00385C69">
            <w:pPr>
              <w:spacing w:after="0" w:line="276" w:lineRule="auto"/>
              <w:ind w:left="0" w:firstLine="0"/>
            </w:pPr>
          </w:p>
        </w:tc>
        <w:tc>
          <w:tcPr>
            <w:tcW w:w="539" w:type="dxa"/>
            <w:vMerge w:val="restart"/>
            <w:tcBorders>
              <w:top w:val="nil"/>
              <w:left w:val="nil"/>
              <w:bottom w:val="single" w:sz="4" w:space="0" w:color="000000"/>
              <w:right w:val="nil"/>
            </w:tcBorders>
            <w:shd w:val="clear" w:color="auto" w:fill="FFFFCC"/>
          </w:tcPr>
          <w:p w:rsidR="00385C69" w:rsidRDefault="00385C69">
            <w:pPr>
              <w:spacing w:after="0" w:line="276" w:lineRule="auto"/>
              <w:ind w:left="0" w:firstLine="0"/>
            </w:pPr>
          </w:p>
        </w:tc>
        <w:tc>
          <w:tcPr>
            <w:tcW w:w="10755" w:type="dxa"/>
            <w:vMerge w:val="restart"/>
            <w:tcBorders>
              <w:top w:val="nil"/>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105" w:type="dxa"/>
            <w:vMerge/>
            <w:tcBorders>
              <w:top w:val="nil"/>
              <w:left w:val="single" w:sz="4" w:space="0" w:color="000000"/>
              <w:bottom w:val="nil"/>
              <w:right w:val="single" w:sz="4" w:space="0" w:color="000000"/>
            </w:tcBorders>
          </w:tcPr>
          <w:p w:rsidR="00385C69" w:rsidRDefault="00385C69">
            <w:pPr>
              <w:spacing w:after="0" w:line="276" w:lineRule="auto"/>
              <w:ind w:left="0" w:firstLine="0"/>
            </w:pPr>
          </w:p>
        </w:tc>
      </w:tr>
      <w:tr w:rsidR="00385C69" w:rsidTr="00646AA5">
        <w:trPr>
          <w:trHeight w:val="104"/>
        </w:trPr>
        <w:tc>
          <w:tcPr>
            <w:tcW w:w="0" w:type="auto"/>
            <w:vMerge/>
            <w:tcBorders>
              <w:top w:val="nil"/>
              <w:left w:val="single" w:sz="4" w:space="0" w:color="000000"/>
              <w:bottom w:val="single" w:sz="4" w:space="0" w:color="000000"/>
              <w:right w:val="nil"/>
            </w:tcBorders>
          </w:tcPr>
          <w:p w:rsidR="00385C69" w:rsidRDefault="00385C69">
            <w:pPr>
              <w:spacing w:after="0" w:line="276" w:lineRule="auto"/>
              <w:ind w:left="0" w:firstLine="0"/>
            </w:pPr>
          </w:p>
        </w:tc>
        <w:tc>
          <w:tcPr>
            <w:tcW w:w="0" w:type="auto"/>
            <w:vMerge/>
            <w:tcBorders>
              <w:top w:val="nil"/>
              <w:left w:val="nil"/>
              <w:bottom w:val="single" w:sz="4" w:space="0" w:color="000000"/>
              <w:right w:val="nil"/>
            </w:tcBorders>
          </w:tcPr>
          <w:p w:rsidR="00385C69" w:rsidRDefault="00385C69">
            <w:pPr>
              <w:spacing w:after="0" w:line="276" w:lineRule="auto"/>
              <w:ind w:left="0" w:firstLine="0"/>
            </w:pPr>
          </w:p>
        </w:tc>
        <w:tc>
          <w:tcPr>
            <w:tcW w:w="10755" w:type="dxa"/>
            <w:vMerge/>
            <w:tcBorders>
              <w:top w:val="nil"/>
              <w:left w:val="nil"/>
              <w:bottom w:val="single" w:sz="4" w:space="0" w:color="000000"/>
              <w:right w:val="single" w:sz="4" w:space="0" w:color="000000"/>
            </w:tcBorders>
          </w:tcPr>
          <w:p w:rsidR="00385C69" w:rsidRDefault="00385C69">
            <w:pPr>
              <w:spacing w:after="0" w:line="276" w:lineRule="auto"/>
              <w:ind w:left="0" w:firstLine="0"/>
            </w:pPr>
          </w:p>
        </w:tc>
        <w:tc>
          <w:tcPr>
            <w:tcW w:w="1105" w:type="dxa"/>
            <w:tcBorders>
              <w:top w:val="nil"/>
              <w:left w:val="single" w:sz="4" w:space="0" w:color="000000"/>
              <w:bottom w:val="single" w:sz="4" w:space="0" w:color="000000"/>
              <w:right w:val="single" w:sz="4" w:space="0" w:color="000000"/>
            </w:tcBorders>
            <w:shd w:val="clear" w:color="auto" w:fill="FFFFCC"/>
          </w:tcPr>
          <w:p w:rsidR="00385C69" w:rsidRDefault="00385C69">
            <w:pPr>
              <w:spacing w:after="0" w:line="276" w:lineRule="auto"/>
              <w:ind w:left="0" w:firstLine="0"/>
            </w:pPr>
          </w:p>
        </w:tc>
      </w:tr>
      <w:tr w:rsidR="00385C69" w:rsidTr="00646AA5">
        <w:trPr>
          <w:trHeight w:val="541"/>
        </w:trPr>
        <w:tc>
          <w:tcPr>
            <w:tcW w:w="2803"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97" w:firstLine="0"/>
            </w:pPr>
            <w:r>
              <w:rPr>
                <w:rFonts w:ascii="Arial" w:eastAsia="Arial" w:hAnsi="Arial" w:cs="Arial"/>
                <w:sz w:val="19"/>
              </w:rPr>
              <w:t xml:space="preserve">Title </w:t>
            </w:r>
          </w:p>
        </w:tc>
        <w:tc>
          <w:tcPr>
            <w:tcW w:w="539"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1 </w:t>
            </w:r>
          </w:p>
        </w:tc>
        <w:tc>
          <w:tcPr>
            <w:tcW w:w="10755" w:type="dxa"/>
            <w:tcBorders>
              <w:top w:val="single" w:sz="4" w:space="0" w:color="000000"/>
              <w:left w:val="single" w:sz="4" w:space="0" w:color="000000"/>
              <w:bottom w:val="single" w:sz="2" w:space="0" w:color="FFFFCC"/>
              <w:right w:val="single" w:sz="4" w:space="0" w:color="000000"/>
            </w:tcBorders>
          </w:tcPr>
          <w:p w:rsidR="00385C69" w:rsidRPr="007F5C05" w:rsidRDefault="007F5C05">
            <w:pPr>
              <w:spacing w:after="0" w:line="276" w:lineRule="auto"/>
              <w:ind w:left="96" w:firstLine="0"/>
            </w:pPr>
            <w:r w:rsidRPr="007F5C05">
              <w:rPr>
                <w:rFonts w:ascii="Arial" w:hAnsi="Arial" w:cs="Arial"/>
                <w:bCs/>
                <w:color w:val="auto"/>
                <w:sz w:val="24"/>
                <w:szCs w:val="24"/>
              </w:rPr>
              <w:t>Challenges and barriers to early detection of primary open-angle glaucoma at the primary health care level</w:t>
            </w:r>
          </w:p>
        </w:tc>
        <w:tc>
          <w:tcPr>
            <w:tcW w:w="1105"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firstLine="0"/>
              <w:jc w:val="center"/>
            </w:pPr>
            <w:r>
              <w:rPr>
                <w:rFonts w:ascii="Arial" w:eastAsia="Arial" w:hAnsi="Arial" w:cs="Arial"/>
              </w:rPr>
              <w:t xml:space="preserve">1 </w:t>
            </w:r>
          </w:p>
        </w:tc>
      </w:tr>
      <w:tr w:rsidR="00385C69" w:rsidTr="00646AA5">
        <w:trPr>
          <w:trHeight w:val="345"/>
        </w:trPr>
        <w:tc>
          <w:tcPr>
            <w:tcW w:w="2803" w:type="dxa"/>
            <w:tcBorders>
              <w:top w:val="single" w:sz="2" w:space="0" w:color="FFFFCC"/>
              <w:left w:val="single" w:sz="4" w:space="0" w:color="000000"/>
              <w:bottom w:val="single" w:sz="4" w:space="0" w:color="000000"/>
              <w:right w:val="nil"/>
            </w:tcBorders>
            <w:shd w:val="clear" w:color="auto" w:fill="FFFFCC"/>
          </w:tcPr>
          <w:p w:rsidR="00385C69" w:rsidRDefault="00A02020">
            <w:pPr>
              <w:spacing w:after="0" w:line="276" w:lineRule="auto"/>
              <w:ind w:left="97" w:firstLine="0"/>
            </w:pPr>
            <w:r>
              <w:rPr>
                <w:rFonts w:ascii="Arial" w:eastAsia="Arial" w:hAnsi="Arial" w:cs="Arial"/>
                <w:b/>
                <w:sz w:val="21"/>
              </w:rPr>
              <w:t xml:space="preserve">ABSTRACT </w:t>
            </w:r>
          </w:p>
        </w:tc>
        <w:tc>
          <w:tcPr>
            <w:tcW w:w="539" w:type="dxa"/>
            <w:tcBorders>
              <w:top w:val="single" w:sz="2" w:space="0" w:color="FFFFCC"/>
              <w:left w:val="nil"/>
              <w:bottom w:val="single" w:sz="4" w:space="0" w:color="000000"/>
              <w:right w:val="nil"/>
            </w:tcBorders>
            <w:shd w:val="clear" w:color="auto" w:fill="FFFFCC"/>
          </w:tcPr>
          <w:p w:rsidR="00385C69" w:rsidRDefault="00385C69">
            <w:pPr>
              <w:spacing w:after="0" w:line="276" w:lineRule="auto"/>
              <w:ind w:left="0" w:firstLine="0"/>
            </w:pPr>
          </w:p>
        </w:tc>
        <w:tc>
          <w:tcPr>
            <w:tcW w:w="10755" w:type="dxa"/>
            <w:tcBorders>
              <w:top w:val="single" w:sz="2" w:space="0" w:color="FFFFCC"/>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105" w:type="dxa"/>
            <w:tcBorders>
              <w:top w:val="single" w:sz="2" w:space="0" w:color="FFFFCC"/>
              <w:left w:val="single" w:sz="4" w:space="0" w:color="000000"/>
              <w:bottom w:val="single" w:sz="4" w:space="0" w:color="000000"/>
              <w:right w:val="single" w:sz="4" w:space="0" w:color="000000"/>
            </w:tcBorders>
            <w:shd w:val="clear" w:color="auto" w:fill="FFFFCC"/>
          </w:tcPr>
          <w:p w:rsidR="00385C69" w:rsidRDefault="007F5C05">
            <w:pPr>
              <w:spacing w:after="0" w:line="276" w:lineRule="auto"/>
              <w:ind w:left="0" w:firstLine="0"/>
              <w:jc w:val="center"/>
            </w:pPr>
            <w:r>
              <w:rPr>
                <w:rFonts w:ascii="Arial" w:eastAsia="Arial" w:hAnsi="Arial" w:cs="Arial"/>
              </w:rPr>
              <w:t>Page 1</w:t>
            </w:r>
          </w:p>
        </w:tc>
      </w:tr>
      <w:tr w:rsidR="00385C69" w:rsidTr="00646AA5">
        <w:trPr>
          <w:trHeight w:val="848"/>
        </w:trPr>
        <w:tc>
          <w:tcPr>
            <w:tcW w:w="2803"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97" w:firstLine="0"/>
            </w:pPr>
            <w:r>
              <w:rPr>
                <w:rFonts w:ascii="Arial" w:eastAsia="Arial" w:hAnsi="Arial" w:cs="Arial"/>
                <w:sz w:val="19"/>
              </w:rPr>
              <w:t xml:space="preserve">Structured summary </w:t>
            </w:r>
          </w:p>
        </w:tc>
        <w:tc>
          <w:tcPr>
            <w:tcW w:w="539"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2 </w:t>
            </w:r>
          </w:p>
        </w:tc>
        <w:tc>
          <w:tcPr>
            <w:tcW w:w="10755" w:type="dxa"/>
            <w:tcBorders>
              <w:top w:val="single" w:sz="4" w:space="0" w:color="000000"/>
              <w:left w:val="single" w:sz="4" w:space="0" w:color="000000"/>
              <w:bottom w:val="single" w:sz="2" w:space="0" w:color="FFFFCC"/>
              <w:right w:val="single" w:sz="4" w:space="0" w:color="000000"/>
            </w:tcBorders>
          </w:tcPr>
          <w:p w:rsidR="00A2122F" w:rsidRPr="00A2122F" w:rsidRDefault="007F5C05" w:rsidP="00A2122F">
            <w:pPr>
              <w:spacing w:line="360" w:lineRule="auto"/>
              <w:jc w:val="both"/>
              <w:rPr>
                <w:rFonts w:ascii="Arial" w:hAnsi="Arial" w:cs="Arial"/>
                <w:b/>
                <w:color w:val="auto"/>
              </w:rPr>
            </w:pPr>
            <w:r>
              <w:rPr>
                <w:rFonts w:ascii="Arial" w:hAnsi="Arial" w:cs="Arial"/>
                <w:shd w:val="clear" w:color="auto" w:fill="FFFFFF"/>
              </w:rPr>
              <w:t>Primary open-angle glaucoma (POAG) is the most common type of glaucoma, accounting for over 86% of cases globally and second cause of irreversible blindness if left untreated.</w:t>
            </w:r>
            <w:r w:rsidR="00A2122F">
              <w:rPr>
                <w:rFonts w:ascii="Arial" w:hAnsi="Arial" w:cs="Arial"/>
              </w:rPr>
              <w:t xml:space="preserve"> In alignment with the published protocol, systematic thematic searches were conducted across several databases, including PubMed, EMBASE, Scopus, and the Web of Science and MEDLINE </w:t>
            </w:r>
            <w:proofErr w:type="spellStart"/>
            <w:r w:rsidR="00A2122F">
              <w:rPr>
                <w:rFonts w:ascii="Arial" w:hAnsi="Arial" w:cs="Arial"/>
              </w:rPr>
              <w:t>platforms.The</w:t>
            </w:r>
            <w:proofErr w:type="spellEnd"/>
            <w:r w:rsidR="00A2122F">
              <w:rPr>
                <w:rFonts w:ascii="Arial" w:hAnsi="Arial" w:cs="Arial"/>
              </w:rPr>
              <w:t xml:space="preserve"> development and conduct of this scoping review were guided by the 2020 Joanna Briggs Institute (JBI) guidelines for conducting scoping reviews, following the framework established by </w:t>
            </w:r>
            <w:proofErr w:type="spellStart"/>
            <w:r w:rsidR="00A2122F">
              <w:rPr>
                <w:rFonts w:ascii="Arial" w:hAnsi="Arial" w:cs="Arial"/>
              </w:rPr>
              <w:t>Arksey</w:t>
            </w:r>
            <w:proofErr w:type="spellEnd"/>
            <w:r w:rsidR="00A2122F">
              <w:rPr>
                <w:rFonts w:ascii="Arial" w:hAnsi="Arial" w:cs="Arial"/>
              </w:rPr>
              <w:t xml:space="preserve"> and </w:t>
            </w:r>
            <w:proofErr w:type="spellStart"/>
            <w:r w:rsidR="00A2122F">
              <w:rPr>
                <w:rFonts w:ascii="Arial" w:hAnsi="Arial" w:cs="Arial"/>
              </w:rPr>
              <w:t>O'Malley.</w:t>
            </w:r>
            <w:r w:rsidR="00A2122F">
              <w:rPr>
                <w:rFonts w:ascii="Arial" w:hAnsi="Arial" w:cs="Arial"/>
                <w:bCs/>
              </w:rPr>
              <w:t>A</w:t>
            </w:r>
            <w:proofErr w:type="spellEnd"/>
            <w:r w:rsidR="00A2122F">
              <w:rPr>
                <w:rFonts w:ascii="Arial" w:hAnsi="Arial" w:cs="Arial"/>
                <w:bCs/>
              </w:rPr>
              <w:t xml:space="preserve"> total of twenty-one resources were included in this review, with eight sourced from SSA (Sub-Saharan Africa). Of these studies, four focused specifically on screening for primary open-angle glaucoma (POAG), while the remaining studies concentrated on its </w:t>
            </w:r>
            <w:r w:rsidR="00A02020">
              <w:rPr>
                <w:rFonts w:ascii="Arial" w:hAnsi="Arial" w:cs="Arial"/>
                <w:bCs/>
              </w:rPr>
              <w:t>diagnosis. There</w:t>
            </w:r>
            <w:r w:rsidR="00A2122F">
              <w:rPr>
                <w:rFonts w:ascii="Arial" w:hAnsi="Arial" w:cs="Arial"/>
                <w:bCs/>
              </w:rPr>
              <w:t xml:space="preserve"> is a significant need for screening of POAG at the primary health care level, especially in sub-Saharan Africa. This will enhance the early detection of POAG, which in turn will prevent blindness.</w:t>
            </w:r>
          </w:p>
          <w:p w:rsidR="00385C69" w:rsidRDefault="00385C69">
            <w:pPr>
              <w:spacing w:after="0" w:line="276" w:lineRule="auto"/>
              <w:ind w:left="96" w:firstLine="0"/>
            </w:pPr>
          </w:p>
        </w:tc>
        <w:tc>
          <w:tcPr>
            <w:tcW w:w="1105"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firstLine="0"/>
              <w:jc w:val="center"/>
            </w:pPr>
            <w:r>
              <w:rPr>
                <w:rFonts w:ascii="Arial" w:eastAsia="Arial" w:hAnsi="Arial" w:cs="Arial"/>
              </w:rPr>
              <w:t xml:space="preserve">2 </w:t>
            </w:r>
          </w:p>
        </w:tc>
      </w:tr>
      <w:tr w:rsidR="00385C69" w:rsidTr="00646AA5">
        <w:trPr>
          <w:trHeight w:val="309"/>
        </w:trPr>
        <w:tc>
          <w:tcPr>
            <w:tcW w:w="2803" w:type="dxa"/>
            <w:tcBorders>
              <w:top w:val="single" w:sz="2" w:space="0" w:color="FFFFCC"/>
              <w:left w:val="single" w:sz="4" w:space="0" w:color="000000"/>
              <w:bottom w:val="single" w:sz="4" w:space="0" w:color="000000"/>
              <w:right w:val="nil"/>
            </w:tcBorders>
            <w:shd w:val="clear" w:color="auto" w:fill="FFFFCC"/>
          </w:tcPr>
          <w:p w:rsidR="00385C69" w:rsidRDefault="00A02020">
            <w:pPr>
              <w:spacing w:after="0" w:line="276" w:lineRule="auto"/>
              <w:ind w:left="97" w:firstLine="0"/>
            </w:pPr>
            <w:r>
              <w:rPr>
                <w:rFonts w:ascii="Arial" w:eastAsia="Arial" w:hAnsi="Arial" w:cs="Arial"/>
                <w:b/>
                <w:sz w:val="21"/>
              </w:rPr>
              <w:t xml:space="preserve">INTRODUCTION </w:t>
            </w:r>
          </w:p>
        </w:tc>
        <w:tc>
          <w:tcPr>
            <w:tcW w:w="539" w:type="dxa"/>
            <w:tcBorders>
              <w:top w:val="single" w:sz="2" w:space="0" w:color="FFFFCC"/>
              <w:left w:val="nil"/>
              <w:bottom w:val="single" w:sz="4" w:space="0" w:color="000000"/>
              <w:right w:val="nil"/>
            </w:tcBorders>
            <w:shd w:val="clear" w:color="auto" w:fill="FFFFCC"/>
          </w:tcPr>
          <w:p w:rsidR="00385C69" w:rsidRDefault="00385C69">
            <w:pPr>
              <w:spacing w:after="0" w:line="276" w:lineRule="auto"/>
              <w:ind w:left="0" w:firstLine="0"/>
            </w:pPr>
          </w:p>
        </w:tc>
        <w:tc>
          <w:tcPr>
            <w:tcW w:w="10755" w:type="dxa"/>
            <w:tcBorders>
              <w:top w:val="single" w:sz="2" w:space="0" w:color="FFFFCC"/>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105" w:type="dxa"/>
            <w:tcBorders>
              <w:top w:val="single" w:sz="2" w:space="0" w:color="FFFFCC"/>
              <w:left w:val="single" w:sz="4" w:space="0" w:color="000000"/>
              <w:bottom w:val="single" w:sz="4" w:space="0" w:color="000000"/>
              <w:right w:val="single" w:sz="4" w:space="0" w:color="000000"/>
            </w:tcBorders>
            <w:shd w:val="clear" w:color="auto" w:fill="FFFFCC"/>
          </w:tcPr>
          <w:p w:rsidR="00385C69" w:rsidRDefault="00A2122F">
            <w:pPr>
              <w:spacing w:after="0" w:line="276" w:lineRule="auto"/>
              <w:ind w:left="0" w:right="17" w:firstLine="0"/>
              <w:jc w:val="right"/>
            </w:pPr>
            <w:r>
              <w:rPr>
                <w:rFonts w:ascii="Arial" w:eastAsia="Arial" w:hAnsi="Arial" w:cs="Arial"/>
              </w:rPr>
              <w:t>Page 1-2</w:t>
            </w:r>
            <w:r w:rsidR="00A02020">
              <w:rPr>
                <w:rFonts w:ascii="Arial" w:eastAsia="Arial" w:hAnsi="Arial" w:cs="Arial"/>
              </w:rPr>
              <w:t xml:space="preserve"> </w:t>
            </w:r>
          </w:p>
        </w:tc>
      </w:tr>
      <w:tr w:rsidR="00385C69" w:rsidTr="00646AA5">
        <w:trPr>
          <w:trHeight w:val="404"/>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Rationale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3 </w:t>
            </w:r>
          </w:p>
        </w:tc>
        <w:tc>
          <w:tcPr>
            <w:tcW w:w="10755" w:type="dxa"/>
            <w:tcBorders>
              <w:top w:val="single" w:sz="4" w:space="0" w:color="000000"/>
              <w:left w:val="single" w:sz="4" w:space="0" w:color="000000"/>
              <w:bottom w:val="single" w:sz="4" w:space="0" w:color="000000"/>
              <w:right w:val="single" w:sz="4" w:space="0" w:color="000000"/>
            </w:tcBorders>
          </w:tcPr>
          <w:p w:rsidR="007E4027" w:rsidRPr="007E4027" w:rsidRDefault="0028630F" w:rsidP="007E4027">
            <w:pPr>
              <w:spacing w:after="0" w:line="276" w:lineRule="auto"/>
              <w:ind w:left="96" w:firstLine="0"/>
              <w:rPr>
                <w:rFonts w:ascii="Arial" w:eastAsia="Arial" w:hAnsi="Arial" w:cs="Arial"/>
              </w:rPr>
            </w:pPr>
            <w:r w:rsidRPr="007E4027">
              <w:rPr>
                <w:rFonts w:ascii="Arial" w:eastAsia="Arial" w:hAnsi="Arial" w:cs="Arial"/>
              </w:rPr>
              <w:t xml:space="preserve">The study </w:t>
            </w:r>
            <w:r w:rsidR="007E4027">
              <w:rPr>
                <w:rFonts w:ascii="Arial" w:eastAsia="Arial" w:hAnsi="Arial" w:cs="Arial"/>
              </w:rPr>
              <w:t>revealed a lack of screening for primary open-angle glaucoma at the primary healthcare level, with screening or diagnosis available at higher levels.</w:t>
            </w:r>
            <w:r w:rsidR="007E4027">
              <w:rPr>
                <w:rFonts w:ascii="Arial" w:hAnsi="Arial" w:cs="Arial"/>
              </w:rPr>
              <w:t xml:space="preserve"> By the time patients reach the secondary healthcare level, the damage from the disease may be significant due to the presence of signs and symptoms. Screening is crucial for detecting conditions at an early stage when no signs or symptoms are apparent</w:t>
            </w:r>
            <w:r w:rsidR="007E4027">
              <w:rPr>
                <w:rFonts w:ascii="Arial" w:eastAsia="Arial" w:hAnsi="Arial" w:cs="Arial"/>
                <w:sz w:val="19"/>
              </w:rPr>
              <w:t>.</w:t>
            </w:r>
          </w:p>
          <w:p w:rsidR="00385C69" w:rsidRDefault="00A02020" w:rsidP="007E4027">
            <w:pPr>
              <w:spacing w:after="0" w:line="276" w:lineRule="auto"/>
              <w:ind w:left="0" w:firstLine="0"/>
            </w:pPr>
            <w:r>
              <w:rPr>
                <w:rFonts w:ascii="Arial" w:eastAsia="Arial" w:hAnsi="Arial" w:cs="Arial"/>
                <w:sz w:val="19"/>
              </w:rPr>
              <w:t xml:space="preserve"> </w:t>
            </w:r>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center"/>
            </w:pPr>
            <w:r>
              <w:rPr>
                <w:rFonts w:ascii="Arial" w:eastAsia="Arial" w:hAnsi="Arial" w:cs="Arial"/>
              </w:rPr>
              <w:t>19</w:t>
            </w:r>
          </w:p>
        </w:tc>
      </w:tr>
      <w:tr w:rsidR="00385C69" w:rsidTr="00646AA5">
        <w:trPr>
          <w:trHeight w:val="607"/>
        </w:trPr>
        <w:tc>
          <w:tcPr>
            <w:tcW w:w="2803" w:type="dxa"/>
            <w:tcBorders>
              <w:top w:val="single" w:sz="4" w:space="0" w:color="000000"/>
              <w:left w:val="single" w:sz="4" w:space="0" w:color="000000"/>
              <w:bottom w:val="doub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Objectives </w:t>
            </w:r>
          </w:p>
        </w:tc>
        <w:tc>
          <w:tcPr>
            <w:tcW w:w="539" w:type="dxa"/>
            <w:tcBorders>
              <w:top w:val="single" w:sz="4" w:space="0" w:color="000000"/>
              <w:left w:val="single" w:sz="4" w:space="0" w:color="000000"/>
              <w:bottom w:val="double" w:sz="4" w:space="0" w:color="000000"/>
              <w:right w:val="single" w:sz="4" w:space="0" w:color="000000"/>
            </w:tcBorders>
          </w:tcPr>
          <w:p w:rsidR="00385C69" w:rsidRDefault="00385C69" w:rsidP="00626F5B">
            <w:pPr>
              <w:pStyle w:val="ListParagraph"/>
              <w:numPr>
                <w:ilvl w:val="0"/>
                <w:numId w:val="5"/>
              </w:numPr>
              <w:spacing w:after="0" w:line="276" w:lineRule="auto"/>
              <w:ind w:right="50"/>
              <w:jc w:val="right"/>
            </w:pPr>
          </w:p>
        </w:tc>
        <w:tc>
          <w:tcPr>
            <w:tcW w:w="10755" w:type="dxa"/>
            <w:tcBorders>
              <w:top w:val="single" w:sz="4" w:space="0" w:color="000000"/>
              <w:left w:val="single" w:sz="4" w:space="0" w:color="000000"/>
              <w:bottom w:val="double" w:sz="4" w:space="0" w:color="000000"/>
              <w:right w:val="single" w:sz="4" w:space="0" w:color="000000"/>
            </w:tcBorders>
          </w:tcPr>
          <w:p w:rsidR="00626F5B" w:rsidRPr="004F4C0C" w:rsidRDefault="00626F5B" w:rsidP="004F4C0C">
            <w:pPr>
              <w:spacing w:line="360" w:lineRule="auto"/>
              <w:ind w:left="0"/>
              <w:jc w:val="both"/>
              <w:rPr>
                <w:rFonts w:ascii="Arial" w:hAnsi="Arial" w:cs="Arial"/>
              </w:rPr>
            </w:pPr>
            <w:r>
              <w:rPr>
                <w:rFonts w:ascii="Arial" w:hAnsi="Arial" w:cs="Arial"/>
              </w:rPr>
              <w:t xml:space="preserve">The objectives for this study </w:t>
            </w:r>
            <w:r w:rsidR="004F4C0C">
              <w:rPr>
                <w:rFonts w:ascii="Arial" w:hAnsi="Arial" w:cs="Arial"/>
              </w:rPr>
              <w:t>are</w:t>
            </w:r>
            <w:r>
              <w:rPr>
                <w:rFonts w:ascii="Arial" w:hAnsi="Arial" w:cs="Arial"/>
              </w:rPr>
              <w:t xml:space="preserve"> </w:t>
            </w:r>
            <w:r w:rsidR="004F4C0C">
              <w:rPr>
                <w:rFonts w:ascii="Arial" w:hAnsi="Arial" w:cs="Arial"/>
              </w:rPr>
              <w:t>to</w:t>
            </w:r>
            <w:r>
              <w:rPr>
                <w:rFonts w:ascii="Arial" w:hAnsi="Arial" w:cs="Arial"/>
              </w:rPr>
              <w:t xml:space="preserve"> critically </w:t>
            </w:r>
            <w:r w:rsidR="004F4C0C">
              <w:rPr>
                <w:rFonts w:ascii="Arial" w:hAnsi="Arial" w:cs="Arial"/>
              </w:rPr>
              <w:t>appraise</w:t>
            </w:r>
            <w:r w:rsidRPr="00626F5B">
              <w:rPr>
                <w:rFonts w:ascii="Arial" w:hAnsi="Arial" w:cs="Arial"/>
              </w:rPr>
              <w:t xml:space="preserve"> the evidence on Primary open-angle glaucoma screening</w:t>
            </w:r>
            <w:r>
              <w:rPr>
                <w:rFonts w:ascii="Arial" w:hAnsi="Arial" w:cs="Arial"/>
              </w:rPr>
              <w:t>,</w:t>
            </w:r>
            <w:r w:rsidR="004F4C0C">
              <w:rPr>
                <w:rFonts w:ascii="Arial" w:hAnsi="Arial" w:cs="Arial"/>
              </w:rPr>
              <w:t xml:space="preserve"> </w:t>
            </w:r>
            <w:r w:rsidRPr="00626F5B">
              <w:rPr>
                <w:rFonts w:ascii="Arial" w:hAnsi="Arial" w:cs="Arial"/>
              </w:rPr>
              <w:t>clearly outline barriers to early detection of primary open-angle</w:t>
            </w:r>
            <w:r w:rsidR="004F4C0C">
              <w:rPr>
                <w:rFonts w:ascii="Arial" w:hAnsi="Arial" w:cs="Arial"/>
              </w:rPr>
              <w:t xml:space="preserve"> glaucoma, explore</w:t>
            </w:r>
            <w:r w:rsidRPr="00626F5B">
              <w:rPr>
                <w:rFonts w:ascii="Arial" w:hAnsi="Arial" w:cs="Arial"/>
              </w:rPr>
              <w:t xml:space="preserve"> evidence on POAG screening at the primary health care level</w:t>
            </w:r>
            <w:r w:rsidR="004F4C0C">
              <w:rPr>
                <w:rFonts w:ascii="Arial" w:hAnsi="Arial" w:cs="Arial"/>
              </w:rPr>
              <w:t>,</w:t>
            </w:r>
            <w:r w:rsidRPr="00626F5B">
              <w:rPr>
                <w:rFonts w:ascii="Arial" w:hAnsi="Arial" w:cs="Arial"/>
              </w:rPr>
              <w:t xml:space="preserve"> </w:t>
            </w:r>
            <w:r w:rsidR="004F4C0C">
              <w:rPr>
                <w:rFonts w:ascii="Arial" w:hAnsi="Arial" w:cs="Arial"/>
              </w:rPr>
              <w:t>and</w:t>
            </w:r>
            <w:r w:rsidRPr="004F4C0C">
              <w:rPr>
                <w:rFonts w:ascii="Arial" w:hAnsi="Arial" w:cs="Arial"/>
              </w:rPr>
              <w:t xml:space="preserve"> intervention on POAG diagnosis beyond the primary health care level </w:t>
            </w:r>
          </w:p>
          <w:p w:rsidR="00385C69" w:rsidRDefault="00385C69">
            <w:pPr>
              <w:spacing w:after="0" w:line="276" w:lineRule="auto"/>
              <w:ind w:left="96" w:firstLine="0"/>
            </w:pPr>
          </w:p>
        </w:tc>
        <w:tc>
          <w:tcPr>
            <w:tcW w:w="1105" w:type="dxa"/>
            <w:tcBorders>
              <w:top w:val="single" w:sz="4" w:space="0" w:color="000000"/>
              <w:left w:val="single" w:sz="4" w:space="0" w:color="000000"/>
              <w:bottom w:val="single" w:sz="2" w:space="0" w:color="FFFFCC"/>
              <w:right w:val="single" w:sz="4" w:space="0" w:color="000000"/>
            </w:tcBorders>
          </w:tcPr>
          <w:p w:rsidR="00385C69" w:rsidRDefault="000D01A9">
            <w:pPr>
              <w:spacing w:after="0" w:line="276" w:lineRule="auto"/>
              <w:ind w:left="0" w:firstLine="0"/>
              <w:jc w:val="center"/>
            </w:pPr>
            <w:r>
              <w:rPr>
                <w:rFonts w:ascii="Arial" w:eastAsia="Arial" w:hAnsi="Arial" w:cs="Arial"/>
              </w:rPr>
              <w:lastRenderedPageBreak/>
              <w:t>Page 4</w:t>
            </w:r>
          </w:p>
        </w:tc>
      </w:tr>
      <w:tr w:rsidR="00385C69" w:rsidTr="00646AA5">
        <w:trPr>
          <w:trHeight w:val="267"/>
        </w:trPr>
        <w:tc>
          <w:tcPr>
            <w:tcW w:w="2803" w:type="dxa"/>
            <w:vMerge w:val="restart"/>
            <w:tcBorders>
              <w:top w:val="double" w:sz="4" w:space="0" w:color="000000"/>
              <w:left w:val="single" w:sz="4" w:space="0" w:color="000000"/>
              <w:bottom w:val="single" w:sz="4" w:space="0" w:color="000000"/>
              <w:right w:val="nil"/>
            </w:tcBorders>
            <w:shd w:val="clear" w:color="auto" w:fill="FFFFCC"/>
          </w:tcPr>
          <w:p w:rsidR="00385C69" w:rsidRDefault="00A02020">
            <w:pPr>
              <w:spacing w:after="0" w:line="276" w:lineRule="auto"/>
              <w:ind w:left="97" w:firstLine="0"/>
            </w:pPr>
            <w:r>
              <w:rPr>
                <w:rFonts w:ascii="Arial" w:eastAsia="Arial" w:hAnsi="Arial" w:cs="Arial"/>
                <w:b/>
                <w:sz w:val="21"/>
              </w:rPr>
              <w:lastRenderedPageBreak/>
              <w:t xml:space="preserve">METHODS </w:t>
            </w:r>
          </w:p>
        </w:tc>
        <w:tc>
          <w:tcPr>
            <w:tcW w:w="539" w:type="dxa"/>
            <w:vMerge w:val="restart"/>
            <w:tcBorders>
              <w:top w:val="double" w:sz="4" w:space="0" w:color="000000"/>
              <w:left w:val="nil"/>
              <w:bottom w:val="single" w:sz="4" w:space="0" w:color="000000"/>
              <w:right w:val="nil"/>
            </w:tcBorders>
            <w:shd w:val="clear" w:color="auto" w:fill="FFFFCC"/>
          </w:tcPr>
          <w:p w:rsidR="00385C69" w:rsidRDefault="00385C69">
            <w:pPr>
              <w:spacing w:after="0" w:line="276" w:lineRule="auto"/>
              <w:ind w:left="0" w:firstLine="0"/>
            </w:pPr>
          </w:p>
        </w:tc>
        <w:tc>
          <w:tcPr>
            <w:tcW w:w="10755" w:type="dxa"/>
            <w:vMerge w:val="restart"/>
            <w:tcBorders>
              <w:top w:val="double" w:sz="4" w:space="0" w:color="000000"/>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105" w:type="dxa"/>
            <w:tcBorders>
              <w:top w:val="single" w:sz="2" w:space="0" w:color="FFFFCC"/>
              <w:left w:val="single" w:sz="4" w:space="0" w:color="000000"/>
              <w:bottom w:val="nil"/>
              <w:right w:val="single" w:sz="4" w:space="0" w:color="000000"/>
            </w:tcBorders>
            <w:shd w:val="clear" w:color="auto" w:fill="FFFFCC"/>
          </w:tcPr>
          <w:p w:rsidR="00385C69" w:rsidRDefault="00A02020">
            <w:pPr>
              <w:spacing w:after="0" w:line="276" w:lineRule="auto"/>
              <w:ind w:left="168" w:firstLine="0"/>
            </w:pPr>
            <w:r>
              <w:rPr>
                <w:rFonts w:ascii="Arial" w:eastAsia="Arial" w:hAnsi="Arial" w:cs="Arial"/>
              </w:rPr>
              <w:t xml:space="preserve">  </w:t>
            </w:r>
          </w:p>
        </w:tc>
      </w:tr>
      <w:tr w:rsidR="00385C69" w:rsidTr="00646AA5">
        <w:trPr>
          <w:trHeight w:val="76"/>
        </w:trPr>
        <w:tc>
          <w:tcPr>
            <w:tcW w:w="0" w:type="auto"/>
            <w:vMerge/>
            <w:tcBorders>
              <w:top w:val="nil"/>
              <w:left w:val="single" w:sz="4" w:space="0" w:color="000000"/>
              <w:bottom w:val="single" w:sz="4" w:space="0" w:color="000000"/>
              <w:right w:val="nil"/>
            </w:tcBorders>
          </w:tcPr>
          <w:p w:rsidR="00385C69" w:rsidRDefault="00385C69">
            <w:pPr>
              <w:spacing w:after="0" w:line="276" w:lineRule="auto"/>
              <w:ind w:left="0" w:firstLine="0"/>
            </w:pPr>
          </w:p>
        </w:tc>
        <w:tc>
          <w:tcPr>
            <w:tcW w:w="0" w:type="auto"/>
            <w:vMerge/>
            <w:tcBorders>
              <w:top w:val="nil"/>
              <w:left w:val="nil"/>
              <w:bottom w:val="single" w:sz="4" w:space="0" w:color="000000"/>
              <w:right w:val="nil"/>
            </w:tcBorders>
          </w:tcPr>
          <w:p w:rsidR="00385C69" w:rsidRDefault="00385C69">
            <w:pPr>
              <w:spacing w:after="0" w:line="276" w:lineRule="auto"/>
              <w:ind w:left="0" w:firstLine="0"/>
            </w:pPr>
          </w:p>
        </w:tc>
        <w:tc>
          <w:tcPr>
            <w:tcW w:w="10755" w:type="dxa"/>
            <w:vMerge/>
            <w:tcBorders>
              <w:top w:val="nil"/>
              <w:left w:val="nil"/>
              <w:bottom w:val="single" w:sz="4" w:space="0" w:color="000000"/>
              <w:right w:val="single" w:sz="4" w:space="0" w:color="000000"/>
            </w:tcBorders>
          </w:tcPr>
          <w:p w:rsidR="00385C69" w:rsidRDefault="00385C69">
            <w:pPr>
              <w:spacing w:after="0" w:line="276" w:lineRule="auto"/>
              <w:ind w:left="0" w:firstLine="0"/>
            </w:pPr>
          </w:p>
        </w:tc>
        <w:tc>
          <w:tcPr>
            <w:tcW w:w="1105" w:type="dxa"/>
            <w:tcBorders>
              <w:top w:val="nil"/>
              <w:left w:val="single" w:sz="4" w:space="0" w:color="000000"/>
              <w:bottom w:val="single" w:sz="4" w:space="0" w:color="000000"/>
              <w:right w:val="single" w:sz="4" w:space="0" w:color="000000"/>
            </w:tcBorders>
            <w:shd w:val="clear" w:color="auto" w:fill="FFFFCC"/>
          </w:tcPr>
          <w:p w:rsidR="00385C69" w:rsidRDefault="00385C69">
            <w:pPr>
              <w:spacing w:after="0" w:line="276" w:lineRule="auto"/>
              <w:ind w:left="0" w:firstLine="0"/>
            </w:pPr>
          </w:p>
        </w:tc>
      </w:tr>
      <w:tr w:rsidR="00385C69" w:rsidTr="00646AA5">
        <w:trPr>
          <w:trHeight w:val="592"/>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Protocol and registration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5 </w:t>
            </w:r>
          </w:p>
        </w:tc>
        <w:tc>
          <w:tcPr>
            <w:tcW w:w="10755" w:type="dxa"/>
            <w:tcBorders>
              <w:top w:val="single" w:sz="4" w:space="0" w:color="000000"/>
              <w:left w:val="single" w:sz="4" w:space="0" w:color="000000"/>
              <w:bottom w:val="single" w:sz="4" w:space="0" w:color="000000"/>
              <w:right w:val="single" w:sz="4" w:space="0" w:color="000000"/>
            </w:tcBorders>
          </w:tcPr>
          <w:p w:rsidR="00385C69" w:rsidRDefault="004F4C0C">
            <w:pPr>
              <w:spacing w:after="0" w:line="276" w:lineRule="auto"/>
              <w:ind w:left="96" w:firstLine="0"/>
            </w:pPr>
            <w:r w:rsidRPr="007443EC">
              <w:rPr>
                <w:rFonts w:ascii="Arial" w:hAnsi="Arial" w:cs="Arial"/>
              </w:rPr>
              <w:t xml:space="preserve">Before the study commenced, the review protocol was registered on the Open Science Framework at </w:t>
            </w:r>
            <w:hyperlink r:id="rId6" w:history="1">
              <w:r w:rsidRPr="007443EC">
                <w:rPr>
                  <w:rStyle w:val="Hyperlink"/>
                  <w:rFonts w:ascii="Arial" w:hAnsi="Arial" w:cs="Arial"/>
                </w:rPr>
                <w:t>http://osf.io/k958p</w:t>
              </w:r>
            </w:hyperlink>
            <w:r w:rsidRPr="007443EC">
              <w:rPr>
                <w:rFonts w:ascii="Arial" w:hAnsi="Arial" w:cs="Arial"/>
              </w:rPr>
              <w:t xml:space="preserve">, </w:t>
            </w:r>
            <w:r>
              <w:rPr>
                <w:rFonts w:ascii="Arial" w:hAnsi="Arial" w:cs="Arial"/>
              </w:rPr>
              <w:t xml:space="preserve">and </w:t>
            </w:r>
            <w:r w:rsidRPr="007443EC">
              <w:rPr>
                <w:rFonts w:ascii="Arial" w:hAnsi="Arial" w:cs="Arial"/>
              </w:rPr>
              <w:t xml:space="preserve">was published </w:t>
            </w:r>
            <w:r>
              <w:rPr>
                <w:rFonts w:ascii="Arial" w:hAnsi="Arial" w:cs="Arial"/>
              </w:rPr>
              <w:t xml:space="preserve">in </w:t>
            </w:r>
            <w:r w:rsidRPr="007443EC">
              <w:rPr>
                <w:rFonts w:ascii="Arial" w:hAnsi="Arial" w:cs="Arial"/>
              </w:rPr>
              <w:t>the F1000Research Journal</w:t>
            </w:r>
            <w:r w:rsidRPr="007443EC">
              <w:rPr>
                <w:rFonts w:ascii="Arial" w:hAnsi="Arial" w:cs="Arial"/>
                <w:color w:val="FF0000"/>
              </w:rPr>
              <w:t xml:space="preserve"> </w:t>
            </w:r>
            <w:r w:rsidR="00646AA5">
              <w:rPr>
                <w:rFonts w:ascii="Arial" w:hAnsi="Arial" w:cs="Arial"/>
                <w:color w:val="FF0000"/>
              </w:rPr>
              <w:t xml:space="preserve">- </w:t>
            </w:r>
            <w:hyperlink r:id="rId7">
              <w:r w:rsidR="00646AA5">
                <w:rPr>
                  <w:rFonts w:ascii="Calibri" w:eastAsia="Calibri" w:hAnsi="Calibri" w:cs="Calibri"/>
                  <w:color w:val="CB612D"/>
                  <w:sz w:val="16"/>
                </w:rPr>
                <w:t xml:space="preserve">https://doi.org/10.12688/f1000research.158131.1 </w:t>
              </w:r>
            </w:hyperlink>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center"/>
            </w:pPr>
            <w:r>
              <w:rPr>
                <w:rFonts w:ascii="Arial" w:eastAsia="Arial" w:hAnsi="Arial" w:cs="Arial"/>
              </w:rPr>
              <w:t>4</w:t>
            </w:r>
          </w:p>
        </w:tc>
      </w:tr>
      <w:tr w:rsidR="00385C69" w:rsidTr="00646AA5">
        <w:trPr>
          <w:trHeight w:val="588"/>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Eligibility criteria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6 </w:t>
            </w:r>
          </w:p>
        </w:tc>
        <w:tc>
          <w:tcPr>
            <w:tcW w:w="10755" w:type="dxa"/>
            <w:tcBorders>
              <w:top w:val="single" w:sz="4" w:space="0" w:color="000000"/>
              <w:left w:val="single" w:sz="4" w:space="0" w:color="000000"/>
              <w:bottom w:val="single" w:sz="4" w:space="0" w:color="000000"/>
              <w:right w:val="single" w:sz="4" w:space="0" w:color="000000"/>
            </w:tcBorders>
          </w:tcPr>
          <w:p w:rsidR="00646AA5" w:rsidRDefault="00646AA5" w:rsidP="00646AA5">
            <w:pPr>
              <w:spacing w:line="360" w:lineRule="auto"/>
              <w:jc w:val="both"/>
              <w:rPr>
                <w:rFonts w:ascii="Arial" w:hAnsi="Arial" w:cs="Arial"/>
              </w:rPr>
            </w:pPr>
            <w:r>
              <w:rPr>
                <w:rFonts w:ascii="Arial" w:hAnsi="Arial" w:cs="Arial"/>
              </w:rPr>
              <w:t>Two independent reviewers, PNM and ZM, conducted a multi-step study selection process in accordance with the Preferred Reporting Items for Systematic Reviews and Meta-Analysis extension for scoping reviews (PRISMA-</w:t>
            </w:r>
            <w:proofErr w:type="spellStart"/>
            <w:r>
              <w:rPr>
                <w:rFonts w:ascii="Arial" w:hAnsi="Arial" w:cs="Arial"/>
              </w:rPr>
              <w:t>ScR</w:t>
            </w:r>
            <w:proofErr w:type="spellEnd"/>
            <w:r>
              <w:rPr>
                <w:rFonts w:ascii="Arial" w:hAnsi="Arial" w:cs="Arial"/>
              </w:rPr>
              <w:t>) to minimise bias and errors. The study selection process consisted of three screening stages:</w:t>
            </w:r>
          </w:p>
          <w:p w:rsidR="008C3606" w:rsidRPr="001702B2" w:rsidRDefault="00646AA5" w:rsidP="008C3606">
            <w:pPr>
              <w:spacing w:line="360" w:lineRule="auto"/>
              <w:jc w:val="both"/>
              <w:rPr>
                <w:rFonts w:ascii="Arial" w:hAnsi="Arial" w:cs="Arial"/>
              </w:rPr>
            </w:pPr>
            <w:r>
              <w:rPr>
                <w:rFonts w:ascii="Arial" w:hAnsi="Arial" w:cs="Arial"/>
              </w:rPr>
              <w:t xml:space="preserve">Title screening, Abstract </w:t>
            </w:r>
            <w:r w:rsidR="008C3606">
              <w:rPr>
                <w:rFonts w:ascii="Arial" w:hAnsi="Arial" w:cs="Arial"/>
              </w:rPr>
              <w:t>screening, Full</w:t>
            </w:r>
            <w:r>
              <w:rPr>
                <w:rFonts w:ascii="Arial" w:hAnsi="Arial" w:cs="Arial"/>
              </w:rPr>
              <w:t xml:space="preserve"> text screening</w:t>
            </w:r>
            <w:r w:rsidR="008C3606">
              <w:rPr>
                <w:rFonts w:ascii="Arial" w:hAnsi="Arial" w:cs="Arial"/>
              </w:rPr>
              <w:t>, and data extraction. All studies that reported the prevalence, screening, and diagnosis of POAG at any level of health care were included for data extraction, while studies focusing on other types of glaucoma were excluded.</w:t>
            </w:r>
          </w:p>
          <w:p w:rsidR="00385C69" w:rsidRDefault="00385C69" w:rsidP="008C3606">
            <w:pPr>
              <w:spacing w:after="0" w:line="276" w:lineRule="auto"/>
              <w:ind w:left="0" w:firstLine="0"/>
            </w:pPr>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center"/>
            </w:pPr>
            <w:r>
              <w:t>6-7</w:t>
            </w:r>
          </w:p>
        </w:tc>
      </w:tr>
      <w:tr w:rsidR="00385C69" w:rsidTr="00646AA5">
        <w:trPr>
          <w:trHeight w:val="590"/>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Information sources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7 </w:t>
            </w:r>
          </w:p>
        </w:tc>
        <w:tc>
          <w:tcPr>
            <w:tcW w:w="10755" w:type="dxa"/>
            <w:tcBorders>
              <w:top w:val="single" w:sz="4" w:space="0" w:color="000000"/>
              <w:left w:val="single" w:sz="4" w:space="0" w:color="000000"/>
              <w:bottom w:val="single" w:sz="4" w:space="0" w:color="000000"/>
              <w:right w:val="single" w:sz="4" w:space="0" w:color="000000"/>
            </w:tcBorders>
          </w:tcPr>
          <w:p w:rsidR="00385C69" w:rsidRDefault="008C3606" w:rsidP="008C3606">
            <w:pPr>
              <w:spacing w:after="0" w:line="360" w:lineRule="auto"/>
              <w:ind w:left="96" w:firstLine="0"/>
              <w:jc w:val="both"/>
            </w:pPr>
            <w:r w:rsidRPr="007443EC">
              <w:rPr>
                <w:rFonts w:ascii="Arial" w:hAnsi="Arial" w:cs="Arial"/>
              </w:rPr>
              <w:t>A variety of databases</w:t>
            </w:r>
            <w:r>
              <w:rPr>
                <w:rFonts w:ascii="Arial" w:hAnsi="Arial" w:cs="Arial"/>
              </w:rPr>
              <w:t>,</w:t>
            </w:r>
            <w:r w:rsidRPr="007443EC">
              <w:rPr>
                <w:rFonts w:ascii="Arial" w:hAnsi="Arial" w:cs="Arial"/>
              </w:rPr>
              <w:t xml:space="preserve"> including PubMed, Web of Science, Science Direct, Scopus, and </w:t>
            </w:r>
            <w:proofErr w:type="spellStart"/>
            <w:r w:rsidRPr="007443EC">
              <w:rPr>
                <w:rFonts w:ascii="Arial" w:hAnsi="Arial" w:cs="Arial"/>
              </w:rPr>
              <w:t>EBSCOhost</w:t>
            </w:r>
            <w:proofErr w:type="spellEnd"/>
            <w:r>
              <w:rPr>
                <w:rFonts w:ascii="Arial" w:hAnsi="Arial" w:cs="Arial"/>
              </w:rPr>
              <w:t>,</w:t>
            </w:r>
            <w:r w:rsidRPr="007443EC">
              <w:rPr>
                <w:rFonts w:ascii="Arial" w:hAnsi="Arial" w:cs="Arial"/>
              </w:rPr>
              <w:t xml:space="preserve"> were systematically searched for peer-reviewed articles published in English between the date of inception and May 2024. </w:t>
            </w:r>
            <w:r>
              <w:rPr>
                <w:rFonts w:ascii="Arial" w:hAnsi="Arial" w:cs="Arial"/>
              </w:rPr>
              <w:t xml:space="preserve">Under the </w:t>
            </w:r>
            <w:proofErr w:type="spellStart"/>
            <w:r>
              <w:rPr>
                <w:rFonts w:ascii="Arial" w:hAnsi="Arial" w:cs="Arial"/>
              </w:rPr>
              <w:t>EBSCOhost</w:t>
            </w:r>
            <w:proofErr w:type="spellEnd"/>
            <w:r>
              <w:rPr>
                <w:rFonts w:ascii="Arial" w:hAnsi="Arial" w:cs="Arial"/>
              </w:rPr>
              <w:t xml:space="preserve"> platform, the following databases were explored: </w:t>
            </w:r>
            <w:r w:rsidRPr="00A971BF">
              <w:rPr>
                <w:rFonts w:ascii="Arial" w:hAnsi="Arial" w:cs="Arial"/>
              </w:rPr>
              <w:t>Academic Search Complete, Health Source: Consumer Edition, Health Source: Nursing/Academic Edition, and Open Dissertation</w:t>
            </w:r>
            <w:r>
              <w:rPr>
                <w:rFonts w:ascii="Arial" w:hAnsi="Arial" w:cs="Arial"/>
              </w:rPr>
              <w:t xml:space="preserve">. </w:t>
            </w:r>
            <w:r w:rsidRPr="007443EC">
              <w:rPr>
                <w:rFonts w:ascii="Arial" w:hAnsi="Arial" w:cs="Arial"/>
              </w:rPr>
              <w:t xml:space="preserve">To find relevant articles, the searches employed both free-text and controlled vocabulary phrases (like </w:t>
            </w:r>
            <w:proofErr w:type="spellStart"/>
            <w:r w:rsidRPr="007443EC">
              <w:rPr>
                <w:rFonts w:ascii="Arial" w:hAnsi="Arial" w:cs="Arial"/>
              </w:rPr>
              <w:t>MeSH</w:t>
            </w:r>
            <w:proofErr w:type="spellEnd"/>
            <w:r w:rsidRPr="007443EC">
              <w:rPr>
                <w:rFonts w:ascii="Arial" w:hAnsi="Arial" w:cs="Arial"/>
              </w:rPr>
              <w:t xml:space="preserve">). </w:t>
            </w:r>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center"/>
            </w:pPr>
            <w:r>
              <w:t>8</w:t>
            </w:r>
          </w:p>
        </w:tc>
      </w:tr>
      <w:tr w:rsidR="00385C69" w:rsidTr="00646AA5">
        <w:trPr>
          <w:trHeight w:val="590"/>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Search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8 </w:t>
            </w:r>
          </w:p>
        </w:tc>
        <w:tc>
          <w:tcPr>
            <w:tcW w:w="10755" w:type="dxa"/>
            <w:tcBorders>
              <w:top w:val="single" w:sz="4" w:space="0" w:color="000000"/>
              <w:left w:val="single" w:sz="4" w:space="0" w:color="000000"/>
              <w:bottom w:val="single" w:sz="4" w:space="0" w:color="000000"/>
              <w:right w:val="single" w:sz="4" w:space="0" w:color="000000"/>
            </w:tcBorders>
          </w:tcPr>
          <w:p w:rsidR="00600D73" w:rsidRDefault="00600D73" w:rsidP="00600D73">
            <w:pPr>
              <w:spacing w:line="360" w:lineRule="auto"/>
              <w:rPr>
                <w:rFonts w:ascii="Arial" w:hAnsi="Arial" w:cs="Arial"/>
              </w:rPr>
            </w:pPr>
            <w:r w:rsidRPr="007443EC">
              <w:rPr>
                <w:rFonts w:ascii="Arial" w:hAnsi="Arial" w:cs="Arial"/>
              </w:rPr>
              <w:t xml:space="preserve">Primary studies addressing the main review question were </w:t>
            </w:r>
            <w:r>
              <w:rPr>
                <w:rFonts w:ascii="Arial" w:hAnsi="Arial" w:cs="Arial"/>
              </w:rPr>
              <w:t>identified through a thorough search strategy developed by the subject specialist and the first author, which included scoping and repeatable searches of reliable bibliographic databases, indexing services, and platforms, as well as</w:t>
            </w:r>
            <w:r w:rsidRPr="007443EC">
              <w:rPr>
                <w:rFonts w:ascii="Arial" w:hAnsi="Arial" w:cs="Arial"/>
              </w:rPr>
              <w:t xml:space="preserve"> supplementary information sources. Before it was tested on a selection of records from </w:t>
            </w:r>
            <w:r>
              <w:rPr>
                <w:rFonts w:ascii="Arial" w:hAnsi="Arial" w:cs="Arial"/>
              </w:rPr>
              <w:t xml:space="preserve">the </w:t>
            </w:r>
            <w:r w:rsidRPr="007443EC">
              <w:rPr>
                <w:rFonts w:ascii="Arial" w:hAnsi="Arial" w:cs="Arial"/>
              </w:rPr>
              <w:t>PubMed database,</w:t>
            </w:r>
            <w:r>
              <w:rPr>
                <w:rFonts w:ascii="Arial" w:hAnsi="Arial" w:cs="Arial"/>
              </w:rPr>
              <w:t xml:space="preserve"> </w:t>
            </w:r>
            <w:r w:rsidRPr="007443EC">
              <w:rPr>
                <w:rFonts w:ascii="Arial" w:hAnsi="Arial" w:cs="Arial"/>
              </w:rPr>
              <w:t>the draft was reviewed by all authors to ensure that the indexing terminology and Medical Subject Headings (</w:t>
            </w:r>
            <w:proofErr w:type="spellStart"/>
            <w:r w:rsidRPr="007443EC">
              <w:rPr>
                <w:rFonts w:ascii="Arial" w:hAnsi="Arial" w:cs="Arial"/>
              </w:rPr>
              <w:t>MeSH</w:t>
            </w:r>
            <w:proofErr w:type="spellEnd"/>
            <w:r w:rsidRPr="007443EC">
              <w:rPr>
                <w:rFonts w:ascii="Arial" w:hAnsi="Arial" w:cs="Arial"/>
              </w:rPr>
              <w:t xml:space="preserve">) descriptors </w:t>
            </w:r>
            <w:r>
              <w:rPr>
                <w:rFonts w:ascii="Arial" w:hAnsi="Arial" w:cs="Arial"/>
              </w:rPr>
              <w:t>were used correctly</w:t>
            </w:r>
            <w:r w:rsidRPr="007443EC">
              <w:rPr>
                <w:rFonts w:ascii="Arial" w:hAnsi="Arial" w:cs="Arial"/>
              </w:rPr>
              <w:t>.</w:t>
            </w:r>
          </w:p>
          <w:p w:rsidR="00385C69" w:rsidRDefault="00385C69">
            <w:pPr>
              <w:spacing w:after="0" w:line="276" w:lineRule="auto"/>
              <w:ind w:left="96" w:firstLine="0"/>
            </w:pPr>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both"/>
            </w:pPr>
            <w:r>
              <w:rPr>
                <w:rFonts w:ascii="Arial" w:eastAsia="Arial" w:hAnsi="Arial" w:cs="Arial"/>
              </w:rPr>
              <w:t xml:space="preserve"> 8</w:t>
            </w:r>
          </w:p>
        </w:tc>
      </w:tr>
      <w:tr w:rsidR="00385C69" w:rsidTr="00646AA5">
        <w:trPr>
          <w:trHeight w:val="590"/>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Study selection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50" w:firstLine="0"/>
              <w:jc w:val="right"/>
            </w:pPr>
            <w:r>
              <w:rPr>
                <w:rFonts w:ascii="Arial" w:eastAsia="Arial" w:hAnsi="Arial" w:cs="Arial"/>
                <w:sz w:val="19"/>
              </w:rPr>
              <w:t xml:space="preserve">9 </w:t>
            </w:r>
          </w:p>
        </w:tc>
        <w:tc>
          <w:tcPr>
            <w:tcW w:w="10755" w:type="dxa"/>
            <w:tcBorders>
              <w:top w:val="single" w:sz="4" w:space="0" w:color="000000"/>
              <w:left w:val="single" w:sz="4" w:space="0" w:color="000000"/>
              <w:bottom w:val="single" w:sz="4" w:space="0" w:color="000000"/>
              <w:right w:val="single" w:sz="4" w:space="0" w:color="000000"/>
            </w:tcBorders>
          </w:tcPr>
          <w:p w:rsidR="005D6500" w:rsidRDefault="005D6500">
            <w:pPr>
              <w:spacing w:after="0" w:line="276" w:lineRule="auto"/>
              <w:ind w:left="96" w:firstLine="0"/>
              <w:rPr>
                <w:rFonts w:ascii="Arial" w:hAnsi="Arial" w:cs="Arial"/>
              </w:rPr>
            </w:pPr>
            <w:r>
              <w:rPr>
                <w:rFonts w:ascii="Arial" w:hAnsi="Arial" w:cs="Arial"/>
              </w:rPr>
              <w:t>All studies that reported the prevalence, screening, and diagnosis of POAG at any level of health care were included for data extraction, while studies focusing on other types of glaucoma were excluded</w:t>
            </w:r>
          </w:p>
          <w:p w:rsidR="005D6500" w:rsidRDefault="005D6500">
            <w:pPr>
              <w:spacing w:after="0" w:line="276" w:lineRule="auto"/>
              <w:ind w:left="96" w:firstLine="0"/>
              <w:rPr>
                <w:rFonts w:ascii="Arial" w:hAnsi="Arial" w:cs="Arial"/>
              </w:rPr>
            </w:pPr>
          </w:p>
          <w:p w:rsidR="00385C69" w:rsidRDefault="00385C69">
            <w:pPr>
              <w:spacing w:after="0" w:line="276" w:lineRule="auto"/>
              <w:ind w:left="96" w:firstLine="0"/>
            </w:pPr>
          </w:p>
        </w:tc>
        <w:tc>
          <w:tcPr>
            <w:tcW w:w="1105" w:type="dxa"/>
            <w:tcBorders>
              <w:top w:val="single" w:sz="4" w:space="0" w:color="000000"/>
              <w:left w:val="single" w:sz="4" w:space="0" w:color="000000"/>
              <w:bottom w:val="single" w:sz="4" w:space="0" w:color="000000"/>
              <w:right w:val="single" w:sz="4" w:space="0" w:color="000000"/>
            </w:tcBorders>
          </w:tcPr>
          <w:p w:rsidR="00385C69" w:rsidRDefault="000D01A9">
            <w:pPr>
              <w:spacing w:after="0" w:line="276" w:lineRule="auto"/>
              <w:ind w:left="0" w:firstLine="0"/>
              <w:jc w:val="center"/>
            </w:pPr>
            <w:r>
              <w:rPr>
                <w:rFonts w:ascii="Arial" w:eastAsia="Arial" w:hAnsi="Arial" w:cs="Arial"/>
              </w:rPr>
              <w:t>8</w:t>
            </w:r>
          </w:p>
        </w:tc>
      </w:tr>
      <w:tr w:rsidR="00385C69" w:rsidTr="00646AA5">
        <w:trPr>
          <w:trHeight w:val="590"/>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Data collection process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8" w:firstLine="0"/>
              <w:jc w:val="right"/>
            </w:pPr>
            <w:r>
              <w:rPr>
                <w:rFonts w:ascii="Arial" w:eastAsia="Arial" w:hAnsi="Arial" w:cs="Arial"/>
                <w:sz w:val="19"/>
              </w:rPr>
              <w:t xml:space="preserve">10 </w:t>
            </w:r>
          </w:p>
        </w:tc>
        <w:tc>
          <w:tcPr>
            <w:tcW w:w="10755" w:type="dxa"/>
            <w:tcBorders>
              <w:top w:val="single" w:sz="4" w:space="0" w:color="000000"/>
              <w:left w:val="single" w:sz="4" w:space="0" w:color="000000"/>
              <w:bottom w:val="single" w:sz="4" w:space="0" w:color="000000"/>
              <w:right w:val="single" w:sz="4" w:space="0" w:color="000000"/>
            </w:tcBorders>
          </w:tcPr>
          <w:p w:rsidR="00385C69" w:rsidRDefault="002C3767" w:rsidP="00255B5C">
            <w:pPr>
              <w:spacing w:after="0" w:line="276" w:lineRule="auto"/>
              <w:ind w:left="96" w:right="6" w:firstLine="0"/>
              <w:rPr>
                <w:rFonts w:ascii="Arial" w:eastAsia="Arial" w:hAnsi="Arial" w:cs="Arial"/>
                <w:sz w:val="19"/>
              </w:rPr>
            </w:pPr>
            <w:r>
              <w:rPr>
                <w:rFonts w:ascii="Arial" w:hAnsi="Arial" w:cs="Arial"/>
              </w:rPr>
              <w:t>Data was collected using title screening, Abstract screening,</w:t>
            </w:r>
            <w:r w:rsidR="00255B5C">
              <w:rPr>
                <w:rFonts w:ascii="Arial" w:hAnsi="Arial" w:cs="Arial"/>
              </w:rPr>
              <w:t xml:space="preserve"> and full-text</w:t>
            </w:r>
            <w:r>
              <w:rPr>
                <w:rFonts w:ascii="Arial" w:hAnsi="Arial" w:cs="Arial"/>
              </w:rPr>
              <w:t xml:space="preserve"> screening.</w:t>
            </w:r>
            <w:r w:rsidR="00255B5C">
              <w:rPr>
                <w:rFonts w:ascii="Arial" w:hAnsi="Arial" w:cs="Arial"/>
              </w:rPr>
              <w:t xml:space="preserve"> </w:t>
            </w:r>
            <w:r w:rsidR="005D6500">
              <w:rPr>
                <w:rFonts w:ascii="Arial" w:hAnsi="Arial" w:cs="Arial"/>
              </w:rPr>
              <w:t xml:space="preserve">After conducting a full-text screening of the articles, two independent reviewers, PNM and ZM, extracted data from all the included </w:t>
            </w:r>
            <w:r w:rsidR="005D6500">
              <w:rPr>
                <w:rFonts w:ascii="Arial" w:hAnsi="Arial" w:cs="Arial"/>
              </w:rPr>
              <w:lastRenderedPageBreak/>
              <w:t xml:space="preserve">resources using a data extraction tool designed with Google Forms. From </w:t>
            </w:r>
            <w:r w:rsidR="00255B5C">
              <w:rPr>
                <w:rFonts w:ascii="Arial" w:hAnsi="Arial" w:cs="Arial"/>
              </w:rPr>
              <w:t>Google Forms</w:t>
            </w:r>
            <w:r w:rsidR="005D6500">
              <w:rPr>
                <w:rFonts w:ascii="Arial" w:hAnsi="Arial" w:cs="Arial"/>
              </w:rPr>
              <w:t xml:space="preserve"> data was moved to an excel spreadsheet</w:t>
            </w:r>
            <w:r w:rsidR="00255B5C">
              <w:rPr>
                <w:rFonts w:ascii="Arial" w:eastAsia="Arial" w:hAnsi="Arial" w:cs="Arial"/>
                <w:sz w:val="19"/>
              </w:rPr>
              <w:t>.</w:t>
            </w:r>
          </w:p>
          <w:p w:rsidR="00255B5C" w:rsidRPr="00255B5C" w:rsidRDefault="00255B5C" w:rsidP="00255B5C">
            <w:pPr>
              <w:spacing w:after="0" w:line="276" w:lineRule="auto"/>
              <w:ind w:left="96" w:right="6" w:firstLine="0"/>
              <w:rPr>
                <w:rFonts w:ascii="Arial" w:hAnsi="Arial" w:cs="Arial"/>
              </w:rPr>
            </w:pPr>
          </w:p>
        </w:tc>
        <w:tc>
          <w:tcPr>
            <w:tcW w:w="1105"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firstLine="0"/>
              <w:jc w:val="center"/>
            </w:pPr>
            <w:r>
              <w:rPr>
                <w:rFonts w:ascii="Arial" w:eastAsia="Arial" w:hAnsi="Arial" w:cs="Arial"/>
              </w:rPr>
              <w:lastRenderedPageBreak/>
              <w:t xml:space="preserve">7 </w:t>
            </w:r>
          </w:p>
        </w:tc>
      </w:tr>
      <w:tr w:rsidR="00385C69" w:rsidTr="00646AA5">
        <w:trPr>
          <w:trHeight w:val="590"/>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lastRenderedPageBreak/>
              <w:t xml:space="preserve">Data items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8" w:firstLine="0"/>
              <w:jc w:val="right"/>
            </w:pPr>
            <w:r>
              <w:rPr>
                <w:rFonts w:ascii="Arial" w:eastAsia="Arial" w:hAnsi="Arial" w:cs="Arial"/>
                <w:sz w:val="19"/>
              </w:rPr>
              <w:t xml:space="preserve">11 </w:t>
            </w:r>
          </w:p>
        </w:tc>
        <w:tc>
          <w:tcPr>
            <w:tcW w:w="10755" w:type="dxa"/>
            <w:tcBorders>
              <w:top w:val="single" w:sz="4" w:space="0" w:color="000000"/>
              <w:left w:val="single" w:sz="4" w:space="0" w:color="000000"/>
              <w:bottom w:val="single" w:sz="4" w:space="0" w:color="000000"/>
              <w:right w:val="single" w:sz="4" w:space="0" w:color="000000"/>
            </w:tcBorders>
          </w:tcPr>
          <w:p w:rsidR="00385C69" w:rsidRPr="00255B5C" w:rsidRDefault="00255B5C">
            <w:pPr>
              <w:spacing w:after="0" w:line="276" w:lineRule="auto"/>
              <w:ind w:left="96" w:firstLine="0"/>
              <w:rPr>
                <w:rFonts w:ascii="Arial" w:eastAsia="Arial" w:hAnsi="Arial" w:cs="Arial"/>
              </w:rPr>
            </w:pPr>
            <w:r w:rsidRPr="00255B5C">
              <w:rPr>
                <w:rFonts w:ascii="Arial" w:eastAsia="Arial" w:hAnsi="Arial" w:cs="Arial"/>
              </w:rPr>
              <w:t>Data collected in e</w:t>
            </w:r>
            <w:r>
              <w:rPr>
                <w:rFonts w:ascii="Arial" w:eastAsia="Arial" w:hAnsi="Arial" w:cs="Arial"/>
              </w:rPr>
              <w:t xml:space="preserve">lectronic searches </w:t>
            </w:r>
            <w:proofErr w:type="spellStart"/>
            <w:r>
              <w:rPr>
                <w:rFonts w:ascii="Arial" w:eastAsia="Arial" w:hAnsi="Arial" w:cs="Arial"/>
              </w:rPr>
              <w:t>Pubmed</w:t>
            </w:r>
            <w:proofErr w:type="spellEnd"/>
            <w:r>
              <w:rPr>
                <w:rFonts w:ascii="Arial" w:eastAsia="Arial" w:hAnsi="Arial" w:cs="Arial"/>
              </w:rPr>
              <w:t xml:space="preserve"> and </w:t>
            </w:r>
            <w:proofErr w:type="spellStart"/>
            <w:r>
              <w:rPr>
                <w:rFonts w:ascii="Arial" w:eastAsia="Arial" w:hAnsi="Arial" w:cs="Arial"/>
              </w:rPr>
              <w:t>EBSCO</w:t>
            </w:r>
            <w:r w:rsidRPr="00255B5C">
              <w:rPr>
                <w:rFonts w:ascii="Arial" w:eastAsia="Arial" w:hAnsi="Arial" w:cs="Arial"/>
              </w:rPr>
              <w:t>host</w:t>
            </w:r>
            <w:proofErr w:type="spellEnd"/>
          </w:p>
          <w:p w:rsidR="00255B5C" w:rsidRDefault="00255B5C" w:rsidP="00255B5C">
            <w:pPr>
              <w:spacing w:after="0" w:line="276" w:lineRule="auto"/>
              <w:ind w:left="96" w:firstLine="0"/>
              <w:jc w:val="center"/>
            </w:pPr>
          </w:p>
        </w:tc>
        <w:tc>
          <w:tcPr>
            <w:tcW w:w="1105"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firstLine="0"/>
              <w:jc w:val="center"/>
            </w:pPr>
            <w:r>
              <w:rPr>
                <w:rFonts w:ascii="Arial" w:eastAsia="Arial" w:hAnsi="Arial" w:cs="Arial"/>
              </w:rPr>
              <w:t xml:space="preserve">6, 7 </w:t>
            </w:r>
          </w:p>
        </w:tc>
      </w:tr>
      <w:tr w:rsidR="00385C69" w:rsidTr="00646AA5">
        <w:trPr>
          <w:trHeight w:val="588"/>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Risk of bias in individual studies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8" w:firstLine="0"/>
              <w:jc w:val="right"/>
            </w:pPr>
            <w:r>
              <w:rPr>
                <w:rFonts w:ascii="Arial" w:eastAsia="Arial" w:hAnsi="Arial" w:cs="Arial"/>
                <w:sz w:val="19"/>
              </w:rPr>
              <w:t xml:space="preserve">12 </w:t>
            </w:r>
          </w:p>
        </w:tc>
        <w:tc>
          <w:tcPr>
            <w:tcW w:w="10755" w:type="dxa"/>
            <w:tcBorders>
              <w:top w:val="single" w:sz="4" w:space="0" w:color="000000"/>
              <w:left w:val="single" w:sz="4" w:space="0" w:color="000000"/>
              <w:bottom w:val="single" w:sz="4" w:space="0" w:color="000000"/>
              <w:right w:val="single" w:sz="4" w:space="0" w:color="000000"/>
            </w:tcBorders>
          </w:tcPr>
          <w:p w:rsidR="00385C69" w:rsidRPr="00255B5C" w:rsidRDefault="00255B5C">
            <w:pPr>
              <w:spacing w:after="0" w:line="276" w:lineRule="auto"/>
              <w:ind w:left="96" w:right="41" w:firstLine="0"/>
            </w:pPr>
            <w:r w:rsidRPr="00255B5C">
              <w:rPr>
                <w:rFonts w:ascii="Arial" w:eastAsia="Arial" w:hAnsi="Arial" w:cs="Arial"/>
              </w:rPr>
              <w:t>N/A</w:t>
            </w:r>
          </w:p>
        </w:tc>
        <w:tc>
          <w:tcPr>
            <w:tcW w:w="1105" w:type="dxa"/>
            <w:tcBorders>
              <w:top w:val="single" w:sz="4" w:space="0" w:color="000000"/>
              <w:left w:val="single" w:sz="4" w:space="0" w:color="000000"/>
              <w:bottom w:val="single" w:sz="4" w:space="0" w:color="000000"/>
              <w:right w:val="single" w:sz="4" w:space="0" w:color="000000"/>
            </w:tcBorders>
          </w:tcPr>
          <w:p w:rsidR="00385C69" w:rsidRDefault="00385C69">
            <w:pPr>
              <w:spacing w:after="0" w:line="276" w:lineRule="auto"/>
              <w:ind w:left="0" w:firstLine="0"/>
              <w:jc w:val="center"/>
            </w:pPr>
          </w:p>
        </w:tc>
      </w:tr>
      <w:tr w:rsidR="00385C69" w:rsidTr="00646AA5">
        <w:trPr>
          <w:trHeight w:val="367"/>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Summary measures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8" w:firstLine="0"/>
              <w:jc w:val="right"/>
            </w:pPr>
            <w:r>
              <w:rPr>
                <w:rFonts w:ascii="Arial" w:eastAsia="Arial" w:hAnsi="Arial" w:cs="Arial"/>
                <w:sz w:val="19"/>
              </w:rPr>
              <w:t xml:space="preserve">13 </w:t>
            </w:r>
          </w:p>
        </w:tc>
        <w:tc>
          <w:tcPr>
            <w:tcW w:w="10755" w:type="dxa"/>
            <w:tcBorders>
              <w:top w:val="single" w:sz="4" w:space="0" w:color="000000"/>
              <w:left w:val="single" w:sz="4" w:space="0" w:color="000000"/>
              <w:bottom w:val="single" w:sz="4" w:space="0" w:color="000000"/>
              <w:right w:val="single" w:sz="4" w:space="0" w:color="000000"/>
            </w:tcBorders>
          </w:tcPr>
          <w:p w:rsidR="007B3CB4" w:rsidRPr="00432C52" w:rsidRDefault="007B3CB4" w:rsidP="007B3CB4">
            <w:pPr>
              <w:spacing w:line="360" w:lineRule="auto"/>
              <w:jc w:val="both"/>
              <w:rPr>
                <w:rFonts w:ascii="Arial" w:hAnsi="Arial" w:cs="Arial"/>
                <w:b/>
              </w:rPr>
            </w:pPr>
            <w:r w:rsidRPr="00432C52">
              <w:rPr>
                <w:rFonts w:ascii="Arial" w:hAnsi="Arial" w:cs="Arial"/>
                <w:bCs/>
              </w:rPr>
              <w:t>There is a significant need for screening of POAG at the primary health care level, especially in sub-Saharan Africa. This will enhance the early detection of POAG, which in turn will prevent blindness.</w:t>
            </w:r>
            <w:r>
              <w:rPr>
                <w:rFonts w:ascii="Arial" w:hAnsi="Arial" w:cs="Arial"/>
                <w:bCs/>
              </w:rPr>
              <w:t xml:space="preserve"> </w:t>
            </w:r>
          </w:p>
          <w:p w:rsidR="00385C69" w:rsidRDefault="00385C69">
            <w:pPr>
              <w:spacing w:after="0" w:line="276" w:lineRule="auto"/>
              <w:ind w:left="96" w:firstLine="0"/>
            </w:pPr>
          </w:p>
        </w:tc>
        <w:tc>
          <w:tcPr>
            <w:tcW w:w="1105" w:type="dxa"/>
            <w:tcBorders>
              <w:top w:val="single" w:sz="4" w:space="0" w:color="000000"/>
              <w:left w:val="single" w:sz="4" w:space="0" w:color="000000"/>
              <w:bottom w:val="single" w:sz="4" w:space="0" w:color="000000"/>
              <w:right w:val="single" w:sz="4" w:space="0" w:color="000000"/>
            </w:tcBorders>
          </w:tcPr>
          <w:p w:rsidR="00385C69" w:rsidRDefault="008108B5">
            <w:pPr>
              <w:spacing w:after="0" w:line="276" w:lineRule="auto"/>
              <w:ind w:left="0" w:firstLine="0"/>
              <w:jc w:val="center"/>
            </w:pPr>
            <w:r>
              <w:t>21</w:t>
            </w:r>
          </w:p>
        </w:tc>
      </w:tr>
      <w:tr w:rsidR="00385C69" w:rsidTr="00646AA5">
        <w:trPr>
          <w:trHeight w:val="595"/>
        </w:trPr>
        <w:tc>
          <w:tcPr>
            <w:tcW w:w="2803"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97" w:firstLine="0"/>
            </w:pPr>
            <w:r>
              <w:rPr>
                <w:rFonts w:ascii="Arial" w:eastAsia="Arial" w:hAnsi="Arial" w:cs="Arial"/>
                <w:sz w:val="19"/>
              </w:rPr>
              <w:t xml:space="preserve">Synthesis of results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8" w:firstLine="0"/>
              <w:jc w:val="right"/>
            </w:pPr>
            <w:r>
              <w:rPr>
                <w:rFonts w:ascii="Arial" w:eastAsia="Arial" w:hAnsi="Arial" w:cs="Arial"/>
                <w:sz w:val="19"/>
              </w:rPr>
              <w:t xml:space="preserve">14 </w:t>
            </w:r>
          </w:p>
        </w:tc>
        <w:tc>
          <w:tcPr>
            <w:tcW w:w="10755" w:type="dxa"/>
            <w:tcBorders>
              <w:top w:val="single" w:sz="4" w:space="0" w:color="000000"/>
              <w:left w:val="single" w:sz="4" w:space="0" w:color="000000"/>
              <w:bottom w:val="single" w:sz="4" w:space="0" w:color="000000"/>
              <w:right w:val="single" w:sz="4" w:space="0" w:color="000000"/>
            </w:tcBorders>
          </w:tcPr>
          <w:p w:rsidR="00385C69" w:rsidRPr="007B3CB4" w:rsidRDefault="007B3CB4">
            <w:pPr>
              <w:spacing w:after="0" w:line="276" w:lineRule="auto"/>
              <w:ind w:left="96" w:firstLine="0"/>
            </w:pPr>
            <w:r w:rsidRPr="007B3CB4">
              <w:rPr>
                <w:rFonts w:ascii="Arial" w:eastAsia="Arial" w:hAnsi="Arial" w:cs="Arial"/>
              </w:rPr>
              <w:t>Screening tools were used in collecting data and data extracted</w:t>
            </w:r>
          </w:p>
        </w:tc>
        <w:tc>
          <w:tcPr>
            <w:tcW w:w="1105" w:type="dxa"/>
            <w:tcBorders>
              <w:top w:val="single" w:sz="4" w:space="0" w:color="000000"/>
              <w:left w:val="single" w:sz="4" w:space="0" w:color="000000"/>
              <w:bottom w:val="single" w:sz="4" w:space="0" w:color="000000"/>
              <w:right w:val="single" w:sz="4" w:space="0" w:color="000000"/>
            </w:tcBorders>
          </w:tcPr>
          <w:p w:rsidR="00385C69" w:rsidRDefault="008108B5">
            <w:pPr>
              <w:spacing w:after="0" w:line="276" w:lineRule="auto"/>
              <w:ind w:left="0" w:firstLine="0"/>
              <w:jc w:val="center"/>
            </w:pPr>
            <w:r>
              <w:t>7</w:t>
            </w:r>
          </w:p>
        </w:tc>
      </w:tr>
    </w:tbl>
    <w:p w:rsidR="00385C69" w:rsidRDefault="00A02020">
      <w:pPr>
        <w:spacing w:after="276" w:line="276" w:lineRule="auto"/>
        <w:ind w:left="10" w:right="-15"/>
      </w:pPr>
      <w:r>
        <w:rPr>
          <w:rFonts w:ascii="Calibri" w:eastAsia="Calibri" w:hAnsi="Calibri" w:cs="Calibri"/>
          <w:noProof/>
          <w:position w:val="-18"/>
        </w:rPr>
        <w:drawing>
          <wp:inline distT="0" distB="0" distL="0" distR="0">
            <wp:extent cx="460375" cy="425450"/>
            <wp:effectExtent l="0" t="0" r="0" b="0"/>
            <wp:docPr id="8894" name="Picture 8894"/>
            <wp:cNvGraphicFramePr/>
            <a:graphic xmlns:a="http://schemas.openxmlformats.org/drawingml/2006/main">
              <a:graphicData uri="http://schemas.openxmlformats.org/drawingml/2006/picture">
                <pic:pic xmlns:pic="http://schemas.openxmlformats.org/drawingml/2006/picture">
                  <pic:nvPicPr>
                    <pic:cNvPr id="8894" name="Picture 8894"/>
                    <pic:cNvPicPr/>
                  </pic:nvPicPr>
                  <pic:blipFill>
                    <a:blip r:embed="rId5"/>
                    <a:stretch>
                      <a:fillRect/>
                    </a:stretch>
                  </pic:blipFill>
                  <pic:spPr>
                    <a:xfrm>
                      <a:off x="0" y="0"/>
                      <a:ext cx="460375" cy="425450"/>
                    </a:xfrm>
                    <a:prstGeom prst="rect">
                      <a:avLst/>
                    </a:prstGeom>
                  </pic:spPr>
                </pic:pic>
              </a:graphicData>
            </a:graphic>
          </wp:inline>
        </w:drawing>
      </w:r>
      <w:r>
        <w:rPr>
          <w:rFonts w:ascii="Lucida Sans" w:eastAsia="Lucida Sans" w:hAnsi="Lucida Sans" w:cs="Lucida Sans"/>
          <w:b/>
          <w:sz w:val="31"/>
        </w:rPr>
        <w:tab/>
        <w:t xml:space="preserve">PRISMA Checklist for systematic review </w:t>
      </w:r>
    </w:p>
    <w:tbl>
      <w:tblPr>
        <w:tblStyle w:val="TableGrid"/>
        <w:tblW w:w="15200" w:type="dxa"/>
        <w:tblInd w:w="-67" w:type="dxa"/>
        <w:tblCellMar>
          <w:top w:w="57" w:type="dxa"/>
          <w:left w:w="29" w:type="dxa"/>
          <w:right w:w="9" w:type="dxa"/>
        </w:tblCellMar>
        <w:tblLook w:val="04A0" w:firstRow="1" w:lastRow="0" w:firstColumn="1" w:lastColumn="0" w:noHBand="0" w:noVBand="1"/>
      </w:tblPr>
      <w:tblGrid>
        <w:gridCol w:w="2802"/>
        <w:gridCol w:w="539"/>
        <w:gridCol w:w="10603"/>
        <w:gridCol w:w="1256"/>
      </w:tblGrid>
      <w:tr w:rsidR="00385C69">
        <w:trPr>
          <w:trHeight w:val="466"/>
        </w:trPr>
        <w:tc>
          <w:tcPr>
            <w:tcW w:w="2802" w:type="dxa"/>
            <w:vMerge w:val="restart"/>
            <w:tcBorders>
              <w:top w:val="double" w:sz="4" w:space="0" w:color="000000"/>
              <w:left w:val="single" w:sz="4" w:space="0" w:color="000000"/>
              <w:bottom w:val="double" w:sz="4" w:space="0" w:color="000000"/>
              <w:right w:val="single" w:sz="4" w:space="0" w:color="000000"/>
            </w:tcBorders>
            <w:shd w:val="clear" w:color="auto" w:fill="62629A"/>
            <w:vAlign w:val="center"/>
          </w:tcPr>
          <w:p w:rsidR="00385C69" w:rsidRDefault="00A02020">
            <w:pPr>
              <w:spacing w:after="0" w:line="276" w:lineRule="auto"/>
              <w:ind w:left="81" w:firstLine="0"/>
            </w:pPr>
            <w:r>
              <w:rPr>
                <w:rFonts w:ascii="Arial" w:eastAsia="Arial" w:hAnsi="Arial" w:cs="Arial"/>
                <w:b/>
                <w:color w:val="FFFFFF"/>
                <w:sz w:val="21"/>
              </w:rPr>
              <w:t>Section/topic</w:t>
            </w:r>
            <w:r>
              <w:rPr>
                <w:rFonts w:ascii="Arial" w:eastAsia="Arial" w:hAnsi="Arial" w:cs="Arial"/>
                <w:b/>
                <w:sz w:val="21"/>
              </w:rPr>
              <w:t xml:space="preserve"> </w:t>
            </w:r>
          </w:p>
        </w:tc>
        <w:tc>
          <w:tcPr>
            <w:tcW w:w="539" w:type="dxa"/>
            <w:tcBorders>
              <w:top w:val="double" w:sz="4" w:space="0" w:color="000000"/>
              <w:left w:val="single" w:sz="4" w:space="0" w:color="000000"/>
              <w:bottom w:val="nil"/>
              <w:right w:val="single" w:sz="4" w:space="0" w:color="000000"/>
            </w:tcBorders>
            <w:shd w:val="clear" w:color="auto" w:fill="62629A"/>
            <w:vAlign w:val="bottom"/>
          </w:tcPr>
          <w:p w:rsidR="00385C69" w:rsidRDefault="00A02020">
            <w:pPr>
              <w:spacing w:after="0" w:line="276" w:lineRule="auto"/>
              <w:ind w:left="0" w:right="40" w:firstLine="0"/>
              <w:jc w:val="right"/>
            </w:pPr>
            <w:r>
              <w:rPr>
                <w:rFonts w:ascii="Arial" w:eastAsia="Arial" w:hAnsi="Arial" w:cs="Arial"/>
                <w:b/>
                <w:color w:val="FFFFFF"/>
                <w:sz w:val="21"/>
              </w:rPr>
              <w:t>#</w:t>
            </w:r>
            <w:r>
              <w:rPr>
                <w:rFonts w:ascii="Arial" w:eastAsia="Arial" w:hAnsi="Arial" w:cs="Arial"/>
                <w:b/>
                <w:sz w:val="21"/>
              </w:rPr>
              <w:t xml:space="preserve"> </w:t>
            </w:r>
          </w:p>
        </w:tc>
        <w:tc>
          <w:tcPr>
            <w:tcW w:w="10603" w:type="dxa"/>
            <w:tcBorders>
              <w:top w:val="double" w:sz="4" w:space="0" w:color="000000"/>
              <w:left w:val="single" w:sz="4" w:space="0" w:color="000000"/>
              <w:bottom w:val="nil"/>
              <w:right w:val="single" w:sz="4" w:space="0" w:color="000000"/>
            </w:tcBorders>
            <w:shd w:val="clear" w:color="auto" w:fill="62629A"/>
            <w:vAlign w:val="bottom"/>
          </w:tcPr>
          <w:p w:rsidR="00385C69" w:rsidRDefault="00A02020">
            <w:pPr>
              <w:spacing w:after="0" w:line="276" w:lineRule="auto"/>
              <w:ind w:left="81" w:firstLine="0"/>
            </w:pPr>
            <w:r>
              <w:rPr>
                <w:rFonts w:ascii="Arial" w:eastAsia="Arial" w:hAnsi="Arial" w:cs="Arial"/>
                <w:b/>
                <w:color w:val="FFFFFF"/>
                <w:sz w:val="21"/>
              </w:rPr>
              <w:t>Checklist item</w:t>
            </w:r>
            <w:r>
              <w:rPr>
                <w:rFonts w:ascii="Arial" w:eastAsia="Arial" w:hAnsi="Arial" w:cs="Arial"/>
                <w:b/>
                <w:sz w:val="21"/>
              </w:rPr>
              <w:t xml:space="preserve"> </w:t>
            </w:r>
          </w:p>
        </w:tc>
        <w:tc>
          <w:tcPr>
            <w:tcW w:w="1256" w:type="dxa"/>
            <w:vMerge w:val="restart"/>
            <w:tcBorders>
              <w:top w:val="double" w:sz="4" w:space="0" w:color="000000"/>
              <w:left w:val="single" w:sz="4" w:space="0" w:color="000000"/>
              <w:bottom w:val="nil"/>
              <w:right w:val="single" w:sz="4" w:space="0" w:color="000000"/>
            </w:tcBorders>
            <w:shd w:val="clear" w:color="auto" w:fill="62629A"/>
          </w:tcPr>
          <w:p w:rsidR="00385C69" w:rsidRDefault="00A02020">
            <w:pPr>
              <w:spacing w:after="0" w:line="276" w:lineRule="auto"/>
              <w:ind w:left="30" w:firstLine="0"/>
              <w:jc w:val="center"/>
            </w:pPr>
            <w:r>
              <w:rPr>
                <w:rFonts w:ascii="Arial" w:eastAsia="Arial" w:hAnsi="Arial" w:cs="Arial"/>
                <w:b/>
                <w:color w:val="FFFFFF"/>
                <w:sz w:val="21"/>
              </w:rPr>
              <w:t>Reported on page #</w:t>
            </w:r>
            <w:r>
              <w:rPr>
                <w:rFonts w:ascii="Arial" w:eastAsia="Arial" w:hAnsi="Arial" w:cs="Arial"/>
                <w:b/>
                <w:sz w:val="21"/>
              </w:rPr>
              <w:t xml:space="preserve"> </w:t>
            </w:r>
          </w:p>
        </w:tc>
      </w:tr>
      <w:tr w:rsidR="00385C69">
        <w:trPr>
          <w:trHeight w:val="291"/>
        </w:trPr>
        <w:tc>
          <w:tcPr>
            <w:tcW w:w="0" w:type="auto"/>
            <w:vMerge/>
            <w:tcBorders>
              <w:top w:val="nil"/>
              <w:left w:val="single" w:sz="4" w:space="0" w:color="000000"/>
              <w:bottom w:val="nil"/>
              <w:right w:val="single" w:sz="4" w:space="0" w:color="000000"/>
            </w:tcBorders>
          </w:tcPr>
          <w:p w:rsidR="00385C69" w:rsidRDefault="00385C69">
            <w:pPr>
              <w:spacing w:after="0" w:line="276" w:lineRule="auto"/>
              <w:ind w:left="0" w:firstLine="0"/>
            </w:pPr>
          </w:p>
        </w:tc>
        <w:tc>
          <w:tcPr>
            <w:tcW w:w="539" w:type="dxa"/>
            <w:vMerge w:val="restart"/>
            <w:tcBorders>
              <w:top w:val="nil"/>
              <w:left w:val="single" w:sz="4" w:space="0" w:color="000000"/>
              <w:bottom w:val="double" w:sz="4" w:space="0" w:color="000000"/>
              <w:right w:val="single" w:sz="4" w:space="0" w:color="000000"/>
            </w:tcBorders>
            <w:shd w:val="clear" w:color="auto" w:fill="62629A"/>
          </w:tcPr>
          <w:p w:rsidR="00385C69" w:rsidRDefault="00385C69">
            <w:pPr>
              <w:spacing w:after="0" w:line="276" w:lineRule="auto"/>
              <w:ind w:left="0" w:firstLine="0"/>
            </w:pPr>
          </w:p>
        </w:tc>
        <w:tc>
          <w:tcPr>
            <w:tcW w:w="10603" w:type="dxa"/>
            <w:vMerge w:val="restart"/>
            <w:tcBorders>
              <w:top w:val="nil"/>
              <w:left w:val="single" w:sz="4" w:space="0" w:color="000000"/>
              <w:bottom w:val="double" w:sz="4" w:space="0" w:color="000000"/>
              <w:right w:val="single" w:sz="4" w:space="0" w:color="000000"/>
            </w:tcBorders>
            <w:shd w:val="clear" w:color="auto" w:fill="62629A"/>
          </w:tcPr>
          <w:p w:rsidR="00385C69" w:rsidRDefault="00385C69">
            <w:pPr>
              <w:spacing w:after="0" w:line="276" w:lineRule="auto"/>
              <w:ind w:left="0" w:firstLine="0"/>
            </w:pPr>
          </w:p>
        </w:tc>
        <w:tc>
          <w:tcPr>
            <w:tcW w:w="0" w:type="auto"/>
            <w:vMerge/>
            <w:tcBorders>
              <w:top w:val="nil"/>
              <w:left w:val="single" w:sz="4" w:space="0" w:color="000000"/>
              <w:bottom w:val="nil"/>
              <w:right w:val="single" w:sz="4" w:space="0" w:color="000000"/>
            </w:tcBorders>
          </w:tcPr>
          <w:p w:rsidR="00385C69" w:rsidRDefault="00385C69">
            <w:pPr>
              <w:spacing w:after="0" w:line="276" w:lineRule="auto"/>
              <w:ind w:left="0" w:firstLine="0"/>
            </w:pPr>
          </w:p>
        </w:tc>
      </w:tr>
      <w:tr w:rsidR="00385C69">
        <w:trPr>
          <w:trHeight w:val="85"/>
        </w:trPr>
        <w:tc>
          <w:tcPr>
            <w:tcW w:w="0" w:type="auto"/>
            <w:vMerge/>
            <w:tcBorders>
              <w:top w:val="nil"/>
              <w:left w:val="single" w:sz="4" w:space="0" w:color="000000"/>
              <w:bottom w:val="double" w:sz="4" w:space="0" w:color="000000"/>
              <w:right w:val="single" w:sz="4" w:space="0" w:color="000000"/>
            </w:tcBorders>
          </w:tcPr>
          <w:p w:rsidR="00385C69" w:rsidRDefault="00385C69">
            <w:pPr>
              <w:spacing w:after="0" w:line="276" w:lineRule="auto"/>
              <w:ind w:left="0" w:firstLine="0"/>
            </w:pPr>
          </w:p>
        </w:tc>
        <w:tc>
          <w:tcPr>
            <w:tcW w:w="0" w:type="auto"/>
            <w:vMerge/>
            <w:tcBorders>
              <w:top w:val="nil"/>
              <w:left w:val="single" w:sz="4" w:space="0" w:color="000000"/>
              <w:bottom w:val="double" w:sz="4" w:space="0" w:color="000000"/>
              <w:right w:val="single" w:sz="4" w:space="0" w:color="000000"/>
            </w:tcBorders>
          </w:tcPr>
          <w:p w:rsidR="00385C69" w:rsidRDefault="00385C69">
            <w:pPr>
              <w:spacing w:after="0" w:line="276" w:lineRule="auto"/>
              <w:ind w:left="0" w:firstLine="0"/>
            </w:pPr>
          </w:p>
        </w:tc>
        <w:tc>
          <w:tcPr>
            <w:tcW w:w="0" w:type="auto"/>
            <w:vMerge/>
            <w:tcBorders>
              <w:top w:val="nil"/>
              <w:left w:val="single" w:sz="4" w:space="0" w:color="000000"/>
              <w:bottom w:val="double" w:sz="4" w:space="0" w:color="000000"/>
              <w:right w:val="single" w:sz="4" w:space="0" w:color="000000"/>
            </w:tcBorders>
          </w:tcPr>
          <w:p w:rsidR="00385C69" w:rsidRDefault="00385C69">
            <w:pPr>
              <w:spacing w:after="0" w:line="276" w:lineRule="auto"/>
              <w:ind w:left="0" w:firstLine="0"/>
            </w:pPr>
          </w:p>
        </w:tc>
        <w:tc>
          <w:tcPr>
            <w:tcW w:w="1256" w:type="dxa"/>
            <w:tcBorders>
              <w:top w:val="nil"/>
              <w:left w:val="single" w:sz="4" w:space="0" w:color="000000"/>
              <w:bottom w:val="double" w:sz="4" w:space="0" w:color="000000"/>
              <w:right w:val="single" w:sz="4" w:space="0" w:color="000000"/>
            </w:tcBorders>
            <w:shd w:val="clear" w:color="auto" w:fill="62629A"/>
          </w:tcPr>
          <w:p w:rsidR="00385C69" w:rsidRDefault="00385C69">
            <w:pPr>
              <w:spacing w:after="0" w:line="276" w:lineRule="auto"/>
              <w:ind w:left="0" w:firstLine="0"/>
            </w:pPr>
          </w:p>
        </w:tc>
      </w:tr>
      <w:tr w:rsidR="00385C69">
        <w:trPr>
          <w:trHeight w:val="592"/>
        </w:trPr>
        <w:tc>
          <w:tcPr>
            <w:tcW w:w="2802" w:type="dxa"/>
            <w:tcBorders>
              <w:top w:val="doub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Risk of bias across studies </w:t>
            </w:r>
          </w:p>
        </w:tc>
        <w:tc>
          <w:tcPr>
            <w:tcW w:w="539" w:type="dxa"/>
            <w:tcBorders>
              <w:top w:val="doub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4" w:firstLine="0"/>
              <w:jc w:val="right"/>
            </w:pPr>
            <w:r>
              <w:rPr>
                <w:rFonts w:ascii="Arial" w:eastAsia="Arial" w:hAnsi="Arial" w:cs="Arial"/>
                <w:sz w:val="19"/>
              </w:rPr>
              <w:t xml:space="preserve">15 </w:t>
            </w:r>
          </w:p>
        </w:tc>
        <w:tc>
          <w:tcPr>
            <w:tcW w:w="10603" w:type="dxa"/>
            <w:tcBorders>
              <w:top w:val="double" w:sz="4" w:space="0" w:color="000000"/>
              <w:left w:val="single" w:sz="4" w:space="0" w:color="000000"/>
              <w:bottom w:val="single" w:sz="4" w:space="0" w:color="000000"/>
              <w:right w:val="single" w:sz="4" w:space="0" w:color="000000"/>
            </w:tcBorders>
          </w:tcPr>
          <w:p w:rsidR="00385C69" w:rsidRDefault="006A4177">
            <w:pPr>
              <w:spacing w:after="0" w:line="276" w:lineRule="auto"/>
              <w:ind w:left="81" w:firstLine="0"/>
            </w:pPr>
            <w:r>
              <w:rPr>
                <w:rFonts w:ascii="Arial" w:eastAsia="Arial" w:hAnsi="Arial" w:cs="Arial"/>
                <w:sz w:val="19"/>
              </w:rPr>
              <w:t>N/A</w:t>
            </w:r>
          </w:p>
        </w:tc>
        <w:tc>
          <w:tcPr>
            <w:tcW w:w="1256" w:type="dxa"/>
            <w:tcBorders>
              <w:top w:val="double" w:sz="4" w:space="0" w:color="000000"/>
              <w:left w:val="single" w:sz="4" w:space="0" w:color="000000"/>
              <w:bottom w:val="single" w:sz="4" w:space="0" w:color="000000"/>
              <w:right w:val="single" w:sz="4" w:space="0" w:color="000000"/>
            </w:tcBorders>
          </w:tcPr>
          <w:p w:rsidR="00385C69" w:rsidRDefault="00385C69">
            <w:pPr>
              <w:spacing w:after="0" w:line="276" w:lineRule="auto"/>
              <w:ind w:left="0" w:firstLine="0"/>
              <w:jc w:val="center"/>
            </w:pPr>
          </w:p>
        </w:tc>
      </w:tr>
      <w:tr w:rsidR="00385C69">
        <w:trPr>
          <w:trHeight w:val="605"/>
        </w:trPr>
        <w:tc>
          <w:tcPr>
            <w:tcW w:w="2802"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81" w:firstLine="0"/>
            </w:pPr>
            <w:r>
              <w:rPr>
                <w:rFonts w:ascii="Arial" w:eastAsia="Arial" w:hAnsi="Arial" w:cs="Arial"/>
                <w:sz w:val="19"/>
              </w:rPr>
              <w:t xml:space="preserve">Additional analyses </w:t>
            </w:r>
          </w:p>
        </w:tc>
        <w:tc>
          <w:tcPr>
            <w:tcW w:w="539"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16 </w:t>
            </w:r>
          </w:p>
        </w:tc>
        <w:tc>
          <w:tcPr>
            <w:tcW w:w="10603" w:type="dxa"/>
            <w:tcBorders>
              <w:top w:val="single" w:sz="4" w:space="0" w:color="000000"/>
              <w:left w:val="single" w:sz="4" w:space="0" w:color="000000"/>
              <w:bottom w:val="single" w:sz="2" w:space="0" w:color="FFFFCC"/>
              <w:right w:val="single" w:sz="4" w:space="0" w:color="000000"/>
            </w:tcBorders>
          </w:tcPr>
          <w:p w:rsidR="00385C69" w:rsidRDefault="006A4177">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2" w:space="0" w:color="FFFFCC"/>
              <w:right w:val="single" w:sz="4" w:space="0" w:color="000000"/>
            </w:tcBorders>
          </w:tcPr>
          <w:p w:rsidR="00385C69" w:rsidRDefault="00385C69">
            <w:pPr>
              <w:spacing w:after="0" w:line="276" w:lineRule="auto"/>
              <w:ind w:left="0" w:firstLine="0"/>
              <w:jc w:val="center"/>
            </w:pPr>
          </w:p>
        </w:tc>
      </w:tr>
      <w:tr w:rsidR="00385C69">
        <w:trPr>
          <w:trHeight w:val="345"/>
        </w:trPr>
        <w:tc>
          <w:tcPr>
            <w:tcW w:w="2802" w:type="dxa"/>
            <w:tcBorders>
              <w:top w:val="single" w:sz="2" w:space="0" w:color="FFFFCC"/>
              <w:left w:val="single" w:sz="4" w:space="0" w:color="000000"/>
              <w:bottom w:val="single" w:sz="4" w:space="0" w:color="000000"/>
              <w:right w:val="nil"/>
            </w:tcBorders>
            <w:shd w:val="clear" w:color="auto" w:fill="FFFFCC"/>
          </w:tcPr>
          <w:p w:rsidR="00385C69" w:rsidRDefault="00A02020">
            <w:pPr>
              <w:spacing w:after="0" w:line="276" w:lineRule="auto"/>
              <w:ind w:left="81" w:firstLine="0"/>
            </w:pPr>
            <w:r>
              <w:rPr>
                <w:rFonts w:ascii="Arial" w:eastAsia="Arial" w:hAnsi="Arial" w:cs="Arial"/>
                <w:b/>
                <w:sz w:val="21"/>
              </w:rPr>
              <w:t xml:space="preserve">RESULTS </w:t>
            </w:r>
          </w:p>
        </w:tc>
        <w:tc>
          <w:tcPr>
            <w:tcW w:w="539" w:type="dxa"/>
            <w:tcBorders>
              <w:top w:val="single" w:sz="2" w:space="0" w:color="FFFFCC"/>
              <w:left w:val="nil"/>
              <w:bottom w:val="single" w:sz="4" w:space="0" w:color="000000"/>
              <w:right w:val="nil"/>
            </w:tcBorders>
            <w:shd w:val="clear" w:color="auto" w:fill="FFFFCC"/>
          </w:tcPr>
          <w:p w:rsidR="00385C69" w:rsidRDefault="00385C69">
            <w:pPr>
              <w:spacing w:after="0" w:line="276" w:lineRule="auto"/>
              <w:ind w:left="0" w:firstLine="0"/>
            </w:pPr>
          </w:p>
        </w:tc>
        <w:tc>
          <w:tcPr>
            <w:tcW w:w="10603" w:type="dxa"/>
            <w:tcBorders>
              <w:top w:val="single" w:sz="2" w:space="0" w:color="FFFFCC"/>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256" w:type="dxa"/>
            <w:tcBorders>
              <w:top w:val="single" w:sz="2" w:space="0" w:color="FFFFCC"/>
              <w:left w:val="single" w:sz="4" w:space="0" w:color="000000"/>
              <w:bottom w:val="single" w:sz="4" w:space="0" w:color="000000"/>
              <w:right w:val="single" w:sz="4" w:space="0" w:color="000000"/>
            </w:tcBorders>
            <w:shd w:val="clear" w:color="auto" w:fill="FFFFCC"/>
          </w:tcPr>
          <w:p w:rsidR="00385C69" w:rsidRDefault="00A02020">
            <w:pPr>
              <w:spacing w:after="0" w:line="276" w:lineRule="auto"/>
              <w:ind w:left="31" w:firstLine="0"/>
              <w:jc w:val="both"/>
            </w:pPr>
            <w:r>
              <w:rPr>
                <w:rFonts w:ascii="Arial" w:eastAsia="Arial" w:hAnsi="Arial" w:cs="Arial"/>
              </w:rPr>
              <w:t xml:space="preserve"> </w:t>
            </w:r>
          </w:p>
        </w:tc>
      </w:tr>
      <w:tr w:rsidR="00385C69">
        <w:trPr>
          <w:trHeight w:val="592"/>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Study selection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17 </w:t>
            </w:r>
          </w:p>
        </w:tc>
        <w:tc>
          <w:tcPr>
            <w:tcW w:w="10603" w:type="dxa"/>
            <w:tcBorders>
              <w:top w:val="single" w:sz="4" w:space="0" w:color="000000"/>
              <w:left w:val="single" w:sz="4" w:space="0" w:color="000000"/>
              <w:bottom w:val="single" w:sz="4" w:space="0" w:color="000000"/>
              <w:right w:val="single" w:sz="4" w:space="0" w:color="000000"/>
            </w:tcBorders>
          </w:tcPr>
          <w:p w:rsidR="006A4177" w:rsidRPr="00E6590E" w:rsidRDefault="006A4177" w:rsidP="006A4177">
            <w:pPr>
              <w:spacing w:line="360" w:lineRule="auto"/>
              <w:jc w:val="both"/>
              <w:rPr>
                <w:rFonts w:ascii="Arial" w:hAnsi="Arial" w:cs="Arial"/>
                <w:shd w:val="clear" w:color="auto" w:fill="FFFFFF"/>
              </w:rPr>
            </w:pPr>
            <w:r w:rsidRPr="00E6590E">
              <w:rPr>
                <w:rFonts w:ascii="Arial" w:hAnsi="Arial" w:cs="Arial"/>
                <w:shd w:val="clear" w:color="auto" w:fill="FFFFFF"/>
              </w:rPr>
              <w:t>The electronic search strategy identified a total of 393,728 articles. Out of these, 393,555 resources were excluded during the title screening because their titles were not relevant to this review. This left 173 resources, which were exported to EndNote. Of these, 86 resources were excluded due to duplicate removal or matching. During the abstract screening, 52 more resources were excluded, and an additional 17 resources were excluded during the full-text screening. The reasons for these exclusion</w:t>
            </w:r>
            <w:r>
              <w:rPr>
                <w:rFonts w:ascii="Arial" w:hAnsi="Arial" w:cs="Arial"/>
                <w:shd w:val="clear" w:color="auto" w:fill="FFFFFF"/>
              </w:rPr>
              <w:t>s are as follows-articles not on POAG, review articles, no evidence of screening or diagnosis</w:t>
            </w:r>
            <w:r w:rsidRPr="00E6590E">
              <w:rPr>
                <w:rFonts w:ascii="Arial" w:hAnsi="Arial" w:cs="Arial"/>
                <w:shd w:val="clear" w:color="auto" w:fill="FFFFFF"/>
              </w:rPr>
              <w:t>. As a result, a total of 18 resources met the eligibility criteria and were included in this review, along with an additional three resources obtained during the supplementary search.</w:t>
            </w:r>
          </w:p>
          <w:p w:rsidR="00385C69" w:rsidRDefault="00385C69">
            <w:pPr>
              <w:spacing w:after="0" w:line="276" w:lineRule="auto"/>
              <w:ind w:left="81" w:firstLine="0"/>
            </w:pPr>
          </w:p>
        </w:tc>
        <w:tc>
          <w:tcPr>
            <w:tcW w:w="1256"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firstLine="0"/>
              <w:jc w:val="center"/>
            </w:pPr>
            <w:r>
              <w:rPr>
                <w:rFonts w:ascii="Arial" w:eastAsia="Arial" w:hAnsi="Arial" w:cs="Arial"/>
              </w:rPr>
              <w:lastRenderedPageBreak/>
              <w:t>8</w:t>
            </w:r>
          </w:p>
        </w:tc>
      </w:tr>
      <w:tr w:rsidR="00385C69">
        <w:trPr>
          <w:trHeight w:val="590"/>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lastRenderedPageBreak/>
              <w:t xml:space="preserve">+Study characteristics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18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28630F">
            <w:pPr>
              <w:spacing w:after="0" w:line="276" w:lineRule="auto"/>
              <w:ind w:left="81" w:firstLine="0"/>
            </w:pPr>
            <w:r w:rsidRPr="00E6590E">
              <w:rPr>
                <w:rFonts w:ascii="Arial" w:hAnsi="Arial" w:cs="Arial"/>
                <w:shd w:val="clear" w:color="auto" w:fill="FFFFFF"/>
              </w:rPr>
              <w:t>The electronic search strategy identified a total of 393,728 articles. Out of these, 393,555 resources were excluded during the title screening because their titles were not relevant to this review. This left 173 resources, which were exported to EndNote. Of these, 86 resources were excluded due to duplicate removal or matching. During the abstract screening, 52 more resources were excluded, and an additional 17 resources were excluded during the full-text screening</w:t>
            </w:r>
          </w:p>
        </w:tc>
        <w:tc>
          <w:tcPr>
            <w:tcW w:w="1256" w:type="dxa"/>
            <w:tcBorders>
              <w:top w:val="single" w:sz="4" w:space="0" w:color="000000"/>
              <w:left w:val="single" w:sz="4" w:space="0" w:color="000000"/>
              <w:bottom w:val="single" w:sz="4" w:space="0" w:color="000000"/>
              <w:right w:val="single" w:sz="4" w:space="0" w:color="000000"/>
            </w:tcBorders>
          </w:tcPr>
          <w:p w:rsidR="00385C69" w:rsidRDefault="00B906B7" w:rsidP="00B906B7">
            <w:pPr>
              <w:spacing w:after="0" w:line="276" w:lineRule="auto"/>
              <w:ind w:left="0" w:firstLine="0"/>
            </w:pPr>
            <w:r>
              <w:rPr>
                <w:rFonts w:ascii="Arial" w:eastAsia="Arial" w:hAnsi="Arial" w:cs="Arial"/>
              </w:rPr>
              <w:t>7</w:t>
            </w:r>
          </w:p>
        </w:tc>
      </w:tr>
      <w:tr w:rsidR="00385C69">
        <w:trPr>
          <w:trHeight w:val="370"/>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Risk of bias within studies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4" w:firstLine="0"/>
              <w:jc w:val="right"/>
            </w:pPr>
            <w:r>
              <w:rPr>
                <w:rFonts w:ascii="Arial" w:eastAsia="Arial" w:hAnsi="Arial" w:cs="Arial"/>
                <w:sz w:val="19"/>
              </w:rPr>
              <w:t xml:space="preserve">19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6A4177">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4" w:space="0" w:color="000000"/>
              <w:right w:val="single" w:sz="4" w:space="0" w:color="000000"/>
            </w:tcBorders>
          </w:tcPr>
          <w:p w:rsidR="00385C69" w:rsidRDefault="00385C69">
            <w:pPr>
              <w:spacing w:after="0" w:line="276" w:lineRule="auto"/>
              <w:ind w:left="0" w:firstLine="0"/>
              <w:jc w:val="center"/>
            </w:pPr>
          </w:p>
        </w:tc>
      </w:tr>
      <w:tr w:rsidR="00385C69">
        <w:trPr>
          <w:trHeight w:val="590"/>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Results of individual studies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20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7557E5">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4" w:space="0" w:color="000000"/>
              <w:right w:val="single" w:sz="4" w:space="0" w:color="000000"/>
            </w:tcBorders>
          </w:tcPr>
          <w:p w:rsidR="00385C69" w:rsidRDefault="00A02020" w:rsidP="00B906B7">
            <w:pPr>
              <w:spacing w:after="0" w:line="276" w:lineRule="auto"/>
              <w:ind w:left="0" w:firstLine="0"/>
            </w:pPr>
            <w:r>
              <w:rPr>
                <w:rFonts w:ascii="Arial" w:eastAsia="Arial" w:hAnsi="Arial" w:cs="Arial"/>
              </w:rPr>
              <w:t xml:space="preserve"> </w:t>
            </w:r>
          </w:p>
        </w:tc>
      </w:tr>
      <w:tr w:rsidR="00385C69">
        <w:trPr>
          <w:trHeight w:val="365"/>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Synthesis of results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21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28630F">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4" w:space="0" w:color="000000"/>
              <w:right w:val="single" w:sz="4" w:space="0" w:color="000000"/>
            </w:tcBorders>
          </w:tcPr>
          <w:p w:rsidR="00385C69" w:rsidRDefault="00385C69" w:rsidP="00B906B7">
            <w:pPr>
              <w:spacing w:after="0" w:line="276" w:lineRule="auto"/>
              <w:ind w:left="0" w:firstLine="0"/>
            </w:pPr>
          </w:p>
        </w:tc>
      </w:tr>
      <w:tr w:rsidR="00385C69">
        <w:trPr>
          <w:trHeight w:val="370"/>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Risk of bias across studies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4" w:firstLine="0"/>
              <w:jc w:val="right"/>
            </w:pPr>
            <w:r>
              <w:rPr>
                <w:rFonts w:ascii="Arial" w:eastAsia="Arial" w:hAnsi="Arial" w:cs="Arial"/>
                <w:sz w:val="19"/>
              </w:rPr>
              <w:t xml:space="preserve">22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28630F">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4" w:space="0" w:color="000000"/>
              <w:right w:val="single" w:sz="4" w:space="0" w:color="000000"/>
            </w:tcBorders>
          </w:tcPr>
          <w:p w:rsidR="00385C69" w:rsidRDefault="00385C69" w:rsidP="00B906B7">
            <w:pPr>
              <w:spacing w:after="0" w:line="276" w:lineRule="auto"/>
              <w:ind w:left="0" w:firstLine="0"/>
            </w:pPr>
          </w:p>
        </w:tc>
      </w:tr>
      <w:tr w:rsidR="00385C69">
        <w:trPr>
          <w:trHeight w:val="432"/>
        </w:trPr>
        <w:tc>
          <w:tcPr>
            <w:tcW w:w="2802"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81" w:firstLine="0"/>
            </w:pPr>
            <w:r>
              <w:rPr>
                <w:rFonts w:ascii="Arial" w:eastAsia="Arial" w:hAnsi="Arial" w:cs="Arial"/>
                <w:sz w:val="19"/>
              </w:rPr>
              <w:t xml:space="preserve">Additional analysis </w:t>
            </w:r>
          </w:p>
        </w:tc>
        <w:tc>
          <w:tcPr>
            <w:tcW w:w="539"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23 </w:t>
            </w:r>
          </w:p>
        </w:tc>
        <w:tc>
          <w:tcPr>
            <w:tcW w:w="10603" w:type="dxa"/>
            <w:tcBorders>
              <w:top w:val="single" w:sz="4" w:space="0" w:color="000000"/>
              <w:left w:val="single" w:sz="4" w:space="0" w:color="000000"/>
              <w:bottom w:val="single" w:sz="2" w:space="0" w:color="FFFFCC"/>
              <w:right w:val="single" w:sz="4" w:space="0" w:color="000000"/>
            </w:tcBorders>
          </w:tcPr>
          <w:p w:rsidR="00385C69" w:rsidRDefault="007557E5">
            <w:pPr>
              <w:spacing w:after="0" w:line="276" w:lineRule="auto"/>
              <w:ind w:left="81" w:firstLine="0"/>
            </w:pPr>
            <w:r>
              <w:rPr>
                <w:rFonts w:ascii="Arial" w:eastAsia="Arial" w:hAnsi="Arial" w:cs="Arial"/>
                <w:sz w:val="19"/>
              </w:rPr>
              <w:t>N/A</w:t>
            </w:r>
          </w:p>
        </w:tc>
        <w:tc>
          <w:tcPr>
            <w:tcW w:w="1256" w:type="dxa"/>
            <w:tcBorders>
              <w:top w:val="single" w:sz="4" w:space="0" w:color="000000"/>
              <w:left w:val="single" w:sz="4" w:space="0" w:color="000000"/>
              <w:bottom w:val="single" w:sz="2" w:space="0" w:color="FFFFCC"/>
              <w:right w:val="single" w:sz="4" w:space="0" w:color="000000"/>
            </w:tcBorders>
          </w:tcPr>
          <w:p w:rsidR="00385C69" w:rsidRDefault="00A02020" w:rsidP="00B906B7">
            <w:pPr>
              <w:spacing w:after="0" w:line="276" w:lineRule="auto"/>
              <w:ind w:left="0" w:firstLine="0"/>
            </w:pPr>
            <w:r>
              <w:rPr>
                <w:rFonts w:ascii="Arial" w:eastAsia="Arial" w:hAnsi="Arial" w:cs="Arial"/>
              </w:rPr>
              <w:t xml:space="preserve"> </w:t>
            </w:r>
          </w:p>
        </w:tc>
      </w:tr>
      <w:tr w:rsidR="00385C69">
        <w:trPr>
          <w:trHeight w:val="264"/>
        </w:trPr>
        <w:tc>
          <w:tcPr>
            <w:tcW w:w="2802" w:type="dxa"/>
            <w:vMerge w:val="restart"/>
            <w:tcBorders>
              <w:top w:val="single" w:sz="2" w:space="0" w:color="FFFFCC"/>
              <w:left w:val="single" w:sz="4" w:space="0" w:color="000000"/>
              <w:bottom w:val="single" w:sz="4" w:space="0" w:color="000000"/>
              <w:right w:val="nil"/>
            </w:tcBorders>
            <w:shd w:val="clear" w:color="auto" w:fill="FFFFCC"/>
          </w:tcPr>
          <w:p w:rsidR="00385C69" w:rsidRDefault="00A02020">
            <w:pPr>
              <w:spacing w:after="0" w:line="276" w:lineRule="auto"/>
              <w:ind w:left="81" w:firstLine="0"/>
            </w:pPr>
            <w:r>
              <w:rPr>
                <w:rFonts w:ascii="Arial" w:eastAsia="Arial" w:hAnsi="Arial" w:cs="Arial"/>
                <w:b/>
                <w:sz w:val="21"/>
              </w:rPr>
              <w:t xml:space="preserve">DISCUSSION </w:t>
            </w:r>
          </w:p>
        </w:tc>
        <w:tc>
          <w:tcPr>
            <w:tcW w:w="539" w:type="dxa"/>
            <w:vMerge w:val="restart"/>
            <w:tcBorders>
              <w:top w:val="single" w:sz="2" w:space="0" w:color="FFFFCC"/>
              <w:left w:val="nil"/>
              <w:bottom w:val="single" w:sz="4" w:space="0" w:color="000000"/>
              <w:right w:val="nil"/>
            </w:tcBorders>
            <w:shd w:val="clear" w:color="auto" w:fill="FFFFCC"/>
          </w:tcPr>
          <w:p w:rsidR="00385C69" w:rsidRDefault="00385C69">
            <w:pPr>
              <w:spacing w:after="0" w:line="276" w:lineRule="auto"/>
              <w:ind w:left="0" w:firstLine="0"/>
            </w:pPr>
          </w:p>
        </w:tc>
        <w:tc>
          <w:tcPr>
            <w:tcW w:w="10603" w:type="dxa"/>
            <w:vMerge w:val="restart"/>
            <w:tcBorders>
              <w:top w:val="single" w:sz="2" w:space="0" w:color="FFFFCC"/>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256" w:type="dxa"/>
            <w:tcBorders>
              <w:top w:val="single" w:sz="2" w:space="0" w:color="FFFFCC"/>
              <w:left w:val="single" w:sz="4" w:space="0" w:color="000000"/>
              <w:bottom w:val="nil"/>
              <w:right w:val="single" w:sz="4" w:space="0" w:color="000000"/>
            </w:tcBorders>
            <w:shd w:val="clear" w:color="auto" w:fill="FFFFCC"/>
          </w:tcPr>
          <w:p w:rsidR="00385C69" w:rsidRDefault="00A02020">
            <w:pPr>
              <w:spacing w:after="0" w:line="276" w:lineRule="auto"/>
              <w:ind w:left="0" w:firstLine="0"/>
              <w:jc w:val="both"/>
            </w:pPr>
            <w:r>
              <w:rPr>
                <w:rFonts w:ascii="Arial" w:eastAsia="Arial" w:hAnsi="Arial" w:cs="Arial"/>
              </w:rPr>
              <w:t xml:space="preserve">  </w:t>
            </w:r>
          </w:p>
        </w:tc>
      </w:tr>
      <w:tr w:rsidR="00385C69">
        <w:trPr>
          <w:trHeight w:val="83"/>
        </w:trPr>
        <w:tc>
          <w:tcPr>
            <w:tcW w:w="0" w:type="auto"/>
            <w:vMerge/>
            <w:tcBorders>
              <w:top w:val="nil"/>
              <w:left w:val="single" w:sz="4" w:space="0" w:color="000000"/>
              <w:bottom w:val="single" w:sz="4" w:space="0" w:color="000000"/>
              <w:right w:val="nil"/>
            </w:tcBorders>
          </w:tcPr>
          <w:p w:rsidR="00385C69" w:rsidRDefault="00385C69">
            <w:pPr>
              <w:spacing w:after="0" w:line="276" w:lineRule="auto"/>
              <w:ind w:left="0" w:firstLine="0"/>
            </w:pPr>
          </w:p>
        </w:tc>
        <w:tc>
          <w:tcPr>
            <w:tcW w:w="0" w:type="auto"/>
            <w:vMerge/>
            <w:tcBorders>
              <w:top w:val="nil"/>
              <w:left w:val="nil"/>
              <w:bottom w:val="single" w:sz="4" w:space="0" w:color="000000"/>
              <w:right w:val="nil"/>
            </w:tcBorders>
          </w:tcPr>
          <w:p w:rsidR="00385C69" w:rsidRDefault="00385C69">
            <w:pPr>
              <w:spacing w:after="0" w:line="276" w:lineRule="auto"/>
              <w:ind w:left="0" w:firstLine="0"/>
            </w:pPr>
          </w:p>
        </w:tc>
        <w:tc>
          <w:tcPr>
            <w:tcW w:w="0" w:type="auto"/>
            <w:vMerge/>
            <w:tcBorders>
              <w:top w:val="nil"/>
              <w:left w:val="nil"/>
              <w:bottom w:val="single" w:sz="4" w:space="0" w:color="000000"/>
              <w:right w:val="single" w:sz="4" w:space="0" w:color="000000"/>
            </w:tcBorders>
          </w:tcPr>
          <w:p w:rsidR="00385C69" w:rsidRDefault="00385C69">
            <w:pPr>
              <w:spacing w:after="0" w:line="276" w:lineRule="auto"/>
              <w:ind w:left="0" w:firstLine="0"/>
            </w:pPr>
          </w:p>
        </w:tc>
        <w:tc>
          <w:tcPr>
            <w:tcW w:w="1256" w:type="dxa"/>
            <w:tcBorders>
              <w:top w:val="nil"/>
              <w:left w:val="single" w:sz="4" w:space="0" w:color="000000"/>
              <w:bottom w:val="single" w:sz="4" w:space="0" w:color="000000"/>
              <w:right w:val="single" w:sz="4" w:space="0" w:color="000000"/>
            </w:tcBorders>
            <w:shd w:val="clear" w:color="auto" w:fill="FFFFCC"/>
          </w:tcPr>
          <w:p w:rsidR="00385C69" w:rsidRDefault="00385C69">
            <w:pPr>
              <w:spacing w:after="0" w:line="276" w:lineRule="auto"/>
              <w:ind w:left="0" w:firstLine="0"/>
            </w:pPr>
          </w:p>
        </w:tc>
      </w:tr>
      <w:tr w:rsidR="00385C69">
        <w:trPr>
          <w:trHeight w:val="589"/>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Summary of evidence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24 </w:t>
            </w:r>
          </w:p>
        </w:tc>
        <w:tc>
          <w:tcPr>
            <w:tcW w:w="10603" w:type="dxa"/>
            <w:tcBorders>
              <w:top w:val="single" w:sz="4" w:space="0" w:color="000000"/>
              <w:left w:val="single" w:sz="4" w:space="0" w:color="000000"/>
              <w:bottom w:val="single" w:sz="4" w:space="0" w:color="000000"/>
              <w:right w:val="single" w:sz="4" w:space="0" w:color="000000"/>
            </w:tcBorders>
          </w:tcPr>
          <w:p w:rsidR="007557E5" w:rsidRPr="007557E5" w:rsidRDefault="007557E5" w:rsidP="007557E5">
            <w:pPr>
              <w:spacing w:after="0" w:line="276" w:lineRule="auto"/>
              <w:ind w:left="81" w:firstLine="0"/>
              <w:rPr>
                <w:rFonts w:ascii="Arial" w:hAnsi="Arial" w:cs="Arial"/>
              </w:rPr>
            </w:pPr>
            <w:r>
              <w:rPr>
                <w:rFonts w:ascii="Arial" w:hAnsi="Arial" w:cs="Arial"/>
              </w:rPr>
              <w:t>Primary open-angle glaucoma (POAG) is a significant global health concern and is one of the leading causes of irreversible blindness.</w:t>
            </w:r>
            <w:r w:rsidR="0028630F">
              <w:rPr>
                <w:rFonts w:ascii="Arial" w:hAnsi="Arial" w:cs="Arial"/>
              </w:rPr>
              <w:t xml:space="preserve"> </w:t>
            </w:r>
            <w:r w:rsidRPr="007557E5">
              <w:rPr>
                <w:rFonts w:ascii="Arial" w:hAnsi="Arial" w:cs="Arial"/>
              </w:rPr>
              <w:t>Despite this, it has not been</w:t>
            </w:r>
          </w:p>
          <w:p w:rsidR="007557E5" w:rsidRDefault="007557E5" w:rsidP="007557E5">
            <w:pPr>
              <w:spacing w:after="0" w:line="276" w:lineRule="auto"/>
              <w:ind w:left="81" w:firstLine="0"/>
              <w:rPr>
                <w:rFonts w:ascii="Arial" w:hAnsi="Arial" w:cs="Arial"/>
              </w:rPr>
            </w:pPr>
            <w:proofErr w:type="gramStart"/>
            <w:r w:rsidRPr="007557E5">
              <w:rPr>
                <w:rFonts w:ascii="Arial" w:hAnsi="Arial" w:cs="Arial"/>
              </w:rPr>
              <w:t>recommended</w:t>
            </w:r>
            <w:proofErr w:type="gramEnd"/>
            <w:r w:rsidRPr="007557E5">
              <w:rPr>
                <w:rFonts w:ascii="Arial" w:hAnsi="Arial" w:cs="Arial"/>
              </w:rPr>
              <w:t xml:space="preserve"> for inclusion as a priority disease in the first ph</w:t>
            </w:r>
            <w:r w:rsidR="0028630F">
              <w:rPr>
                <w:rFonts w:ascii="Arial" w:hAnsi="Arial" w:cs="Arial"/>
              </w:rPr>
              <w:t>ase of Vision 2020 in Africa.</w:t>
            </w:r>
            <w:r w:rsidRPr="007557E5">
              <w:rPr>
                <w:rFonts w:ascii="Arial" w:hAnsi="Arial" w:cs="Arial"/>
              </w:rPr>
              <w:t xml:space="preserve"> This is because of the uncertainties that have existed concerning the evidence for case detection and for the most appropriate management in this setting.</w:t>
            </w:r>
          </w:p>
          <w:p w:rsidR="00385C69" w:rsidRDefault="00385C69">
            <w:pPr>
              <w:spacing w:after="0" w:line="276" w:lineRule="auto"/>
              <w:ind w:left="81" w:firstLine="0"/>
            </w:pPr>
          </w:p>
        </w:tc>
        <w:tc>
          <w:tcPr>
            <w:tcW w:w="1256"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535" w:firstLine="0"/>
            </w:pPr>
            <w:r>
              <w:rPr>
                <w:rFonts w:ascii="Arial" w:eastAsia="Arial" w:hAnsi="Arial" w:cs="Arial"/>
              </w:rPr>
              <w:t>15-17</w:t>
            </w:r>
          </w:p>
        </w:tc>
      </w:tr>
      <w:tr w:rsidR="00385C69">
        <w:trPr>
          <w:trHeight w:val="590"/>
        </w:trPr>
        <w:tc>
          <w:tcPr>
            <w:tcW w:w="2802"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Limitations </w:t>
            </w:r>
          </w:p>
        </w:tc>
        <w:tc>
          <w:tcPr>
            <w:tcW w:w="539" w:type="dxa"/>
            <w:tcBorders>
              <w:top w:val="single" w:sz="4" w:space="0" w:color="000000"/>
              <w:left w:val="single" w:sz="4" w:space="0" w:color="000000"/>
              <w:bottom w:val="sing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25 </w:t>
            </w:r>
          </w:p>
        </w:tc>
        <w:tc>
          <w:tcPr>
            <w:tcW w:w="10603" w:type="dxa"/>
            <w:tcBorders>
              <w:top w:val="single" w:sz="4" w:space="0" w:color="000000"/>
              <w:left w:val="single" w:sz="4" w:space="0" w:color="000000"/>
              <w:bottom w:val="single" w:sz="4" w:space="0" w:color="000000"/>
              <w:right w:val="single" w:sz="4" w:space="0" w:color="000000"/>
            </w:tcBorders>
          </w:tcPr>
          <w:p w:rsidR="00385C69" w:rsidRDefault="000F5302">
            <w:pPr>
              <w:spacing w:after="0" w:line="276" w:lineRule="auto"/>
              <w:ind w:left="81" w:firstLine="0"/>
            </w:pPr>
            <w:r>
              <w:rPr>
                <w:rFonts w:ascii="Arial" w:eastAsia="Arial" w:hAnsi="Arial" w:cs="Arial"/>
                <w:sz w:val="19"/>
              </w:rPr>
              <w:t>Fewer articles on POAG screening</w:t>
            </w:r>
          </w:p>
        </w:tc>
        <w:tc>
          <w:tcPr>
            <w:tcW w:w="1256" w:type="dxa"/>
            <w:tcBorders>
              <w:top w:val="single" w:sz="4" w:space="0" w:color="000000"/>
              <w:left w:val="single" w:sz="4" w:space="0" w:color="000000"/>
              <w:bottom w:val="single" w:sz="4" w:space="0" w:color="000000"/>
              <w:right w:val="single" w:sz="4" w:space="0" w:color="000000"/>
            </w:tcBorders>
          </w:tcPr>
          <w:p w:rsidR="00385C69" w:rsidRDefault="00385C69" w:rsidP="00B906B7">
            <w:pPr>
              <w:spacing w:after="44" w:line="240" w:lineRule="auto"/>
              <w:ind w:left="0" w:firstLine="0"/>
            </w:pPr>
          </w:p>
        </w:tc>
      </w:tr>
      <w:tr w:rsidR="00385C69">
        <w:trPr>
          <w:trHeight w:val="456"/>
        </w:trPr>
        <w:tc>
          <w:tcPr>
            <w:tcW w:w="2802"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81" w:firstLine="0"/>
            </w:pPr>
            <w:r>
              <w:rPr>
                <w:rFonts w:ascii="Arial" w:eastAsia="Arial" w:hAnsi="Arial" w:cs="Arial"/>
                <w:sz w:val="19"/>
              </w:rPr>
              <w:t xml:space="preserve">Conclusions </w:t>
            </w:r>
          </w:p>
        </w:tc>
        <w:tc>
          <w:tcPr>
            <w:tcW w:w="539"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26 </w:t>
            </w:r>
          </w:p>
        </w:tc>
        <w:tc>
          <w:tcPr>
            <w:tcW w:w="10603" w:type="dxa"/>
            <w:tcBorders>
              <w:top w:val="single" w:sz="4" w:space="0" w:color="000000"/>
              <w:left w:val="single" w:sz="4" w:space="0" w:color="000000"/>
              <w:bottom w:val="single" w:sz="2" w:space="0" w:color="FFFFCC"/>
              <w:right w:val="single" w:sz="4" w:space="0" w:color="000000"/>
            </w:tcBorders>
          </w:tcPr>
          <w:p w:rsidR="000F5302" w:rsidRPr="00432C52" w:rsidRDefault="000F5302" w:rsidP="000F5302">
            <w:pPr>
              <w:spacing w:line="360" w:lineRule="auto"/>
              <w:jc w:val="both"/>
              <w:rPr>
                <w:rFonts w:ascii="Arial" w:hAnsi="Arial" w:cs="Arial"/>
                <w:b/>
                <w:sz w:val="24"/>
                <w:szCs w:val="24"/>
              </w:rPr>
            </w:pPr>
            <w:r w:rsidRPr="00432C52">
              <w:rPr>
                <w:rFonts w:ascii="Arial" w:hAnsi="Arial" w:cs="Arial"/>
                <w:bCs/>
              </w:rPr>
              <w:t>There is a significant need for screening of POAG at the primary health care level, especially in sub-Saharan Africa. This will enhance the early detection of POAG, which in turn will prevent blindness.</w:t>
            </w:r>
          </w:p>
          <w:p w:rsidR="00385C69" w:rsidRDefault="00385C69">
            <w:pPr>
              <w:spacing w:after="0" w:line="276" w:lineRule="auto"/>
              <w:ind w:left="81" w:firstLine="0"/>
            </w:pPr>
          </w:p>
        </w:tc>
        <w:tc>
          <w:tcPr>
            <w:tcW w:w="1256" w:type="dxa"/>
            <w:tcBorders>
              <w:top w:val="single" w:sz="4" w:space="0" w:color="000000"/>
              <w:left w:val="single" w:sz="4" w:space="0" w:color="000000"/>
              <w:bottom w:val="single" w:sz="2" w:space="0" w:color="FFFFCC"/>
              <w:right w:val="single" w:sz="4" w:space="0" w:color="000000"/>
            </w:tcBorders>
          </w:tcPr>
          <w:p w:rsidR="00385C69" w:rsidRDefault="00A02020">
            <w:pPr>
              <w:spacing w:after="0" w:line="276" w:lineRule="auto"/>
              <w:ind w:left="0" w:firstLine="0"/>
              <w:jc w:val="center"/>
            </w:pPr>
            <w:r>
              <w:rPr>
                <w:rFonts w:ascii="Arial" w:eastAsia="Arial" w:hAnsi="Arial" w:cs="Arial"/>
              </w:rPr>
              <w:t xml:space="preserve">17 </w:t>
            </w:r>
          </w:p>
        </w:tc>
      </w:tr>
      <w:tr w:rsidR="00385C69">
        <w:trPr>
          <w:trHeight w:val="322"/>
        </w:trPr>
        <w:tc>
          <w:tcPr>
            <w:tcW w:w="2802" w:type="dxa"/>
            <w:tcBorders>
              <w:top w:val="single" w:sz="2" w:space="0" w:color="FFFFCC"/>
              <w:left w:val="single" w:sz="4" w:space="0" w:color="000000"/>
              <w:bottom w:val="single" w:sz="4" w:space="0" w:color="000000"/>
              <w:right w:val="nil"/>
            </w:tcBorders>
            <w:shd w:val="clear" w:color="auto" w:fill="FFFFCC"/>
          </w:tcPr>
          <w:p w:rsidR="00385C69" w:rsidRDefault="00A02020">
            <w:pPr>
              <w:spacing w:after="0" w:line="276" w:lineRule="auto"/>
              <w:ind w:left="81" w:firstLine="0"/>
            </w:pPr>
            <w:r>
              <w:rPr>
                <w:rFonts w:ascii="Arial" w:eastAsia="Arial" w:hAnsi="Arial" w:cs="Arial"/>
                <w:b/>
                <w:sz w:val="21"/>
              </w:rPr>
              <w:t xml:space="preserve">FUNDING </w:t>
            </w:r>
          </w:p>
        </w:tc>
        <w:tc>
          <w:tcPr>
            <w:tcW w:w="539" w:type="dxa"/>
            <w:tcBorders>
              <w:top w:val="single" w:sz="2" w:space="0" w:color="FFFFCC"/>
              <w:left w:val="nil"/>
              <w:bottom w:val="single" w:sz="4" w:space="0" w:color="000000"/>
              <w:right w:val="nil"/>
            </w:tcBorders>
            <w:shd w:val="clear" w:color="auto" w:fill="FFFFCC"/>
          </w:tcPr>
          <w:p w:rsidR="00385C69" w:rsidRDefault="00385C69">
            <w:pPr>
              <w:spacing w:after="0" w:line="276" w:lineRule="auto"/>
              <w:ind w:left="0" w:firstLine="0"/>
            </w:pPr>
          </w:p>
        </w:tc>
        <w:tc>
          <w:tcPr>
            <w:tcW w:w="10603" w:type="dxa"/>
            <w:tcBorders>
              <w:top w:val="single" w:sz="2" w:space="0" w:color="FFFFCC"/>
              <w:left w:val="nil"/>
              <w:bottom w:val="single" w:sz="4" w:space="0" w:color="000000"/>
              <w:right w:val="single" w:sz="4" w:space="0" w:color="000000"/>
            </w:tcBorders>
            <w:shd w:val="clear" w:color="auto" w:fill="FFFFCC"/>
          </w:tcPr>
          <w:p w:rsidR="00385C69" w:rsidRDefault="00385C69">
            <w:pPr>
              <w:spacing w:after="0" w:line="276" w:lineRule="auto"/>
              <w:ind w:left="0" w:firstLine="0"/>
            </w:pPr>
          </w:p>
        </w:tc>
        <w:tc>
          <w:tcPr>
            <w:tcW w:w="1256" w:type="dxa"/>
            <w:tcBorders>
              <w:top w:val="single" w:sz="2" w:space="0" w:color="FFFFCC"/>
              <w:left w:val="single" w:sz="4" w:space="0" w:color="000000"/>
              <w:bottom w:val="single" w:sz="4" w:space="0" w:color="000000"/>
              <w:right w:val="single" w:sz="4" w:space="0" w:color="000000"/>
            </w:tcBorders>
            <w:shd w:val="clear" w:color="auto" w:fill="FFFFCC"/>
          </w:tcPr>
          <w:p w:rsidR="00385C69" w:rsidRDefault="00A02020" w:rsidP="00B906B7">
            <w:pPr>
              <w:spacing w:after="0" w:line="276" w:lineRule="auto"/>
              <w:ind w:left="0" w:firstLine="0"/>
            </w:pPr>
            <w:r>
              <w:rPr>
                <w:rFonts w:ascii="Arial" w:eastAsia="Arial" w:hAnsi="Arial" w:cs="Arial"/>
              </w:rPr>
              <w:t xml:space="preserve"> </w:t>
            </w:r>
          </w:p>
        </w:tc>
      </w:tr>
      <w:tr w:rsidR="00385C69">
        <w:trPr>
          <w:trHeight w:val="631"/>
        </w:trPr>
        <w:tc>
          <w:tcPr>
            <w:tcW w:w="2802" w:type="dxa"/>
            <w:tcBorders>
              <w:top w:val="single" w:sz="4" w:space="0" w:color="000000"/>
              <w:left w:val="single" w:sz="4" w:space="0" w:color="000000"/>
              <w:bottom w:val="double" w:sz="4" w:space="0" w:color="000000"/>
              <w:right w:val="single" w:sz="4" w:space="0" w:color="000000"/>
            </w:tcBorders>
          </w:tcPr>
          <w:p w:rsidR="00385C69" w:rsidRDefault="00A02020">
            <w:pPr>
              <w:spacing w:after="0" w:line="276" w:lineRule="auto"/>
              <w:ind w:left="81" w:firstLine="0"/>
            </w:pPr>
            <w:r>
              <w:rPr>
                <w:rFonts w:ascii="Arial" w:eastAsia="Arial" w:hAnsi="Arial" w:cs="Arial"/>
                <w:sz w:val="19"/>
              </w:rPr>
              <w:t xml:space="preserve">Funding </w:t>
            </w:r>
          </w:p>
        </w:tc>
        <w:tc>
          <w:tcPr>
            <w:tcW w:w="539" w:type="dxa"/>
            <w:tcBorders>
              <w:top w:val="single" w:sz="4" w:space="0" w:color="000000"/>
              <w:left w:val="single" w:sz="4" w:space="0" w:color="000000"/>
              <w:bottom w:val="double" w:sz="4" w:space="0" w:color="000000"/>
              <w:right w:val="single" w:sz="4" w:space="0" w:color="000000"/>
            </w:tcBorders>
          </w:tcPr>
          <w:p w:rsidR="00385C69" w:rsidRDefault="00A02020">
            <w:pPr>
              <w:spacing w:after="0" w:line="276" w:lineRule="auto"/>
              <w:ind w:left="0" w:right="43" w:firstLine="0"/>
              <w:jc w:val="right"/>
            </w:pPr>
            <w:r>
              <w:rPr>
                <w:rFonts w:ascii="Arial" w:eastAsia="Arial" w:hAnsi="Arial" w:cs="Arial"/>
                <w:sz w:val="19"/>
              </w:rPr>
              <w:t xml:space="preserve">27 </w:t>
            </w:r>
          </w:p>
        </w:tc>
        <w:tc>
          <w:tcPr>
            <w:tcW w:w="10603" w:type="dxa"/>
            <w:tcBorders>
              <w:top w:val="single" w:sz="4" w:space="0" w:color="000000"/>
              <w:left w:val="single" w:sz="4" w:space="0" w:color="000000"/>
              <w:bottom w:val="double" w:sz="4" w:space="0" w:color="000000"/>
              <w:right w:val="single" w:sz="4" w:space="0" w:color="000000"/>
            </w:tcBorders>
          </w:tcPr>
          <w:p w:rsidR="00385C69" w:rsidRDefault="000F5302">
            <w:pPr>
              <w:spacing w:after="0" w:line="276" w:lineRule="auto"/>
              <w:ind w:left="81" w:firstLine="0"/>
            </w:pPr>
            <w:r>
              <w:rPr>
                <w:rFonts w:ascii="Arial" w:eastAsia="Arial" w:hAnsi="Arial" w:cs="Arial"/>
                <w:sz w:val="19"/>
              </w:rPr>
              <w:t>NONE</w:t>
            </w:r>
          </w:p>
        </w:tc>
        <w:tc>
          <w:tcPr>
            <w:tcW w:w="1256" w:type="dxa"/>
            <w:tcBorders>
              <w:top w:val="single" w:sz="4" w:space="0" w:color="000000"/>
              <w:left w:val="single" w:sz="4" w:space="0" w:color="000000"/>
              <w:bottom w:val="double" w:sz="4" w:space="0" w:color="000000"/>
              <w:right w:val="single" w:sz="4" w:space="0" w:color="000000"/>
            </w:tcBorders>
          </w:tcPr>
          <w:p w:rsidR="00385C69" w:rsidRDefault="00B906B7">
            <w:pPr>
              <w:spacing w:after="0" w:line="276" w:lineRule="auto"/>
              <w:ind w:left="0" w:firstLine="0"/>
              <w:jc w:val="center"/>
            </w:pPr>
            <w:r>
              <w:rPr>
                <w:rFonts w:ascii="Arial" w:eastAsia="Arial" w:hAnsi="Arial" w:cs="Arial"/>
              </w:rPr>
              <w:t>21</w:t>
            </w:r>
            <w:bookmarkStart w:id="0" w:name="_GoBack"/>
            <w:bookmarkEnd w:id="0"/>
          </w:p>
        </w:tc>
      </w:tr>
    </w:tbl>
    <w:p w:rsidR="00385C69" w:rsidRDefault="00A02020">
      <w:pPr>
        <w:spacing w:after="0" w:line="240" w:lineRule="auto"/>
        <w:ind w:left="48"/>
      </w:pPr>
      <w:r>
        <w:rPr>
          <w:rFonts w:ascii="Arial" w:eastAsia="Arial" w:hAnsi="Arial" w:cs="Arial"/>
          <w:i/>
          <w:sz w:val="16"/>
        </w:rPr>
        <w:t xml:space="preserve">From: </w:t>
      </w:r>
      <w:proofErr w:type="spellStart"/>
      <w:r>
        <w:rPr>
          <w:rFonts w:ascii="Arial" w:eastAsia="Arial" w:hAnsi="Arial" w:cs="Arial"/>
          <w:sz w:val="16"/>
        </w:rPr>
        <w:t>Moher</w:t>
      </w:r>
      <w:proofErr w:type="spellEnd"/>
      <w:r>
        <w:rPr>
          <w:rFonts w:ascii="Arial" w:eastAsia="Arial" w:hAnsi="Arial" w:cs="Arial"/>
          <w:sz w:val="16"/>
        </w:rPr>
        <w:t xml:space="preserve"> D, </w:t>
      </w:r>
      <w:proofErr w:type="spellStart"/>
      <w:r>
        <w:rPr>
          <w:rFonts w:ascii="Arial" w:eastAsia="Arial" w:hAnsi="Arial" w:cs="Arial"/>
          <w:sz w:val="16"/>
        </w:rPr>
        <w:t>Liberati</w:t>
      </w:r>
      <w:proofErr w:type="spellEnd"/>
      <w:r>
        <w:rPr>
          <w:rFonts w:ascii="Arial" w:eastAsia="Arial" w:hAnsi="Arial" w:cs="Arial"/>
          <w:sz w:val="16"/>
        </w:rPr>
        <w:t xml:space="preserve"> A, </w:t>
      </w:r>
      <w:proofErr w:type="spellStart"/>
      <w:r>
        <w:rPr>
          <w:rFonts w:ascii="Arial" w:eastAsia="Arial" w:hAnsi="Arial" w:cs="Arial"/>
          <w:sz w:val="16"/>
        </w:rPr>
        <w:t>Tetzlaff</w:t>
      </w:r>
      <w:proofErr w:type="spellEnd"/>
      <w:r>
        <w:rPr>
          <w:rFonts w:ascii="Arial" w:eastAsia="Arial" w:hAnsi="Arial" w:cs="Arial"/>
          <w:sz w:val="16"/>
        </w:rPr>
        <w:t xml:space="preserve"> J, Altman DG, </w:t>
      </w:r>
      <w:proofErr w:type="gramStart"/>
      <w:r>
        <w:rPr>
          <w:rFonts w:ascii="Arial" w:eastAsia="Arial" w:hAnsi="Arial" w:cs="Arial"/>
          <w:sz w:val="16"/>
        </w:rPr>
        <w:t>The</w:t>
      </w:r>
      <w:proofErr w:type="gramEnd"/>
      <w:r>
        <w:rPr>
          <w:rFonts w:ascii="Arial" w:eastAsia="Arial" w:hAnsi="Arial" w:cs="Arial"/>
          <w:sz w:val="16"/>
        </w:rPr>
        <w:t xml:space="preserve"> PRISMA Group (2009). Preferred Reporting Items for Systematic Reviews and Meta-Analyses: The PRISMA Statement. </w:t>
      </w:r>
      <w:proofErr w:type="spellStart"/>
      <w:r>
        <w:rPr>
          <w:rFonts w:ascii="Arial" w:eastAsia="Arial" w:hAnsi="Arial" w:cs="Arial"/>
          <w:sz w:val="16"/>
        </w:rPr>
        <w:t>PLoS</w:t>
      </w:r>
      <w:proofErr w:type="spellEnd"/>
      <w:r>
        <w:rPr>
          <w:rFonts w:ascii="Arial" w:eastAsia="Arial" w:hAnsi="Arial" w:cs="Arial"/>
          <w:sz w:val="16"/>
        </w:rPr>
        <w:t xml:space="preserve"> Med 6(7): e1000097. </w:t>
      </w:r>
    </w:p>
    <w:p w:rsidR="00385C69" w:rsidRDefault="00A02020">
      <w:pPr>
        <w:spacing w:after="0" w:line="240" w:lineRule="auto"/>
        <w:ind w:left="48"/>
      </w:pPr>
      <w:r>
        <w:rPr>
          <w:rFonts w:ascii="Arial" w:eastAsia="Arial" w:hAnsi="Arial" w:cs="Arial"/>
          <w:sz w:val="16"/>
        </w:rPr>
        <w:t xml:space="preserve">doi:10.1371/journal.pmed1000097 </w:t>
      </w:r>
    </w:p>
    <w:p w:rsidR="00385C69" w:rsidRDefault="00A02020">
      <w:pPr>
        <w:spacing w:after="96" w:line="240" w:lineRule="auto"/>
        <w:ind w:left="0" w:firstLine="0"/>
        <w:jc w:val="center"/>
      </w:pPr>
      <w:r>
        <w:rPr>
          <w:rFonts w:ascii="Arial" w:eastAsia="Arial" w:hAnsi="Arial" w:cs="Arial"/>
          <w:b/>
          <w:color w:val="0062FF"/>
          <w:sz w:val="17"/>
          <w:u w:val="single" w:color="0062FF"/>
        </w:rPr>
        <w:t>www.prisma</w:t>
      </w:r>
      <w:r>
        <w:rPr>
          <w:rFonts w:ascii="Calibri" w:eastAsia="Calibri" w:hAnsi="Calibri" w:cs="Calibri"/>
          <w:b/>
          <w:color w:val="0062FF"/>
          <w:sz w:val="17"/>
          <w:u w:val="single" w:color="0062FF"/>
        </w:rPr>
        <w:t>-</w:t>
      </w:r>
      <w:r>
        <w:rPr>
          <w:rFonts w:ascii="Arial" w:eastAsia="Arial" w:hAnsi="Arial" w:cs="Arial"/>
          <w:b/>
          <w:color w:val="0062FF"/>
          <w:sz w:val="17"/>
          <w:u w:val="single" w:color="0062FF"/>
        </w:rPr>
        <w:t>statement.org</w:t>
      </w:r>
      <w:hyperlink r:id="rId8">
        <w:r>
          <w:rPr>
            <w:rFonts w:ascii="Arial" w:eastAsia="Arial" w:hAnsi="Arial" w:cs="Arial"/>
            <w:sz w:val="17"/>
          </w:rPr>
          <w:t xml:space="preserve">. </w:t>
        </w:r>
      </w:hyperlink>
    </w:p>
    <w:p w:rsidR="00385C69" w:rsidRDefault="00255B5C" w:rsidP="00255B5C">
      <w:pPr>
        <w:spacing w:after="0" w:line="240" w:lineRule="auto"/>
        <w:ind w:left="0" w:firstLine="0"/>
        <w:jc w:val="center"/>
        <w:sectPr w:rsidR="00385C69">
          <w:pgSz w:w="15840" w:h="12240" w:orient="landscape"/>
          <w:pgMar w:top="542" w:right="1079" w:bottom="506" w:left="379" w:header="720" w:footer="720" w:gutter="0"/>
          <w:cols w:space="720"/>
        </w:sectPr>
      </w:pPr>
      <w:r>
        <w:rPr>
          <w:rFonts w:ascii="Arial" w:eastAsia="Arial" w:hAnsi="Arial" w:cs="Arial"/>
          <w:sz w:val="16"/>
        </w:rPr>
        <w:t>Page     2 of 2</w:t>
      </w:r>
    </w:p>
    <w:p w:rsidR="00385C69" w:rsidRDefault="00385C69" w:rsidP="00255B5C">
      <w:pPr>
        <w:spacing w:after="0" w:line="240" w:lineRule="auto"/>
        <w:ind w:left="0" w:firstLine="0"/>
      </w:pPr>
    </w:p>
    <w:sectPr w:rsidR="00385C69">
      <w:pgSz w:w="12240" w:h="15840"/>
      <w:pgMar w:top="1410" w:right="1803" w:bottom="1440" w:left="17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24C81"/>
    <w:multiLevelType w:val="hybridMultilevel"/>
    <w:tmpl w:val="656C6ACA"/>
    <w:lvl w:ilvl="0" w:tplc="4A64576E">
      <w:start w:val="1"/>
      <w:numFmt w:val="bullet"/>
      <w:lvlText w:val="•"/>
      <w:lvlJc w:val="left"/>
      <w:pPr>
        <w:ind w:left="13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9C481B1A">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FBA7FBE">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25CA2704">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1FF09F76">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0ADCFC66">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204916E">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C358A586">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96EC846">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
    <w:nsid w:val="25EE5FF6"/>
    <w:multiLevelType w:val="hybridMultilevel"/>
    <w:tmpl w:val="4AAE6B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537D1B4E"/>
    <w:multiLevelType w:val="hybridMultilevel"/>
    <w:tmpl w:val="6C3A4D50"/>
    <w:lvl w:ilvl="0" w:tplc="312847DE">
      <w:start w:val="4"/>
      <w:numFmt w:val="decimal"/>
      <w:lvlText w:val="%1"/>
      <w:lvlJc w:val="left"/>
      <w:pPr>
        <w:ind w:left="720" w:hanging="360"/>
      </w:pPr>
      <w:rPr>
        <w:rFonts w:ascii="Arial" w:eastAsia="Arial" w:hAnsi="Arial" w:cs="Arial" w:hint="default"/>
        <w:sz w:val="19"/>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670D1801"/>
    <w:multiLevelType w:val="hybridMultilevel"/>
    <w:tmpl w:val="21BC83D8"/>
    <w:lvl w:ilvl="0" w:tplc="685605FE">
      <w:start w:val="1"/>
      <w:numFmt w:val="bullet"/>
      <w:lvlText w:val="•"/>
      <w:lvlJc w:val="left"/>
      <w:pPr>
        <w:ind w:left="13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71431E6">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C33C91E4">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4D92633A">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40D2193C">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82E873A4">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C46C1AF8">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DFFA0EDC">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5CAEF97A">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
    <w:nsid w:val="7A3C1997"/>
    <w:multiLevelType w:val="hybridMultilevel"/>
    <w:tmpl w:val="E49CD260"/>
    <w:lvl w:ilvl="0" w:tplc="31669CBC">
      <w:start w:val="1"/>
      <w:numFmt w:val="bullet"/>
      <w:lvlText w:val="•"/>
      <w:lvlJc w:val="left"/>
      <w:pPr>
        <w:ind w:left="132"/>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8A418F4">
      <w:start w:val="1"/>
      <w:numFmt w:val="bullet"/>
      <w:lvlText w:val="o"/>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B33C72C8">
      <w:start w:val="1"/>
      <w:numFmt w:val="bullet"/>
      <w:lvlText w:val="▪"/>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3A2D07C">
      <w:start w:val="1"/>
      <w:numFmt w:val="bullet"/>
      <w:lvlText w:val="•"/>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C568D688">
      <w:start w:val="1"/>
      <w:numFmt w:val="bullet"/>
      <w:lvlText w:val="o"/>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B1DCB954">
      <w:start w:val="1"/>
      <w:numFmt w:val="bullet"/>
      <w:lvlText w:val="▪"/>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C065236">
      <w:start w:val="1"/>
      <w:numFmt w:val="bullet"/>
      <w:lvlText w:val="•"/>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CC2F912">
      <w:start w:val="1"/>
      <w:numFmt w:val="bullet"/>
      <w:lvlText w:val="o"/>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C3647E42">
      <w:start w:val="1"/>
      <w:numFmt w:val="bullet"/>
      <w:lvlText w:val="▪"/>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C69"/>
    <w:rsid w:val="000D01A9"/>
    <w:rsid w:val="000F5302"/>
    <w:rsid w:val="00255B5C"/>
    <w:rsid w:val="0028630F"/>
    <w:rsid w:val="002C3767"/>
    <w:rsid w:val="00385C69"/>
    <w:rsid w:val="004F4C0C"/>
    <w:rsid w:val="005D6500"/>
    <w:rsid w:val="00600D73"/>
    <w:rsid w:val="00626F5B"/>
    <w:rsid w:val="00646AA5"/>
    <w:rsid w:val="006A4177"/>
    <w:rsid w:val="007557E5"/>
    <w:rsid w:val="007B3CB4"/>
    <w:rsid w:val="007D0D20"/>
    <w:rsid w:val="007E4027"/>
    <w:rsid w:val="007F5C05"/>
    <w:rsid w:val="008108B5"/>
    <w:rsid w:val="008C3606"/>
    <w:rsid w:val="00A02020"/>
    <w:rsid w:val="00A2122F"/>
    <w:rsid w:val="00B906B7"/>
    <w:rsid w:val="00D02B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8F08C7-2A98-4EEE-9BFB-6A54F353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4" w:line="246" w:lineRule="auto"/>
      <w:ind w:left="-4" w:hanging="10"/>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192" w:line="240" w:lineRule="auto"/>
      <w:ind w:left="-4" w:right="-15" w:hanging="10"/>
      <w:outlineLvl w:val="0"/>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626F5B"/>
    <w:pPr>
      <w:spacing w:after="160" w:line="259" w:lineRule="auto"/>
      <w:ind w:left="720" w:firstLine="0"/>
      <w:contextualSpacing/>
    </w:pPr>
    <w:rPr>
      <w:rFonts w:asciiTheme="minorHAnsi" w:eastAsiaTheme="minorHAnsi" w:hAnsiTheme="minorHAnsi" w:cstheme="minorBidi"/>
      <w:color w:val="auto"/>
      <w:lang w:val="en-GB" w:eastAsia="en-US"/>
    </w:rPr>
  </w:style>
  <w:style w:type="character" w:styleId="Hyperlink">
    <w:name w:val="Hyperlink"/>
    <w:basedOn w:val="DefaultParagraphFont"/>
    <w:uiPriority w:val="99"/>
    <w:unhideWhenUsed/>
    <w:rsid w:val="004F4C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892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risma-statement.org/" TargetMode="External"/><Relationship Id="rId3" Type="http://schemas.openxmlformats.org/officeDocument/2006/relationships/settings" Target="settings.xml"/><Relationship Id="rId7" Type="http://schemas.openxmlformats.org/officeDocument/2006/relationships/hyperlink" Target="https://doi.org/10.12688/f1000research.15813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f.io/k958p"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1218</Words>
  <Characters>6887</Characters>
  <Application>Microsoft Office Word</Application>
  <DocSecurity>0</DocSecurity>
  <Lines>264</Lines>
  <Paragraphs>152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Microsoft account</cp:lastModifiedBy>
  <cp:revision>2</cp:revision>
  <dcterms:created xsi:type="dcterms:W3CDTF">2025-09-11T06:21:00Z</dcterms:created>
  <dcterms:modified xsi:type="dcterms:W3CDTF">2025-09-11T06:21:00Z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3c264d68-fdc8-443d-ae98-807d695010a3</vt:lpwstr>
  </property>
</Properties>
</file>