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Echo Bump Detectability — 5σ Significance &amp; Mode Counts</w:t>
      </w:r>
    </w:p>
    <w:p>
      <w:r>
        <w:t>This note records the quick-significance checks we just ran for the Genesis Echo bump in the CMB. We used the ≥5σ criterion to relate signal amplitude A, per‑mode noise σ_n, and the effective number of independent modes N. Two equivalent forms are:</w:t>
      </w:r>
    </w:p>
    <w:p>
      <w:pPr>
        <w:pStyle w:val="IntenseQuote"/>
      </w:pPr>
      <w:r>
        <w:t>N = (5 σ_n / A)^2</w:t>
      </w:r>
    </w:p>
    <w:p>
      <w:pPr>
        <w:pStyle w:val="IntenseQuote"/>
      </w:pPr>
      <w:r>
        <w:t>A_min = 5 σ_n / √N</w:t>
      </w:r>
    </w:p>
    <w:p>
      <w:pPr>
        <w:pStyle w:val="Heading2"/>
      </w:pPr>
      <w:r>
        <w:t>1) Worked examples (σ_n = 1)</w:t>
      </w:r>
    </w:p>
    <w:p>
      <w:r>
        <w:t>A = 0.05  →  N ≈ 10,000 modes for ≥5σ</w:t>
      </w:r>
    </w:p>
    <w:p>
      <w:r>
        <w:t>A = 0.10  →  N ≈ 2,500 modes for ≥5σ</w:t>
      </w:r>
    </w:p>
    <w:p>
      <w:pPr>
        <w:pStyle w:val="Heading2"/>
      </w:pPr>
      <w:r>
        <w:t>2) Mode-count estimates for realistic CMB configurations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rPr>
                <w:sz w:val="20"/>
              </w:rPr>
              <w:t>Dataset / config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f_sky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l_max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Effective modes N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5σ detectable amplitude A_min (σ_n=1)</w:t>
            </w:r>
          </w:p>
        </w:tc>
      </w:tr>
      <w:tr>
        <w:tc>
          <w:tcPr>
            <w:tcW w:type="dxa" w:w="1728"/>
          </w:tcPr>
          <w:p>
            <w:r>
              <w:rPr>
                <w:sz w:val="20"/>
              </w:rPr>
              <w:t>Planck-like TT (f_sky=0.6, l_max=2500)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0.6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2500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3753001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0.002581</w:t>
            </w:r>
          </w:p>
        </w:tc>
      </w:tr>
      <w:tr>
        <w:tc>
          <w:tcPr>
            <w:tcW w:type="dxa" w:w="1728"/>
          </w:tcPr>
          <w:p>
            <w:r>
              <w:rPr>
                <w:sz w:val="20"/>
              </w:rPr>
              <w:t>ACT/SPT deep combo (f_sky=0.4, l_max=4000)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0.4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4000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6403200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0.001976</w:t>
            </w:r>
          </w:p>
        </w:tc>
      </w:tr>
      <w:tr>
        <w:tc>
          <w:tcPr>
            <w:tcW w:type="dxa" w:w="1728"/>
          </w:tcPr>
          <w:p>
            <w:r>
              <w:rPr>
                <w:sz w:val="20"/>
              </w:rPr>
              <w:t>CMB-S4 forecast (f_sky=0.5, l_max=5000)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0.5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5000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12505000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0.001414</w:t>
            </w:r>
          </w:p>
        </w:tc>
      </w:tr>
      <w:tr>
        <w:tc>
          <w:tcPr>
            <w:tcW w:type="dxa" w:w="1728"/>
          </w:tcPr>
          <w:p>
            <w:r>
              <w:rPr>
                <w:sz w:val="20"/>
              </w:rPr>
              <w:t>Lensing recon L≤3000 (f_sky=0.4)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0.4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3000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3602400</w:t>
            </w:r>
          </w:p>
        </w:tc>
        <w:tc>
          <w:tcPr>
            <w:tcW w:type="dxa" w:w="1728"/>
          </w:tcPr>
          <w:p>
            <w:r>
              <w:rPr>
                <w:sz w:val="20"/>
              </w:rPr>
              <w:t>0.002634</w:t>
            </w:r>
          </w:p>
        </w:tc>
      </w:tr>
    </w:tbl>
    <w:p>
      <w:r>
        <w:t>Interpretation: your prior echo amplitudes A ≈ 0.05–0.10 are well above the 5σ thresholds for datasets with O(10^6–10^7) modes, assuming σ_n is order‑unity per mode. If σ_n differs, scale A_min linearly by σ_n.</w:t>
      </w:r>
    </w:p>
    <w:p>
      <w:pPr>
        <w:pStyle w:val="Heading2"/>
      </w:pPr>
      <w:r>
        <w:t>3) Python used for the calculation</w:t>
      </w:r>
    </w:p>
    <w:p>
      <w:pPr>
        <w:pStyle w:val="IntenseQuote"/>
      </w:pPr>
      <w:r>
        <w:t># Example: required modes for a target amplitude A (≥5σ)</w:t>
        <w:br/>
        <w:t>def required_modes(A, sigma_n=1.0):</w:t>
        <w:br/>
        <w:t xml:space="preserve">    return (5 * sigma_n / A) ** 2</w:t>
        <w:br/>
        <w:br/>
        <w:t>for A in [0.05, 0.10]:</w:t>
        <w:br/>
        <w:t xml:space="preserve">    print(A, required_modes(A))  # -&gt; 10000, 2500 (for σ_n=1)</w:t>
        <w:br/>
      </w:r>
    </w:p>
    <w:p>
      <w:pPr>
        <w:pStyle w:val="IntenseQuote"/>
      </w:pPr>
      <w:r>
        <w:t># Effective mode counts and 5σ thresholds for CMB-like configs</w:t>
        <w:br/>
        <w:t>import math</w:t>
        <w:br/>
        <w:t>scenarios = {</w:t>
        <w:br/>
        <w:t xml:space="preserve">    "Planck-like TT (f_sky=0.6, l_max=2500)": {"f_sky": 0.60, "lmax": 2500},</w:t>
        <w:br/>
        <w:t xml:space="preserve">    "ACT/SPT deep combo (f_sky=0.4, l_max=4000)": {"f_sky": 0.40, "lmax": 4000},</w:t>
        <w:br/>
        <w:t xml:space="preserve">    "CMB-S4 forecast (f_sky=0.5, l_max=5000)": {"f_sky": 0.50, "lmax": 5000},</w:t>
        <w:br/>
        <w:t xml:space="preserve">    "Lensing recon L≤3000 (f_sky=0.4)": {"f_sky": 0.40, "lmax": 3000},</w:t>
        <w:br/>
        <w:t>}</w:t>
        <w:br/>
        <w:t>sigma_n = 1.0</w:t>
        <w:br/>
        <w:t>for name, s in scenarios.items():</w:t>
        <w:br/>
        <w:t xml:space="preserve">    N = s["f_sky"] * (s["lmax"] + 1)**2      # ≈ f_sky * Σ (2ℓ+1)</w:t>
        <w:br/>
        <w:t xml:space="preserve">    A_min = 5 * sigma_n / math.sqrt(N)       # ≥5σ threshold</w:t>
        <w:br/>
        <w:t xml:space="preserve">    print(name, "N≈", int(round(N)), "A_min≈", A_min)</w:t>
        <w:br/>
      </w:r>
    </w:p>
    <w:p>
      <w:r>
        <w:t>Note: N ≈ f_sky × (ℓ_max+1)^2 is a standard approximation to the sum of (2ℓ+1) modes from ℓ=2..ℓ_max. For precise forecasts, plug your exact noise curves and masks.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