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41CC63" w14:textId="77777777" w:rsidR="00B345AD" w:rsidRPr="0062356B" w:rsidRDefault="00B345AD" w:rsidP="005D0B60">
      <w:pPr>
        <w:pStyle w:val="EuCARDSubtitle"/>
      </w:pPr>
    </w:p>
    <w:p w14:paraId="6041CC64" w14:textId="11D6B58C" w:rsidR="005D0B60" w:rsidRPr="0062356B" w:rsidRDefault="00741F36" w:rsidP="00741F36">
      <w:pPr>
        <w:pStyle w:val="EuCARDSubtitle"/>
        <w:rPr>
          <w:color w:val="171A6C"/>
        </w:rPr>
      </w:pPr>
      <w:r w:rsidRPr="0062356B">
        <w:rPr>
          <w:color w:val="171A6C"/>
        </w:rPr>
        <w:t>Grant Agreement No: 101004761</w:t>
      </w:r>
    </w:p>
    <w:p w14:paraId="6041CC65" w14:textId="38652C26" w:rsidR="004B1FB4" w:rsidRPr="0062356B" w:rsidRDefault="002028F7" w:rsidP="00516977">
      <w:pPr>
        <w:pStyle w:val="EuCARDTitle"/>
        <w:rPr>
          <w:color w:val="171A6C"/>
        </w:rPr>
      </w:pPr>
      <w:proofErr w:type="spellStart"/>
      <w:r w:rsidRPr="0062356B">
        <w:rPr>
          <w:color w:val="171A6C"/>
        </w:rPr>
        <w:t>AIDAinnova</w:t>
      </w:r>
      <w:proofErr w:type="spellEnd"/>
    </w:p>
    <w:p w14:paraId="6041CC66" w14:textId="062212BD" w:rsidR="005D0B60" w:rsidRPr="0062356B" w:rsidRDefault="00CB5FA8" w:rsidP="005D0B60">
      <w:pPr>
        <w:pStyle w:val="EuCARDSubtitle"/>
        <w:rPr>
          <w:color w:val="171A6C"/>
        </w:rPr>
      </w:pPr>
      <w:r w:rsidRPr="0062356B">
        <w:rPr>
          <w:color w:val="171A6C"/>
        </w:rPr>
        <w:t>Advancement and Innovation for Detectors at Accelerators</w:t>
      </w:r>
    </w:p>
    <w:p w14:paraId="6041CC67" w14:textId="0F453D2B" w:rsidR="00365FD7" w:rsidRPr="0062356B" w:rsidRDefault="00BD4BC4" w:rsidP="00BD4BC4">
      <w:pPr>
        <w:jc w:val="center"/>
        <w:rPr>
          <w:rFonts w:ascii="Arial" w:hAnsi="Arial"/>
          <w:color w:val="171A6C"/>
          <w:spacing w:val="20"/>
          <w:sz w:val="18"/>
        </w:rPr>
      </w:pPr>
      <w:r w:rsidRPr="0062356B">
        <w:rPr>
          <w:rFonts w:ascii="Arial" w:hAnsi="Arial"/>
          <w:color w:val="171A6C"/>
          <w:spacing w:val="20"/>
          <w:sz w:val="18"/>
        </w:rPr>
        <w:t>Horizon 2020 Research I</w:t>
      </w:r>
      <w:r w:rsidR="00660608" w:rsidRPr="0062356B">
        <w:rPr>
          <w:rFonts w:ascii="Arial" w:hAnsi="Arial"/>
          <w:color w:val="171A6C"/>
          <w:spacing w:val="20"/>
          <w:sz w:val="18"/>
        </w:rPr>
        <w:t>nfrastructures project AIDAINNOVA</w:t>
      </w:r>
    </w:p>
    <w:p w14:paraId="6041CC68" w14:textId="77777777" w:rsidR="00BD4BC4" w:rsidRPr="0062356B" w:rsidRDefault="00BD4BC4" w:rsidP="00CB5FA8"/>
    <w:p w14:paraId="6041CC69" w14:textId="77777777" w:rsidR="00365FD7" w:rsidRPr="0062356B" w:rsidRDefault="00365FD7" w:rsidP="00A46056">
      <w:pPr>
        <w:pStyle w:val="ReportType"/>
        <w:shd w:val="clear" w:color="auto" w:fill="44A7AB"/>
        <w:tabs>
          <w:tab w:val="left" w:pos="1650"/>
          <w:tab w:val="center" w:pos="4819"/>
        </w:tabs>
        <w:rPr>
          <w:color w:val="FFFFFF" w:themeColor="background1"/>
        </w:rPr>
      </w:pPr>
      <w:r w:rsidRPr="0062356B">
        <w:rPr>
          <w:color w:val="FFFFFF" w:themeColor="background1"/>
        </w:rPr>
        <w:t>deliverable</w:t>
      </w:r>
      <w:r w:rsidRPr="0062356B">
        <w:t xml:space="preserve"> </w:t>
      </w:r>
      <w:r w:rsidRPr="0062356B">
        <w:rPr>
          <w:color w:val="FFFFFF" w:themeColor="background1"/>
        </w:rPr>
        <w:t>report</w:t>
      </w:r>
    </w:p>
    <w:p w14:paraId="6041CC6A" w14:textId="77777777" w:rsidR="005C7558" w:rsidRPr="0062356B" w:rsidRDefault="005C7558" w:rsidP="00516977"/>
    <w:p w14:paraId="255BCBD2" w14:textId="77777777" w:rsidR="002C4046" w:rsidRPr="0062356B" w:rsidRDefault="002C4046" w:rsidP="002C4046">
      <w:pPr>
        <w:rPr>
          <w:rFonts w:ascii="Arial" w:hAnsi="Arial"/>
          <w:b/>
          <w:bCs/>
          <w:smallCaps/>
          <w:spacing w:val="20"/>
          <w:sz w:val="52"/>
        </w:rPr>
      </w:pPr>
      <w:r w:rsidRPr="0062356B">
        <w:rPr>
          <w:rFonts w:ascii="Arial" w:hAnsi="Arial"/>
          <w:b/>
          <w:bCs/>
          <w:smallCaps/>
          <w:spacing w:val="20"/>
          <w:sz w:val="52"/>
        </w:rPr>
        <w:t xml:space="preserve">Evaluate Non-Ionizing Energy Loss </w:t>
      </w:r>
    </w:p>
    <w:p w14:paraId="4DA70DC1" w14:textId="77777777" w:rsidR="002C4046" w:rsidRPr="0062356B" w:rsidRDefault="002C4046" w:rsidP="002C4046">
      <w:pPr>
        <w:rPr>
          <w:rFonts w:ascii="Arial" w:hAnsi="Arial"/>
          <w:b/>
          <w:bCs/>
          <w:smallCaps/>
          <w:spacing w:val="20"/>
          <w:sz w:val="52"/>
        </w:rPr>
      </w:pPr>
      <w:r w:rsidRPr="0062356B">
        <w:rPr>
          <w:rFonts w:ascii="Arial" w:hAnsi="Arial"/>
          <w:b/>
          <w:bCs/>
          <w:smallCaps/>
          <w:spacing w:val="20"/>
          <w:sz w:val="52"/>
        </w:rPr>
        <w:t xml:space="preserve">(NIEL) of irradiation facilities with </w:t>
      </w:r>
    </w:p>
    <w:p w14:paraId="6041CC6C" w14:textId="1CC7967B" w:rsidR="004B1FB4" w:rsidRPr="0062356B" w:rsidRDefault="002C4046" w:rsidP="002C4046">
      <w:r w:rsidRPr="0062356B">
        <w:rPr>
          <w:rFonts w:ascii="Arial" w:hAnsi="Arial"/>
          <w:b/>
          <w:bCs/>
          <w:smallCaps/>
          <w:spacing w:val="20"/>
          <w:sz w:val="52"/>
        </w:rPr>
        <w:t>dedicated dosimeter structures</w:t>
      </w:r>
    </w:p>
    <w:p w14:paraId="6041CC6D" w14:textId="5C83582C" w:rsidR="004B1FB4" w:rsidRPr="0062356B" w:rsidRDefault="004B1FB4" w:rsidP="00732434">
      <w:pPr>
        <w:pStyle w:val="Deliverable"/>
      </w:pPr>
      <w:r w:rsidRPr="0062356B">
        <w:t>D</w:t>
      </w:r>
      <w:r w:rsidR="00006268" w:rsidRPr="0062356B">
        <w:t>eliverable</w:t>
      </w:r>
      <w:r w:rsidRPr="0062356B">
        <w:t xml:space="preserve">: </w:t>
      </w:r>
      <w:r w:rsidR="002C18E1" w:rsidRPr="0062356B">
        <w:t>D</w:t>
      </w:r>
      <w:r w:rsidR="00CB0578" w:rsidRPr="0062356B">
        <w:t>4</w:t>
      </w:r>
      <w:r w:rsidRPr="0062356B">
        <w:t>.</w:t>
      </w:r>
      <w:r w:rsidR="002C4046" w:rsidRPr="0062356B">
        <w:t>2</w:t>
      </w:r>
    </w:p>
    <w:tbl>
      <w:tblPr>
        <w:tblW w:w="4696" w:type="pct"/>
        <w:jc w:val="center"/>
        <w:tblBorders>
          <w:top w:val="single" w:sz="24" w:space="0" w:color="000099"/>
          <w:bottom w:val="single" w:sz="24" w:space="0" w:color="000099"/>
        </w:tblBorders>
        <w:tblCellMar>
          <w:left w:w="70" w:type="dxa"/>
          <w:right w:w="70" w:type="dxa"/>
        </w:tblCellMar>
        <w:tblLook w:val="0000" w:firstRow="0" w:lastRow="0" w:firstColumn="0" w:lastColumn="0" w:noHBand="0" w:noVBand="0"/>
      </w:tblPr>
      <w:tblGrid>
        <w:gridCol w:w="3241"/>
        <w:gridCol w:w="5811"/>
      </w:tblGrid>
      <w:tr w:rsidR="004B1FB4" w:rsidRPr="0062356B" w14:paraId="6041CC71" w14:textId="77777777" w:rsidTr="007C250D">
        <w:trPr>
          <w:cantSplit/>
          <w:trHeight w:val="404"/>
          <w:jc w:val="center"/>
        </w:trPr>
        <w:tc>
          <w:tcPr>
            <w:tcW w:w="1790" w:type="pct"/>
            <w:vAlign w:val="center"/>
          </w:tcPr>
          <w:p w14:paraId="6041CC6F" w14:textId="77777777" w:rsidR="004B1FB4" w:rsidRPr="0062356B" w:rsidRDefault="004B1FB4" w:rsidP="00001561">
            <w:pPr>
              <w:pStyle w:val="CoverTitle"/>
            </w:pPr>
            <w:r w:rsidRPr="0062356B">
              <w:rPr>
                <w:snapToGrid w:val="0"/>
              </w:rPr>
              <w:t>Document identifier:</w:t>
            </w:r>
          </w:p>
        </w:tc>
        <w:tc>
          <w:tcPr>
            <w:tcW w:w="3210" w:type="pct"/>
            <w:vAlign w:val="center"/>
          </w:tcPr>
          <w:p w14:paraId="6041CC70" w14:textId="540EBB97" w:rsidR="004B1FB4" w:rsidRPr="0062356B" w:rsidRDefault="008F7EE4" w:rsidP="00001561">
            <w:pPr>
              <w:rPr>
                <w:rStyle w:val="DocId"/>
              </w:rPr>
            </w:pPr>
            <w:r w:rsidRPr="00081407">
              <w:rPr>
                <w:rStyle w:val="DocId"/>
              </w:rPr>
              <w:fldChar w:fldCharType="begin"/>
            </w:r>
            <w:r w:rsidRPr="00081407">
              <w:rPr>
                <w:rStyle w:val="DocId"/>
              </w:rPr>
              <w:instrText xml:space="preserve"> FILENAME   \* MERGEFORMAT </w:instrText>
            </w:r>
            <w:r w:rsidRPr="00081407">
              <w:rPr>
                <w:rStyle w:val="DocId"/>
              </w:rPr>
              <w:fldChar w:fldCharType="separate"/>
            </w:r>
            <w:r w:rsidR="00B647AC" w:rsidRPr="00081407">
              <w:rPr>
                <w:rStyle w:val="DocId"/>
                <w:noProof/>
              </w:rPr>
              <w:t>AIDAinnova._Deliverable_D4.2</w:t>
            </w:r>
            <w:r w:rsidRPr="00081407">
              <w:rPr>
                <w:rStyle w:val="DocId"/>
              </w:rPr>
              <w:fldChar w:fldCharType="end"/>
            </w:r>
          </w:p>
        </w:tc>
      </w:tr>
      <w:tr w:rsidR="004B1FB4" w:rsidRPr="0062356B" w14:paraId="6041CC74" w14:textId="77777777" w:rsidTr="007C250D">
        <w:trPr>
          <w:cantSplit/>
          <w:trHeight w:val="608"/>
          <w:jc w:val="center"/>
        </w:trPr>
        <w:tc>
          <w:tcPr>
            <w:tcW w:w="1790" w:type="pct"/>
            <w:vAlign w:val="center"/>
          </w:tcPr>
          <w:p w14:paraId="6041CC72" w14:textId="77777777" w:rsidR="004B1FB4" w:rsidRPr="0062356B" w:rsidRDefault="0004175D" w:rsidP="00001561">
            <w:pPr>
              <w:pStyle w:val="CoverTitle"/>
              <w:rPr>
                <w:snapToGrid w:val="0"/>
              </w:rPr>
            </w:pPr>
            <w:r w:rsidRPr="0062356B">
              <w:rPr>
                <w:snapToGrid w:val="0"/>
              </w:rPr>
              <w:t>Due d</w:t>
            </w:r>
            <w:r w:rsidR="004B1FB4" w:rsidRPr="0062356B">
              <w:rPr>
                <w:snapToGrid w:val="0"/>
              </w:rPr>
              <w:t xml:space="preserve">ate of </w:t>
            </w:r>
            <w:r w:rsidRPr="0062356B">
              <w:rPr>
                <w:snapToGrid w:val="0"/>
              </w:rPr>
              <w:t>d</w:t>
            </w:r>
            <w:r w:rsidR="004B1FB4" w:rsidRPr="0062356B">
              <w:rPr>
                <w:snapToGrid w:val="0"/>
              </w:rPr>
              <w:t>eliver</w:t>
            </w:r>
            <w:r w:rsidRPr="0062356B">
              <w:rPr>
                <w:snapToGrid w:val="0"/>
              </w:rPr>
              <w:t>able:</w:t>
            </w:r>
          </w:p>
        </w:tc>
        <w:tc>
          <w:tcPr>
            <w:tcW w:w="3210" w:type="pct"/>
            <w:vAlign w:val="center"/>
          </w:tcPr>
          <w:p w14:paraId="6041CC73" w14:textId="28705657" w:rsidR="004B1FB4" w:rsidRPr="0062356B" w:rsidRDefault="004B1FB4" w:rsidP="00001561">
            <w:r w:rsidRPr="0062356B">
              <w:t xml:space="preserve">End of Month </w:t>
            </w:r>
            <w:r w:rsidR="002C4046" w:rsidRPr="0062356B">
              <w:t>42</w:t>
            </w:r>
            <w:r w:rsidRPr="0062356B">
              <w:t xml:space="preserve"> (</w:t>
            </w:r>
            <w:r w:rsidR="00EE03A4" w:rsidRPr="0062356B">
              <w:t>30.11</w:t>
            </w:r>
            <w:r w:rsidR="000405EB" w:rsidRPr="0062356B">
              <w:t>.202</w:t>
            </w:r>
            <w:r w:rsidR="002C4046" w:rsidRPr="0062356B">
              <w:t>4</w:t>
            </w:r>
            <w:r w:rsidRPr="0062356B">
              <w:t>)</w:t>
            </w:r>
          </w:p>
        </w:tc>
      </w:tr>
      <w:tr w:rsidR="00F97CB0" w:rsidRPr="0062356B" w14:paraId="6041CC77" w14:textId="77777777" w:rsidTr="007C250D">
        <w:trPr>
          <w:cantSplit/>
          <w:trHeight w:val="608"/>
          <w:jc w:val="center"/>
        </w:trPr>
        <w:tc>
          <w:tcPr>
            <w:tcW w:w="1790" w:type="pct"/>
            <w:vAlign w:val="center"/>
          </w:tcPr>
          <w:p w14:paraId="6041CC75" w14:textId="77777777" w:rsidR="00F97CB0" w:rsidRPr="0062356B" w:rsidRDefault="00F97CB0" w:rsidP="00001561">
            <w:pPr>
              <w:pStyle w:val="CoverTitle"/>
              <w:rPr>
                <w:snapToGrid w:val="0"/>
              </w:rPr>
            </w:pPr>
            <w:r w:rsidRPr="0062356B">
              <w:rPr>
                <w:snapToGrid w:val="0"/>
              </w:rPr>
              <w:t>Justification for delay:</w:t>
            </w:r>
          </w:p>
        </w:tc>
        <w:tc>
          <w:tcPr>
            <w:tcW w:w="3210" w:type="pct"/>
            <w:vAlign w:val="center"/>
          </w:tcPr>
          <w:p w14:paraId="6041CC76" w14:textId="360883CF" w:rsidR="00F97CB0" w:rsidRPr="0062356B" w:rsidRDefault="0054305C" w:rsidP="00001561">
            <w:r w:rsidRPr="0062356B">
              <w:t xml:space="preserve">Production of dosimetry diodes took longer than anticipated. </w:t>
            </w:r>
            <w:r w:rsidR="000405EB" w:rsidRPr="0062356B">
              <w:t>The date f</w:t>
            </w:r>
            <w:r w:rsidR="00562E87" w:rsidRPr="0062356B">
              <w:t>or the</w:t>
            </w:r>
            <w:r w:rsidR="000405EB" w:rsidRPr="0062356B">
              <w:t xml:space="preserve"> deliverable </w:t>
            </w:r>
            <w:r w:rsidRPr="0062356B">
              <w:t xml:space="preserve">report </w:t>
            </w:r>
            <w:r w:rsidR="000405EB" w:rsidRPr="0062356B">
              <w:t xml:space="preserve">was shifted </w:t>
            </w:r>
            <w:r w:rsidR="00A468CA" w:rsidRPr="0062356B">
              <w:t xml:space="preserve">to </w:t>
            </w:r>
            <w:r w:rsidR="004F77D8" w:rsidRPr="0062356B">
              <w:t>Month 52 (</w:t>
            </w:r>
            <w:r w:rsidR="007C3E3D" w:rsidRPr="0062356B">
              <w:t>30.9.</w:t>
            </w:r>
            <w:r w:rsidR="00A468CA" w:rsidRPr="0062356B">
              <w:t>2025</w:t>
            </w:r>
            <w:r w:rsidR="004F77D8" w:rsidRPr="0062356B">
              <w:t>)</w:t>
            </w:r>
            <w:r w:rsidR="00A468CA" w:rsidRPr="0062356B">
              <w:t xml:space="preserve"> </w:t>
            </w:r>
            <w:r w:rsidR="000405EB" w:rsidRPr="0062356B">
              <w:t xml:space="preserve">to include a report on </w:t>
            </w:r>
            <w:r w:rsidR="00DB4F3D" w:rsidRPr="0062356B">
              <w:t xml:space="preserve">first </w:t>
            </w:r>
            <w:r w:rsidR="00EE03A4" w:rsidRPr="0062356B">
              <w:t xml:space="preserve">measurements of </w:t>
            </w:r>
            <w:r w:rsidRPr="0062356B">
              <w:t xml:space="preserve">new </w:t>
            </w:r>
            <w:r w:rsidR="00EE03A4" w:rsidRPr="0062356B">
              <w:t>dosimetry diodes produced in the framework of this project.</w:t>
            </w:r>
          </w:p>
        </w:tc>
      </w:tr>
      <w:tr w:rsidR="004B1FB4" w:rsidRPr="0062356B" w14:paraId="6041CC7A" w14:textId="77777777" w:rsidTr="007C250D">
        <w:trPr>
          <w:cantSplit/>
          <w:jc w:val="center"/>
        </w:trPr>
        <w:tc>
          <w:tcPr>
            <w:tcW w:w="1790" w:type="pct"/>
            <w:vAlign w:val="center"/>
          </w:tcPr>
          <w:p w14:paraId="6041CC78" w14:textId="77777777" w:rsidR="004B1FB4" w:rsidRPr="0062356B" w:rsidRDefault="005D5FF9" w:rsidP="00001561">
            <w:pPr>
              <w:pStyle w:val="CoverTitle"/>
              <w:rPr>
                <w:snapToGrid w:val="0"/>
              </w:rPr>
            </w:pPr>
            <w:r w:rsidRPr="0062356B">
              <w:rPr>
                <w:snapToGrid w:val="0"/>
              </w:rPr>
              <w:t>Report</w:t>
            </w:r>
            <w:r w:rsidR="004B1FB4" w:rsidRPr="0062356B">
              <w:rPr>
                <w:snapToGrid w:val="0"/>
              </w:rPr>
              <w:t xml:space="preserve"> </w:t>
            </w:r>
            <w:r w:rsidR="00E3654A" w:rsidRPr="0062356B">
              <w:rPr>
                <w:snapToGrid w:val="0"/>
              </w:rPr>
              <w:t>release</w:t>
            </w:r>
            <w:r w:rsidR="0004175D" w:rsidRPr="0062356B">
              <w:rPr>
                <w:snapToGrid w:val="0"/>
              </w:rPr>
              <w:t xml:space="preserve"> date:</w:t>
            </w:r>
          </w:p>
        </w:tc>
        <w:tc>
          <w:tcPr>
            <w:tcW w:w="3210" w:type="pct"/>
            <w:vAlign w:val="center"/>
          </w:tcPr>
          <w:p w14:paraId="6041CC79" w14:textId="3E3288BD" w:rsidR="004B1FB4" w:rsidRPr="00081407" w:rsidRDefault="00081407" w:rsidP="00B52F32">
            <w:pPr>
              <w:pStyle w:val="DocDate"/>
              <w:rPr>
                <w:noProof w:val="0"/>
              </w:rPr>
            </w:pPr>
            <w:r w:rsidRPr="00081407">
              <w:rPr>
                <w:noProof w:val="0"/>
              </w:rPr>
              <w:t>30</w:t>
            </w:r>
            <w:r w:rsidR="004B1FB4" w:rsidRPr="00081407">
              <w:rPr>
                <w:noProof w:val="0"/>
              </w:rPr>
              <w:t>/</w:t>
            </w:r>
            <w:r w:rsidRPr="00081407">
              <w:rPr>
                <w:noProof w:val="0"/>
              </w:rPr>
              <w:t>07</w:t>
            </w:r>
            <w:r w:rsidR="004B1FB4" w:rsidRPr="00081407">
              <w:rPr>
                <w:noProof w:val="0"/>
              </w:rPr>
              <w:t>/</w:t>
            </w:r>
            <w:r w:rsidRPr="00081407">
              <w:rPr>
                <w:noProof w:val="0"/>
              </w:rPr>
              <w:t>2025</w:t>
            </w:r>
          </w:p>
        </w:tc>
      </w:tr>
      <w:tr w:rsidR="004B1FB4" w:rsidRPr="0062356B" w14:paraId="6041CC7D" w14:textId="77777777" w:rsidTr="007C250D">
        <w:trPr>
          <w:cantSplit/>
          <w:jc w:val="center"/>
        </w:trPr>
        <w:tc>
          <w:tcPr>
            <w:tcW w:w="1790" w:type="pct"/>
            <w:vAlign w:val="center"/>
          </w:tcPr>
          <w:p w14:paraId="6041CC7B" w14:textId="77777777" w:rsidR="004B1FB4" w:rsidRPr="0062356B" w:rsidRDefault="004B1FB4" w:rsidP="00001561">
            <w:pPr>
              <w:pStyle w:val="CoverTitle"/>
            </w:pPr>
            <w:r w:rsidRPr="0062356B">
              <w:t>Work package:</w:t>
            </w:r>
          </w:p>
        </w:tc>
        <w:tc>
          <w:tcPr>
            <w:tcW w:w="3210" w:type="pct"/>
            <w:vAlign w:val="center"/>
          </w:tcPr>
          <w:p w14:paraId="6041CC7C" w14:textId="500808B7" w:rsidR="004B1FB4" w:rsidRPr="0062356B" w:rsidRDefault="0061050D" w:rsidP="007C250D">
            <w:r w:rsidRPr="0062356B">
              <w:t>WP4: Upgrade of Irradiation and Characterization Facilities</w:t>
            </w:r>
          </w:p>
        </w:tc>
      </w:tr>
      <w:tr w:rsidR="004B1FB4" w:rsidRPr="0062356B" w14:paraId="6041CC80" w14:textId="77777777" w:rsidTr="007C250D">
        <w:trPr>
          <w:cantSplit/>
          <w:jc w:val="center"/>
        </w:trPr>
        <w:tc>
          <w:tcPr>
            <w:tcW w:w="1790" w:type="pct"/>
            <w:vAlign w:val="center"/>
          </w:tcPr>
          <w:p w14:paraId="6041CC7E" w14:textId="77777777" w:rsidR="004B1FB4" w:rsidRPr="0062356B" w:rsidRDefault="004B1FB4" w:rsidP="00001561">
            <w:pPr>
              <w:pStyle w:val="CoverTitle"/>
            </w:pPr>
            <w:r w:rsidRPr="0062356B">
              <w:t xml:space="preserve">Lead </w:t>
            </w:r>
            <w:r w:rsidR="0004175D" w:rsidRPr="0062356B">
              <w:t>b</w:t>
            </w:r>
            <w:r w:rsidRPr="0062356B">
              <w:t>eneficiary:</w:t>
            </w:r>
          </w:p>
        </w:tc>
        <w:tc>
          <w:tcPr>
            <w:tcW w:w="3210" w:type="pct"/>
            <w:vAlign w:val="center"/>
          </w:tcPr>
          <w:p w14:paraId="6041CC7F" w14:textId="350ACC23" w:rsidR="004B1FB4" w:rsidRPr="0062356B" w:rsidRDefault="00CB0578" w:rsidP="00001561">
            <w:r w:rsidRPr="0062356B">
              <w:t>CERN</w:t>
            </w:r>
          </w:p>
        </w:tc>
      </w:tr>
      <w:tr w:rsidR="004B1FB4" w:rsidRPr="0062356B" w14:paraId="6041CC83" w14:textId="77777777" w:rsidTr="007C250D">
        <w:trPr>
          <w:cantSplit/>
          <w:jc w:val="center"/>
        </w:trPr>
        <w:tc>
          <w:tcPr>
            <w:tcW w:w="1790" w:type="pct"/>
            <w:vAlign w:val="center"/>
          </w:tcPr>
          <w:p w14:paraId="6041CC81" w14:textId="77777777" w:rsidR="004B1FB4" w:rsidRPr="0062356B" w:rsidRDefault="004B1FB4" w:rsidP="00001561">
            <w:pPr>
              <w:pStyle w:val="CoverTitle"/>
            </w:pPr>
            <w:r w:rsidRPr="0062356B">
              <w:t>Document status:</w:t>
            </w:r>
          </w:p>
        </w:tc>
        <w:tc>
          <w:tcPr>
            <w:tcW w:w="3210" w:type="pct"/>
            <w:vAlign w:val="center"/>
          </w:tcPr>
          <w:p w14:paraId="6041CC82" w14:textId="67300498" w:rsidR="004B1FB4" w:rsidRPr="0062356B" w:rsidRDefault="0070571E" w:rsidP="00001561">
            <w:r>
              <w:t>FINAL</w:t>
            </w:r>
          </w:p>
        </w:tc>
      </w:tr>
    </w:tbl>
    <w:p w14:paraId="6041CC84" w14:textId="77777777" w:rsidR="004B1FB4" w:rsidRPr="0062356B" w:rsidRDefault="004B1FB4">
      <w:pPr>
        <w:pStyle w:val="Header"/>
        <w:tabs>
          <w:tab w:val="clear" w:pos="4819"/>
          <w:tab w:val="clear" w:pos="9071"/>
        </w:tabs>
      </w:pPr>
    </w:p>
    <w:p w14:paraId="1A975957" w14:textId="77777777" w:rsidR="00963198" w:rsidRPr="0062356B" w:rsidRDefault="00963198" w:rsidP="005822A8">
      <w:pPr>
        <w:pStyle w:val="CoverTitle"/>
      </w:pPr>
    </w:p>
    <w:p w14:paraId="7B8E1B19" w14:textId="77777777" w:rsidR="00963198" w:rsidRPr="0062356B" w:rsidRDefault="00963198" w:rsidP="005822A8">
      <w:pPr>
        <w:pStyle w:val="CoverTitle"/>
      </w:pPr>
    </w:p>
    <w:p w14:paraId="0ECDF4CC" w14:textId="77777777" w:rsidR="00560C9B" w:rsidRPr="0062356B" w:rsidRDefault="00560C9B" w:rsidP="005822A8">
      <w:pPr>
        <w:pStyle w:val="CoverTitle"/>
      </w:pPr>
    </w:p>
    <w:p w14:paraId="15AB77C1" w14:textId="77777777" w:rsidR="00560C9B" w:rsidRPr="0062356B" w:rsidRDefault="00560C9B" w:rsidP="005822A8">
      <w:pPr>
        <w:pStyle w:val="CoverTitle"/>
      </w:pPr>
    </w:p>
    <w:p w14:paraId="48901C3D" w14:textId="77777777" w:rsidR="00560C9B" w:rsidRPr="0062356B" w:rsidRDefault="00560C9B" w:rsidP="005822A8">
      <w:pPr>
        <w:pStyle w:val="CoverTitle"/>
      </w:pPr>
    </w:p>
    <w:p w14:paraId="47DB9DCF" w14:textId="77777777" w:rsidR="00CD36EA" w:rsidRPr="0062356B" w:rsidRDefault="00CD36EA" w:rsidP="005822A8">
      <w:pPr>
        <w:pStyle w:val="CoverTitle"/>
      </w:pPr>
    </w:p>
    <w:p w14:paraId="0A2585CE" w14:textId="77777777" w:rsidR="00CD36EA" w:rsidRPr="0062356B" w:rsidRDefault="00CD36EA" w:rsidP="005822A8">
      <w:pPr>
        <w:pStyle w:val="CoverTitle"/>
      </w:pPr>
    </w:p>
    <w:p w14:paraId="6041CC85" w14:textId="6D950D20" w:rsidR="0004175D" w:rsidRPr="0062356B" w:rsidRDefault="0004175D" w:rsidP="005822A8">
      <w:pPr>
        <w:pStyle w:val="CoverTitle"/>
      </w:pPr>
      <w:r w:rsidRPr="0062356B">
        <w:lastRenderedPageBreak/>
        <w:t>Abstract:</w:t>
      </w:r>
    </w:p>
    <w:p w14:paraId="6CCE6E5A" w14:textId="335AA996" w:rsidR="003E2F2F" w:rsidRPr="0062356B" w:rsidRDefault="00596F4D" w:rsidP="00461A6A">
      <w:pPr>
        <w:pStyle w:val="CoverTitle"/>
        <w:jc w:val="both"/>
        <w:rPr>
          <w:rFonts w:ascii="Times New Roman" w:hAnsi="Times New Roman"/>
          <w:b w:val="0"/>
        </w:rPr>
      </w:pPr>
      <w:r w:rsidRPr="0062356B">
        <w:rPr>
          <w:rFonts w:ascii="Times New Roman" w:hAnsi="Times New Roman"/>
          <w:b w:val="0"/>
        </w:rPr>
        <w:t xml:space="preserve">The Non-Ionizing Energy Loss (NIEL) – Hypothesis is </w:t>
      </w:r>
      <w:r w:rsidR="001A0ED7" w:rsidRPr="0062356B">
        <w:rPr>
          <w:rFonts w:ascii="Times New Roman" w:hAnsi="Times New Roman"/>
          <w:b w:val="0"/>
        </w:rPr>
        <w:t xml:space="preserve">assuming that </w:t>
      </w:r>
      <w:r w:rsidR="00532A12" w:rsidRPr="0062356B">
        <w:rPr>
          <w:rFonts w:ascii="Times New Roman" w:hAnsi="Times New Roman"/>
          <w:b w:val="0"/>
        </w:rPr>
        <w:t>radiation damage to s</w:t>
      </w:r>
      <w:r w:rsidR="00A05CED" w:rsidRPr="0062356B">
        <w:rPr>
          <w:rFonts w:ascii="Times New Roman" w:hAnsi="Times New Roman"/>
          <w:b w:val="0"/>
        </w:rPr>
        <w:t>olid-state</w:t>
      </w:r>
      <w:r w:rsidR="00532A12" w:rsidRPr="0062356B">
        <w:rPr>
          <w:rFonts w:ascii="Times New Roman" w:hAnsi="Times New Roman"/>
          <w:b w:val="0"/>
        </w:rPr>
        <w:t xml:space="preserve"> detectors</w:t>
      </w:r>
      <w:r w:rsidR="00A05CED" w:rsidRPr="0062356B">
        <w:rPr>
          <w:rFonts w:ascii="Times New Roman" w:hAnsi="Times New Roman"/>
          <w:b w:val="0"/>
        </w:rPr>
        <w:t xml:space="preserve"> originating from displacement damage to the crystalline bulk of the sensors </w:t>
      </w:r>
      <w:r w:rsidR="00755797" w:rsidRPr="0062356B">
        <w:rPr>
          <w:rFonts w:ascii="Times New Roman" w:hAnsi="Times New Roman"/>
          <w:b w:val="0"/>
        </w:rPr>
        <w:t xml:space="preserve">scales linear with NIEL. </w:t>
      </w:r>
      <w:r w:rsidR="005D20AF" w:rsidRPr="0062356B">
        <w:rPr>
          <w:rFonts w:ascii="Times New Roman" w:hAnsi="Times New Roman"/>
          <w:b w:val="0"/>
        </w:rPr>
        <w:t xml:space="preserve">Within this concept </w:t>
      </w:r>
      <w:r w:rsidR="00701EA9" w:rsidRPr="0062356B">
        <w:rPr>
          <w:rFonts w:ascii="Times New Roman" w:hAnsi="Times New Roman"/>
          <w:b w:val="0"/>
        </w:rPr>
        <w:t>every radiation field or monoenergetic particle source can be scaled to a 1 MeV neutron equivalent fluence</w:t>
      </w:r>
      <w:r w:rsidR="00DF6A50" w:rsidRPr="0062356B">
        <w:rPr>
          <w:rFonts w:ascii="Times New Roman" w:hAnsi="Times New Roman"/>
          <w:b w:val="0"/>
        </w:rPr>
        <w:t xml:space="preserve"> by a hardness factor.</w:t>
      </w:r>
      <w:r w:rsidR="006F1ED7" w:rsidRPr="0062356B">
        <w:rPr>
          <w:rFonts w:ascii="Times New Roman" w:hAnsi="Times New Roman"/>
          <w:b w:val="0"/>
        </w:rPr>
        <w:t xml:space="preserve"> The hardness factor is given by the ratio of NIEL deposited by the particle or particle field in question</w:t>
      </w:r>
      <w:r w:rsidR="00C4093C" w:rsidRPr="0062356B">
        <w:rPr>
          <w:rFonts w:ascii="Times New Roman" w:hAnsi="Times New Roman"/>
          <w:b w:val="0"/>
        </w:rPr>
        <w:t xml:space="preserve"> to the NIEL deposited by a 1 MeV neutron in the same </w:t>
      </w:r>
      <w:r w:rsidR="00FC75F5">
        <w:rPr>
          <w:rFonts w:ascii="Times New Roman" w:hAnsi="Times New Roman"/>
          <w:b w:val="0"/>
        </w:rPr>
        <w:t>sensor material</w:t>
      </w:r>
      <w:r w:rsidR="00C4093C" w:rsidRPr="0062356B">
        <w:rPr>
          <w:rFonts w:ascii="Times New Roman" w:hAnsi="Times New Roman"/>
          <w:b w:val="0"/>
        </w:rPr>
        <w:t xml:space="preserve">. </w:t>
      </w:r>
      <w:r w:rsidR="0056734D" w:rsidRPr="0062356B">
        <w:rPr>
          <w:rFonts w:ascii="Times New Roman" w:hAnsi="Times New Roman"/>
          <w:b w:val="0"/>
        </w:rPr>
        <w:t xml:space="preserve">The NIEL </w:t>
      </w:r>
      <w:r w:rsidR="005B73AD" w:rsidRPr="0062356B">
        <w:rPr>
          <w:rFonts w:ascii="Times New Roman" w:hAnsi="Times New Roman"/>
          <w:b w:val="0"/>
        </w:rPr>
        <w:t>can be</w:t>
      </w:r>
      <w:r w:rsidR="001F7DE2" w:rsidRPr="0062356B">
        <w:rPr>
          <w:rFonts w:ascii="Times New Roman" w:hAnsi="Times New Roman"/>
          <w:b w:val="0"/>
        </w:rPr>
        <w:t xml:space="preserve"> calculated by </w:t>
      </w:r>
      <w:r w:rsidR="00567243" w:rsidRPr="0062356B">
        <w:rPr>
          <w:rFonts w:ascii="Times New Roman" w:hAnsi="Times New Roman"/>
          <w:b w:val="0"/>
        </w:rPr>
        <w:t>considering</w:t>
      </w:r>
      <w:r w:rsidR="001F7DE2" w:rsidRPr="0062356B">
        <w:rPr>
          <w:rFonts w:ascii="Times New Roman" w:hAnsi="Times New Roman"/>
          <w:b w:val="0"/>
        </w:rPr>
        <w:t xml:space="preserve"> all possible interactions an impinging particle can have with the detector material</w:t>
      </w:r>
      <w:r w:rsidR="00D459AA" w:rsidRPr="0062356B">
        <w:rPr>
          <w:rFonts w:ascii="Times New Roman" w:hAnsi="Times New Roman"/>
          <w:b w:val="0"/>
        </w:rPr>
        <w:t>.</w:t>
      </w:r>
      <w:r w:rsidR="001F7DE2" w:rsidRPr="0062356B">
        <w:rPr>
          <w:rFonts w:ascii="Times New Roman" w:hAnsi="Times New Roman"/>
          <w:b w:val="0"/>
        </w:rPr>
        <w:t xml:space="preserve"> </w:t>
      </w:r>
      <w:r w:rsidR="00541353" w:rsidRPr="0062356B">
        <w:rPr>
          <w:rFonts w:ascii="Times New Roman" w:hAnsi="Times New Roman"/>
          <w:b w:val="0"/>
        </w:rPr>
        <w:t xml:space="preserve">Due to the multitude of possible interactions and their complexity, </w:t>
      </w:r>
      <w:r w:rsidR="00731399" w:rsidRPr="0062356B">
        <w:rPr>
          <w:rFonts w:ascii="Times New Roman" w:hAnsi="Times New Roman"/>
          <w:b w:val="0"/>
        </w:rPr>
        <w:t xml:space="preserve">Monte Carlo </w:t>
      </w:r>
      <w:r w:rsidR="0075048F" w:rsidRPr="0062356B">
        <w:rPr>
          <w:rFonts w:ascii="Times New Roman" w:hAnsi="Times New Roman"/>
          <w:b w:val="0"/>
        </w:rPr>
        <w:t xml:space="preserve">based </w:t>
      </w:r>
      <w:r w:rsidR="00731399" w:rsidRPr="0062356B">
        <w:rPr>
          <w:rFonts w:ascii="Times New Roman" w:hAnsi="Times New Roman"/>
          <w:b w:val="0"/>
        </w:rPr>
        <w:t xml:space="preserve">simulators </w:t>
      </w:r>
      <w:r w:rsidR="0075048F" w:rsidRPr="0062356B">
        <w:rPr>
          <w:rFonts w:ascii="Times New Roman" w:hAnsi="Times New Roman"/>
          <w:b w:val="0"/>
        </w:rPr>
        <w:t xml:space="preserve">for particle passage through matter, </w:t>
      </w:r>
      <w:r w:rsidR="00731399" w:rsidRPr="0062356B">
        <w:rPr>
          <w:rFonts w:ascii="Times New Roman" w:hAnsi="Times New Roman"/>
          <w:b w:val="0"/>
        </w:rPr>
        <w:t>like Geant4 or F</w:t>
      </w:r>
      <w:r w:rsidR="007C4F60" w:rsidRPr="0062356B">
        <w:rPr>
          <w:rFonts w:ascii="Times New Roman" w:hAnsi="Times New Roman"/>
          <w:b w:val="0"/>
        </w:rPr>
        <w:t>LUKA</w:t>
      </w:r>
      <w:r w:rsidR="0075048F" w:rsidRPr="0062356B">
        <w:rPr>
          <w:rFonts w:ascii="Times New Roman" w:hAnsi="Times New Roman"/>
          <w:b w:val="0"/>
        </w:rPr>
        <w:t xml:space="preserve">, </w:t>
      </w:r>
      <w:r w:rsidR="00731399" w:rsidRPr="0062356B">
        <w:rPr>
          <w:rFonts w:ascii="Times New Roman" w:hAnsi="Times New Roman"/>
          <w:b w:val="0"/>
        </w:rPr>
        <w:t>a</w:t>
      </w:r>
      <w:r w:rsidR="003A1E05" w:rsidRPr="0062356B">
        <w:rPr>
          <w:rFonts w:ascii="Times New Roman" w:hAnsi="Times New Roman"/>
          <w:b w:val="0"/>
        </w:rPr>
        <w:t xml:space="preserve">re the most adequate tools </w:t>
      </w:r>
      <w:r w:rsidR="00FE0A0B" w:rsidRPr="0062356B">
        <w:rPr>
          <w:rFonts w:ascii="Times New Roman" w:hAnsi="Times New Roman"/>
          <w:b w:val="0"/>
        </w:rPr>
        <w:t xml:space="preserve">for NIEL calculations. They can thus be used to </w:t>
      </w:r>
      <w:r w:rsidR="00731399" w:rsidRPr="0062356B">
        <w:rPr>
          <w:rFonts w:ascii="Times New Roman" w:hAnsi="Times New Roman"/>
          <w:b w:val="0"/>
        </w:rPr>
        <w:t>produce hardness factors for</w:t>
      </w:r>
      <w:r w:rsidR="0075048F" w:rsidRPr="0062356B">
        <w:rPr>
          <w:rFonts w:ascii="Times New Roman" w:hAnsi="Times New Roman"/>
          <w:b w:val="0"/>
        </w:rPr>
        <w:t xml:space="preserve"> any kind of </w:t>
      </w:r>
      <w:r w:rsidR="007335D8" w:rsidRPr="0062356B">
        <w:rPr>
          <w:rFonts w:ascii="Times New Roman" w:hAnsi="Times New Roman"/>
          <w:b w:val="0"/>
        </w:rPr>
        <w:t xml:space="preserve">radiation source. On the experimental side, hardness factors are usually obtained by comparing the amount of radiation damage observed after exposure to the radiation source </w:t>
      </w:r>
      <w:r w:rsidR="00FE0A0B" w:rsidRPr="0062356B">
        <w:rPr>
          <w:rFonts w:ascii="Times New Roman" w:hAnsi="Times New Roman"/>
          <w:b w:val="0"/>
        </w:rPr>
        <w:t xml:space="preserve">in question </w:t>
      </w:r>
      <w:r w:rsidR="007335D8" w:rsidRPr="0062356B">
        <w:rPr>
          <w:rFonts w:ascii="Times New Roman" w:hAnsi="Times New Roman"/>
          <w:b w:val="0"/>
        </w:rPr>
        <w:t xml:space="preserve">as compared to </w:t>
      </w:r>
      <w:r w:rsidR="000230D2" w:rsidRPr="0062356B">
        <w:rPr>
          <w:rFonts w:ascii="Times New Roman" w:hAnsi="Times New Roman"/>
          <w:b w:val="0"/>
        </w:rPr>
        <w:t xml:space="preserve">the radiation damage observed </w:t>
      </w:r>
      <w:r w:rsidR="00DF5EA6" w:rsidRPr="0062356B">
        <w:rPr>
          <w:rFonts w:ascii="Times New Roman" w:hAnsi="Times New Roman"/>
          <w:b w:val="0"/>
        </w:rPr>
        <w:t xml:space="preserve">after exposure to </w:t>
      </w:r>
      <w:r w:rsidR="007335D8" w:rsidRPr="0062356B">
        <w:rPr>
          <w:rFonts w:ascii="Times New Roman" w:hAnsi="Times New Roman"/>
          <w:b w:val="0"/>
        </w:rPr>
        <w:t xml:space="preserve">a radiation source with a </w:t>
      </w:r>
      <w:r w:rsidR="00FE0A0B" w:rsidRPr="0062356B">
        <w:rPr>
          <w:rFonts w:ascii="Times New Roman" w:hAnsi="Times New Roman"/>
          <w:b w:val="0"/>
        </w:rPr>
        <w:t>well-known</w:t>
      </w:r>
      <w:r w:rsidR="007335D8" w:rsidRPr="0062356B">
        <w:rPr>
          <w:rFonts w:ascii="Times New Roman" w:hAnsi="Times New Roman"/>
          <w:b w:val="0"/>
        </w:rPr>
        <w:t xml:space="preserve"> hardness factor. </w:t>
      </w:r>
    </w:p>
    <w:p w14:paraId="2E62646B" w14:textId="031E0385" w:rsidR="000E73D6" w:rsidRPr="0062356B" w:rsidRDefault="00CD0B4D" w:rsidP="00461A6A">
      <w:pPr>
        <w:pStyle w:val="CoverTitle"/>
        <w:jc w:val="both"/>
        <w:rPr>
          <w:rFonts w:ascii="Times New Roman" w:hAnsi="Times New Roman"/>
          <w:b w:val="0"/>
        </w:rPr>
      </w:pPr>
      <w:r w:rsidRPr="0062356B">
        <w:rPr>
          <w:rFonts w:ascii="Times New Roman" w:hAnsi="Times New Roman"/>
          <w:b w:val="0"/>
        </w:rPr>
        <w:t xml:space="preserve">In this work we review </w:t>
      </w:r>
      <w:r w:rsidR="008D62BF" w:rsidRPr="0062356B">
        <w:rPr>
          <w:rFonts w:ascii="Times New Roman" w:hAnsi="Times New Roman"/>
          <w:b w:val="0"/>
        </w:rPr>
        <w:t xml:space="preserve">the </w:t>
      </w:r>
      <w:r w:rsidR="00DF5EA6" w:rsidRPr="0062356B">
        <w:rPr>
          <w:rFonts w:ascii="Times New Roman" w:hAnsi="Times New Roman"/>
          <w:b w:val="0"/>
        </w:rPr>
        <w:t>limits</w:t>
      </w:r>
      <w:r w:rsidRPr="0062356B">
        <w:rPr>
          <w:rFonts w:ascii="Times New Roman" w:hAnsi="Times New Roman"/>
          <w:b w:val="0"/>
        </w:rPr>
        <w:t xml:space="preserve"> of the </w:t>
      </w:r>
      <w:r w:rsidR="00DF5EA6" w:rsidRPr="0062356B">
        <w:rPr>
          <w:rFonts w:ascii="Times New Roman" w:hAnsi="Times New Roman"/>
          <w:b w:val="0"/>
        </w:rPr>
        <w:t>hardness factor concept based on NIEL</w:t>
      </w:r>
      <w:r w:rsidR="000230D2" w:rsidRPr="0062356B">
        <w:rPr>
          <w:rFonts w:ascii="Times New Roman" w:hAnsi="Times New Roman"/>
          <w:b w:val="0"/>
        </w:rPr>
        <w:t xml:space="preserve"> </w:t>
      </w:r>
      <w:r w:rsidR="0065107F">
        <w:rPr>
          <w:rFonts w:ascii="Times New Roman" w:hAnsi="Times New Roman"/>
          <w:b w:val="0"/>
        </w:rPr>
        <w:t xml:space="preserve">for silicon detectors </w:t>
      </w:r>
      <w:r w:rsidR="00953011" w:rsidRPr="0062356B">
        <w:rPr>
          <w:rFonts w:ascii="Times New Roman" w:hAnsi="Times New Roman"/>
          <w:b w:val="0"/>
        </w:rPr>
        <w:t xml:space="preserve">and </w:t>
      </w:r>
      <w:r w:rsidR="000230D2" w:rsidRPr="0062356B">
        <w:rPr>
          <w:rFonts w:ascii="Times New Roman" w:hAnsi="Times New Roman"/>
          <w:b w:val="0"/>
        </w:rPr>
        <w:t xml:space="preserve">we </w:t>
      </w:r>
      <w:r w:rsidR="00953011" w:rsidRPr="0062356B">
        <w:rPr>
          <w:rFonts w:ascii="Times New Roman" w:hAnsi="Times New Roman"/>
          <w:b w:val="0"/>
        </w:rPr>
        <w:t>propose a revised NIEL concept that considers the spatial distribution of displacement</w:t>
      </w:r>
      <w:r w:rsidR="003E2F2F" w:rsidRPr="0062356B">
        <w:rPr>
          <w:rFonts w:ascii="Times New Roman" w:hAnsi="Times New Roman"/>
          <w:b w:val="0"/>
        </w:rPr>
        <w:t xml:space="preserve"> damage</w:t>
      </w:r>
      <w:r w:rsidR="00953011" w:rsidRPr="0062356B">
        <w:rPr>
          <w:rFonts w:ascii="Times New Roman" w:hAnsi="Times New Roman"/>
          <w:b w:val="0"/>
        </w:rPr>
        <w:t xml:space="preserve"> in form of single </w:t>
      </w:r>
      <w:r w:rsidR="006D10DA" w:rsidRPr="0062356B">
        <w:rPr>
          <w:rFonts w:ascii="Times New Roman" w:hAnsi="Times New Roman"/>
          <w:b w:val="0"/>
        </w:rPr>
        <w:t xml:space="preserve">point </w:t>
      </w:r>
      <w:r w:rsidR="003E2F2F" w:rsidRPr="0062356B">
        <w:rPr>
          <w:rFonts w:ascii="Times New Roman" w:hAnsi="Times New Roman"/>
          <w:b w:val="0"/>
        </w:rPr>
        <w:t xml:space="preserve">defects </w:t>
      </w:r>
      <w:r w:rsidR="006D10DA" w:rsidRPr="0062356B">
        <w:rPr>
          <w:rFonts w:ascii="Times New Roman" w:hAnsi="Times New Roman"/>
          <w:b w:val="0"/>
        </w:rPr>
        <w:t>and</w:t>
      </w:r>
      <w:r w:rsidR="00953011" w:rsidRPr="0062356B">
        <w:rPr>
          <w:rFonts w:ascii="Times New Roman" w:hAnsi="Times New Roman"/>
          <w:b w:val="0"/>
        </w:rPr>
        <w:t xml:space="preserve"> clustered</w:t>
      </w:r>
      <w:r w:rsidR="006D10DA" w:rsidRPr="0062356B">
        <w:rPr>
          <w:rFonts w:ascii="Times New Roman" w:hAnsi="Times New Roman"/>
          <w:b w:val="0"/>
        </w:rPr>
        <w:t xml:space="preserve"> crystalline defects. </w:t>
      </w:r>
      <w:r w:rsidR="007F4F82" w:rsidRPr="0062356B">
        <w:rPr>
          <w:rFonts w:ascii="Times New Roman" w:hAnsi="Times New Roman"/>
          <w:b w:val="0"/>
        </w:rPr>
        <w:t xml:space="preserve">First estimations on the generation ratio of point </w:t>
      </w:r>
      <w:r w:rsidR="00E37051" w:rsidRPr="0062356B">
        <w:rPr>
          <w:rFonts w:ascii="Times New Roman" w:hAnsi="Times New Roman"/>
          <w:b w:val="0"/>
        </w:rPr>
        <w:t>to</w:t>
      </w:r>
      <w:r w:rsidR="003E2F2F" w:rsidRPr="0062356B">
        <w:rPr>
          <w:rFonts w:ascii="Times New Roman" w:hAnsi="Times New Roman"/>
          <w:b w:val="0"/>
        </w:rPr>
        <w:t xml:space="preserve"> </w:t>
      </w:r>
      <w:r w:rsidR="007F4F82" w:rsidRPr="0062356B">
        <w:rPr>
          <w:rFonts w:ascii="Times New Roman" w:hAnsi="Times New Roman"/>
          <w:b w:val="0"/>
        </w:rPr>
        <w:t>clustered defects</w:t>
      </w:r>
      <w:r w:rsidR="00020AE4" w:rsidRPr="0062356B">
        <w:rPr>
          <w:rFonts w:ascii="Times New Roman" w:hAnsi="Times New Roman"/>
          <w:b w:val="0"/>
        </w:rPr>
        <w:t xml:space="preserve"> </w:t>
      </w:r>
      <w:r w:rsidR="00705450">
        <w:rPr>
          <w:rFonts w:ascii="Times New Roman" w:hAnsi="Times New Roman"/>
          <w:b w:val="0"/>
        </w:rPr>
        <w:t xml:space="preserve">in silicon </w:t>
      </w:r>
      <w:r w:rsidR="00020AE4" w:rsidRPr="0062356B">
        <w:rPr>
          <w:rFonts w:ascii="Times New Roman" w:hAnsi="Times New Roman"/>
          <w:b w:val="0"/>
        </w:rPr>
        <w:t>for various particles and particle energies</w:t>
      </w:r>
      <w:r w:rsidR="007F4F82" w:rsidRPr="0062356B">
        <w:rPr>
          <w:rFonts w:ascii="Times New Roman" w:hAnsi="Times New Roman"/>
          <w:b w:val="0"/>
        </w:rPr>
        <w:t xml:space="preserve"> </w:t>
      </w:r>
      <w:r w:rsidR="00E37051" w:rsidRPr="0062356B">
        <w:rPr>
          <w:rFonts w:ascii="Times New Roman" w:hAnsi="Times New Roman"/>
          <w:b w:val="0"/>
        </w:rPr>
        <w:t xml:space="preserve">are given. They are </w:t>
      </w:r>
      <w:r w:rsidR="007F4F82" w:rsidRPr="0062356B">
        <w:rPr>
          <w:rFonts w:ascii="Times New Roman" w:hAnsi="Times New Roman"/>
          <w:b w:val="0"/>
        </w:rPr>
        <w:t xml:space="preserve">based on </w:t>
      </w:r>
      <w:r w:rsidR="00E37051" w:rsidRPr="0062356B">
        <w:rPr>
          <w:rFonts w:ascii="Times New Roman" w:hAnsi="Times New Roman"/>
          <w:b w:val="0"/>
        </w:rPr>
        <w:t xml:space="preserve">a combined </w:t>
      </w:r>
      <w:r w:rsidR="007F4F82" w:rsidRPr="0062356B">
        <w:rPr>
          <w:rFonts w:ascii="Times New Roman" w:hAnsi="Times New Roman"/>
          <w:b w:val="0"/>
        </w:rPr>
        <w:t>Geant4, SRIM and OPTICS simulation</w:t>
      </w:r>
      <w:r w:rsidR="00020AE4" w:rsidRPr="0062356B">
        <w:rPr>
          <w:rFonts w:ascii="Times New Roman" w:hAnsi="Times New Roman"/>
          <w:b w:val="0"/>
        </w:rPr>
        <w:t>s</w:t>
      </w:r>
      <w:r w:rsidR="007F4F82" w:rsidRPr="0062356B">
        <w:rPr>
          <w:rFonts w:ascii="Times New Roman" w:hAnsi="Times New Roman"/>
          <w:b w:val="0"/>
        </w:rPr>
        <w:t xml:space="preserve"> </w:t>
      </w:r>
      <w:r w:rsidR="00E37051" w:rsidRPr="0062356B">
        <w:rPr>
          <w:rFonts w:ascii="Times New Roman" w:hAnsi="Times New Roman"/>
          <w:b w:val="0"/>
        </w:rPr>
        <w:t xml:space="preserve">approach. </w:t>
      </w:r>
      <w:r w:rsidR="006E79B9" w:rsidRPr="0062356B">
        <w:rPr>
          <w:rFonts w:ascii="Times New Roman" w:hAnsi="Times New Roman"/>
          <w:b w:val="0"/>
        </w:rPr>
        <w:t xml:space="preserve">At the same time, we propose to </w:t>
      </w:r>
      <w:r w:rsidR="007C4F60" w:rsidRPr="0062356B">
        <w:rPr>
          <w:rFonts w:ascii="Times New Roman" w:hAnsi="Times New Roman"/>
          <w:b w:val="0"/>
        </w:rPr>
        <w:t>consolidate the quantity and quality of the available e</w:t>
      </w:r>
      <w:r w:rsidR="006E79B9" w:rsidRPr="0062356B">
        <w:rPr>
          <w:rFonts w:ascii="Times New Roman" w:hAnsi="Times New Roman"/>
          <w:b w:val="0"/>
        </w:rPr>
        <w:t xml:space="preserve">xperimental data on hardness factors for various radiation facilities. The key deliverable in this </w:t>
      </w:r>
      <w:r w:rsidR="007C4F60" w:rsidRPr="0062356B">
        <w:rPr>
          <w:rFonts w:ascii="Times New Roman" w:hAnsi="Times New Roman"/>
          <w:b w:val="0"/>
        </w:rPr>
        <w:t>context</w:t>
      </w:r>
      <w:r w:rsidR="006E79B9" w:rsidRPr="0062356B">
        <w:rPr>
          <w:rFonts w:ascii="Times New Roman" w:hAnsi="Times New Roman"/>
          <w:b w:val="0"/>
        </w:rPr>
        <w:t xml:space="preserve"> is the production of a set of silicon dosimeters for hardness factor evaluations a</w:t>
      </w:r>
      <w:r w:rsidR="000251BF" w:rsidRPr="0062356B">
        <w:rPr>
          <w:rFonts w:ascii="Times New Roman" w:hAnsi="Times New Roman"/>
          <w:b w:val="0"/>
        </w:rPr>
        <w:t>t</w:t>
      </w:r>
      <w:r w:rsidR="006E79B9" w:rsidRPr="0062356B">
        <w:rPr>
          <w:rFonts w:ascii="Times New Roman" w:hAnsi="Times New Roman"/>
          <w:b w:val="0"/>
        </w:rPr>
        <w:t xml:space="preserve"> various radiation facilities. </w:t>
      </w:r>
      <w:r w:rsidR="000251BF" w:rsidRPr="0062356B">
        <w:rPr>
          <w:rFonts w:ascii="Times New Roman" w:hAnsi="Times New Roman"/>
          <w:b w:val="0"/>
        </w:rPr>
        <w:t>First measurements on the silicon dosimeters</w:t>
      </w:r>
      <w:r w:rsidR="00461A6A" w:rsidRPr="0062356B">
        <w:rPr>
          <w:rFonts w:ascii="Times New Roman" w:hAnsi="Times New Roman"/>
          <w:b w:val="0"/>
        </w:rPr>
        <w:t xml:space="preserve">, that have been produced </w:t>
      </w:r>
      <w:r w:rsidR="000251BF" w:rsidRPr="0062356B">
        <w:rPr>
          <w:rFonts w:ascii="Times New Roman" w:hAnsi="Times New Roman"/>
          <w:b w:val="0"/>
        </w:rPr>
        <w:t>in form of p</w:t>
      </w:r>
      <w:r w:rsidR="007C4F60" w:rsidRPr="0062356B">
        <w:rPr>
          <w:rFonts w:ascii="Times New Roman" w:hAnsi="Times New Roman"/>
          <w:b w:val="0"/>
        </w:rPr>
        <w:t>-</w:t>
      </w:r>
      <w:r w:rsidR="000251BF" w:rsidRPr="0062356B">
        <w:rPr>
          <w:rFonts w:ascii="Times New Roman" w:hAnsi="Times New Roman"/>
          <w:b w:val="0"/>
        </w:rPr>
        <w:t>i</w:t>
      </w:r>
      <w:r w:rsidR="007C4F60" w:rsidRPr="0062356B">
        <w:rPr>
          <w:rFonts w:ascii="Times New Roman" w:hAnsi="Times New Roman"/>
          <w:b w:val="0"/>
        </w:rPr>
        <w:t>-</w:t>
      </w:r>
      <w:r w:rsidR="000251BF" w:rsidRPr="0062356B">
        <w:rPr>
          <w:rFonts w:ascii="Times New Roman" w:hAnsi="Times New Roman"/>
          <w:b w:val="0"/>
        </w:rPr>
        <w:t>n diodes</w:t>
      </w:r>
      <w:r w:rsidR="00461A6A" w:rsidRPr="0062356B">
        <w:rPr>
          <w:rFonts w:ascii="Times New Roman" w:hAnsi="Times New Roman"/>
          <w:b w:val="0"/>
        </w:rPr>
        <w:t>, are presented.</w:t>
      </w:r>
    </w:p>
    <w:p w14:paraId="6041CC88" w14:textId="77777777" w:rsidR="004B1FB4" w:rsidRPr="0062356B" w:rsidRDefault="004B1FB4"/>
    <w:p w14:paraId="6041CC89" w14:textId="77777777" w:rsidR="00AC1DB1" w:rsidRPr="0062356B" w:rsidRDefault="00AC1DB1" w:rsidP="00AC1DB1">
      <w:bookmarkStart w:id="0" w:name="_Toc482088196"/>
    </w:p>
    <w:p w14:paraId="6041CC8A" w14:textId="77777777" w:rsidR="00696BE3" w:rsidRPr="0062356B" w:rsidRDefault="00696BE3" w:rsidP="00696BE3">
      <w:pPr>
        <w:tabs>
          <w:tab w:val="left" w:pos="7050"/>
        </w:tabs>
      </w:pPr>
      <w:r w:rsidRPr="0062356B">
        <w:tab/>
      </w:r>
    </w:p>
    <w:p w14:paraId="6041CC8B" w14:textId="77777777" w:rsidR="000847AD" w:rsidRPr="0062356B" w:rsidRDefault="00AC1DB1" w:rsidP="000847AD">
      <w:r w:rsidRPr="0062356B">
        <w:br w:type="page"/>
      </w:r>
    </w:p>
    <w:p w14:paraId="6041CC8C" w14:textId="77777777" w:rsidR="000847AD" w:rsidRPr="0062356B" w:rsidRDefault="000847AD" w:rsidP="000847AD">
      <w:pPr>
        <w:pStyle w:val="CopyrightText"/>
      </w:pPr>
    </w:p>
    <w:p w14:paraId="6041CC8D" w14:textId="21C1EB58" w:rsidR="000847AD" w:rsidRPr="0062356B" w:rsidRDefault="00CD2B0C" w:rsidP="000847AD">
      <w:pPr>
        <w:pStyle w:val="CopyrightText"/>
      </w:pPr>
      <w:proofErr w:type="spellStart"/>
      <w:r w:rsidRPr="0062356B">
        <w:t>AIDA</w:t>
      </w:r>
      <w:r w:rsidR="0084680A" w:rsidRPr="0062356B">
        <w:t>innova</w:t>
      </w:r>
      <w:proofErr w:type="spellEnd"/>
      <w:r w:rsidR="000847AD" w:rsidRPr="0062356B">
        <w:t xml:space="preserve"> Co</w:t>
      </w:r>
      <w:r w:rsidR="00E3654A" w:rsidRPr="0062356B">
        <w:t>nsortium</w:t>
      </w:r>
      <w:r w:rsidR="000847AD" w:rsidRPr="0062356B">
        <w:t xml:space="preserve">, </w:t>
      </w:r>
      <w:r w:rsidR="006B7705" w:rsidRPr="0062356B">
        <w:t>2025</w:t>
      </w:r>
    </w:p>
    <w:p w14:paraId="6041CC8E" w14:textId="21980D6B" w:rsidR="000847AD" w:rsidRPr="0062356B" w:rsidRDefault="000847AD" w:rsidP="000847AD">
      <w:pPr>
        <w:pStyle w:val="CopyrightText"/>
      </w:pPr>
      <w:r w:rsidRPr="0062356B">
        <w:t xml:space="preserve">For more information on </w:t>
      </w:r>
      <w:proofErr w:type="spellStart"/>
      <w:r w:rsidR="00CD2B0C" w:rsidRPr="0062356B">
        <w:t>AIDA</w:t>
      </w:r>
      <w:r w:rsidR="0084680A" w:rsidRPr="0062356B">
        <w:t>innova</w:t>
      </w:r>
      <w:proofErr w:type="spellEnd"/>
      <w:r w:rsidRPr="0062356B">
        <w:t xml:space="preserve">, its partners and contributors please see </w:t>
      </w:r>
      <w:hyperlink r:id="rId11" w:history="1">
        <w:r w:rsidR="0084680A" w:rsidRPr="0062356B">
          <w:rPr>
            <w:rStyle w:val="Hyperlink"/>
          </w:rPr>
          <w:t>http://aidainnova.web.cern.ch/</w:t>
        </w:r>
      </w:hyperlink>
    </w:p>
    <w:p w14:paraId="6041CC8F" w14:textId="724F17CA" w:rsidR="000847AD" w:rsidRPr="0062356B" w:rsidRDefault="000847AD" w:rsidP="00F815EE">
      <w:pPr>
        <w:pStyle w:val="CopyrightText"/>
        <w:tabs>
          <w:tab w:val="left" w:pos="2865"/>
        </w:tabs>
      </w:pPr>
    </w:p>
    <w:p w14:paraId="6041CC90" w14:textId="235569BA" w:rsidR="00214C4E" w:rsidRPr="0062356B" w:rsidRDefault="00214C4E" w:rsidP="00214C4E">
      <w:pPr>
        <w:pStyle w:val="CopyrightText"/>
      </w:pPr>
      <w:r w:rsidRPr="0062356B">
        <w:t xml:space="preserve">The </w:t>
      </w:r>
      <w:r w:rsidR="00CB5FA8" w:rsidRPr="0062356B">
        <w:t>Advancement and Innovation for Detectors at Accelerators (</w:t>
      </w:r>
      <w:proofErr w:type="spellStart"/>
      <w:r w:rsidR="00CB5FA8" w:rsidRPr="0062356B">
        <w:t>AIDAinnova</w:t>
      </w:r>
      <w:proofErr w:type="spellEnd"/>
      <w:r w:rsidR="00CB5FA8" w:rsidRPr="0062356B">
        <w:t>)</w:t>
      </w:r>
      <w:r w:rsidRPr="0062356B">
        <w:t xml:space="preserve"> project has received funding from the</w:t>
      </w:r>
      <w:r w:rsidR="0040238D" w:rsidRPr="0062356B">
        <w:t xml:space="preserve"> European Union’s Horizon 2020 Research and Innovation programme under Grant Agreement n</w:t>
      </w:r>
      <w:r w:rsidRPr="0062356B">
        <w:t>o</w:t>
      </w:r>
      <w:r w:rsidR="0040238D" w:rsidRPr="0062356B">
        <w:t>.</w:t>
      </w:r>
      <w:r w:rsidRPr="0062356B">
        <w:t xml:space="preserve"> </w:t>
      </w:r>
      <w:r w:rsidR="004F2075" w:rsidRPr="0062356B">
        <w:t>101004761</w:t>
      </w:r>
      <w:r w:rsidRPr="0062356B">
        <w:t>.</w:t>
      </w:r>
      <w:r w:rsidR="004F2075" w:rsidRPr="0062356B">
        <w:t xml:space="preserve"> </w:t>
      </w:r>
      <w:proofErr w:type="spellStart"/>
      <w:r w:rsidR="004F2075" w:rsidRPr="0062356B">
        <w:t>AIDAinnova</w:t>
      </w:r>
      <w:proofErr w:type="spellEnd"/>
      <w:r w:rsidRPr="0062356B">
        <w:t xml:space="preserve"> began in </w:t>
      </w:r>
      <w:r w:rsidR="004F2075" w:rsidRPr="0062356B">
        <w:t>April 2021</w:t>
      </w:r>
      <w:r w:rsidRPr="0062356B">
        <w:t xml:space="preserve"> and will run for 4 years. </w:t>
      </w:r>
    </w:p>
    <w:p w14:paraId="6041CC91" w14:textId="77777777" w:rsidR="000847AD" w:rsidRPr="0062356B" w:rsidRDefault="000847AD" w:rsidP="000847AD">
      <w:pPr>
        <w:pStyle w:val="CopyrightText"/>
      </w:pPr>
    </w:p>
    <w:p w14:paraId="6041CC92" w14:textId="77777777" w:rsidR="000847AD" w:rsidRPr="0062356B" w:rsidRDefault="000847AD" w:rsidP="000847AD"/>
    <w:p w14:paraId="6041CC93" w14:textId="77777777" w:rsidR="004B1FB4" w:rsidRPr="0062356B" w:rsidRDefault="007C18F4" w:rsidP="007C18F4">
      <w:pPr>
        <w:pStyle w:val="CenteredTitle"/>
      </w:pPr>
      <w:r w:rsidRPr="0062356B">
        <w:t>Delivery Slip</w:t>
      </w:r>
    </w:p>
    <w:tbl>
      <w:tblPr>
        <w:tblW w:w="5000" w:type="pct"/>
        <w:tblBorders>
          <w:top w:val="single" w:sz="12" w:space="0" w:color="auto"/>
          <w:bottom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715"/>
        <w:gridCol w:w="4893"/>
        <w:gridCol w:w="1589"/>
        <w:gridCol w:w="1431"/>
      </w:tblGrid>
      <w:tr w:rsidR="007C18F4" w:rsidRPr="0062356B" w14:paraId="6041CC98" w14:textId="77777777" w:rsidTr="00162DD9">
        <w:trPr>
          <w:cantSplit/>
          <w:trHeight w:val="336"/>
        </w:trPr>
        <w:tc>
          <w:tcPr>
            <w:tcW w:w="891" w:type="pct"/>
            <w:tcBorders>
              <w:top w:val="single" w:sz="4" w:space="0" w:color="auto"/>
              <w:left w:val="single" w:sz="4" w:space="0" w:color="auto"/>
              <w:bottom w:val="single" w:sz="4" w:space="0" w:color="auto"/>
            </w:tcBorders>
            <w:shd w:val="pct10" w:color="auto" w:fill="FFFFFF"/>
          </w:tcPr>
          <w:p w14:paraId="6041CC94" w14:textId="77777777" w:rsidR="007C18F4" w:rsidRPr="0062356B" w:rsidRDefault="007C18F4" w:rsidP="0020301F">
            <w:pPr>
              <w:pStyle w:val="CoverTitle"/>
            </w:pPr>
          </w:p>
        </w:tc>
        <w:tc>
          <w:tcPr>
            <w:tcW w:w="2541" w:type="pct"/>
            <w:tcBorders>
              <w:top w:val="single" w:sz="4" w:space="0" w:color="auto"/>
              <w:bottom w:val="single" w:sz="4" w:space="0" w:color="auto"/>
            </w:tcBorders>
            <w:shd w:val="pct10" w:color="auto" w:fill="FFFFFF"/>
          </w:tcPr>
          <w:p w14:paraId="6041CC95" w14:textId="77777777" w:rsidR="007C18F4" w:rsidRPr="0062356B" w:rsidRDefault="007C18F4" w:rsidP="0020301F">
            <w:pPr>
              <w:pStyle w:val="CoverTitle"/>
            </w:pPr>
            <w:r w:rsidRPr="0062356B">
              <w:t>Name</w:t>
            </w:r>
          </w:p>
        </w:tc>
        <w:tc>
          <w:tcPr>
            <w:tcW w:w="825" w:type="pct"/>
            <w:tcBorders>
              <w:top w:val="single" w:sz="4" w:space="0" w:color="auto"/>
              <w:bottom w:val="single" w:sz="4" w:space="0" w:color="auto"/>
            </w:tcBorders>
            <w:shd w:val="pct10" w:color="auto" w:fill="FFFFFF"/>
          </w:tcPr>
          <w:p w14:paraId="6041CC96" w14:textId="77777777" w:rsidR="007C18F4" w:rsidRPr="0062356B" w:rsidRDefault="007C18F4" w:rsidP="0020301F">
            <w:pPr>
              <w:pStyle w:val="CoverTitle"/>
            </w:pPr>
            <w:r w:rsidRPr="0062356B">
              <w:t>Partner</w:t>
            </w:r>
          </w:p>
        </w:tc>
        <w:tc>
          <w:tcPr>
            <w:tcW w:w="743" w:type="pct"/>
            <w:tcBorders>
              <w:top w:val="single" w:sz="4" w:space="0" w:color="auto"/>
              <w:bottom w:val="single" w:sz="4" w:space="0" w:color="auto"/>
              <w:right w:val="single" w:sz="4" w:space="0" w:color="auto"/>
            </w:tcBorders>
            <w:shd w:val="pct10" w:color="auto" w:fill="FFFFFF"/>
          </w:tcPr>
          <w:p w14:paraId="6041CC97" w14:textId="77777777" w:rsidR="007C18F4" w:rsidRPr="0062356B" w:rsidRDefault="007C18F4" w:rsidP="0020301F">
            <w:pPr>
              <w:pStyle w:val="CoverTitle"/>
            </w:pPr>
            <w:r w:rsidRPr="0062356B">
              <w:t>Date</w:t>
            </w:r>
          </w:p>
        </w:tc>
      </w:tr>
      <w:tr w:rsidR="007C18F4" w:rsidRPr="0062356B" w14:paraId="6041CC9D" w14:textId="77777777" w:rsidTr="00452BE7">
        <w:trPr>
          <w:cantSplit/>
          <w:trHeight w:val="227"/>
        </w:trPr>
        <w:tc>
          <w:tcPr>
            <w:tcW w:w="891" w:type="pct"/>
            <w:tcBorders>
              <w:top w:val="single" w:sz="4" w:space="0" w:color="auto"/>
              <w:left w:val="single" w:sz="4" w:space="0" w:color="auto"/>
              <w:bottom w:val="single" w:sz="4" w:space="0" w:color="auto"/>
              <w:right w:val="single" w:sz="4" w:space="0" w:color="auto"/>
            </w:tcBorders>
            <w:vAlign w:val="center"/>
          </w:tcPr>
          <w:p w14:paraId="6041CC99" w14:textId="77777777" w:rsidR="007C18F4" w:rsidRPr="0062356B" w:rsidRDefault="007C18F4" w:rsidP="007C18F4">
            <w:pPr>
              <w:pStyle w:val="CoverTitle"/>
            </w:pPr>
            <w:r w:rsidRPr="0062356B">
              <w:t>Authored by</w:t>
            </w:r>
          </w:p>
        </w:tc>
        <w:tc>
          <w:tcPr>
            <w:tcW w:w="2541" w:type="pct"/>
            <w:tcBorders>
              <w:top w:val="single" w:sz="4" w:space="0" w:color="auto"/>
              <w:left w:val="single" w:sz="4" w:space="0" w:color="auto"/>
              <w:bottom w:val="single" w:sz="4" w:space="0" w:color="auto"/>
              <w:right w:val="single" w:sz="4" w:space="0" w:color="auto"/>
            </w:tcBorders>
            <w:vAlign w:val="center"/>
          </w:tcPr>
          <w:p w14:paraId="5FF45B7E" w14:textId="77777777" w:rsidR="007C18F4" w:rsidRPr="00081407" w:rsidRDefault="00016704" w:rsidP="000847AD">
            <w:pPr>
              <w:jc w:val="left"/>
              <w:rPr>
                <w:lang w:val="fr-CH"/>
              </w:rPr>
            </w:pPr>
            <w:r w:rsidRPr="00081407">
              <w:rPr>
                <w:lang w:val="fr-CH"/>
              </w:rPr>
              <w:t>M</w:t>
            </w:r>
            <w:r w:rsidR="00452BE7" w:rsidRPr="00081407">
              <w:rPr>
                <w:lang w:val="fr-CH"/>
              </w:rPr>
              <w:t xml:space="preserve">ichael </w:t>
            </w:r>
            <w:r w:rsidRPr="00081407">
              <w:rPr>
                <w:lang w:val="fr-CH"/>
              </w:rPr>
              <w:t>Moll</w:t>
            </w:r>
          </w:p>
          <w:p w14:paraId="391B42AC" w14:textId="038FFAFE" w:rsidR="00452BE7" w:rsidRPr="00081407" w:rsidRDefault="00560C9B" w:rsidP="000847AD">
            <w:pPr>
              <w:jc w:val="left"/>
              <w:rPr>
                <w:lang w:val="fr-CH"/>
              </w:rPr>
            </w:pPr>
            <w:r w:rsidRPr="00081407">
              <w:rPr>
                <w:lang w:val="fr-CH"/>
              </w:rPr>
              <w:t>Vendul</w:t>
            </w:r>
            <w:r w:rsidR="00737101" w:rsidRPr="00081407">
              <w:rPr>
                <w:lang w:val="fr-CH"/>
              </w:rPr>
              <w:t>a</w:t>
            </w:r>
            <w:r w:rsidRPr="00081407">
              <w:rPr>
                <w:lang w:val="fr-CH"/>
              </w:rPr>
              <w:t xml:space="preserve"> Subert</w:t>
            </w:r>
          </w:p>
          <w:p w14:paraId="4CE29946" w14:textId="5226B2CC" w:rsidR="003F2789" w:rsidRPr="00081407" w:rsidRDefault="003F2789" w:rsidP="000847AD">
            <w:pPr>
              <w:jc w:val="left"/>
              <w:rPr>
                <w:lang w:val="fr-CH"/>
              </w:rPr>
            </w:pPr>
            <w:r w:rsidRPr="00081407">
              <w:rPr>
                <w:lang w:val="fr-CH"/>
              </w:rPr>
              <w:t>Ian Dawson</w:t>
            </w:r>
          </w:p>
          <w:p w14:paraId="6041CC9A" w14:textId="49DF5252" w:rsidR="00452BE7" w:rsidRPr="00081407" w:rsidRDefault="00560C9B" w:rsidP="000847AD">
            <w:pPr>
              <w:jc w:val="left"/>
              <w:rPr>
                <w:highlight w:val="cyan"/>
                <w:lang w:val="fr-CH"/>
              </w:rPr>
            </w:pPr>
            <w:r w:rsidRPr="00081407">
              <w:rPr>
                <w:lang w:val="fr-CH"/>
              </w:rPr>
              <w:t>Marie Muehlnikel</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50649E78" w14:textId="77777777" w:rsidR="007C18F4" w:rsidRPr="0062356B" w:rsidRDefault="00016704" w:rsidP="0020301F">
            <w:r w:rsidRPr="0062356B">
              <w:t>CERN</w:t>
            </w:r>
          </w:p>
          <w:p w14:paraId="3B5449A1" w14:textId="6C0070D9" w:rsidR="00452BE7" w:rsidRPr="0062356B" w:rsidRDefault="00560C9B" w:rsidP="0020301F">
            <w:r w:rsidRPr="0062356B">
              <w:t>CERN</w:t>
            </w:r>
          </w:p>
          <w:p w14:paraId="41308A5E" w14:textId="68AB3CEB" w:rsidR="003F2789" w:rsidRPr="0062356B" w:rsidRDefault="00E339F7" w:rsidP="0020301F">
            <w:r w:rsidRPr="0062356B">
              <w:t>QMUL</w:t>
            </w:r>
          </w:p>
          <w:p w14:paraId="6041CC9B" w14:textId="4265A51F" w:rsidR="00452BE7" w:rsidRPr="0062356B" w:rsidRDefault="00560C9B" w:rsidP="0020301F">
            <w:r w:rsidRPr="0062356B">
              <w:t>CERN</w:t>
            </w:r>
          </w:p>
        </w:tc>
        <w:tc>
          <w:tcPr>
            <w:tcW w:w="743" w:type="pct"/>
            <w:tcBorders>
              <w:top w:val="single" w:sz="4" w:space="0" w:color="auto"/>
              <w:left w:val="single" w:sz="4" w:space="0" w:color="auto"/>
              <w:bottom w:val="single" w:sz="4" w:space="0" w:color="auto"/>
              <w:right w:val="single" w:sz="4" w:space="0" w:color="auto"/>
            </w:tcBorders>
            <w:vAlign w:val="center"/>
          </w:tcPr>
          <w:p w14:paraId="6041CC9C" w14:textId="4A10F8E0" w:rsidR="007C18F4" w:rsidRPr="00081407" w:rsidRDefault="008B6BDA" w:rsidP="0020301F">
            <w:r w:rsidRPr="00081407">
              <w:t>01</w:t>
            </w:r>
            <w:r w:rsidR="007C18F4" w:rsidRPr="00081407">
              <w:t>/</w:t>
            </w:r>
            <w:r w:rsidRPr="00081407">
              <w:t>07</w:t>
            </w:r>
            <w:r w:rsidR="007C18F4" w:rsidRPr="00081407">
              <w:t>/</w:t>
            </w:r>
            <w:r w:rsidRPr="00081407">
              <w:t>2025</w:t>
            </w:r>
          </w:p>
        </w:tc>
      </w:tr>
      <w:tr w:rsidR="00E3654A" w:rsidRPr="0062356B" w14:paraId="6041CCA2"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9E" w14:textId="77777777" w:rsidR="00E3654A" w:rsidRPr="0062356B" w:rsidRDefault="00E3654A" w:rsidP="007C18F4">
            <w:pPr>
              <w:pStyle w:val="CoverTitle"/>
            </w:pPr>
            <w:r w:rsidRPr="0062356B">
              <w:t>Edited by</w:t>
            </w:r>
          </w:p>
        </w:tc>
        <w:tc>
          <w:tcPr>
            <w:tcW w:w="2541" w:type="pct"/>
            <w:tcBorders>
              <w:top w:val="single" w:sz="4" w:space="0" w:color="auto"/>
              <w:left w:val="single" w:sz="4" w:space="0" w:color="auto"/>
              <w:bottom w:val="single" w:sz="4" w:space="0" w:color="auto"/>
              <w:right w:val="single" w:sz="4" w:space="0" w:color="auto"/>
            </w:tcBorders>
            <w:vAlign w:val="center"/>
          </w:tcPr>
          <w:p w14:paraId="6041CC9F" w14:textId="2FC9E4CA" w:rsidR="00E3654A" w:rsidRPr="0062356B" w:rsidRDefault="00016704" w:rsidP="000847AD">
            <w:pPr>
              <w:jc w:val="left"/>
            </w:pPr>
            <w:r w:rsidRPr="0062356B">
              <w:t>M</w:t>
            </w:r>
            <w:r w:rsidR="00C72A00" w:rsidRPr="0062356B">
              <w:t xml:space="preserve">ichael </w:t>
            </w:r>
            <w:r w:rsidRPr="0062356B">
              <w:t>Moll</w:t>
            </w:r>
          </w:p>
        </w:tc>
        <w:tc>
          <w:tcPr>
            <w:tcW w:w="825" w:type="pct"/>
            <w:tcBorders>
              <w:top w:val="single" w:sz="4" w:space="0" w:color="auto"/>
              <w:left w:val="single" w:sz="4" w:space="0" w:color="auto"/>
              <w:bottom w:val="single" w:sz="4" w:space="0" w:color="auto"/>
              <w:right w:val="single" w:sz="4" w:space="0" w:color="auto"/>
            </w:tcBorders>
            <w:vAlign w:val="center"/>
          </w:tcPr>
          <w:p w14:paraId="6041CCA0" w14:textId="27FBF34A" w:rsidR="00E3654A" w:rsidRPr="0062356B" w:rsidRDefault="00016704" w:rsidP="0020301F">
            <w:r w:rsidRPr="0062356B">
              <w:t>CERN</w:t>
            </w:r>
          </w:p>
        </w:tc>
        <w:tc>
          <w:tcPr>
            <w:tcW w:w="743" w:type="pct"/>
            <w:tcBorders>
              <w:top w:val="single" w:sz="4" w:space="0" w:color="auto"/>
              <w:left w:val="single" w:sz="4" w:space="0" w:color="auto"/>
              <w:bottom w:val="single" w:sz="4" w:space="0" w:color="auto"/>
              <w:right w:val="single" w:sz="4" w:space="0" w:color="auto"/>
            </w:tcBorders>
            <w:vAlign w:val="center"/>
          </w:tcPr>
          <w:p w14:paraId="6041CCA1" w14:textId="1B67D4AE" w:rsidR="00E3654A" w:rsidRPr="00081407" w:rsidRDefault="008B6BDA" w:rsidP="0020301F">
            <w:r w:rsidRPr="00081407">
              <w:t>10/07/2025</w:t>
            </w:r>
          </w:p>
        </w:tc>
      </w:tr>
      <w:tr w:rsidR="007C18F4" w:rsidRPr="0062356B" w14:paraId="6041CCAB"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A3" w14:textId="77777777" w:rsidR="007C18F4" w:rsidRPr="0062356B" w:rsidRDefault="007C18F4" w:rsidP="007C18F4">
            <w:pPr>
              <w:pStyle w:val="CoverTitle"/>
            </w:pPr>
            <w:r w:rsidRPr="0062356B">
              <w:t>Reviewed by</w:t>
            </w:r>
          </w:p>
        </w:tc>
        <w:tc>
          <w:tcPr>
            <w:tcW w:w="2541" w:type="pct"/>
            <w:tcBorders>
              <w:top w:val="single" w:sz="4" w:space="0" w:color="auto"/>
              <w:left w:val="single" w:sz="4" w:space="0" w:color="auto"/>
              <w:bottom w:val="single" w:sz="4" w:space="0" w:color="auto"/>
              <w:right w:val="single" w:sz="4" w:space="0" w:color="auto"/>
            </w:tcBorders>
            <w:vAlign w:val="center"/>
          </w:tcPr>
          <w:p w14:paraId="6041CCA4" w14:textId="5C2E126B" w:rsidR="00DC577A" w:rsidRPr="0062356B" w:rsidRDefault="00560C9B" w:rsidP="000847AD">
            <w:pPr>
              <w:jc w:val="left"/>
            </w:pPr>
            <w:r w:rsidRPr="0062356B">
              <w:t>Federico Ravotti</w:t>
            </w:r>
            <w:r w:rsidR="00DC577A" w:rsidRPr="0062356B">
              <w:t xml:space="preserve"> [Task coordinator]</w:t>
            </w:r>
          </w:p>
          <w:p w14:paraId="6041CCA6" w14:textId="26B6D1ED" w:rsidR="004B1FB4" w:rsidRPr="0062356B" w:rsidRDefault="004B1FB4" w:rsidP="000847AD">
            <w:pPr>
              <w:jc w:val="left"/>
              <w:rPr>
                <w:highlight w:val="cyan"/>
              </w:rPr>
            </w:pPr>
          </w:p>
        </w:tc>
        <w:tc>
          <w:tcPr>
            <w:tcW w:w="825" w:type="pct"/>
            <w:tcBorders>
              <w:top w:val="single" w:sz="4" w:space="0" w:color="auto"/>
              <w:left w:val="single" w:sz="4" w:space="0" w:color="auto"/>
              <w:bottom w:val="single" w:sz="4" w:space="0" w:color="auto"/>
              <w:right w:val="single" w:sz="4" w:space="0" w:color="auto"/>
            </w:tcBorders>
            <w:vAlign w:val="center"/>
          </w:tcPr>
          <w:p w14:paraId="6041CCA7" w14:textId="339C52D5" w:rsidR="000847AD" w:rsidRPr="0062356B" w:rsidRDefault="00413F30" w:rsidP="0020301F">
            <w:r w:rsidRPr="0062356B">
              <w:t>CERN</w:t>
            </w:r>
          </w:p>
          <w:p w14:paraId="6041CCA8" w14:textId="11ECA451" w:rsidR="00081407" w:rsidRPr="0062356B" w:rsidRDefault="00081407" w:rsidP="00081407"/>
          <w:p w14:paraId="6041CCA9" w14:textId="67FD92C4" w:rsidR="00DC577A" w:rsidRPr="0062356B" w:rsidRDefault="00DC577A" w:rsidP="0020301F">
            <w:pPr>
              <w:rPr>
                <w:highlight w:val="cyan"/>
              </w:rPr>
            </w:pPr>
          </w:p>
        </w:tc>
        <w:tc>
          <w:tcPr>
            <w:tcW w:w="743" w:type="pct"/>
            <w:tcBorders>
              <w:top w:val="single" w:sz="4" w:space="0" w:color="auto"/>
              <w:left w:val="single" w:sz="4" w:space="0" w:color="auto"/>
              <w:bottom w:val="single" w:sz="4" w:space="0" w:color="auto"/>
              <w:right w:val="single" w:sz="4" w:space="0" w:color="auto"/>
            </w:tcBorders>
            <w:vAlign w:val="center"/>
          </w:tcPr>
          <w:p w14:paraId="6041CCAA" w14:textId="7CE33DB6" w:rsidR="007C18F4" w:rsidRPr="0062356B" w:rsidRDefault="00081407" w:rsidP="0020301F">
            <w:pPr>
              <w:rPr>
                <w:highlight w:val="cyan"/>
              </w:rPr>
            </w:pPr>
            <w:r w:rsidRPr="00081407">
              <w:t>30</w:t>
            </w:r>
            <w:r w:rsidR="00D943D5" w:rsidRPr="00081407">
              <w:t>/</w:t>
            </w:r>
            <w:r w:rsidRPr="00081407">
              <w:t>07</w:t>
            </w:r>
            <w:r w:rsidR="00D943D5" w:rsidRPr="00081407">
              <w:t>/</w:t>
            </w:r>
            <w:r w:rsidRPr="00081407">
              <w:t>2025</w:t>
            </w:r>
          </w:p>
        </w:tc>
      </w:tr>
      <w:tr w:rsidR="007C18F4" w:rsidRPr="0062356B" w14:paraId="6041CCB1"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AC" w14:textId="77777777" w:rsidR="007C18F4" w:rsidRPr="0062356B" w:rsidRDefault="007C18F4" w:rsidP="007C18F4">
            <w:pPr>
              <w:pStyle w:val="CoverTitle"/>
            </w:pPr>
            <w:r w:rsidRPr="0062356B">
              <w:t>Approved by</w:t>
            </w:r>
          </w:p>
        </w:tc>
        <w:tc>
          <w:tcPr>
            <w:tcW w:w="2541" w:type="pct"/>
            <w:tcBorders>
              <w:top w:val="single" w:sz="4" w:space="0" w:color="auto"/>
              <w:left w:val="single" w:sz="4" w:space="0" w:color="auto"/>
              <w:bottom w:val="single" w:sz="4" w:space="0" w:color="auto"/>
              <w:right w:val="single" w:sz="4" w:space="0" w:color="auto"/>
            </w:tcBorders>
            <w:vAlign w:val="center"/>
          </w:tcPr>
          <w:p w14:paraId="6041CCAD" w14:textId="50FD4CA8" w:rsidR="0006284D" w:rsidRPr="0062356B" w:rsidRDefault="00081407" w:rsidP="0006284D">
            <w:pPr>
              <w:jc w:val="left"/>
            </w:pPr>
            <w:r w:rsidRPr="00081407">
              <w:t>Giovanni Calderini</w:t>
            </w:r>
            <w:r w:rsidR="0006284D" w:rsidRPr="00081407">
              <w:t xml:space="preserve"> [Scientific coordinator]</w:t>
            </w:r>
          </w:p>
          <w:p w14:paraId="6041CCAE" w14:textId="77777777" w:rsidR="007C18F4" w:rsidRPr="0062356B" w:rsidRDefault="007C18F4" w:rsidP="000847AD">
            <w:pPr>
              <w:jc w:val="left"/>
            </w:pPr>
            <w:r w:rsidRPr="0062356B">
              <w:t>Steering Committee</w:t>
            </w:r>
          </w:p>
        </w:tc>
        <w:tc>
          <w:tcPr>
            <w:tcW w:w="825" w:type="pct"/>
            <w:tcBorders>
              <w:top w:val="single" w:sz="4" w:space="0" w:color="auto"/>
              <w:left w:val="single" w:sz="4" w:space="0" w:color="auto"/>
              <w:bottom w:val="single" w:sz="4" w:space="0" w:color="auto"/>
              <w:right w:val="single" w:sz="4" w:space="0" w:color="auto"/>
            </w:tcBorders>
            <w:shd w:val="pct10" w:color="auto" w:fill="auto"/>
            <w:vAlign w:val="center"/>
          </w:tcPr>
          <w:p w14:paraId="6041CCAF" w14:textId="77777777" w:rsidR="007C18F4" w:rsidRPr="0062356B" w:rsidRDefault="007C18F4" w:rsidP="0020301F"/>
        </w:tc>
        <w:tc>
          <w:tcPr>
            <w:tcW w:w="743" w:type="pct"/>
            <w:tcBorders>
              <w:top w:val="single" w:sz="4" w:space="0" w:color="auto"/>
              <w:left w:val="single" w:sz="4" w:space="0" w:color="auto"/>
              <w:bottom w:val="single" w:sz="4" w:space="0" w:color="auto"/>
              <w:right w:val="single" w:sz="4" w:space="0" w:color="auto"/>
            </w:tcBorders>
            <w:vAlign w:val="center"/>
          </w:tcPr>
          <w:p w14:paraId="6041CCB0" w14:textId="0F5C027B" w:rsidR="007C18F4" w:rsidRPr="0062356B" w:rsidRDefault="003733C7" w:rsidP="0020301F">
            <w:r>
              <w:t>12</w:t>
            </w:r>
            <w:r w:rsidR="00D943D5" w:rsidRPr="0070571E">
              <w:t>/</w:t>
            </w:r>
            <w:r w:rsidR="0070571E">
              <w:t>08</w:t>
            </w:r>
            <w:r w:rsidR="00D943D5" w:rsidRPr="0070571E">
              <w:t>/</w:t>
            </w:r>
            <w:r w:rsidR="0070571E">
              <w:t>2025</w:t>
            </w:r>
          </w:p>
        </w:tc>
      </w:tr>
    </w:tbl>
    <w:p w14:paraId="6041CCB2" w14:textId="77777777" w:rsidR="004B1FB4" w:rsidRPr="0062356B" w:rsidRDefault="004B1FB4" w:rsidP="005822A8"/>
    <w:p w14:paraId="77283EF5" w14:textId="77777777" w:rsidR="00D36FB8" w:rsidRPr="0062356B" w:rsidRDefault="004B1FB4" w:rsidP="00D36FB8">
      <w:pPr>
        <w:pStyle w:val="CenteredTitle"/>
      </w:pPr>
      <w:r w:rsidRPr="0062356B">
        <w:br w:type="page"/>
      </w:r>
      <w:bookmarkStart w:id="1" w:name="_Toc127000554"/>
      <w:bookmarkStart w:id="2" w:name="_Toc127000574"/>
      <w:bookmarkStart w:id="3" w:name="_Toc127001197"/>
      <w:bookmarkStart w:id="4" w:name="_Toc127761644"/>
      <w:bookmarkStart w:id="5" w:name="_Toc127001214"/>
      <w:bookmarkStart w:id="6" w:name="_Toc127761663"/>
      <w:bookmarkStart w:id="7" w:name="_Toc127001215"/>
      <w:bookmarkStart w:id="8" w:name="_Toc130697442"/>
      <w:bookmarkStart w:id="9" w:name="_Toc413639805"/>
      <w:bookmarkEnd w:id="0"/>
      <w:bookmarkEnd w:id="1"/>
      <w:bookmarkEnd w:id="2"/>
      <w:bookmarkEnd w:id="3"/>
      <w:bookmarkEnd w:id="4"/>
      <w:bookmarkEnd w:id="5"/>
      <w:bookmarkEnd w:id="6"/>
    </w:p>
    <w:sdt>
      <w:sdtPr>
        <w:rPr>
          <w:rFonts w:ascii="Times New Roman" w:eastAsia="Times New Roman" w:hAnsi="Times New Roman" w:cs="Times New Roman"/>
          <w:color w:val="auto"/>
          <w:sz w:val="24"/>
          <w:szCs w:val="20"/>
          <w:lang w:val="en-GB" w:eastAsia="fr-FR"/>
        </w:rPr>
        <w:id w:val="-660542310"/>
        <w:docPartObj>
          <w:docPartGallery w:val="Table of Contents"/>
          <w:docPartUnique/>
        </w:docPartObj>
      </w:sdtPr>
      <w:sdtEndPr>
        <w:rPr>
          <w:b/>
          <w:bCs/>
          <w:noProof/>
        </w:rPr>
      </w:sdtEndPr>
      <w:sdtContent>
        <w:p w14:paraId="5E042860" w14:textId="582DD3B2" w:rsidR="00D36FB8" w:rsidRPr="00D36FB8" w:rsidRDefault="00D36FB8" w:rsidP="00D36FB8">
          <w:pPr>
            <w:pStyle w:val="TOCHeading"/>
            <w:jc w:val="center"/>
            <w:rPr>
              <w:rFonts w:ascii="Times New Roman" w:hAnsi="Times New Roman" w:cs="Times New Roman"/>
              <w:b/>
              <w:bCs/>
              <w:color w:val="auto"/>
            </w:rPr>
          </w:pPr>
          <w:r w:rsidRPr="00D36FB8">
            <w:rPr>
              <w:rFonts w:ascii="Times New Roman" w:hAnsi="Times New Roman" w:cs="Times New Roman"/>
              <w:b/>
              <w:bCs/>
              <w:color w:val="auto"/>
            </w:rPr>
            <w:t>TABLE OF CONTENTS</w:t>
          </w:r>
        </w:p>
        <w:p w14:paraId="0227C6FD" w14:textId="4D8E67F3"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r>
            <w:fldChar w:fldCharType="begin"/>
          </w:r>
          <w:r>
            <w:instrText xml:space="preserve"> TOC \o "1-3" \h \z \u </w:instrText>
          </w:r>
          <w:r>
            <w:fldChar w:fldCharType="separate"/>
          </w:r>
          <w:hyperlink w:anchor="_Toc205278540" w:history="1">
            <w:r w:rsidRPr="00DE493D">
              <w:rPr>
                <w:rStyle w:val="Hyperlink"/>
                <w:noProof/>
              </w:rPr>
              <w:t>1.</w:t>
            </w:r>
            <w:r>
              <w:rPr>
                <w:rFonts w:asciiTheme="minorHAnsi" w:eastAsiaTheme="minorEastAsia" w:hAnsiTheme="minorHAnsi" w:cstheme="minorBidi"/>
                <w:b w:val="0"/>
                <w:caps w:val="0"/>
                <w:noProof/>
                <w:kern w:val="2"/>
                <w:sz w:val="24"/>
                <w:szCs w:val="24"/>
                <w:lang w:eastAsia="en-GB"/>
                <w14:ligatures w14:val="standardContextual"/>
              </w:rPr>
              <w:tab/>
            </w:r>
            <w:r w:rsidRPr="00DE493D">
              <w:rPr>
                <w:rStyle w:val="Hyperlink"/>
                <w:noProof/>
              </w:rPr>
              <w:t>Introduction and Scope of the Deliverable</w:t>
            </w:r>
            <w:r>
              <w:rPr>
                <w:noProof/>
                <w:webHidden/>
              </w:rPr>
              <w:tab/>
            </w:r>
            <w:r>
              <w:rPr>
                <w:noProof/>
                <w:webHidden/>
              </w:rPr>
              <w:fldChar w:fldCharType="begin"/>
            </w:r>
            <w:r>
              <w:rPr>
                <w:noProof/>
                <w:webHidden/>
              </w:rPr>
              <w:instrText xml:space="preserve"> PAGEREF _Toc205278540 \h </w:instrText>
            </w:r>
            <w:r>
              <w:rPr>
                <w:noProof/>
                <w:webHidden/>
              </w:rPr>
            </w:r>
            <w:r>
              <w:rPr>
                <w:noProof/>
                <w:webHidden/>
              </w:rPr>
              <w:fldChar w:fldCharType="separate"/>
            </w:r>
            <w:r w:rsidR="003733C7">
              <w:rPr>
                <w:noProof/>
                <w:webHidden/>
              </w:rPr>
              <w:t>6</w:t>
            </w:r>
            <w:r>
              <w:rPr>
                <w:noProof/>
                <w:webHidden/>
              </w:rPr>
              <w:fldChar w:fldCharType="end"/>
            </w:r>
          </w:hyperlink>
        </w:p>
        <w:p w14:paraId="4B099533" w14:textId="182731B2"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05278541" w:history="1">
            <w:r w:rsidRPr="00DE493D">
              <w:rPr>
                <w:rStyle w:val="Hyperlink"/>
                <w:noProof/>
              </w:rPr>
              <w:t>2.</w:t>
            </w:r>
            <w:r>
              <w:rPr>
                <w:rFonts w:asciiTheme="minorHAnsi" w:eastAsiaTheme="minorEastAsia" w:hAnsiTheme="minorHAnsi" w:cstheme="minorBidi"/>
                <w:b w:val="0"/>
                <w:caps w:val="0"/>
                <w:noProof/>
                <w:kern w:val="2"/>
                <w:sz w:val="24"/>
                <w:szCs w:val="24"/>
                <w:lang w:eastAsia="en-GB"/>
                <w14:ligatures w14:val="standardContextual"/>
              </w:rPr>
              <w:tab/>
            </w:r>
            <w:r w:rsidRPr="00DE493D">
              <w:rPr>
                <w:rStyle w:val="Hyperlink"/>
                <w:noProof/>
              </w:rPr>
              <w:t>NIEL: The Non-Ionizing Energy Loss</w:t>
            </w:r>
            <w:r>
              <w:rPr>
                <w:noProof/>
                <w:webHidden/>
              </w:rPr>
              <w:tab/>
            </w:r>
            <w:r>
              <w:rPr>
                <w:noProof/>
                <w:webHidden/>
              </w:rPr>
              <w:fldChar w:fldCharType="begin"/>
            </w:r>
            <w:r>
              <w:rPr>
                <w:noProof/>
                <w:webHidden/>
              </w:rPr>
              <w:instrText xml:space="preserve"> PAGEREF _Toc205278541 \h </w:instrText>
            </w:r>
            <w:r>
              <w:rPr>
                <w:noProof/>
                <w:webHidden/>
              </w:rPr>
            </w:r>
            <w:r>
              <w:rPr>
                <w:noProof/>
                <w:webHidden/>
              </w:rPr>
              <w:fldChar w:fldCharType="separate"/>
            </w:r>
            <w:r w:rsidR="003733C7">
              <w:rPr>
                <w:noProof/>
                <w:webHidden/>
              </w:rPr>
              <w:t>7</w:t>
            </w:r>
            <w:r>
              <w:rPr>
                <w:noProof/>
                <w:webHidden/>
              </w:rPr>
              <w:fldChar w:fldCharType="end"/>
            </w:r>
          </w:hyperlink>
        </w:p>
        <w:p w14:paraId="49ADB5B2" w14:textId="2DF11CF0"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2" w:history="1">
            <w:r w:rsidRPr="00DE493D">
              <w:rPr>
                <w:rStyle w:val="Hyperlink"/>
                <w:noProof/>
              </w:rPr>
              <w:t>2.1.</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The concept of NIEL</w:t>
            </w:r>
            <w:r>
              <w:rPr>
                <w:noProof/>
                <w:webHidden/>
              </w:rPr>
              <w:tab/>
            </w:r>
            <w:r>
              <w:rPr>
                <w:noProof/>
                <w:webHidden/>
              </w:rPr>
              <w:fldChar w:fldCharType="begin"/>
            </w:r>
            <w:r>
              <w:rPr>
                <w:noProof/>
                <w:webHidden/>
              </w:rPr>
              <w:instrText xml:space="preserve"> PAGEREF _Toc205278542 \h </w:instrText>
            </w:r>
            <w:r>
              <w:rPr>
                <w:noProof/>
                <w:webHidden/>
              </w:rPr>
            </w:r>
            <w:r>
              <w:rPr>
                <w:noProof/>
                <w:webHidden/>
              </w:rPr>
              <w:fldChar w:fldCharType="separate"/>
            </w:r>
            <w:r w:rsidR="003733C7">
              <w:rPr>
                <w:noProof/>
                <w:webHidden/>
              </w:rPr>
              <w:t>7</w:t>
            </w:r>
            <w:r>
              <w:rPr>
                <w:noProof/>
                <w:webHidden/>
              </w:rPr>
              <w:fldChar w:fldCharType="end"/>
            </w:r>
          </w:hyperlink>
        </w:p>
        <w:p w14:paraId="28205B49" w14:textId="19615D5E"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3" w:history="1">
            <w:r w:rsidRPr="00DE493D">
              <w:rPr>
                <w:rStyle w:val="Hyperlink"/>
                <w:noProof/>
              </w:rPr>
              <w:t>2.2.</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The NIEL scaling Hypothesis</w:t>
            </w:r>
            <w:r>
              <w:rPr>
                <w:noProof/>
                <w:webHidden/>
              </w:rPr>
              <w:tab/>
            </w:r>
            <w:r>
              <w:rPr>
                <w:noProof/>
                <w:webHidden/>
              </w:rPr>
              <w:fldChar w:fldCharType="begin"/>
            </w:r>
            <w:r>
              <w:rPr>
                <w:noProof/>
                <w:webHidden/>
              </w:rPr>
              <w:instrText xml:space="preserve"> PAGEREF _Toc205278543 \h </w:instrText>
            </w:r>
            <w:r>
              <w:rPr>
                <w:noProof/>
                <w:webHidden/>
              </w:rPr>
            </w:r>
            <w:r>
              <w:rPr>
                <w:noProof/>
                <w:webHidden/>
              </w:rPr>
              <w:fldChar w:fldCharType="separate"/>
            </w:r>
            <w:r w:rsidR="003733C7">
              <w:rPr>
                <w:noProof/>
                <w:webHidden/>
              </w:rPr>
              <w:t>7</w:t>
            </w:r>
            <w:r>
              <w:rPr>
                <w:noProof/>
                <w:webHidden/>
              </w:rPr>
              <w:fldChar w:fldCharType="end"/>
            </w:r>
          </w:hyperlink>
        </w:p>
        <w:p w14:paraId="7C5ACF64" w14:textId="22A7530D"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4" w:history="1">
            <w:r w:rsidRPr="00DE493D">
              <w:rPr>
                <w:rStyle w:val="Hyperlink"/>
                <w:noProof/>
              </w:rPr>
              <w:t>2.3.</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Limitations of the NIEL scaling hypothesis</w:t>
            </w:r>
            <w:r>
              <w:rPr>
                <w:noProof/>
                <w:webHidden/>
              </w:rPr>
              <w:tab/>
            </w:r>
            <w:r>
              <w:rPr>
                <w:noProof/>
                <w:webHidden/>
              </w:rPr>
              <w:fldChar w:fldCharType="begin"/>
            </w:r>
            <w:r>
              <w:rPr>
                <w:noProof/>
                <w:webHidden/>
              </w:rPr>
              <w:instrText xml:space="preserve"> PAGEREF _Toc205278544 \h </w:instrText>
            </w:r>
            <w:r>
              <w:rPr>
                <w:noProof/>
                <w:webHidden/>
              </w:rPr>
            </w:r>
            <w:r>
              <w:rPr>
                <w:noProof/>
                <w:webHidden/>
              </w:rPr>
              <w:fldChar w:fldCharType="separate"/>
            </w:r>
            <w:r w:rsidR="003733C7">
              <w:rPr>
                <w:noProof/>
                <w:webHidden/>
              </w:rPr>
              <w:t>9</w:t>
            </w:r>
            <w:r>
              <w:rPr>
                <w:noProof/>
                <w:webHidden/>
              </w:rPr>
              <w:fldChar w:fldCharType="end"/>
            </w:r>
          </w:hyperlink>
        </w:p>
        <w:p w14:paraId="42D3214B" w14:textId="0357AAB0"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05278545" w:history="1">
            <w:r w:rsidRPr="00DE493D">
              <w:rPr>
                <w:rStyle w:val="Hyperlink"/>
                <w:noProof/>
              </w:rPr>
              <w:t>3.</w:t>
            </w:r>
            <w:r>
              <w:rPr>
                <w:rFonts w:asciiTheme="minorHAnsi" w:eastAsiaTheme="minorEastAsia" w:hAnsiTheme="minorHAnsi" w:cstheme="minorBidi"/>
                <w:b w:val="0"/>
                <w:caps w:val="0"/>
                <w:noProof/>
                <w:kern w:val="2"/>
                <w:sz w:val="24"/>
                <w:szCs w:val="24"/>
                <w:lang w:eastAsia="en-GB"/>
                <w14:ligatures w14:val="standardContextual"/>
              </w:rPr>
              <w:tab/>
            </w:r>
            <w:r w:rsidRPr="00DE493D">
              <w:rPr>
                <w:rStyle w:val="Hyperlink"/>
                <w:noProof/>
              </w:rPr>
              <w:t>Simulation Work Towards a NEW NIEL scaling Approach</w:t>
            </w:r>
            <w:r>
              <w:rPr>
                <w:noProof/>
                <w:webHidden/>
              </w:rPr>
              <w:tab/>
            </w:r>
            <w:r>
              <w:rPr>
                <w:noProof/>
                <w:webHidden/>
              </w:rPr>
              <w:fldChar w:fldCharType="begin"/>
            </w:r>
            <w:r>
              <w:rPr>
                <w:noProof/>
                <w:webHidden/>
              </w:rPr>
              <w:instrText xml:space="preserve"> PAGEREF _Toc205278545 \h </w:instrText>
            </w:r>
            <w:r>
              <w:rPr>
                <w:noProof/>
                <w:webHidden/>
              </w:rPr>
            </w:r>
            <w:r>
              <w:rPr>
                <w:noProof/>
                <w:webHidden/>
              </w:rPr>
              <w:fldChar w:fldCharType="separate"/>
            </w:r>
            <w:r w:rsidR="003733C7">
              <w:rPr>
                <w:noProof/>
                <w:webHidden/>
              </w:rPr>
              <w:t>10</w:t>
            </w:r>
            <w:r>
              <w:rPr>
                <w:noProof/>
                <w:webHidden/>
              </w:rPr>
              <w:fldChar w:fldCharType="end"/>
            </w:r>
          </w:hyperlink>
        </w:p>
        <w:p w14:paraId="38B11EBA" w14:textId="2E8EFFAB"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6" w:history="1">
            <w:r w:rsidRPr="00DE493D">
              <w:rPr>
                <w:rStyle w:val="Hyperlink"/>
                <w:noProof/>
              </w:rPr>
              <w:t>3.1.</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Primary damage - Geant4 simulations</w:t>
            </w:r>
            <w:r>
              <w:rPr>
                <w:noProof/>
                <w:webHidden/>
              </w:rPr>
              <w:tab/>
            </w:r>
            <w:r>
              <w:rPr>
                <w:noProof/>
                <w:webHidden/>
              </w:rPr>
              <w:fldChar w:fldCharType="begin"/>
            </w:r>
            <w:r>
              <w:rPr>
                <w:noProof/>
                <w:webHidden/>
              </w:rPr>
              <w:instrText xml:space="preserve"> PAGEREF _Toc205278546 \h </w:instrText>
            </w:r>
            <w:r>
              <w:rPr>
                <w:noProof/>
                <w:webHidden/>
              </w:rPr>
            </w:r>
            <w:r>
              <w:rPr>
                <w:noProof/>
                <w:webHidden/>
              </w:rPr>
              <w:fldChar w:fldCharType="separate"/>
            </w:r>
            <w:r w:rsidR="003733C7">
              <w:rPr>
                <w:noProof/>
                <w:webHidden/>
              </w:rPr>
              <w:t>11</w:t>
            </w:r>
            <w:r>
              <w:rPr>
                <w:noProof/>
                <w:webHidden/>
              </w:rPr>
              <w:fldChar w:fldCharType="end"/>
            </w:r>
          </w:hyperlink>
        </w:p>
        <w:p w14:paraId="7DF48F4C" w14:textId="6B06F516"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7" w:history="1">
            <w:r w:rsidRPr="00DE493D">
              <w:rPr>
                <w:rStyle w:val="Hyperlink"/>
                <w:noProof/>
              </w:rPr>
              <w:t>3.2.</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Damage cascades - SRIM simulations</w:t>
            </w:r>
            <w:r>
              <w:rPr>
                <w:noProof/>
                <w:webHidden/>
              </w:rPr>
              <w:tab/>
            </w:r>
            <w:r>
              <w:rPr>
                <w:noProof/>
                <w:webHidden/>
              </w:rPr>
              <w:fldChar w:fldCharType="begin"/>
            </w:r>
            <w:r>
              <w:rPr>
                <w:noProof/>
                <w:webHidden/>
              </w:rPr>
              <w:instrText xml:space="preserve"> PAGEREF _Toc205278547 \h </w:instrText>
            </w:r>
            <w:r>
              <w:rPr>
                <w:noProof/>
                <w:webHidden/>
              </w:rPr>
            </w:r>
            <w:r>
              <w:rPr>
                <w:noProof/>
                <w:webHidden/>
              </w:rPr>
              <w:fldChar w:fldCharType="separate"/>
            </w:r>
            <w:r w:rsidR="003733C7">
              <w:rPr>
                <w:noProof/>
                <w:webHidden/>
              </w:rPr>
              <w:t>11</w:t>
            </w:r>
            <w:r>
              <w:rPr>
                <w:noProof/>
                <w:webHidden/>
              </w:rPr>
              <w:fldChar w:fldCharType="end"/>
            </w:r>
          </w:hyperlink>
        </w:p>
        <w:p w14:paraId="2A2A4CA0" w14:textId="32C6C96E"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8" w:history="1">
            <w:r w:rsidRPr="00DE493D">
              <w:rPr>
                <w:rStyle w:val="Hyperlink"/>
                <w:noProof/>
              </w:rPr>
              <w:t>3.3.</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NIEL calculations – Combining Geant4 and SRIM simulations</w:t>
            </w:r>
            <w:r>
              <w:rPr>
                <w:noProof/>
                <w:webHidden/>
              </w:rPr>
              <w:tab/>
            </w:r>
            <w:r>
              <w:rPr>
                <w:noProof/>
                <w:webHidden/>
              </w:rPr>
              <w:fldChar w:fldCharType="begin"/>
            </w:r>
            <w:r>
              <w:rPr>
                <w:noProof/>
                <w:webHidden/>
              </w:rPr>
              <w:instrText xml:space="preserve"> PAGEREF _Toc205278548 \h </w:instrText>
            </w:r>
            <w:r>
              <w:rPr>
                <w:noProof/>
                <w:webHidden/>
              </w:rPr>
            </w:r>
            <w:r>
              <w:rPr>
                <w:noProof/>
                <w:webHidden/>
              </w:rPr>
              <w:fldChar w:fldCharType="separate"/>
            </w:r>
            <w:r w:rsidR="003733C7">
              <w:rPr>
                <w:noProof/>
                <w:webHidden/>
              </w:rPr>
              <w:t>12</w:t>
            </w:r>
            <w:r>
              <w:rPr>
                <w:noProof/>
                <w:webHidden/>
              </w:rPr>
              <w:fldChar w:fldCharType="end"/>
            </w:r>
          </w:hyperlink>
        </w:p>
        <w:p w14:paraId="33CA4CE6" w14:textId="61789D6B"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49" w:history="1">
            <w:r w:rsidRPr="00DE493D">
              <w:rPr>
                <w:rStyle w:val="Hyperlink"/>
                <w:noProof/>
              </w:rPr>
              <w:t>3.4.</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Distribution of Displaced Atoms and Vacancies</w:t>
            </w:r>
            <w:r>
              <w:rPr>
                <w:noProof/>
                <w:webHidden/>
              </w:rPr>
              <w:tab/>
            </w:r>
            <w:r>
              <w:rPr>
                <w:noProof/>
                <w:webHidden/>
              </w:rPr>
              <w:fldChar w:fldCharType="begin"/>
            </w:r>
            <w:r>
              <w:rPr>
                <w:noProof/>
                <w:webHidden/>
              </w:rPr>
              <w:instrText xml:space="preserve"> PAGEREF _Toc205278549 \h </w:instrText>
            </w:r>
            <w:r>
              <w:rPr>
                <w:noProof/>
                <w:webHidden/>
              </w:rPr>
            </w:r>
            <w:r>
              <w:rPr>
                <w:noProof/>
                <w:webHidden/>
              </w:rPr>
              <w:fldChar w:fldCharType="separate"/>
            </w:r>
            <w:r w:rsidR="003733C7">
              <w:rPr>
                <w:noProof/>
                <w:webHidden/>
              </w:rPr>
              <w:t>13</w:t>
            </w:r>
            <w:r>
              <w:rPr>
                <w:noProof/>
                <w:webHidden/>
              </w:rPr>
              <w:fldChar w:fldCharType="end"/>
            </w:r>
          </w:hyperlink>
        </w:p>
        <w:p w14:paraId="72F4E4ED" w14:textId="246EDEDC"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50" w:history="1">
            <w:r w:rsidRPr="00DE493D">
              <w:rPr>
                <w:rStyle w:val="Hyperlink"/>
                <w:noProof/>
              </w:rPr>
              <w:t>3.5.</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The OPTICS Clustering algorithm</w:t>
            </w:r>
            <w:r>
              <w:rPr>
                <w:noProof/>
                <w:webHidden/>
              </w:rPr>
              <w:tab/>
            </w:r>
            <w:r>
              <w:rPr>
                <w:noProof/>
                <w:webHidden/>
              </w:rPr>
              <w:fldChar w:fldCharType="begin"/>
            </w:r>
            <w:r>
              <w:rPr>
                <w:noProof/>
                <w:webHidden/>
              </w:rPr>
              <w:instrText xml:space="preserve"> PAGEREF _Toc205278550 \h </w:instrText>
            </w:r>
            <w:r>
              <w:rPr>
                <w:noProof/>
                <w:webHidden/>
              </w:rPr>
            </w:r>
            <w:r>
              <w:rPr>
                <w:noProof/>
                <w:webHidden/>
              </w:rPr>
              <w:fldChar w:fldCharType="separate"/>
            </w:r>
            <w:r w:rsidR="003733C7">
              <w:rPr>
                <w:noProof/>
                <w:webHidden/>
              </w:rPr>
              <w:t>14</w:t>
            </w:r>
            <w:r>
              <w:rPr>
                <w:noProof/>
                <w:webHidden/>
              </w:rPr>
              <w:fldChar w:fldCharType="end"/>
            </w:r>
          </w:hyperlink>
        </w:p>
        <w:p w14:paraId="37FF3BFA" w14:textId="62ED8D27"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51" w:history="1">
            <w:r w:rsidRPr="00DE493D">
              <w:rPr>
                <w:rStyle w:val="Hyperlink"/>
                <w:noProof/>
              </w:rPr>
              <w:t>3.6.</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Outlook</w:t>
            </w:r>
            <w:r>
              <w:rPr>
                <w:noProof/>
                <w:webHidden/>
              </w:rPr>
              <w:tab/>
            </w:r>
            <w:r>
              <w:rPr>
                <w:noProof/>
                <w:webHidden/>
              </w:rPr>
              <w:fldChar w:fldCharType="begin"/>
            </w:r>
            <w:r>
              <w:rPr>
                <w:noProof/>
                <w:webHidden/>
              </w:rPr>
              <w:instrText xml:space="preserve"> PAGEREF _Toc205278551 \h </w:instrText>
            </w:r>
            <w:r>
              <w:rPr>
                <w:noProof/>
                <w:webHidden/>
              </w:rPr>
            </w:r>
            <w:r>
              <w:rPr>
                <w:noProof/>
                <w:webHidden/>
              </w:rPr>
              <w:fldChar w:fldCharType="separate"/>
            </w:r>
            <w:r w:rsidR="003733C7">
              <w:rPr>
                <w:noProof/>
                <w:webHidden/>
              </w:rPr>
              <w:t>16</w:t>
            </w:r>
            <w:r>
              <w:rPr>
                <w:noProof/>
                <w:webHidden/>
              </w:rPr>
              <w:fldChar w:fldCharType="end"/>
            </w:r>
          </w:hyperlink>
        </w:p>
        <w:p w14:paraId="55ACC49B" w14:textId="44EF21FA"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05278552" w:history="1">
            <w:r w:rsidRPr="00DE493D">
              <w:rPr>
                <w:rStyle w:val="Hyperlink"/>
                <w:noProof/>
              </w:rPr>
              <w:t>4.</w:t>
            </w:r>
            <w:r>
              <w:rPr>
                <w:rFonts w:asciiTheme="minorHAnsi" w:eastAsiaTheme="minorEastAsia" w:hAnsiTheme="minorHAnsi" w:cstheme="minorBidi"/>
                <w:b w:val="0"/>
                <w:caps w:val="0"/>
                <w:noProof/>
                <w:kern w:val="2"/>
                <w:sz w:val="24"/>
                <w:szCs w:val="24"/>
                <w:lang w:eastAsia="en-GB"/>
                <w14:ligatures w14:val="standardContextual"/>
              </w:rPr>
              <w:tab/>
            </w:r>
            <w:r w:rsidRPr="00DE493D">
              <w:rPr>
                <w:rStyle w:val="Hyperlink"/>
                <w:noProof/>
              </w:rPr>
              <w:t>Experimental Evaluation of Hardness FacTors</w:t>
            </w:r>
            <w:r>
              <w:rPr>
                <w:noProof/>
                <w:webHidden/>
              </w:rPr>
              <w:tab/>
            </w:r>
            <w:r>
              <w:rPr>
                <w:noProof/>
                <w:webHidden/>
              </w:rPr>
              <w:fldChar w:fldCharType="begin"/>
            </w:r>
            <w:r>
              <w:rPr>
                <w:noProof/>
                <w:webHidden/>
              </w:rPr>
              <w:instrText xml:space="preserve"> PAGEREF _Toc205278552 \h </w:instrText>
            </w:r>
            <w:r>
              <w:rPr>
                <w:noProof/>
                <w:webHidden/>
              </w:rPr>
            </w:r>
            <w:r>
              <w:rPr>
                <w:noProof/>
                <w:webHidden/>
              </w:rPr>
              <w:fldChar w:fldCharType="separate"/>
            </w:r>
            <w:r w:rsidR="003733C7">
              <w:rPr>
                <w:noProof/>
                <w:webHidden/>
              </w:rPr>
              <w:t>16</w:t>
            </w:r>
            <w:r>
              <w:rPr>
                <w:noProof/>
                <w:webHidden/>
              </w:rPr>
              <w:fldChar w:fldCharType="end"/>
            </w:r>
          </w:hyperlink>
        </w:p>
        <w:p w14:paraId="5FFF3F87" w14:textId="5780A9F2"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53" w:history="1">
            <w:r w:rsidRPr="00DE493D">
              <w:rPr>
                <w:rStyle w:val="Hyperlink"/>
                <w:noProof/>
              </w:rPr>
              <w:t>4.1.</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Sensors for Dosimetry AnD further Studies</w:t>
            </w:r>
            <w:r>
              <w:rPr>
                <w:noProof/>
                <w:webHidden/>
              </w:rPr>
              <w:tab/>
            </w:r>
            <w:r>
              <w:rPr>
                <w:noProof/>
                <w:webHidden/>
              </w:rPr>
              <w:fldChar w:fldCharType="begin"/>
            </w:r>
            <w:r>
              <w:rPr>
                <w:noProof/>
                <w:webHidden/>
              </w:rPr>
              <w:instrText xml:space="preserve"> PAGEREF _Toc205278553 \h </w:instrText>
            </w:r>
            <w:r>
              <w:rPr>
                <w:noProof/>
                <w:webHidden/>
              </w:rPr>
            </w:r>
            <w:r>
              <w:rPr>
                <w:noProof/>
                <w:webHidden/>
              </w:rPr>
              <w:fldChar w:fldCharType="separate"/>
            </w:r>
            <w:r w:rsidR="003733C7">
              <w:rPr>
                <w:noProof/>
                <w:webHidden/>
              </w:rPr>
              <w:t>16</w:t>
            </w:r>
            <w:r>
              <w:rPr>
                <w:noProof/>
                <w:webHidden/>
              </w:rPr>
              <w:fldChar w:fldCharType="end"/>
            </w:r>
          </w:hyperlink>
        </w:p>
        <w:p w14:paraId="5E351A59" w14:textId="3126B14C" w:rsidR="00D36FB8" w:rsidRDefault="00D36FB8">
          <w:pPr>
            <w:pStyle w:val="TOC2"/>
            <w:rPr>
              <w:rFonts w:asciiTheme="minorHAnsi" w:eastAsiaTheme="minorEastAsia" w:hAnsiTheme="minorHAnsi" w:cstheme="minorBidi"/>
              <w:smallCaps w:val="0"/>
              <w:noProof/>
              <w:kern w:val="2"/>
              <w:sz w:val="24"/>
              <w:szCs w:val="24"/>
              <w:lang w:eastAsia="en-GB"/>
              <w14:ligatures w14:val="standardContextual"/>
            </w:rPr>
          </w:pPr>
          <w:hyperlink w:anchor="_Toc205278554" w:history="1">
            <w:r w:rsidRPr="00DE493D">
              <w:rPr>
                <w:rStyle w:val="Hyperlink"/>
                <w:noProof/>
              </w:rPr>
              <w:t>4.2.</w:t>
            </w:r>
            <w:r>
              <w:rPr>
                <w:rFonts w:asciiTheme="minorHAnsi" w:eastAsiaTheme="minorEastAsia" w:hAnsiTheme="minorHAnsi" w:cstheme="minorBidi"/>
                <w:smallCaps w:val="0"/>
                <w:noProof/>
                <w:kern w:val="2"/>
                <w:sz w:val="24"/>
                <w:szCs w:val="24"/>
                <w:lang w:eastAsia="en-GB"/>
                <w14:ligatures w14:val="standardContextual"/>
              </w:rPr>
              <w:tab/>
            </w:r>
            <w:r w:rsidRPr="00DE493D">
              <w:rPr>
                <w:rStyle w:val="Hyperlink"/>
                <w:noProof/>
              </w:rPr>
              <w:t>Hardness FActors of Irradiation Facilities</w:t>
            </w:r>
            <w:r>
              <w:rPr>
                <w:noProof/>
                <w:webHidden/>
              </w:rPr>
              <w:tab/>
            </w:r>
            <w:r>
              <w:rPr>
                <w:noProof/>
                <w:webHidden/>
              </w:rPr>
              <w:fldChar w:fldCharType="begin"/>
            </w:r>
            <w:r>
              <w:rPr>
                <w:noProof/>
                <w:webHidden/>
              </w:rPr>
              <w:instrText xml:space="preserve"> PAGEREF _Toc205278554 \h </w:instrText>
            </w:r>
            <w:r>
              <w:rPr>
                <w:noProof/>
                <w:webHidden/>
              </w:rPr>
            </w:r>
            <w:r>
              <w:rPr>
                <w:noProof/>
                <w:webHidden/>
              </w:rPr>
              <w:fldChar w:fldCharType="separate"/>
            </w:r>
            <w:r w:rsidR="003733C7">
              <w:rPr>
                <w:noProof/>
                <w:webHidden/>
              </w:rPr>
              <w:t>19</w:t>
            </w:r>
            <w:r>
              <w:rPr>
                <w:noProof/>
                <w:webHidden/>
              </w:rPr>
              <w:fldChar w:fldCharType="end"/>
            </w:r>
          </w:hyperlink>
        </w:p>
        <w:p w14:paraId="3640AF49" w14:textId="2411CFEC"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05278555" w:history="1">
            <w:r w:rsidRPr="00DE493D">
              <w:rPr>
                <w:rStyle w:val="Hyperlink"/>
                <w:noProof/>
              </w:rPr>
              <w:t>5.</w:t>
            </w:r>
            <w:r>
              <w:rPr>
                <w:rFonts w:asciiTheme="minorHAnsi" w:eastAsiaTheme="minorEastAsia" w:hAnsiTheme="minorHAnsi" w:cstheme="minorBidi"/>
                <w:b w:val="0"/>
                <w:caps w:val="0"/>
                <w:noProof/>
                <w:kern w:val="2"/>
                <w:sz w:val="24"/>
                <w:szCs w:val="24"/>
                <w:lang w:eastAsia="en-GB"/>
                <w14:ligatures w14:val="standardContextual"/>
              </w:rPr>
              <w:tab/>
            </w:r>
            <w:r w:rsidRPr="00DE493D">
              <w:rPr>
                <w:rStyle w:val="Hyperlink"/>
                <w:noProof/>
              </w:rPr>
              <w:t>Summary, ConcluSions and Outlook</w:t>
            </w:r>
            <w:r>
              <w:rPr>
                <w:noProof/>
                <w:webHidden/>
              </w:rPr>
              <w:tab/>
            </w:r>
            <w:r>
              <w:rPr>
                <w:noProof/>
                <w:webHidden/>
              </w:rPr>
              <w:fldChar w:fldCharType="begin"/>
            </w:r>
            <w:r>
              <w:rPr>
                <w:noProof/>
                <w:webHidden/>
              </w:rPr>
              <w:instrText xml:space="preserve"> PAGEREF _Toc205278555 \h </w:instrText>
            </w:r>
            <w:r>
              <w:rPr>
                <w:noProof/>
                <w:webHidden/>
              </w:rPr>
            </w:r>
            <w:r>
              <w:rPr>
                <w:noProof/>
                <w:webHidden/>
              </w:rPr>
              <w:fldChar w:fldCharType="separate"/>
            </w:r>
            <w:r w:rsidR="003733C7">
              <w:rPr>
                <w:noProof/>
                <w:webHidden/>
              </w:rPr>
              <w:t>21</w:t>
            </w:r>
            <w:r>
              <w:rPr>
                <w:noProof/>
                <w:webHidden/>
              </w:rPr>
              <w:fldChar w:fldCharType="end"/>
            </w:r>
          </w:hyperlink>
        </w:p>
        <w:p w14:paraId="6A914D06" w14:textId="30D750EA"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05278556" w:history="1">
            <w:r w:rsidRPr="00DE493D">
              <w:rPr>
                <w:rStyle w:val="Hyperlink"/>
                <w:noProof/>
                <w:lang w:eastAsia="en-US"/>
              </w:rPr>
              <w:t>Annex: Glossary</w:t>
            </w:r>
            <w:r>
              <w:rPr>
                <w:noProof/>
                <w:webHidden/>
              </w:rPr>
              <w:tab/>
            </w:r>
            <w:r>
              <w:rPr>
                <w:noProof/>
                <w:webHidden/>
              </w:rPr>
              <w:fldChar w:fldCharType="begin"/>
            </w:r>
            <w:r>
              <w:rPr>
                <w:noProof/>
                <w:webHidden/>
              </w:rPr>
              <w:instrText xml:space="preserve"> PAGEREF _Toc205278556 \h </w:instrText>
            </w:r>
            <w:r>
              <w:rPr>
                <w:noProof/>
                <w:webHidden/>
              </w:rPr>
            </w:r>
            <w:r>
              <w:rPr>
                <w:noProof/>
                <w:webHidden/>
              </w:rPr>
              <w:fldChar w:fldCharType="separate"/>
            </w:r>
            <w:r w:rsidR="003733C7">
              <w:rPr>
                <w:noProof/>
                <w:webHidden/>
              </w:rPr>
              <w:t>22</w:t>
            </w:r>
            <w:r>
              <w:rPr>
                <w:noProof/>
                <w:webHidden/>
              </w:rPr>
              <w:fldChar w:fldCharType="end"/>
            </w:r>
          </w:hyperlink>
        </w:p>
        <w:p w14:paraId="6344C049" w14:textId="209F3389" w:rsidR="00D36FB8" w:rsidRDefault="00D36FB8">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05278557" w:history="1">
            <w:r w:rsidRPr="00DE493D">
              <w:rPr>
                <w:rStyle w:val="Hyperlink"/>
                <w:noProof/>
                <w:lang w:eastAsia="en-US"/>
              </w:rPr>
              <w:t>References</w:t>
            </w:r>
            <w:r>
              <w:rPr>
                <w:noProof/>
                <w:webHidden/>
              </w:rPr>
              <w:tab/>
            </w:r>
            <w:r>
              <w:rPr>
                <w:noProof/>
                <w:webHidden/>
              </w:rPr>
              <w:fldChar w:fldCharType="begin"/>
            </w:r>
            <w:r>
              <w:rPr>
                <w:noProof/>
                <w:webHidden/>
              </w:rPr>
              <w:instrText xml:space="preserve"> PAGEREF _Toc205278557 \h </w:instrText>
            </w:r>
            <w:r>
              <w:rPr>
                <w:noProof/>
                <w:webHidden/>
              </w:rPr>
            </w:r>
            <w:r>
              <w:rPr>
                <w:noProof/>
                <w:webHidden/>
              </w:rPr>
              <w:fldChar w:fldCharType="separate"/>
            </w:r>
            <w:r w:rsidR="003733C7">
              <w:rPr>
                <w:noProof/>
                <w:webHidden/>
              </w:rPr>
              <w:t>22</w:t>
            </w:r>
            <w:r>
              <w:rPr>
                <w:noProof/>
                <w:webHidden/>
              </w:rPr>
              <w:fldChar w:fldCharType="end"/>
            </w:r>
          </w:hyperlink>
        </w:p>
        <w:p w14:paraId="608DCFF4" w14:textId="6EFEBEB6" w:rsidR="00D36FB8" w:rsidRDefault="00D36FB8">
          <w:r>
            <w:rPr>
              <w:b/>
              <w:bCs/>
              <w:noProof/>
            </w:rPr>
            <w:fldChar w:fldCharType="end"/>
          </w:r>
        </w:p>
      </w:sdtContent>
    </w:sdt>
    <w:p w14:paraId="6041CCB3" w14:textId="717D836F" w:rsidR="00D36FB8" w:rsidRPr="0062356B" w:rsidRDefault="00D36FB8" w:rsidP="00D36FB8">
      <w:pPr>
        <w:pStyle w:val="CenteredTitle"/>
      </w:pPr>
    </w:p>
    <w:p w14:paraId="6041CCC1" w14:textId="48BFA2A5" w:rsidR="00E877AD" w:rsidRPr="0062356B" w:rsidRDefault="00E877AD" w:rsidP="0069271C">
      <w:pPr>
        <w:tabs>
          <w:tab w:val="right" w:leader="dot" w:pos="9638"/>
        </w:tabs>
      </w:pPr>
      <w:r w:rsidRPr="0062356B">
        <w:t xml:space="preserve"> </w:t>
      </w:r>
    </w:p>
    <w:p w14:paraId="6041CCC2" w14:textId="77777777" w:rsidR="00E877AD" w:rsidRPr="0062356B" w:rsidRDefault="00E877AD" w:rsidP="00E877AD">
      <w:r w:rsidRPr="0062356B">
        <w:t xml:space="preserve"> </w:t>
      </w:r>
    </w:p>
    <w:p w14:paraId="6041CCC3" w14:textId="77777777" w:rsidR="00E877AD" w:rsidRPr="0062356B" w:rsidRDefault="00E877AD" w:rsidP="00E877AD"/>
    <w:p w14:paraId="4663E0C7" w14:textId="77777777" w:rsidR="00D95D85" w:rsidRPr="0062356B" w:rsidRDefault="00E877AD" w:rsidP="00E877AD">
      <w:r w:rsidRPr="0062356B">
        <w:t xml:space="preserve"> </w:t>
      </w:r>
      <w:r w:rsidR="004B1FB4" w:rsidRPr="0062356B">
        <w:br w:type="page"/>
      </w:r>
    </w:p>
    <w:p w14:paraId="6041CCC4" w14:textId="526FDA55" w:rsidR="004B1FB4" w:rsidRPr="00B647AC" w:rsidRDefault="004B1FB4" w:rsidP="00E877AD">
      <w:pPr>
        <w:rPr>
          <w:b/>
          <w:bCs/>
        </w:rPr>
      </w:pPr>
      <w:r w:rsidRPr="00B647AC">
        <w:rPr>
          <w:b/>
          <w:bCs/>
        </w:rPr>
        <w:lastRenderedPageBreak/>
        <w:t>Executive summary</w:t>
      </w:r>
      <w:bookmarkEnd w:id="7"/>
      <w:bookmarkEnd w:id="8"/>
      <w:r w:rsidR="00B647AC">
        <w:rPr>
          <w:b/>
          <w:bCs/>
        </w:rPr>
        <w:t>:</w:t>
      </w:r>
    </w:p>
    <w:p w14:paraId="6FD7F927" w14:textId="77777777" w:rsidR="00D95D85" w:rsidRPr="0062356B" w:rsidRDefault="00D95D85" w:rsidP="00E877AD"/>
    <w:p w14:paraId="4B48D8B7" w14:textId="7764E5B1" w:rsidR="00266366" w:rsidRPr="0062356B" w:rsidRDefault="00BA5B9D" w:rsidP="008C7635">
      <w:pPr>
        <w:pBdr>
          <w:top w:val="single" w:sz="4" w:space="1" w:color="auto"/>
          <w:left w:val="single" w:sz="4" w:space="4" w:color="auto"/>
          <w:bottom w:val="single" w:sz="4" w:space="1" w:color="auto"/>
          <w:right w:val="single" w:sz="4" w:space="4" w:color="auto"/>
        </w:pBdr>
        <w:rPr>
          <w:i/>
          <w:lang w:eastAsia="en-US"/>
        </w:rPr>
      </w:pPr>
      <w:bookmarkStart w:id="10" w:name="_Toc127000571"/>
      <w:bookmarkStart w:id="11" w:name="_Toc127000591"/>
      <w:bookmarkStart w:id="12" w:name="_Toc127001216"/>
      <w:bookmarkStart w:id="13" w:name="_Toc127761665"/>
      <w:bookmarkStart w:id="14" w:name="_Toc127001217"/>
      <w:bookmarkStart w:id="15" w:name="_Toc130697443"/>
      <w:bookmarkEnd w:id="10"/>
      <w:bookmarkEnd w:id="11"/>
      <w:bookmarkEnd w:id="12"/>
      <w:bookmarkEnd w:id="13"/>
      <w:r w:rsidRPr="0062356B">
        <w:rPr>
          <w:i/>
          <w:lang w:eastAsia="en-US"/>
        </w:rPr>
        <w:t>The Non-Ionizing Energy Loss (NIEL) – Hypothesis is assuming that radiation damage to solid-state detectors originating from displacement damage to the crystalline bulk of the sensors scales linear with NIEL. Within this concept every radiation field or monoenergetic particle source can be scaled to a 1 MeV neutron equivalent fluence by a hardness factor</w:t>
      </w:r>
      <w:r w:rsidR="008F70E8" w:rsidRPr="0062356B">
        <w:rPr>
          <w:i/>
          <w:lang w:eastAsia="en-US"/>
        </w:rPr>
        <w:t xml:space="preserve">. </w:t>
      </w:r>
      <w:r w:rsidR="00480C8E" w:rsidRPr="0062356B">
        <w:rPr>
          <w:i/>
          <w:lang w:eastAsia="en-US"/>
        </w:rPr>
        <w:t>In this work we revi</w:t>
      </w:r>
      <w:r w:rsidR="008B1BCD" w:rsidRPr="0062356B">
        <w:rPr>
          <w:i/>
          <w:lang w:eastAsia="en-US"/>
        </w:rPr>
        <w:t>ew</w:t>
      </w:r>
      <w:r w:rsidR="00480C8E" w:rsidRPr="0062356B">
        <w:rPr>
          <w:i/>
          <w:lang w:eastAsia="en-US"/>
        </w:rPr>
        <w:t xml:space="preserve"> the shortcomings of the NIEL</w:t>
      </w:r>
      <w:r w:rsidR="002F4257">
        <w:rPr>
          <w:i/>
          <w:lang w:eastAsia="en-US"/>
        </w:rPr>
        <w:t>-</w:t>
      </w:r>
      <w:r w:rsidR="008B1BCD" w:rsidRPr="0062356B">
        <w:rPr>
          <w:i/>
          <w:lang w:eastAsia="en-US"/>
        </w:rPr>
        <w:t xml:space="preserve">based hardness factor </w:t>
      </w:r>
      <w:r w:rsidR="00B647AC" w:rsidRPr="0062356B">
        <w:rPr>
          <w:i/>
          <w:lang w:eastAsia="en-US"/>
        </w:rPr>
        <w:t>concept,</w:t>
      </w:r>
      <w:r w:rsidR="008B1BCD" w:rsidRPr="0062356B">
        <w:rPr>
          <w:i/>
          <w:lang w:eastAsia="en-US"/>
        </w:rPr>
        <w:t xml:space="preserve"> and </w:t>
      </w:r>
      <w:r w:rsidR="008C7635" w:rsidRPr="0062356B">
        <w:rPr>
          <w:i/>
          <w:lang w:eastAsia="en-US"/>
        </w:rPr>
        <w:t xml:space="preserve">we </w:t>
      </w:r>
      <w:r w:rsidR="008B1BCD" w:rsidRPr="0062356B">
        <w:rPr>
          <w:i/>
          <w:lang w:eastAsia="en-US"/>
        </w:rPr>
        <w:t xml:space="preserve">propose a revised scaling concept that </w:t>
      </w:r>
      <w:r w:rsidR="00513895" w:rsidRPr="0062356B">
        <w:rPr>
          <w:i/>
          <w:lang w:eastAsia="en-US"/>
        </w:rPr>
        <w:t xml:space="preserve">considers the spatial distribution of the displaced atoms in form of single point defects and clustered defects. </w:t>
      </w:r>
      <w:r w:rsidR="008C7635" w:rsidRPr="0062356B">
        <w:rPr>
          <w:i/>
          <w:lang w:eastAsia="en-US"/>
        </w:rPr>
        <w:t xml:space="preserve">A simulation work </w:t>
      </w:r>
      <w:r w:rsidR="0023227F" w:rsidRPr="0062356B">
        <w:rPr>
          <w:i/>
          <w:lang w:eastAsia="en-US"/>
        </w:rPr>
        <w:t xml:space="preserve">on the full damage chain from primary interaction towards the final displacement in the crystalline sensor bulk </w:t>
      </w:r>
      <w:r w:rsidR="00C67F96" w:rsidRPr="0062356B">
        <w:rPr>
          <w:i/>
          <w:lang w:eastAsia="en-US"/>
        </w:rPr>
        <w:t xml:space="preserve">is </w:t>
      </w:r>
      <w:r w:rsidR="00107DC6" w:rsidRPr="0062356B">
        <w:rPr>
          <w:i/>
          <w:lang w:eastAsia="en-US"/>
        </w:rPr>
        <w:t xml:space="preserve">presented. </w:t>
      </w:r>
      <w:r w:rsidR="00642CC6" w:rsidRPr="0062356B">
        <w:rPr>
          <w:i/>
          <w:lang w:eastAsia="en-US"/>
        </w:rPr>
        <w:t xml:space="preserve">Furthermore, we </w:t>
      </w:r>
      <w:r w:rsidR="00C67F96" w:rsidRPr="0062356B">
        <w:rPr>
          <w:i/>
          <w:lang w:eastAsia="en-US"/>
        </w:rPr>
        <w:t xml:space="preserve">report on </w:t>
      </w:r>
      <w:r w:rsidR="00642CC6" w:rsidRPr="0062356B">
        <w:rPr>
          <w:i/>
          <w:lang w:eastAsia="en-US"/>
        </w:rPr>
        <w:t xml:space="preserve">the </w:t>
      </w:r>
      <w:r w:rsidR="008302B4" w:rsidRPr="0062356B">
        <w:rPr>
          <w:i/>
          <w:lang w:eastAsia="en-US"/>
        </w:rPr>
        <w:t xml:space="preserve">design and </w:t>
      </w:r>
      <w:r w:rsidR="00642CC6" w:rsidRPr="0062356B">
        <w:rPr>
          <w:i/>
          <w:lang w:eastAsia="en-US"/>
        </w:rPr>
        <w:t>production of a large set of silicon sensor</w:t>
      </w:r>
      <w:r w:rsidR="00C67F96" w:rsidRPr="0062356B">
        <w:rPr>
          <w:i/>
          <w:lang w:eastAsia="en-US"/>
        </w:rPr>
        <w:t>s</w:t>
      </w:r>
      <w:r w:rsidR="00642CC6" w:rsidRPr="0062356B">
        <w:rPr>
          <w:i/>
          <w:lang w:eastAsia="en-US"/>
        </w:rPr>
        <w:t xml:space="preserve"> </w:t>
      </w:r>
      <w:r w:rsidR="00C67F96" w:rsidRPr="0062356B">
        <w:rPr>
          <w:i/>
          <w:lang w:eastAsia="en-US"/>
        </w:rPr>
        <w:t xml:space="preserve">serving the experimental determination of </w:t>
      </w:r>
      <w:r w:rsidR="00642CC6" w:rsidRPr="0062356B">
        <w:rPr>
          <w:i/>
          <w:lang w:eastAsia="en-US"/>
        </w:rPr>
        <w:t>hardness factor</w:t>
      </w:r>
      <w:r w:rsidR="00C67F96" w:rsidRPr="0062356B">
        <w:rPr>
          <w:i/>
          <w:lang w:eastAsia="en-US"/>
        </w:rPr>
        <w:t>s</w:t>
      </w:r>
      <w:r w:rsidR="00642CC6" w:rsidRPr="0062356B">
        <w:rPr>
          <w:i/>
          <w:lang w:eastAsia="en-US"/>
        </w:rPr>
        <w:t xml:space="preserve"> </w:t>
      </w:r>
      <w:r w:rsidR="00C67F96" w:rsidRPr="0062356B">
        <w:rPr>
          <w:i/>
          <w:lang w:eastAsia="en-US"/>
        </w:rPr>
        <w:t>f</w:t>
      </w:r>
      <w:r w:rsidR="002F4257">
        <w:rPr>
          <w:i/>
          <w:lang w:eastAsia="en-US"/>
        </w:rPr>
        <w:t>or</w:t>
      </w:r>
      <w:r w:rsidR="00C67F96" w:rsidRPr="0062356B">
        <w:rPr>
          <w:i/>
          <w:lang w:eastAsia="en-US"/>
        </w:rPr>
        <w:t xml:space="preserve"> a wide range of radiation sources and radiation</w:t>
      </w:r>
      <w:r w:rsidR="002F4257">
        <w:rPr>
          <w:i/>
          <w:lang w:eastAsia="en-US"/>
        </w:rPr>
        <w:t>-test</w:t>
      </w:r>
      <w:r w:rsidR="00C67F96" w:rsidRPr="0062356B">
        <w:rPr>
          <w:i/>
          <w:lang w:eastAsia="en-US"/>
        </w:rPr>
        <w:t xml:space="preserve"> facilities.</w:t>
      </w:r>
    </w:p>
    <w:p w14:paraId="7809E557" w14:textId="1C3FA7ED" w:rsidR="00D95D85" w:rsidRPr="0062356B" w:rsidRDefault="00D95D85">
      <w:pPr>
        <w:suppressAutoHyphens w:val="0"/>
        <w:spacing w:before="0" w:after="0"/>
        <w:jc w:val="left"/>
      </w:pPr>
      <w:bookmarkStart w:id="16" w:name="_Toc130697436"/>
      <w:r w:rsidRPr="0062356B">
        <w:br w:type="page"/>
      </w:r>
    </w:p>
    <w:p w14:paraId="0556B6B4" w14:textId="7F7C0FFC" w:rsidR="00B75BB5" w:rsidRPr="0062356B" w:rsidRDefault="00B75BB5" w:rsidP="002D3ABD">
      <w:pPr>
        <w:pStyle w:val="Heading1"/>
      </w:pPr>
      <w:bookmarkStart w:id="17" w:name="_Toc204665010"/>
      <w:bookmarkStart w:id="18" w:name="_Toc205278540"/>
      <w:bookmarkEnd w:id="16"/>
      <w:r w:rsidRPr="0062356B">
        <w:lastRenderedPageBreak/>
        <w:t>Introduction</w:t>
      </w:r>
      <w:r w:rsidR="005A42DE" w:rsidRPr="0062356B">
        <w:t xml:space="preserve"> and Scope of the Deliverable</w:t>
      </w:r>
      <w:bookmarkEnd w:id="17"/>
      <w:bookmarkEnd w:id="18"/>
    </w:p>
    <w:p w14:paraId="54F05C5A" w14:textId="77777777" w:rsidR="006B3790" w:rsidRPr="0062356B" w:rsidRDefault="005B6A98" w:rsidP="00412382">
      <w:r w:rsidRPr="0062356B">
        <w:t xml:space="preserve">Radiation </w:t>
      </w:r>
      <w:r w:rsidR="00541130" w:rsidRPr="0062356B">
        <w:t>d</w:t>
      </w:r>
      <w:r w:rsidRPr="0062356B">
        <w:t>amage</w:t>
      </w:r>
      <w:r w:rsidR="00541130" w:rsidRPr="0062356B">
        <w:t xml:space="preserve"> is posing a serious challenge to the long-term operation of silicon detectors</w:t>
      </w:r>
      <w:r w:rsidRPr="0062356B">
        <w:t xml:space="preserve"> </w:t>
      </w:r>
      <w:r w:rsidR="00541130" w:rsidRPr="0062356B">
        <w:t>in the harsh radiation fields of high-luminosity hadron collider experiments</w:t>
      </w:r>
      <w:r w:rsidR="004A081C" w:rsidRPr="0062356B">
        <w:t xml:space="preserve"> and other applications areas with strong radiation fields such as for example space, fusion or medical applications</w:t>
      </w:r>
      <w:r w:rsidR="00541130" w:rsidRPr="0062356B">
        <w:t xml:space="preserve">. Over recent decades the radiation tolerance of silicon detector technologies was strongly enhanced </w:t>
      </w:r>
      <w:r w:rsidR="000A2F52" w:rsidRPr="0062356B">
        <w:t xml:space="preserve">up to the point that it </w:t>
      </w:r>
      <w:r w:rsidR="00541130" w:rsidRPr="0062356B">
        <w:t xml:space="preserve">is now ready to face the challenge of the upcoming luminosity upgrade of the LHC </w:t>
      </w:r>
      <w:r w:rsidR="003461A7" w:rsidRPr="0062356B">
        <w:t>[</w:t>
      </w:r>
      <w:bookmarkStart w:id="19" w:name="_Ref194389000"/>
      <w:r w:rsidR="003461A7" w:rsidRPr="0062356B">
        <w:rPr>
          <w:rStyle w:val="EndnoteReference"/>
          <w:vertAlign w:val="baseline"/>
        </w:rPr>
        <w:endnoteReference w:id="1"/>
      </w:r>
      <w:bookmarkEnd w:id="19"/>
      <w:r w:rsidR="003461A7" w:rsidRPr="0062356B">
        <w:t>]</w:t>
      </w:r>
      <w:r w:rsidR="00541130" w:rsidRPr="0062356B">
        <w:t>. Still, in perspective of future accelerator upgrades including the very ambitious FCC-</w:t>
      </w:r>
      <w:proofErr w:type="spellStart"/>
      <w:r w:rsidR="00541130" w:rsidRPr="0062356B">
        <w:t>hh</w:t>
      </w:r>
      <w:proofErr w:type="spellEnd"/>
      <w:r w:rsidR="00541130" w:rsidRPr="0062356B">
        <w:t xml:space="preserve"> project, further developments towards even more radiation tolerant technologies </w:t>
      </w:r>
      <w:r w:rsidR="004A081C" w:rsidRPr="0062356B">
        <w:t>are</w:t>
      </w:r>
      <w:r w:rsidR="00541130" w:rsidRPr="0062356B">
        <w:t xml:space="preserve"> required</w:t>
      </w:r>
      <w:r w:rsidR="004A081C" w:rsidRPr="0062356B">
        <w:t xml:space="preserve"> and </w:t>
      </w:r>
      <w:r w:rsidR="000A2F52" w:rsidRPr="0062356B">
        <w:t xml:space="preserve">are </w:t>
      </w:r>
      <w:r w:rsidR="004A081C" w:rsidRPr="0062356B">
        <w:t>ongoing [</w:t>
      </w:r>
      <w:r w:rsidR="004A081C" w:rsidRPr="0062356B">
        <w:rPr>
          <w:rStyle w:val="EndnoteReference"/>
          <w:vertAlign w:val="baseline"/>
        </w:rPr>
        <w:endnoteReference w:id="2"/>
      </w:r>
      <w:r w:rsidR="000A2F52" w:rsidRPr="0062356B">
        <w:t xml:space="preserve">, </w:t>
      </w:r>
      <w:r w:rsidR="000A2F52" w:rsidRPr="0062356B">
        <w:rPr>
          <w:rStyle w:val="EndnoteReference"/>
          <w:vertAlign w:val="baseline"/>
        </w:rPr>
        <w:endnoteReference w:id="3"/>
      </w:r>
      <w:r w:rsidR="004A081C" w:rsidRPr="0062356B">
        <w:t>]</w:t>
      </w:r>
      <w:r w:rsidR="00541130" w:rsidRPr="0062356B">
        <w:t xml:space="preserve">. </w:t>
      </w:r>
    </w:p>
    <w:p w14:paraId="42CA605B" w14:textId="6DB5563F" w:rsidR="003461A7" w:rsidRPr="0062356B" w:rsidRDefault="00162D58" w:rsidP="00412382">
      <w:r w:rsidRPr="0062356B">
        <w:t>On</w:t>
      </w:r>
      <w:r w:rsidR="00182819" w:rsidRPr="0062356B">
        <w:t>e</w:t>
      </w:r>
      <w:r w:rsidRPr="0062356B">
        <w:t xml:space="preserve"> important aspect of radiation damage </w:t>
      </w:r>
      <w:r w:rsidR="00182819" w:rsidRPr="0062356B">
        <w:t xml:space="preserve">to devices operating in radiation fields composed of different particle type and particle energies is the understanding </w:t>
      </w:r>
      <w:r w:rsidR="00D8025D" w:rsidRPr="0062356B">
        <w:t xml:space="preserve">of how the radiation damage depends on </w:t>
      </w:r>
      <w:r w:rsidR="008E5FA2" w:rsidRPr="0062356B">
        <w:t xml:space="preserve">the </w:t>
      </w:r>
      <w:r w:rsidR="00D8025D" w:rsidRPr="0062356B">
        <w:t>particle type and energy</w:t>
      </w:r>
      <w:r w:rsidR="008E5FA2" w:rsidRPr="0062356B">
        <w:t xml:space="preserve"> and how this damage can be scaled or modelled to give a consistent measure f</w:t>
      </w:r>
      <w:r w:rsidR="00600A70" w:rsidRPr="0062356B">
        <w:t xml:space="preserve">or the impacted </w:t>
      </w:r>
      <w:r w:rsidR="008E5FA2" w:rsidRPr="0062356B">
        <w:t>radiation</w:t>
      </w:r>
      <w:r w:rsidR="00600A70" w:rsidRPr="0062356B">
        <w:t xml:space="preserve"> damage</w:t>
      </w:r>
      <w:r w:rsidR="00D8025D" w:rsidRPr="0062356B">
        <w:t xml:space="preserve">. </w:t>
      </w:r>
      <w:r w:rsidR="008E5FA2" w:rsidRPr="0062356B">
        <w:t xml:space="preserve">The common, and very successful, way of doing this, is to </w:t>
      </w:r>
      <w:r w:rsidR="004C2527" w:rsidRPr="0062356B">
        <w:t>scale the particle fluence to a 1 MeV neutron equivalent fluence by a factor that is usually called hardness factor</w:t>
      </w:r>
      <w:r w:rsidR="00FC75F5">
        <w:t xml:space="preserve"> (</w:t>
      </w:r>
      <w:r w:rsidR="00FC75F5" w:rsidRPr="00B647AC">
        <w:rPr>
          <w:rFonts w:ascii="Symbol" w:hAnsi="Symbol"/>
        </w:rPr>
        <w:t>k</w:t>
      </w:r>
      <w:r w:rsidR="00FC75F5">
        <w:t>)</w:t>
      </w:r>
      <w:r w:rsidR="004C2527" w:rsidRPr="0062356B">
        <w:t xml:space="preserve">. </w:t>
      </w:r>
      <w:r w:rsidR="00600A70" w:rsidRPr="0062356B">
        <w:t xml:space="preserve">This hardness factor represents </w:t>
      </w:r>
      <w:r w:rsidR="006B3790" w:rsidRPr="0062356B">
        <w:t>the scaling factor for the inflicted damage</w:t>
      </w:r>
      <w:r w:rsidR="008D04BA" w:rsidRPr="0062356B">
        <w:t xml:space="preserve">. For example, </w:t>
      </w:r>
      <w:r w:rsidR="0024486A" w:rsidRPr="0062356B">
        <w:t xml:space="preserve">stating a hardness factor of 2.1 for </w:t>
      </w:r>
      <w:r w:rsidR="008D04BA" w:rsidRPr="0062356B">
        <w:t xml:space="preserve">24 MeV </w:t>
      </w:r>
      <w:r w:rsidR="0024486A" w:rsidRPr="0062356B">
        <w:t xml:space="preserve">monoenergetic </w:t>
      </w:r>
      <w:r w:rsidR="008D04BA" w:rsidRPr="0062356B">
        <w:t>proton</w:t>
      </w:r>
      <w:r w:rsidR="0024486A" w:rsidRPr="0062356B">
        <w:t>s</w:t>
      </w:r>
      <w:r w:rsidR="008D04BA" w:rsidRPr="0062356B">
        <w:t xml:space="preserve"> </w:t>
      </w:r>
      <w:r w:rsidR="0024486A" w:rsidRPr="0062356B">
        <w:t>[</w:t>
      </w:r>
      <w:bookmarkStart w:id="20" w:name="_Ref203133307"/>
      <w:r w:rsidR="00C774B5" w:rsidRPr="0062356B">
        <w:rPr>
          <w:lang w:eastAsia="en-US"/>
        </w:rPr>
        <w:endnoteReference w:id="4"/>
      </w:r>
      <w:bookmarkEnd w:id="20"/>
      <w:r w:rsidR="0024486A" w:rsidRPr="0062356B">
        <w:t xml:space="preserve">] means that </w:t>
      </w:r>
      <w:r w:rsidR="00C774B5" w:rsidRPr="0062356B">
        <w:t xml:space="preserve">the damage produced by 24 MeV protons is 2.1 times </w:t>
      </w:r>
      <w:r w:rsidR="00E33554">
        <w:t>larger</w:t>
      </w:r>
      <w:r w:rsidR="00E33554" w:rsidRPr="0062356B">
        <w:t xml:space="preserve"> </w:t>
      </w:r>
      <w:r w:rsidR="00C774B5" w:rsidRPr="0062356B">
        <w:t xml:space="preserve">than for 1 MeV neutrons at the same particle fluence level. Experimentally, this value is most often obtained for silicon detectors by measuring the leakage current after irradiation and a </w:t>
      </w:r>
      <w:r w:rsidR="00E41F64" w:rsidRPr="0062356B">
        <w:t>well-defined</w:t>
      </w:r>
      <w:r w:rsidR="00C774B5" w:rsidRPr="0062356B">
        <w:t xml:space="preserve"> </w:t>
      </w:r>
      <w:r w:rsidR="00E41F64" w:rsidRPr="0062356B">
        <w:t xml:space="preserve">post-irradiation </w:t>
      </w:r>
      <w:r w:rsidR="00C774B5" w:rsidRPr="0062356B">
        <w:t>annealing procedure [</w:t>
      </w:r>
      <w:bookmarkStart w:id="21" w:name="_Ref204595568"/>
      <w:r w:rsidR="00E41F64" w:rsidRPr="0062356B">
        <w:rPr>
          <w:lang w:eastAsia="en-US"/>
        </w:rPr>
        <w:endnoteReference w:id="5"/>
      </w:r>
      <w:bookmarkEnd w:id="21"/>
      <w:r w:rsidR="00C774B5" w:rsidRPr="0062356B">
        <w:t>].</w:t>
      </w:r>
      <w:r w:rsidR="00BA560F" w:rsidRPr="0062356B">
        <w:t xml:space="preserve"> Theoretically, th</w:t>
      </w:r>
      <w:r w:rsidR="00A01532" w:rsidRPr="0062356B">
        <w:t>e hardness factor</w:t>
      </w:r>
      <w:r w:rsidR="00BA560F" w:rsidRPr="0062356B">
        <w:t xml:space="preserve"> is obtained most often by applying the Non-Ionizing Energy Loss (NIEL)-Hypothesis. This hypothesis assumes that the radiation damage as observed by the measurable properties of the detector (like e.g. the leakage current) is scaling directly with the energy that the impinging particle deposits in the detector in any form other than ionization. </w:t>
      </w:r>
      <w:r w:rsidR="00933FFF" w:rsidRPr="0062356B">
        <w:t>The energy deposition itself is calculated considering all possible forms of interaction of the particle with the silicon bulk of the detector</w:t>
      </w:r>
      <w:r w:rsidR="00A01532" w:rsidRPr="0062356B">
        <w:t xml:space="preserve"> with energy transfers above the displacement threshold</w:t>
      </w:r>
      <w:r w:rsidR="00933FFF" w:rsidRPr="0062356B">
        <w:t xml:space="preserve">. </w:t>
      </w:r>
    </w:p>
    <w:p w14:paraId="2202FC8E" w14:textId="758DF602" w:rsidR="00346187" w:rsidRPr="0062356B" w:rsidRDefault="00933FFF" w:rsidP="00412382">
      <w:r w:rsidRPr="0062356B">
        <w:t xml:space="preserve">The scope of the deliverable </w:t>
      </w:r>
      <w:r w:rsidR="00A01532" w:rsidRPr="0062356B">
        <w:t xml:space="preserve">described in this report </w:t>
      </w:r>
      <w:r w:rsidRPr="0062356B">
        <w:t xml:space="preserve">is to provide a </w:t>
      </w:r>
      <w:r w:rsidR="00A01532" w:rsidRPr="0062356B">
        <w:t>significant</w:t>
      </w:r>
      <w:r w:rsidRPr="0062356B">
        <w:t xml:space="preserve"> quantity of silicon devices that allow to perform leakage current measurements for hardness factor evaluation of monoenergetic radiation sources and radiation fields, predominantly for the evaluation of hardness factors of radiation facilities in use by the High Energy Physics (HEP) detector community. </w:t>
      </w:r>
    </w:p>
    <w:p w14:paraId="75911946" w14:textId="5376D53A" w:rsidR="00933FFF" w:rsidRPr="0062356B" w:rsidRDefault="00346187" w:rsidP="00412382">
      <w:r w:rsidRPr="0062356B">
        <w:t xml:space="preserve">This deliverable is placed in the wider scope of evaluating the soundness of the NIEL hypothesis and correspondingly the concept of hardness factors for radiation sources. It is well known that the NIEL hypothesis has limits in validity (see section </w:t>
      </w:r>
      <w:r w:rsidRPr="0062356B">
        <w:fldChar w:fldCharType="begin"/>
      </w:r>
      <w:r w:rsidRPr="0062356B">
        <w:instrText xml:space="preserve"> REF _Ref194421089 \r \h </w:instrText>
      </w:r>
      <w:r w:rsidRPr="0062356B">
        <w:fldChar w:fldCharType="separate"/>
      </w:r>
      <w:r w:rsidR="00B647AC">
        <w:t>2</w:t>
      </w:r>
      <w:r w:rsidRPr="0062356B">
        <w:fldChar w:fldCharType="end"/>
      </w:r>
      <w:r w:rsidRPr="0062356B">
        <w:t>)</w:t>
      </w:r>
      <w:r w:rsidR="009E5429" w:rsidRPr="0062356B">
        <w:t xml:space="preserve">. A revised NIEL hypothesis extending the reach and therefore the predictive power of radiation damage models based on the NIEL concept, is therefore </w:t>
      </w:r>
      <w:r w:rsidR="00E33554" w:rsidRPr="0062356B">
        <w:t>desirable</w:t>
      </w:r>
      <w:r w:rsidR="00E33554">
        <w:t xml:space="preserve"> for the R&amp;D on future detector technologies and for understanding radiation damage to presently operating devices</w:t>
      </w:r>
      <w:r w:rsidR="009E5429" w:rsidRPr="0062356B">
        <w:t xml:space="preserve">. To achieve this, more advanced NIEL calculations are targeted in this work to give a quality to the produced displacement damage in form of single point defects and clustered defects rather than just summing up on deposited energy (see section </w:t>
      </w:r>
      <w:r w:rsidR="009E5429" w:rsidRPr="0062356B">
        <w:fldChar w:fldCharType="begin"/>
      </w:r>
      <w:r w:rsidR="009E5429" w:rsidRPr="0062356B">
        <w:instrText xml:space="preserve"> REF _Ref194425826 \r \h </w:instrText>
      </w:r>
      <w:r w:rsidR="009E5429" w:rsidRPr="0062356B">
        <w:fldChar w:fldCharType="separate"/>
      </w:r>
      <w:r w:rsidR="00B647AC">
        <w:t>3</w:t>
      </w:r>
      <w:r w:rsidR="009E5429" w:rsidRPr="0062356B">
        <w:fldChar w:fldCharType="end"/>
      </w:r>
      <w:r w:rsidR="009E5429" w:rsidRPr="0062356B">
        <w:t xml:space="preserve">). Additionally, a wider statistics and better precision in experimental measurements are required and are fostered in this work by the production of silicon sensors for NIEL measurements (see section </w:t>
      </w:r>
      <w:r w:rsidR="009E5429" w:rsidRPr="0062356B">
        <w:fldChar w:fldCharType="begin"/>
      </w:r>
      <w:r w:rsidR="009E5429" w:rsidRPr="0062356B">
        <w:instrText xml:space="preserve"> REF _Ref203135805 \r \h </w:instrText>
      </w:r>
      <w:r w:rsidR="009E5429" w:rsidRPr="0062356B">
        <w:fldChar w:fldCharType="separate"/>
      </w:r>
      <w:r w:rsidR="00B647AC">
        <w:t>4</w:t>
      </w:r>
      <w:r w:rsidR="009E5429" w:rsidRPr="0062356B">
        <w:fldChar w:fldCharType="end"/>
      </w:r>
      <w:r w:rsidR="009E5429" w:rsidRPr="0062356B">
        <w:t xml:space="preserve">). </w:t>
      </w:r>
      <w:r w:rsidR="00B710E7" w:rsidRPr="0062356B">
        <w:t>This latter activity is also serving</w:t>
      </w:r>
      <w:r w:rsidR="00B96BDF" w:rsidRPr="0062356B">
        <w:t xml:space="preserve"> the above-mentioned</w:t>
      </w:r>
      <w:r w:rsidR="00B710E7" w:rsidRPr="0062356B">
        <w:t xml:space="preserve"> high precision measurements of </w:t>
      </w:r>
      <w:r w:rsidR="00B96BDF" w:rsidRPr="0062356B">
        <w:t>radiation facilities</w:t>
      </w:r>
      <w:r w:rsidR="00B710E7" w:rsidRPr="0062356B">
        <w:t xml:space="preserve"> hardness factor</w:t>
      </w:r>
      <w:r w:rsidR="00B96BDF" w:rsidRPr="0062356B">
        <w:t>s</w:t>
      </w:r>
      <w:r w:rsidR="00B710E7" w:rsidRPr="0062356B">
        <w:t xml:space="preserve"> (via leakage current) </w:t>
      </w:r>
      <w:r w:rsidR="00B96BDF" w:rsidRPr="0062356B">
        <w:t>for the HEP community</w:t>
      </w:r>
      <w:r w:rsidR="00B710E7" w:rsidRPr="0062356B">
        <w:t xml:space="preserve">. </w:t>
      </w:r>
    </w:p>
    <w:p w14:paraId="6B0E0FBB" w14:textId="5653C60A" w:rsidR="00247637" w:rsidRPr="0062356B" w:rsidRDefault="00B96BDF" w:rsidP="000105BE">
      <w:r w:rsidRPr="0062356B">
        <w:t xml:space="preserve">This document is organized as follows: </w:t>
      </w:r>
      <w:r w:rsidR="001B37EE" w:rsidRPr="0062356B">
        <w:t xml:space="preserve">Section </w:t>
      </w:r>
      <w:r w:rsidR="001B37EE" w:rsidRPr="0062356B">
        <w:fldChar w:fldCharType="begin"/>
      </w:r>
      <w:r w:rsidR="001B37EE" w:rsidRPr="0062356B">
        <w:instrText xml:space="preserve"> REF _Ref194421089 \r \h </w:instrText>
      </w:r>
      <w:r w:rsidR="001B37EE" w:rsidRPr="0062356B">
        <w:fldChar w:fldCharType="separate"/>
      </w:r>
      <w:r w:rsidR="00B647AC">
        <w:t>2</w:t>
      </w:r>
      <w:r w:rsidR="001B37EE" w:rsidRPr="0062356B">
        <w:fldChar w:fldCharType="end"/>
      </w:r>
      <w:r w:rsidR="001B37EE" w:rsidRPr="0062356B">
        <w:t xml:space="preserve"> introduces the concept of NIEL, the use of NIEL as scaling parameter for radiation damage </w:t>
      </w:r>
      <w:r w:rsidR="00A01532" w:rsidRPr="0062356B">
        <w:t>a</w:t>
      </w:r>
      <w:r w:rsidR="001B37EE" w:rsidRPr="0062356B">
        <w:t xml:space="preserve">nd gives examples of experimental findings for which </w:t>
      </w:r>
      <w:r w:rsidR="00A01532" w:rsidRPr="0062356B">
        <w:t xml:space="preserve">the </w:t>
      </w:r>
      <w:r w:rsidR="001B37EE" w:rsidRPr="0062356B">
        <w:t xml:space="preserve">NIEL scaling </w:t>
      </w:r>
      <w:r w:rsidR="00A01532" w:rsidRPr="0062356B">
        <w:t xml:space="preserve">hypothesis </w:t>
      </w:r>
      <w:r w:rsidR="001B37EE" w:rsidRPr="0062356B">
        <w:t>is not applicable.</w:t>
      </w:r>
      <w:r w:rsidR="00E16F10" w:rsidRPr="0062356B">
        <w:t xml:space="preserve"> </w:t>
      </w:r>
      <w:r w:rsidR="005318B7" w:rsidRPr="0062356B">
        <w:t xml:space="preserve">In section </w:t>
      </w:r>
      <w:r w:rsidR="005318B7" w:rsidRPr="0062356B">
        <w:fldChar w:fldCharType="begin"/>
      </w:r>
      <w:r w:rsidR="005318B7" w:rsidRPr="0062356B">
        <w:instrText xml:space="preserve"> REF _Ref194425826 \r \h </w:instrText>
      </w:r>
      <w:r w:rsidR="005318B7" w:rsidRPr="0062356B">
        <w:fldChar w:fldCharType="separate"/>
      </w:r>
      <w:r w:rsidR="00B647AC">
        <w:t>3</w:t>
      </w:r>
      <w:r w:rsidR="005318B7" w:rsidRPr="0062356B">
        <w:fldChar w:fldCharType="end"/>
      </w:r>
      <w:r w:rsidR="005318B7" w:rsidRPr="0062356B">
        <w:t xml:space="preserve"> we describe the theoretical and simulation work performed within </w:t>
      </w:r>
      <w:proofErr w:type="spellStart"/>
      <w:r w:rsidR="005318B7" w:rsidRPr="0062356B">
        <w:t>AIDAinnova</w:t>
      </w:r>
      <w:proofErr w:type="spellEnd"/>
      <w:r w:rsidR="005318B7" w:rsidRPr="0062356B">
        <w:t xml:space="preserve"> </w:t>
      </w:r>
      <w:r w:rsidR="00A01532" w:rsidRPr="0062356B">
        <w:t xml:space="preserve">WP4 </w:t>
      </w:r>
      <w:r w:rsidR="005318B7" w:rsidRPr="0062356B">
        <w:t xml:space="preserve">to advance in the development of a revised NIEL scaling approach. </w:t>
      </w:r>
      <w:r w:rsidR="00E16F10" w:rsidRPr="0062356B">
        <w:t xml:space="preserve">In section </w:t>
      </w:r>
      <w:r w:rsidR="00E16F10" w:rsidRPr="0062356B">
        <w:fldChar w:fldCharType="begin"/>
      </w:r>
      <w:r w:rsidR="00E16F10" w:rsidRPr="0062356B">
        <w:instrText xml:space="preserve"> REF _Ref203135805 \r \h </w:instrText>
      </w:r>
      <w:r w:rsidR="00E16F10" w:rsidRPr="0062356B">
        <w:fldChar w:fldCharType="separate"/>
      </w:r>
      <w:r w:rsidR="00B647AC">
        <w:t>4</w:t>
      </w:r>
      <w:r w:rsidR="00E16F10" w:rsidRPr="0062356B">
        <w:fldChar w:fldCharType="end"/>
      </w:r>
      <w:r w:rsidR="00E16F10" w:rsidRPr="0062356B">
        <w:t xml:space="preserve"> we demonstrate that the silicon sensors </w:t>
      </w:r>
      <w:r w:rsidR="00ED3117" w:rsidRPr="0062356B">
        <w:t xml:space="preserve">for hardness factor evaluation have been produced, measured and are partly </w:t>
      </w:r>
      <w:r w:rsidR="00457D84" w:rsidRPr="0062356B">
        <w:t xml:space="preserve">already </w:t>
      </w:r>
      <w:r w:rsidR="00ED3117" w:rsidRPr="0062356B">
        <w:t>distributed to radiation facilities.</w:t>
      </w:r>
      <w:r w:rsidR="00573A5B" w:rsidRPr="0062356B">
        <w:t xml:space="preserve"> A summary of the work with conclusions and an outlook is given in section </w:t>
      </w:r>
      <w:r w:rsidR="00573A5B" w:rsidRPr="0062356B">
        <w:fldChar w:fldCharType="begin"/>
      </w:r>
      <w:r w:rsidR="00573A5B" w:rsidRPr="0062356B">
        <w:instrText xml:space="preserve"> REF _Ref203136186 \r \h </w:instrText>
      </w:r>
      <w:r w:rsidR="00573A5B" w:rsidRPr="0062356B">
        <w:fldChar w:fldCharType="separate"/>
      </w:r>
      <w:r w:rsidR="00B647AC">
        <w:t>5</w:t>
      </w:r>
      <w:r w:rsidR="00573A5B" w:rsidRPr="0062356B">
        <w:fldChar w:fldCharType="end"/>
      </w:r>
      <w:r w:rsidR="000105BE" w:rsidRPr="0062356B">
        <w:t>.</w:t>
      </w:r>
      <w:r w:rsidR="00247637" w:rsidRPr="0062356B">
        <w:br w:type="page"/>
      </w:r>
    </w:p>
    <w:p w14:paraId="6041CCC8" w14:textId="6F740B7A" w:rsidR="004B1FB4" w:rsidRPr="0062356B" w:rsidRDefault="00856F4C" w:rsidP="002D3ABD">
      <w:pPr>
        <w:pStyle w:val="Heading1"/>
      </w:pPr>
      <w:bookmarkStart w:id="22" w:name="_Ref193180756"/>
      <w:bookmarkStart w:id="23" w:name="_Ref194421089"/>
      <w:bookmarkStart w:id="24" w:name="_Toc204665011"/>
      <w:bookmarkStart w:id="25" w:name="_Toc205278541"/>
      <w:r w:rsidRPr="0062356B">
        <w:lastRenderedPageBreak/>
        <w:t>NIEL</w:t>
      </w:r>
      <w:r w:rsidR="007B0403" w:rsidRPr="0062356B">
        <w:t>:</w:t>
      </w:r>
      <w:r w:rsidRPr="0062356B">
        <w:t xml:space="preserve"> </w:t>
      </w:r>
      <w:bookmarkEnd w:id="22"/>
      <w:r w:rsidR="007B0403" w:rsidRPr="0062356B">
        <w:t>The</w:t>
      </w:r>
      <w:r w:rsidR="009D47DB" w:rsidRPr="0062356B">
        <w:t xml:space="preserve"> Non</w:t>
      </w:r>
      <w:r w:rsidR="00D85D30" w:rsidRPr="0062356B">
        <w:t>-</w:t>
      </w:r>
      <w:r w:rsidR="009D47DB" w:rsidRPr="0062356B">
        <w:t>Ionizing Energy Loss</w:t>
      </w:r>
      <w:bookmarkEnd w:id="23"/>
      <w:bookmarkEnd w:id="24"/>
      <w:bookmarkEnd w:id="25"/>
    </w:p>
    <w:p w14:paraId="682E6DFF" w14:textId="3EC1DD3F" w:rsidR="009D47DB" w:rsidRPr="0062356B" w:rsidRDefault="009D47DB" w:rsidP="009D47DB">
      <w:pPr>
        <w:pStyle w:val="Heading2"/>
      </w:pPr>
      <w:bookmarkStart w:id="26" w:name="_Toc204665012"/>
      <w:bookmarkStart w:id="27" w:name="_Toc205278542"/>
      <w:r w:rsidRPr="0062356B">
        <w:t>The concept</w:t>
      </w:r>
      <w:r w:rsidR="007D29D9" w:rsidRPr="0062356B">
        <w:t xml:space="preserve"> of NIEL</w:t>
      </w:r>
      <w:bookmarkEnd w:id="26"/>
      <w:bookmarkEnd w:id="27"/>
    </w:p>
    <w:p w14:paraId="3CE90FA9" w14:textId="55507223" w:rsidR="00345C1C" w:rsidRPr="0062356B" w:rsidRDefault="00345C1C" w:rsidP="00345C1C">
      <w:pPr>
        <w:spacing w:line="259" w:lineRule="auto"/>
      </w:pPr>
      <w:r w:rsidRPr="0062356B">
        <w:t>The non-ionizing energy loss (NIEL) gives the portion of energy lost by a traversing particle which does not go into ionization and eventually leads to displacement damage. However, only a fraction of the NIEL leads to displacements as part of the energy is dissipated in phonons. This fraction depends on the energy of the impinging particle. NIEL is deﬁned in units of MeV</w:t>
      </w:r>
      <w:r w:rsidR="00E33554">
        <w:sym w:font="Symbol" w:char="F0D7"/>
      </w:r>
      <w:r w:rsidRPr="0062356B">
        <w:t>cm</w:t>
      </w:r>
      <w:r w:rsidRPr="0062356B">
        <w:rPr>
          <w:vertAlign w:val="superscript"/>
        </w:rPr>
        <w:t>2</w:t>
      </w:r>
      <w:r w:rsidRPr="0062356B">
        <w:t>/g or as NIEL cross-section</w:t>
      </w:r>
      <w:r w:rsidR="004C7B5F" w:rsidRPr="0062356B">
        <w:t xml:space="preserve"> and called </w:t>
      </w:r>
      <w:r w:rsidRPr="0062356B">
        <w:t xml:space="preserve">displacement damage function D </w:t>
      </w:r>
      <w:r w:rsidR="004C7B5F" w:rsidRPr="0062356B">
        <w:t>with</w:t>
      </w:r>
      <w:r w:rsidRPr="0062356B">
        <w:t xml:space="preserve"> units of MeV</w:t>
      </w:r>
      <w:r w:rsidR="00E33554">
        <w:sym w:font="Symbol" w:char="F0D7"/>
      </w:r>
      <w:r w:rsidRPr="0062356B">
        <w:t>mb. A reference value of 1 MeV neutron equivalent (</w:t>
      </w:r>
      <w:proofErr w:type="spellStart"/>
      <w:r w:rsidRPr="0062356B">
        <w:t>n</w:t>
      </w:r>
      <w:r w:rsidRPr="0062356B">
        <w:rPr>
          <w:vertAlign w:val="subscript"/>
        </w:rPr>
        <w:t>eq</w:t>
      </w:r>
      <w:proofErr w:type="spellEnd"/>
      <w:r w:rsidRPr="0062356B">
        <w:t>) has been ﬁxed to 95 MeV</w:t>
      </w:r>
      <w:r w:rsidR="00E33554">
        <w:sym w:font="Symbol" w:char="F0D7"/>
      </w:r>
      <w:r w:rsidRPr="0062356B">
        <w:t xml:space="preserve">mb. Calculated values of the NIEL cross-sections for various particles </w:t>
      </w:r>
      <w:r w:rsidR="00856F4C" w:rsidRPr="0062356B">
        <w:t xml:space="preserve">as presently used for </w:t>
      </w:r>
      <w:r w:rsidR="008F1730" w:rsidRPr="0062356B">
        <w:t xml:space="preserve">radiation </w:t>
      </w:r>
      <w:r w:rsidR="00856F4C" w:rsidRPr="0062356B">
        <w:t xml:space="preserve">damage predictions in the HEP community </w:t>
      </w:r>
      <w:r w:rsidRPr="0062356B">
        <w:t>are shown in</w:t>
      </w:r>
      <w:r w:rsidR="004A43C8" w:rsidRPr="0062356B">
        <w:t xml:space="preserve"> </w:t>
      </w:r>
      <w:r w:rsidR="004A43C8" w:rsidRPr="0062356B">
        <w:fldChar w:fldCharType="begin"/>
      </w:r>
      <w:r w:rsidR="004A43C8" w:rsidRPr="0062356B">
        <w:instrText xml:space="preserve"> REF _Ref193229263 \h </w:instrText>
      </w:r>
      <w:r w:rsidR="004A43C8" w:rsidRPr="0062356B">
        <w:fldChar w:fldCharType="separate"/>
      </w:r>
      <w:r w:rsidR="00B647AC" w:rsidRPr="0062356B">
        <w:t xml:space="preserve">Figure </w:t>
      </w:r>
      <w:r w:rsidR="00B647AC">
        <w:rPr>
          <w:noProof/>
        </w:rPr>
        <w:t>1</w:t>
      </w:r>
      <w:r w:rsidR="004A43C8" w:rsidRPr="0062356B">
        <w:fldChar w:fldCharType="end"/>
      </w:r>
      <w:r w:rsidR="003D635C" w:rsidRPr="0062356B">
        <w:t xml:space="preserve"> (see [</w:t>
      </w:r>
      <w:bookmarkStart w:id="28" w:name="_Ref202794308"/>
      <w:r w:rsidR="003D635C" w:rsidRPr="0062356B">
        <w:rPr>
          <w:rStyle w:val="EndnoteReference"/>
          <w:vertAlign w:val="baseline"/>
        </w:rPr>
        <w:endnoteReference w:id="6"/>
      </w:r>
      <w:bookmarkEnd w:id="28"/>
      <w:r w:rsidR="003D635C" w:rsidRPr="0062356B">
        <w:t xml:space="preserve">, </w:t>
      </w:r>
      <w:bookmarkStart w:id="29" w:name="_Ref194388978"/>
      <w:r w:rsidR="003D635C" w:rsidRPr="0062356B">
        <w:rPr>
          <w:rStyle w:val="EndnoteReference"/>
          <w:vertAlign w:val="baseline"/>
        </w:rPr>
        <w:endnoteReference w:id="7"/>
      </w:r>
      <w:bookmarkEnd w:id="29"/>
      <w:r w:rsidR="003D635C" w:rsidRPr="0062356B">
        <w:t>] for more details)</w:t>
      </w:r>
      <w:r w:rsidR="00856F4C" w:rsidRPr="0062356B">
        <w:t xml:space="preserve">. </w:t>
      </w:r>
      <w:r w:rsidRPr="0062356B">
        <w:t xml:space="preserve"> </w:t>
      </w:r>
    </w:p>
    <w:p w14:paraId="403303FD" w14:textId="77777777" w:rsidR="00D85D30" w:rsidRPr="0062356B" w:rsidRDefault="00D85D30" w:rsidP="00345C1C">
      <w:pPr>
        <w:spacing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D85D30" w:rsidRPr="0062356B" w14:paraId="488519E7" w14:textId="77777777" w:rsidTr="00DA0B5F">
        <w:tc>
          <w:tcPr>
            <w:tcW w:w="9628" w:type="dxa"/>
          </w:tcPr>
          <w:p w14:paraId="4D336A62" w14:textId="77777777" w:rsidR="00D85D30" w:rsidRPr="0062356B" w:rsidRDefault="00D85D30" w:rsidP="00DA0B5F">
            <w:pPr>
              <w:jc w:val="center"/>
              <w:rPr>
                <w:highlight w:val="cyan"/>
                <w:lang w:eastAsia="en-US"/>
              </w:rPr>
            </w:pPr>
            <w:r w:rsidRPr="0062356B">
              <w:rPr>
                <w:noProof/>
              </w:rPr>
              <w:drawing>
                <wp:inline distT="0" distB="0" distL="0" distR="0" wp14:anchorId="686233F0" wp14:editId="0DA2A038">
                  <wp:extent cx="5264326" cy="3309791"/>
                  <wp:effectExtent l="0" t="0" r="0" b="5080"/>
                  <wp:docPr id="1564805063" name="Picture 1" descr="A graph of a particle ener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805063" name="Picture 1" descr="A graph of a particle energy&#10;&#10;AI-generated content may be incorrect."/>
                          <pic:cNvPicPr/>
                        </pic:nvPicPr>
                        <pic:blipFill>
                          <a:blip r:embed="rId12"/>
                          <a:stretch>
                            <a:fillRect/>
                          </a:stretch>
                        </pic:blipFill>
                        <pic:spPr>
                          <a:xfrm>
                            <a:off x="0" y="0"/>
                            <a:ext cx="5348834" cy="3362923"/>
                          </a:xfrm>
                          <a:prstGeom prst="rect">
                            <a:avLst/>
                          </a:prstGeom>
                        </pic:spPr>
                      </pic:pic>
                    </a:graphicData>
                  </a:graphic>
                </wp:inline>
              </w:drawing>
            </w:r>
          </w:p>
        </w:tc>
      </w:tr>
      <w:tr w:rsidR="00D85D30" w:rsidRPr="0062356B" w14:paraId="6121CA7E" w14:textId="77777777" w:rsidTr="00DA0B5F">
        <w:tc>
          <w:tcPr>
            <w:tcW w:w="9628" w:type="dxa"/>
          </w:tcPr>
          <w:p w14:paraId="353F86C4" w14:textId="00EF0A42" w:rsidR="00D85D30" w:rsidRPr="0062356B" w:rsidRDefault="00D85D30" w:rsidP="00B647AC">
            <w:pPr>
              <w:pStyle w:val="Caption"/>
              <w:rPr>
                <w:highlight w:val="cyan"/>
                <w:lang w:eastAsia="en-US"/>
              </w:rPr>
            </w:pPr>
            <w:bookmarkStart w:id="30" w:name="_Ref193229263"/>
            <w:r w:rsidRPr="0062356B">
              <w:t xml:space="preserve">Figure </w:t>
            </w:r>
            <w:r w:rsidRPr="0062356B">
              <w:fldChar w:fldCharType="begin"/>
            </w:r>
            <w:r w:rsidRPr="0062356B">
              <w:instrText xml:space="preserve"> SEQ Figure \* ARABIC </w:instrText>
            </w:r>
            <w:r w:rsidRPr="0062356B">
              <w:fldChar w:fldCharType="separate"/>
            </w:r>
            <w:r w:rsidR="00B647AC">
              <w:rPr>
                <w:noProof/>
              </w:rPr>
              <w:t>1</w:t>
            </w:r>
            <w:r w:rsidRPr="0062356B">
              <w:fldChar w:fldCharType="end"/>
            </w:r>
            <w:bookmarkEnd w:id="30"/>
            <w:r w:rsidRPr="0062356B">
              <w:t xml:space="preserve">: </w:t>
            </w:r>
            <w:r w:rsidRPr="0062356B">
              <w:rPr>
                <w:iCs/>
                <w:sz w:val="18"/>
                <w:szCs w:val="10"/>
              </w:rPr>
              <w:t>Non-ionizing energy loss (NIEL) cross-sections normalized to 95 MeV mb (see text for details and references).</w:t>
            </w:r>
          </w:p>
        </w:tc>
      </w:tr>
    </w:tbl>
    <w:p w14:paraId="75D4288B" w14:textId="7E154077" w:rsidR="00345C1C" w:rsidRPr="0062356B" w:rsidRDefault="007D29D9" w:rsidP="009D47DB">
      <w:pPr>
        <w:pStyle w:val="Heading2"/>
      </w:pPr>
      <w:bookmarkStart w:id="31" w:name="_Ref194424011"/>
      <w:bookmarkStart w:id="32" w:name="_Toc204665013"/>
      <w:bookmarkStart w:id="33" w:name="_Toc205278543"/>
      <w:r w:rsidRPr="0062356B">
        <w:t xml:space="preserve">The </w:t>
      </w:r>
      <w:r w:rsidR="009D47DB" w:rsidRPr="0062356B">
        <w:t>NIEL scaling</w:t>
      </w:r>
      <w:r w:rsidRPr="0062356B">
        <w:t xml:space="preserve"> Hypothesis</w:t>
      </w:r>
      <w:bookmarkEnd w:id="31"/>
      <w:bookmarkEnd w:id="32"/>
      <w:bookmarkEnd w:id="33"/>
    </w:p>
    <w:p w14:paraId="4B83D308" w14:textId="7743F65F" w:rsidR="00B30545" w:rsidRPr="0062356B" w:rsidRDefault="008265D1" w:rsidP="00C1381B">
      <w:pPr>
        <w:spacing w:line="259" w:lineRule="auto"/>
      </w:pPr>
      <w:r w:rsidRPr="0062356B">
        <w:t xml:space="preserve">The NIEL hypothesis assumes that radiation damage effects scale linearly with NIEL, irrespective of the distribution of the primary displacements over energy and space. For the simulated examples shown in </w:t>
      </w:r>
      <w:r w:rsidR="00BD525B" w:rsidRPr="0062356B">
        <w:fldChar w:fldCharType="begin"/>
      </w:r>
      <w:r w:rsidR="00BD525B" w:rsidRPr="0062356B">
        <w:instrText xml:space="preserve"> REF _Ref194389297 \h </w:instrText>
      </w:r>
      <w:r w:rsidR="00BD525B" w:rsidRPr="0062356B">
        <w:fldChar w:fldCharType="separate"/>
      </w:r>
      <w:r w:rsidR="00B647AC" w:rsidRPr="0062356B">
        <w:t xml:space="preserve">Figure </w:t>
      </w:r>
      <w:r w:rsidR="00B647AC">
        <w:rPr>
          <w:noProof/>
        </w:rPr>
        <w:t>2</w:t>
      </w:r>
      <w:r w:rsidR="00BD525B" w:rsidRPr="0062356B">
        <w:fldChar w:fldCharType="end"/>
      </w:r>
      <w:r w:rsidR="00BD525B" w:rsidRPr="0062356B">
        <w:t xml:space="preserve"> </w:t>
      </w:r>
      <w:r w:rsidRPr="0062356B">
        <w:t>the number of vacancies should give a measure of the damage irrespective of their distribution, whether homogeneously scattered over a relatively wide volume (as for the case of low energetic proton or gamma-ray damage) or clustered in high density in small regions (as in the case of neutron damage). Consequently, the damage produced by different particles or particles with</w:t>
      </w:r>
      <w:r w:rsidR="00C1381B" w:rsidRPr="0062356B">
        <w:t xml:space="preserve"> different energies should be scalable via their NIEL (i.e., the number of displacements) and the data given in </w:t>
      </w:r>
      <w:r w:rsidR="00BD525B" w:rsidRPr="0062356B">
        <w:fldChar w:fldCharType="begin"/>
      </w:r>
      <w:r w:rsidR="00BD525B" w:rsidRPr="0062356B">
        <w:instrText xml:space="preserve"> REF _Ref193229263 \h </w:instrText>
      </w:r>
      <w:r w:rsidR="00BD525B" w:rsidRPr="0062356B">
        <w:fldChar w:fldCharType="separate"/>
      </w:r>
      <w:r w:rsidR="00B647AC" w:rsidRPr="0062356B">
        <w:t xml:space="preserve">Figure </w:t>
      </w:r>
      <w:r w:rsidR="00B647AC">
        <w:rPr>
          <w:noProof/>
        </w:rPr>
        <w:t>1</w:t>
      </w:r>
      <w:r w:rsidR="00BD525B" w:rsidRPr="0062356B">
        <w:fldChar w:fldCharType="end"/>
      </w:r>
      <w:r w:rsidR="00BD525B" w:rsidRPr="0062356B">
        <w:t xml:space="preserve"> </w:t>
      </w:r>
      <w:r w:rsidR="00C1381B" w:rsidRPr="0062356B">
        <w:t xml:space="preserve">should allow us to normalize the damage from different particles or particles with different energies. </w:t>
      </w:r>
    </w:p>
    <w:p w14:paraId="2D93136D" w14:textId="77777777" w:rsidR="00B30545" w:rsidRPr="0062356B" w:rsidRDefault="00B30545" w:rsidP="00C1381B">
      <w:pPr>
        <w:spacing w:line="259" w:lineRule="auto"/>
      </w:pPr>
    </w:p>
    <w:p w14:paraId="50BA07FF" w14:textId="77777777" w:rsidR="00B30545" w:rsidRPr="0062356B" w:rsidRDefault="00B30545" w:rsidP="00C1381B">
      <w:pPr>
        <w:spacing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68EF" w:rsidRPr="0062356B" w14:paraId="2F494C29" w14:textId="77777777" w:rsidTr="00EB5A73">
        <w:tc>
          <w:tcPr>
            <w:tcW w:w="9638" w:type="dxa"/>
          </w:tcPr>
          <w:p w14:paraId="26BCAD18" w14:textId="32B9DC06" w:rsidR="00BB68EF" w:rsidRPr="0062356B" w:rsidRDefault="00BB68EF" w:rsidP="00DA0B5F">
            <w:pPr>
              <w:jc w:val="center"/>
              <w:rPr>
                <w:highlight w:val="cyan"/>
                <w:lang w:eastAsia="en-US"/>
              </w:rPr>
            </w:pPr>
            <w:r w:rsidRPr="0062356B">
              <w:rPr>
                <w:noProof/>
                <w:lang w:eastAsia="en-US"/>
              </w:rPr>
              <w:lastRenderedPageBreak/>
              <w:drawing>
                <wp:inline distT="0" distB="0" distL="0" distR="0" wp14:anchorId="1F3AA547" wp14:editId="37657DEC">
                  <wp:extent cx="5231499" cy="2277585"/>
                  <wp:effectExtent l="0" t="0" r="7620" b="8890"/>
                  <wp:docPr id="933623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23015" name=""/>
                          <pic:cNvPicPr/>
                        </pic:nvPicPr>
                        <pic:blipFill>
                          <a:blip r:embed="rId13"/>
                          <a:stretch>
                            <a:fillRect/>
                          </a:stretch>
                        </pic:blipFill>
                        <pic:spPr>
                          <a:xfrm>
                            <a:off x="0" y="0"/>
                            <a:ext cx="5289417" cy="2302800"/>
                          </a:xfrm>
                          <a:prstGeom prst="rect">
                            <a:avLst/>
                          </a:prstGeom>
                        </pic:spPr>
                      </pic:pic>
                    </a:graphicData>
                  </a:graphic>
                </wp:inline>
              </w:drawing>
            </w:r>
          </w:p>
        </w:tc>
      </w:tr>
      <w:tr w:rsidR="00BB68EF" w:rsidRPr="0062356B" w14:paraId="300DC247" w14:textId="77777777" w:rsidTr="00EB5A73">
        <w:tc>
          <w:tcPr>
            <w:tcW w:w="9638" w:type="dxa"/>
          </w:tcPr>
          <w:p w14:paraId="29FB7D97" w14:textId="31F98FEF" w:rsidR="00BB68EF" w:rsidRPr="0062356B" w:rsidRDefault="00BB68EF" w:rsidP="00B647AC">
            <w:pPr>
              <w:pStyle w:val="Caption"/>
              <w:rPr>
                <w:highlight w:val="cyan"/>
                <w:lang w:eastAsia="en-US"/>
              </w:rPr>
            </w:pPr>
            <w:bookmarkStart w:id="34" w:name="_Ref194389297"/>
            <w:r w:rsidRPr="0062356B">
              <w:t xml:space="preserve">Figure </w:t>
            </w:r>
            <w:r w:rsidRPr="0062356B">
              <w:fldChar w:fldCharType="begin"/>
            </w:r>
            <w:r w:rsidRPr="0062356B">
              <w:instrText xml:space="preserve"> SEQ Figure \* ARABIC </w:instrText>
            </w:r>
            <w:r w:rsidRPr="0062356B">
              <w:fldChar w:fldCharType="separate"/>
            </w:r>
            <w:r w:rsidR="00B647AC">
              <w:rPr>
                <w:noProof/>
              </w:rPr>
              <w:t>2</w:t>
            </w:r>
            <w:r w:rsidRPr="0062356B">
              <w:fldChar w:fldCharType="end"/>
            </w:r>
            <w:bookmarkEnd w:id="34"/>
            <w:r w:rsidRPr="0062356B">
              <w:t xml:space="preserve">: </w:t>
            </w:r>
            <w:r w:rsidRPr="0062356B">
              <w:rPr>
                <w:iCs/>
                <w:sz w:val="18"/>
                <w:szCs w:val="10"/>
              </w:rPr>
              <w:t>Initial distribution of vacancies produced by 10 MeV protons (left), 23 GeV protons (middle),</w:t>
            </w:r>
            <w:r w:rsidR="00F122D1" w:rsidRPr="0062356B">
              <w:rPr>
                <w:iCs/>
                <w:sz w:val="18"/>
                <w:szCs w:val="10"/>
              </w:rPr>
              <w:t xml:space="preserve"> </w:t>
            </w:r>
            <w:r w:rsidRPr="0062356B">
              <w:rPr>
                <w:iCs/>
                <w:sz w:val="18"/>
                <w:szCs w:val="10"/>
              </w:rPr>
              <w:t>and 1 MeV neutrons (right). The plots are projected over 1 µm depth (z) and correspond to a ﬂuence of 10</w:t>
            </w:r>
            <w:r w:rsidRPr="0062356B">
              <w:rPr>
                <w:iCs/>
                <w:sz w:val="18"/>
                <w:szCs w:val="10"/>
                <w:vertAlign w:val="superscript"/>
              </w:rPr>
              <w:t>14</w:t>
            </w:r>
            <w:r w:rsidRPr="0062356B">
              <w:rPr>
                <w:iCs/>
                <w:sz w:val="18"/>
                <w:szCs w:val="10"/>
              </w:rPr>
              <w:t xml:space="preserve"> particles/cm</w:t>
            </w:r>
            <w:r w:rsidRPr="0062356B">
              <w:rPr>
                <w:iCs/>
                <w:sz w:val="18"/>
                <w:szCs w:val="10"/>
                <w:vertAlign w:val="superscript"/>
              </w:rPr>
              <w:t>2</w:t>
            </w:r>
            <w:r w:rsidRPr="0062356B">
              <w:rPr>
                <w:iCs/>
                <w:sz w:val="18"/>
                <w:szCs w:val="10"/>
              </w:rPr>
              <w:t>. Figure taken from Ref. [</w:t>
            </w:r>
            <w:r w:rsidR="003D635C" w:rsidRPr="0062356B">
              <w:rPr>
                <w:rStyle w:val="EndnoteReference"/>
                <w:vertAlign w:val="baseline"/>
              </w:rPr>
              <w:endnoteReference w:id="8"/>
            </w:r>
            <w:r w:rsidRPr="0062356B">
              <w:rPr>
                <w:iCs/>
                <w:sz w:val="18"/>
                <w:szCs w:val="10"/>
              </w:rPr>
              <w:t>].</w:t>
            </w:r>
          </w:p>
        </w:tc>
      </w:tr>
    </w:tbl>
    <w:p w14:paraId="57E00BF4" w14:textId="0BEB12E6" w:rsidR="00CF3A78" w:rsidRDefault="00DC021E" w:rsidP="00C1381B">
      <w:pPr>
        <w:spacing w:line="259" w:lineRule="auto"/>
      </w:pPr>
      <w:r w:rsidRPr="0062356B">
        <w:t xml:space="preserve">There are several areas were </w:t>
      </w:r>
      <w:r w:rsidR="00B30545" w:rsidRPr="0062356B">
        <w:t xml:space="preserve">NIEL scaling </w:t>
      </w:r>
      <w:r w:rsidR="002A6BE4" w:rsidRPr="0062356B">
        <w:t xml:space="preserve">has been proven to be </w:t>
      </w:r>
      <w:r w:rsidR="00B30545" w:rsidRPr="0062356B">
        <w:t>a powerful method for coping with displacement damage predictions in complex radiation ﬁelds</w:t>
      </w:r>
      <w:r w:rsidR="006A5BE3" w:rsidRPr="0062356B">
        <w:t xml:space="preserve"> dominated by fast hadrons</w:t>
      </w:r>
      <w:r w:rsidR="00B30545" w:rsidRPr="0062356B">
        <w:t xml:space="preserve">. </w:t>
      </w:r>
      <w:r w:rsidR="002A6BE4" w:rsidRPr="0062356B">
        <w:t xml:space="preserve">The most prominent example is </w:t>
      </w:r>
      <w:r w:rsidR="00B90879" w:rsidRPr="0062356B">
        <w:t>the increase of leakage current and HEP experiments [</w:t>
      </w:r>
      <w:r w:rsidR="00B90879" w:rsidRPr="0062356B">
        <w:fldChar w:fldCharType="begin"/>
      </w:r>
      <w:r w:rsidR="00B90879" w:rsidRPr="0062356B">
        <w:instrText xml:space="preserve"> NOTEREF _Ref194389000 \h </w:instrText>
      </w:r>
      <w:r w:rsidR="00B90879" w:rsidRPr="0062356B">
        <w:fldChar w:fldCharType="separate"/>
      </w:r>
      <w:r w:rsidR="00B647AC">
        <w:t>1</w:t>
      </w:r>
      <w:r w:rsidR="00B90879" w:rsidRPr="0062356B">
        <w:fldChar w:fldCharType="end"/>
      </w:r>
      <w:r w:rsidR="00B90879" w:rsidRPr="0062356B">
        <w:t xml:space="preserve">, </w:t>
      </w:r>
      <w:r w:rsidR="00B90879" w:rsidRPr="0062356B">
        <w:fldChar w:fldCharType="begin"/>
      </w:r>
      <w:r w:rsidR="00B90879" w:rsidRPr="0062356B">
        <w:instrText xml:space="preserve"> NOTEREF _Ref194388978 \h </w:instrText>
      </w:r>
      <w:r w:rsidR="00B90879" w:rsidRPr="0062356B">
        <w:fldChar w:fldCharType="separate"/>
      </w:r>
      <w:r w:rsidR="00B647AC">
        <w:t>7</w:t>
      </w:r>
      <w:r w:rsidR="00B90879" w:rsidRPr="0062356B">
        <w:fldChar w:fldCharType="end"/>
      </w:r>
      <w:r w:rsidR="00B90879" w:rsidRPr="0062356B">
        <w:t>]</w:t>
      </w:r>
      <w:r w:rsidR="006A5BE3" w:rsidRPr="0062356B">
        <w:t xml:space="preserve">. </w:t>
      </w:r>
      <w:r w:rsidR="00CF3A78" w:rsidRPr="0062356B">
        <w:t xml:space="preserve">The increase of leakage current is linear with </w:t>
      </w:r>
      <w:r w:rsidR="00113698" w:rsidRPr="0062356B">
        <w:t xml:space="preserve">fast hadron </w:t>
      </w:r>
      <w:r w:rsidR="00CF3A78" w:rsidRPr="0062356B">
        <w:t xml:space="preserve">fluence </w:t>
      </w:r>
      <w:r w:rsidR="00DD715A" w:rsidRPr="0062356B">
        <w:t xml:space="preserve">over several orders of magnitude </w:t>
      </w:r>
      <w:r w:rsidR="00CF3A78" w:rsidRPr="0062356B">
        <w:t>and independent of the used silicon bulk material</w:t>
      </w:r>
      <w:r w:rsidR="00DD715A" w:rsidRPr="0062356B">
        <w:t>,</w:t>
      </w:r>
      <w:r w:rsidR="00CF3A78" w:rsidRPr="0062356B">
        <w:t xml:space="preserve"> as shown in </w:t>
      </w:r>
      <w:r w:rsidR="00CF3A78" w:rsidRPr="0062356B">
        <w:fldChar w:fldCharType="begin"/>
      </w:r>
      <w:r w:rsidR="00CF3A78" w:rsidRPr="0062356B">
        <w:instrText xml:space="preserve"> REF _Ref194420742 \h </w:instrText>
      </w:r>
      <w:r w:rsidR="004E143B" w:rsidRPr="0062356B">
        <w:instrText xml:space="preserve"> \* MERGEFORMAT </w:instrText>
      </w:r>
      <w:r w:rsidR="00CF3A78" w:rsidRPr="0062356B">
        <w:fldChar w:fldCharType="separate"/>
      </w:r>
      <w:r w:rsidR="00B647AC" w:rsidRPr="00B647AC">
        <w:t>Figure 3</w:t>
      </w:r>
      <w:r w:rsidR="00CF3A78" w:rsidRPr="0062356B">
        <w:fldChar w:fldCharType="end"/>
      </w:r>
      <w:r w:rsidR="00CF3A78" w:rsidRPr="0062356B">
        <w:t>(a). Applying the NIEL scaling to the complex radiation field</w:t>
      </w:r>
      <w:r w:rsidR="00DD715A" w:rsidRPr="0062356B">
        <w:t>s</w:t>
      </w:r>
      <w:r w:rsidR="00CF3A78" w:rsidRPr="0062356B">
        <w:t xml:space="preserve"> of the LHC experiments allows to predict the </w:t>
      </w:r>
      <w:r w:rsidR="00B43962" w:rsidRPr="0062356B">
        <w:t>evolution</w:t>
      </w:r>
      <w:r w:rsidR="00CF3A78" w:rsidRPr="0062356B">
        <w:t xml:space="preserve"> of the detector leakage current over </w:t>
      </w:r>
      <w:r w:rsidR="00B43962" w:rsidRPr="0062356B">
        <w:t xml:space="preserve">the </w:t>
      </w:r>
      <w:r w:rsidR="00CF3A78" w:rsidRPr="0062356B">
        <w:t xml:space="preserve">operational time of the experiment. </w:t>
      </w:r>
      <w:r w:rsidR="00DD715A" w:rsidRPr="0062356B">
        <w:t xml:space="preserve">This requires in addition a good knowledge on the temperature dependence and the annealing behaviour of the current. </w:t>
      </w:r>
      <w:r w:rsidR="00113698" w:rsidRPr="0062356B">
        <w:t xml:space="preserve">This is shown in </w:t>
      </w:r>
      <w:r w:rsidR="00113698" w:rsidRPr="0062356B">
        <w:fldChar w:fldCharType="begin"/>
      </w:r>
      <w:r w:rsidR="00113698" w:rsidRPr="0062356B">
        <w:instrText xml:space="preserve"> REF _Ref194420742 \h </w:instrText>
      </w:r>
      <w:r w:rsidR="004E143B" w:rsidRPr="0062356B">
        <w:instrText xml:space="preserve"> \* MERGEFORMAT </w:instrText>
      </w:r>
      <w:r w:rsidR="00113698" w:rsidRPr="0062356B">
        <w:fldChar w:fldCharType="separate"/>
      </w:r>
      <w:r w:rsidR="00B647AC" w:rsidRPr="00B647AC">
        <w:t>Figure 3</w:t>
      </w:r>
      <w:r w:rsidR="00113698" w:rsidRPr="0062356B">
        <w:fldChar w:fldCharType="end"/>
      </w:r>
      <w:r w:rsidR="00113698" w:rsidRPr="0062356B">
        <w:t>(b)</w:t>
      </w:r>
      <w:r w:rsidR="00B43962" w:rsidRPr="0062356B">
        <w:t>,</w:t>
      </w:r>
      <w:r w:rsidR="007A743B" w:rsidRPr="0062356B">
        <w:t xml:space="preserve"> </w:t>
      </w:r>
      <w:r w:rsidR="00B43962" w:rsidRPr="0062356B">
        <w:t xml:space="preserve">where a good agreement between </w:t>
      </w:r>
      <w:r w:rsidR="007A743B" w:rsidRPr="0062356B">
        <w:t xml:space="preserve">the measured </w:t>
      </w:r>
      <w:r w:rsidR="00B43962" w:rsidRPr="0062356B">
        <w:t xml:space="preserve">and simulated leakage current of the ATLAS Pixel </w:t>
      </w:r>
      <w:r w:rsidR="00DD715A" w:rsidRPr="0062356B">
        <w:t>outer</w:t>
      </w:r>
      <w:r w:rsidR="00B43962" w:rsidRPr="0062356B">
        <w:t xml:space="preserve"> layers </w:t>
      </w:r>
      <w:r w:rsidR="00DD715A" w:rsidRPr="0062356B">
        <w:t>are</w:t>
      </w:r>
      <w:r w:rsidR="00B43962" w:rsidRPr="0062356B">
        <w:t xml:space="preserve"> shown [</w:t>
      </w:r>
      <w:bookmarkStart w:id="35" w:name="_Ref194423293"/>
      <w:r w:rsidR="00DD715A" w:rsidRPr="0062356B">
        <w:rPr>
          <w:rStyle w:val="EndnoteReference"/>
          <w:vertAlign w:val="baseline"/>
        </w:rPr>
        <w:endnoteReference w:id="9"/>
      </w:r>
      <w:bookmarkEnd w:id="35"/>
      <w:r w:rsidR="00B43962" w:rsidRPr="0062356B">
        <w:t>]</w:t>
      </w:r>
      <w:r w:rsidR="00113698" w:rsidRPr="0062356B">
        <w:t>.</w:t>
      </w:r>
      <w:r w:rsidR="00DD715A" w:rsidRPr="0062356B">
        <w:t xml:space="preserve"> More examples for other LHC experiments can be found in [</w:t>
      </w:r>
      <w:r w:rsidR="00DD715A" w:rsidRPr="0062356B">
        <w:fldChar w:fldCharType="begin"/>
      </w:r>
      <w:r w:rsidR="00DD715A" w:rsidRPr="0062356B">
        <w:instrText xml:space="preserve"> NOTEREF _Ref194388978 \h </w:instrText>
      </w:r>
      <w:r w:rsidR="00DD715A" w:rsidRPr="0062356B">
        <w:fldChar w:fldCharType="separate"/>
      </w:r>
      <w:r w:rsidR="00B647AC">
        <w:t>7</w:t>
      </w:r>
      <w:r w:rsidR="00DD715A" w:rsidRPr="0062356B">
        <w:fldChar w:fldCharType="end"/>
      </w:r>
      <w:r w:rsidR="00DD715A" w:rsidRPr="0062356B">
        <w:t>].</w:t>
      </w:r>
    </w:p>
    <w:p w14:paraId="413134C8" w14:textId="77777777" w:rsidR="00B647AC" w:rsidRPr="0062356B" w:rsidRDefault="00B647AC" w:rsidP="00C1381B">
      <w:pPr>
        <w:spacing w:line="259" w:lineRule="auto"/>
      </w:pPr>
    </w:p>
    <w:tbl>
      <w:tblPr>
        <w:tblStyle w:val="TableGrid"/>
        <w:tblW w:w="0" w:type="auto"/>
        <w:tblLook w:val="04A0" w:firstRow="1" w:lastRow="0" w:firstColumn="1" w:lastColumn="0" w:noHBand="0" w:noVBand="1"/>
      </w:tblPr>
      <w:tblGrid>
        <w:gridCol w:w="3906"/>
        <w:gridCol w:w="5732"/>
      </w:tblGrid>
      <w:tr w:rsidR="00DD715A" w:rsidRPr="0062356B" w14:paraId="0FBD769A" w14:textId="77777777" w:rsidTr="00DD715A">
        <w:tc>
          <w:tcPr>
            <w:tcW w:w="4587" w:type="dxa"/>
            <w:tcBorders>
              <w:top w:val="nil"/>
              <w:left w:val="nil"/>
              <w:bottom w:val="nil"/>
              <w:right w:val="nil"/>
            </w:tcBorders>
            <w:vAlign w:val="center"/>
          </w:tcPr>
          <w:p w14:paraId="19E3D671" w14:textId="2CF51AB5" w:rsidR="00B30545" w:rsidRPr="0062356B" w:rsidRDefault="001B37EE" w:rsidP="00C1381B">
            <w:pPr>
              <w:spacing w:line="259" w:lineRule="auto"/>
            </w:pPr>
            <w:r w:rsidRPr="0062356B">
              <w:rPr>
                <w:noProof/>
              </w:rPr>
              <w:drawing>
                <wp:inline distT="0" distB="0" distL="0" distR="0" wp14:anchorId="520E4D8C" wp14:editId="5DC60D28">
                  <wp:extent cx="2362200" cy="1697081"/>
                  <wp:effectExtent l="0" t="0" r="0" b="0"/>
                  <wp:docPr id="328901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01580" name=""/>
                          <pic:cNvPicPr/>
                        </pic:nvPicPr>
                        <pic:blipFill>
                          <a:blip r:embed="rId14"/>
                          <a:stretch>
                            <a:fillRect/>
                          </a:stretch>
                        </pic:blipFill>
                        <pic:spPr>
                          <a:xfrm>
                            <a:off x="0" y="0"/>
                            <a:ext cx="2377013" cy="1707723"/>
                          </a:xfrm>
                          <a:prstGeom prst="rect">
                            <a:avLst/>
                          </a:prstGeom>
                        </pic:spPr>
                      </pic:pic>
                    </a:graphicData>
                  </a:graphic>
                </wp:inline>
              </w:drawing>
            </w:r>
          </w:p>
        </w:tc>
        <w:tc>
          <w:tcPr>
            <w:tcW w:w="5051" w:type="dxa"/>
            <w:tcBorders>
              <w:top w:val="nil"/>
              <w:left w:val="nil"/>
              <w:bottom w:val="nil"/>
              <w:right w:val="nil"/>
            </w:tcBorders>
          </w:tcPr>
          <w:p w14:paraId="54A66D57" w14:textId="2CBDFA6C" w:rsidR="00B30545" w:rsidRPr="0062356B" w:rsidRDefault="00CF3A78" w:rsidP="00C1381B">
            <w:pPr>
              <w:spacing w:line="259" w:lineRule="auto"/>
            </w:pPr>
            <w:r w:rsidRPr="0062356B">
              <w:rPr>
                <w:noProof/>
              </w:rPr>
              <w:drawing>
                <wp:inline distT="0" distB="0" distL="0" distR="0" wp14:anchorId="44B35BAC" wp14:editId="2B85F720">
                  <wp:extent cx="3532470" cy="2204507"/>
                  <wp:effectExtent l="0" t="0" r="0" b="5715"/>
                  <wp:docPr id="469747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47900" name=""/>
                          <pic:cNvPicPr/>
                        </pic:nvPicPr>
                        <pic:blipFill>
                          <a:blip r:embed="rId15"/>
                          <a:stretch>
                            <a:fillRect/>
                          </a:stretch>
                        </pic:blipFill>
                        <pic:spPr>
                          <a:xfrm>
                            <a:off x="0" y="0"/>
                            <a:ext cx="3551380" cy="2216308"/>
                          </a:xfrm>
                          <a:prstGeom prst="rect">
                            <a:avLst/>
                          </a:prstGeom>
                        </pic:spPr>
                      </pic:pic>
                    </a:graphicData>
                  </a:graphic>
                </wp:inline>
              </w:drawing>
            </w:r>
          </w:p>
        </w:tc>
      </w:tr>
      <w:tr w:rsidR="00DD715A" w:rsidRPr="0062356B" w14:paraId="16CF4A17" w14:textId="77777777" w:rsidTr="00DD715A">
        <w:tc>
          <w:tcPr>
            <w:tcW w:w="4587" w:type="dxa"/>
            <w:tcBorders>
              <w:top w:val="nil"/>
              <w:left w:val="nil"/>
              <w:bottom w:val="nil"/>
              <w:right w:val="nil"/>
            </w:tcBorders>
          </w:tcPr>
          <w:p w14:paraId="727BBD2C" w14:textId="328D8DD6" w:rsidR="00B30545" w:rsidRPr="0062356B" w:rsidRDefault="001B37EE" w:rsidP="001B37EE">
            <w:pPr>
              <w:spacing w:line="259" w:lineRule="auto"/>
              <w:jc w:val="center"/>
              <w:rPr>
                <w:sz w:val="20"/>
                <w:szCs w:val="16"/>
              </w:rPr>
            </w:pPr>
            <w:r w:rsidRPr="0062356B">
              <w:rPr>
                <w:sz w:val="20"/>
                <w:szCs w:val="16"/>
              </w:rPr>
              <w:t>(a)</w:t>
            </w:r>
          </w:p>
        </w:tc>
        <w:tc>
          <w:tcPr>
            <w:tcW w:w="5051" w:type="dxa"/>
            <w:tcBorders>
              <w:top w:val="nil"/>
              <w:left w:val="nil"/>
              <w:bottom w:val="nil"/>
              <w:right w:val="nil"/>
            </w:tcBorders>
          </w:tcPr>
          <w:p w14:paraId="101528EA" w14:textId="59975D94" w:rsidR="00B30545" w:rsidRPr="0062356B" w:rsidRDefault="001B37EE" w:rsidP="001B37EE">
            <w:pPr>
              <w:spacing w:line="259" w:lineRule="auto"/>
              <w:jc w:val="center"/>
              <w:rPr>
                <w:sz w:val="20"/>
                <w:szCs w:val="16"/>
              </w:rPr>
            </w:pPr>
            <w:r w:rsidRPr="0062356B">
              <w:rPr>
                <w:sz w:val="20"/>
                <w:szCs w:val="16"/>
              </w:rPr>
              <w:t>(b)</w:t>
            </w:r>
          </w:p>
        </w:tc>
      </w:tr>
      <w:tr w:rsidR="00DD36B4" w:rsidRPr="0062356B" w14:paraId="2CA49389" w14:textId="77777777" w:rsidTr="00DD715A">
        <w:tc>
          <w:tcPr>
            <w:tcW w:w="9638" w:type="dxa"/>
            <w:gridSpan w:val="2"/>
            <w:tcBorders>
              <w:top w:val="nil"/>
              <w:left w:val="nil"/>
              <w:bottom w:val="nil"/>
              <w:right w:val="nil"/>
            </w:tcBorders>
          </w:tcPr>
          <w:p w14:paraId="7DC5E9BB" w14:textId="54C09F4C" w:rsidR="00DD36B4" w:rsidRPr="0062356B" w:rsidRDefault="006A5BE3" w:rsidP="00B43962">
            <w:pPr>
              <w:spacing w:line="259" w:lineRule="auto"/>
            </w:pPr>
            <w:bookmarkStart w:id="36" w:name="_Ref194420742"/>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3</w:t>
            </w:r>
            <w:r w:rsidRPr="0062356B">
              <w:rPr>
                <w:i/>
                <w:iCs/>
                <w:sz w:val="18"/>
                <w:szCs w:val="10"/>
              </w:rPr>
              <w:fldChar w:fldCharType="end"/>
            </w:r>
            <w:bookmarkEnd w:id="36"/>
            <w:r w:rsidRPr="0062356B">
              <w:rPr>
                <w:i/>
                <w:iCs/>
                <w:sz w:val="18"/>
                <w:szCs w:val="10"/>
              </w:rPr>
              <w:t xml:space="preserve">: </w:t>
            </w:r>
            <w:r w:rsidR="001B37EE" w:rsidRPr="0062356B">
              <w:rPr>
                <w:i/>
                <w:iCs/>
                <w:sz w:val="18"/>
                <w:szCs w:val="10"/>
              </w:rPr>
              <w:t xml:space="preserve">(a) Radiation induced leakage current density increase as a function of particle ﬂuence for various silicon detectors made from silicon materials produced by various process technologies with different resistivities and conduction types </w:t>
            </w:r>
            <w:r w:rsidR="00B43962" w:rsidRPr="0062356B">
              <w:rPr>
                <w:i/>
                <w:iCs/>
                <w:sz w:val="18"/>
                <w:szCs w:val="10"/>
              </w:rPr>
              <w:t xml:space="preserve">(taken from </w:t>
            </w:r>
            <w:r w:rsidR="001B37EE" w:rsidRPr="0062356B">
              <w:rPr>
                <w:i/>
                <w:iCs/>
                <w:sz w:val="18"/>
                <w:szCs w:val="10"/>
              </w:rPr>
              <w:t>[</w:t>
            </w:r>
            <w:bookmarkStart w:id="37" w:name="_Ref195632498"/>
            <w:r w:rsidR="001B37EE" w:rsidRPr="0062356B">
              <w:rPr>
                <w:i/>
                <w:iCs/>
                <w:sz w:val="18"/>
                <w:szCs w:val="10"/>
              </w:rPr>
              <w:endnoteReference w:id="10"/>
            </w:r>
            <w:bookmarkEnd w:id="37"/>
            <w:r w:rsidR="001B37EE" w:rsidRPr="0062356B">
              <w:rPr>
                <w:i/>
                <w:iCs/>
                <w:sz w:val="18"/>
                <w:szCs w:val="10"/>
              </w:rPr>
              <w:t>]</w:t>
            </w:r>
            <w:r w:rsidR="00B43962" w:rsidRPr="0062356B">
              <w:rPr>
                <w:i/>
                <w:iCs/>
                <w:sz w:val="18"/>
                <w:szCs w:val="10"/>
              </w:rPr>
              <w:t>)</w:t>
            </w:r>
            <w:r w:rsidR="001B37EE" w:rsidRPr="0062356B">
              <w:rPr>
                <w:i/>
                <w:iCs/>
                <w:sz w:val="18"/>
                <w:szCs w:val="10"/>
              </w:rPr>
              <w:t>.</w:t>
            </w:r>
            <w:r w:rsidR="00B43962" w:rsidRPr="0062356B">
              <w:rPr>
                <w:i/>
                <w:iCs/>
                <w:sz w:val="18"/>
                <w:szCs w:val="10"/>
              </w:rPr>
              <w:t xml:space="preserve"> (b) The absolute leakage current as a function of the integrated luminosity in Run 2</w:t>
            </w:r>
            <w:r w:rsidR="00E33554">
              <w:rPr>
                <w:i/>
                <w:iCs/>
                <w:sz w:val="18"/>
                <w:szCs w:val="10"/>
              </w:rPr>
              <w:t xml:space="preserve"> of the LHC</w:t>
            </w:r>
            <w:r w:rsidR="00B43962" w:rsidRPr="0062356B">
              <w:rPr>
                <w:i/>
                <w:iCs/>
                <w:sz w:val="18"/>
                <w:szCs w:val="10"/>
              </w:rPr>
              <w:t xml:space="preserve"> for the outer pixel layers of the ATLAS detector</w:t>
            </w:r>
            <w:r w:rsidR="00DD715A" w:rsidRPr="0062356B">
              <w:rPr>
                <w:i/>
                <w:iCs/>
                <w:sz w:val="18"/>
                <w:szCs w:val="10"/>
              </w:rPr>
              <w:t>. A comparison between the simulation and the measured data is shown</w:t>
            </w:r>
            <w:r w:rsidR="00B43962" w:rsidRPr="0062356B">
              <w:rPr>
                <w:i/>
                <w:iCs/>
                <w:sz w:val="18"/>
                <w:szCs w:val="10"/>
              </w:rPr>
              <w:t xml:space="preserve"> </w:t>
            </w:r>
            <w:r w:rsidR="00DD715A" w:rsidRPr="0062356B">
              <w:rPr>
                <w:i/>
                <w:iCs/>
                <w:sz w:val="18"/>
                <w:szCs w:val="10"/>
              </w:rPr>
              <w:t xml:space="preserve">(taken from </w:t>
            </w:r>
            <w:r w:rsidR="00B43962" w:rsidRPr="0062356B">
              <w:rPr>
                <w:i/>
                <w:iCs/>
                <w:sz w:val="18"/>
                <w:szCs w:val="10"/>
              </w:rPr>
              <w:t>[</w:t>
            </w:r>
            <w:r w:rsidR="00DD715A" w:rsidRPr="0062356B">
              <w:rPr>
                <w:i/>
                <w:iCs/>
                <w:sz w:val="18"/>
                <w:szCs w:val="10"/>
              </w:rPr>
              <w:fldChar w:fldCharType="begin"/>
            </w:r>
            <w:r w:rsidR="00DD715A" w:rsidRPr="0062356B">
              <w:rPr>
                <w:i/>
                <w:iCs/>
                <w:sz w:val="18"/>
                <w:szCs w:val="10"/>
              </w:rPr>
              <w:instrText xml:space="preserve"> NOTEREF _Ref194423293 \h  \* MERGEFORMAT </w:instrText>
            </w:r>
            <w:r w:rsidR="00DD715A" w:rsidRPr="0062356B">
              <w:rPr>
                <w:i/>
                <w:iCs/>
                <w:sz w:val="18"/>
                <w:szCs w:val="10"/>
              </w:rPr>
            </w:r>
            <w:r w:rsidR="00DD715A" w:rsidRPr="0062356B">
              <w:rPr>
                <w:i/>
                <w:iCs/>
                <w:sz w:val="18"/>
                <w:szCs w:val="10"/>
              </w:rPr>
              <w:fldChar w:fldCharType="separate"/>
            </w:r>
            <w:r w:rsidR="00B647AC">
              <w:rPr>
                <w:i/>
                <w:iCs/>
                <w:sz w:val="18"/>
                <w:szCs w:val="10"/>
              </w:rPr>
              <w:t>9</w:t>
            </w:r>
            <w:r w:rsidR="00DD715A" w:rsidRPr="0062356B">
              <w:rPr>
                <w:i/>
                <w:iCs/>
                <w:sz w:val="18"/>
                <w:szCs w:val="10"/>
              </w:rPr>
              <w:fldChar w:fldCharType="end"/>
            </w:r>
            <w:r w:rsidR="00B43962" w:rsidRPr="0062356B">
              <w:rPr>
                <w:i/>
                <w:iCs/>
                <w:sz w:val="18"/>
                <w:szCs w:val="10"/>
              </w:rPr>
              <w:t>]</w:t>
            </w:r>
            <w:r w:rsidR="00DD715A" w:rsidRPr="0062356B">
              <w:rPr>
                <w:i/>
                <w:iCs/>
                <w:sz w:val="18"/>
                <w:szCs w:val="10"/>
              </w:rPr>
              <w:t>)</w:t>
            </w:r>
            <w:r w:rsidR="00B43962" w:rsidRPr="0062356B">
              <w:rPr>
                <w:i/>
                <w:iCs/>
                <w:sz w:val="18"/>
                <w:szCs w:val="10"/>
              </w:rPr>
              <w:t>.</w:t>
            </w:r>
            <w:r w:rsidR="00B43962" w:rsidRPr="0062356B">
              <w:t xml:space="preserve"> </w:t>
            </w:r>
            <w:r w:rsidR="00DD715A" w:rsidRPr="0062356B">
              <w:rPr>
                <w:i/>
                <w:iCs/>
                <w:sz w:val="18"/>
                <w:szCs w:val="10"/>
              </w:rPr>
              <w:t>The simulation model is called for historical reasons “Hamburg Model”.</w:t>
            </w:r>
          </w:p>
        </w:tc>
      </w:tr>
    </w:tbl>
    <w:p w14:paraId="07AC653F" w14:textId="71F7F939" w:rsidR="00B30545" w:rsidRPr="0062356B" w:rsidRDefault="00DD715A" w:rsidP="004B6321">
      <w:pPr>
        <w:spacing w:line="259" w:lineRule="auto"/>
      </w:pPr>
      <w:r w:rsidRPr="0062356B">
        <w:t xml:space="preserve"> </w:t>
      </w:r>
    </w:p>
    <w:p w14:paraId="21EFAD86" w14:textId="6F02EFF2" w:rsidR="008019E6" w:rsidRPr="0062356B" w:rsidRDefault="007A61A0" w:rsidP="008019E6">
      <w:pPr>
        <w:pStyle w:val="Heading2"/>
      </w:pPr>
      <w:bookmarkStart w:id="38" w:name="_Ref201156926"/>
      <w:bookmarkStart w:id="39" w:name="_Ref201156957"/>
      <w:bookmarkStart w:id="40" w:name="_Toc204665014"/>
      <w:bookmarkStart w:id="41" w:name="_Toc205278544"/>
      <w:r w:rsidRPr="0062356B">
        <w:lastRenderedPageBreak/>
        <w:t>Limitations of the NIEL scaling hypothesis</w:t>
      </w:r>
      <w:bookmarkEnd w:id="38"/>
      <w:bookmarkEnd w:id="39"/>
      <w:bookmarkEnd w:id="40"/>
      <w:bookmarkEnd w:id="41"/>
    </w:p>
    <w:p w14:paraId="1CDED856" w14:textId="7649317A" w:rsidR="00A4276E" w:rsidRPr="0062356B" w:rsidRDefault="00DD715A" w:rsidP="00DD715A">
      <w:pPr>
        <w:spacing w:line="259" w:lineRule="auto"/>
      </w:pPr>
      <w:r w:rsidRPr="0062356B">
        <w:t xml:space="preserve">There are several experimental examples demonstrating the shortcoming of the NIEL scaling hypothesis presented in section </w:t>
      </w:r>
      <w:r w:rsidRPr="0062356B">
        <w:fldChar w:fldCharType="begin"/>
      </w:r>
      <w:r w:rsidRPr="0062356B">
        <w:instrText xml:space="preserve"> REF _Ref194424011 \r \h </w:instrText>
      </w:r>
      <w:r w:rsidRPr="0062356B">
        <w:fldChar w:fldCharType="separate"/>
      </w:r>
      <w:r w:rsidR="00B647AC">
        <w:t>2.2</w:t>
      </w:r>
      <w:r w:rsidRPr="0062356B">
        <w:fldChar w:fldCharType="end"/>
      </w:r>
      <w:r w:rsidRPr="0062356B">
        <w:t xml:space="preserve">. They are </w:t>
      </w:r>
      <w:r w:rsidR="00647B75" w:rsidRPr="0062356B">
        <w:t xml:space="preserve">mainly </w:t>
      </w:r>
      <w:r w:rsidRPr="0062356B">
        <w:t>resulting from the fact that point-like and clustered defects contribute differently to some device damage parameters such as</w:t>
      </w:r>
      <w:r w:rsidR="00B61F00" w:rsidRPr="0062356B">
        <w:t xml:space="preserve"> for example</w:t>
      </w:r>
      <w:r w:rsidRPr="0062356B">
        <w:t xml:space="preserve"> the effective space charge of semiconductor radiation detectors</w:t>
      </w:r>
      <w:r w:rsidR="00647B75" w:rsidRPr="0062356B">
        <w:t>. The space charge is</w:t>
      </w:r>
      <w:r w:rsidR="004915D0" w:rsidRPr="0062356B">
        <w:t xml:space="preserve"> </w:t>
      </w:r>
      <w:r w:rsidR="008331C1" w:rsidRPr="0062356B">
        <w:t>ruling</w:t>
      </w:r>
      <w:r w:rsidR="004915D0" w:rsidRPr="0062356B">
        <w:t xml:space="preserve"> the detector internal electric field </w:t>
      </w:r>
      <w:r w:rsidR="00647B75" w:rsidRPr="0062356B">
        <w:t xml:space="preserve">distribution </w:t>
      </w:r>
      <w:r w:rsidR="004915D0" w:rsidRPr="0062356B">
        <w:t xml:space="preserve">and consequently the detector depletion </w:t>
      </w:r>
      <w:r w:rsidR="00A4276E" w:rsidRPr="0062356B">
        <w:t xml:space="preserve">behaviour </w:t>
      </w:r>
      <w:r w:rsidR="00A63298" w:rsidRPr="0062356B">
        <w:t>and has</w:t>
      </w:r>
      <w:r w:rsidR="004915D0" w:rsidRPr="0062356B">
        <w:t xml:space="preserve"> strong impact on </w:t>
      </w:r>
      <w:r w:rsidR="00A63298" w:rsidRPr="0062356B">
        <w:t xml:space="preserve">the </w:t>
      </w:r>
      <w:r w:rsidR="004915D0" w:rsidRPr="0062356B">
        <w:t>charge collection efficiency</w:t>
      </w:r>
      <w:r w:rsidRPr="0062356B">
        <w:t>.</w:t>
      </w:r>
      <w:r w:rsidR="00AE3FE1" w:rsidRPr="0062356B">
        <w:t xml:space="preserve"> The distribution of vacancies in clustered and more point like</w:t>
      </w:r>
      <w:r w:rsidR="00805141" w:rsidRPr="0062356B">
        <w:t xml:space="preserve"> appearances</w:t>
      </w:r>
      <w:r w:rsidR="00AE3FE1" w:rsidRPr="0062356B">
        <w:t xml:space="preserve"> shown in </w:t>
      </w:r>
      <w:r w:rsidR="00AE3FE1" w:rsidRPr="0062356B">
        <w:fldChar w:fldCharType="begin"/>
      </w:r>
      <w:r w:rsidR="00AE3FE1" w:rsidRPr="0062356B">
        <w:instrText xml:space="preserve"> REF _Ref194389297 \h </w:instrText>
      </w:r>
      <w:r w:rsidR="00AE3FE1" w:rsidRPr="0062356B">
        <w:fldChar w:fldCharType="separate"/>
      </w:r>
      <w:r w:rsidR="00B647AC" w:rsidRPr="0062356B">
        <w:t xml:space="preserve">Figure </w:t>
      </w:r>
      <w:r w:rsidR="00B647AC">
        <w:rPr>
          <w:noProof/>
        </w:rPr>
        <w:t>2</w:t>
      </w:r>
      <w:r w:rsidR="00AE3FE1" w:rsidRPr="0062356B">
        <w:fldChar w:fldCharType="end"/>
      </w:r>
      <w:r w:rsidR="00AE3FE1" w:rsidRPr="0062356B">
        <w:t xml:space="preserve"> for different particles gives an intuitive </w:t>
      </w:r>
      <w:r w:rsidR="00805141" w:rsidRPr="0062356B">
        <w:t xml:space="preserve">understanding of this shortcoming in damage scaling. </w:t>
      </w:r>
      <w:r w:rsidR="004E143B" w:rsidRPr="0062356B">
        <w:t>In</w:t>
      </w:r>
      <w:r w:rsidR="006C773F" w:rsidRPr="0062356B">
        <w:t xml:space="preserve"> </w:t>
      </w:r>
      <w:r w:rsidR="00A63298" w:rsidRPr="0062356B">
        <w:fldChar w:fldCharType="begin"/>
      </w:r>
      <w:r w:rsidR="00A63298" w:rsidRPr="0062356B">
        <w:instrText xml:space="preserve"> REF _Ref194424788 \h </w:instrText>
      </w:r>
      <w:r w:rsidR="004E143B" w:rsidRPr="0062356B">
        <w:instrText xml:space="preserve"> \* MERGEFORMAT </w:instrText>
      </w:r>
      <w:r w:rsidR="00A63298" w:rsidRPr="0062356B">
        <w:fldChar w:fldCharType="separate"/>
      </w:r>
      <w:r w:rsidR="00B647AC" w:rsidRPr="00B647AC">
        <w:t>Figure 4</w:t>
      </w:r>
      <w:r w:rsidR="00A63298" w:rsidRPr="0062356B">
        <w:fldChar w:fldCharType="end"/>
      </w:r>
      <w:r w:rsidR="004E143B" w:rsidRPr="0062356B">
        <w:t xml:space="preserve"> we provide two examples for NIEL scaling violations. </w:t>
      </w:r>
      <w:r w:rsidR="004E143B" w:rsidRPr="0062356B">
        <w:fldChar w:fldCharType="begin"/>
      </w:r>
      <w:r w:rsidR="004E143B" w:rsidRPr="0062356B">
        <w:instrText xml:space="preserve"> REF _Ref194424788 \h  \* MERGEFORMAT </w:instrText>
      </w:r>
      <w:r w:rsidR="004E143B" w:rsidRPr="0062356B">
        <w:fldChar w:fldCharType="separate"/>
      </w:r>
      <w:r w:rsidR="00B647AC" w:rsidRPr="00B647AC">
        <w:t>Figure 4</w:t>
      </w:r>
      <w:r w:rsidR="004E143B" w:rsidRPr="0062356B">
        <w:fldChar w:fldCharType="end"/>
      </w:r>
      <w:r w:rsidR="004E143B" w:rsidRPr="0062356B">
        <w:t xml:space="preserve">(a) shows that for detectors made from silicon with a high oxygen concentration, show a different radiation induced change in effective space charge (i.e. change in depletion voltage) for charged hadrons (protons and </w:t>
      </w:r>
      <w:proofErr w:type="spellStart"/>
      <w:r w:rsidR="004E143B" w:rsidRPr="0062356B">
        <w:t>pions</w:t>
      </w:r>
      <w:proofErr w:type="spellEnd"/>
      <w:r w:rsidR="004E143B" w:rsidRPr="0062356B">
        <w:t>) as for neutrons when all particle fluences are normalized to the 1 MeV neutron equivalent particle fluence</w:t>
      </w:r>
      <w:r w:rsidR="009D6D16" w:rsidRPr="0062356B">
        <w:t>. Neutrons inflict a higher damage than protons on the oxygen enriched silicon detectors</w:t>
      </w:r>
      <w:r w:rsidR="004E143B" w:rsidRPr="0062356B">
        <w:t xml:space="preserve"> (see [</w:t>
      </w:r>
      <w:bookmarkStart w:id="42" w:name="_Ref194425718"/>
      <w:r w:rsidR="004E143B" w:rsidRPr="0062356B">
        <w:endnoteReference w:id="11"/>
      </w:r>
      <w:bookmarkEnd w:id="42"/>
      <w:r w:rsidR="004E143B" w:rsidRPr="0062356B">
        <w:t xml:space="preserve">] for more details). </w:t>
      </w:r>
      <w:r w:rsidR="00F3394E" w:rsidRPr="0062356B">
        <w:fldChar w:fldCharType="begin"/>
      </w:r>
      <w:r w:rsidR="00F3394E" w:rsidRPr="0062356B">
        <w:instrText xml:space="preserve"> REF _Ref194424788 \h  \* MERGEFORMAT </w:instrText>
      </w:r>
      <w:r w:rsidR="00F3394E" w:rsidRPr="0062356B">
        <w:fldChar w:fldCharType="separate"/>
      </w:r>
      <w:r w:rsidR="00B647AC" w:rsidRPr="00B647AC">
        <w:t>Figure 4</w:t>
      </w:r>
      <w:r w:rsidR="00F3394E" w:rsidRPr="0062356B">
        <w:fldChar w:fldCharType="end"/>
      </w:r>
      <w:r w:rsidR="00F3394E" w:rsidRPr="0062356B">
        <w:t>(</w:t>
      </w:r>
      <w:r w:rsidR="009D6D16" w:rsidRPr="0062356B">
        <w:t>b</w:t>
      </w:r>
      <w:r w:rsidR="00F3394E" w:rsidRPr="0062356B">
        <w:t xml:space="preserve">) </w:t>
      </w:r>
      <w:r w:rsidR="009D6D16" w:rsidRPr="0062356B">
        <w:t>gives another example</w:t>
      </w:r>
      <w:r w:rsidR="0073471B">
        <w:t xml:space="preserve"> showing</w:t>
      </w:r>
      <w:r w:rsidR="009D6D16" w:rsidRPr="0062356B">
        <w:t xml:space="preserve"> t</w:t>
      </w:r>
      <w:r w:rsidR="00F3394E" w:rsidRPr="0062356B">
        <w:t xml:space="preserve">he </w:t>
      </w:r>
      <w:r w:rsidR="009D6D16" w:rsidRPr="0062356B">
        <w:t xml:space="preserve">radiation induced </w:t>
      </w:r>
      <w:r w:rsidR="00F3394E" w:rsidRPr="0062356B">
        <w:t xml:space="preserve">degradation of </w:t>
      </w:r>
      <w:r w:rsidR="0073472C" w:rsidRPr="0062356B">
        <w:t xml:space="preserve">the </w:t>
      </w:r>
      <w:r w:rsidR="00F3394E" w:rsidRPr="0062356B">
        <w:t>gain layer (GL) of Low Gain Avalanche Detector</w:t>
      </w:r>
      <w:r w:rsidR="0073472C" w:rsidRPr="0062356B">
        <w:t>s</w:t>
      </w:r>
      <w:r w:rsidR="00F3394E" w:rsidRPr="0062356B">
        <w:t xml:space="preserve"> (LGAD</w:t>
      </w:r>
      <w:r w:rsidR="0073472C" w:rsidRPr="0062356B">
        <w:t>s</w:t>
      </w:r>
      <w:r w:rsidR="00F3394E" w:rsidRPr="0062356B">
        <w:t>)</w:t>
      </w:r>
      <w:r w:rsidR="0073472C" w:rsidRPr="0062356B">
        <w:t xml:space="preserve">. The fraction of remaining dopants in the gain layer as extracted from the measured gain layer depletion voltage is given. </w:t>
      </w:r>
      <w:r w:rsidR="009D6D16" w:rsidRPr="0062356B">
        <w:t xml:space="preserve">Like in the previous example, proton and neutron induced damage does not scale with the 1 MeV neutron equivalent fluence. However, in this case the protons are more damaging than the neutrons </w:t>
      </w:r>
      <w:r w:rsidR="00F3394E" w:rsidRPr="0062356B">
        <w:t>(see [</w:t>
      </w:r>
      <w:bookmarkStart w:id="43" w:name="_Ref194427907"/>
      <w:r w:rsidR="00F3394E" w:rsidRPr="0062356B">
        <w:endnoteReference w:id="12"/>
      </w:r>
      <w:bookmarkEnd w:id="43"/>
      <w:r w:rsidR="00F3394E" w:rsidRPr="0062356B">
        <w:t>] for more details).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5"/>
        <w:gridCol w:w="4553"/>
      </w:tblGrid>
      <w:tr w:rsidR="00DD36B4" w:rsidRPr="0062356B" w14:paraId="14771015" w14:textId="77777777" w:rsidTr="00C86BF1">
        <w:tc>
          <w:tcPr>
            <w:tcW w:w="5085" w:type="dxa"/>
          </w:tcPr>
          <w:p w14:paraId="1651B17F" w14:textId="6F82FFE0" w:rsidR="00DD36B4" w:rsidRPr="0062356B" w:rsidRDefault="00DD36B4" w:rsidP="00855386">
            <w:pPr>
              <w:spacing w:line="259" w:lineRule="auto"/>
              <w:jc w:val="center"/>
            </w:pPr>
            <w:r w:rsidRPr="0062356B">
              <w:rPr>
                <w:noProof/>
              </w:rPr>
              <w:drawing>
                <wp:inline distT="0" distB="0" distL="0" distR="0" wp14:anchorId="0F9F2B4A" wp14:editId="5F67A7B1">
                  <wp:extent cx="3111710" cy="1959428"/>
                  <wp:effectExtent l="0" t="0" r="0" b="3175"/>
                  <wp:docPr id="186120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202539" name=""/>
                          <pic:cNvPicPr/>
                        </pic:nvPicPr>
                        <pic:blipFill>
                          <a:blip r:embed="rId16"/>
                          <a:stretch>
                            <a:fillRect/>
                          </a:stretch>
                        </pic:blipFill>
                        <pic:spPr>
                          <a:xfrm>
                            <a:off x="0" y="0"/>
                            <a:ext cx="3148721" cy="1982733"/>
                          </a:xfrm>
                          <a:prstGeom prst="rect">
                            <a:avLst/>
                          </a:prstGeom>
                        </pic:spPr>
                      </pic:pic>
                    </a:graphicData>
                  </a:graphic>
                </wp:inline>
              </w:drawing>
            </w:r>
          </w:p>
        </w:tc>
        <w:tc>
          <w:tcPr>
            <w:tcW w:w="4553" w:type="dxa"/>
          </w:tcPr>
          <w:p w14:paraId="571324C9" w14:textId="1A793F50" w:rsidR="00DD36B4" w:rsidRPr="0062356B" w:rsidRDefault="00F3394E" w:rsidP="00F3394E">
            <w:pPr>
              <w:spacing w:line="259" w:lineRule="auto"/>
              <w:jc w:val="center"/>
            </w:pPr>
            <w:r w:rsidRPr="0062356B">
              <w:rPr>
                <w:noProof/>
              </w:rPr>
              <w:drawing>
                <wp:inline distT="0" distB="0" distL="0" distR="0" wp14:anchorId="387EA0BA" wp14:editId="6D031992">
                  <wp:extent cx="2771541" cy="1958975"/>
                  <wp:effectExtent l="0" t="0" r="0" b="3175"/>
                  <wp:docPr id="160142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2620" name=""/>
                          <pic:cNvPicPr/>
                        </pic:nvPicPr>
                        <pic:blipFill rotWithShape="1">
                          <a:blip r:embed="rId17"/>
                          <a:srcRect t="7979"/>
                          <a:stretch/>
                        </pic:blipFill>
                        <pic:spPr bwMode="auto">
                          <a:xfrm>
                            <a:off x="0" y="0"/>
                            <a:ext cx="2797944" cy="1977637"/>
                          </a:xfrm>
                          <a:prstGeom prst="rect">
                            <a:avLst/>
                          </a:prstGeom>
                          <a:ln>
                            <a:noFill/>
                          </a:ln>
                          <a:extLst>
                            <a:ext uri="{53640926-AAD7-44D8-BBD7-CCE9431645EC}">
                              <a14:shadowObscured xmlns:a14="http://schemas.microsoft.com/office/drawing/2010/main"/>
                            </a:ext>
                          </a:extLst>
                        </pic:spPr>
                      </pic:pic>
                    </a:graphicData>
                  </a:graphic>
                </wp:inline>
              </w:drawing>
            </w:r>
          </w:p>
        </w:tc>
      </w:tr>
      <w:tr w:rsidR="00DD36B4" w:rsidRPr="0062356B" w14:paraId="35B1D49E" w14:textId="77777777" w:rsidTr="00C86BF1">
        <w:tc>
          <w:tcPr>
            <w:tcW w:w="5085" w:type="dxa"/>
          </w:tcPr>
          <w:p w14:paraId="36B0C009" w14:textId="480F6192" w:rsidR="00DD36B4" w:rsidRPr="0062356B" w:rsidRDefault="004E143B" w:rsidP="004E143B">
            <w:pPr>
              <w:spacing w:line="259" w:lineRule="auto"/>
              <w:jc w:val="center"/>
              <w:rPr>
                <w:sz w:val="18"/>
                <w:szCs w:val="14"/>
              </w:rPr>
            </w:pPr>
            <w:r w:rsidRPr="0062356B">
              <w:rPr>
                <w:sz w:val="18"/>
                <w:szCs w:val="14"/>
              </w:rPr>
              <w:t>(a)</w:t>
            </w:r>
          </w:p>
        </w:tc>
        <w:tc>
          <w:tcPr>
            <w:tcW w:w="4553" w:type="dxa"/>
          </w:tcPr>
          <w:p w14:paraId="35C3DAE8" w14:textId="4F871E89" w:rsidR="00DD36B4" w:rsidRPr="0062356B" w:rsidRDefault="004E143B" w:rsidP="004E143B">
            <w:pPr>
              <w:spacing w:line="259" w:lineRule="auto"/>
              <w:jc w:val="center"/>
              <w:rPr>
                <w:sz w:val="18"/>
                <w:szCs w:val="14"/>
              </w:rPr>
            </w:pPr>
            <w:r w:rsidRPr="0062356B">
              <w:rPr>
                <w:sz w:val="18"/>
                <w:szCs w:val="14"/>
              </w:rPr>
              <w:t>(b)</w:t>
            </w:r>
          </w:p>
        </w:tc>
      </w:tr>
      <w:tr w:rsidR="006C773F" w:rsidRPr="0062356B" w14:paraId="10AE5061" w14:textId="77777777" w:rsidTr="00C86BF1">
        <w:tc>
          <w:tcPr>
            <w:tcW w:w="9638" w:type="dxa"/>
            <w:gridSpan w:val="2"/>
          </w:tcPr>
          <w:p w14:paraId="7FB9A9A6" w14:textId="39634AEB" w:rsidR="006C773F" w:rsidRPr="0062356B" w:rsidRDefault="006C773F" w:rsidP="004E143B">
            <w:pPr>
              <w:spacing w:line="259" w:lineRule="auto"/>
            </w:pPr>
            <w:bookmarkStart w:id="44" w:name="_Ref194424788"/>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4</w:t>
            </w:r>
            <w:r w:rsidRPr="0062356B">
              <w:rPr>
                <w:i/>
                <w:iCs/>
                <w:sz w:val="18"/>
                <w:szCs w:val="10"/>
              </w:rPr>
              <w:fldChar w:fldCharType="end"/>
            </w:r>
            <w:bookmarkEnd w:id="44"/>
            <w:r w:rsidRPr="0062356B">
              <w:rPr>
                <w:i/>
                <w:iCs/>
                <w:sz w:val="18"/>
                <w:szCs w:val="10"/>
              </w:rPr>
              <w:t xml:space="preserve">: (a) </w:t>
            </w:r>
            <w:r w:rsidR="004E143B" w:rsidRPr="0062356B">
              <w:rPr>
                <w:i/>
                <w:iCs/>
                <w:sz w:val="18"/>
                <w:szCs w:val="10"/>
              </w:rPr>
              <w:t>Dependence of the effective space charge (N</w:t>
            </w:r>
            <w:r w:rsidR="004E143B" w:rsidRPr="0062356B">
              <w:rPr>
                <w:i/>
                <w:iCs/>
                <w:sz w:val="18"/>
                <w:szCs w:val="10"/>
                <w:vertAlign w:val="subscript"/>
              </w:rPr>
              <w:t>eﬀ</w:t>
            </w:r>
            <w:r w:rsidR="004E143B" w:rsidRPr="0062356B">
              <w:rPr>
                <w:i/>
                <w:iCs/>
                <w:sz w:val="18"/>
                <w:szCs w:val="10"/>
              </w:rPr>
              <w:t xml:space="preserve">) on the accumulated 1 MeV neutron equivalent ﬂuence for standard and oxygen enriched FZ silicon detectors irradiated with reactor neutrons (Ljubljana), 23 GeV protons (CERN PS), and 192 MeV </w:t>
            </w:r>
            <w:proofErr w:type="spellStart"/>
            <w:r w:rsidR="004E143B" w:rsidRPr="0062356B">
              <w:rPr>
                <w:i/>
                <w:iCs/>
                <w:sz w:val="18"/>
                <w:szCs w:val="10"/>
              </w:rPr>
              <w:t>pions</w:t>
            </w:r>
            <w:proofErr w:type="spellEnd"/>
            <w:r w:rsidR="004E143B" w:rsidRPr="0062356B">
              <w:rPr>
                <w:i/>
                <w:iCs/>
                <w:sz w:val="18"/>
                <w:szCs w:val="10"/>
              </w:rPr>
              <w:t xml:space="preserve"> (PSI) (taken from [</w:t>
            </w:r>
            <w:r w:rsidR="004E143B" w:rsidRPr="0062356B">
              <w:rPr>
                <w:i/>
                <w:iCs/>
                <w:sz w:val="18"/>
                <w:szCs w:val="10"/>
              </w:rPr>
              <w:fldChar w:fldCharType="begin"/>
            </w:r>
            <w:r w:rsidR="004E143B" w:rsidRPr="0062356B">
              <w:rPr>
                <w:i/>
                <w:iCs/>
                <w:sz w:val="18"/>
                <w:szCs w:val="10"/>
              </w:rPr>
              <w:instrText xml:space="preserve"> NOTEREF _Ref194425718 \h </w:instrText>
            </w:r>
            <w:r w:rsidR="004E143B" w:rsidRPr="0062356B">
              <w:rPr>
                <w:i/>
                <w:iCs/>
                <w:sz w:val="18"/>
                <w:szCs w:val="10"/>
              </w:rPr>
            </w:r>
            <w:r w:rsidR="004E143B" w:rsidRPr="0062356B">
              <w:rPr>
                <w:i/>
                <w:iCs/>
                <w:sz w:val="18"/>
                <w:szCs w:val="10"/>
              </w:rPr>
              <w:fldChar w:fldCharType="separate"/>
            </w:r>
            <w:r w:rsidR="00B647AC">
              <w:rPr>
                <w:i/>
                <w:iCs/>
                <w:sz w:val="18"/>
                <w:szCs w:val="10"/>
              </w:rPr>
              <w:t>11</w:t>
            </w:r>
            <w:r w:rsidR="004E143B" w:rsidRPr="0062356B">
              <w:rPr>
                <w:i/>
                <w:iCs/>
                <w:sz w:val="18"/>
                <w:szCs w:val="10"/>
              </w:rPr>
              <w:fldChar w:fldCharType="end"/>
            </w:r>
            <w:r w:rsidR="004E143B" w:rsidRPr="0062356B">
              <w:rPr>
                <w:i/>
                <w:iCs/>
                <w:sz w:val="18"/>
                <w:szCs w:val="10"/>
              </w:rPr>
              <w:t>]).</w:t>
            </w:r>
            <w:r w:rsidR="00F3394E" w:rsidRPr="0062356B">
              <w:rPr>
                <w:i/>
                <w:iCs/>
                <w:sz w:val="18"/>
                <w:szCs w:val="10"/>
              </w:rPr>
              <w:t xml:space="preserve"> </w:t>
            </w:r>
            <w:r w:rsidR="0073472C" w:rsidRPr="0062356B">
              <w:rPr>
                <w:i/>
                <w:iCs/>
                <w:sz w:val="18"/>
                <w:szCs w:val="10"/>
              </w:rPr>
              <w:t>(b) Fraction of the remaining gain layer (GL) doping as function of 1 MeV neutron equivalent fluence for the same LGAD types exposed to either reactor neutrons (blue circles) or 23 GeV protons (red squares) (taken from [</w:t>
            </w:r>
            <w:r w:rsidR="0073472C" w:rsidRPr="0062356B">
              <w:rPr>
                <w:i/>
                <w:iCs/>
                <w:sz w:val="18"/>
                <w:szCs w:val="10"/>
              </w:rPr>
              <w:fldChar w:fldCharType="begin"/>
            </w:r>
            <w:r w:rsidR="0073472C" w:rsidRPr="0062356B">
              <w:rPr>
                <w:i/>
                <w:iCs/>
                <w:sz w:val="18"/>
                <w:szCs w:val="10"/>
              </w:rPr>
              <w:instrText xml:space="preserve"> NOTEREF _Ref194427907 \h </w:instrText>
            </w:r>
            <w:r w:rsidR="0073472C" w:rsidRPr="0062356B">
              <w:rPr>
                <w:i/>
                <w:iCs/>
                <w:sz w:val="18"/>
                <w:szCs w:val="10"/>
              </w:rPr>
            </w:r>
            <w:r w:rsidR="0073472C" w:rsidRPr="0062356B">
              <w:rPr>
                <w:i/>
                <w:iCs/>
                <w:sz w:val="18"/>
                <w:szCs w:val="10"/>
              </w:rPr>
              <w:fldChar w:fldCharType="separate"/>
            </w:r>
            <w:r w:rsidR="00B647AC">
              <w:rPr>
                <w:i/>
                <w:iCs/>
                <w:sz w:val="18"/>
                <w:szCs w:val="10"/>
              </w:rPr>
              <w:t>12</w:t>
            </w:r>
            <w:r w:rsidR="0073472C" w:rsidRPr="0062356B">
              <w:rPr>
                <w:i/>
                <w:iCs/>
                <w:sz w:val="18"/>
                <w:szCs w:val="10"/>
              </w:rPr>
              <w:fldChar w:fldCharType="end"/>
            </w:r>
            <w:r w:rsidR="0073472C" w:rsidRPr="0062356B">
              <w:rPr>
                <w:i/>
                <w:iCs/>
                <w:sz w:val="18"/>
                <w:szCs w:val="10"/>
              </w:rPr>
              <w:t>]).</w:t>
            </w:r>
          </w:p>
        </w:tc>
      </w:tr>
    </w:tbl>
    <w:p w14:paraId="4C19763F" w14:textId="32C2F5D5" w:rsidR="00DD36B4" w:rsidRPr="0062356B" w:rsidRDefault="00C86BF1" w:rsidP="00C86BF1">
      <w:pPr>
        <w:spacing w:line="259" w:lineRule="auto"/>
      </w:pPr>
      <w:r w:rsidRPr="0062356B">
        <w:t xml:space="preserve">The observed NIEL scaling violation </w:t>
      </w:r>
      <w:r w:rsidR="00D0311B" w:rsidRPr="0062356B">
        <w:t>leads to the conclusion that a more profound understanding of the damage mechanism is needed</w:t>
      </w:r>
      <w:r w:rsidR="00F365A3" w:rsidRPr="0062356B">
        <w:t xml:space="preserve"> to produce a comprehensive modelling approach. A</w:t>
      </w:r>
      <w:r w:rsidR="00D0311B" w:rsidRPr="0062356B">
        <w:t xml:space="preserve"> more subtle differentiation o</w:t>
      </w:r>
      <w:r w:rsidR="002E0857" w:rsidRPr="0062356B">
        <w:t>f</w:t>
      </w:r>
      <w:r w:rsidR="00D0311B" w:rsidRPr="0062356B">
        <w:t xml:space="preserve"> the primary displacements produced by the different particles </w:t>
      </w:r>
      <w:r w:rsidR="00F365A3" w:rsidRPr="0062356B">
        <w:t>is needed</w:t>
      </w:r>
      <w:r w:rsidR="002E0857" w:rsidRPr="0062356B">
        <w:t xml:space="preserve">. A simple </w:t>
      </w:r>
      <w:r w:rsidR="00F365A3" w:rsidRPr="0062356B">
        <w:t xml:space="preserve">approach of </w:t>
      </w:r>
      <w:r w:rsidR="002E0857" w:rsidRPr="0062356B">
        <w:t xml:space="preserve">summing up the energy transferred into </w:t>
      </w:r>
      <w:r w:rsidR="0001687C" w:rsidRPr="0062356B">
        <w:t xml:space="preserve">crystal atom </w:t>
      </w:r>
      <w:r w:rsidR="002E0857" w:rsidRPr="0062356B">
        <w:t xml:space="preserve">displacements </w:t>
      </w:r>
      <w:r w:rsidR="0001687C" w:rsidRPr="0062356B">
        <w:t xml:space="preserve">is seemingly not sufficient. </w:t>
      </w:r>
      <w:r w:rsidR="0042756E" w:rsidRPr="0062356B">
        <w:t xml:space="preserve">The distribution of the primary and secondary displacements within the crystal lattice in form of single displacements up to complex accumulations of many displacements in form of damage clusters must be considered and weighted with their relative impact on the macroscopic damage parameter concerned. </w:t>
      </w:r>
      <w:r w:rsidRPr="0062356B">
        <w:t>A revision of the used damage functions for the 1 MeV neutron equivalent ﬂuence calculation is thus of interest.</w:t>
      </w:r>
      <w:r w:rsidR="0042756E" w:rsidRPr="0062356B">
        <w:t xml:space="preserve"> In the scope of this </w:t>
      </w:r>
      <w:r w:rsidR="0046513D" w:rsidRPr="0062356B">
        <w:t>work,</w:t>
      </w:r>
      <w:r w:rsidR="0042756E" w:rsidRPr="0062356B">
        <w:t xml:space="preserve"> we have taken a first step and target </w:t>
      </w:r>
      <w:r w:rsidR="0042756E" w:rsidRPr="0062356B">
        <w:lastRenderedPageBreak/>
        <w:t>the separation of NIEL leading to individual displacements and NIEL resulting in more complex damage structures.</w:t>
      </w:r>
    </w:p>
    <w:p w14:paraId="2689B220" w14:textId="6FB11A47" w:rsidR="009D47DB" w:rsidRPr="0062356B" w:rsidRDefault="007D29D9" w:rsidP="002D3ABD">
      <w:pPr>
        <w:pStyle w:val="Heading1"/>
      </w:pPr>
      <w:bookmarkStart w:id="45" w:name="_Ref194425826"/>
      <w:bookmarkStart w:id="46" w:name="_Toc204665015"/>
      <w:bookmarkStart w:id="47" w:name="_Toc205278545"/>
      <w:r w:rsidRPr="0062356B">
        <w:t xml:space="preserve">Simulation </w:t>
      </w:r>
      <w:r w:rsidR="009D47DB" w:rsidRPr="0062356B">
        <w:t>Work Towards a NEW NIEL scaling Approach</w:t>
      </w:r>
      <w:bookmarkEnd w:id="45"/>
      <w:bookmarkEnd w:id="46"/>
      <w:bookmarkEnd w:id="47"/>
    </w:p>
    <w:p w14:paraId="40D95F6B" w14:textId="2CC3F4B7" w:rsidR="007D29D9" w:rsidRPr="0062356B" w:rsidRDefault="00174530" w:rsidP="007D29D9">
      <w:r w:rsidRPr="0062356B">
        <w:t>In section</w:t>
      </w:r>
      <w:r w:rsidR="00637542" w:rsidRPr="0062356B">
        <w:t xml:space="preserve"> </w:t>
      </w:r>
      <w:r w:rsidR="00637542" w:rsidRPr="0062356B">
        <w:fldChar w:fldCharType="begin"/>
      </w:r>
      <w:r w:rsidR="00637542" w:rsidRPr="0062356B">
        <w:instrText xml:space="preserve"> REF _Ref201156957 \r \h </w:instrText>
      </w:r>
      <w:r w:rsidR="00637542" w:rsidRPr="0062356B">
        <w:fldChar w:fldCharType="separate"/>
      </w:r>
      <w:r w:rsidR="00B647AC">
        <w:t>2.3</w:t>
      </w:r>
      <w:r w:rsidR="00637542" w:rsidRPr="0062356B">
        <w:fldChar w:fldCharType="end"/>
      </w:r>
      <w:r w:rsidRPr="0062356B">
        <w:t xml:space="preserve"> </w:t>
      </w:r>
      <w:r w:rsidR="00645C61" w:rsidRPr="0062356B">
        <w:t xml:space="preserve">we have </w:t>
      </w:r>
      <w:r w:rsidR="00003A56" w:rsidRPr="0062356B">
        <w:t xml:space="preserve">described </w:t>
      </w:r>
      <w:r w:rsidR="0073471B">
        <w:t xml:space="preserve">the advantages but also </w:t>
      </w:r>
      <w:r w:rsidR="00003A56" w:rsidRPr="0062356B">
        <w:t xml:space="preserve">several shortcomings of the presently used NIEL Hypothesis and the normalization of </w:t>
      </w:r>
      <w:r w:rsidR="00026C38" w:rsidRPr="0062356B">
        <w:t xml:space="preserve">radiation </w:t>
      </w:r>
      <w:r w:rsidR="00003A56" w:rsidRPr="0062356B">
        <w:t xml:space="preserve">damage </w:t>
      </w:r>
      <w:r w:rsidR="001F41AB">
        <w:t>induced by</w:t>
      </w:r>
      <w:r w:rsidR="00026C38" w:rsidRPr="0062356B">
        <w:t xml:space="preserve"> various particles of various energies </w:t>
      </w:r>
      <w:r w:rsidR="00003A56" w:rsidRPr="0062356B">
        <w:t xml:space="preserve">towards a 1 MeV neutron equivalent </w:t>
      </w:r>
      <w:r w:rsidR="00026C38" w:rsidRPr="0062356B">
        <w:t>damage</w:t>
      </w:r>
      <w:r w:rsidR="00003A56" w:rsidRPr="0062356B">
        <w:t xml:space="preserve">. </w:t>
      </w:r>
      <w:r w:rsidR="007A0942" w:rsidRPr="0062356B">
        <w:t>To</w:t>
      </w:r>
      <w:r w:rsidR="00026C38" w:rsidRPr="0062356B">
        <w:t xml:space="preserve"> formulate a more comprehensive modelling approach </w:t>
      </w:r>
      <w:r w:rsidR="00B510B0" w:rsidRPr="0062356B">
        <w:t xml:space="preserve">that takes </w:t>
      </w:r>
      <w:r w:rsidR="007A0942" w:rsidRPr="0062356B">
        <w:t xml:space="preserve">also </w:t>
      </w:r>
      <w:r w:rsidR="00B510B0" w:rsidRPr="0062356B">
        <w:t>into account the quality of the produced damage rather than only the energy loss of the impinging particles going into displacements</w:t>
      </w:r>
      <w:r w:rsidR="007A0942" w:rsidRPr="0062356B">
        <w:t xml:space="preserve">, we performed an in-depth simulation study. The aim is to </w:t>
      </w:r>
      <w:r w:rsidR="00641814" w:rsidRPr="0062356B">
        <w:t xml:space="preserve">take the spatial distribution of the produced displacements in form of single displacements up to </w:t>
      </w:r>
      <w:r w:rsidR="00F52CE2" w:rsidRPr="0062356B">
        <w:t xml:space="preserve">the formation to complex damage clusters into account. </w:t>
      </w:r>
      <w:r w:rsidR="00FE6E01" w:rsidRPr="0062356B">
        <w:t xml:space="preserve">A simulation framework was created </w:t>
      </w:r>
      <w:r w:rsidR="006C7E1F" w:rsidRPr="0062356B">
        <w:t xml:space="preserve">as part </w:t>
      </w:r>
      <w:r w:rsidR="000102A4" w:rsidRPr="0062356B">
        <w:t>of a PhD thesis [</w:t>
      </w:r>
      <w:bookmarkStart w:id="48" w:name="_Ref200459928"/>
      <w:r w:rsidR="000102A4" w:rsidRPr="0062356B">
        <w:endnoteReference w:id="13"/>
      </w:r>
      <w:bookmarkEnd w:id="48"/>
      <w:r w:rsidR="000102A4" w:rsidRPr="0062356B">
        <w:t xml:space="preserve">] </w:t>
      </w:r>
      <w:r w:rsidR="00FE6E01" w:rsidRPr="0062356B">
        <w:t xml:space="preserve">that </w:t>
      </w:r>
      <w:r w:rsidR="00E85F6E" w:rsidRPr="0062356B">
        <w:t>is based on (at least) 3 simulation steps</w:t>
      </w:r>
      <w:r w:rsidR="000102A4" w:rsidRPr="0062356B">
        <w:t xml:space="preserve"> that are depicted graphically in </w:t>
      </w:r>
      <w:r w:rsidR="000102A4" w:rsidRPr="0062356B">
        <w:fldChar w:fldCharType="begin"/>
      </w:r>
      <w:r w:rsidR="000102A4" w:rsidRPr="0062356B">
        <w:instrText xml:space="preserve"> REF _Ref200459444 \h  \* MERGEFORMAT </w:instrText>
      </w:r>
      <w:r w:rsidR="000102A4" w:rsidRPr="0062356B">
        <w:fldChar w:fldCharType="separate"/>
      </w:r>
      <w:r w:rsidR="00B647AC" w:rsidRPr="00B647AC">
        <w:t>Figure 5</w:t>
      </w:r>
      <w:r w:rsidR="000102A4" w:rsidRPr="0062356B">
        <w:fldChar w:fldCharType="end"/>
      </w:r>
      <w:r w:rsidR="00E85F6E" w:rsidRPr="0062356B">
        <w:t xml:space="preserve">: It </w:t>
      </w:r>
      <w:r w:rsidR="00FE6E01" w:rsidRPr="0062356B">
        <w:t xml:space="preserve">starts with </w:t>
      </w:r>
      <w:r w:rsidR="001B2E54" w:rsidRPr="0062356B">
        <w:t xml:space="preserve">the generation of the Primary Knock-on Atom (PKA) spectra with the </w:t>
      </w:r>
      <w:r w:rsidR="00FE6E01" w:rsidRPr="0062356B">
        <w:t xml:space="preserve">Geant4 </w:t>
      </w:r>
      <w:r w:rsidR="000102A4" w:rsidRPr="0062356B">
        <w:t xml:space="preserve">(Geometry </w:t>
      </w:r>
      <w:proofErr w:type="spellStart"/>
      <w:r w:rsidR="000102A4" w:rsidRPr="0062356B">
        <w:t>ANd</w:t>
      </w:r>
      <w:proofErr w:type="spellEnd"/>
      <w:r w:rsidR="000102A4" w:rsidRPr="0062356B">
        <w:t xml:space="preserve"> Tracking) </w:t>
      </w:r>
      <w:r w:rsidR="001B2E54" w:rsidRPr="0062356B">
        <w:t>simulation framework [</w:t>
      </w:r>
      <w:r w:rsidR="001B2E54" w:rsidRPr="0062356B">
        <w:endnoteReference w:id="14"/>
      </w:r>
      <w:r w:rsidR="001B2E54" w:rsidRPr="0062356B">
        <w:t>]</w:t>
      </w:r>
      <w:r w:rsidR="00F8383B" w:rsidRPr="0062356B">
        <w:t xml:space="preserve"> considering Coulomb elastic, nuclear elastic and nuclear inelastic scattering processes. The output </w:t>
      </w:r>
      <w:r w:rsidR="00E85F6E" w:rsidRPr="0062356B">
        <w:t xml:space="preserve">spectra </w:t>
      </w:r>
      <w:r w:rsidR="00F8383B" w:rsidRPr="0062356B">
        <w:t xml:space="preserve">of the Geant4 simulations </w:t>
      </w:r>
      <w:r w:rsidR="00E85F6E" w:rsidRPr="0062356B">
        <w:t>are</w:t>
      </w:r>
      <w:r w:rsidR="00F8383B" w:rsidRPr="0062356B">
        <w:t xml:space="preserve"> fed into a SRIM (Stopping Range of Transport in Matter)</w:t>
      </w:r>
      <w:r w:rsidR="00497947" w:rsidRPr="0062356B">
        <w:t xml:space="preserve"> simulation, which </w:t>
      </w:r>
      <w:r w:rsidR="00E85F6E" w:rsidRPr="0062356B">
        <w:t xml:space="preserve">then </w:t>
      </w:r>
      <w:r w:rsidR="00497947" w:rsidRPr="0062356B">
        <w:t>outputs a 3D map of displacements, or more precisely,</w:t>
      </w:r>
      <w:r w:rsidR="00D03A48" w:rsidRPr="0062356B">
        <w:t xml:space="preserve"> a 3D map of</w:t>
      </w:r>
      <w:r w:rsidR="00497947" w:rsidRPr="0062356B">
        <w:t xml:space="preserve"> vacancies</w:t>
      </w:r>
      <w:r w:rsidR="00D03A48" w:rsidRPr="0062356B">
        <w:t xml:space="preserve"> and the energ</w:t>
      </w:r>
      <w:r w:rsidR="00E85F6E" w:rsidRPr="0062356B">
        <w:t>ies</w:t>
      </w:r>
      <w:r w:rsidR="00D03A48" w:rsidRPr="0062356B">
        <w:t xml:space="preserve"> of the corresponding interstitials</w:t>
      </w:r>
      <w:r w:rsidR="00497947" w:rsidRPr="0062356B">
        <w:t>.</w:t>
      </w:r>
      <w:r w:rsidR="00F8383B" w:rsidRPr="0062356B">
        <w:t xml:space="preserve"> </w:t>
      </w:r>
      <w:r w:rsidR="006D32B0" w:rsidRPr="0062356B">
        <w:t xml:space="preserve">In </w:t>
      </w:r>
      <w:r w:rsidR="000102A4" w:rsidRPr="0062356B">
        <w:t>practice,</w:t>
      </w:r>
      <w:r w:rsidR="006D32B0" w:rsidRPr="0062356B">
        <w:t xml:space="preserve"> these two simulation steps don’t have to be done sequentially, as the SRIM calculations can be produced in form of look-up tables that are used after the Geant4 simulations. The combined Geant4/SRIM simulations are th</w:t>
      </w:r>
      <w:r w:rsidR="003729CC" w:rsidRPr="0062356B">
        <w:t>e</w:t>
      </w:r>
      <w:r w:rsidR="006D32B0" w:rsidRPr="0062356B">
        <w:t xml:space="preserve">n handed over to a customized OPTICS (Ordering Points </w:t>
      </w:r>
      <w:proofErr w:type="gramStart"/>
      <w:r w:rsidR="006D32B0" w:rsidRPr="0062356B">
        <w:t>To</w:t>
      </w:r>
      <w:proofErr w:type="gramEnd"/>
      <w:r w:rsidR="006D32B0" w:rsidRPr="0062356B">
        <w:t xml:space="preserve"> Identify the Clustering Structure) simulation</w:t>
      </w:r>
      <w:r w:rsidR="00E931E1" w:rsidRPr="0062356B">
        <w:t xml:space="preserve"> that results into the number of created point and clustered defects, respectively the NIEL going into point and clustered defects</w:t>
      </w:r>
      <w:r w:rsidR="006D32B0" w:rsidRPr="0062356B">
        <w:t xml:space="preserve">. </w:t>
      </w:r>
      <w:r w:rsidR="00E931E1" w:rsidRPr="0062356B">
        <w:t xml:space="preserve">All these steps are described in more detail in the following sections (sections </w:t>
      </w:r>
      <w:r w:rsidR="00E931E1" w:rsidRPr="0062356B">
        <w:fldChar w:fldCharType="begin"/>
      </w:r>
      <w:r w:rsidR="00E931E1" w:rsidRPr="0062356B">
        <w:instrText xml:space="preserve"> REF _Ref200460989 \r \h </w:instrText>
      </w:r>
      <w:r w:rsidR="00E931E1" w:rsidRPr="0062356B">
        <w:fldChar w:fldCharType="separate"/>
      </w:r>
      <w:r w:rsidR="00B647AC">
        <w:t>3.1</w:t>
      </w:r>
      <w:r w:rsidR="00E931E1" w:rsidRPr="0062356B">
        <w:fldChar w:fldCharType="end"/>
      </w:r>
      <w:r w:rsidR="00E931E1" w:rsidRPr="0062356B">
        <w:t xml:space="preserve"> to </w:t>
      </w:r>
      <w:r w:rsidR="00E931E1" w:rsidRPr="0062356B">
        <w:fldChar w:fldCharType="begin"/>
      </w:r>
      <w:r w:rsidR="00E931E1" w:rsidRPr="0062356B">
        <w:instrText xml:space="preserve"> REF _Ref200460998 \r \h </w:instrText>
      </w:r>
      <w:r w:rsidR="00E931E1" w:rsidRPr="0062356B">
        <w:fldChar w:fldCharType="separate"/>
      </w:r>
      <w:r w:rsidR="00B647AC">
        <w:t>3.5</w:t>
      </w:r>
      <w:r w:rsidR="00E931E1" w:rsidRPr="0062356B">
        <w:fldChar w:fldCharType="end"/>
      </w:r>
      <w:r w:rsidR="00E931E1" w:rsidRPr="0062356B">
        <w:t xml:space="preserve">) and are concluded by an outlook towards further steps (section </w:t>
      </w:r>
      <w:r w:rsidR="00E931E1" w:rsidRPr="0062356B">
        <w:fldChar w:fldCharType="begin"/>
      </w:r>
      <w:r w:rsidR="00E931E1" w:rsidRPr="0062356B">
        <w:instrText xml:space="preserve"> REF _Ref200461000 \r \h </w:instrText>
      </w:r>
      <w:r w:rsidR="00E931E1" w:rsidRPr="0062356B">
        <w:fldChar w:fldCharType="separate"/>
      </w:r>
      <w:r w:rsidR="00B647AC">
        <w:t>3.6</w:t>
      </w:r>
      <w:r w:rsidR="00E931E1" w:rsidRPr="0062356B">
        <w:fldChar w:fldCharType="end"/>
      </w:r>
      <w:r w:rsidR="00E931E1" w:rsidRPr="0062356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0102A4" w:rsidRPr="0062356B" w14:paraId="72CA2B2B" w14:textId="77777777" w:rsidTr="000102A4">
        <w:tc>
          <w:tcPr>
            <w:tcW w:w="9628" w:type="dxa"/>
          </w:tcPr>
          <w:p w14:paraId="493E36D3" w14:textId="4E0A62FD" w:rsidR="000102A4" w:rsidRPr="0062356B" w:rsidRDefault="000102A4" w:rsidP="000102A4">
            <w:pPr>
              <w:jc w:val="center"/>
            </w:pPr>
            <w:r w:rsidRPr="0062356B">
              <w:rPr>
                <w:noProof/>
              </w:rPr>
              <w:drawing>
                <wp:inline distT="0" distB="0" distL="0" distR="0" wp14:anchorId="7F845BB9" wp14:editId="63E940CD">
                  <wp:extent cx="4857750" cy="2820498"/>
                  <wp:effectExtent l="0" t="0" r="0" b="0"/>
                  <wp:docPr id="2024445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45653" name=""/>
                          <pic:cNvPicPr/>
                        </pic:nvPicPr>
                        <pic:blipFill>
                          <a:blip r:embed="rId18"/>
                          <a:stretch>
                            <a:fillRect/>
                          </a:stretch>
                        </pic:blipFill>
                        <pic:spPr>
                          <a:xfrm>
                            <a:off x="0" y="0"/>
                            <a:ext cx="4878542" cy="2832570"/>
                          </a:xfrm>
                          <a:prstGeom prst="rect">
                            <a:avLst/>
                          </a:prstGeom>
                        </pic:spPr>
                      </pic:pic>
                    </a:graphicData>
                  </a:graphic>
                </wp:inline>
              </w:drawing>
            </w:r>
          </w:p>
        </w:tc>
      </w:tr>
      <w:tr w:rsidR="000102A4" w:rsidRPr="0062356B" w14:paraId="4B0765C7" w14:textId="77777777" w:rsidTr="000102A4">
        <w:tc>
          <w:tcPr>
            <w:tcW w:w="9628" w:type="dxa"/>
          </w:tcPr>
          <w:p w14:paraId="50E70DC0" w14:textId="68C78111" w:rsidR="000102A4" w:rsidRPr="0062356B" w:rsidRDefault="000102A4" w:rsidP="000102A4">
            <w:bookmarkStart w:id="49" w:name="_Ref200459444"/>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5</w:t>
            </w:r>
            <w:r w:rsidRPr="0062356B">
              <w:rPr>
                <w:i/>
                <w:iCs/>
                <w:sz w:val="18"/>
                <w:szCs w:val="10"/>
              </w:rPr>
              <w:fldChar w:fldCharType="end"/>
            </w:r>
            <w:bookmarkEnd w:id="49"/>
            <w:r w:rsidRPr="0062356B">
              <w:rPr>
                <w:i/>
                <w:iCs/>
                <w:sz w:val="18"/>
                <w:szCs w:val="10"/>
              </w:rPr>
              <w:t xml:space="preserve">: Flowchart illustrating the simulations and algorithmic tools utilized </w:t>
            </w:r>
            <w:r w:rsidR="00742F16" w:rsidRPr="0062356B">
              <w:rPr>
                <w:i/>
                <w:iCs/>
                <w:sz w:val="18"/>
                <w:szCs w:val="10"/>
              </w:rPr>
              <w:t>for the damage modelling</w:t>
            </w:r>
            <w:r w:rsidRPr="0062356B">
              <w:rPr>
                <w:i/>
                <w:iCs/>
                <w:sz w:val="18"/>
                <w:szCs w:val="10"/>
              </w:rPr>
              <w:t xml:space="preserve">. Inputs, shown as black parallelograms, include high-energy protons, neutrons, electrons, and γ-rays, which are simulated using Geant4. Ions with atomic numbers ranging from 1 to 15 are simulated using </w:t>
            </w:r>
            <w:r w:rsidR="00742F16" w:rsidRPr="0062356B">
              <w:rPr>
                <w:i/>
                <w:iCs/>
                <w:sz w:val="18"/>
                <w:szCs w:val="10"/>
              </w:rPr>
              <w:t>S</w:t>
            </w:r>
            <w:r w:rsidRPr="0062356B">
              <w:rPr>
                <w:i/>
                <w:iCs/>
                <w:sz w:val="18"/>
                <w:szCs w:val="10"/>
              </w:rPr>
              <w:t xml:space="preserve">RIM. By combining the results from Geant4 and </w:t>
            </w:r>
            <w:r w:rsidR="00742F16" w:rsidRPr="0062356B">
              <w:rPr>
                <w:i/>
                <w:iCs/>
                <w:sz w:val="18"/>
                <w:szCs w:val="10"/>
              </w:rPr>
              <w:t>S</w:t>
            </w:r>
            <w:r w:rsidRPr="0062356B">
              <w:rPr>
                <w:i/>
                <w:iCs/>
                <w:sz w:val="18"/>
                <w:szCs w:val="10"/>
              </w:rPr>
              <w:t xml:space="preserve">RIM </w:t>
            </w:r>
            <w:r w:rsidR="00742F16" w:rsidRPr="0062356B">
              <w:rPr>
                <w:i/>
                <w:iCs/>
                <w:sz w:val="18"/>
                <w:szCs w:val="10"/>
              </w:rPr>
              <w:t xml:space="preserve">standard “NIEL curves” as e.g. published by the </w:t>
            </w:r>
            <w:r w:rsidRPr="0062356B">
              <w:rPr>
                <w:i/>
                <w:iCs/>
                <w:sz w:val="18"/>
                <w:szCs w:val="10"/>
              </w:rPr>
              <w:t xml:space="preserve">RD48 </w:t>
            </w:r>
            <w:r w:rsidR="00742F16" w:rsidRPr="0062356B">
              <w:rPr>
                <w:i/>
                <w:iCs/>
                <w:sz w:val="18"/>
                <w:szCs w:val="10"/>
              </w:rPr>
              <w:t>collaboration</w:t>
            </w:r>
            <w:r w:rsidR="001F41AB">
              <w:rPr>
                <w:i/>
                <w:iCs/>
                <w:sz w:val="18"/>
                <w:szCs w:val="10"/>
              </w:rPr>
              <w:t xml:space="preserve"> [</w:t>
            </w:r>
            <w:r w:rsidR="001F41AB">
              <w:rPr>
                <w:i/>
                <w:iCs/>
                <w:sz w:val="18"/>
                <w:szCs w:val="10"/>
              </w:rPr>
              <w:fldChar w:fldCharType="begin"/>
            </w:r>
            <w:r w:rsidR="001F41AB">
              <w:rPr>
                <w:i/>
                <w:iCs/>
                <w:sz w:val="18"/>
                <w:szCs w:val="10"/>
              </w:rPr>
              <w:instrText xml:space="preserve"> NOTEREF _Ref202794308 \h </w:instrText>
            </w:r>
            <w:r w:rsidR="001F41AB">
              <w:rPr>
                <w:i/>
                <w:iCs/>
                <w:sz w:val="18"/>
                <w:szCs w:val="10"/>
              </w:rPr>
            </w:r>
            <w:r w:rsidR="001F41AB">
              <w:rPr>
                <w:i/>
                <w:iCs/>
                <w:sz w:val="18"/>
                <w:szCs w:val="10"/>
              </w:rPr>
              <w:fldChar w:fldCharType="separate"/>
            </w:r>
            <w:r w:rsidR="00B647AC">
              <w:rPr>
                <w:i/>
                <w:iCs/>
                <w:sz w:val="18"/>
                <w:szCs w:val="10"/>
              </w:rPr>
              <w:t>6</w:t>
            </w:r>
            <w:r w:rsidR="001F41AB">
              <w:rPr>
                <w:i/>
                <w:iCs/>
                <w:sz w:val="18"/>
                <w:szCs w:val="10"/>
              </w:rPr>
              <w:fldChar w:fldCharType="end"/>
            </w:r>
            <w:r w:rsidR="001F41AB">
              <w:rPr>
                <w:i/>
                <w:iCs/>
                <w:sz w:val="18"/>
                <w:szCs w:val="10"/>
              </w:rPr>
              <w:t>]</w:t>
            </w:r>
            <w:r w:rsidR="00742F16" w:rsidRPr="0062356B">
              <w:rPr>
                <w:i/>
                <w:iCs/>
                <w:sz w:val="18"/>
                <w:szCs w:val="10"/>
              </w:rPr>
              <w:t xml:space="preserve"> can be produced</w:t>
            </w:r>
            <w:r w:rsidRPr="0062356B">
              <w:rPr>
                <w:i/>
                <w:iCs/>
                <w:sz w:val="18"/>
                <w:szCs w:val="10"/>
              </w:rPr>
              <w:t xml:space="preserve">. By applying </w:t>
            </w:r>
            <w:r w:rsidR="00742F16" w:rsidRPr="0062356B">
              <w:rPr>
                <w:i/>
                <w:iCs/>
                <w:sz w:val="18"/>
                <w:szCs w:val="10"/>
              </w:rPr>
              <w:t xml:space="preserve">the </w:t>
            </w:r>
            <w:r w:rsidRPr="0062356B">
              <w:rPr>
                <w:i/>
                <w:iCs/>
                <w:sz w:val="18"/>
                <w:szCs w:val="10"/>
              </w:rPr>
              <w:t xml:space="preserve">OPTICS algorithm on the </w:t>
            </w:r>
            <w:r w:rsidR="00742F16" w:rsidRPr="0062356B">
              <w:rPr>
                <w:i/>
                <w:iCs/>
                <w:sz w:val="18"/>
                <w:szCs w:val="10"/>
              </w:rPr>
              <w:t xml:space="preserve">simulation results provided by SRIM for the </w:t>
            </w:r>
            <w:r w:rsidRPr="0062356B">
              <w:rPr>
                <w:i/>
                <w:iCs/>
                <w:sz w:val="18"/>
                <w:szCs w:val="10"/>
              </w:rPr>
              <w:t>low energy ions we develop a model characterizing clustered</w:t>
            </w:r>
            <w:r w:rsidR="00742F16" w:rsidRPr="0062356B">
              <w:rPr>
                <w:i/>
                <w:iCs/>
                <w:sz w:val="18"/>
                <w:szCs w:val="10"/>
              </w:rPr>
              <w:t xml:space="preserve"> and </w:t>
            </w:r>
            <w:r w:rsidRPr="0062356B">
              <w:rPr>
                <w:i/>
                <w:iCs/>
                <w:sz w:val="18"/>
                <w:szCs w:val="10"/>
              </w:rPr>
              <w:t xml:space="preserve">isolated </w:t>
            </w:r>
            <w:r w:rsidR="00742F16" w:rsidRPr="0062356B">
              <w:rPr>
                <w:i/>
                <w:iCs/>
                <w:sz w:val="18"/>
                <w:szCs w:val="10"/>
              </w:rPr>
              <w:t>displacements</w:t>
            </w:r>
            <w:r w:rsidRPr="0062356B">
              <w:rPr>
                <w:i/>
                <w:iCs/>
                <w:sz w:val="18"/>
                <w:szCs w:val="10"/>
              </w:rPr>
              <w:t xml:space="preserve"> for low energy ions. By combination of the outputs of Geant4</w:t>
            </w:r>
            <w:r w:rsidR="00742F16" w:rsidRPr="0062356B">
              <w:rPr>
                <w:i/>
                <w:iCs/>
                <w:sz w:val="18"/>
                <w:szCs w:val="10"/>
              </w:rPr>
              <w:t xml:space="preserve"> and</w:t>
            </w:r>
            <w:r w:rsidRPr="0062356B">
              <w:rPr>
                <w:i/>
                <w:iCs/>
                <w:sz w:val="18"/>
                <w:szCs w:val="10"/>
              </w:rPr>
              <w:t xml:space="preserve"> </w:t>
            </w:r>
            <w:r w:rsidR="00742F16" w:rsidRPr="0062356B">
              <w:rPr>
                <w:i/>
                <w:iCs/>
                <w:sz w:val="18"/>
                <w:szCs w:val="10"/>
              </w:rPr>
              <w:t>S</w:t>
            </w:r>
            <w:r w:rsidRPr="0062356B">
              <w:rPr>
                <w:i/>
                <w:iCs/>
                <w:sz w:val="18"/>
                <w:szCs w:val="10"/>
              </w:rPr>
              <w:t xml:space="preserve">RIM with the subsequent analysis by OPTICS as </w:t>
            </w:r>
            <w:r w:rsidR="00742F16" w:rsidRPr="0062356B">
              <w:rPr>
                <w:i/>
                <w:iCs/>
                <w:sz w:val="18"/>
                <w:szCs w:val="10"/>
              </w:rPr>
              <w:t>indicated</w:t>
            </w:r>
            <w:r w:rsidRPr="0062356B">
              <w:rPr>
                <w:i/>
                <w:iCs/>
                <w:sz w:val="18"/>
                <w:szCs w:val="10"/>
              </w:rPr>
              <w:t xml:space="preserve"> by</w:t>
            </w:r>
            <w:r w:rsidR="00742F16" w:rsidRPr="0062356B">
              <w:rPr>
                <w:i/>
                <w:iCs/>
                <w:sz w:val="18"/>
                <w:szCs w:val="10"/>
              </w:rPr>
              <w:t xml:space="preserve"> the</w:t>
            </w:r>
            <w:r w:rsidRPr="0062356B">
              <w:rPr>
                <w:i/>
                <w:iCs/>
                <w:sz w:val="18"/>
                <w:szCs w:val="10"/>
              </w:rPr>
              <w:t xml:space="preserve"> black arrows in th</w:t>
            </w:r>
            <w:r w:rsidR="00742F16" w:rsidRPr="0062356B">
              <w:rPr>
                <w:i/>
                <w:iCs/>
                <w:sz w:val="18"/>
                <w:szCs w:val="10"/>
              </w:rPr>
              <w:t>e</w:t>
            </w:r>
            <w:r w:rsidRPr="0062356B">
              <w:rPr>
                <w:i/>
                <w:iCs/>
                <w:sz w:val="18"/>
                <w:szCs w:val="10"/>
              </w:rPr>
              <w:t xml:space="preserve"> sketch we develop a model </w:t>
            </w:r>
            <w:r w:rsidR="00742F16" w:rsidRPr="0062356B">
              <w:rPr>
                <w:i/>
                <w:iCs/>
                <w:sz w:val="18"/>
                <w:szCs w:val="10"/>
              </w:rPr>
              <w:t xml:space="preserve">separating NIEL going into </w:t>
            </w:r>
            <w:r w:rsidRPr="0062356B">
              <w:rPr>
                <w:i/>
                <w:iCs/>
                <w:sz w:val="18"/>
                <w:szCs w:val="10"/>
              </w:rPr>
              <w:t>clustered</w:t>
            </w:r>
            <w:r w:rsidR="00742F16" w:rsidRPr="0062356B">
              <w:rPr>
                <w:i/>
                <w:iCs/>
                <w:sz w:val="18"/>
                <w:szCs w:val="10"/>
              </w:rPr>
              <w:t xml:space="preserve"> and NIEL going into </w:t>
            </w:r>
            <w:r w:rsidRPr="0062356B">
              <w:rPr>
                <w:i/>
                <w:iCs/>
                <w:sz w:val="18"/>
                <w:szCs w:val="10"/>
              </w:rPr>
              <w:t xml:space="preserve">isolated </w:t>
            </w:r>
            <w:r w:rsidR="00742F16" w:rsidRPr="0062356B">
              <w:rPr>
                <w:i/>
                <w:iCs/>
                <w:sz w:val="18"/>
                <w:szCs w:val="10"/>
              </w:rPr>
              <w:t>displacements</w:t>
            </w:r>
            <w:r w:rsidRPr="0062356B">
              <w:rPr>
                <w:i/>
                <w:iCs/>
                <w:sz w:val="18"/>
                <w:szCs w:val="10"/>
              </w:rPr>
              <w:t xml:space="preserve"> for high energy incident particles (</w:t>
            </w:r>
            <w:r w:rsidR="00742F16" w:rsidRPr="0062356B">
              <w:rPr>
                <w:i/>
                <w:iCs/>
                <w:sz w:val="18"/>
                <w:szCs w:val="10"/>
              </w:rPr>
              <w:t xml:space="preserve">graph </w:t>
            </w:r>
            <w:r w:rsidRPr="0062356B">
              <w:rPr>
                <w:i/>
                <w:iCs/>
                <w:sz w:val="18"/>
                <w:szCs w:val="10"/>
              </w:rPr>
              <w:t>taken from [</w:t>
            </w:r>
            <w:r w:rsidR="00742F16" w:rsidRPr="0062356B">
              <w:rPr>
                <w:i/>
                <w:iCs/>
                <w:sz w:val="18"/>
                <w:szCs w:val="10"/>
              </w:rPr>
              <w:fldChar w:fldCharType="begin"/>
            </w:r>
            <w:r w:rsidR="00742F16" w:rsidRPr="0062356B">
              <w:rPr>
                <w:i/>
                <w:iCs/>
                <w:sz w:val="18"/>
                <w:szCs w:val="10"/>
              </w:rPr>
              <w:instrText xml:space="preserve"> NOTEREF _Ref200459928 \h </w:instrText>
            </w:r>
            <w:r w:rsidR="00742F16" w:rsidRPr="0062356B">
              <w:rPr>
                <w:i/>
                <w:iCs/>
                <w:sz w:val="18"/>
                <w:szCs w:val="10"/>
              </w:rPr>
            </w:r>
            <w:r w:rsidR="00742F16" w:rsidRPr="0062356B">
              <w:rPr>
                <w:i/>
                <w:iCs/>
                <w:sz w:val="18"/>
                <w:szCs w:val="10"/>
              </w:rPr>
              <w:fldChar w:fldCharType="separate"/>
            </w:r>
            <w:r w:rsidR="00B647AC">
              <w:rPr>
                <w:i/>
                <w:iCs/>
                <w:sz w:val="18"/>
                <w:szCs w:val="10"/>
              </w:rPr>
              <w:t>13</w:t>
            </w:r>
            <w:r w:rsidR="00742F16" w:rsidRPr="0062356B">
              <w:rPr>
                <w:i/>
                <w:iCs/>
                <w:sz w:val="18"/>
                <w:szCs w:val="10"/>
              </w:rPr>
              <w:fldChar w:fldCharType="end"/>
            </w:r>
            <w:r w:rsidRPr="0062356B">
              <w:rPr>
                <w:i/>
                <w:iCs/>
                <w:sz w:val="18"/>
                <w:szCs w:val="10"/>
              </w:rPr>
              <w:t>]).</w:t>
            </w:r>
          </w:p>
        </w:tc>
      </w:tr>
    </w:tbl>
    <w:p w14:paraId="4381DA55" w14:textId="3F409D98" w:rsidR="007D29D9" w:rsidRPr="0062356B" w:rsidRDefault="003257D2" w:rsidP="003257D2">
      <w:pPr>
        <w:pStyle w:val="Heading2"/>
      </w:pPr>
      <w:bookmarkStart w:id="50" w:name="_Ref200460989"/>
      <w:bookmarkStart w:id="51" w:name="_Toc204665016"/>
      <w:bookmarkStart w:id="52" w:name="_Toc205278546"/>
      <w:r w:rsidRPr="0062356B">
        <w:lastRenderedPageBreak/>
        <w:t xml:space="preserve">Primary damage - </w:t>
      </w:r>
      <w:r w:rsidR="007D29D9" w:rsidRPr="0062356B">
        <w:t>Geant4 simulations</w:t>
      </w:r>
      <w:bookmarkEnd w:id="50"/>
      <w:bookmarkEnd w:id="51"/>
      <w:bookmarkEnd w:id="52"/>
    </w:p>
    <w:p w14:paraId="3AE27445" w14:textId="146CA902" w:rsidR="004945EB" w:rsidRPr="0062356B" w:rsidRDefault="00E765DE" w:rsidP="00E765DE">
      <w:r w:rsidRPr="0062356B">
        <w:t xml:space="preserve">The typical simulation setting in Geant4 was a pencil beam of the impinging particles directed towards a </w:t>
      </w:r>
      <w:r w:rsidR="003816C8" w:rsidRPr="0062356B">
        <w:t>10</w:t>
      </w:r>
      <w:r w:rsidRPr="0062356B">
        <w:t>0 </w:t>
      </w:r>
      <w:r w:rsidRPr="0062356B">
        <w:rPr>
          <w:rFonts w:ascii="Symbol" w:hAnsi="Symbol"/>
        </w:rPr>
        <w:t>m</w:t>
      </w:r>
      <w:r w:rsidRPr="0062356B">
        <w:t>m thick silicon substrate representing a generic silicon detector.</w:t>
      </w:r>
      <w:r w:rsidR="008E0F64" w:rsidRPr="0062356B">
        <w:t xml:space="preserve"> </w:t>
      </w:r>
      <w:r w:rsidR="00521E94" w:rsidRPr="0062356B">
        <w:t xml:space="preserve">Coulomb elastic, nuclear elastic and nuclear inelastic scattering processes </w:t>
      </w:r>
      <w:r w:rsidR="003816C8" w:rsidRPr="0062356B">
        <w:t>were</w:t>
      </w:r>
      <w:r w:rsidR="00521E94" w:rsidRPr="0062356B">
        <w:t xml:space="preserve"> </w:t>
      </w:r>
      <w:proofErr w:type="gramStart"/>
      <w:r w:rsidR="00521E94" w:rsidRPr="0062356B">
        <w:t>taken into account</w:t>
      </w:r>
      <w:proofErr w:type="gramEnd"/>
      <w:r w:rsidR="00521E94" w:rsidRPr="0062356B">
        <w:t xml:space="preserve"> in the simulations.</w:t>
      </w:r>
    </w:p>
    <w:p w14:paraId="627F9C7A" w14:textId="00EA567B" w:rsidR="00CC6886" w:rsidRPr="0062356B" w:rsidRDefault="008E0F64" w:rsidP="00E765DE">
      <w:r w:rsidRPr="0062356B">
        <w:t xml:space="preserve">The </w:t>
      </w:r>
      <w:r w:rsidRPr="0062356B">
        <w:rPr>
          <w:b/>
          <w:bCs/>
        </w:rPr>
        <w:t>Coulomb scattering</w:t>
      </w:r>
      <w:r w:rsidRPr="0062356B">
        <w:t xml:space="preserve"> process</w:t>
      </w:r>
      <w:r w:rsidR="00FC52A0" w:rsidRPr="0062356B">
        <w:t xml:space="preserve">, i.e. the </w:t>
      </w:r>
      <w:r w:rsidR="00BC19AC" w:rsidRPr="0062356B">
        <w:t xml:space="preserve">interaction of impinging charged particles and the electromagnetic field of the silicon </w:t>
      </w:r>
      <w:r w:rsidR="006C7E1F" w:rsidRPr="0062356B">
        <w:t>atom</w:t>
      </w:r>
      <w:r w:rsidR="00BC19AC" w:rsidRPr="0062356B">
        <w:t>,</w:t>
      </w:r>
      <w:r w:rsidRPr="0062356B">
        <w:t xml:space="preserve"> was initially simulated with Geant4 using the appropriate single scattering modules</w:t>
      </w:r>
      <w:r w:rsidR="002606B0" w:rsidRPr="0062356B">
        <w:t xml:space="preserve"> </w:t>
      </w:r>
      <w:r w:rsidRPr="0062356B">
        <w:t>but quickly found to be extremely CPU-intensive</w:t>
      </w:r>
      <w:r w:rsidR="00356A5C" w:rsidRPr="0062356B">
        <w:t xml:space="preserve"> and thus unpractical</w:t>
      </w:r>
      <w:r w:rsidRPr="0062356B">
        <w:t xml:space="preserve">. An analytical model was </w:t>
      </w:r>
      <w:r w:rsidR="00F726A0" w:rsidRPr="0062356B">
        <w:t xml:space="preserve">therefore </w:t>
      </w:r>
      <w:r w:rsidRPr="0062356B">
        <w:t xml:space="preserve">used instead </w:t>
      </w:r>
      <w:r w:rsidR="004009F3" w:rsidRPr="0062356B">
        <w:t>[</w:t>
      </w:r>
      <w:r w:rsidR="004009F3" w:rsidRPr="0062356B">
        <w:endnoteReference w:id="15"/>
      </w:r>
      <w:r w:rsidR="004009F3" w:rsidRPr="0062356B">
        <w:t>]</w:t>
      </w:r>
      <w:r w:rsidR="00356A5C" w:rsidRPr="0062356B">
        <w:t xml:space="preserve"> after verifying that the Geant4 scattering and the analytical model resulted in almost identical results</w:t>
      </w:r>
      <w:r w:rsidR="00F726A0" w:rsidRPr="0062356B">
        <w:t xml:space="preserve"> for the cross sections</w:t>
      </w:r>
      <w:r w:rsidR="00356A5C" w:rsidRPr="0062356B">
        <w:t xml:space="preserve">. </w:t>
      </w:r>
    </w:p>
    <w:p w14:paraId="65BDF4E0" w14:textId="2947107B" w:rsidR="00E765DE" w:rsidRPr="0062356B" w:rsidRDefault="00637542" w:rsidP="00E765DE">
      <w:r w:rsidRPr="0062356B">
        <w:t>The</w:t>
      </w:r>
      <w:r w:rsidRPr="0062356B">
        <w:rPr>
          <w:b/>
          <w:bCs/>
        </w:rPr>
        <w:t xml:space="preserve"> n</w:t>
      </w:r>
      <w:r w:rsidR="001A7267" w:rsidRPr="0062356B">
        <w:rPr>
          <w:b/>
          <w:bCs/>
        </w:rPr>
        <w:t>uclear elastic</w:t>
      </w:r>
      <w:r w:rsidR="001A7267" w:rsidRPr="0062356B">
        <w:t xml:space="preserve"> scattering </w:t>
      </w:r>
      <w:r w:rsidR="002606B0" w:rsidRPr="0062356B">
        <w:t>is</w:t>
      </w:r>
      <w:r w:rsidR="00F149E6" w:rsidRPr="0062356B">
        <w:t xml:space="preserve"> </w:t>
      </w:r>
      <w:r w:rsidR="001A7267" w:rsidRPr="0062356B">
        <w:t>mediated by the strong force between the impinging hadronic particle</w:t>
      </w:r>
      <w:r w:rsidR="00F149E6" w:rsidRPr="0062356B">
        <w:t xml:space="preserve"> and the silicon nucleus.</w:t>
      </w:r>
      <w:r w:rsidR="001A7267" w:rsidRPr="0062356B">
        <w:t xml:space="preserve"> Due to the nature of the strong force the </w:t>
      </w:r>
      <w:r w:rsidR="006F07C8" w:rsidRPr="0062356B">
        <w:t>energy loss of the incoming particle is in average higher than in electromagnetic interactions, but appearing with a lower probability, i.e. a lower total cross section.</w:t>
      </w:r>
      <w:r w:rsidR="00F149E6" w:rsidRPr="0062356B">
        <w:t xml:space="preserve"> Nuclear elastic scattering can also be mediated by the </w:t>
      </w:r>
      <w:r w:rsidR="00136373" w:rsidRPr="0062356B">
        <w:t xml:space="preserve">electromagnetic force when charged particles scatter at the </w:t>
      </w:r>
      <w:r w:rsidR="00B64955" w:rsidRPr="0062356B">
        <w:t>electromagnetic field of the silicon</w:t>
      </w:r>
      <w:r w:rsidR="00F149E6" w:rsidRPr="0062356B">
        <w:t xml:space="preserve"> nucleus</w:t>
      </w:r>
      <w:r w:rsidR="00B64955" w:rsidRPr="0062356B">
        <w:t>. All nuclear elastic scattering processes were</w:t>
      </w:r>
      <w:r w:rsidR="00F149E6" w:rsidRPr="0062356B">
        <w:t xml:space="preserve"> entirely simulated with Geant4</w:t>
      </w:r>
      <w:r w:rsidR="00A7727E" w:rsidRPr="0062356B">
        <w:t xml:space="preserve">, mainly using </w:t>
      </w:r>
      <w:r w:rsidR="00191842" w:rsidRPr="0062356B">
        <w:t xml:space="preserve">the </w:t>
      </w:r>
      <w:r w:rsidR="00A7727E" w:rsidRPr="0062356B">
        <w:t>QGSP_BERT_HP</w:t>
      </w:r>
      <w:r w:rsidR="00191842" w:rsidRPr="0062356B">
        <w:t xml:space="preserve"> physics list</w:t>
      </w:r>
      <w:r w:rsidR="00923108" w:rsidRPr="0062356B">
        <w:t xml:space="preserve"> and for protons and neutrons above 3 GeV the FTFP_BERT_HP physics list</w:t>
      </w:r>
      <w:r w:rsidR="00191842" w:rsidRPr="0062356B">
        <w:t>.</w:t>
      </w:r>
    </w:p>
    <w:p w14:paraId="098BAE9F" w14:textId="07AAA501" w:rsidR="004009F3" w:rsidRPr="0062356B" w:rsidRDefault="00923108" w:rsidP="00E765DE">
      <w:r w:rsidRPr="0062356B">
        <w:t xml:space="preserve">The </w:t>
      </w:r>
      <w:r w:rsidRPr="0062356B">
        <w:rPr>
          <w:b/>
          <w:bCs/>
        </w:rPr>
        <w:t>nuclear inelastic</w:t>
      </w:r>
      <w:r w:rsidRPr="0062356B">
        <w:t xml:space="preserve"> scattering </w:t>
      </w:r>
      <w:r w:rsidR="00DF70BA" w:rsidRPr="0062356B">
        <w:t xml:space="preserve">is complex as </w:t>
      </w:r>
      <w:r w:rsidR="00BB53CE" w:rsidRPr="0062356B">
        <w:t xml:space="preserve">nuclear fragments from alpha particles </w:t>
      </w:r>
      <w:r w:rsidR="00AB65CB" w:rsidRPr="0062356B">
        <w:t xml:space="preserve">up to </w:t>
      </w:r>
      <w:r w:rsidR="00BB53CE" w:rsidRPr="0062356B">
        <w:t xml:space="preserve">silicon </w:t>
      </w:r>
      <w:r w:rsidR="00843A69" w:rsidRPr="0062356B">
        <w:t>must</w:t>
      </w:r>
      <w:r w:rsidR="00BB53CE" w:rsidRPr="0062356B">
        <w:t xml:space="preserve"> be </w:t>
      </w:r>
      <w:r w:rsidR="00843A69" w:rsidRPr="0062356B">
        <w:t>considered</w:t>
      </w:r>
      <w:r w:rsidR="00637542" w:rsidRPr="0062356B">
        <w:t xml:space="preserve">. These fragments were produced within the Geant4 simulation, but then further tracked for their </w:t>
      </w:r>
      <w:r w:rsidR="00843A69" w:rsidRPr="0062356B">
        <w:t>subsequent</w:t>
      </w:r>
      <w:r w:rsidR="00BB53CE" w:rsidRPr="0062356B">
        <w:t xml:space="preserve"> damage cascades</w:t>
      </w:r>
      <w:r w:rsidR="00AB65CB" w:rsidRPr="0062356B">
        <w:t xml:space="preserve"> in the silicon crystal</w:t>
      </w:r>
      <w:r w:rsidR="00637542" w:rsidRPr="0062356B">
        <w:t xml:space="preserve"> by the SRIM simulation (see section </w:t>
      </w:r>
      <w:r w:rsidR="00637542" w:rsidRPr="0062356B">
        <w:fldChar w:fldCharType="begin"/>
      </w:r>
      <w:r w:rsidR="00637542" w:rsidRPr="0062356B">
        <w:instrText xml:space="preserve"> REF _Ref201153064 \r \h </w:instrText>
      </w:r>
      <w:r w:rsidR="00637542" w:rsidRPr="0062356B">
        <w:fldChar w:fldCharType="separate"/>
      </w:r>
      <w:r w:rsidR="00B647AC">
        <w:t>3.2</w:t>
      </w:r>
      <w:r w:rsidR="00637542" w:rsidRPr="0062356B">
        <w:fldChar w:fldCharType="end"/>
      </w:r>
      <w:r w:rsidR="00637542" w:rsidRPr="0062356B">
        <w:t>)</w:t>
      </w:r>
      <w:r w:rsidR="00BB53CE" w:rsidRPr="0062356B">
        <w:t xml:space="preserve">. </w:t>
      </w:r>
    </w:p>
    <w:p w14:paraId="5A540408" w14:textId="72EDB6C0" w:rsidR="00272BA4" w:rsidRDefault="008F15A0" w:rsidP="00E765DE">
      <w:r w:rsidRPr="0062356B">
        <w:t xml:space="preserve">The typical output obtained from the Geant4 simulations for the differential cross sections of the various silicon recoils and nuclear fragments are shown in </w:t>
      </w:r>
      <w:r w:rsidRPr="0062356B">
        <w:fldChar w:fldCharType="begin"/>
      </w:r>
      <w:r w:rsidRPr="0062356B">
        <w:instrText xml:space="preserve"> REF _Ref201653753 \h  \* MERGEFORMAT </w:instrText>
      </w:r>
      <w:r w:rsidRPr="0062356B">
        <w:fldChar w:fldCharType="separate"/>
      </w:r>
      <w:r w:rsidR="00B647AC" w:rsidRPr="00B647AC">
        <w:t>Figure 6</w:t>
      </w:r>
      <w:r w:rsidRPr="0062356B">
        <w:fldChar w:fldCharType="end"/>
      </w:r>
      <w:r w:rsidRPr="0062356B">
        <w:t xml:space="preserve"> for 200 MeV protons and 100 MeV neutrons.</w:t>
      </w:r>
    </w:p>
    <w:p w14:paraId="2B27090B" w14:textId="77777777" w:rsidR="00B647AC" w:rsidRPr="0062356B" w:rsidRDefault="00B647AC" w:rsidP="00E765D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816C8" w:rsidRPr="0062356B" w14:paraId="76CE0388" w14:textId="27E26A0E" w:rsidTr="005F2DF1">
        <w:tc>
          <w:tcPr>
            <w:tcW w:w="5485" w:type="dxa"/>
          </w:tcPr>
          <w:p w14:paraId="570F08B6" w14:textId="05F23655" w:rsidR="003816C8" w:rsidRPr="0062356B" w:rsidRDefault="003816C8" w:rsidP="00A80488">
            <w:pPr>
              <w:jc w:val="center"/>
            </w:pPr>
            <w:r w:rsidRPr="0062356B">
              <w:rPr>
                <w:noProof/>
              </w:rPr>
              <w:drawing>
                <wp:inline distT="0" distB="0" distL="0" distR="0" wp14:anchorId="381B201D" wp14:editId="30A8895F">
                  <wp:extent cx="3035281" cy="1823720"/>
                  <wp:effectExtent l="0" t="0" r="0" b="5080"/>
                  <wp:docPr id="180357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72324" name=""/>
                          <pic:cNvPicPr/>
                        </pic:nvPicPr>
                        <pic:blipFill>
                          <a:blip r:embed="rId19"/>
                          <a:stretch>
                            <a:fillRect/>
                          </a:stretch>
                        </pic:blipFill>
                        <pic:spPr>
                          <a:xfrm>
                            <a:off x="0" y="0"/>
                            <a:ext cx="3052924" cy="1834320"/>
                          </a:xfrm>
                          <a:prstGeom prst="rect">
                            <a:avLst/>
                          </a:prstGeom>
                        </pic:spPr>
                      </pic:pic>
                    </a:graphicData>
                  </a:graphic>
                </wp:inline>
              </w:drawing>
            </w:r>
          </w:p>
        </w:tc>
        <w:tc>
          <w:tcPr>
            <w:tcW w:w="4143" w:type="dxa"/>
          </w:tcPr>
          <w:p w14:paraId="340B6D82" w14:textId="2361803C" w:rsidR="003816C8" w:rsidRPr="0062356B" w:rsidRDefault="003816C8" w:rsidP="00A80488">
            <w:pPr>
              <w:jc w:val="center"/>
            </w:pPr>
            <w:r w:rsidRPr="0062356B">
              <w:rPr>
                <w:noProof/>
              </w:rPr>
              <w:drawing>
                <wp:inline distT="0" distB="0" distL="0" distR="0" wp14:anchorId="6E81395D" wp14:editId="31371A64">
                  <wp:extent cx="3037840" cy="1824061"/>
                  <wp:effectExtent l="0" t="0" r="0" b="5080"/>
                  <wp:docPr id="62250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0062" name=""/>
                          <pic:cNvPicPr/>
                        </pic:nvPicPr>
                        <pic:blipFill>
                          <a:blip r:embed="rId20"/>
                          <a:stretch>
                            <a:fillRect/>
                          </a:stretch>
                        </pic:blipFill>
                        <pic:spPr>
                          <a:xfrm>
                            <a:off x="0" y="0"/>
                            <a:ext cx="3057083" cy="1835615"/>
                          </a:xfrm>
                          <a:prstGeom prst="rect">
                            <a:avLst/>
                          </a:prstGeom>
                        </pic:spPr>
                      </pic:pic>
                    </a:graphicData>
                  </a:graphic>
                </wp:inline>
              </w:drawing>
            </w:r>
          </w:p>
        </w:tc>
      </w:tr>
      <w:tr w:rsidR="003816C8" w:rsidRPr="0062356B" w14:paraId="080945C4" w14:textId="3574E693" w:rsidTr="005F2DF1">
        <w:tc>
          <w:tcPr>
            <w:tcW w:w="9628" w:type="dxa"/>
            <w:gridSpan w:val="2"/>
          </w:tcPr>
          <w:p w14:paraId="60BE60C7" w14:textId="11BAB93B" w:rsidR="003816C8" w:rsidRPr="0062356B" w:rsidRDefault="003816C8" w:rsidP="00E765DE">
            <w:pPr>
              <w:rPr>
                <w:i/>
                <w:iCs/>
                <w:sz w:val="18"/>
                <w:szCs w:val="10"/>
              </w:rPr>
            </w:pPr>
            <w:bookmarkStart w:id="53" w:name="_Ref201653753"/>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6</w:t>
            </w:r>
            <w:r w:rsidRPr="0062356B">
              <w:rPr>
                <w:i/>
                <w:iCs/>
                <w:sz w:val="18"/>
                <w:szCs w:val="10"/>
              </w:rPr>
              <w:fldChar w:fldCharType="end"/>
            </w:r>
            <w:bookmarkEnd w:id="53"/>
            <w:r w:rsidRPr="0062356B">
              <w:rPr>
                <w:i/>
                <w:iCs/>
                <w:sz w:val="18"/>
                <w:szCs w:val="10"/>
              </w:rPr>
              <w:t xml:space="preserve">: Differential cross sections </w:t>
            </w:r>
            <m:oMath>
              <m:r>
                <w:rPr>
                  <w:rFonts w:ascii="Cambria Math" w:hAnsi="Cambria Math"/>
                  <w:sz w:val="18"/>
                  <w:szCs w:val="10"/>
                </w:rPr>
                <m:t>∂σ/∂(</m:t>
              </m:r>
              <m:func>
                <m:funcPr>
                  <m:ctrlPr>
                    <w:rPr>
                      <w:rFonts w:ascii="Cambria Math" w:hAnsi="Cambria Math"/>
                      <w:i/>
                      <w:iCs/>
                      <w:sz w:val="18"/>
                      <w:szCs w:val="10"/>
                    </w:rPr>
                  </m:ctrlPr>
                </m:funcPr>
                <m:fName>
                  <m:r>
                    <m:rPr>
                      <m:sty m:val="p"/>
                    </m:rPr>
                    <w:rPr>
                      <w:rFonts w:ascii="Cambria Math" w:hAnsi="Cambria Math"/>
                      <w:sz w:val="18"/>
                      <w:szCs w:val="10"/>
                    </w:rPr>
                    <m:t>ln</m:t>
                  </m:r>
                </m:fName>
                <m:e>
                  <m:d>
                    <m:dPr>
                      <m:ctrlPr>
                        <w:rPr>
                          <w:rFonts w:ascii="Cambria Math" w:hAnsi="Cambria Math"/>
                          <w:i/>
                          <w:iCs/>
                          <w:sz w:val="18"/>
                          <w:szCs w:val="10"/>
                        </w:rPr>
                      </m:ctrlPr>
                    </m:dPr>
                    <m:e>
                      <m:sSub>
                        <m:sSubPr>
                          <m:ctrlPr>
                            <w:rPr>
                              <w:rFonts w:ascii="Cambria Math" w:hAnsi="Cambria Math"/>
                              <w:i/>
                              <w:iCs/>
                              <w:sz w:val="18"/>
                              <w:szCs w:val="10"/>
                            </w:rPr>
                          </m:ctrlPr>
                        </m:sSubPr>
                        <m:e>
                          <m:r>
                            <w:rPr>
                              <w:rFonts w:ascii="Cambria Math" w:hAnsi="Cambria Math"/>
                              <w:sz w:val="18"/>
                              <w:szCs w:val="10"/>
                            </w:rPr>
                            <m:t>E</m:t>
                          </m:r>
                        </m:e>
                        <m:sub>
                          <m:r>
                            <w:rPr>
                              <w:rFonts w:ascii="Cambria Math" w:hAnsi="Cambria Math"/>
                              <w:sz w:val="18"/>
                              <w:szCs w:val="10"/>
                            </w:rPr>
                            <m:t>recoil</m:t>
                          </m:r>
                        </m:sub>
                      </m:sSub>
                    </m:e>
                  </m:d>
                  <m:r>
                    <w:rPr>
                      <w:rFonts w:ascii="Cambria Math" w:hAnsi="Cambria Math"/>
                      <w:sz w:val="18"/>
                      <w:szCs w:val="10"/>
                    </w:rPr>
                    <m:t>)</m:t>
                  </m:r>
                </m:e>
              </m:func>
            </m:oMath>
            <w:r w:rsidRPr="0062356B">
              <w:rPr>
                <w:i/>
                <w:iCs/>
                <w:sz w:val="18"/>
                <w:szCs w:val="10"/>
              </w:rPr>
              <w:t xml:space="preserve"> for 200 MeV protons </w:t>
            </w:r>
            <w:r w:rsidR="005F2DF1" w:rsidRPr="0062356B">
              <w:rPr>
                <w:i/>
                <w:iCs/>
                <w:sz w:val="18"/>
                <w:szCs w:val="10"/>
              </w:rPr>
              <w:t xml:space="preserve">and 100 MeV neutrons </w:t>
            </w:r>
            <w:r w:rsidRPr="0062356B">
              <w:rPr>
                <w:i/>
                <w:iCs/>
                <w:sz w:val="18"/>
                <w:szCs w:val="10"/>
              </w:rPr>
              <w:t xml:space="preserve">incident on a silicon target. </w:t>
            </w:r>
          </w:p>
        </w:tc>
      </w:tr>
    </w:tbl>
    <w:p w14:paraId="4C6D0932" w14:textId="77777777" w:rsidR="004009F3" w:rsidRPr="0062356B" w:rsidRDefault="004009F3" w:rsidP="00E765DE"/>
    <w:p w14:paraId="2F3E02F7" w14:textId="02E3399C" w:rsidR="007D29D9" w:rsidRPr="0062356B" w:rsidRDefault="003257D2" w:rsidP="003257D2">
      <w:pPr>
        <w:pStyle w:val="Heading2"/>
      </w:pPr>
      <w:bookmarkStart w:id="54" w:name="_Ref201153064"/>
      <w:bookmarkStart w:id="55" w:name="_Toc204665017"/>
      <w:bookmarkStart w:id="56" w:name="_Toc205278547"/>
      <w:r w:rsidRPr="0062356B">
        <w:t xml:space="preserve">Damage cascades - </w:t>
      </w:r>
      <w:r w:rsidR="006263CF" w:rsidRPr="0062356B">
        <w:t>S</w:t>
      </w:r>
      <w:r w:rsidRPr="0062356B">
        <w:t>RIM simulations</w:t>
      </w:r>
      <w:bookmarkEnd w:id="54"/>
      <w:bookmarkEnd w:id="55"/>
      <w:bookmarkEnd w:id="56"/>
    </w:p>
    <w:p w14:paraId="7650A5AA" w14:textId="3DAC184C" w:rsidR="00D03118" w:rsidRDefault="000337DC" w:rsidP="00D03118">
      <w:r w:rsidRPr="0062356B">
        <w:t xml:space="preserve">In the previous sections we </w:t>
      </w:r>
      <w:r w:rsidR="00723709" w:rsidRPr="0062356B">
        <w:t xml:space="preserve">discussed the primary interactions of the impinging particles with the silicon atoms resulting in spectra of </w:t>
      </w:r>
      <w:r w:rsidRPr="0062356B">
        <w:t>PKA</w:t>
      </w:r>
      <w:r w:rsidR="00723709" w:rsidRPr="0062356B">
        <w:t>s</w:t>
      </w:r>
      <w:r w:rsidRPr="0062356B">
        <w:t xml:space="preserve"> and </w:t>
      </w:r>
      <w:r w:rsidR="00723709" w:rsidRPr="0062356B">
        <w:t xml:space="preserve">nuclear </w:t>
      </w:r>
      <w:r w:rsidRPr="0062356B">
        <w:t>spallation product</w:t>
      </w:r>
      <w:r w:rsidR="00723709" w:rsidRPr="0062356B">
        <w:t>s</w:t>
      </w:r>
      <w:r w:rsidRPr="0062356B">
        <w:t>. The</w:t>
      </w:r>
      <w:r w:rsidR="00723709" w:rsidRPr="0062356B">
        <w:t xml:space="preserve">se primary displaced particle spectra were further treated </w:t>
      </w:r>
      <w:r w:rsidR="0056407B" w:rsidRPr="0062356B">
        <w:t xml:space="preserve">with the help of </w:t>
      </w:r>
      <w:r w:rsidR="00723709" w:rsidRPr="0062356B">
        <w:t>SRIM (</w:t>
      </w:r>
      <w:r w:rsidRPr="0062356B">
        <w:t>Stopping and Range of Ions in Matter)</w:t>
      </w:r>
      <w:r w:rsidR="00723709" w:rsidRPr="0062356B">
        <w:t xml:space="preserve"> </w:t>
      </w:r>
      <w:r w:rsidR="00BD597B" w:rsidRPr="0062356B">
        <w:t>simulation</w:t>
      </w:r>
      <w:r w:rsidR="0056407B" w:rsidRPr="0062356B">
        <w:t>s</w:t>
      </w:r>
      <w:r w:rsidR="00BD597B" w:rsidRPr="0062356B">
        <w:t xml:space="preserve">. SRIM is a </w:t>
      </w:r>
      <w:r w:rsidR="00486F9D" w:rsidRPr="0062356B">
        <w:t xml:space="preserve">collection of </w:t>
      </w:r>
      <w:r w:rsidR="00BD597B" w:rsidRPr="0062356B">
        <w:t>Monte Carlo simulation tool</w:t>
      </w:r>
      <w:r w:rsidR="00486F9D" w:rsidRPr="0062356B">
        <w:t>s</w:t>
      </w:r>
      <w:r w:rsidR="00BD597B" w:rsidRPr="0062356B">
        <w:t xml:space="preserve"> that is widely used </w:t>
      </w:r>
      <w:r w:rsidR="00486F9D" w:rsidRPr="0062356B">
        <w:t xml:space="preserve">to calculate </w:t>
      </w:r>
      <w:r w:rsidR="002E0B28" w:rsidRPr="0062356B">
        <w:t xml:space="preserve">many features of the transport of ions in matter. Typical applications are </w:t>
      </w:r>
      <w:r w:rsidR="00486F9D" w:rsidRPr="0062356B">
        <w:t>ion stopping and range in targets</w:t>
      </w:r>
      <w:r w:rsidR="0048509B" w:rsidRPr="0062356B">
        <w:t>,</w:t>
      </w:r>
      <w:r w:rsidR="00202953" w:rsidRPr="0062356B">
        <w:t xml:space="preserve"> </w:t>
      </w:r>
      <w:r w:rsidR="0048509B" w:rsidRPr="0062356B">
        <w:t xml:space="preserve">sputtering processes </w:t>
      </w:r>
      <w:r w:rsidR="007C68AB" w:rsidRPr="0062356B">
        <w:t>and</w:t>
      </w:r>
      <w:r w:rsidR="0048509B" w:rsidRPr="0062356B">
        <w:t xml:space="preserve"> ion transmission.</w:t>
      </w:r>
      <w:r w:rsidR="004E43DA" w:rsidRPr="0062356B">
        <w:t xml:space="preserve"> </w:t>
      </w:r>
      <w:r w:rsidR="00346870" w:rsidRPr="0062356B">
        <w:t xml:space="preserve">The simulation outputs the spatial </w:t>
      </w:r>
      <w:r w:rsidR="00255BE6" w:rsidRPr="0062356B">
        <w:t>distribution of vacancies</w:t>
      </w:r>
      <w:r w:rsidR="00BF5404" w:rsidRPr="0062356B">
        <w:t xml:space="preserve"> and the final energetic distribution of interstitials</w:t>
      </w:r>
      <w:r w:rsidR="00DE2952" w:rsidRPr="0062356B">
        <w:t xml:space="preserve"> for each impinging ion, in this case PKA</w:t>
      </w:r>
      <w:r w:rsidR="00EB74A3">
        <w:t>s</w:t>
      </w:r>
      <w:r w:rsidR="00DE2952" w:rsidRPr="0062356B">
        <w:t xml:space="preserve"> </w:t>
      </w:r>
      <w:r w:rsidR="00DE2952" w:rsidRPr="0062356B">
        <w:lastRenderedPageBreak/>
        <w:t>or spallation fragment</w:t>
      </w:r>
      <w:r w:rsidR="00EB74A3">
        <w:t>s</w:t>
      </w:r>
      <w:r w:rsidR="00BF5404" w:rsidRPr="0062356B">
        <w:t>.</w:t>
      </w:r>
      <w:r w:rsidR="00007A62" w:rsidRPr="0062356B">
        <w:t xml:space="preserve"> </w:t>
      </w:r>
      <w:bookmarkStart w:id="57" w:name="_Hlk203992586"/>
      <w:r w:rsidR="00CA0421">
        <w:t>The</w:t>
      </w:r>
      <w:r w:rsidR="00BB3B31">
        <w:t xml:space="preserve"> 3D distribution of vacancies </w:t>
      </w:r>
      <w:r w:rsidR="00AC0387">
        <w:t xml:space="preserve">delivered as output of the SRIM simulations </w:t>
      </w:r>
      <w:r w:rsidR="00BB3B31">
        <w:t>is then subjected</w:t>
      </w:r>
      <w:r w:rsidR="00CA0421">
        <w:t xml:space="preserve"> in </w:t>
      </w:r>
      <w:r w:rsidR="005556CD">
        <w:t xml:space="preserve">this work </w:t>
      </w:r>
      <w:r w:rsidR="00BB3B31">
        <w:t>to</w:t>
      </w:r>
      <w:r w:rsidR="005556CD">
        <w:t xml:space="preserve"> </w:t>
      </w:r>
      <w:r w:rsidR="00CA0421">
        <w:t xml:space="preserve">an algorithm that is described in the next section </w:t>
      </w:r>
      <w:r w:rsidR="00EB74A3">
        <w:t>(</w:t>
      </w:r>
      <w:r w:rsidR="00BB3B31" w:rsidRPr="0062356B">
        <w:t xml:space="preserve">Sec. </w:t>
      </w:r>
      <w:r w:rsidR="00BB3B31" w:rsidRPr="0062356B">
        <w:fldChar w:fldCharType="begin"/>
      </w:r>
      <w:r w:rsidR="00BB3B31" w:rsidRPr="0062356B">
        <w:instrText xml:space="preserve"> REF _Ref200980563 \r \h </w:instrText>
      </w:r>
      <w:r w:rsidR="00BB3B31" w:rsidRPr="0062356B">
        <w:fldChar w:fldCharType="separate"/>
      </w:r>
      <w:r w:rsidR="00B647AC">
        <w:t>3.5</w:t>
      </w:r>
      <w:r w:rsidR="00BB3B31" w:rsidRPr="0062356B">
        <w:fldChar w:fldCharType="end"/>
      </w:r>
      <w:r w:rsidR="00EB74A3">
        <w:t>)</w:t>
      </w:r>
      <w:r w:rsidR="00BB3B31">
        <w:t xml:space="preserve"> to attribute</w:t>
      </w:r>
      <w:r w:rsidR="00EB74A3">
        <w:t xml:space="preserve"> </w:t>
      </w:r>
      <w:r w:rsidR="00CB563B" w:rsidRPr="0062356B">
        <w:t>the observed displacements into either clustered displacements or individual displacements.</w:t>
      </w:r>
      <w:r w:rsidR="00616D58" w:rsidRPr="0062356B">
        <w:t xml:space="preserve"> </w:t>
      </w:r>
      <w:r w:rsidR="008C79A0">
        <w:t xml:space="preserve">Another approach that is not followed in this work due to its complexity </w:t>
      </w:r>
      <w:r w:rsidR="00E667CD">
        <w:t>is</w:t>
      </w:r>
      <w:r w:rsidR="008C79A0">
        <w:t xml:space="preserve"> to subject </w:t>
      </w:r>
      <w:r w:rsidR="00762E16">
        <w:t xml:space="preserve">displaced atoms </w:t>
      </w:r>
      <w:r w:rsidR="008C79A0">
        <w:t xml:space="preserve">and Nuclear Fragments below a certain kinetic energy threshold to </w:t>
      </w:r>
      <w:r w:rsidR="00926B6F" w:rsidRPr="0062356B">
        <w:t xml:space="preserve">Molecular Dynamics (MD) </w:t>
      </w:r>
      <w:r w:rsidR="00762E16">
        <w:t xml:space="preserve">simulations </w:t>
      </w:r>
      <w:r w:rsidR="00E667CD">
        <w:t>followed by</w:t>
      </w:r>
      <w:r w:rsidR="00762E16">
        <w:t xml:space="preserve"> </w:t>
      </w:r>
      <w:r w:rsidR="00926B6F" w:rsidRPr="0062356B">
        <w:t>Kinetic Monte Carlo (KMC) calculations</w:t>
      </w:r>
      <w:r w:rsidR="00447D67">
        <w:t xml:space="preserve">, as described </w:t>
      </w:r>
      <w:r w:rsidR="00E667CD">
        <w:t xml:space="preserve">for example </w:t>
      </w:r>
      <w:r w:rsidR="00447D67">
        <w:t>in [</w:t>
      </w:r>
      <w:r w:rsidR="00F737FC" w:rsidRPr="0062356B">
        <w:endnoteReference w:id="16"/>
      </w:r>
      <w:r w:rsidR="00447D67">
        <w:t>]</w:t>
      </w:r>
      <w:r w:rsidR="00926B6F" w:rsidRPr="0062356B">
        <w:t xml:space="preserve">. </w:t>
      </w:r>
      <w:bookmarkEnd w:id="57"/>
      <w:r w:rsidR="00AC0387">
        <w:t>I</w:t>
      </w:r>
      <w:r w:rsidR="003D1806">
        <w:t xml:space="preserve">n any case, </w:t>
      </w:r>
      <w:r w:rsidR="00CD16F6" w:rsidRPr="0062356B">
        <w:t xml:space="preserve">summing up over all energy </w:t>
      </w:r>
      <w:r w:rsidR="00336EB8" w:rsidRPr="0062356B">
        <w:t>transfer</w:t>
      </w:r>
      <w:r w:rsidR="00CD16F6" w:rsidRPr="0062356B">
        <w:t xml:space="preserve"> not going into ionization, allows to calculate the classical NIEL.</w:t>
      </w:r>
      <w:r w:rsidR="0016114A" w:rsidRPr="0062356B">
        <w:t xml:space="preserve"> Comprehensive benchmarking efforts of our SRIM simulation approach against available literature </w:t>
      </w:r>
      <w:r w:rsidR="00C0004E" w:rsidRPr="0062356B">
        <w:t>and theoretical data</w:t>
      </w:r>
      <w:r w:rsidR="0016114A" w:rsidRPr="0062356B">
        <w:t xml:space="preserve"> were performed. Two examples are given in </w:t>
      </w:r>
      <w:r w:rsidR="0016114A" w:rsidRPr="0062356B">
        <w:fldChar w:fldCharType="begin"/>
      </w:r>
      <w:r w:rsidR="0016114A" w:rsidRPr="0062356B">
        <w:instrText xml:space="preserve"> REF _Ref201002371 \h  \* MERGEFORMAT </w:instrText>
      </w:r>
      <w:r w:rsidR="0016114A" w:rsidRPr="0062356B">
        <w:fldChar w:fldCharType="separate"/>
      </w:r>
      <w:r w:rsidR="00B647AC" w:rsidRPr="00B647AC">
        <w:t>Figure 7</w:t>
      </w:r>
      <w:r w:rsidR="0016114A" w:rsidRPr="0062356B">
        <w:fldChar w:fldCharType="end"/>
      </w:r>
      <w:r w:rsidR="0016114A" w:rsidRPr="0062356B">
        <w:t xml:space="preserve">. </w:t>
      </w:r>
      <w:r w:rsidR="00C0004E" w:rsidRPr="0062356B">
        <w:t xml:space="preserve">The </w:t>
      </w:r>
      <w:r w:rsidR="002279B6" w:rsidRPr="0062356B">
        <w:fldChar w:fldCharType="begin"/>
      </w:r>
      <w:r w:rsidR="002279B6" w:rsidRPr="0062356B">
        <w:instrText xml:space="preserve"> REF _Ref201002371 \h  \* MERGEFORMAT </w:instrText>
      </w:r>
      <w:r w:rsidR="002279B6" w:rsidRPr="0062356B">
        <w:fldChar w:fldCharType="separate"/>
      </w:r>
      <w:r w:rsidR="00B647AC" w:rsidRPr="00B647AC">
        <w:t>Figure 7</w:t>
      </w:r>
      <w:r w:rsidR="002279B6" w:rsidRPr="0062356B">
        <w:fldChar w:fldCharType="end"/>
      </w:r>
      <w:r w:rsidR="002279B6" w:rsidRPr="0062356B">
        <w:t xml:space="preserve"> (</w:t>
      </w:r>
      <w:r w:rsidR="00C0004E" w:rsidRPr="0062356B">
        <w:t>left</w:t>
      </w:r>
      <w:r w:rsidR="002279B6" w:rsidRPr="0062356B">
        <w:t>)</w:t>
      </w:r>
      <w:r w:rsidR="00C0004E" w:rsidRPr="0062356B">
        <w:t xml:space="preserve"> shows the total number of vacancies extracted from the simulation as function of the </w:t>
      </w:r>
      <w:r w:rsidR="00FD0058" w:rsidRPr="0062356B">
        <w:t xml:space="preserve">silicon </w:t>
      </w:r>
      <w:r w:rsidR="00C0004E" w:rsidRPr="0062356B">
        <w:t>PKA energy.</w:t>
      </w:r>
      <w:r w:rsidR="00FD0058" w:rsidRPr="0062356B">
        <w:t xml:space="preserve"> Two methods were used to extract the numbers, a direct reading from the simulation GUI and a reading using a customized script to run the simulation and extract the data. </w:t>
      </w:r>
      <w:r w:rsidR="00061C35" w:rsidRPr="0062356B">
        <w:t>Both yielded the same results within the rounding errors</w:t>
      </w:r>
      <w:r w:rsidR="00ED0836">
        <w:t>, as expected</w:t>
      </w:r>
      <w:r w:rsidR="00061C35" w:rsidRPr="0062356B">
        <w:t xml:space="preserve">. A comparison against </w:t>
      </w:r>
      <w:r w:rsidR="007831DA" w:rsidRPr="0062356B">
        <w:t xml:space="preserve">the </w:t>
      </w:r>
      <w:proofErr w:type="spellStart"/>
      <w:r w:rsidR="00C3366E" w:rsidRPr="0062356B">
        <w:t>Norgett</w:t>
      </w:r>
      <w:proofErr w:type="spellEnd"/>
      <w:r w:rsidR="00C3366E" w:rsidRPr="0062356B">
        <w:t>-Robinson-Torrens (</w:t>
      </w:r>
      <w:r w:rsidR="00061C35" w:rsidRPr="0062356B">
        <w:t>NRT</w:t>
      </w:r>
      <w:r w:rsidR="00C3366E" w:rsidRPr="0062356B">
        <w:t xml:space="preserve">) </w:t>
      </w:r>
      <w:r w:rsidR="002279B6" w:rsidRPr="0062356B">
        <w:t>model</w:t>
      </w:r>
      <w:r w:rsidR="00061C35" w:rsidRPr="0062356B">
        <w:t xml:space="preserve"> [</w:t>
      </w:r>
      <w:r w:rsidR="00D03118" w:rsidRPr="0062356B">
        <w:endnoteReference w:id="17"/>
      </w:r>
      <w:r w:rsidR="00061C35" w:rsidRPr="0062356B">
        <w:t>]</w:t>
      </w:r>
      <w:r w:rsidR="00C3366E" w:rsidRPr="0062356B">
        <w:t xml:space="preserve"> is as well given showing only small differences</w:t>
      </w:r>
      <w:r w:rsidR="00C3366E" w:rsidRPr="00C91647">
        <w:rPr>
          <w:szCs w:val="24"/>
        </w:rPr>
        <w:t>.</w:t>
      </w:r>
      <w:r w:rsidR="002279B6" w:rsidRPr="00C91647">
        <w:rPr>
          <w:szCs w:val="24"/>
        </w:rPr>
        <w:t xml:space="preserve"> </w:t>
      </w:r>
      <w:r w:rsidR="002279B6" w:rsidRPr="00C91647">
        <w:rPr>
          <w:szCs w:val="24"/>
        </w:rPr>
        <w:fldChar w:fldCharType="begin"/>
      </w:r>
      <w:r w:rsidR="002279B6" w:rsidRPr="00C91647">
        <w:rPr>
          <w:szCs w:val="24"/>
        </w:rPr>
        <w:instrText xml:space="preserve"> REF _Ref201002371 \h  \* MERGEFORMAT </w:instrText>
      </w:r>
      <w:r w:rsidR="002279B6" w:rsidRPr="00C91647">
        <w:rPr>
          <w:szCs w:val="24"/>
        </w:rPr>
      </w:r>
      <w:r w:rsidR="002279B6" w:rsidRPr="00C91647">
        <w:rPr>
          <w:szCs w:val="24"/>
        </w:rPr>
        <w:fldChar w:fldCharType="separate"/>
      </w:r>
      <w:r w:rsidR="00B647AC" w:rsidRPr="00C91647">
        <w:rPr>
          <w:szCs w:val="24"/>
        </w:rPr>
        <w:t>Figure</w:t>
      </w:r>
      <w:r w:rsidR="00B647AC" w:rsidRPr="00C91647">
        <w:rPr>
          <w:i/>
          <w:iCs/>
          <w:szCs w:val="24"/>
        </w:rPr>
        <w:t xml:space="preserve"> 7</w:t>
      </w:r>
      <w:r w:rsidR="002279B6" w:rsidRPr="00C91647">
        <w:rPr>
          <w:szCs w:val="24"/>
        </w:rPr>
        <w:fldChar w:fldCharType="end"/>
      </w:r>
      <w:r w:rsidR="002279B6" w:rsidRPr="00C91647">
        <w:rPr>
          <w:szCs w:val="24"/>
        </w:rPr>
        <w:t xml:space="preserve"> (right)</w:t>
      </w:r>
      <w:r w:rsidR="007F7E38" w:rsidRPr="00C91647">
        <w:rPr>
          <w:szCs w:val="24"/>
        </w:rPr>
        <w:t xml:space="preserve"> gives</w:t>
      </w:r>
      <w:r w:rsidR="007F7E38" w:rsidRPr="0062356B">
        <w:t xml:space="preserve"> the NIEL </w:t>
      </w:r>
      <w:r w:rsidR="00FD7A23" w:rsidRPr="0062356B">
        <w:t>(in units of keV) extracted from</w:t>
      </w:r>
      <w:r w:rsidR="00E626FE" w:rsidRPr="0062356B">
        <w:t xml:space="preserve"> the</w:t>
      </w:r>
      <w:r w:rsidR="00FD7A23" w:rsidRPr="0062356B">
        <w:t xml:space="preserve"> SRIM simulations </w:t>
      </w:r>
      <w:r w:rsidR="00E626FE" w:rsidRPr="0062356B">
        <w:t xml:space="preserve">for various </w:t>
      </w:r>
      <w:r w:rsidR="007F7E38" w:rsidRPr="0062356B">
        <w:t>PKA energ</w:t>
      </w:r>
      <w:r w:rsidR="00E626FE" w:rsidRPr="0062356B">
        <w:t>ies</w:t>
      </w:r>
      <w:r w:rsidR="007F7E38" w:rsidRPr="0062356B">
        <w:t xml:space="preserve"> for silicon and other ions. The results for </w:t>
      </w:r>
      <w:r w:rsidR="00A34A1C" w:rsidRPr="0062356B">
        <w:t xml:space="preserve">silicon are close to the </w:t>
      </w:r>
      <w:r w:rsidR="00C91647">
        <w:t xml:space="preserve">classic </w:t>
      </w:r>
      <w:r w:rsidR="00A34A1C" w:rsidRPr="0062356B">
        <w:t>Lindhard approximation</w:t>
      </w:r>
      <w:r w:rsidR="00A73A9B" w:rsidRPr="0062356B">
        <w:t xml:space="preserve"> [</w:t>
      </w:r>
      <w:r w:rsidR="009F35C7" w:rsidRPr="0062356B">
        <w:endnoteReference w:id="18"/>
      </w:r>
      <w:r w:rsidR="009F35C7" w:rsidRPr="0062356B">
        <w:t>]</w:t>
      </w:r>
      <w:r w:rsidR="00A73A9B" w:rsidRPr="0062356B">
        <w:t xml:space="preserve"> and thus confirm</w:t>
      </w:r>
      <w:r w:rsidR="00E626FE" w:rsidRPr="0062356B">
        <w:t xml:space="preserve"> </w:t>
      </w:r>
      <w:r w:rsidR="009F35C7" w:rsidRPr="0062356B">
        <w:t>the correct implementation of the SRIM simulation tool in our scripting.</w:t>
      </w:r>
    </w:p>
    <w:p w14:paraId="08966AD0" w14:textId="77777777" w:rsidR="00B647AC" w:rsidRPr="0062356B" w:rsidRDefault="00B647AC" w:rsidP="00D0311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1"/>
        <w:gridCol w:w="4347"/>
      </w:tblGrid>
      <w:tr w:rsidR="00477EBA" w:rsidRPr="0062356B" w14:paraId="2A6BE806" w14:textId="77777777" w:rsidTr="00477EBA">
        <w:tc>
          <w:tcPr>
            <w:tcW w:w="5291" w:type="dxa"/>
          </w:tcPr>
          <w:p w14:paraId="23DF393C" w14:textId="43933D75" w:rsidR="000B6F19" w:rsidRPr="0062356B" w:rsidRDefault="003007D9" w:rsidP="007D29D9">
            <w:r w:rsidRPr="0062356B">
              <w:rPr>
                <w:noProof/>
              </w:rPr>
              <w:drawing>
                <wp:inline distT="0" distB="0" distL="0" distR="0" wp14:anchorId="02A99217" wp14:editId="14B030F2">
                  <wp:extent cx="3262565" cy="1951355"/>
                  <wp:effectExtent l="0" t="0" r="0" b="0"/>
                  <wp:docPr id="584640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40450" name=""/>
                          <pic:cNvPicPr/>
                        </pic:nvPicPr>
                        <pic:blipFill rotWithShape="1">
                          <a:blip r:embed="rId21"/>
                          <a:srcRect l="2584" t="8757" r="7398"/>
                          <a:stretch/>
                        </pic:blipFill>
                        <pic:spPr bwMode="auto">
                          <a:xfrm>
                            <a:off x="0" y="0"/>
                            <a:ext cx="3289828" cy="1967661"/>
                          </a:xfrm>
                          <a:prstGeom prst="rect">
                            <a:avLst/>
                          </a:prstGeom>
                          <a:ln>
                            <a:noFill/>
                          </a:ln>
                          <a:extLst>
                            <a:ext uri="{53640926-AAD7-44D8-BBD7-CCE9431645EC}">
                              <a14:shadowObscured xmlns:a14="http://schemas.microsoft.com/office/drawing/2010/main"/>
                            </a:ext>
                          </a:extLst>
                        </pic:spPr>
                      </pic:pic>
                    </a:graphicData>
                  </a:graphic>
                </wp:inline>
              </w:drawing>
            </w:r>
          </w:p>
        </w:tc>
        <w:tc>
          <w:tcPr>
            <w:tcW w:w="4347" w:type="dxa"/>
          </w:tcPr>
          <w:p w14:paraId="45A3727C" w14:textId="39D27B58" w:rsidR="000B6F19" w:rsidRPr="0062356B" w:rsidRDefault="003007D9" w:rsidP="007D29D9">
            <w:r w:rsidRPr="0062356B">
              <w:rPr>
                <w:noProof/>
              </w:rPr>
              <w:drawing>
                <wp:inline distT="0" distB="0" distL="0" distR="0" wp14:anchorId="5AD2A001" wp14:editId="643A4816">
                  <wp:extent cx="2655277" cy="1992398"/>
                  <wp:effectExtent l="0" t="0" r="0" b="8255"/>
                  <wp:docPr id="1724652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652243" name=""/>
                          <pic:cNvPicPr/>
                        </pic:nvPicPr>
                        <pic:blipFill>
                          <a:blip r:embed="rId22"/>
                          <a:stretch>
                            <a:fillRect/>
                          </a:stretch>
                        </pic:blipFill>
                        <pic:spPr>
                          <a:xfrm>
                            <a:off x="0" y="0"/>
                            <a:ext cx="2679805" cy="2010803"/>
                          </a:xfrm>
                          <a:prstGeom prst="rect">
                            <a:avLst/>
                          </a:prstGeom>
                        </pic:spPr>
                      </pic:pic>
                    </a:graphicData>
                  </a:graphic>
                </wp:inline>
              </w:drawing>
            </w:r>
          </w:p>
        </w:tc>
      </w:tr>
      <w:tr w:rsidR="00E46CDE" w:rsidRPr="0062356B" w14:paraId="6D0A18FD" w14:textId="77777777" w:rsidTr="00477EBA">
        <w:tc>
          <w:tcPr>
            <w:tcW w:w="9638" w:type="dxa"/>
            <w:gridSpan w:val="2"/>
          </w:tcPr>
          <w:p w14:paraId="078DFC06" w14:textId="28825587" w:rsidR="00E46CDE" w:rsidRPr="0062356B" w:rsidRDefault="00E46CDE" w:rsidP="00B33D12">
            <w:bookmarkStart w:id="58" w:name="_Ref201002371"/>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7</w:t>
            </w:r>
            <w:r w:rsidRPr="0062356B">
              <w:rPr>
                <w:i/>
                <w:iCs/>
                <w:sz w:val="18"/>
                <w:szCs w:val="10"/>
              </w:rPr>
              <w:fldChar w:fldCharType="end"/>
            </w:r>
            <w:bookmarkEnd w:id="58"/>
            <w:r w:rsidRPr="0062356B">
              <w:rPr>
                <w:i/>
                <w:iCs/>
                <w:sz w:val="18"/>
                <w:szCs w:val="10"/>
              </w:rPr>
              <w:t>:</w:t>
            </w:r>
            <w:r w:rsidR="002E0C99" w:rsidRPr="0062356B">
              <w:rPr>
                <w:i/>
                <w:iCs/>
                <w:sz w:val="18"/>
                <w:szCs w:val="10"/>
              </w:rPr>
              <w:t>(left)</w:t>
            </w:r>
            <w:r w:rsidRPr="0062356B">
              <w:rPr>
                <w:i/>
                <w:iCs/>
                <w:sz w:val="18"/>
                <w:szCs w:val="10"/>
              </w:rPr>
              <w:t xml:space="preserve"> Cross-comparison of SRIM script with SRIM GUI and NRT-DPA data. The script used to launch, save,</w:t>
            </w:r>
            <w:r w:rsidR="002E0C99" w:rsidRPr="0062356B">
              <w:rPr>
                <w:i/>
                <w:iCs/>
                <w:sz w:val="18"/>
                <w:szCs w:val="10"/>
              </w:rPr>
              <w:t xml:space="preserve"> </w:t>
            </w:r>
            <w:r w:rsidRPr="0062356B">
              <w:rPr>
                <w:i/>
                <w:iCs/>
                <w:sz w:val="18"/>
                <w:szCs w:val="10"/>
              </w:rPr>
              <w:t xml:space="preserve">and read out data from </w:t>
            </w:r>
            <w:r w:rsidR="00B33D12" w:rsidRPr="0062356B">
              <w:rPr>
                <w:i/>
                <w:iCs/>
                <w:sz w:val="18"/>
                <w:szCs w:val="10"/>
              </w:rPr>
              <w:t>S</w:t>
            </w:r>
            <w:r w:rsidRPr="0062356B">
              <w:rPr>
                <w:i/>
                <w:iCs/>
                <w:sz w:val="18"/>
                <w:szCs w:val="10"/>
              </w:rPr>
              <w:t xml:space="preserve">RIM matches the </w:t>
            </w:r>
            <w:r w:rsidR="00B33D12" w:rsidRPr="0062356B">
              <w:rPr>
                <w:i/>
                <w:iCs/>
                <w:sz w:val="18"/>
                <w:szCs w:val="10"/>
              </w:rPr>
              <w:t>S</w:t>
            </w:r>
            <w:r w:rsidRPr="0062356B">
              <w:rPr>
                <w:i/>
                <w:iCs/>
                <w:sz w:val="18"/>
                <w:szCs w:val="10"/>
              </w:rPr>
              <w:t>RIM</w:t>
            </w:r>
            <w:r w:rsidR="00B33D12" w:rsidRPr="0062356B">
              <w:rPr>
                <w:i/>
                <w:iCs/>
                <w:sz w:val="18"/>
                <w:szCs w:val="10"/>
              </w:rPr>
              <w:t xml:space="preserve"> </w:t>
            </w:r>
            <w:r w:rsidRPr="0062356B">
              <w:rPr>
                <w:i/>
                <w:iCs/>
                <w:sz w:val="18"/>
                <w:szCs w:val="10"/>
              </w:rPr>
              <w:t>GUI results within the rounding limits of the GUI (two-digit</w:t>
            </w:r>
            <w:r w:rsidR="002E0C99" w:rsidRPr="0062356B">
              <w:rPr>
                <w:i/>
                <w:iCs/>
                <w:sz w:val="18"/>
                <w:szCs w:val="10"/>
              </w:rPr>
              <w:t xml:space="preserve"> </w:t>
            </w:r>
            <w:r w:rsidRPr="0062356B">
              <w:rPr>
                <w:i/>
                <w:iCs/>
                <w:sz w:val="18"/>
                <w:szCs w:val="10"/>
              </w:rPr>
              <w:t>precision). The NRT-DPA reports a slightly lower number of displaced atoms.</w:t>
            </w:r>
            <w:r w:rsidR="002E0C99" w:rsidRPr="0062356B">
              <w:rPr>
                <w:i/>
                <w:iCs/>
                <w:sz w:val="18"/>
                <w:szCs w:val="10"/>
              </w:rPr>
              <w:t xml:space="preserve"> (right)</w:t>
            </w:r>
            <w:r w:rsidR="00B33D12" w:rsidRPr="0062356B">
              <w:rPr>
                <w:i/>
                <w:iCs/>
                <w:sz w:val="18"/>
                <w:szCs w:val="10"/>
              </w:rPr>
              <w:t xml:space="preserve"> NIEL in units of keV as a function of PKA energy. NIEL values for helium, carbon, neon, and silicon are compared against the Lindhard approximation for silicon.</w:t>
            </w:r>
          </w:p>
        </w:tc>
      </w:tr>
    </w:tbl>
    <w:p w14:paraId="55D3FB30" w14:textId="1747AA02" w:rsidR="00477EBA" w:rsidRPr="0062356B" w:rsidRDefault="003E7845" w:rsidP="00477EBA">
      <w:pPr>
        <w:pStyle w:val="Heading2"/>
      </w:pPr>
      <w:bookmarkStart w:id="59" w:name="_Toc204665018"/>
      <w:bookmarkStart w:id="60" w:name="_Toc205278548"/>
      <w:r w:rsidRPr="0062356B">
        <w:t>NIEL calculations</w:t>
      </w:r>
      <w:r w:rsidR="00477EBA" w:rsidRPr="0062356B">
        <w:t xml:space="preserve"> </w:t>
      </w:r>
      <w:r w:rsidRPr="0062356B">
        <w:t>–</w:t>
      </w:r>
      <w:r w:rsidR="00477EBA" w:rsidRPr="0062356B">
        <w:t xml:space="preserve"> </w:t>
      </w:r>
      <w:r w:rsidRPr="0062356B">
        <w:t xml:space="preserve">Combining Geant4 and </w:t>
      </w:r>
      <w:r w:rsidR="00477EBA" w:rsidRPr="0062356B">
        <w:t>SRIM simulations</w:t>
      </w:r>
      <w:bookmarkEnd w:id="59"/>
      <w:bookmarkEnd w:id="60"/>
    </w:p>
    <w:p w14:paraId="1D4A558B" w14:textId="77777777" w:rsidR="000B6F19" w:rsidRPr="0062356B" w:rsidRDefault="000B6F19" w:rsidP="007D29D9"/>
    <w:p w14:paraId="50DA3ACA" w14:textId="4DB01400" w:rsidR="003F683B" w:rsidRPr="0062356B" w:rsidRDefault="003F683B" w:rsidP="003F683B">
      <w:r w:rsidRPr="0062356B">
        <w:t xml:space="preserve">Classical NIEL calculations were performed combining the cross sections for the production of primaries (PKAs and nuclear fragments) from Geant4 simulations (section </w:t>
      </w:r>
      <w:r w:rsidRPr="0062356B">
        <w:fldChar w:fldCharType="begin"/>
      </w:r>
      <w:r w:rsidRPr="0062356B">
        <w:instrText xml:space="preserve"> REF _Ref200460989 \r \h </w:instrText>
      </w:r>
      <w:r w:rsidRPr="0062356B">
        <w:fldChar w:fldCharType="separate"/>
      </w:r>
      <w:r w:rsidR="00B647AC">
        <w:t>3.1</w:t>
      </w:r>
      <w:r w:rsidRPr="0062356B">
        <w:fldChar w:fldCharType="end"/>
      </w:r>
      <w:r w:rsidRPr="0062356B">
        <w:t xml:space="preserve">) with the SRIM simulations on the subsequent cascades of the primaries in silicon (see section </w:t>
      </w:r>
      <w:r w:rsidRPr="0062356B">
        <w:fldChar w:fldCharType="begin"/>
      </w:r>
      <w:r w:rsidRPr="0062356B">
        <w:instrText xml:space="preserve"> REF _Ref201153064 \r \h </w:instrText>
      </w:r>
      <w:r w:rsidRPr="0062356B">
        <w:fldChar w:fldCharType="separate"/>
      </w:r>
      <w:r w:rsidR="00B647AC">
        <w:t>3.2</w:t>
      </w:r>
      <w:r w:rsidRPr="0062356B">
        <w:fldChar w:fldCharType="end"/>
      </w:r>
      <w:r w:rsidRPr="0062356B">
        <w:t xml:space="preserve">). </w:t>
      </w:r>
      <w:r w:rsidR="00047298" w:rsidRPr="0062356B">
        <w:t>The result</w:t>
      </w:r>
      <w:r w:rsidR="00843A69" w:rsidRPr="0062356B">
        <w:t>s</w:t>
      </w:r>
      <w:r w:rsidR="00047298" w:rsidRPr="0062356B">
        <w:t xml:space="preserve"> of the combined simulations are shown in </w:t>
      </w:r>
      <w:r w:rsidR="00047298" w:rsidRPr="0062356B">
        <w:fldChar w:fldCharType="begin"/>
      </w:r>
      <w:r w:rsidR="00047298" w:rsidRPr="0062356B">
        <w:instrText xml:space="preserve"> REF _Ref202823776 \h </w:instrText>
      </w:r>
      <w:r w:rsidR="004574A3" w:rsidRPr="0062356B">
        <w:instrText xml:space="preserve"> \* MERGEFORMAT </w:instrText>
      </w:r>
      <w:r w:rsidR="00047298" w:rsidRPr="0062356B">
        <w:fldChar w:fldCharType="separate"/>
      </w:r>
      <w:r w:rsidR="00B647AC" w:rsidRPr="00B647AC">
        <w:t>Figure 8</w:t>
      </w:r>
      <w:r w:rsidR="00047298" w:rsidRPr="0062356B">
        <w:fldChar w:fldCharType="end"/>
      </w:r>
      <w:r w:rsidR="004574A3" w:rsidRPr="0062356B">
        <w:t xml:space="preserve"> for protons, neutrons and electrons</w:t>
      </w:r>
      <w:r w:rsidR="00514AEC" w:rsidRPr="0062356B">
        <w:t xml:space="preserve"> in a wide energy range. The data are in good agreement with previously obtained data and thus further validate the approach taken. </w:t>
      </w:r>
    </w:p>
    <w:p w14:paraId="67408661" w14:textId="77777777" w:rsidR="009957A7" w:rsidRPr="0062356B" w:rsidRDefault="009957A7" w:rsidP="007D29D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9B7DB6" w:rsidRPr="0062356B" w14:paraId="377C929F" w14:textId="77777777" w:rsidTr="004460F9">
        <w:tc>
          <w:tcPr>
            <w:tcW w:w="9628" w:type="dxa"/>
          </w:tcPr>
          <w:p w14:paraId="217242E2" w14:textId="67163772" w:rsidR="009B7DB6" w:rsidRPr="0062356B" w:rsidRDefault="009B7DB6" w:rsidP="009B7DB6">
            <w:pPr>
              <w:jc w:val="center"/>
            </w:pPr>
            <w:r w:rsidRPr="0062356B">
              <w:rPr>
                <w:noProof/>
              </w:rPr>
              <w:lastRenderedPageBreak/>
              <w:drawing>
                <wp:inline distT="0" distB="0" distL="0" distR="0" wp14:anchorId="5A5A02E7" wp14:editId="49BFDC66">
                  <wp:extent cx="4169607" cy="2880360"/>
                  <wp:effectExtent l="0" t="0" r="2540" b="0"/>
                  <wp:docPr id="567047462" name="Picture 1" descr="A graph of a graph showing the number of electr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47462" name="Picture 1" descr="A graph of a graph showing the number of electrons&#10;&#10;AI-generated content may be incorrect."/>
                          <pic:cNvPicPr/>
                        </pic:nvPicPr>
                        <pic:blipFill>
                          <a:blip r:embed="rId23"/>
                          <a:stretch>
                            <a:fillRect/>
                          </a:stretch>
                        </pic:blipFill>
                        <pic:spPr>
                          <a:xfrm>
                            <a:off x="0" y="0"/>
                            <a:ext cx="4195303" cy="2898111"/>
                          </a:xfrm>
                          <a:prstGeom prst="rect">
                            <a:avLst/>
                          </a:prstGeom>
                        </pic:spPr>
                      </pic:pic>
                    </a:graphicData>
                  </a:graphic>
                </wp:inline>
              </w:drawing>
            </w:r>
          </w:p>
        </w:tc>
      </w:tr>
      <w:tr w:rsidR="009B7DB6" w:rsidRPr="0062356B" w14:paraId="5EF149CC" w14:textId="77777777" w:rsidTr="004460F9">
        <w:tc>
          <w:tcPr>
            <w:tcW w:w="9628" w:type="dxa"/>
          </w:tcPr>
          <w:p w14:paraId="4111B248" w14:textId="3E24F9E7" w:rsidR="009B7DB6" w:rsidRPr="0062356B" w:rsidRDefault="009B7DB6" w:rsidP="00B647AC">
            <w:bookmarkStart w:id="61" w:name="_Ref202823776"/>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8</w:t>
            </w:r>
            <w:r w:rsidRPr="0062356B">
              <w:rPr>
                <w:i/>
                <w:iCs/>
                <w:sz w:val="18"/>
                <w:szCs w:val="10"/>
              </w:rPr>
              <w:fldChar w:fldCharType="end"/>
            </w:r>
            <w:bookmarkEnd w:id="61"/>
            <w:r w:rsidRPr="0062356B">
              <w:rPr>
                <w:i/>
                <w:iCs/>
                <w:sz w:val="18"/>
                <w:szCs w:val="10"/>
              </w:rPr>
              <w:t>:</w:t>
            </w:r>
            <w:r w:rsidRPr="0062356B">
              <w:t xml:space="preserve"> </w:t>
            </w:r>
            <w:r w:rsidR="00617618" w:rsidRPr="0062356B">
              <w:rPr>
                <w:i/>
                <w:iCs/>
                <w:sz w:val="18"/>
                <w:szCs w:val="10"/>
              </w:rPr>
              <w:t>Comparison between literature data (</w:t>
            </w:r>
            <w:r w:rsidR="002F5B6D" w:rsidRPr="0062356B">
              <w:rPr>
                <w:i/>
                <w:iCs/>
                <w:sz w:val="18"/>
                <w:szCs w:val="10"/>
              </w:rPr>
              <w:t>“T</w:t>
            </w:r>
            <w:r w:rsidR="00617618" w:rsidRPr="0062356B">
              <w:rPr>
                <w:i/>
                <w:iCs/>
                <w:sz w:val="18"/>
                <w:szCs w:val="10"/>
              </w:rPr>
              <w:t xml:space="preserve">he </w:t>
            </w:r>
            <w:r w:rsidRPr="0062356B">
              <w:rPr>
                <w:i/>
                <w:iCs/>
                <w:sz w:val="18"/>
                <w:szCs w:val="10"/>
              </w:rPr>
              <w:t xml:space="preserve">RD48 </w:t>
            </w:r>
            <w:r w:rsidR="002F5B6D" w:rsidRPr="0062356B">
              <w:rPr>
                <w:i/>
                <w:iCs/>
                <w:sz w:val="18"/>
                <w:szCs w:val="10"/>
              </w:rPr>
              <w:t xml:space="preserve">data </w:t>
            </w:r>
            <w:r w:rsidRPr="0062356B">
              <w:rPr>
                <w:i/>
                <w:iCs/>
                <w:sz w:val="18"/>
                <w:szCs w:val="10"/>
              </w:rPr>
              <w:t>standard</w:t>
            </w:r>
            <w:r w:rsidR="002F5B6D" w:rsidRPr="0062356B">
              <w:rPr>
                <w:i/>
                <w:iCs/>
                <w:sz w:val="18"/>
                <w:szCs w:val="10"/>
              </w:rPr>
              <w:t>” [</w:t>
            </w:r>
            <w:r w:rsidR="002F5B6D" w:rsidRPr="0062356B">
              <w:rPr>
                <w:i/>
                <w:iCs/>
                <w:sz w:val="18"/>
                <w:szCs w:val="10"/>
              </w:rPr>
              <w:fldChar w:fldCharType="begin"/>
            </w:r>
            <w:r w:rsidR="002F5B6D" w:rsidRPr="0062356B">
              <w:rPr>
                <w:i/>
                <w:iCs/>
                <w:sz w:val="18"/>
                <w:szCs w:val="10"/>
              </w:rPr>
              <w:instrText xml:space="preserve"> NOTEREF _Ref202794308 \h </w:instrText>
            </w:r>
            <w:r w:rsidR="002F5B6D" w:rsidRPr="0062356B">
              <w:rPr>
                <w:i/>
                <w:iCs/>
                <w:sz w:val="18"/>
                <w:szCs w:val="10"/>
              </w:rPr>
            </w:r>
            <w:r w:rsidR="002F5B6D" w:rsidRPr="0062356B">
              <w:rPr>
                <w:i/>
                <w:iCs/>
                <w:sz w:val="18"/>
                <w:szCs w:val="10"/>
              </w:rPr>
              <w:fldChar w:fldCharType="separate"/>
            </w:r>
            <w:r w:rsidR="00B647AC">
              <w:rPr>
                <w:i/>
                <w:iCs/>
                <w:sz w:val="18"/>
                <w:szCs w:val="10"/>
              </w:rPr>
              <w:t>6</w:t>
            </w:r>
            <w:r w:rsidR="002F5B6D" w:rsidRPr="0062356B">
              <w:rPr>
                <w:i/>
                <w:iCs/>
                <w:sz w:val="18"/>
                <w:szCs w:val="10"/>
              </w:rPr>
              <w:fldChar w:fldCharType="end"/>
            </w:r>
            <w:r w:rsidR="002F5B6D" w:rsidRPr="0062356B">
              <w:rPr>
                <w:i/>
                <w:iCs/>
                <w:sz w:val="18"/>
                <w:szCs w:val="10"/>
              </w:rPr>
              <w:t>]</w:t>
            </w:r>
            <w:r w:rsidR="00617618" w:rsidRPr="0062356B">
              <w:rPr>
                <w:i/>
                <w:iCs/>
                <w:sz w:val="18"/>
                <w:szCs w:val="10"/>
              </w:rPr>
              <w:t>)</w:t>
            </w:r>
            <w:r w:rsidRPr="0062356B">
              <w:rPr>
                <w:i/>
                <w:iCs/>
                <w:sz w:val="18"/>
                <w:szCs w:val="10"/>
              </w:rPr>
              <w:t xml:space="preserve"> </w:t>
            </w:r>
            <w:r w:rsidR="00617618" w:rsidRPr="0062356B">
              <w:rPr>
                <w:i/>
                <w:iCs/>
                <w:sz w:val="18"/>
                <w:szCs w:val="10"/>
              </w:rPr>
              <w:t>and the</w:t>
            </w:r>
            <w:r w:rsidRPr="0062356B">
              <w:rPr>
                <w:i/>
                <w:iCs/>
                <w:sz w:val="18"/>
                <w:szCs w:val="10"/>
              </w:rPr>
              <w:t xml:space="preserve"> Geant4-</w:t>
            </w:r>
            <w:r w:rsidR="00913E36" w:rsidRPr="0062356B">
              <w:rPr>
                <w:i/>
                <w:iCs/>
                <w:sz w:val="18"/>
                <w:szCs w:val="10"/>
              </w:rPr>
              <w:t>S</w:t>
            </w:r>
            <w:r w:rsidRPr="0062356B">
              <w:rPr>
                <w:i/>
                <w:iCs/>
                <w:sz w:val="18"/>
                <w:szCs w:val="10"/>
              </w:rPr>
              <w:t>RIM simulation</w:t>
            </w:r>
            <w:r w:rsidR="00617618" w:rsidRPr="0062356B">
              <w:rPr>
                <w:i/>
                <w:iCs/>
                <w:sz w:val="18"/>
                <w:szCs w:val="10"/>
              </w:rPr>
              <w:t>s performed in this work</w:t>
            </w:r>
            <w:r w:rsidRPr="0062356B">
              <w:rPr>
                <w:i/>
                <w:iCs/>
                <w:sz w:val="18"/>
                <w:szCs w:val="10"/>
              </w:rPr>
              <w:t xml:space="preserve">. The simulation is represented by </w:t>
            </w:r>
            <w:r w:rsidR="002F5B6D" w:rsidRPr="0062356B">
              <w:rPr>
                <w:i/>
                <w:iCs/>
                <w:sz w:val="18"/>
                <w:szCs w:val="10"/>
              </w:rPr>
              <w:t>coloured</w:t>
            </w:r>
            <w:r w:rsidRPr="0062356B">
              <w:rPr>
                <w:i/>
                <w:iCs/>
                <w:sz w:val="18"/>
                <w:szCs w:val="10"/>
              </w:rPr>
              <w:t xml:space="preserve"> circles, whereas the RD48 standard is expressed by solid lines. The black circles represent the compilation of measured data for the original RD48 ﬁt of the high energy range. Y-axis shows the damage equivalent (D(E)) as a function of energy for various incident particles: Low energy neutrons (blue) by Griﬃn and mid-range neutrons by </w:t>
            </w:r>
            <w:proofErr w:type="spellStart"/>
            <w:r w:rsidRPr="0062356B">
              <w:rPr>
                <w:i/>
                <w:iCs/>
                <w:sz w:val="18"/>
                <w:szCs w:val="10"/>
              </w:rPr>
              <w:t>Konobeyev</w:t>
            </w:r>
            <w:proofErr w:type="spellEnd"/>
            <w:r w:rsidRPr="0062356B">
              <w:rPr>
                <w:i/>
                <w:iCs/>
                <w:sz w:val="18"/>
                <w:szCs w:val="10"/>
              </w:rPr>
              <w:t xml:space="preserve"> (green) are matching the simulated neutron data (cyan) excellently. Electrons by Summers (pink) and low energy protons Summers (red) are also matching simulation data (pink and red respectively) </w:t>
            </w:r>
            <w:r w:rsidR="002F5B6D" w:rsidRPr="0062356B">
              <w:rPr>
                <w:i/>
                <w:iCs/>
                <w:sz w:val="18"/>
                <w:szCs w:val="10"/>
              </w:rPr>
              <w:t>very</w:t>
            </w:r>
            <w:r w:rsidRPr="0062356B">
              <w:rPr>
                <w:i/>
                <w:iCs/>
                <w:sz w:val="18"/>
                <w:szCs w:val="10"/>
              </w:rPr>
              <w:t xml:space="preserve"> well. High energy neutrons and protons </w:t>
            </w:r>
            <w:r w:rsidR="004460F9" w:rsidRPr="0062356B">
              <w:rPr>
                <w:i/>
                <w:iCs/>
                <w:sz w:val="18"/>
                <w:szCs w:val="10"/>
              </w:rPr>
              <w:t xml:space="preserve">data </w:t>
            </w:r>
            <w:r w:rsidRPr="0062356B">
              <w:rPr>
                <w:i/>
                <w:iCs/>
                <w:sz w:val="18"/>
                <w:szCs w:val="10"/>
              </w:rPr>
              <w:t>show a slight curv</w:t>
            </w:r>
            <w:r w:rsidR="004460F9" w:rsidRPr="0062356B">
              <w:rPr>
                <w:i/>
                <w:iCs/>
                <w:sz w:val="18"/>
                <w:szCs w:val="10"/>
              </w:rPr>
              <w:t>ature</w:t>
            </w:r>
            <w:r w:rsidRPr="0062356B">
              <w:rPr>
                <w:i/>
                <w:iCs/>
                <w:sz w:val="18"/>
                <w:szCs w:val="10"/>
              </w:rPr>
              <w:t xml:space="preserve"> where the ﬁt</w:t>
            </w:r>
            <w:r w:rsidR="004460F9" w:rsidRPr="0062356B">
              <w:rPr>
                <w:i/>
                <w:iCs/>
                <w:sz w:val="18"/>
                <w:szCs w:val="10"/>
              </w:rPr>
              <w:t xml:space="preserve"> data</w:t>
            </w:r>
            <w:r w:rsidRPr="0062356B">
              <w:rPr>
                <w:i/>
                <w:iCs/>
                <w:sz w:val="18"/>
                <w:szCs w:val="10"/>
              </w:rPr>
              <w:t xml:space="preserve"> </w:t>
            </w:r>
            <w:r w:rsidR="004460F9" w:rsidRPr="0062356B">
              <w:rPr>
                <w:i/>
                <w:iCs/>
                <w:sz w:val="18"/>
                <w:szCs w:val="10"/>
              </w:rPr>
              <w:t xml:space="preserve">from RD48 </w:t>
            </w:r>
            <w:r w:rsidRPr="0062356B">
              <w:rPr>
                <w:i/>
                <w:iCs/>
                <w:sz w:val="18"/>
                <w:szCs w:val="10"/>
              </w:rPr>
              <w:t>w</w:t>
            </w:r>
            <w:r w:rsidR="004460F9" w:rsidRPr="0062356B">
              <w:rPr>
                <w:i/>
                <w:iCs/>
                <w:sz w:val="18"/>
                <w:szCs w:val="10"/>
              </w:rPr>
              <w:t>ere</w:t>
            </w:r>
            <w:r w:rsidRPr="0062356B">
              <w:rPr>
                <w:i/>
                <w:iCs/>
                <w:sz w:val="18"/>
                <w:szCs w:val="10"/>
              </w:rPr>
              <w:t xml:space="preserve"> linear.</w:t>
            </w:r>
            <w:r w:rsidR="004460F9" w:rsidRPr="0062356B">
              <w:rPr>
                <w:i/>
                <w:iCs/>
                <w:sz w:val="18"/>
                <w:szCs w:val="10"/>
              </w:rPr>
              <w:t xml:space="preserve"> See [</w:t>
            </w:r>
            <w:r w:rsidR="004460F9" w:rsidRPr="0062356B">
              <w:rPr>
                <w:i/>
                <w:iCs/>
                <w:sz w:val="18"/>
                <w:szCs w:val="10"/>
              </w:rPr>
              <w:fldChar w:fldCharType="begin"/>
            </w:r>
            <w:r w:rsidR="004460F9" w:rsidRPr="0062356B">
              <w:rPr>
                <w:i/>
                <w:iCs/>
                <w:sz w:val="18"/>
                <w:szCs w:val="10"/>
              </w:rPr>
              <w:instrText xml:space="preserve"> NOTEREF _Ref202794308 \h </w:instrText>
            </w:r>
            <w:r w:rsidR="004460F9" w:rsidRPr="0062356B">
              <w:rPr>
                <w:i/>
                <w:iCs/>
                <w:sz w:val="18"/>
                <w:szCs w:val="10"/>
              </w:rPr>
            </w:r>
            <w:r w:rsidR="004460F9" w:rsidRPr="0062356B">
              <w:rPr>
                <w:i/>
                <w:iCs/>
                <w:sz w:val="18"/>
                <w:szCs w:val="10"/>
              </w:rPr>
              <w:fldChar w:fldCharType="separate"/>
            </w:r>
            <w:r w:rsidR="00B647AC">
              <w:rPr>
                <w:i/>
                <w:iCs/>
                <w:sz w:val="18"/>
                <w:szCs w:val="10"/>
              </w:rPr>
              <w:t>6</w:t>
            </w:r>
            <w:r w:rsidR="004460F9" w:rsidRPr="0062356B">
              <w:rPr>
                <w:i/>
                <w:iCs/>
                <w:sz w:val="18"/>
                <w:szCs w:val="10"/>
              </w:rPr>
              <w:fldChar w:fldCharType="end"/>
            </w:r>
            <w:r w:rsidR="004460F9" w:rsidRPr="0062356B">
              <w:rPr>
                <w:i/>
                <w:iCs/>
                <w:sz w:val="18"/>
                <w:szCs w:val="10"/>
              </w:rPr>
              <w:t>] for more details on the literature data</w:t>
            </w:r>
            <w:r w:rsidR="000A4238" w:rsidRPr="0062356B">
              <w:rPr>
                <w:i/>
                <w:iCs/>
                <w:sz w:val="18"/>
                <w:szCs w:val="10"/>
              </w:rPr>
              <w:t xml:space="preserve"> and [</w:t>
            </w:r>
            <w:r w:rsidR="000A4238" w:rsidRPr="0062356B">
              <w:rPr>
                <w:i/>
                <w:iCs/>
                <w:sz w:val="18"/>
                <w:szCs w:val="10"/>
              </w:rPr>
              <w:fldChar w:fldCharType="begin"/>
            </w:r>
            <w:r w:rsidR="000A4238" w:rsidRPr="0062356B">
              <w:rPr>
                <w:i/>
                <w:iCs/>
                <w:sz w:val="18"/>
                <w:szCs w:val="10"/>
              </w:rPr>
              <w:instrText xml:space="preserve"> NOTEREF _Ref200459928 \h </w:instrText>
            </w:r>
            <w:r w:rsidR="000A4238" w:rsidRPr="0062356B">
              <w:rPr>
                <w:i/>
                <w:iCs/>
                <w:sz w:val="18"/>
                <w:szCs w:val="10"/>
              </w:rPr>
            </w:r>
            <w:r w:rsidR="000A4238" w:rsidRPr="0062356B">
              <w:rPr>
                <w:i/>
                <w:iCs/>
                <w:sz w:val="18"/>
                <w:szCs w:val="10"/>
              </w:rPr>
              <w:fldChar w:fldCharType="separate"/>
            </w:r>
            <w:r w:rsidR="00B647AC">
              <w:rPr>
                <w:i/>
                <w:iCs/>
                <w:sz w:val="18"/>
                <w:szCs w:val="10"/>
              </w:rPr>
              <w:t>13</w:t>
            </w:r>
            <w:r w:rsidR="000A4238" w:rsidRPr="0062356B">
              <w:rPr>
                <w:i/>
                <w:iCs/>
                <w:sz w:val="18"/>
                <w:szCs w:val="10"/>
              </w:rPr>
              <w:fldChar w:fldCharType="end"/>
            </w:r>
            <w:r w:rsidR="000A4238" w:rsidRPr="0062356B">
              <w:rPr>
                <w:i/>
                <w:iCs/>
                <w:sz w:val="18"/>
                <w:szCs w:val="10"/>
              </w:rPr>
              <w:t>] for a more detailed explanation of the NIEL curves obtained in this work</w:t>
            </w:r>
            <w:r w:rsidR="004460F9" w:rsidRPr="0062356B">
              <w:rPr>
                <w:i/>
                <w:iCs/>
                <w:sz w:val="18"/>
                <w:szCs w:val="10"/>
              </w:rPr>
              <w:t>.</w:t>
            </w:r>
          </w:p>
        </w:tc>
      </w:tr>
    </w:tbl>
    <w:p w14:paraId="336D707C" w14:textId="41246607" w:rsidR="00D913EE" w:rsidRPr="0062356B" w:rsidRDefault="00D913EE" w:rsidP="007D29D9"/>
    <w:p w14:paraId="3FC9F9FD" w14:textId="79A3AB28" w:rsidR="000A4238" w:rsidRPr="0062356B" w:rsidRDefault="000A4238" w:rsidP="000A4238">
      <w:pPr>
        <w:pStyle w:val="Heading2"/>
      </w:pPr>
      <w:bookmarkStart w:id="62" w:name="_Toc204665019"/>
      <w:bookmarkStart w:id="63" w:name="_Toc205278549"/>
      <w:r w:rsidRPr="0062356B">
        <w:t xml:space="preserve">Distribution of </w:t>
      </w:r>
      <w:r w:rsidR="004D2DD9" w:rsidRPr="0062356B">
        <w:t>Displaced Atoms and Vacancies</w:t>
      </w:r>
      <w:bookmarkEnd w:id="62"/>
      <w:bookmarkEnd w:id="63"/>
    </w:p>
    <w:p w14:paraId="28711AAE" w14:textId="2DA27601" w:rsidR="00DC229E" w:rsidRPr="0062356B" w:rsidRDefault="00913E36" w:rsidP="007A14AA">
      <w:r w:rsidRPr="0062356B">
        <w:t xml:space="preserve">The displacement damage curves in the previous sections were obtained by running first Geant4 to obtain the energetic distribution of displaced silicon atoms and nuclear fragment produced by the primary particle. Then SRIM was used to obtain the number of vacancies for the </w:t>
      </w:r>
      <w:r w:rsidR="00906C99" w:rsidRPr="0062356B">
        <w:t>displacement damage function</w:t>
      </w:r>
      <w:r w:rsidRPr="0062356B">
        <w:t xml:space="preserve"> calculations. </w:t>
      </w:r>
      <w:r w:rsidR="00906C99" w:rsidRPr="0062356B">
        <w:t>To</w:t>
      </w:r>
      <w:r w:rsidRPr="0062356B">
        <w:t xml:space="preserve"> investigate the structure of clusters in heavily irradiated silicon, we follow the same simulation order, while the position, kinetic energy and direction of each particle from Geant4 is </w:t>
      </w:r>
      <w:r w:rsidR="00C0031D" w:rsidRPr="0062356B">
        <w:t xml:space="preserve">stored and used as input to produce with the help of </w:t>
      </w:r>
      <w:r w:rsidRPr="0062356B">
        <w:t xml:space="preserve">SRIM </w:t>
      </w:r>
      <w:r w:rsidR="00C0031D" w:rsidRPr="0062356B">
        <w:t xml:space="preserve">a true 3D distribution of vacancies for multiple primary particles passing the silicon slice under investigation. </w:t>
      </w:r>
      <w:r w:rsidR="00906C99" w:rsidRPr="0062356B">
        <w:t>Three typical examples obtained for 23 GeV protons, 1 MeV neutrons and 27 MeV electrons</w:t>
      </w:r>
      <w:r w:rsidR="00054CF5" w:rsidRPr="0062356B">
        <w:t xml:space="preserve"> impinging on a silicon slice of 100 </w:t>
      </w:r>
      <w:r w:rsidR="00054CF5" w:rsidRPr="0062356B">
        <w:rPr>
          <w:rFonts w:ascii="Symbol" w:hAnsi="Symbol"/>
        </w:rPr>
        <w:t>m</w:t>
      </w:r>
      <w:r w:rsidR="00054CF5" w:rsidRPr="0062356B">
        <w:t xml:space="preserve">m thickness are shown in </w:t>
      </w:r>
      <w:r w:rsidR="00054CF5" w:rsidRPr="0062356B">
        <w:fldChar w:fldCharType="begin"/>
      </w:r>
      <w:r w:rsidR="00054CF5" w:rsidRPr="0062356B">
        <w:instrText xml:space="preserve"> REF _Ref202799134 \h  \* MERGEFORMAT </w:instrText>
      </w:r>
      <w:r w:rsidR="00054CF5" w:rsidRPr="0062356B">
        <w:fldChar w:fldCharType="separate"/>
      </w:r>
      <w:r w:rsidR="00B647AC" w:rsidRPr="00B647AC">
        <w:t>Figure 9</w:t>
      </w:r>
      <w:r w:rsidR="00054CF5" w:rsidRPr="0062356B">
        <w:fldChar w:fldCharType="end"/>
      </w:r>
      <w:r w:rsidR="00054CF5" w:rsidRPr="0062356B">
        <w:t>. The sampling volume is of 1</w:t>
      </w:r>
      <w:r w:rsidR="00054CF5" w:rsidRPr="0062356B">
        <w:rPr>
          <w:rFonts w:ascii="Symbol" w:hAnsi="Symbol"/>
        </w:rPr>
        <w:t>m</w:t>
      </w:r>
      <w:r w:rsidR="00054CF5" w:rsidRPr="0062356B">
        <w:t xml:space="preserve">m x </w:t>
      </w:r>
      <w:r w:rsidR="00201FBE" w:rsidRPr="0062356B">
        <w:t>1</w:t>
      </w:r>
      <w:r w:rsidR="00201FBE" w:rsidRPr="0062356B">
        <w:rPr>
          <w:rFonts w:ascii="Symbol" w:hAnsi="Symbol"/>
        </w:rPr>
        <w:t>m</w:t>
      </w:r>
      <w:r w:rsidR="00201FBE" w:rsidRPr="0062356B">
        <w:t>m</w:t>
      </w:r>
      <w:r w:rsidR="00054CF5" w:rsidRPr="0062356B">
        <w:t xml:space="preserve"> x </w:t>
      </w:r>
      <w:r w:rsidR="00201FBE" w:rsidRPr="0062356B">
        <w:t>1</w:t>
      </w:r>
      <w:r w:rsidR="00201FBE" w:rsidRPr="0062356B">
        <w:rPr>
          <w:rFonts w:ascii="Symbol" w:hAnsi="Symbol"/>
        </w:rPr>
        <w:t>m</w:t>
      </w:r>
      <w:r w:rsidR="00201FBE" w:rsidRPr="0062356B">
        <w:t xml:space="preserve">m and located several tens of </w:t>
      </w:r>
      <w:r w:rsidR="00201FBE" w:rsidRPr="0062356B">
        <w:rPr>
          <w:rFonts w:ascii="Symbol" w:hAnsi="Symbol"/>
        </w:rPr>
        <w:t>m</w:t>
      </w:r>
      <w:r w:rsidR="00201FBE" w:rsidRPr="0062356B">
        <w:t>m in the depth of the silicon slice.</w:t>
      </w:r>
      <w:r w:rsidR="00EB5B61" w:rsidRPr="0062356B">
        <w:t xml:space="preserve"> The silicon was </w:t>
      </w:r>
      <w:r w:rsidR="0059547B">
        <w:t>exposed</w:t>
      </w:r>
      <w:r w:rsidR="00EB5B61" w:rsidRPr="0062356B">
        <w:t xml:space="preserve"> to 10</w:t>
      </w:r>
      <w:r w:rsidR="00EB5B61" w:rsidRPr="0062356B">
        <w:rPr>
          <w:vertAlign w:val="superscript"/>
        </w:rPr>
        <w:t>6</w:t>
      </w:r>
      <w:r w:rsidR="00EB5B61" w:rsidRPr="0062356B">
        <w:t xml:space="preserve"> particles and the vacancies are shown in a 2D projection of the volume as black dots. </w:t>
      </w:r>
      <w:r w:rsidR="00475DF1" w:rsidRPr="0062356B">
        <w:t>The recoil production threshold was set to 21 eV.</w:t>
      </w:r>
      <w:r w:rsidR="00263B32" w:rsidRPr="0062356B">
        <w:t xml:space="preserve"> As is visible from the plots the distribution of the vacancies is very different. For the 23 GeV proton case, individual vacancies are visible originating from the coulomb interaction of the proton with the silicon, while also dense long tracks of clustered vacancies can be seen originating from the products of nuclear fragmentation. For the 1 MeV neutrons the nuclear elastic scattering is dominating and producing larger conglomerates of clustered vacancies. Finally, for the 27 MeV electrons only a few clustered vacancies can be seen while the spread of individual vacancies dominates the picture. This visualization clearly indicates that a pure measure of produced vacancies is not be enough to estimate macroscopic damage to silicon detectors, as defect spectroscopic measurements have already shown that clustered and individual point defects in the silicon lattice have substantial different impact on detector performance [</w:t>
      </w:r>
      <w:r w:rsidR="00263B32" w:rsidRPr="0062356B">
        <w:fldChar w:fldCharType="begin"/>
      </w:r>
      <w:r w:rsidR="00263B32" w:rsidRPr="0062356B">
        <w:instrText xml:space="preserve"> NOTEREF _Ref194389000 \h </w:instrText>
      </w:r>
      <w:r w:rsidR="00263B32" w:rsidRPr="0062356B">
        <w:fldChar w:fldCharType="separate"/>
      </w:r>
      <w:r w:rsidR="00B647AC">
        <w:t>1</w:t>
      </w:r>
      <w:r w:rsidR="00263B32" w:rsidRPr="0062356B">
        <w:fldChar w:fldCharType="end"/>
      </w:r>
      <w:r w:rsidR="00263B32" w:rsidRPr="0062356B">
        <w:t>].</w:t>
      </w:r>
      <w:r w:rsidR="009B680D" w:rsidRPr="0062356B">
        <w:t xml:space="preserve"> A measure for the </w:t>
      </w:r>
      <w:r w:rsidR="009B680D" w:rsidRPr="0062356B">
        <w:lastRenderedPageBreak/>
        <w:t xml:space="preserve">clustering of vacancies is therefore needed. A first approach to this problem is given in the next section. </w:t>
      </w:r>
    </w:p>
    <w:p w14:paraId="3A29DE0E" w14:textId="77777777" w:rsidR="00DC229E" w:rsidRPr="0062356B" w:rsidRDefault="00DC229E" w:rsidP="007A14A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9"/>
        <w:gridCol w:w="3192"/>
        <w:gridCol w:w="3217"/>
      </w:tblGrid>
      <w:tr w:rsidR="00DC229E" w:rsidRPr="0062356B" w14:paraId="19A77ADD" w14:textId="77777777" w:rsidTr="00C1639E">
        <w:tc>
          <w:tcPr>
            <w:tcW w:w="3226" w:type="dxa"/>
          </w:tcPr>
          <w:p w14:paraId="20BD56E9" w14:textId="56DAEBA3" w:rsidR="00B94BCB" w:rsidRPr="0062356B" w:rsidRDefault="00B94BCB" w:rsidP="007D29D9">
            <w:r w:rsidRPr="0062356B">
              <w:rPr>
                <w:noProof/>
              </w:rPr>
              <w:drawing>
                <wp:inline distT="0" distB="0" distL="0" distR="0" wp14:anchorId="278EA1DC" wp14:editId="72D49848">
                  <wp:extent cx="1970605" cy="1487140"/>
                  <wp:effectExtent l="0" t="0" r="0" b="0"/>
                  <wp:docPr id="445503576" name="Picture 1" descr="A graph of a graph showing a line of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503576" name="Picture 1" descr="A graph of a graph showing a line of black dots&#10;&#10;AI-generated content may be incorrect."/>
                          <pic:cNvPicPr/>
                        </pic:nvPicPr>
                        <pic:blipFill>
                          <a:blip r:embed="rId24"/>
                          <a:stretch>
                            <a:fillRect/>
                          </a:stretch>
                        </pic:blipFill>
                        <pic:spPr>
                          <a:xfrm>
                            <a:off x="0" y="0"/>
                            <a:ext cx="1991896" cy="1503208"/>
                          </a:xfrm>
                          <a:prstGeom prst="rect">
                            <a:avLst/>
                          </a:prstGeom>
                        </pic:spPr>
                      </pic:pic>
                    </a:graphicData>
                  </a:graphic>
                </wp:inline>
              </w:drawing>
            </w:r>
          </w:p>
        </w:tc>
        <w:tc>
          <w:tcPr>
            <w:tcW w:w="3188" w:type="dxa"/>
          </w:tcPr>
          <w:p w14:paraId="1ABBE963" w14:textId="3D6F54FA" w:rsidR="00B94BCB" w:rsidRPr="0062356B" w:rsidRDefault="00B94BCB" w:rsidP="007D29D9">
            <w:r w:rsidRPr="0062356B">
              <w:rPr>
                <w:noProof/>
              </w:rPr>
              <w:drawing>
                <wp:inline distT="0" distB="0" distL="0" distR="0" wp14:anchorId="731BCFDC" wp14:editId="5402BE63">
                  <wp:extent cx="1946156" cy="1521587"/>
                  <wp:effectExtent l="0" t="0" r="0" b="2540"/>
                  <wp:docPr id="1710477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77599" name=""/>
                          <pic:cNvPicPr/>
                        </pic:nvPicPr>
                        <pic:blipFill>
                          <a:blip r:embed="rId25"/>
                          <a:stretch>
                            <a:fillRect/>
                          </a:stretch>
                        </pic:blipFill>
                        <pic:spPr>
                          <a:xfrm>
                            <a:off x="0" y="0"/>
                            <a:ext cx="1977947" cy="1546443"/>
                          </a:xfrm>
                          <a:prstGeom prst="rect">
                            <a:avLst/>
                          </a:prstGeom>
                        </pic:spPr>
                      </pic:pic>
                    </a:graphicData>
                  </a:graphic>
                </wp:inline>
              </w:drawing>
            </w:r>
          </w:p>
        </w:tc>
        <w:tc>
          <w:tcPr>
            <w:tcW w:w="3214" w:type="dxa"/>
          </w:tcPr>
          <w:p w14:paraId="35F52C0B" w14:textId="1E1784BB" w:rsidR="00B94BCB" w:rsidRPr="0062356B" w:rsidRDefault="00DC229E" w:rsidP="007D29D9">
            <w:r w:rsidRPr="0062356B">
              <w:rPr>
                <w:noProof/>
              </w:rPr>
              <w:drawing>
                <wp:inline distT="0" distB="0" distL="0" distR="0" wp14:anchorId="074BCF0E" wp14:editId="7775B11E">
                  <wp:extent cx="1954055" cy="1564749"/>
                  <wp:effectExtent l="0" t="0" r="8255" b="0"/>
                  <wp:docPr id="1546331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31176" name=""/>
                          <pic:cNvPicPr/>
                        </pic:nvPicPr>
                        <pic:blipFill>
                          <a:blip r:embed="rId26"/>
                          <a:stretch>
                            <a:fillRect/>
                          </a:stretch>
                        </pic:blipFill>
                        <pic:spPr>
                          <a:xfrm>
                            <a:off x="0" y="0"/>
                            <a:ext cx="1960068" cy="1569564"/>
                          </a:xfrm>
                          <a:prstGeom prst="rect">
                            <a:avLst/>
                          </a:prstGeom>
                        </pic:spPr>
                      </pic:pic>
                    </a:graphicData>
                  </a:graphic>
                </wp:inline>
              </w:drawing>
            </w:r>
          </w:p>
        </w:tc>
      </w:tr>
      <w:tr w:rsidR="00DC229E" w:rsidRPr="0062356B" w14:paraId="6BCA6BBB" w14:textId="77777777" w:rsidTr="00C1639E">
        <w:tc>
          <w:tcPr>
            <w:tcW w:w="3226" w:type="dxa"/>
          </w:tcPr>
          <w:p w14:paraId="213179ED" w14:textId="193BDC92" w:rsidR="00DC229E" w:rsidRPr="0062356B" w:rsidRDefault="00F80B3A" w:rsidP="00F80B3A">
            <w:pPr>
              <w:jc w:val="center"/>
              <w:rPr>
                <w:sz w:val="22"/>
                <w:szCs w:val="22"/>
              </w:rPr>
            </w:pPr>
            <w:r w:rsidRPr="0062356B">
              <w:rPr>
                <w:sz w:val="22"/>
                <w:szCs w:val="22"/>
              </w:rPr>
              <w:t xml:space="preserve">(a) </w:t>
            </w:r>
            <w:r w:rsidR="00DC229E" w:rsidRPr="0062356B">
              <w:rPr>
                <w:sz w:val="22"/>
                <w:szCs w:val="22"/>
              </w:rPr>
              <w:t>23 GeV protons</w:t>
            </w:r>
          </w:p>
        </w:tc>
        <w:tc>
          <w:tcPr>
            <w:tcW w:w="3188" w:type="dxa"/>
          </w:tcPr>
          <w:p w14:paraId="021F2C47" w14:textId="435D461A" w:rsidR="00DC229E" w:rsidRPr="0062356B" w:rsidRDefault="00F80B3A" w:rsidP="00F80B3A">
            <w:pPr>
              <w:jc w:val="center"/>
              <w:rPr>
                <w:sz w:val="22"/>
                <w:szCs w:val="22"/>
              </w:rPr>
            </w:pPr>
            <w:r w:rsidRPr="0062356B">
              <w:rPr>
                <w:sz w:val="22"/>
                <w:szCs w:val="22"/>
              </w:rPr>
              <w:t xml:space="preserve">(b) </w:t>
            </w:r>
            <w:r w:rsidR="00DC229E" w:rsidRPr="0062356B">
              <w:rPr>
                <w:sz w:val="22"/>
                <w:szCs w:val="22"/>
              </w:rPr>
              <w:t>1MeV neutrons</w:t>
            </w:r>
          </w:p>
        </w:tc>
        <w:tc>
          <w:tcPr>
            <w:tcW w:w="3214" w:type="dxa"/>
          </w:tcPr>
          <w:p w14:paraId="00F25598" w14:textId="5851E26A" w:rsidR="00DC229E" w:rsidRPr="0062356B" w:rsidRDefault="00F80B3A" w:rsidP="00F80B3A">
            <w:pPr>
              <w:jc w:val="center"/>
              <w:rPr>
                <w:sz w:val="22"/>
                <w:szCs w:val="22"/>
              </w:rPr>
            </w:pPr>
            <w:r w:rsidRPr="0062356B">
              <w:rPr>
                <w:sz w:val="22"/>
                <w:szCs w:val="22"/>
              </w:rPr>
              <w:t xml:space="preserve">(c) </w:t>
            </w:r>
            <w:r w:rsidR="00DC229E" w:rsidRPr="0062356B">
              <w:rPr>
                <w:sz w:val="22"/>
                <w:szCs w:val="22"/>
              </w:rPr>
              <w:t>27 MeV electrons</w:t>
            </w:r>
          </w:p>
        </w:tc>
      </w:tr>
      <w:tr w:rsidR="00B94BCB" w:rsidRPr="0062356B" w14:paraId="1478929D" w14:textId="77777777" w:rsidTr="00C1639E">
        <w:tc>
          <w:tcPr>
            <w:tcW w:w="9628" w:type="dxa"/>
            <w:gridSpan w:val="3"/>
          </w:tcPr>
          <w:p w14:paraId="1DB3C425" w14:textId="3DA43FA1" w:rsidR="00B94BCB" w:rsidRPr="0062356B" w:rsidRDefault="00B94BCB" w:rsidP="007D29D9">
            <w:bookmarkStart w:id="64" w:name="_Ref202799134"/>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9</w:t>
            </w:r>
            <w:r w:rsidRPr="0062356B">
              <w:rPr>
                <w:i/>
                <w:iCs/>
                <w:sz w:val="18"/>
                <w:szCs w:val="10"/>
              </w:rPr>
              <w:fldChar w:fldCharType="end"/>
            </w:r>
            <w:bookmarkEnd w:id="64"/>
            <w:r w:rsidRPr="0062356B">
              <w:rPr>
                <w:i/>
                <w:iCs/>
                <w:sz w:val="18"/>
                <w:szCs w:val="10"/>
              </w:rPr>
              <w:t>:</w:t>
            </w:r>
            <w:r w:rsidRPr="0062356B">
              <w:t xml:space="preserve"> </w:t>
            </w:r>
            <w:r w:rsidRPr="0062356B">
              <w:rPr>
                <w:i/>
                <w:iCs/>
                <w:sz w:val="18"/>
                <w:szCs w:val="10"/>
              </w:rPr>
              <w:t>Comparison of the 2D projected Geant4 simulated vacancy distribution in a volume of 1</w:t>
            </w:r>
            <w:r w:rsidRPr="0062356B">
              <w:rPr>
                <w:rFonts w:ascii="Symbol" w:hAnsi="Symbol"/>
                <w:i/>
                <w:iCs/>
                <w:sz w:val="18"/>
                <w:szCs w:val="10"/>
              </w:rPr>
              <w:t>m</w:t>
            </w:r>
            <w:r w:rsidRPr="0062356B">
              <w:rPr>
                <w:i/>
                <w:iCs/>
                <w:sz w:val="18"/>
                <w:szCs w:val="10"/>
              </w:rPr>
              <w:t>m x 1</w:t>
            </w:r>
            <w:r w:rsidRPr="0062356B">
              <w:rPr>
                <w:rFonts w:ascii="Symbol" w:hAnsi="Symbol"/>
                <w:i/>
                <w:iCs/>
                <w:sz w:val="18"/>
                <w:szCs w:val="10"/>
              </w:rPr>
              <w:t>m</w:t>
            </w:r>
            <w:r w:rsidRPr="0062356B">
              <w:rPr>
                <w:i/>
                <w:iCs/>
                <w:sz w:val="18"/>
                <w:szCs w:val="10"/>
              </w:rPr>
              <w:t>m x 1</w:t>
            </w:r>
            <w:r w:rsidRPr="0062356B">
              <w:rPr>
                <w:rFonts w:ascii="Symbol" w:hAnsi="Symbol"/>
                <w:i/>
                <w:iCs/>
                <w:sz w:val="18"/>
                <w:szCs w:val="10"/>
              </w:rPr>
              <w:t>m</w:t>
            </w:r>
            <w:r w:rsidRPr="0062356B">
              <w:rPr>
                <w:i/>
                <w:iCs/>
                <w:sz w:val="18"/>
                <w:szCs w:val="10"/>
              </w:rPr>
              <w:t>m within a piece of silicon exposed to 10</w:t>
            </w:r>
            <w:r w:rsidRPr="0062356B">
              <w:rPr>
                <w:i/>
                <w:iCs/>
                <w:sz w:val="18"/>
                <w:szCs w:val="10"/>
                <w:vertAlign w:val="superscript"/>
              </w:rPr>
              <w:t>6</w:t>
            </w:r>
            <w:r w:rsidRPr="0062356B">
              <w:rPr>
                <w:i/>
                <w:iCs/>
                <w:sz w:val="18"/>
                <w:szCs w:val="10"/>
              </w:rPr>
              <w:t xml:space="preserve"> particles/</w:t>
            </w:r>
            <w:r w:rsidRPr="0062356B">
              <w:rPr>
                <w:rFonts w:ascii="Symbol" w:hAnsi="Symbol"/>
                <w:i/>
                <w:iCs/>
                <w:sz w:val="18"/>
                <w:szCs w:val="10"/>
              </w:rPr>
              <w:t>m</w:t>
            </w:r>
            <w:r w:rsidRPr="0062356B">
              <w:rPr>
                <w:i/>
                <w:iCs/>
                <w:sz w:val="18"/>
                <w:szCs w:val="10"/>
              </w:rPr>
              <w:t>m</w:t>
            </w:r>
            <w:r w:rsidRPr="0062356B">
              <w:rPr>
                <w:i/>
                <w:iCs/>
                <w:sz w:val="18"/>
                <w:szCs w:val="10"/>
                <w:vertAlign w:val="superscript"/>
              </w:rPr>
              <w:t>2</w:t>
            </w:r>
            <w:r w:rsidRPr="0062356B">
              <w:rPr>
                <w:i/>
                <w:iCs/>
                <w:sz w:val="18"/>
                <w:szCs w:val="10"/>
              </w:rPr>
              <w:t xml:space="preserve">. The figure shows typical example for </w:t>
            </w:r>
            <w:r w:rsidR="00407A0B" w:rsidRPr="0062356B">
              <w:rPr>
                <w:i/>
                <w:iCs/>
                <w:sz w:val="18"/>
                <w:szCs w:val="10"/>
              </w:rPr>
              <w:t xml:space="preserve">(a) </w:t>
            </w:r>
            <w:r w:rsidRPr="0062356B">
              <w:rPr>
                <w:i/>
                <w:iCs/>
                <w:sz w:val="18"/>
                <w:szCs w:val="10"/>
              </w:rPr>
              <w:t>23 GeV protons, (b) 1 MeV neutrons</w:t>
            </w:r>
            <w:r w:rsidR="00407A0B" w:rsidRPr="0062356B">
              <w:rPr>
                <w:i/>
                <w:iCs/>
                <w:sz w:val="18"/>
                <w:szCs w:val="10"/>
              </w:rPr>
              <w:t xml:space="preserve"> and (c) 27 MeV electrons</w:t>
            </w:r>
            <w:r w:rsidRPr="0062356B">
              <w:rPr>
                <w:i/>
                <w:iCs/>
                <w:sz w:val="18"/>
                <w:szCs w:val="10"/>
              </w:rPr>
              <w:t>.</w:t>
            </w:r>
          </w:p>
        </w:tc>
      </w:tr>
    </w:tbl>
    <w:p w14:paraId="63A89940" w14:textId="6F2F5331" w:rsidR="00D913EE" w:rsidRPr="0062356B" w:rsidRDefault="00D913EE" w:rsidP="007D29D9"/>
    <w:p w14:paraId="6C53E3AB" w14:textId="3610E7BF" w:rsidR="003257D2" w:rsidRPr="0062356B" w:rsidRDefault="009567B5" w:rsidP="003257D2">
      <w:pPr>
        <w:pStyle w:val="Heading2"/>
      </w:pPr>
      <w:bookmarkStart w:id="65" w:name="_Ref200460998"/>
      <w:bookmarkStart w:id="66" w:name="_Ref200980563"/>
      <w:bookmarkStart w:id="67" w:name="_Toc204665020"/>
      <w:bookmarkStart w:id="68" w:name="_Toc205278550"/>
      <w:r w:rsidRPr="0062356B">
        <w:t xml:space="preserve">The OPTICS </w:t>
      </w:r>
      <w:r w:rsidR="003257D2" w:rsidRPr="0062356B">
        <w:t>Clustering algorithm</w:t>
      </w:r>
      <w:bookmarkEnd w:id="65"/>
      <w:bookmarkEnd w:id="66"/>
      <w:bookmarkEnd w:id="67"/>
      <w:bookmarkEnd w:id="68"/>
    </w:p>
    <w:p w14:paraId="3CCEC83D" w14:textId="2865E23B" w:rsidR="003257D2" w:rsidRPr="0062356B" w:rsidRDefault="00E23964" w:rsidP="007D29D9">
      <w:r w:rsidRPr="0062356B">
        <w:t>Traditional NIEL models typically sum over total energy deposition, assuming a response in damage parameters that is scaling with the total number of displacements. However,</w:t>
      </w:r>
      <w:r w:rsidR="000B39DE" w:rsidRPr="0062356B">
        <w:t xml:space="preserve"> </w:t>
      </w:r>
      <w:r w:rsidRPr="0062356B">
        <w:t xml:space="preserve">experimental observations, particularly via deep-level transient spectroscopy (DLTS) and thermally stimulated current (TSC) measurements, show that spatial clustering of defects </w:t>
      </w:r>
      <w:r w:rsidR="000B39DE" w:rsidRPr="0062356B">
        <w:t xml:space="preserve">takes place and </w:t>
      </w:r>
      <w:r w:rsidRPr="0062356B">
        <w:t xml:space="preserve">significantly affects sensor performance. </w:t>
      </w:r>
      <w:r w:rsidR="000B39DE" w:rsidRPr="0062356B">
        <w:t xml:space="preserve">The </w:t>
      </w:r>
      <w:r w:rsidR="00ED14C1" w:rsidRPr="0062356B">
        <w:t>fraction</w:t>
      </w:r>
      <w:r w:rsidR="000B39DE" w:rsidRPr="0062356B">
        <w:t xml:space="preserve"> of </w:t>
      </w:r>
      <w:r w:rsidRPr="0062356B">
        <w:t>cluster</w:t>
      </w:r>
      <w:r w:rsidR="000B39DE" w:rsidRPr="0062356B">
        <w:t>ed defects</w:t>
      </w:r>
      <w:r w:rsidRPr="0062356B">
        <w:t xml:space="preserve"> </w:t>
      </w:r>
      <w:r w:rsidR="00043CDB" w:rsidRPr="0062356B">
        <w:t xml:space="preserve">as compared to the overall number of created defects </w:t>
      </w:r>
      <w:r w:rsidRPr="0062356B">
        <w:t xml:space="preserve">can </w:t>
      </w:r>
      <w:r w:rsidR="000B39DE" w:rsidRPr="0062356B">
        <w:t xml:space="preserve">have an impact on the </w:t>
      </w:r>
      <w:r w:rsidRPr="0062356B">
        <w:t xml:space="preserve">leakage current and </w:t>
      </w:r>
      <w:r w:rsidR="000B39DE" w:rsidRPr="0062356B">
        <w:t>the</w:t>
      </w:r>
      <w:r w:rsidRPr="0062356B">
        <w:t xml:space="preserve"> changes in depletion voltage</w:t>
      </w:r>
      <w:r w:rsidR="000B39DE" w:rsidRPr="0062356B">
        <w:t xml:space="preserve"> and therefore lead to </w:t>
      </w:r>
      <w:r w:rsidRPr="0062356B">
        <w:t>effects that are not proportional to the simple total energy los</w:t>
      </w:r>
      <w:r w:rsidR="00EC6687" w:rsidRPr="0062356B">
        <w:t>s</w:t>
      </w:r>
      <w:r w:rsidR="00043CDB" w:rsidRPr="0062356B">
        <w:t xml:space="preserve">, i.e. </w:t>
      </w:r>
      <w:r w:rsidR="00705DA9" w:rsidRPr="0062356B">
        <w:t>the classical NIEL</w:t>
      </w:r>
      <w:r w:rsidRPr="0062356B">
        <w:t>.</w:t>
      </w:r>
      <w:r w:rsidR="00E226C6" w:rsidRPr="0062356B">
        <w:t xml:space="preserve"> </w:t>
      </w:r>
      <w:proofErr w:type="gramStart"/>
      <w:r w:rsidR="00E311F2" w:rsidRPr="0062356B">
        <w:t>In order to</w:t>
      </w:r>
      <w:proofErr w:type="gramEnd"/>
      <w:r w:rsidR="00E311F2" w:rsidRPr="0062356B">
        <w:t xml:space="preserve"> get an estimate of the fraction of clustered displacements we applied a</w:t>
      </w:r>
      <w:r w:rsidR="00276282" w:rsidRPr="0062356B">
        <w:t xml:space="preserve"> clustering algorithm to the datasets produced by the SRIM simulations</w:t>
      </w:r>
      <w:r w:rsidR="001E6EA6" w:rsidRPr="0062356B">
        <w:t xml:space="preserve">. These simulations provided a three-dimensional map of vacancies </w:t>
      </w:r>
      <w:r w:rsidR="00AE002F" w:rsidRPr="0062356B">
        <w:t xml:space="preserve">for each simulated impinging ion to which we </w:t>
      </w:r>
      <w:r w:rsidR="0029568D" w:rsidRPr="0062356B">
        <w:t xml:space="preserve">applied the </w:t>
      </w:r>
      <w:r w:rsidR="00AE002F" w:rsidRPr="0062356B">
        <w:t>OPTICS Algorithm</w:t>
      </w:r>
      <w:r w:rsidR="00224ED1" w:rsidRPr="0062356B">
        <w:t>.</w:t>
      </w:r>
      <w:r w:rsidR="00AE002F" w:rsidRPr="0062356B">
        <w:t xml:space="preserve"> OPTICS stands for Ordering Points </w:t>
      </w:r>
      <w:proofErr w:type="gramStart"/>
      <w:r w:rsidR="00AE002F" w:rsidRPr="0062356B">
        <w:t>To</w:t>
      </w:r>
      <w:proofErr w:type="gramEnd"/>
      <w:r w:rsidR="00AE002F" w:rsidRPr="0062356B">
        <w:t xml:space="preserve"> Identify the Clustering Structure</w:t>
      </w:r>
      <w:r w:rsidR="00224ED1" w:rsidRPr="0062356B">
        <w:t xml:space="preserve"> and is a </w:t>
      </w:r>
      <w:r w:rsidR="001048A0" w:rsidRPr="0062356B">
        <w:t xml:space="preserve">density-based clustering </w:t>
      </w:r>
      <w:r w:rsidR="00224ED1" w:rsidRPr="0062356B">
        <w:t>algorithm developed by the Machine Learning (ML) community</w:t>
      </w:r>
      <w:r w:rsidR="0088654D" w:rsidRPr="0062356B">
        <w:t xml:space="preserve"> </w:t>
      </w:r>
      <w:r w:rsidR="0029568D" w:rsidRPr="0062356B">
        <w:t xml:space="preserve">to identify </w:t>
      </w:r>
      <w:r w:rsidR="001A58F0" w:rsidRPr="0062356B">
        <w:t xml:space="preserve">clustered data in data sets </w:t>
      </w:r>
      <w:r w:rsidR="0088654D" w:rsidRPr="0062356B">
        <w:t>[</w:t>
      </w:r>
      <w:bookmarkStart w:id="69" w:name="_Ref200983064"/>
      <w:r w:rsidR="0088654D" w:rsidRPr="0062356B">
        <w:endnoteReference w:id="19"/>
      </w:r>
      <w:bookmarkEnd w:id="69"/>
      <w:r w:rsidR="0088654D" w:rsidRPr="0062356B">
        <w:t>]</w:t>
      </w:r>
      <w:r w:rsidR="00AE002F" w:rsidRPr="0062356B">
        <w:t xml:space="preserve">. </w:t>
      </w:r>
      <w:r w:rsidR="001A58F0" w:rsidRPr="0062356B">
        <w:t xml:space="preserve">The algorithm translates </w:t>
      </w:r>
      <w:r w:rsidR="00382968" w:rsidRPr="0062356B">
        <w:t xml:space="preserve">in our case </w:t>
      </w:r>
      <w:r w:rsidR="001A58F0" w:rsidRPr="0062356B">
        <w:t xml:space="preserve">the three-dimensional </w:t>
      </w:r>
      <w:r w:rsidR="00382968" w:rsidRPr="0062356B">
        <w:t xml:space="preserve">map of displacements </w:t>
      </w:r>
      <w:r w:rsidR="00831726" w:rsidRPr="0062356B">
        <w:t xml:space="preserve">into a linearly ordered list </w:t>
      </w:r>
      <w:r w:rsidR="00382968" w:rsidRPr="0062356B">
        <w:t xml:space="preserve">of displacements </w:t>
      </w:r>
      <w:r w:rsidR="00831726" w:rsidRPr="0062356B">
        <w:t xml:space="preserve">in such a way that spatially closest </w:t>
      </w:r>
      <w:r w:rsidR="00382968" w:rsidRPr="0062356B">
        <w:t>displacements</w:t>
      </w:r>
      <w:r w:rsidR="00831726" w:rsidRPr="0062356B">
        <w:t xml:space="preserve"> become neighbours in the ordering. </w:t>
      </w:r>
      <w:r w:rsidR="00646599" w:rsidRPr="0062356B">
        <w:t xml:space="preserve">Clusters are then identified on the basis of this list </w:t>
      </w:r>
      <w:r w:rsidR="00064E14" w:rsidRPr="0062356B">
        <w:t xml:space="preserve">that can also be visualized in form of a so-called reachability plot </w:t>
      </w:r>
      <w:r w:rsidR="00646599" w:rsidRPr="0062356B">
        <w:t xml:space="preserve">(for more details </w:t>
      </w:r>
      <w:r w:rsidR="00CA3C0D" w:rsidRPr="0062356B">
        <w:t xml:space="preserve">on the algorithm </w:t>
      </w:r>
      <w:r w:rsidR="00646599" w:rsidRPr="0062356B">
        <w:t>see [</w:t>
      </w:r>
      <w:r w:rsidR="00646599" w:rsidRPr="0062356B">
        <w:fldChar w:fldCharType="begin"/>
      </w:r>
      <w:r w:rsidR="00646599" w:rsidRPr="0062356B">
        <w:instrText xml:space="preserve"> NOTEREF _Ref200459928 \h </w:instrText>
      </w:r>
      <w:r w:rsidR="00646599" w:rsidRPr="0062356B">
        <w:fldChar w:fldCharType="separate"/>
      </w:r>
      <w:r w:rsidR="00B647AC">
        <w:t>13</w:t>
      </w:r>
      <w:r w:rsidR="00646599" w:rsidRPr="0062356B">
        <w:fldChar w:fldCharType="end"/>
      </w:r>
      <w:r w:rsidR="00646599" w:rsidRPr="0062356B">
        <w:t>,</w:t>
      </w:r>
      <w:r w:rsidR="00646599" w:rsidRPr="0062356B">
        <w:fldChar w:fldCharType="begin"/>
      </w:r>
      <w:r w:rsidR="00646599" w:rsidRPr="0062356B">
        <w:instrText xml:space="preserve"> NOTEREF _Ref200983064 \h </w:instrText>
      </w:r>
      <w:r w:rsidR="00646599" w:rsidRPr="0062356B">
        <w:fldChar w:fldCharType="separate"/>
      </w:r>
      <w:r w:rsidR="00B647AC">
        <w:t>19</w:t>
      </w:r>
      <w:r w:rsidR="00646599" w:rsidRPr="0062356B">
        <w:fldChar w:fldCharType="end"/>
      </w:r>
      <w:r w:rsidR="00646599" w:rsidRPr="0062356B">
        <w:t>]).</w:t>
      </w:r>
      <w:r w:rsidR="00CA3C0D" w:rsidRPr="0062356B">
        <w:t xml:space="preserve"> An example is given in </w:t>
      </w:r>
      <w:r w:rsidR="00BC461D" w:rsidRPr="0062356B">
        <w:fldChar w:fldCharType="begin"/>
      </w:r>
      <w:r w:rsidR="00BC461D" w:rsidRPr="0062356B">
        <w:instrText xml:space="preserve"> REF _Ref200984415 \h  \* MERGEFORMAT </w:instrText>
      </w:r>
      <w:r w:rsidR="00BC461D" w:rsidRPr="0062356B">
        <w:fldChar w:fldCharType="separate"/>
      </w:r>
      <w:r w:rsidR="00B647AC" w:rsidRPr="00B647AC">
        <w:t>Figure 10</w:t>
      </w:r>
      <w:r w:rsidR="00BC461D" w:rsidRPr="0062356B">
        <w:fldChar w:fldCharType="end"/>
      </w:r>
      <w:r w:rsidR="00BC461D" w:rsidRPr="0062356B">
        <w:t xml:space="preserve"> for a single event originating from a SRIM simulation of a 100 keV PKA in silicon. Out of the 142 produced vacancies, 103 are attributed to be part of a cluster of vacancies. The output is strongly impacted by the setting of the OPTICS parameters</w:t>
      </w:r>
      <w:r w:rsidR="00647FDF" w:rsidRPr="0062356B">
        <w:t xml:space="preserve"> and the displacement damage threshold energy</w:t>
      </w:r>
      <w:r w:rsidR="005A4162" w:rsidRPr="0062356B">
        <w:t xml:space="preserve">. This is shown in </w:t>
      </w:r>
      <w:r w:rsidR="005A4162" w:rsidRPr="0062356B">
        <w:fldChar w:fldCharType="begin"/>
      </w:r>
      <w:r w:rsidR="005A4162" w:rsidRPr="0062356B">
        <w:instrText xml:space="preserve"> REF _Ref203143857 \h  \* MERGEFORMAT </w:instrText>
      </w:r>
      <w:r w:rsidR="005A4162" w:rsidRPr="0062356B">
        <w:fldChar w:fldCharType="separate"/>
      </w:r>
      <w:r w:rsidR="00B647AC" w:rsidRPr="00B647AC">
        <w:t>Figure 11</w:t>
      </w:r>
      <w:r w:rsidR="005A4162" w:rsidRPr="0062356B">
        <w:fldChar w:fldCharType="end"/>
      </w:r>
      <w:r w:rsidR="005A4162" w:rsidRPr="0062356B">
        <w:t xml:space="preserve"> for a wide range in PKA recoil energies in silicon</w:t>
      </w:r>
      <w:r w:rsidR="00D74F7E" w:rsidRPr="0062356B">
        <w:t xml:space="preserve"> and three different displacement thresholds of 10, 21 and 30</w:t>
      </w:r>
      <w:r w:rsidR="007241B2" w:rsidRPr="0062356B">
        <w:t xml:space="preserve"> </w:t>
      </w:r>
      <w:r w:rsidR="00D74F7E" w:rsidRPr="0062356B">
        <w:t>eV</w:t>
      </w:r>
      <w:r w:rsidR="005A4162" w:rsidRPr="0062356B">
        <w:t xml:space="preserve">. </w:t>
      </w:r>
      <w:r w:rsidR="00D04233" w:rsidRPr="0062356B">
        <w:t xml:space="preserve">In </w:t>
      </w:r>
      <w:r w:rsidR="002F64CA" w:rsidRPr="0062356B">
        <w:t>addition,</w:t>
      </w:r>
      <w:r w:rsidR="00D04233" w:rsidRPr="0062356B">
        <w:t xml:space="preserve"> the parameter </w:t>
      </w:r>
      <w:r w:rsidR="00D04233" w:rsidRPr="0062356B">
        <w:rPr>
          <w:szCs w:val="24"/>
        </w:rPr>
        <w:t xml:space="preserve">epsilon </w:t>
      </w:r>
      <w:r w:rsidR="008B24EC" w:rsidRPr="0062356B">
        <w:rPr>
          <w:szCs w:val="24"/>
        </w:rPr>
        <w:t>(</w:t>
      </w:r>
      <w:r w:rsidR="008B24EC" w:rsidRPr="0062356B">
        <w:rPr>
          <w:i/>
          <w:iCs/>
          <w:szCs w:val="24"/>
        </w:rPr>
        <w:t>ε</w:t>
      </w:r>
      <w:r w:rsidR="008B24EC" w:rsidRPr="0062356B">
        <w:t>)</w:t>
      </w:r>
      <w:r w:rsidR="008B24EC" w:rsidRPr="0062356B">
        <w:rPr>
          <w:i/>
          <w:iCs/>
          <w:szCs w:val="24"/>
        </w:rPr>
        <w:t xml:space="preserve"> </w:t>
      </w:r>
      <w:r w:rsidR="00D04233" w:rsidRPr="0062356B">
        <w:rPr>
          <w:szCs w:val="24"/>
        </w:rPr>
        <w:t>of</w:t>
      </w:r>
      <w:r w:rsidR="00D04233" w:rsidRPr="0062356B">
        <w:t xml:space="preserve"> the OPTICS algorithm was modified to match the </w:t>
      </w:r>
      <w:r w:rsidR="00FB02CD" w:rsidRPr="0062356B">
        <w:t>nearest-neighbour distance</w:t>
      </w:r>
      <w:r w:rsidR="00D04233" w:rsidRPr="0062356B">
        <w:t xml:space="preserve"> (2.</w:t>
      </w:r>
      <w:r w:rsidR="00FB02CD" w:rsidRPr="0062356B">
        <w:t xml:space="preserve">35 </w:t>
      </w:r>
      <w:r w:rsidR="00B12A39" w:rsidRPr="0062356B">
        <w:t>Å</w:t>
      </w:r>
      <w:r w:rsidR="00FB02CD" w:rsidRPr="0062356B">
        <w:t>)</w:t>
      </w:r>
      <w:r w:rsidR="00F16291" w:rsidRPr="0062356B">
        <w:t xml:space="preserve"> and multiples of it </w:t>
      </w:r>
      <w:r w:rsidR="00B12A39" w:rsidRPr="0062356B">
        <w:t>(</w:t>
      </w:r>
      <w:r w:rsidR="00F16291" w:rsidRPr="0062356B">
        <w:t>4</w:t>
      </w:r>
      <w:r w:rsidR="00B12A39" w:rsidRPr="0062356B">
        <w:t>.</w:t>
      </w:r>
      <w:r w:rsidR="00F16291" w:rsidRPr="0062356B">
        <w:t>7 and 7.05</w:t>
      </w:r>
      <w:r w:rsidR="00B12A39" w:rsidRPr="0062356B">
        <w:t xml:space="preserve"> Å)</w:t>
      </w:r>
      <w:r w:rsidR="00F16291" w:rsidRPr="0062356B">
        <w:t>.</w:t>
      </w:r>
      <w:r w:rsidR="00B12A39" w:rsidRPr="0062356B">
        <w:t xml:space="preserve"> </w:t>
      </w:r>
      <w:r w:rsidR="0054519D" w:rsidRPr="0062356B">
        <w:t xml:space="preserve">As the parameters cannot be easily constraint, further experimental results are needed to </w:t>
      </w:r>
      <w:r w:rsidR="004D1D0A" w:rsidRPr="0062356B">
        <w:t xml:space="preserve">converge on a solid parameter set for more profound simulations </w:t>
      </w:r>
      <w:r w:rsidR="00BC461D" w:rsidRPr="0062356B">
        <w:t>(see [</w:t>
      </w:r>
      <w:r w:rsidR="00BC461D" w:rsidRPr="0062356B">
        <w:fldChar w:fldCharType="begin"/>
      </w:r>
      <w:r w:rsidR="00BC461D" w:rsidRPr="0062356B">
        <w:instrText xml:space="preserve"> NOTEREF _Ref200459928 \h </w:instrText>
      </w:r>
      <w:r w:rsidR="00BC461D" w:rsidRPr="0062356B">
        <w:fldChar w:fldCharType="separate"/>
      </w:r>
      <w:r w:rsidR="00B647AC">
        <w:t>13</w:t>
      </w:r>
      <w:r w:rsidR="00BC461D" w:rsidRPr="0062356B">
        <w:fldChar w:fldCharType="end"/>
      </w:r>
      <w:r w:rsidR="00BC461D" w:rsidRPr="0062356B">
        <w:t>] for more details).</w:t>
      </w:r>
      <w:r w:rsidR="00647FDF" w:rsidRPr="0062356B">
        <w:t xml:space="preserve"> </w:t>
      </w:r>
      <w:r w:rsidR="00983F06" w:rsidRPr="0062356B">
        <w:t xml:space="preserve">The </w:t>
      </w:r>
      <w:r w:rsidR="00647FDF" w:rsidRPr="0062356B">
        <w:t>algorithm needs to be tuned on experimental data sets before gaining predictive power</w:t>
      </w:r>
      <w:r w:rsidR="00112CA5" w:rsidRPr="0062356B">
        <w:t xml:space="preserve">. </w:t>
      </w:r>
      <w:r w:rsidR="009F00AE" w:rsidRPr="0062356B">
        <w:t>This has</w:t>
      </w:r>
      <w:r w:rsidR="00477CA5" w:rsidRPr="0062356B">
        <w:t xml:space="preserve"> so far</w:t>
      </w:r>
      <w:r w:rsidR="009F00AE" w:rsidRPr="0062356B">
        <w:t xml:space="preserve"> not been reached in the present work</w:t>
      </w:r>
      <w:r w:rsidR="00CD6B18" w:rsidRPr="0062356B">
        <w:t xml:space="preserve">, mostly </w:t>
      </w:r>
      <w:r w:rsidR="0085545E" w:rsidRPr="0062356B">
        <w:t>because</w:t>
      </w:r>
      <w:r w:rsidR="00CD6B18" w:rsidRPr="0062356B">
        <w:t xml:space="preserve"> it is unclear how to translate the obtained three-dimensional distribution of displacements into </w:t>
      </w:r>
      <w:r w:rsidR="00197031" w:rsidRPr="0062356B">
        <w:t>a reliable measure</w:t>
      </w:r>
      <w:r w:rsidR="00B61D5B" w:rsidRPr="0062356B">
        <w:t>d units</w:t>
      </w:r>
      <w:r w:rsidR="00197031" w:rsidRPr="0062356B">
        <w:t xml:space="preserve"> of electrical active defects in the silicon bandgap</w:t>
      </w:r>
      <w:r w:rsidR="00B61D5B" w:rsidRPr="0062356B">
        <w:t>,</w:t>
      </w:r>
      <w:r w:rsidR="00197031" w:rsidRPr="0062356B">
        <w:t xml:space="preserve"> respectively into generation </w:t>
      </w:r>
      <w:r w:rsidR="00F27AE1" w:rsidRPr="0062356B">
        <w:t>centres</w:t>
      </w:r>
      <w:r w:rsidR="00197031" w:rsidRPr="0062356B">
        <w:t xml:space="preserve"> </w:t>
      </w:r>
      <w:r w:rsidR="00F27AE1" w:rsidRPr="0062356B">
        <w:t>ruling</w:t>
      </w:r>
      <w:r w:rsidR="00197031" w:rsidRPr="0062356B">
        <w:t xml:space="preserve"> </w:t>
      </w:r>
      <w:r w:rsidR="00B61D5B" w:rsidRPr="0062356B">
        <w:t xml:space="preserve">the </w:t>
      </w:r>
      <w:r w:rsidR="00197031" w:rsidRPr="0062356B">
        <w:lastRenderedPageBreak/>
        <w:t xml:space="preserve">silicon sensor leakage </w:t>
      </w:r>
      <w:r w:rsidR="00B61D5B" w:rsidRPr="0062356B">
        <w:t xml:space="preserve">current </w:t>
      </w:r>
      <w:r w:rsidR="00197031" w:rsidRPr="0062356B">
        <w:t xml:space="preserve">or </w:t>
      </w:r>
      <w:r w:rsidR="00F27AE1" w:rsidRPr="0062356B">
        <w:t xml:space="preserve">charged defects ruling </w:t>
      </w:r>
      <w:r w:rsidR="00B61D5B" w:rsidRPr="0062356B">
        <w:t xml:space="preserve">the </w:t>
      </w:r>
      <w:r w:rsidR="00F27AE1" w:rsidRPr="0062356B">
        <w:t>silicon sensors space charge and thus the depletion voltage</w:t>
      </w:r>
      <w:r w:rsidR="009F00AE" w:rsidRPr="0062356B">
        <w:t>.</w:t>
      </w:r>
    </w:p>
    <w:p w14:paraId="02F81BA7" w14:textId="77777777" w:rsidR="00983F06" w:rsidRPr="0062356B" w:rsidRDefault="00983F06" w:rsidP="007D29D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A3C0D" w:rsidRPr="0062356B" w14:paraId="50A6BF7D" w14:textId="77777777" w:rsidTr="00BC461D">
        <w:tc>
          <w:tcPr>
            <w:tcW w:w="9628" w:type="dxa"/>
          </w:tcPr>
          <w:p w14:paraId="1F13AB7E" w14:textId="35370E0D" w:rsidR="00CA3C0D" w:rsidRPr="0062356B" w:rsidRDefault="00BC461D" w:rsidP="007D29D9">
            <w:r w:rsidRPr="0062356B">
              <w:rPr>
                <w:noProof/>
              </w:rPr>
              <w:drawing>
                <wp:inline distT="0" distB="0" distL="0" distR="0" wp14:anchorId="4F640E26" wp14:editId="53711B74">
                  <wp:extent cx="6097905" cy="3427730"/>
                  <wp:effectExtent l="0" t="0" r="0" b="1270"/>
                  <wp:docPr id="1025557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97905" cy="3427730"/>
                          </a:xfrm>
                          <a:prstGeom prst="rect">
                            <a:avLst/>
                          </a:prstGeom>
                          <a:noFill/>
                          <a:ln>
                            <a:noFill/>
                          </a:ln>
                        </pic:spPr>
                      </pic:pic>
                    </a:graphicData>
                  </a:graphic>
                </wp:inline>
              </w:drawing>
            </w:r>
          </w:p>
        </w:tc>
      </w:tr>
      <w:tr w:rsidR="00CA3C0D" w:rsidRPr="0062356B" w14:paraId="14CD5EBA" w14:textId="77777777" w:rsidTr="00BC461D">
        <w:tc>
          <w:tcPr>
            <w:tcW w:w="9628" w:type="dxa"/>
          </w:tcPr>
          <w:p w14:paraId="280CF986" w14:textId="0C743E81" w:rsidR="00CA3C0D" w:rsidRPr="0062356B" w:rsidRDefault="00CA3C0D" w:rsidP="00CA3C0D">
            <w:bookmarkStart w:id="70" w:name="_Ref200984415"/>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10</w:t>
            </w:r>
            <w:r w:rsidRPr="0062356B">
              <w:rPr>
                <w:i/>
                <w:iCs/>
                <w:sz w:val="18"/>
                <w:szCs w:val="10"/>
              </w:rPr>
              <w:fldChar w:fldCharType="end"/>
            </w:r>
            <w:bookmarkEnd w:id="70"/>
            <w:r w:rsidRPr="0062356B">
              <w:rPr>
                <w:i/>
                <w:iCs/>
                <w:sz w:val="18"/>
                <w:szCs w:val="10"/>
              </w:rPr>
              <w:t xml:space="preserve">: Example of clusters extracted from a 100 keV silicon recoil event simulated by SRIM. The numbers in all four sub-figures indicate the 5 diﬀerent clusters as identified by the OPTICS algorithm. The </w:t>
            </w:r>
            <w:r w:rsidR="00B647AC" w:rsidRPr="0062356B">
              <w:rPr>
                <w:i/>
                <w:iCs/>
                <w:sz w:val="18"/>
                <w:szCs w:val="10"/>
              </w:rPr>
              <w:t>coloured</w:t>
            </w:r>
            <w:r w:rsidRPr="0062356B">
              <w:rPr>
                <w:i/>
                <w:iCs/>
                <w:sz w:val="18"/>
                <w:szCs w:val="10"/>
              </w:rPr>
              <w:t xml:space="preserve"> points represent displacements (i.e. vacancies) within clusters, while the grey areas denote isolated displacements. (</w:t>
            </w:r>
            <w:r w:rsidR="00BC461D" w:rsidRPr="0062356B">
              <w:rPr>
                <w:i/>
                <w:iCs/>
                <w:sz w:val="18"/>
                <w:szCs w:val="10"/>
              </w:rPr>
              <w:t>Fig.</w:t>
            </w:r>
            <w:r w:rsidR="00B647AC">
              <w:rPr>
                <w:i/>
                <w:iCs/>
                <w:sz w:val="18"/>
                <w:szCs w:val="10"/>
              </w:rPr>
              <w:t xml:space="preserve"> </w:t>
            </w:r>
            <w:r w:rsidRPr="0062356B">
              <w:rPr>
                <w:i/>
                <w:iCs/>
                <w:sz w:val="18"/>
                <w:szCs w:val="10"/>
              </w:rPr>
              <w:t xml:space="preserve">a) Reachability plot of the 142 displacements produced in the event. </w:t>
            </w:r>
            <w:r w:rsidR="00344E77" w:rsidRPr="0062356B">
              <w:rPr>
                <w:i/>
                <w:iCs/>
                <w:sz w:val="18"/>
                <w:szCs w:val="10"/>
              </w:rPr>
              <w:t>(</w:t>
            </w:r>
            <w:r w:rsidR="00BC461D" w:rsidRPr="0062356B">
              <w:rPr>
                <w:i/>
                <w:iCs/>
                <w:sz w:val="18"/>
                <w:szCs w:val="10"/>
              </w:rPr>
              <w:t>Fig.</w:t>
            </w:r>
            <w:r w:rsidR="00B647AC">
              <w:rPr>
                <w:i/>
                <w:iCs/>
                <w:sz w:val="18"/>
                <w:szCs w:val="10"/>
              </w:rPr>
              <w:t xml:space="preserve"> </w:t>
            </w:r>
            <w:r w:rsidR="00344E77" w:rsidRPr="0062356B">
              <w:rPr>
                <w:i/>
                <w:iCs/>
                <w:sz w:val="18"/>
                <w:szCs w:val="10"/>
              </w:rPr>
              <w:t>b) Three-dimensional coordinate plot of the displacements and projections in the Z-X (</w:t>
            </w:r>
            <w:r w:rsidR="00BC461D" w:rsidRPr="0062356B">
              <w:rPr>
                <w:i/>
                <w:iCs/>
                <w:sz w:val="18"/>
                <w:szCs w:val="10"/>
              </w:rPr>
              <w:t>Fig.</w:t>
            </w:r>
            <w:r w:rsidR="00B647AC">
              <w:rPr>
                <w:i/>
                <w:iCs/>
                <w:sz w:val="18"/>
                <w:szCs w:val="10"/>
              </w:rPr>
              <w:t xml:space="preserve"> </w:t>
            </w:r>
            <w:r w:rsidR="00344E77" w:rsidRPr="0062356B">
              <w:rPr>
                <w:i/>
                <w:iCs/>
                <w:sz w:val="18"/>
                <w:szCs w:val="10"/>
              </w:rPr>
              <w:t>c) and Z-Y (</w:t>
            </w:r>
            <w:r w:rsidR="00BC461D" w:rsidRPr="0062356B">
              <w:rPr>
                <w:i/>
                <w:iCs/>
                <w:sz w:val="18"/>
                <w:szCs w:val="10"/>
              </w:rPr>
              <w:t>Fig.</w:t>
            </w:r>
            <w:r w:rsidR="00B647AC">
              <w:rPr>
                <w:i/>
                <w:iCs/>
                <w:sz w:val="18"/>
                <w:szCs w:val="10"/>
              </w:rPr>
              <w:t xml:space="preserve"> </w:t>
            </w:r>
            <w:r w:rsidR="00344E77" w:rsidRPr="0062356B">
              <w:rPr>
                <w:i/>
                <w:iCs/>
                <w:sz w:val="18"/>
                <w:szCs w:val="10"/>
              </w:rPr>
              <w:t>d) plane.</w:t>
            </w:r>
          </w:p>
        </w:tc>
      </w:tr>
    </w:tbl>
    <w:p w14:paraId="034C114F" w14:textId="77777777" w:rsidR="00CA3C0D" w:rsidRPr="0062356B" w:rsidRDefault="00CA3C0D" w:rsidP="007D29D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7B2EF9" w:rsidRPr="0062356B" w14:paraId="6B3EC6AE" w14:textId="77777777" w:rsidTr="004A51C3">
        <w:tc>
          <w:tcPr>
            <w:tcW w:w="9498" w:type="dxa"/>
          </w:tcPr>
          <w:p w14:paraId="6DE45286" w14:textId="77777777" w:rsidR="007B2EF9" w:rsidRPr="0062356B" w:rsidRDefault="007B2EF9" w:rsidP="004A51C3">
            <w:pPr>
              <w:spacing w:line="259" w:lineRule="auto"/>
              <w:jc w:val="center"/>
            </w:pPr>
            <w:r w:rsidRPr="0062356B">
              <w:rPr>
                <w:noProof/>
              </w:rPr>
              <w:drawing>
                <wp:inline distT="0" distB="0" distL="0" distR="0" wp14:anchorId="2F87D465" wp14:editId="5FED388E">
                  <wp:extent cx="5233720" cy="2905125"/>
                  <wp:effectExtent l="0" t="0" r="5080" b="0"/>
                  <wp:docPr id="1136383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383050" name=""/>
                          <pic:cNvPicPr/>
                        </pic:nvPicPr>
                        <pic:blipFill>
                          <a:blip r:embed="rId28"/>
                          <a:stretch>
                            <a:fillRect/>
                          </a:stretch>
                        </pic:blipFill>
                        <pic:spPr>
                          <a:xfrm>
                            <a:off x="0" y="0"/>
                            <a:ext cx="5272175" cy="2926471"/>
                          </a:xfrm>
                          <a:prstGeom prst="rect">
                            <a:avLst/>
                          </a:prstGeom>
                        </pic:spPr>
                      </pic:pic>
                    </a:graphicData>
                  </a:graphic>
                </wp:inline>
              </w:drawing>
            </w:r>
          </w:p>
        </w:tc>
      </w:tr>
      <w:tr w:rsidR="007B2EF9" w:rsidRPr="0062356B" w14:paraId="0684CBB7" w14:textId="77777777" w:rsidTr="004A51C3">
        <w:tc>
          <w:tcPr>
            <w:tcW w:w="9498" w:type="dxa"/>
          </w:tcPr>
          <w:p w14:paraId="6258DF8B" w14:textId="5A4DD5A3" w:rsidR="007B2EF9" w:rsidRPr="0062356B" w:rsidRDefault="007B2EF9" w:rsidP="001E29F2">
            <w:pPr>
              <w:spacing w:line="259" w:lineRule="auto"/>
              <w:rPr>
                <w:sz w:val="18"/>
                <w:szCs w:val="14"/>
              </w:rPr>
            </w:pPr>
            <w:bookmarkStart w:id="71" w:name="_Ref203143857"/>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11</w:t>
            </w:r>
            <w:r w:rsidRPr="0062356B">
              <w:rPr>
                <w:i/>
                <w:iCs/>
                <w:sz w:val="18"/>
                <w:szCs w:val="10"/>
              </w:rPr>
              <w:fldChar w:fldCharType="end"/>
            </w:r>
            <w:bookmarkEnd w:id="71"/>
            <w:r w:rsidRPr="0062356B">
              <w:rPr>
                <w:i/>
                <w:iCs/>
                <w:sz w:val="18"/>
                <w:szCs w:val="10"/>
              </w:rPr>
              <w:t xml:space="preserve">: Fraction of the NIEL deposited in clusters </w:t>
            </w:r>
            <w:r w:rsidR="003D261C" w:rsidRPr="0062356B">
              <w:rPr>
                <w:i/>
                <w:iCs/>
                <w:sz w:val="18"/>
                <w:szCs w:val="10"/>
              </w:rPr>
              <w:t xml:space="preserve">as evaluated with the </w:t>
            </w:r>
            <w:r w:rsidRPr="0062356B">
              <w:rPr>
                <w:i/>
                <w:iCs/>
                <w:sz w:val="18"/>
                <w:szCs w:val="10"/>
              </w:rPr>
              <w:t>OPTICS algorithm</w:t>
            </w:r>
            <w:r w:rsidR="003D261C" w:rsidRPr="0062356B">
              <w:rPr>
                <w:i/>
                <w:iCs/>
                <w:sz w:val="18"/>
                <w:szCs w:val="10"/>
              </w:rPr>
              <w:t xml:space="preserve"> with three different parameter settings for the parameter </w:t>
            </w:r>
            <w:r w:rsidR="00171657" w:rsidRPr="0062356B">
              <w:rPr>
                <w:i/>
                <w:iCs/>
                <w:sz w:val="18"/>
                <w:szCs w:val="10"/>
              </w:rPr>
              <w:t>ε</w:t>
            </w:r>
            <w:r w:rsidR="003D261C" w:rsidRPr="0062356B">
              <w:rPr>
                <w:i/>
                <w:iCs/>
                <w:sz w:val="18"/>
                <w:szCs w:val="10"/>
              </w:rPr>
              <w:t xml:space="preserve"> of the OPTICS clustering algorithm (</w:t>
            </w:r>
            <w:r w:rsidRPr="0062356B">
              <w:rPr>
                <w:i/>
                <w:iCs/>
                <w:sz w:val="18"/>
                <w:szCs w:val="10"/>
              </w:rPr>
              <w:t xml:space="preserve">Yellow: </w:t>
            </w:r>
            <w:r w:rsidR="008B24EC" w:rsidRPr="0062356B">
              <w:rPr>
                <w:i/>
                <w:iCs/>
                <w:sz w:val="18"/>
                <w:szCs w:val="10"/>
              </w:rPr>
              <w:t>ε</w:t>
            </w:r>
            <w:r w:rsidRPr="0062356B">
              <w:rPr>
                <w:i/>
                <w:iCs/>
                <w:sz w:val="18"/>
                <w:szCs w:val="10"/>
              </w:rPr>
              <w:t xml:space="preserve"> = 2.4, Red:</w:t>
            </w:r>
            <w:r w:rsidR="008B24EC" w:rsidRPr="0062356B">
              <w:t xml:space="preserve"> </w:t>
            </w:r>
            <w:r w:rsidR="008B24EC" w:rsidRPr="0062356B">
              <w:rPr>
                <w:i/>
                <w:iCs/>
                <w:sz w:val="18"/>
                <w:szCs w:val="10"/>
              </w:rPr>
              <w:t xml:space="preserve">ε </w:t>
            </w:r>
            <w:r w:rsidRPr="0062356B">
              <w:rPr>
                <w:i/>
                <w:iCs/>
                <w:sz w:val="18"/>
                <w:szCs w:val="10"/>
              </w:rPr>
              <w:t xml:space="preserve">= 4.7, Blue: </w:t>
            </w:r>
            <w:r w:rsidR="008B24EC" w:rsidRPr="0062356B">
              <w:rPr>
                <w:i/>
                <w:iCs/>
                <w:sz w:val="18"/>
                <w:szCs w:val="10"/>
              </w:rPr>
              <w:t>ε</w:t>
            </w:r>
            <w:r w:rsidRPr="0062356B">
              <w:rPr>
                <w:i/>
                <w:iCs/>
                <w:sz w:val="18"/>
                <w:szCs w:val="10"/>
              </w:rPr>
              <w:t xml:space="preserve"> = 7.05</w:t>
            </w:r>
            <w:r w:rsidR="003D261C" w:rsidRPr="0062356B">
              <w:rPr>
                <w:i/>
                <w:iCs/>
                <w:sz w:val="18"/>
                <w:szCs w:val="10"/>
              </w:rPr>
              <w:t>)</w:t>
            </w:r>
            <w:r w:rsidR="0018127B" w:rsidRPr="0062356B">
              <w:rPr>
                <w:i/>
                <w:iCs/>
                <w:sz w:val="18"/>
                <w:szCs w:val="10"/>
              </w:rPr>
              <w:t xml:space="preserve"> and three different displacement thresholds for the SRIM calculations (10,21 and 30 eV)</w:t>
            </w:r>
            <w:r w:rsidRPr="0062356B">
              <w:rPr>
                <w:i/>
                <w:iCs/>
                <w:sz w:val="18"/>
                <w:szCs w:val="10"/>
              </w:rPr>
              <w:t xml:space="preserve">. </w:t>
            </w:r>
            <w:r w:rsidR="0018127B" w:rsidRPr="0062356B">
              <w:rPr>
                <w:i/>
                <w:iCs/>
                <w:sz w:val="18"/>
                <w:szCs w:val="10"/>
              </w:rPr>
              <w:t xml:space="preserve">A strong variation of the results with the parameters is observed, while the dependence on PKA energy above about </w:t>
            </w:r>
            <w:r w:rsidR="001E29F2" w:rsidRPr="0062356B">
              <w:rPr>
                <w:i/>
                <w:iCs/>
                <w:sz w:val="18"/>
                <w:szCs w:val="10"/>
              </w:rPr>
              <w:t>200 eV is small in all cases up to the MeV range</w:t>
            </w:r>
            <w:r w:rsidR="00EE2100">
              <w:rPr>
                <w:i/>
                <w:iCs/>
                <w:sz w:val="18"/>
                <w:szCs w:val="10"/>
              </w:rPr>
              <w:t>.</w:t>
            </w:r>
          </w:p>
        </w:tc>
      </w:tr>
    </w:tbl>
    <w:p w14:paraId="10E4C765" w14:textId="792484EA" w:rsidR="003257D2" w:rsidRPr="0062356B" w:rsidRDefault="003257D2" w:rsidP="003257D2">
      <w:pPr>
        <w:pStyle w:val="Heading2"/>
      </w:pPr>
      <w:bookmarkStart w:id="72" w:name="_Ref200461000"/>
      <w:bookmarkStart w:id="73" w:name="_Toc204665021"/>
      <w:bookmarkStart w:id="74" w:name="_Toc205278551"/>
      <w:r w:rsidRPr="0062356B">
        <w:lastRenderedPageBreak/>
        <w:t>Outlook</w:t>
      </w:r>
      <w:bookmarkEnd w:id="72"/>
      <w:bookmarkEnd w:id="73"/>
      <w:bookmarkEnd w:id="74"/>
    </w:p>
    <w:p w14:paraId="5A6210DD" w14:textId="15D50EC2" w:rsidR="0045277D" w:rsidRPr="0062356B" w:rsidRDefault="00983F06" w:rsidP="00B06A84">
      <w:pPr>
        <w:rPr>
          <w:color w:val="FF0000"/>
        </w:rPr>
      </w:pPr>
      <w:r w:rsidRPr="0062356B">
        <w:rPr>
          <w:lang w:eastAsia="en-US"/>
        </w:rPr>
        <w:t xml:space="preserve">We are presently working on an optimized clustering algorithm. </w:t>
      </w:r>
      <w:r w:rsidR="00047957" w:rsidRPr="0062356B">
        <w:rPr>
          <w:lang w:eastAsia="en-US"/>
        </w:rPr>
        <w:t xml:space="preserve">A drawback of the </w:t>
      </w:r>
      <w:r w:rsidR="00F060E9" w:rsidRPr="0062356B">
        <w:rPr>
          <w:lang w:eastAsia="en-US"/>
        </w:rPr>
        <w:t xml:space="preserve">approach used in the previous section is that the </w:t>
      </w:r>
      <w:r w:rsidR="000001DA" w:rsidRPr="0062356B">
        <w:rPr>
          <w:lang w:eastAsia="en-US"/>
        </w:rPr>
        <w:t xml:space="preserve">3D </w:t>
      </w:r>
      <w:r w:rsidR="00F060E9" w:rsidRPr="0062356B">
        <w:rPr>
          <w:lang w:eastAsia="en-US"/>
        </w:rPr>
        <w:t xml:space="preserve">map of vacancies originating from </w:t>
      </w:r>
      <w:r w:rsidR="000001DA" w:rsidRPr="0062356B">
        <w:rPr>
          <w:lang w:eastAsia="en-US"/>
        </w:rPr>
        <w:t xml:space="preserve">the </w:t>
      </w:r>
      <w:r w:rsidR="00F060E9" w:rsidRPr="0062356B">
        <w:rPr>
          <w:lang w:eastAsia="en-US"/>
        </w:rPr>
        <w:t xml:space="preserve">SRIM </w:t>
      </w:r>
      <w:r w:rsidR="000001DA" w:rsidRPr="0062356B">
        <w:rPr>
          <w:lang w:eastAsia="en-US"/>
        </w:rPr>
        <w:t xml:space="preserve">simulations </w:t>
      </w:r>
      <w:r w:rsidR="00F060E9" w:rsidRPr="0062356B">
        <w:rPr>
          <w:lang w:eastAsia="en-US"/>
        </w:rPr>
        <w:t xml:space="preserve">is used without </w:t>
      </w:r>
      <w:r w:rsidR="000001DA" w:rsidRPr="0062356B">
        <w:rPr>
          <w:lang w:eastAsia="en-US"/>
        </w:rPr>
        <w:t>considering</w:t>
      </w:r>
      <w:r w:rsidR="00F060E9" w:rsidRPr="0062356B">
        <w:rPr>
          <w:lang w:eastAsia="en-US"/>
        </w:rPr>
        <w:t xml:space="preserve"> that the</w:t>
      </w:r>
      <w:r w:rsidR="00CB3FCD" w:rsidRPr="0062356B">
        <w:rPr>
          <w:lang w:eastAsia="en-US"/>
        </w:rPr>
        <w:t xml:space="preserve"> vacancies and interstitial</w:t>
      </w:r>
      <w:r w:rsidR="002E263C" w:rsidRPr="0062356B">
        <w:rPr>
          <w:lang w:eastAsia="en-US"/>
        </w:rPr>
        <w:t xml:space="preserve"> will move in the crystal lattice</w:t>
      </w:r>
      <w:r w:rsidR="00642A85" w:rsidRPr="0062356B">
        <w:rPr>
          <w:lang w:eastAsia="en-US"/>
        </w:rPr>
        <w:t xml:space="preserve"> after their creation</w:t>
      </w:r>
      <w:r w:rsidR="000001DA" w:rsidRPr="0062356B">
        <w:rPr>
          <w:lang w:eastAsia="en-US"/>
        </w:rPr>
        <w:t>. They migrate</w:t>
      </w:r>
      <w:r w:rsidR="00C74181" w:rsidRPr="0062356B">
        <w:rPr>
          <w:lang w:eastAsia="en-US"/>
        </w:rPr>
        <w:t xml:space="preserve"> through the lattice</w:t>
      </w:r>
      <w:r w:rsidR="002E263C" w:rsidRPr="0062356B">
        <w:rPr>
          <w:lang w:eastAsia="en-US"/>
        </w:rPr>
        <w:t xml:space="preserve"> and </w:t>
      </w:r>
      <w:r w:rsidR="00914537" w:rsidRPr="0062356B">
        <w:rPr>
          <w:lang w:eastAsia="en-US"/>
        </w:rPr>
        <w:t>might</w:t>
      </w:r>
      <w:r w:rsidR="00CB3FCD" w:rsidRPr="0062356B">
        <w:rPr>
          <w:lang w:eastAsia="en-US"/>
        </w:rPr>
        <w:t xml:space="preserve"> recombine when a vacancy encounters an interstitial</w:t>
      </w:r>
      <w:r w:rsidR="00914537" w:rsidRPr="0062356B">
        <w:rPr>
          <w:lang w:eastAsia="en-US"/>
        </w:rPr>
        <w:t>, might</w:t>
      </w:r>
      <w:r w:rsidR="00CB3FCD" w:rsidRPr="0062356B">
        <w:rPr>
          <w:lang w:eastAsia="en-US"/>
        </w:rPr>
        <w:t xml:space="preserve"> </w:t>
      </w:r>
      <w:r w:rsidR="002E263C" w:rsidRPr="0062356B">
        <w:rPr>
          <w:lang w:eastAsia="en-US"/>
        </w:rPr>
        <w:t xml:space="preserve">form higher order intrinsic defects like di- or tri-vacancies </w:t>
      </w:r>
      <w:r w:rsidR="00C74181" w:rsidRPr="0062356B">
        <w:rPr>
          <w:lang w:eastAsia="en-US"/>
        </w:rPr>
        <w:t xml:space="preserve">or </w:t>
      </w:r>
      <w:r w:rsidR="00914537" w:rsidRPr="0062356B">
        <w:rPr>
          <w:lang w:eastAsia="en-US"/>
        </w:rPr>
        <w:t xml:space="preserve">eventually </w:t>
      </w:r>
      <w:r w:rsidR="002E263C" w:rsidRPr="0062356B">
        <w:rPr>
          <w:lang w:eastAsia="en-US"/>
        </w:rPr>
        <w:t xml:space="preserve">might escape the primary damage region and </w:t>
      </w:r>
      <w:r w:rsidR="00C74181" w:rsidRPr="0062356B">
        <w:rPr>
          <w:lang w:eastAsia="en-US"/>
        </w:rPr>
        <w:t xml:space="preserve">interact </w:t>
      </w:r>
      <w:r w:rsidR="002E263C" w:rsidRPr="0062356B">
        <w:rPr>
          <w:lang w:eastAsia="en-US"/>
        </w:rPr>
        <w:t xml:space="preserve">with </w:t>
      </w:r>
      <w:r w:rsidR="00C74181" w:rsidRPr="0062356B">
        <w:rPr>
          <w:lang w:eastAsia="en-US"/>
        </w:rPr>
        <w:t xml:space="preserve">already </w:t>
      </w:r>
      <w:r w:rsidR="002E263C" w:rsidRPr="0062356B">
        <w:rPr>
          <w:lang w:eastAsia="en-US"/>
        </w:rPr>
        <w:t>existing defects or impurities</w:t>
      </w:r>
      <w:r w:rsidR="000001DA" w:rsidRPr="0062356B">
        <w:rPr>
          <w:lang w:eastAsia="en-US"/>
        </w:rPr>
        <w:t>.</w:t>
      </w:r>
      <w:r w:rsidR="00C74181" w:rsidRPr="0062356B">
        <w:rPr>
          <w:lang w:eastAsia="en-US"/>
        </w:rPr>
        <w:t xml:space="preserve"> Such simulation would require the consideration of Molecular Dynamics (MD) simulations</w:t>
      </w:r>
      <w:r w:rsidR="00914537" w:rsidRPr="0062356B">
        <w:rPr>
          <w:lang w:eastAsia="en-US"/>
        </w:rPr>
        <w:t xml:space="preserve"> for the initial phase of movements </w:t>
      </w:r>
      <w:r w:rsidR="00C74181" w:rsidRPr="0062356B">
        <w:rPr>
          <w:lang w:eastAsia="en-US"/>
        </w:rPr>
        <w:t xml:space="preserve">and for the </w:t>
      </w:r>
      <w:r w:rsidR="00056475" w:rsidRPr="0062356B">
        <w:rPr>
          <w:lang w:eastAsia="en-US"/>
        </w:rPr>
        <w:t>long-range</w:t>
      </w:r>
      <w:r w:rsidR="00C74181" w:rsidRPr="0062356B">
        <w:rPr>
          <w:lang w:eastAsia="en-US"/>
        </w:rPr>
        <w:t xml:space="preserve"> migration Kinetic Monte Carlo (KMC) simulations. </w:t>
      </w:r>
      <w:bookmarkStart w:id="75" w:name="_Hlk203989700"/>
      <w:r w:rsidR="003C16DF">
        <w:rPr>
          <w:lang w:eastAsia="en-US"/>
        </w:rPr>
        <w:t>While full scale MD and KMC simulations are out of the scope of our present work, a</w:t>
      </w:r>
      <w:r w:rsidR="00056475" w:rsidRPr="0062356B">
        <w:rPr>
          <w:lang w:eastAsia="en-US"/>
        </w:rPr>
        <w:t xml:space="preserve"> </w:t>
      </w:r>
      <w:r w:rsidR="009468E9" w:rsidRPr="0062356B">
        <w:rPr>
          <w:lang w:eastAsia="en-US"/>
        </w:rPr>
        <w:t>simpl</w:t>
      </w:r>
      <w:r w:rsidR="009468E9">
        <w:rPr>
          <w:lang w:eastAsia="en-US"/>
        </w:rPr>
        <w:t>ified</w:t>
      </w:r>
      <w:r w:rsidR="00056475" w:rsidRPr="0062356B">
        <w:rPr>
          <w:lang w:eastAsia="en-US"/>
        </w:rPr>
        <w:t xml:space="preserve"> approach </w:t>
      </w:r>
      <w:r w:rsidR="00C312DC">
        <w:rPr>
          <w:lang w:eastAsia="en-US"/>
        </w:rPr>
        <w:t xml:space="preserve">of moving </w:t>
      </w:r>
      <w:r w:rsidR="00855DCB">
        <w:rPr>
          <w:lang w:eastAsia="en-US"/>
        </w:rPr>
        <w:t xml:space="preserve">and clustering </w:t>
      </w:r>
      <w:r w:rsidR="00C312DC">
        <w:rPr>
          <w:lang w:eastAsia="en-US"/>
        </w:rPr>
        <w:t xml:space="preserve">vacancies after their generation </w:t>
      </w:r>
      <w:r w:rsidR="00855DCB">
        <w:rPr>
          <w:lang w:eastAsia="en-US"/>
        </w:rPr>
        <w:t>in a 3D modelling approach similar to</w:t>
      </w:r>
      <w:r w:rsidR="00C312DC">
        <w:rPr>
          <w:lang w:eastAsia="en-US"/>
        </w:rPr>
        <w:t xml:space="preserve"> KMC modelling </w:t>
      </w:r>
      <w:r w:rsidR="00704AE6">
        <w:rPr>
          <w:lang w:eastAsia="en-US"/>
        </w:rPr>
        <w:t xml:space="preserve">for long range migration </w:t>
      </w:r>
      <w:r w:rsidR="00056475" w:rsidRPr="0062356B">
        <w:rPr>
          <w:lang w:eastAsia="en-US"/>
        </w:rPr>
        <w:t xml:space="preserve">is under development </w:t>
      </w:r>
      <w:r w:rsidR="00056475" w:rsidRPr="0062356B">
        <w:t>(see [</w:t>
      </w:r>
      <w:r w:rsidR="00056475" w:rsidRPr="0062356B">
        <w:fldChar w:fldCharType="begin"/>
      </w:r>
      <w:r w:rsidR="00056475" w:rsidRPr="0062356B">
        <w:instrText xml:space="preserve"> NOTEREF _Ref200459928 \h </w:instrText>
      </w:r>
      <w:r w:rsidR="00056475" w:rsidRPr="0062356B">
        <w:fldChar w:fldCharType="separate"/>
      </w:r>
      <w:r w:rsidR="00B647AC">
        <w:t>13</w:t>
      </w:r>
      <w:r w:rsidR="00056475" w:rsidRPr="0062356B">
        <w:fldChar w:fldCharType="end"/>
      </w:r>
      <w:r w:rsidR="00056475" w:rsidRPr="0062356B">
        <w:t xml:space="preserve">] for more details). </w:t>
      </w:r>
      <w:r w:rsidR="00624A4B" w:rsidRPr="0062356B">
        <w:t>However, as</w:t>
      </w:r>
      <w:r w:rsidR="00855DCB">
        <w:t xml:space="preserve"> for</w:t>
      </w:r>
      <w:r w:rsidR="00704AE6">
        <w:t xml:space="preserve"> M</w:t>
      </w:r>
      <w:r w:rsidR="00624A4B" w:rsidRPr="0062356B">
        <w:t xml:space="preserve">D </w:t>
      </w:r>
      <w:r w:rsidR="00704AE6">
        <w:t xml:space="preserve">and KMC </w:t>
      </w:r>
      <w:r w:rsidR="00624A4B" w:rsidRPr="0062356B">
        <w:t>simulations</w:t>
      </w:r>
      <w:r w:rsidR="00704AE6">
        <w:t>, a</w:t>
      </w:r>
      <w:r w:rsidR="00771DD2">
        <w:t>l</w:t>
      </w:r>
      <w:r w:rsidR="00704AE6">
        <w:t>s</w:t>
      </w:r>
      <w:r w:rsidR="00771DD2">
        <w:t>o</w:t>
      </w:r>
      <w:r w:rsidR="00704AE6">
        <w:t xml:space="preserve"> th</w:t>
      </w:r>
      <w:r w:rsidR="00771DD2">
        <w:t>is</w:t>
      </w:r>
      <w:r w:rsidR="00704AE6">
        <w:t xml:space="preserve"> simplified </w:t>
      </w:r>
      <w:r w:rsidR="005F0229">
        <w:t xml:space="preserve">modelling </w:t>
      </w:r>
      <w:r w:rsidR="00704AE6">
        <w:t>approach</w:t>
      </w:r>
      <w:r w:rsidR="00624A4B" w:rsidRPr="0062356B">
        <w:t xml:space="preserve"> will have to be tuned to match the macroscopic radiation damage observations and therefore further experimental data are needed</w:t>
      </w:r>
      <w:r w:rsidR="005F0229">
        <w:t xml:space="preserve">. Work towards </w:t>
      </w:r>
      <w:r w:rsidR="0026357B">
        <w:t>an extended experimental data set will be</w:t>
      </w:r>
      <w:r w:rsidR="00624A4B" w:rsidRPr="0062356B">
        <w:t xml:space="preserve"> presented in the next section. </w:t>
      </w:r>
      <w:bookmarkEnd w:id="75"/>
    </w:p>
    <w:p w14:paraId="6041CCCC" w14:textId="06BC9430" w:rsidR="004B1FB4" w:rsidRPr="0062356B" w:rsidRDefault="00AD14E1" w:rsidP="002D3ABD">
      <w:pPr>
        <w:pStyle w:val="Heading1"/>
      </w:pPr>
      <w:bookmarkStart w:id="76" w:name="_Ref203135805"/>
      <w:bookmarkStart w:id="77" w:name="_Toc204665022"/>
      <w:bookmarkStart w:id="78" w:name="_Toc205278552"/>
      <w:r w:rsidRPr="0062356B">
        <w:t>E</w:t>
      </w:r>
      <w:r w:rsidR="007D29D9" w:rsidRPr="0062356B">
        <w:t>xperimental E</w:t>
      </w:r>
      <w:r w:rsidRPr="0062356B">
        <w:t>valuation of Hardness FacTors</w:t>
      </w:r>
      <w:bookmarkEnd w:id="76"/>
      <w:bookmarkEnd w:id="77"/>
      <w:bookmarkEnd w:id="78"/>
    </w:p>
    <w:p w14:paraId="6041CCCD" w14:textId="138E0BF6" w:rsidR="00C75248" w:rsidRPr="0062356B" w:rsidRDefault="009D47DB" w:rsidP="002D3ABD">
      <w:pPr>
        <w:pStyle w:val="Heading2"/>
      </w:pPr>
      <w:bookmarkStart w:id="79" w:name="_Ref195630821"/>
      <w:bookmarkStart w:id="80" w:name="_Toc204665023"/>
      <w:bookmarkStart w:id="81" w:name="_Toc205278553"/>
      <w:r w:rsidRPr="0062356B">
        <w:t xml:space="preserve">Sensors for </w:t>
      </w:r>
      <w:r w:rsidR="007D29D9" w:rsidRPr="0062356B">
        <w:t>Dosimetry AnD further Studies</w:t>
      </w:r>
      <w:bookmarkEnd w:id="79"/>
      <w:bookmarkEnd w:id="80"/>
      <w:bookmarkEnd w:id="81"/>
    </w:p>
    <w:p w14:paraId="3E8E479C" w14:textId="2CED4A81" w:rsidR="00311669" w:rsidRDefault="00311669" w:rsidP="00876E1E">
      <w:r w:rsidRPr="0062356B">
        <w:rPr>
          <w:lang w:eastAsia="en-US"/>
        </w:rPr>
        <w:t xml:space="preserve">For the precise determination of the radiation induced leakage current density, PIN diodes made from high resistive silicon with a thickness of some hundred microns, some square </w:t>
      </w:r>
      <w:r w:rsidR="001436D3" w:rsidRPr="0062356B">
        <w:rPr>
          <w:lang w:eastAsia="en-US"/>
        </w:rPr>
        <w:t>millimetre</w:t>
      </w:r>
      <w:r w:rsidRPr="0062356B">
        <w:rPr>
          <w:lang w:eastAsia="en-US"/>
        </w:rPr>
        <w:t xml:space="preserve"> area, and a well-defined active volume are ideal devices. The active volume is constrained by using a guard ring and the effective dimension of the volume is determined from Capacitance-Voltage (CV) and/or laser scanning measurements. Several hundred identical diodes are needed to allow for the characterization of several irradiation sources with sufficient statistics on the experimentally derived hardness factors that build on precise leakage current measurements. A cost-effective solution was found with the help of the </w:t>
      </w:r>
      <w:r w:rsidR="00642A85" w:rsidRPr="0062356B">
        <w:rPr>
          <w:lang w:eastAsia="en-US"/>
        </w:rPr>
        <w:t xml:space="preserve">RD50 collaboration and the </w:t>
      </w:r>
      <w:r w:rsidRPr="0062356B">
        <w:rPr>
          <w:lang w:eastAsia="en-US"/>
        </w:rPr>
        <w:t>sensor producer CNM, Barcelona [</w:t>
      </w:r>
      <w:r w:rsidRPr="0062356B">
        <w:endnoteReference w:id="20"/>
      </w:r>
      <w:r w:rsidRPr="0062356B">
        <w:t>], which offered to use an already existing 8-inch mask set for p-type sensors</w:t>
      </w:r>
      <w:r w:rsidR="00FA5F2B" w:rsidRPr="0062356B">
        <w:t xml:space="preserve"> with almost ideal dimensions</w:t>
      </w:r>
      <w:r w:rsidRPr="0062356B">
        <w:t>.</w:t>
      </w:r>
      <w:r w:rsidR="005672D0" w:rsidRPr="0062356B">
        <w:t xml:space="preserve"> The wafer mask drawing is shown in </w:t>
      </w:r>
      <w:r w:rsidR="005672D0" w:rsidRPr="0062356B">
        <w:fldChar w:fldCharType="begin"/>
      </w:r>
      <w:r w:rsidR="005672D0" w:rsidRPr="0062356B">
        <w:instrText xml:space="preserve"> REF _Ref195456142 \h  \* MERGEFORMAT </w:instrText>
      </w:r>
      <w:r w:rsidR="005672D0" w:rsidRPr="0062356B">
        <w:fldChar w:fldCharType="separate"/>
      </w:r>
      <w:r w:rsidR="00B647AC" w:rsidRPr="00B647AC">
        <w:t>Figure 12</w:t>
      </w:r>
      <w:r w:rsidR="005672D0" w:rsidRPr="0062356B">
        <w:fldChar w:fldCharType="end"/>
      </w:r>
      <w:r w:rsidR="005672D0" w:rsidRPr="0062356B">
        <w:t>. It was originally designed for Low Gain Avalanche Diodes (LGADs) but allowed to produce p</w:t>
      </w:r>
      <w:r w:rsidR="005672D0" w:rsidRPr="0062356B">
        <w:softHyphen/>
        <w:t>-type PIN devices by simply not implementing the gain layer implant.</w:t>
      </w:r>
    </w:p>
    <w:p w14:paraId="607CBAF0" w14:textId="77777777" w:rsidR="00B647AC" w:rsidRPr="0062356B" w:rsidRDefault="00B647AC" w:rsidP="00876E1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5672D0" w:rsidRPr="0062356B" w14:paraId="4B958361" w14:textId="77777777" w:rsidTr="005672D0">
        <w:tc>
          <w:tcPr>
            <w:tcW w:w="9498" w:type="dxa"/>
          </w:tcPr>
          <w:p w14:paraId="3A36E369" w14:textId="2D5B07F8" w:rsidR="005672D0" w:rsidRPr="0062356B" w:rsidRDefault="005672D0" w:rsidP="0059772F">
            <w:pPr>
              <w:spacing w:line="259" w:lineRule="auto"/>
              <w:jc w:val="center"/>
            </w:pPr>
            <w:r w:rsidRPr="0062356B">
              <w:rPr>
                <w:noProof/>
              </w:rPr>
              <w:drawing>
                <wp:inline distT="0" distB="0" distL="0" distR="0" wp14:anchorId="184D8711" wp14:editId="4CDAED65">
                  <wp:extent cx="2671948" cy="2614006"/>
                  <wp:effectExtent l="0" t="0" r="0" b="0"/>
                  <wp:docPr id="64720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204984" name=""/>
                          <pic:cNvPicPr/>
                        </pic:nvPicPr>
                        <pic:blipFill>
                          <a:blip r:embed="rId29"/>
                          <a:stretch>
                            <a:fillRect/>
                          </a:stretch>
                        </pic:blipFill>
                        <pic:spPr>
                          <a:xfrm>
                            <a:off x="0" y="0"/>
                            <a:ext cx="2724539" cy="2665456"/>
                          </a:xfrm>
                          <a:prstGeom prst="rect">
                            <a:avLst/>
                          </a:prstGeom>
                        </pic:spPr>
                      </pic:pic>
                    </a:graphicData>
                  </a:graphic>
                </wp:inline>
              </w:drawing>
            </w:r>
          </w:p>
        </w:tc>
      </w:tr>
      <w:tr w:rsidR="005672D0" w:rsidRPr="0062356B" w14:paraId="634150EA" w14:textId="77777777" w:rsidTr="005672D0">
        <w:tc>
          <w:tcPr>
            <w:tcW w:w="9498" w:type="dxa"/>
          </w:tcPr>
          <w:p w14:paraId="41DE0D09" w14:textId="68AE96F0" w:rsidR="005672D0" w:rsidRPr="0062356B" w:rsidRDefault="005672D0" w:rsidP="00F462B9">
            <w:pPr>
              <w:spacing w:line="259" w:lineRule="auto"/>
              <w:jc w:val="center"/>
              <w:rPr>
                <w:sz w:val="18"/>
                <w:szCs w:val="14"/>
              </w:rPr>
            </w:pPr>
            <w:bookmarkStart w:id="82" w:name="_Ref195456142"/>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12</w:t>
            </w:r>
            <w:r w:rsidRPr="0062356B">
              <w:rPr>
                <w:i/>
                <w:iCs/>
                <w:sz w:val="18"/>
                <w:szCs w:val="10"/>
              </w:rPr>
              <w:fldChar w:fldCharType="end"/>
            </w:r>
            <w:bookmarkEnd w:id="82"/>
            <w:r w:rsidRPr="0062356B">
              <w:rPr>
                <w:i/>
                <w:iCs/>
                <w:sz w:val="18"/>
                <w:szCs w:val="10"/>
              </w:rPr>
              <w:t xml:space="preserve">: CNM Mask set 869 for 150 mm diameter silicon wafers used </w:t>
            </w:r>
            <w:r w:rsidR="00B647AC" w:rsidRPr="0062356B">
              <w:rPr>
                <w:i/>
                <w:iCs/>
                <w:sz w:val="18"/>
                <w:szCs w:val="10"/>
              </w:rPr>
              <w:t>to produce</w:t>
            </w:r>
            <w:r w:rsidRPr="0062356B">
              <w:rPr>
                <w:i/>
                <w:iCs/>
                <w:sz w:val="18"/>
                <w:szCs w:val="10"/>
              </w:rPr>
              <w:t xml:space="preserve"> </w:t>
            </w:r>
            <w:r w:rsidR="00B647AC">
              <w:rPr>
                <w:i/>
                <w:iCs/>
                <w:sz w:val="18"/>
                <w:szCs w:val="10"/>
              </w:rPr>
              <w:t xml:space="preserve">the </w:t>
            </w:r>
            <w:r w:rsidRPr="0062356B">
              <w:rPr>
                <w:i/>
                <w:iCs/>
                <w:sz w:val="18"/>
                <w:szCs w:val="10"/>
              </w:rPr>
              <w:t>PIN sensors.</w:t>
            </w:r>
          </w:p>
        </w:tc>
      </w:tr>
    </w:tbl>
    <w:p w14:paraId="0DE92088" w14:textId="1B0913EB" w:rsidR="009D3393" w:rsidRPr="0062356B" w:rsidRDefault="005672D0" w:rsidP="005672D0">
      <w:pPr>
        <w:rPr>
          <w:lang w:eastAsia="en-US"/>
        </w:rPr>
      </w:pPr>
      <w:r w:rsidRPr="0062356B">
        <w:rPr>
          <w:lang w:eastAsia="en-US"/>
        </w:rPr>
        <w:lastRenderedPageBreak/>
        <w:t xml:space="preserve">The mask holds a total of </w:t>
      </w:r>
      <w:r w:rsidR="00A613FC" w:rsidRPr="0062356B">
        <w:rPr>
          <w:lang w:eastAsia="en-US"/>
        </w:rPr>
        <w:t>55</w:t>
      </w:r>
      <w:r w:rsidRPr="0062356B">
        <w:rPr>
          <w:lang w:eastAsia="en-US"/>
        </w:rPr>
        <w:t>4 PIN diodes. 5</w:t>
      </w:r>
      <w:r w:rsidR="00A613FC" w:rsidRPr="0062356B">
        <w:rPr>
          <w:lang w:eastAsia="en-US"/>
        </w:rPr>
        <w:t>3</w:t>
      </w:r>
      <w:r w:rsidRPr="0062356B">
        <w:rPr>
          <w:lang w:eastAsia="en-US"/>
        </w:rPr>
        <w:t>6 devices on a 5</w:t>
      </w:r>
      <w:r w:rsidR="009D3393" w:rsidRPr="0062356B">
        <w:rPr>
          <w:lang w:eastAsia="en-US"/>
        </w:rPr>
        <w:t>x</w:t>
      </w:r>
      <w:r w:rsidRPr="0062356B">
        <w:rPr>
          <w:lang w:eastAsia="en-US"/>
        </w:rPr>
        <w:t>5</w:t>
      </w:r>
      <w:r w:rsidR="009D3393" w:rsidRPr="0062356B">
        <w:rPr>
          <w:lang w:eastAsia="en-US"/>
        </w:rPr>
        <w:t> </w:t>
      </w:r>
      <w:r w:rsidRPr="0062356B">
        <w:rPr>
          <w:lang w:eastAsia="en-US"/>
        </w:rPr>
        <w:t>mm</w:t>
      </w:r>
      <w:r w:rsidRPr="0062356B">
        <w:rPr>
          <w:vertAlign w:val="superscript"/>
          <w:lang w:eastAsia="en-US"/>
        </w:rPr>
        <w:t>2</w:t>
      </w:r>
      <w:r w:rsidRPr="0062356B">
        <w:rPr>
          <w:lang w:eastAsia="en-US"/>
        </w:rPr>
        <w:t xml:space="preserve"> die with an active area of </w:t>
      </w:r>
      <w:r w:rsidR="009D3393" w:rsidRPr="0062356B">
        <w:rPr>
          <w:lang w:eastAsia="en-US"/>
        </w:rPr>
        <w:t>3.3x3.3 mm</w:t>
      </w:r>
      <w:r w:rsidR="009D3393" w:rsidRPr="0062356B">
        <w:rPr>
          <w:vertAlign w:val="superscript"/>
          <w:lang w:eastAsia="en-US"/>
        </w:rPr>
        <w:t>2</w:t>
      </w:r>
      <w:r w:rsidR="009D3393" w:rsidRPr="0062356B">
        <w:rPr>
          <w:lang w:eastAsia="en-US"/>
        </w:rPr>
        <w:t xml:space="preserve"> and 18 devices on a </w:t>
      </w:r>
      <w:r w:rsidR="00D841D3" w:rsidRPr="0062356B">
        <w:rPr>
          <w:lang w:eastAsia="en-US"/>
        </w:rPr>
        <w:t>3</w:t>
      </w:r>
      <w:r w:rsidR="009D3393" w:rsidRPr="0062356B">
        <w:rPr>
          <w:lang w:eastAsia="en-US"/>
        </w:rPr>
        <w:t>x</w:t>
      </w:r>
      <w:r w:rsidR="00D841D3" w:rsidRPr="0062356B">
        <w:rPr>
          <w:lang w:eastAsia="en-US"/>
        </w:rPr>
        <w:t>3</w:t>
      </w:r>
      <w:r w:rsidR="009D3393" w:rsidRPr="0062356B">
        <w:rPr>
          <w:lang w:eastAsia="en-US"/>
        </w:rPr>
        <w:t> mm</w:t>
      </w:r>
      <w:r w:rsidR="009D3393" w:rsidRPr="0062356B">
        <w:rPr>
          <w:vertAlign w:val="superscript"/>
          <w:lang w:eastAsia="en-US"/>
        </w:rPr>
        <w:t>2</w:t>
      </w:r>
      <w:r w:rsidR="009D3393" w:rsidRPr="0062356B">
        <w:rPr>
          <w:lang w:eastAsia="en-US"/>
        </w:rPr>
        <w:t xml:space="preserve"> die with an active area of </w:t>
      </w:r>
      <w:r w:rsidR="00D841D3" w:rsidRPr="0062356B">
        <w:rPr>
          <w:lang w:eastAsia="en-US"/>
        </w:rPr>
        <w:t>1</w:t>
      </w:r>
      <w:r w:rsidR="009D3393" w:rsidRPr="0062356B">
        <w:rPr>
          <w:lang w:eastAsia="en-US"/>
        </w:rPr>
        <w:t>.3x</w:t>
      </w:r>
      <w:r w:rsidR="00D841D3" w:rsidRPr="0062356B">
        <w:rPr>
          <w:lang w:eastAsia="en-US"/>
        </w:rPr>
        <w:t>1</w:t>
      </w:r>
      <w:r w:rsidR="009D3393" w:rsidRPr="0062356B">
        <w:rPr>
          <w:lang w:eastAsia="en-US"/>
        </w:rPr>
        <w:t>.3 mm</w:t>
      </w:r>
      <w:r w:rsidR="009D3393" w:rsidRPr="0062356B">
        <w:rPr>
          <w:vertAlign w:val="superscript"/>
          <w:lang w:eastAsia="en-US"/>
        </w:rPr>
        <w:t>2</w:t>
      </w:r>
      <w:r w:rsidR="00D841D3" w:rsidRPr="0062356B">
        <w:rPr>
          <w:lang w:eastAsia="en-US"/>
        </w:rPr>
        <w:t xml:space="preserve">. </w:t>
      </w:r>
    </w:p>
    <w:p w14:paraId="2967F8DD" w14:textId="77777777" w:rsidR="00B52E86" w:rsidRPr="0062356B" w:rsidRDefault="00B52E86" w:rsidP="005672D0">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5"/>
        <w:gridCol w:w="4553"/>
      </w:tblGrid>
      <w:tr w:rsidR="00575116" w:rsidRPr="0062356B" w14:paraId="50CD456D" w14:textId="77777777" w:rsidTr="0059772F">
        <w:tc>
          <w:tcPr>
            <w:tcW w:w="5085" w:type="dxa"/>
          </w:tcPr>
          <w:p w14:paraId="0F2CBF9E" w14:textId="2487A003" w:rsidR="00D841D3" w:rsidRPr="0062356B" w:rsidRDefault="00575116" w:rsidP="0059772F">
            <w:pPr>
              <w:spacing w:line="259" w:lineRule="auto"/>
              <w:jc w:val="center"/>
            </w:pPr>
            <w:r w:rsidRPr="0062356B">
              <w:rPr>
                <w:noProof/>
              </w:rPr>
              <w:drawing>
                <wp:inline distT="0" distB="0" distL="0" distR="0" wp14:anchorId="02126703" wp14:editId="077BE44C">
                  <wp:extent cx="2421656" cy="2409093"/>
                  <wp:effectExtent l="0" t="0" r="0" b="0"/>
                  <wp:docPr id="1567721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721713" name=""/>
                          <pic:cNvPicPr/>
                        </pic:nvPicPr>
                        <pic:blipFill>
                          <a:blip r:embed="rId30"/>
                          <a:stretch>
                            <a:fillRect/>
                          </a:stretch>
                        </pic:blipFill>
                        <pic:spPr>
                          <a:xfrm>
                            <a:off x="0" y="0"/>
                            <a:ext cx="2435699" cy="2423063"/>
                          </a:xfrm>
                          <a:prstGeom prst="rect">
                            <a:avLst/>
                          </a:prstGeom>
                        </pic:spPr>
                      </pic:pic>
                    </a:graphicData>
                  </a:graphic>
                </wp:inline>
              </w:drawing>
            </w:r>
          </w:p>
        </w:tc>
        <w:tc>
          <w:tcPr>
            <w:tcW w:w="4553" w:type="dxa"/>
          </w:tcPr>
          <w:p w14:paraId="42BFBD48" w14:textId="6604A96A" w:rsidR="00D841D3" w:rsidRPr="0062356B" w:rsidRDefault="00575116" w:rsidP="0059772F">
            <w:pPr>
              <w:spacing w:line="259" w:lineRule="auto"/>
              <w:jc w:val="center"/>
            </w:pPr>
            <w:r w:rsidRPr="0062356B">
              <w:rPr>
                <w:noProof/>
              </w:rPr>
              <w:drawing>
                <wp:inline distT="0" distB="0" distL="0" distR="0" wp14:anchorId="5BE42ADD" wp14:editId="1F0D7B3C">
                  <wp:extent cx="2383816" cy="2373923"/>
                  <wp:effectExtent l="0" t="0" r="0" b="7620"/>
                  <wp:docPr id="2048016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16155" name=""/>
                          <pic:cNvPicPr/>
                        </pic:nvPicPr>
                        <pic:blipFill>
                          <a:blip r:embed="rId31"/>
                          <a:stretch>
                            <a:fillRect/>
                          </a:stretch>
                        </pic:blipFill>
                        <pic:spPr>
                          <a:xfrm>
                            <a:off x="0" y="0"/>
                            <a:ext cx="2401187" cy="2391222"/>
                          </a:xfrm>
                          <a:prstGeom prst="rect">
                            <a:avLst/>
                          </a:prstGeom>
                        </pic:spPr>
                      </pic:pic>
                    </a:graphicData>
                  </a:graphic>
                </wp:inline>
              </w:drawing>
            </w:r>
          </w:p>
        </w:tc>
      </w:tr>
      <w:tr w:rsidR="00575116" w:rsidRPr="0062356B" w14:paraId="6B685019" w14:textId="77777777" w:rsidTr="0059772F">
        <w:tc>
          <w:tcPr>
            <w:tcW w:w="5085" w:type="dxa"/>
          </w:tcPr>
          <w:p w14:paraId="6DED515E" w14:textId="77777777" w:rsidR="00D841D3" w:rsidRPr="0062356B" w:rsidRDefault="00D841D3" w:rsidP="0059772F">
            <w:pPr>
              <w:spacing w:line="259" w:lineRule="auto"/>
              <w:jc w:val="center"/>
              <w:rPr>
                <w:sz w:val="18"/>
                <w:szCs w:val="14"/>
              </w:rPr>
            </w:pPr>
            <w:r w:rsidRPr="0062356B">
              <w:rPr>
                <w:sz w:val="18"/>
                <w:szCs w:val="14"/>
              </w:rPr>
              <w:t>(a)</w:t>
            </w:r>
          </w:p>
        </w:tc>
        <w:tc>
          <w:tcPr>
            <w:tcW w:w="4553" w:type="dxa"/>
          </w:tcPr>
          <w:p w14:paraId="44577D22" w14:textId="77777777" w:rsidR="00D841D3" w:rsidRPr="0062356B" w:rsidRDefault="00D841D3" w:rsidP="0059772F">
            <w:pPr>
              <w:spacing w:line="259" w:lineRule="auto"/>
              <w:jc w:val="center"/>
              <w:rPr>
                <w:sz w:val="18"/>
                <w:szCs w:val="14"/>
              </w:rPr>
            </w:pPr>
            <w:r w:rsidRPr="0062356B">
              <w:rPr>
                <w:sz w:val="18"/>
                <w:szCs w:val="14"/>
              </w:rPr>
              <w:t>(b)</w:t>
            </w:r>
          </w:p>
        </w:tc>
      </w:tr>
      <w:tr w:rsidR="00D841D3" w:rsidRPr="0062356B" w14:paraId="73F11BAD" w14:textId="77777777" w:rsidTr="0059772F">
        <w:tc>
          <w:tcPr>
            <w:tcW w:w="9638" w:type="dxa"/>
            <w:gridSpan w:val="2"/>
          </w:tcPr>
          <w:p w14:paraId="1BD5CB9E" w14:textId="2D2E28F8" w:rsidR="00D841D3" w:rsidRPr="0062356B" w:rsidRDefault="00D841D3" w:rsidP="0059772F">
            <w:pPr>
              <w:spacing w:line="259" w:lineRule="auto"/>
            </w:pPr>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13</w:t>
            </w:r>
            <w:r w:rsidRPr="0062356B">
              <w:rPr>
                <w:i/>
                <w:iCs/>
                <w:sz w:val="18"/>
                <w:szCs w:val="10"/>
              </w:rPr>
              <w:fldChar w:fldCharType="end"/>
            </w:r>
            <w:r w:rsidRPr="0062356B">
              <w:rPr>
                <w:i/>
                <w:iCs/>
                <w:sz w:val="18"/>
                <w:szCs w:val="10"/>
              </w:rPr>
              <w:t>: (a</w:t>
            </w:r>
            <w:r w:rsidR="00575116" w:rsidRPr="0062356B">
              <w:rPr>
                <w:i/>
                <w:iCs/>
                <w:sz w:val="18"/>
                <w:szCs w:val="10"/>
              </w:rPr>
              <w:t>) Metal layer on the frontside (n</w:t>
            </w:r>
            <w:r w:rsidR="00575116" w:rsidRPr="0062356B">
              <w:rPr>
                <w:i/>
                <w:iCs/>
                <w:sz w:val="18"/>
                <w:szCs w:val="10"/>
                <w:vertAlign w:val="superscript"/>
              </w:rPr>
              <w:t>+</w:t>
            </w:r>
            <w:r w:rsidR="00575116" w:rsidRPr="0062356B">
              <w:rPr>
                <w:i/>
                <w:iCs/>
                <w:sz w:val="18"/>
                <w:szCs w:val="10"/>
              </w:rPr>
              <w:t xml:space="preserve">-contact) </w:t>
            </w:r>
            <w:r w:rsidR="00116391" w:rsidRPr="0062356B">
              <w:rPr>
                <w:i/>
                <w:iCs/>
                <w:sz w:val="18"/>
                <w:szCs w:val="10"/>
              </w:rPr>
              <w:t>of the PIN sensor with 3.3x3.3 mm</w:t>
            </w:r>
            <w:r w:rsidR="00116391" w:rsidRPr="0062356B">
              <w:rPr>
                <w:i/>
                <w:iCs/>
                <w:sz w:val="18"/>
                <w:szCs w:val="10"/>
                <w:vertAlign w:val="superscript"/>
              </w:rPr>
              <w:t>2</w:t>
            </w:r>
            <w:r w:rsidR="00116391" w:rsidRPr="0062356B">
              <w:rPr>
                <w:i/>
                <w:iCs/>
                <w:sz w:val="18"/>
                <w:szCs w:val="10"/>
              </w:rPr>
              <w:t xml:space="preserve"> active area on a 5x5 mm</w:t>
            </w:r>
            <w:r w:rsidR="00116391" w:rsidRPr="0062356B">
              <w:rPr>
                <w:i/>
                <w:iCs/>
                <w:sz w:val="18"/>
                <w:szCs w:val="10"/>
                <w:vertAlign w:val="superscript"/>
              </w:rPr>
              <w:t>2</w:t>
            </w:r>
            <w:r w:rsidR="00116391" w:rsidRPr="0062356B">
              <w:rPr>
                <w:i/>
                <w:iCs/>
                <w:sz w:val="18"/>
                <w:szCs w:val="10"/>
              </w:rPr>
              <w:t>die.</w:t>
            </w:r>
            <w:r w:rsidR="00DF7EE8" w:rsidRPr="0062356B">
              <w:rPr>
                <w:i/>
                <w:iCs/>
                <w:sz w:val="18"/>
                <w:szCs w:val="10"/>
              </w:rPr>
              <w:t xml:space="preserve"> The central opening in the metal is implemented to allow for laser testing of the devices. A single guard</w:t>
            </w:r>
            <w:r w:rsidR="00B647AC">
              <w:rPr>
                <w:i/>
                <w:iCs/>
                <w:sz w:val="18"/>
                <w:szCs w:val="10"/>
              </w:rPr>
              <w:t xml:space="preserve"> </w:t>
            </w:r>
            <w:r w:rsidR="00DF7EE8" w:rsidRPr="0062356B">
              <w:rPr>
                <w:i/>
                <w:iCs/>
                <w:sz w:val="18"/>
                <w:szCs w:val="10"/>
              </w:rPr>
              <w:t>ring is surrounding the active area. (b) Metal layer on the backside (p</w:t>
            </w:r>
            <w:r w:rsidR="00DF7EE8" w:rsidRPr="0062356B">
              <w:rPr>
                <w:i/>
                <w:iCs/>
                <w:sz w:val="18"/>
                <w:szCs w:val="10"/>
                <w:vertAlign w:val="superscript"/>
              </w:rPr>
              <w:t>+</w:t>
            </w:r>
            <w:r w:rsidR="00DF7EE8" w:rsidRPr="0062356B">
              <w:rPr>
                <w:i/>
                <w:iCs/>
                <w:sz w:val="18"/>
                <w:szCs w:val="10"/>
              </w:rPr>
              <w:t>-contact)</w:t>
            </w:r>
            <w:r w:rsidR="00B52E86" w:rsidRPr="0062356B">
              <w:rPr>
                <w:i/>
                <w:iCs/>
                <w:sz w:val="18"/>
                <w:szCs w:val="10"/>
              </w:rPr>
              <w:t xml:space="preserve">. The opening in the metal allows for laser injection. </w:t>
            </w:r>
          </w:p>
        </w:tc>
      </w:tr>
    </w:tbl>
    <w:p w14:paraId="47698CD2" w14:textId="77777777" w:rsidR="00D841D3" w:rsidRPr="0062356B" w:rsidRDefault="00D841D3" w:rsidP="005672D0">
      <w:pPr>
        <w:rPr>
          <w:lang w:eastAsia="en-US"/>
        </w:rPr>
      </w:pPr>
    </w:p>
    <w:p w14:paraId="3C94E9AE" w14:textId="43AACB44" w:rsidR="00561262" w:rsidRDefault="005672D0" w:rsidP="00876E1E">
      <w:r w:rsidRPr="0062356B">
        <w:t>The production</w:t>
      </w:r>
      <w:r w:rsidR="00B52E86" w:rsidRPr="0062356B">
        <w:t xml:space="preserve"> with the CNM run number 17933 and </w:t>
      </w:r>
      <w:r w:rsidRPr="0062356B">
        <w:t xml:space="preserve">employing the </w:t>
      </w:r>
      <w:r w:rsidR="00B52E86" w:rsidRPr="0062356B">
        <w:t>m</w:t>
      </w:r>
      <w:r w:rsidRPr="0062356B">
        <w:t xml:space="preserve">ask set 869 was launched in </w:t>
      </w:r>
      <w:r w:rsidR="00561262" w:rsidRPr="0062356B">
        <w:t>January</w:t>
      </w:r>
      <w:r w:rsidRPr="0062356B">
        <w:t xml:space="preserve"> 2024</w:t>
      </w:r>
      <w:r w:rsidR="00561262" w:rsidRPr="0062356B">
        <w:t xml:space="preserve"> and finished in </w:t>
      </w:r>
      <w:r w:rsidR="00EF5E37" w:rsidRPr="0062356B">
        <w:t>late</w:t>
      </w:r>
      <w:r w:rsidR="00561262" w:rsidRPr="0062356B">
        <w:t xml:space="preserve"> 202</w:t>
      </w:r>
      <w:r w:rsidR="00EF5E37" w:rsidRPr="0062356B">
        <w:t>4</w:t>
      </w:r>
      <w:r w:rsidR="00B52E86" w:rsidRPr="0062356B">
        <w:t xml:space="preserve">. </w:t>
      </w:r>
      <w:r w:rsidR="0096552B" w:rsidRPr="0062356B">
        <w:t>During production 2 out of the 10 high resistivity FZ silicon wafers broke</w:t>
      </w:r>
      <w:r w:rsidR="00561262" w:rsidRPr="0062356B">
        <w:t xml:space="preserve">. The </w:t>
      </w:r>
      <w:r w:rsidR="00C00A39" w:rsidRPr="0062356B">
        <w:t xml:space="preserve">remaining 8 wafers underwent </w:t>
      </w:r>
      <w:r w:rsidR="00687BBA" w:rsidRPr="0062356B">
        <w:t>current-voltage (IV)</w:t>
      </w:r>
      <w:r w:rsidR="00C00A39" w:rsidRPr="0062356B">
        <w:t xml:space="preserve"> measurements </w:t>
      </w:r>
      <w:r w:rsidR="00687BBA" w:rsidRPr="0062356B">
        <w:t xml:space="preserve">up to </w:t>
      </w:r>
      <w:r w:rsidR="00B87E8F" w:rsidRPr="0062356B">
        <w:t>-</w:t>
      </w:r>
      <w:r w:rsidR="00687BBA" w:rsidRPr="0062356B">
        <w:t xml:space="preserve">200 V reverse bias </w:t>
      </w:r>
      <w:r w:rsidR="00C00A39" w:rsidRPr="0062356B">
        <w:t xml:space="preserve">at </w:t>
      </w:r>
      <w:r w:rsidR="00687BBA" w:rsidRPr="0062356B">
        <w:t xml:space="preserve">CNM </w:t>
      </w:r>
      <w:r w:rsidR="00B87E8F" w:rsidRPr="0062356B">
        <w:t xml:space="preserve">showing a good yield of more than 90% whereas </w:t>
      </w:r>
      <w:r w:rsidR="00C86F42" w:rsidRPr="0062356B">
        <w:t xml:space="preserve">good devices were characterized as giving a current of less than 1 µA at 200V. </w:t>
      </w:r>
      <w:r w:rsidR="00C86F42" w:rsidRPr="0062356B">
        <w:fldChar w:fldCharType="begin"/>
      </w:r>
      <w:r w:rsidR="00C86F42" w:rsidRPr="0062356B">
        <w:instrText xml:space="preserve"> REF _Ref195460916 \h  \* MERGEFORMAT </w:instrText>
      </w:r>
      <w:r w:rsidR="00C86F42" w:rsidRPr="0062356B">
        <w:fldChar w:fldCharType="separate"/>
      </w:r>
      <w:r w:rsidR="00B647AC" w:rsidRPr="00B647AC">
        <w:t>Figure 14</w:t>
      </w:r>
      <w:r w:rsidR="00C86F42" w:rsidRPr="0062356B">
        <w:fldChar w:fldCharType="end"/>
      </w:r>
      <w:r w:rsidR="00C61AB6" w:rsidRPr="0062356B">
        <w:t>(a)</w:t>
      </w:r>
      <w:r w:rsidR="00C86F42" w:rsidRPr="0062356B">
        <w:t xml:space="preserve"> shows the leakage current for all 443 PIN sensors of wafer 4 that were qualified as good</w:t>
      </w:r>
      <w:r w:rsidR="002D2633" w:rsidRPr="0062356B">
        <w:t xml:space="preserve"> out of the overall 472 sensors </w:t>
      </w:r>
      <w:r w:rsidR="00FE3687" w:rsidRPr="0062356B">
        <w:t>that were measured</w:t>
      </w:r>
      <w:r w:rsidR="00A613FC" w:rsidRPr="0062356B">
        <w:t xml:space="preserve">. This </w:t>
      </w:r>
      <w:r w:rsidR="00FE3687" w:rsidRPr="0062356B">
        <w:t>correspond</w:t>
      </w:r>
      <w:r w:rsidR="00A613FC" w:rsidRPr="0062356B">
        <w:t>s</w:t>
      </w:r>
      <w:r w:rsidR="00FE3687" w:rsidRPr="0062356B">
        <w:t xml:space="preserve"> to a yield of </w:t>
      </w:r>
      <w:r w:rsidR="002D2633" w:rsidRPr="0062356B">
        <w:t>94%.</w:t>
      </w:r>
    </w:p>
    <w:p w14:paraId="037F28B4" w14:textId="77777777" w:rsidR="00B647AC" w:rsidRPr="0062356B" w:rsidRDefault="00B647AC" w:rsidP="00876E1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7"/>
        <w:gridCol w:w="4571"/>
      </w:tblGrid>
      <w:tr w:rsidR="00C86F42" w:rsidRPr="0062356B" w14:paraId="69D4431D" w14:textId="77777777" w:rsidTr="0059772F">
        <w:tc>
          <w:tcPr>
            <w:tcW w:w="5085" w:type="dxa"/>
          </w:tcPr>
          <w:p w14:paraId="53546AD3" w14:textId="7C7C68AA" w:rsidR="00C86F42" w:rsidRPr="0062356B" w:rsidRDefault="00C86F42" w:rsidP="0059772F">
            <w:pPr>
              <w:spacing w:line="259" w:lineRule="auto"/>
              <w:jc w:val="center"/>
            </w:pPr>
            <w:r w:rsidRPr="0062356B">
              <w:rPr>
                <w:noProof/>
              </w:rPr>
              <w:drawing>
                <wp:inline distT="0" distB="0" distL="0" distR="0" wp14:anchorId="4BC8428F" wp14:editId="63989F69">
                  <wp:extent cx="3154603" cy="2351314"/>
                  <wp:effectExtent l="0" t="0" r="8255" b="0"/>
                  <wp:docPr id="1224585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85872" name=""/>
                          <pic:cNvPicPr/>
                        </pic:nvPicPr>
                        <pic:blipFill rotWithShape="1">
                          <a:blip r:embed="rId32"/>
                          <a:srcRect l="776"/>
                          <a:stretch>
                            <a:fillRect/>
                          </a:stretch>
                        </pic:blipFill>
                        <pic:spPr bwMode="auto">
                          <a:xfrm>
                            <a:off x="0" y="0"/>
                            <a:ext cx="3176183" cy="2367399"/>
                          </a:xfrm>
                          <a:prstGeom prst="rect">
                            <a:avLst/>
                          </a:prstGeom>
                          <a:ln>
                            <a:noFill/>
                          </a:ln>
                          <a:extLst>
                            <a:ext uri="{53640926-AAD7-44D8-BBD7-CCE9431645EC}">
                              <a14:shadowObscured xmlns:a14="http://schemas.microsoft.com/office/drawing/2010/main"/>
                            </a:ext>
                          </a:extLst>
                        </pic:spPr>
                      </pic:pic>
                    </a:graphicData>
                  </a:graphic>
                </wp:inline>
              </w:drawing>
            </w:r>
          </w:p>
        </w:tc>
        <w:tc>
          <w:tcPr>
            <w:tcW w:w="4553" w:type="dxa"/>
          </w:tcPr>
          <w:p w14:paraId="6892FBD7" w14:textId="7BF92069" w:rsidR="00C86F42" w:rsidRPr="0062356B" w:rsidRDefault="00C86F42" w:rsidP="0059772F">
            <w:pPr>
              <w:spacing w:line="259" w:lineRule="auto"/>
              <w:jc w:val="center"/>
            </w:pPr>
            <w:r w:rsidRPr="0062356B">
              <w:rPr>
                <w:noProof/>
              </w:rPr>
              <w:drawing>
                <wp:inline distT="0" distB="0" distL="0" distR="0" wp14:anchorId="1F5D5C6D" wp14:editId="0A54F36B">
                  <wp:extent cx="2833758" cy="2300921"/>
                  <wp:effectExtent l="0" t="0" r="5080" b="4445"/>
                  <wp:docPr id="106673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31059" name=""/>
                          <pic:cNvPicPr/>
                        </pic:nvPicPr>
                        <pic:blipFill rotWithShape="1">
                          <a:blip r:embed="rId33"/>
                          <a:srcRect b="2276"/>
                          <a:stretch/>
                        </pic:blipFill>
                        <pic:spPr bwMode="auto">
                          <a:xfrm>
                            <a:off x="0" y="0"/>
                            <a:ext cx="2873234" cy="2332974"/>
                          </a:xfrm>
                          <a:prstGeom prst="rect">
                            <a:avLst/>
                          </a:prstGeom>
                          <a:ln>
                            <a:noFill/>
                          </a:ln>
                          <a:extLst>
                            <a:ext uri="{53640926-AAD7-44D8-BBD7-CCE9431645EC}">
                              <a14:shadowObscured xmlns:a14="http://schemas.microsoft.com/office/drawing/2010/main"/>
                            </a:ext>
                          </a:extLst>
                        </pic:spPr>
                      </pic:pic>
                    </a:graphicData>
                  </a:graphic>
                </wp:inline>
              </w:drawing>
            </w:r>
          </w:p>
        </w:tc>
      </w:tr>
      <w:tr w:rsidR="00C86F42" w:rsidRPr="0062356B" w14:paraId="792AA634" w14:textId="77777777" w:rsidTr="0059772F">
        <w:tc>
          <w:tcPr>
            <w:tcW w:w="5085" w:type="dxa"/>
          </w:tcPr>
          <w:p w14:paraId="0F1FB1D7" w14:textId="77777777" w:rsidR="00C86F42" w:rsidRPr="0062356B" w:rsidRDefault="00C86F42" w:rsidP="0059772F">
            <w:pPr>
              <w:spacing w:line="259" w:lineRule="auto"/>
              <w:jc w:val="center"/>
              <w:rPr>
                <w:sz w:val="18"/>
                <w:szCs w:val="14"/>
              </w:rPr>
            </w:pPr>
            <w:r w:rsidRPr="0062356B">
              <w:rPr>
                <w:sz w:val="18"/>
                <w:szCs w:val="14"/>
              </w:rPr>
              <w:t>(a)</w:t>
            </w:r>
          </w:p>
        </w:tc>
        <w:tc>
          <w:tcPr>
            <w:tcW w:w="4553" w:type="dxa"/>
          </w:tcPr>
          <w:p w14:paraId="4DF633B6" w14:textId="6DCE5A23" w:rsidR="00C86F42" w:rsidRPr="0062356B" w:rsidRDefault="00C86F42" w:rsidP="0059772F">
            <w:pPr>
              <w:spacing w:line="259" w:lineRule="auto"/>
              <w:jc w:val="center"/>
              <w:rPr>
                <w:sz w:val="18"/>
                <w:szCs w:val="14"/>
              </w:rPr>
            </w:pPr>
            <w:r w:rsidRPr="0062356B">
              <w:rPr>
                <w:sz w:val="18"/>
                <w:szCs w:val="14"/>
              </w:rPr>
              <w:t xml:space="preserve"> (b)</w:t>
            </w:r>
          </w:p>
        </w:tc>
      </w:tr>
      <w:tr w:rsidR="00C86F42" w:rsidRPr="0062356B" w14:paraId="009F6156" w14:textId="77777777" w:rsidTr="0059772F">
        <w:tc>
          <w:tcPr>
            <w:tcW w:w="9638" w:type="dxa"/>
            <w:gridSpan w:val="2"/>
          </w:tcPr>
          <w:p w14:paraId="743717F7" w14:textId="1FFC7928" w:rsidR="00C86F42" w:rsidRPr="0062356B" w:rsidRDefault="00C86F42" w:rsidP="0059772F">
            <w:pPr>
              <w:spacing w:line="259" w:lineRule="auto"/>
            </w:pPr>
            <w:bookmarkStart w:id="83" w:name="_Ref195460916"/>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14</w:t>
            </w:r>
            <w:r w:rsidRPr="0062356B">
              <w:rPr>
                <w:i/>
                <w:iCs/>
                <w:sz w:val="18"/>
                <w:szCs w:val="10"/>
              </w:rPr>
              <w:fldChar w:fldCharType="end"/>
            </w:r>
            <w:bookmarkEnd w:id="83"/>
            <w:r w:rsidRPr="0062356B">
              <w:rPr>
                <w:i/>
                <w:iCs/>
                <w:sz w:val="18"/>
                <w:szCs w:val="10"/>
              </w:rPr>
              <w:t xml:space="preserve">: </w:t>
            </w:r>
            <w:r w:rsidR="00C61AB6" w:rsidRPr="0062356B">
              <w:rPr>
                <w:i/>
                <w:iCs/>
                <w:sz w:val="18"/>
                <w:szCs w:val="10"/>
              </w:rPr>
              <w:t xml:space="preserve">(a) IV characteristic of all 443 </w:t>
            </w:r>
            <w:r w:rsidR="007F086E" w:rsidRPr="0062356B">
              <w:rPr>
                <w:i/>
                <w:iCs/>
                <w:sz w:val="18"/>
                <w:szCs w:val="10"/>
              </w:rPr>
              <w:t xml:space="preserve">“good” </w:t>
            </w:r>
            <w:r w:rsidR="00C61AB6" w:rsidRPr="0062356B">
              <w:rPr>
                <w:i/>
                <w:iCs/>
                <w:sz w:val="18"/>
                <w:szCs w:val="10"/>
              </w:rPr>
              <w:t xml:space="preserve">PIN sensors of wafer 4 with </w:t>
            </w:r>
            <w:proofErr w:type="gramStart"/>
            <w:r w:rsidR="00C61AB6" w:rsidRPr="0062356B">
              <w:rPr>
                <w:i/>
                <w:iCs/>
                <w:sz w:val="18"/>
                <w:szCs w:val="10"/>
              </w:rPr>
              <w:t>I(</w:t>
            </w:r>
            <w:proofErr w:type="gramEnd"/>
            <w:r w:rsidR="00C61AB6" w:rsidRPr="0062356B">
              <w:rPr>
                <w:i/>
                <w:iCs/>
                <w:sz w:val="18"/>
                <w:szCs w:val="10"/>
              </w:rPr>
              <w:t xml:space="preserve">-200 V) &lt; 1 µA and (b) distribution of current values at </w:t>
            </w:r>
            <w:r w:rsidR="007F086E" w:rsidRPr="0062356B">
              <w:rPr>
                <w:i/>
                <w:iCs/>
                <w:sz w:val="18"/>
                <w:szCs w:val="10"/>
              </w:rPr>
              <w:noBreakHyphen/>
            </w:r>
            <w:r w:rsidR="00C61AB6" w:rsidRPr="0062356B">
              <w:rPr>
                <w:i/>
                <w:iCs/>
                <w:sz w:val="18"/>
                <w:szCs w:val="10"/>
              </w:rPr>
              <w:t xml:space="preserve">200 V </w:t>
            </w:r>
            <w:r w:rsidR="007F086E" w:rsidRPr="0062356B">
              <w:rPr>
                <w:i/>
                <w:iCs/>
                <w:sz w:val="18"/>
                <w:szCs w:val="10"/>
              </w:rPr>
              <w:t>for all measured 472 devices of the wafer</w:t>
            </w:r>
            <w:r w:rsidR="00271732" w:rsidRPr="0062356B">
              <w:rPr>
                <w:i/>
                <w:iCs/>
                <w:sz w:val="18"/>
                <w:szCs w:val="10"/>
              </w:rPr>
              <w:t xml:space="preserve"> including the “bad” sensors data</w:t>
            </w:r>
            <w:r w:rsidR="007F086E" w:rsidRPr="0062356B">
              <w:rPr>
                <w:i/>
                <w:iCs/>
                <w:sz w:val="18"/>
                <w:szCs w:val="10"/>
              </w:rPr>
              <w:t>. Measurements were performed with a wafer prober at CNM</w:t>
            </w:r>
            <w:r w:rsidR="00EB2D0E" w:rsidRPr="0062356B">
              <w:rPr>
                <w:i/>
                <w:iCs/>
                <w:sz w:val="18"/>
                <w:szCs w:val="10"/>
              </w:rPr>
              <w:t xml:space="preserve"> at room temperature</w:t>
            </w:r>
            <w:r w:rsidR="007F086E" w:rsidRPr="0062356B">
              <w:rPr>
                <w:i/>
                <w:iCs/>
                <w:sz w:val="18"/>
                <w:szCs w:val="10"/>
              </w:rPr>
              <w:t>.</w:t>
            </w:r>
          </w:p>
        </w:tc>
      </w:tr>
    </w:tbl>
    <w:p w14:paraId="7DC08CEC" w14:textId="0D3CEA33" w:rsidR="00B52E86" w:rsidRDefault="007F086E" w:rsidP="00876E1E">
      <w:r w:rsidRPr="0062356B">
        <w:lastRenderedPageBreak/>
        <w:t>In</w:t>
      </w:r>
      <w:r w:rsidR="0096552B" w:rsidRPr="0062356B">
        <w:t xml:space="preserve"> </w:t>
      </w:r>
      <w:r w:rsidR="00EF5E37" w:rsidRPr="0062356B">
        <w:t>January</w:t>
      </w:r>
      <w:r w:rsidR="0096552B" w:rsidRPr="0062356B">
        <w:t xml:space="preserve"> 2025 </w:t>
      </w:r>
      <w:r w:rsidRPr="0062356B">
        <w:t xml:space="preserve">the </w:t>
      </w:r>
      <w:r w:rsidR="0096552B" w:rsidRPr="0062356B">
        <w:t xml:space="preserve">8 fully processed </w:t>
      </w:r>
      <w:r w:rsidRPr="0062356B">
        <w:t xml:space="preserve">and diced </w:t>
      </w:r>
      <w:r w:rsidR="0096552B" w:rsidRPr="0062356B">
        <w:t>wafers were delivered to CERN</w:t>
      </w:r>
      <w:r w:rsidR="00EB2D0E" w:rsidRPr="0062356B">
        <w:t xml:space="preserve">. A photograph of one </w:t>
      </w:r>
      <w:r w:rsidR="00574701" w:rsidRPr="0062356B">
        <w:t xml:space="preserve">diced </w:t>
      </w:r>
      <w:r w:rsidR="00EB2D0E" w:rsidRPr="0062356B">
        <w:t xml:space="preserve">wafer is shown in </w:t>
      </w:r>
      <w:r w:rsidR="004905F7" w:rsidRPr="0062356B">
        <w:fldChar w:fldCharType="begin"/>
      </w:r>
      <w:r w:rsidR="004905F7" w:rsidRPr="0062356B">
        <w:instrText xml:space="preserve"> REF _Ref195464345 \h  \* MERGEFORMAT </w:instrText>
      </w:r>
      <w:r w:rsidR="004905F7" w:rsidRPr="0062356B">
        <w:fldChar w:fldCharType="separate"/>
      </w:r>
      <w:r w:rsidR="00B647AC" w:rsidRPr="00B647AC">
        <w:t>Figure 15</w:t>
      </w:r>
      <w:r w:rsidR="004905F7" w:rsidRPr="0062356B">
        <w:fldChar w:fldCharType="end"/>
      </w:r>
      <w:r w:rsidR="00B647AC">
        <w:t>.</w:t>
      </w:r>
    </w:p>
    <w:p w14:paraId="44B000D7" w14:textId="77777777" w:rsidR="00B647AC" w:rsidRPr="0062356B" w:rsidRDefault="00B647AC" w:rsidP="00876E1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4905F7" w:rsidRPr="0062356B" w14:paraId="193E2BFB" w14:textId="77777777" w:rsidTr="0059772F">
        <w:tc>
          <w:tcPr>
            <w:tcW w:w="9498" w:type="dxa"/>
          </w:tcPr>
          <w:p w14:paraId="0B8C1CEB" w14:textId="605C73BB" w:rsidR="004905F7" w:rsidRPr="0062356B" w:rsidRDefault="004905F7" w:rsidP="0059772F">
            <w:pPr>
              <w:spacing w:line="259" w:lineRule="auto"/>
              <w:jc w:val="center"/>
            </w:pPr>
            <w:r w:rsidRPr="0062356B">
              <w:rPr>
                <w:noProof/>
              </w:rPr>
              <w:drawing>
                <wp:inline distT="0" distB="0" distL="0" distR="0" wp14:anchorId="55D0C711" wp14:editId="1194FFBE">
                  <wp:extent cx="2661139" cy="2519495"/>
                  <wp:effectExtent l="0" t="0" r="6350" b="0"/>
                  <wp:docPr id="1490084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84106" name=""/>
                          <pic:cNvPicPr/>
                        </pic:nvPicPr>
                        <pic:blipFill>
                          <a:blip r:embed="rId34"/>
                          <a:stretch>
                            <a:fillRect/>
                          </a:stretch>
                        </pic:blipFill>
                        <pic:spPr>
                          <a:xfrm>
                            <a:off x="0" y="0"/>
                            <a:ext cx="2673174" cy="2530890"/>
                          </a:xfrm>
                          <a:prstGeom prst="rect">
                            <a:avLst/>
                          </a:prstGeom>
                        </pic:spPr>
                      </pic:pic>
                    </a:graphicData>
                  </a:graphic>
                </wp:inline>
              </w:drawing>
            </w:r>
          </w:p>
        </w:tc>
      </w:tr>
      <w:tr w:rsidR="004905F7" w:rsidRPr="0062356B" w14:paraId="40EA576C" w14:textId="77777777" w:rsidTr="0059772F">
        <w:tc>
          <w:tcPr>
            <w:tcW w:w="9498" w:type="dxa"/>
          </w:tcPr>
          <w:p w14:paraId="0129F00A" w14:textId="72E44B7B" w:rsidR="004905F7" w:rsidRPr="0062356B" w:rsidRDefault="004905F7" w:rsidP="0059772F">
            <w:pPr>
              <w:spacing w:line="259" w:lineRule="auto"/>
              <w:jc w:val="left"/>
              <w:rPr>
                <w:sz w:val="18"/>
                <w:szCs w:val="14"/>
              </w:rPr>
            </w:pPr>
            <w:bookmarkStart w:id="84" w:name="_Ref195464345"/>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15</w:t>
            </w:r>
            <w:r w:rsidRPr="0062356B">
              <w:rPr>
                <w:i/>
                <w:iCs/>
                <w:sz w:val="18"/>
                <w:szCs w:val="10"/>
              </w:rPr>
              <w:fldChar w:fldCharType="end"/>
            </w:r>
            <w:bookmarkEnd w:id="84"/>
            <w:r w:rsidRPr="0062356B">
              <w:rPr>
                <w:i/>
                <w:iCs/>
                <w:sz w:val="18"/>
                <w:szCs w:val="10"/>
              </w:rPr>
              <w:t>: Photograph of the 150 mm diameter silicon wafer as delivered to CERN. Note that the two middle rows of sensors are missing as they had to be removed for the dicing of the smaller sensors</w:t>
            </w:r>
            <w:r w:rsidR="009F5EF2" w:rsidRPr="0062356B">
              <w:rPr>
                <w:i/>
                <w:iCs/>
                <w:sz w:val="18"/>
                <w:szCs w:val="10"/>
              </w:rPr>
              <w:t xml:space="preserve"> (a drawing of the full wafer is given in </w:t>
            </w:r>
            <w:r w:rsidR="009F5EF2" w:rsidRPr="0062356B">
              <w:rPr>
                <w:i/>
                <w:iCs/>
                <w:sz w:val="18"/>
                <w:szCs w:val="10"/>
              </w:rPr>
              <w:fldChar w:fldCharType="begin"/>
            </w:r>
            <w:r w:rsidR="009F5EF2" w:rsidRPr="0062356B">
              <w:rPr>
                <w:i/>
                <w:iCs/>
                <w:sz w:val="18"/>
                <w:szCs w:val="10"/>
              </w:rPr>
              <w:instrText xml:space="preserve"> REF _Ref195456142 \h </w:instrText>
            </w:r>
            <w:r w:rsidR="009F5EF2" w:rsidRPr="0062356B">
              <w:rPr>
                <w:i/>
                <w:iCs/>
                <w:sz w:val="18"/>
                <w:szCs w:val="10"/>
              </w:rPr>
            </w:r>
            <w:r w:rsidR="009F5EF2" w:rsidRPr="0062356B">
              <w:rPr>
                <w:i/>
                <w:iCs/>
                <w:sz w:val="18"/>
                <w:szCs w:val="10"/>
              </w:rPr>
              <w:fldChar w:fldCharType="separate"/>
            </w:r>
            <w:r w:rsidR="00B647AC" w:rsidRPr="0062356B">
              <w:rPr>
                <w:i/>
                <w:iCs/>
                <w:sz w:val="18"/>
                <w:szCs w:val="10"/>
              </w:rPr>
              <w:t xml:space="preserve">Figure </w:t>
            </w:r>
            <w:r w:rsidR="00B647AC">
              <w:rPr>
                <w:i/>
                <w:iCs/>
                <w:noProof/>
                <w:sz w:val="18"/>
                <w:szCs w:val="10"/>
              </w:rPr>
              <w:t>12</w:t>
            </w:r>
            <w:r w:rsidR="009F5EF2" w:rsidRPr="0062356B">
              <w:rPr>
                <w:i/>
                <w:iCs/>
                <w:sz w:val="18"/>
                <w:szCs w:val="10"/>
              </w:rPr>
              <w:fldChar w:fldCharType="end"/>
            </w:r>
            <w:r w:rsidR="009F5EF2" w:rsidRPr="0062356B">
              <w:rPr>
                <w:i/>
                <w:iCs/>
                <w:sz w:val="18"/>
                <w:szCs w:val="10"/>
              </w:rPr>
              <w:t>)</w:t>
            </w:r>
            <w:r w:rsidRPr="0062356B">
              <w:rPr>
                <w:i/>
                <w:iCs/>
                <w:sz w:val="18"/>
                <w:szCs w:val="10"/>
              </w:rPr>
              <w:t>.</w:t>
            </w:r>
          </w:p>
        </w:tc>
      </w:tr>
    </w:tbl>
    <w:p w14:paraId="6F568CAF" w14:textId="77777777" w:rsidR="00C7038D" w:rsidRPr="0062356B" w:rsidRDefault="00C7038D" w:rsidP="00E269A8"/>
    <w:p w14:paraId="0D77FB32" w14:textId="410B63A0" w:rsidR="00CB3B8D" w:rsidRPr="0062356B" w:rsidRDefault="007B4E6A" w:rsidP="00E269A8">
      <w:r w:rsidRPr="0062356B">
        <w:t>A subset of sensors underwent further characterization at CERN.</w:t>
      </w:r>
      <w:r w:rsidR="00C90E0F" w:rsidRPr="0062356B">
        <w:t xml:space="preserve"> </w:t>
      </w:r>
      <w:r w:rsidR="00E269A8" w:rsidRPr="0062356B">
        <w:t xml:space="preserve">From each wafer three samples classified as </w:t>
      </w:r>
      <w:r w:rsidR="00E269A8" w:rsidRPr="0062356B">
        <w:rPr>
          <w:i/>
          <w:iCs/>
        </w:rPr>
        <w:t>good</w:t>
      </w:r>
      <w:r w:rsidR="00E269A8" w:rsidRPr="0062356B">
        <w:t xml:space="preserve"> by the foundry and one sample failing the criterion of I(-200V) &lt; 1µA, i.e. a sample classified as </w:t>
      </w:r>
      <w:r w:rsidR="00E269A8" w:rsidRPr="0062356B">
        <w:rPr>
          <w:i/>
          <w:iCs/>
        </w:rPr>
        <w:t>bad</w:t>
      </w:r>
      <w:r w:rsidR="00E269A8" w:rsidRPr="0062356B">
        <w:t xml:space="preserve"> were re-measured at CERN. The corresponding results are shown in </w:t>
      </w:r>
      <w:r w:rsidR="00CB3B8D" w:rsidRPr="0062356B">
        <w:fldChar w:fldCharType="begin"/>
      </w:r>
      <w:r w:rsidR="00CB3B8D" w:rsidRPr="0062356B">
        <w:instrText xml:space="preserve"> REF _Ref195482342 \h  \* MERGEFORMAT </w:instrText>
      </w:r>
      <w:r w:rsidR="00CB3B8D" w:rsidRPr="0062356B">
        <w:fldChar w:fldCharType="separate"/>
      </w:r>
      <w:r w:rsidR="00B647AC" w:rsidRPr="00B647AC">
        <w:t>Figure 16</w:t>
      </w:r>
      <w:r w:rsidR="00CB3B8D" w:rsidRPr="0062356B">
        <w:fldChar w:fldCharType="end"/>
      </w:r>
      <w:r w:rsidR="00CB3B8D" w:rsidRPr="0062356B">
        <w:t>.</w:t>
      </w:r>
    </w:p>
    <w:p w14:paraId="1B091C7B" w14:textId="77777777" w:rsidR="00C7038D" w:rsidRPr="0062356B" w:rsidRDefault="00C7038D" w:rsidP="00E269A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753"/>
      </w:tblGrid>
      <w:tr w:rsidR="00491C50" w:rsidRPr="0062356B" w14:paraId="2A3ED420" w14:textId="77777777" w:rsidTr="0059772F">
        <w:tc>
          <w:tcPr>
            <w:tcW w:w="5085" w:type="dxa"/>
          </w:tcPr>
          <w:p w14:paraId="4F23F8F9" w14:textId="22A547D3" w:rsidR="002C1B29" w:rsidRPr="0062356B" w:rsidRDefault="00491C50" w:rsidP="0059772F">
            <w:pPr>
              <w:spacing w:line="259" w:lineRule="auto"/>
              <w:jc w:val="center"/>
            </w:pPr>
            <w:r>
              <w:rPr>
                <w:noProof/>
              </w:rPr>
              <w:drawing>
                <wp:inline distT="0" distB="0" distL="0" distR="0" wp14:anchorId="6BD6EF28" wp14:editId="359CD0B5">
                  <wp:extent cx="3045600" cy="1692000"/>
                  <wp:effectExtent l="0" t="0" r="2540" b="3810"/>
                  <wp:docPr id="73556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5600" cy="1692000"/>
                          </a:xfrm>
                          <a:prstGeom prst="rect">
                            <a:avLst/>
                          </a:prstGeom>
                          <a:noFill/>
                          <a:ln>
                            <a:noFill/>
                          </a:ln>
                        </pic:spPr>
                      </pic:pic>
                    </a:graphicData>
                  </a:graphic>
                </wp:inline>
              </w:drawing>
            </w:r>
          </w:p>
        </w:tc>
        <w:tc>
          <w:tcPr>
            <w:tcW w:w="4553" w:type="dxa"/>
          </w:tcPr>
          <w:p w14:paraId="32135208" w14:textId="0585120E" w:rsidR="002C1B29" w:rsidRPr="0062356B" w:rsidRDefault="00491C50" w:rsidP="0059772F">
            <w:pPr>
              <w:spacing w:line="259" w:lineRule="auto"/>
              <w:jc w:val="center"/>
            </w:pPr>
            <w:r>
              <w:rPr>
                <w:noProof/>
              </w:rPr>
              <w:drawing>
                <wp:inline distT="0" distB="0" distL="0" distR="0" wp14:anchorId="3784BEFF" wp14:editId="4EEDA88D">
                  <wp:extent cx="2962314" cy="1656000"/>
                  <wp:effectExtent l="0" t="0" r="0" b="1905"/>
                  <wp:docPr id="4103235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2314" cy="1656000"/>
                          </a:xfrm>
                          <a:prstGeom prst="rect">
                            <a:avLst/>
                          </a:prstGeom>
                          <a:noFill/>
                          <a:ln>
                            <a:noFill/>
                          </a:ln>
                        </pic:spPr>
                      </pic:pic>
                    </a:graphicData>
                  </a:graphic>
                </wp:inline>
              </w:drawing>
            </w:r>
          </w:p>
        </w:tc>
      </w:tr>
      <w:tr w:rsidR="00491C50" w:rsidRPr="0062356B" w14:paraId="412AAE3C" w14:textId="77777777" w:rsidTr="0059772F">
        <w:tc>
          <w:tcPr>
            <w:tcW w:w="5085" w:type="dxa"/>
          </w:tcPr>
          <w:p w14:paraId="475C9396" w14:textId="77777777" w:rsidR="002C1B29" w:rsidRPr="0062356B" w:rsidRDefault="002C1B29" w:rsidP="0059772F">
            <w:pPr>
              <w:spacing w:line="259" w:lineRule="auto"/>
              <w:jc w:val="center"/>
              <w:rPr>
                <w:sz w:val="18"/>
                <w:szCs w:val="14"/>
              </w:rPr>
            </w:pPr>
            <w:r w:rsidRPr="0062356B">
              <w:rPr>
                <w:sz w:val="18"/>
                <w:szCs w:val="14"/>
              </w:rPr>
              <w:t>(a)</w:t>
            </w:r>
          </w:p>
        </w:tc>
        <w:tc>
          <w:tcPr>
            <w:tcW w:w="4553" w:type="dxa"/>
          </w:tcPr>
          <w:p w14:paraId="4596B1AA" w14:textId="2E21271F" w:rsidR="002C1B29" w:rsidRPr="0062356B" w:rsidRDefault="002C1B29" w:rsidP="0059772F">
            <w:pPr>
              <w:spacing w:line="259" w:lineRule="auto"/>
              <w:jc w:val="center"/>
              <w:rPr>
                <w:sz w:val="18"/>
                <w:szCs w:val="14"/>
              </w:rPr>
            </w:pPr>
            <w:r w:rsidRPr="0062356B">
              <w:rPr>
                <w:sz w:val="18"/>
                <w:szCs w:val="14"/>
              </w:rPr>
              <w:t>(b)</w:t>
            </w:r>
          </w:p>
        </w:tc>
      </w:tr>
      <w:tr w:rsidR="002C1B29" w:rsidRPr="0062356B" w14:paraId="2E13E21B" w14:textId="77777777" w:rsidTr="0059772F">
        <w:tc>
          <w:tcPr>
            <w:tcW w:w="9638" w:type="dxa"/>
            <w:gridSpan w:val="2"/>
          </w:tcPr>
          <w:p w14:paraId="1D6B07B8" w14:textId="21F5B721" w:rsidR="002C1B29" w:rsidRPr="0062356B" w:rsidRDefault="002C1B29" w:rsidP="002C1B29">
            <w:pPr>
              <w:spacing w:line="259" w:lineRule="auto"/>
            </w:pPr>
            <w:bookmarkStart w:id="85" w:name="_Ref195482342"/>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16</w:t>
            </w:r>
            <w:r w:rsidRPr="0062356B">
              <w:rPr>
                <w:i/>
                <w:iCs/>
                <w:sz w:val="18"/>
                <w:szCs w:val="10"/>
              </w:rPr>
              <w:fldChar w:fldCharType="end"/>
            </w:r>
            <w:bookmarkEnd w:id="85"/>
            <w:r w:rsidRPr="0062356B">
              <w:rPr>
                <w:i/>
                <w:iCs/>
                <w:sz w:val="18"/>
                <w:szCs w:val="10"/>
              </w:rPr>
              <w:t>: (a) Leakage current as measured on the central pad of the diced sensors at CERN with the guard ring connected to ground. The results measured before dicing at the foundry lie within the red shaded area. (b): Total current measurements performed at CERN. Both figures show only measurements of diodes that passed the selection criteria</w:t>
            </w:r>
            <w:r w:rsidR="00CB3B8D" w:rsidRPr="0062356B">
              <w:rPr>
                <w:i/>
                <w:iCs/>
                <w:sz w:val="18"/>
                <w:szCs w:val="10"/>
              </w:rPr>
              <w:t>, i.e. “good” sensors</w:t>
            </w:r>
            <w:r w:rsidRPr="0062356B">
              <w:rPr>
                <w:i/>
                <w:iCs/>
                <w:sz w:val="18"/>
                <w:szCs w:val="10"/>
              </w:rPr>
              <w:t>.</w:t>
            </w:r>
          </w:p>
        </w:tc>
      </w:tr>
    </w:tbl>
    <w:p w14:paraId="64367B6A" w14:textId="77777777" w:rsidR="00E269A8" w:rsidRPr="0062356B" w:rsidRDefault="00E269A8" w:rsidP="00E269A8"/>
    <w:p w14:paraId="33409AAE" w14:textId="48ECA9AB" w:rsidR="00E269A8" w:rsidRPr="0062356B" w:rsidRDefault="00CB3B8D" w:rsidP="00E269A8">
      <w:r w:rsidRPr="0062356B">
        <w:t xml:space="preserve">The measured </w:t>
      </w:r>
      <w:r w:rsidR="00E269A8" w:rsidRPr="0062356B">
        <w:t>current</w:t>
      </w:r>
      <w:r w:rsidR="00926BB5" w:rsidRPr="0062356B">
        <w:t xml:space="preserve">s, </w:t>
      </w:r>
      <w:r w:rsidR="00E269A8" w:rsidRPr="0062356B">
        <w:t xml:space="preserve">both </w:t>
      </w:r>
      <w:r w:rsidR="00926BB5" w:rsidRPr="0062356B">
        <w:t xml:space="preserve">from </w:t>
      </w:r>
      <w:r w:rsidR="00E269A8" w:rsidRPr="0062356B">
        <w:t xml:space="preserve">CNM and </w:t>
      </w:r>
      <w:r w:rsidR="00926BB5" w:rsidRPr="0062356B">
        <w:t xml:space="preserve">from </w:t>
      </w:r>
      <w:r w:rsidR="00E269A8" w:rsidRPr="0062356B">
        <w:t>CERN</w:t>
      </w:r>
      <w:r w:rsidR="00926BB5" w:rsidRPr="0062356B">
        <w:t>,</w:t>
      </w:r>
      <w:r w:rsidR="00E269A8" w:rsidRPr="0062356B">
        <w:t xml:space="preserve"> are </w:t>
      </w:r>
      <w:r w:rsidR="00926BB5" w:rsidRPr="0062356B">
        <w:t xml:space="preserve">slightly </w:t>
      </w:r>
      <w:r w:rsidR="00E269A8" w:rsidRPr="0062356B">
        <w:t xml:space="preserve">higher than the typical values expected for </w:t>
      </w:r>
      <w:r w:rsidR="00926BB5" w:rsidRPr="0062356B">
        <w:t xml:space="preserve">pristine silicon sensors of this size. </w:t>
      </w:r>
      <w:r w:rsidR="00260F7A" w:rsidRPr="0062356B">
        <w:t>M</w:t>
      </w:r>
      <w:r w:rsidR="00E269A8" w:rsidRPr="0062356B">
        <w:t xml:space="preserve">easurements </w:t>
      </w:r>
      <w:r w:rsidR="00260F7A" w:rsidRPr="0062356B">
        <w:t xml:space="preserve">performed at CERN after dicing </w:t>
      </w:r>
      <w:r w:rsidR="00255578" w:rsidRPr="0062356B">
        <w:t>(</w:t>
      </w:r>
      <w:r w:rsidR="00255578" w:rsidRPr="0062356B">
        <w:fldChar w:fldCharType="begin"/>
      </w:r>
      <w:r w:rsidR="00255578" w:rsidRPr="0062356B">
        <w:instrText xml:space="preserve"> REF _Ref195482342 \h  \* MERGEFORMAT </w:instrText>
      </w:r>
      <w:r w:rsidR="00255578" w:rsidRPr="0062356B">
        <w:fldChar w:fldCharType="separate"/>
      </w:r>
      <w:r w:rsidR="00B647AC" w:rsidRPr="00B647AC">
        <w:t>Figure 16</w:t>
      </w:r>
      <w:r w:rsidR="00255578" w:rsidRPr="0062356B">
        <w:fldChar w:fldCharType="end"/>
      </w:r>
      <w:r w:rsidR="00255578" w:rsidRPr="0062356B">
        <w:t xml:space="preserve">(a)) </w:t>
      </w:r>
      <w:r w:rsidR="00E269A8" w:rsidRPr="0062356B">
        <w:t>consistently yield lower values</w:t>
      </w:r>
      <w:r w:rsidR="00C7038D" w:rsidRPr="0062356B">
        <w:t>.</w:t>
      </w:r>
      <w:r w:rsidR="005732F4">
        <w:t xml:space="preserve"> </w:t>
      </w:r>
      <w:r w:rsidR="0096050C" w:rsidRPr="0062356B">
        <w:t>Even d</w:t>
      </w:r>
      <w:r w:rsidR="008D209B" w:rsidRPr="0062356B">
        <w:t xml:space="preserve">iodes </w:t>
      </w:r>
      <w:r w:rsidR="00260F7A" w:rsidRPr="0062356B">
        <w:t xml:space="preserve">that were declared </w:t>
      </w:r>
      <w:r w:rsidR="008D209B" w:rsidRPr="0062356B">
        <w:t>‘</w:t>
      </w:r>
      <w:r w:rsidR="00260F7A" w:rsidRPr="0062356B">
        <w:t>bad</w:t>
      </w:r>
      <w:r w:rsidR="008D209B" w:rsidRPr="0062356B">
        <w:t>’</w:t>
      </w:r>
      <w:r w:rsidR="00260F7A" w:rsidRPr="0062356B">
        <w:t xml:space="preserve"> when first measured at CNM</w:t>
      </w:r>
      <w:r w:rsidR="004E087F" w:rsidRPr="0062356B">
        <w:t xml:space="preserve">, were found to pass the selection criteria </w:t>
      </w:r>
      <w:r w:rsidR="00E269A8" w:rsidRPr="0062356B">
        <w:t xml:space="preserve">(I(-200V) &lt; 1 µA) </w:t>
      </w:r>
      <w:r w:rsidR="008D209B" w:rsidRPr="0062356B">
        <w:t xml:space="preserve">in the measurement performed </w:t>
      </w:r>
      <w:r w:rsidR="004E087F" w:rsidRPr="0062356B">
        <w:t>at</w:t>
      </w:r>
      <w:r w:rsidR="00E269A8" w:rsidRPr="0062356B">
        <w:t xml:space="preserve"> CERN</w:t>
      </w:r>
      <w:r w:rsidR="004E087F" w:rsidRPr="0062356B">
        <w:t xml:space="preserve">. </w:t>
      </w:r>
      <w:r w:rsidR="005732F4">
        <w:t>As for both measurements, at CNM and at CERN, the guard</w:t>
      </w:r>
      <w:r w:rsidR="00C735F0">
        <w:t xml:space="preserve"> </w:t>
      </w:r>
      <w:r w:rsidR="005732F4">
        <w:t>ring was connected to the same potential as the pad, no obvious reason was identified for this difference in measured currents.</w:t>
      </w:r>
      <w:r w:rsidR="00E269A8" w:rsidRPr="0062356B">
        <w:t xml:space="preserve"> </w:t>
      </w:r>
      <w:r w:rsidR="00255578" w:rsidRPr="0062356B">
        <w:t xml:space="preserve">In </w:t>
      </w:r>
      <w:r w:rsidR="00255578" w:rsidRPr="0062356B">
        <w:fldChar w:fldCharType="begin"/>
      </w:r>
      <w:r w:rsidR="00255578" w:rsidRPr="0062356B">
        <w:instrText xml:space="preserve"> REF _Ref195482342 \h  \* MERGEFORMAT </w:instrText>
      </w:r>
      <w:r w:rsidR="00255578" w:rsidRPr="0062356B">
        <w:fldChar w:fldCharType="separate"/>
      </w:r>
      <w:r w:rsidR="00B647AC" w:rsidRPr="00B647AC">
        <w:t>Figure 16</w:t>
      </w:r>
      <w:r w:rsidR="00255578" w:rsidRPr="0062356B">
        <w:fldChar w:fldCharType="end"/>
      </w:r>
      <w:r w:rsidR="00255578" w:rsidRPr="0062356B">
        <w:t>(b)</w:t>
      </w:r>
      <w:r w:rsidR="00E269A8" w:rsidRPr="0062356B">
        <w:t xml:space="preserve"> the total current</w:t>
      </w:r>
      <w:r w:rsidR="0096050C" w:rsidRPr="0062356B">
        <w:t>, i.e. the sum of currents flowing through the pad and the guard</w:t>
      </w:r>
      <w:r w:rsidR="00C735F0">
        <w:t xml:space="preserve"> </w:t>
      </w:r>
      <w:r w:rsidR="0096050C" w:rsidRPr="0062356B">
        <w:t>ring are displayed</w:t>
      </w:r>
      <w:r w:rsidR="00E269A8" w:rsidRPr="0062356B">
        <w:t>.</w:t>
      </w:r>
    </w:p>
    <w:p w14:paraId="050BDA4F" w14:textId="3081F6DB" w:rsidR="00B7697D" w:rsidRDefault="00E269A8" w:rsidP="00C7038D">
      <w:r w:rsidRPr="0062356B">
        <w:lastRenderedPageBreak/>
        <w:t xml:space="preserve">The variation among measurements from different PIN diodes is </w:t>
      </w:r>
      <w:r w:rsidR="00656B2C" w:rsidRPr="0062356B">
        <w:t>bigger</w:t>
      </w:r>
      <w:r w:rsidRPr="0062356B">
        <w:t xml:space="preserve"> than th</w:t>
      </w:r>
      <w:r w:rsidR="00656B2C" w:rsidRPr="0062356B">
        <w:t>e one</w:t>
      </w:r>
      <w:r w:rsidRPr="0062356B">
        <w:t xml:space="preserve"> observed for</w:t>
      </w:r>
      <w:r w:rsidR="00656B2C" w:rsidRPr="0062356B">
        <w:t xml:space="preserve"> the pad current. </w:t>
      </w:r>
      <w:r w:rsidR="00C7038D" w:rsidRPr="0062356B">
        <w:t>F</w:t>
      </w:r>
      <w:r w:rsidR="00656B2C" w:rsidRPr="0062356B">
        <w:t>inally</w:t>
      </w:r>
      <w:r w:rsidR="00C7038D" w:rsidRPr="0062356B">
        <w:t>, the capacitance vs. voltage behavio</w:t>
      </w:r>
      <w:r w:rsidR="00656B2C" w:rsidRPr="0062356B">
        <w:t>u</w:t>
      </w:r>
      <w:r w:rsidR="00C7038D" w:rsidRPr="0062356B">
        <w:t xml:space="preserve">r was </w:t>
      </w:r>
      <w:r w:rsidR="00656B2C" w:rsidRPr="0062356B">
        <w:t>measured</w:t>
      </w:r>
      <w:r w:rsidR="00123CE1" w:rsidRPr="0062356B">
        <w:t xml:space="preserve"> for the diodes and is displayed for </w:t>
      </w:r>
      <w:r w:rsidR="00E344F3">
        <w:t>three</w:t>
      </w:r>
      <w:r w:rsidR="00123CE1" w:rsidRPr="0062356B">
        <w:t xml:space="preserve"> sensors in </w:t>
      </w:r>
      <w:r w:rsidR="00123CE1" w:rsidRPr="0062356B">
        <w:fldChar w:fldCharType="begin"/>
      </w:r>
      <w:r w:rsidR="00123CE1" w:rsidRPr="0062356B">
        <w:instrText xml:space="preserve"> REF _Ref195483195 \h  \* MERGEFORMAT </w:instrText>
      </w:r>
      <w:r w:rsidR="00123CE1" w:rsidRPr="0062356B">
        <w:fldChar w:fldCharType="separate"/>
      </w:r>
      <w:r w:rsidR="00B647AC" w:rsidRPr="00B647AC">
        <w:t>Figure 17</w:t>
      </w:r>
      <w:r w:rsidR="00123CE1" w:rsidRPr="0062356B">
        <w:fldChar w:fldCharType="end"/>
      </w:r>
      <w:r w:rsidR="00C7038D" w:rsidRPr="0062356B">
        <w:t xml:space="preserve">. The depletion voltage is </w:t>
      </w:r>
      <w:r w:rsidR="00123CE1" w:rsidRPr="0062356B">
        <w:t xml:space="preserve">found to be </w:t>
      </w:r>
      <w:r w:rsidR="00E344F3">
        <w:t xml:space="preserve">between </w:t>
      </w:r>
      <w:r w:rsidR="00E344F3">
        <w:noBreakHyphen/>
        <w:t>30V and</w:t>
      </w:r>
      <w:r w:rsidR="00C7038D" w:rsidRPr="0062356B">
        <w:t xml:space="preserve"> </w:t>
      </w:r>
      <w:r w:rsidR="00E344F3">
        <w:noBreakHyphen/>
      </w:r>
      <w:r w:rsidR="00C7038D" w:rsidRPr="0062356B">
        <w:t>50</w:t>
      </w:r>
      <w:r w:rsidR="00E344F3">
        <w:t> </w:t>
      </w:r>
      <w:r w:rsidR="00C7038D" w:rsidRPr="0062356B">
        <w:t>V</w:t>
      </w:r>
      <w:r w:rsidR="00E344F3">
        <w:t xml:space="preserve"> for the set of received diodes</w:t>
      </w:r>
      <w:r w:rsidR="00C7038D" w:rsidRPr="0062356B">
        <w:t>.</w:t>
      </w:r>
    </w:p>
    <w:p w14:paraId="2B1BA035" w14:textId="77777777" w:rsidR="00B647AC" w:rsidRPr="0062356B" w:rsidRDefault="00B647AC" w:rsidP="00C7038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C7038D" w:rsidRPr="0062356B" w14:paraId="0CF56FFD" w14:textId="77777777" w:rsidTr="0059772F">
        <w:tc>
          <w:tcPr>
            <w:tcW w:w="9498" w:type="dxa"/>
          </w:tcPr>
          <w:p w14:paraId="459F57BB" w14:textId="75CBB426" w:rsidR="00C7038D" w:rsidRPr="0062356B" w:rsidRDefault="00C7038D" w:rsidP="0059772F">
            <w:pPr>
              <w:spacing w:line="259" w:lineRule="auto"/>
              <w:jc w:val="center"/>
            </w:pPr>
            <w:r w:rsidRPr="0062356B">
              <w:rPr>
                <w:noProof/>
              </w:rPr>
              <w:drawing>
                <wp:inline distT="0" distB="0" distL="0" distR="0" wp14:anchorId="22CB12A3" wp14:editId="6FB68F38">
                  <wp:extent cx="5566685" cy="3135086"/>
                  <wp:effectExtent l="0" t="0" r="0" b="8255"/>
                  <wp:docPr id="967970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970836" name=""/>
                          <pic:cNvPicPr/>
                        </pic:nvPicPr>
                        <pic:blipFill>
                          <a:blip r:embed="rId37"/>
                          <a:stretch>
                            <a:fillRect/>
                          </a:stretch>
                        </pic:blipFill>
                        <pic:spPr>
                          <a:xfrm>
                            <a:off x="0" y="0"/>
                            <a:ext cx="5600106" cy="3153908"/>
                          </a:xfrm>
                          <a:prstGeom prst="rect">
                            <a:avLst/>
                          </a:prstGeom>
                        </pic:spPr>
                      </pic:pic>
                    </a:graphicData>
                  </a:graphic>
                </wp:inline>
              </w:drawing>
            </w:r>
          </w:p>
        </w:tc>
      </w:tr>
      <w:tr w:rsidR="00C7038D" w:rsidRPr="0062356B" w14:paraId="2E549015" w14:textId="77777777" w:rsidTr="0059772F">
        <w:tc>
          <w:tcPr>
            <w:tcW w:w="9498" w:type="dxa"/>
          </w:tcPr>
          <w:p w14:paraId="3ED5E23A" w14:textId="0B60A1A5" w:rsidR="00C7038D" w:rsidRPr="0062356B" w:rsidRDefault="00C7038D" w:rsidP="00F462B9">
            <w:pPr>
              <w:spacing w:line="259" w:lineRule="auto"/>
              <w:jc w:val="center"/>
              <w:rPr>
                <w:sz w:val="18"/>
                <w:szCs w:val="14"/>
              </w:rPr>
            </w:pPr>
            <w:bookmarkStart w:id="86" w:name="_Ref195483195"/>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17</w:t>
            </w:r>
            <w:r w:rsidRPr="0062356B">
              <w:rPr>
                <w:i/>
                <w:iCs/>
                <w:sz w:val="18"/>
                <w:szCs w:val="10"/>
              </w:rPr>
              <w:fldChar w:fldCharType="end"/>
            </w:r>
            <w:bookmarkEnd w:id="86"/>
            <w:r w:rsidRPr="0062356B">
              <w:rPr>
                <w:i/>
                <w:iCs/>
                <w:sz w:val="18"/>
                <w:szCs w:val="10"/>
              </w:rPr>
              <w:t xml:space="preserve">: </w:t>
            </w:r>
            <w:r w:rsidR="00123CE1" w:rsidRPr="0062356B">
              <w:rPr>
                <w:i/>
                <w:iCs/>
                <w:sz w:val="18"/>
                <w:szCs w:val="10"/>
              </w:rPr>
              <w:t>Capacitance Voltage (CV) measurement for two diodes.</w:t>
            </w:r>
          </w:p>
        </w:tc>
      </w:tr>
    </w:tbl>
    <w:p w14:paraId="0FF770EF" w14:textId="77777777" w:rsidR="00B7697D" w:rsidRPr="0062356B" w:rsidRDefault="00B7697D" w:rsidP="00561262"/>
    <w:p w14:paraId="51B4717B" w14:textId="287E3E4A" w:rsidR="007D29D9" w:rsidRPr="0062356B" w:rsidRDefault="007D29D9" w:rsidP="007D29D9">
      <w:pPr>
        <w:pStyle w:val="Heading2"/>
      </w:pPr>
      <w:bookmarkStart w:id="87" w:name="_Toc204665024"/>
      <w:bookmarkStart w:id="88" w:name="_Toc205278554"/>
      <w:r w:rsidRPr="0062356B">
        <w:t>Hardness FActors of Irradi</w:t>
      </w:r>
      <w:r w:rsidR="0026357B">
        <w:t>a</w:t>
      </w:r>
      <w:r w:rsidRPr="0062356B">
        <w:t>tion Facilities</w:t>
      </w:r>
      <w:bookmarkEnd w:id="87"/>
      <w:bookmarkEnd w:id="88"/>
    </w:p>
    <w:p w14:paraId="47FC6EA7" w14:textId="13AF1BF4" w:rsidR="00C86F45" w:rsidRPr="0062356B" w:rsidRDefault="00F3645E" w:rsidP="00F3645E">
      <w:pPr>
        <w:rPr>
          <w:lang w:eastAsia="en-US"/>
        </w:rPr>
      </w:pPr>
      <w:r w:rsidRPr="0062356B">
        <w:rPr>
          <w:lang w:eastAsia="en-US"/>
        </w:rPr>
        <w:t xml:space="preserve">The diodes </w:t>
      </w:r>
      <w:r w:rsidR="00565C7F" w:rsidRPr="0062356B">
        <w:rPr>
          <w:lang w:eastAsia="en-US"/>
        </w:rPr>
        <w:t xml:space="preserve">described in section </w:t>
      </w:r>
      <w:r w:rsidR="00565C7F" w:rsidRPr="0062356B">
        <w:rPr>
          <w:lang w:eastAsia="en-US"/>
        </w:rPr>
        <w:fldChar w:fldCharType="begin"/>
      </w:r>
      <w:r w:rsidR="00565C7F" w:rsidRPr="0062356B">
        <w:rPr>
          <w:lang w:eastAsia="en-US"/>
        </w:rPr>
        <w:instrText xml:space="preserve"> REF _Ref195630821 \r \h </w:instrText>
      </w:r>
      <w:r w:rsidR="00565C7F" w:rsidRPr="0062356B">
        <w:rPr>
          <w:lang w:eastAsia="en-US"/>
        </w:rPr>
      </w:r>
      <w:r w:rsidR="00565C7F" w:rsidRPr="0062356B">
        <w:rPr>
          <w:lang w:eastAsia="en-US"/>
        </w:rPr>
        <w:fldChar w:fldCharType="separate"/>
      </w:r>
      <w:r w:rsidR="00B647AC">
        <w:rPr>
          <w:lang w:eastAsia="en-US"/>
        </w:rPr>
        <w:t>4.1</w:t>
      </w:r>
      <w:r w:rsidR="00565C7F" w:rsidRPr="0062356B">
        <w:rPr>
          <w:lang w:eastAsia="en-US"/>
        </w:rPr>
        <w:fldChar w:fldCharType="end"/>
      </w:r>
      <w:r w:rsidR="00565C7F" w:rsidRPr="0062356B">
        <w:rPr>
          <w:lang w:eastAsia="en-US"/>
        </w:rPr>
        <w:t xml:space="preserve"> </w:t>
      </w:r>
      <w:r w:rsidRPr="0062356B">
        <w:rPr>
          <w:lang w:eastAsia="en-US"/>
        </w:rPr>
        <w:t>are currently being prepared for distribution to different irradiation facilities.</w:t>
      </w:r>
      <w:r w:rsidR="00565C7F" w:rsidRPr="0062356B">
        <w:rPr>
          <w:lang w:eastAsia="en-US"/>
        </w:rPr>
        <w:t xml:space="preserve"> </w:t>
      </w:r>
      <w:r w:rsidRPr="0062356B">
        <w:rPr>
          <w:lang w:eastAsia="en-US"/>
        </w:rPr>
        <w:t xml:space="preserve">Based on the NIEL scaling hypothesis, the change in leakage current </w:t>
      </w:r>
      <w:r w:rsidR="00887504" w:rsidRPr="0062356B">
        <w:rPr>
          <w:lang w:eastAsia="en-US"/>
        </w:rPr>
        <w:t xml:space="preserve">from </w:t>
      </w:r>
      <w:r w:rsidRPr="0062356B">
        <w:rPr>
          <w:lang w:eastAsia="en-US"/>
        </w:rPr>
        <w:t xml:space="preserve">pre- </w:t>
      </w:r>
      <w:r w:rsidR="00887504" w:rsidRPr="0062356B">
        <w:rPr>
          <w:lang w:eastAsia="en-US"/>
        </w:rPr>
        <w:t>to</w:t>
      </w:r>
      <w:r w:rsidRPr="0062356B">
        <w:rPr>
          <w:lang w:eastAsia="en-US"/>
        </w:rPr>
        <w:t xml:space="preserve"> post- irradiation</w:t>
      </w:r>
      <w:r w:rsidR="00887504" w:rsidRPr="0062356B">
        <w:rPr>
          <w:lang w:eastAsia="en-US"/>
        </w:rPr>
        <w:t xml:space="preserve"> (</w:t>
      </w:r>
      <w:r w:rsidRPr="0062356B">
        <w:rPr>
          <w:lang w:eastAsia="en-US"/>
        </w:rPr>
        <w:t>∆I</w:t>
      </w:r>
      <w:r w:rsidR="00887504" w:rsidRPr="0062356B">
        <w:rPr>
          <w:lang w:eastAsia="en-US"/>
        </w:rPr>
        <w:t>)</w:t>
      </w:r>
      <w:r w:rsidRPr="0062356B">
        <w:rPr>
          <w:lang w:eastAsia="en-US"/>
        </w:rPr>
        <w:t xml:space="preserve">, can be used to determine the </w:t>
      </w:r>
      <w:r w:rsidR="00C86F45" w:rsidRPr="0062356B">
        <w:rPr>
          <w:lang w:eastAsia="en-US"/>
        </w:rPr>
        <w:t xml:space="preserve">current related damage factor </w:t>
      </w:r>
      <w:r w:rsidR="00C86F45" w:rsidRPr="0062356B">
        <w:rPr>
          <w:lang w:eastAsia="en-US"/>
        </w:rPr>
        <w:sym w:font="Symbol" w:char="F061"/>
      </w:r>
      <w:r w:rsidR="00C86F45" w:rsidRPr="0062356B">
        <w:rPr>
          <w:lang w:eastAsia="en-US"/>
        </w:rPr>
        <w:t xml:space="preserve"> defined as </w:t>
      </w:r>
    </w:p>
    <w:p w14:paraId="3C2BB889" w14:textId="3F8E3E20" w:rsidR="00C86F45" w:rsidRPr="0062356B" w:rsidRDefault="00C86F45" w:rsidP="00C86F45">
      <w:pPr>
        <w:pStyle w:val="Caption"/>
        <w:jc w:val="right"/>
        <w:rPr>
          <w:i w:val="0"/>
          <w:sz w:val="24"/>
          <w:lang w:eastAsia="en-US"/>
        </w:rPr>
      </w:pPr>
      <m:oMath>
        <m:r>
          <w:rPr>
            <w:rFonts w:ascii="Cambria Math" w:hAnsi="Cambria Math" w:cstheme="minorHAnsi"/>
            <w:sz w:val="28"/>
            <w:szCs w:val="28"/>
            <w:lang w:eastAsia="en-US"/>
          </w:rPr>
          <m:t>α=</m:t>
        </m:r>
        <m:f>
          <m:fPr>
            <m:ctrlPr>
              <w:rPr>
                <w:rFonts w:ascii="Cambria Math" w:hAnsi="Cambria Math"/>
                <w:i w:val="0"/>
                <w:sz w:val="24"/>
                <w:lang w:eastAsia="en-US"/>
              </w:rPr>
            </m:ctrlPr>
          </m:fPr>
          <m:num>
            <m:r>
              <w:rPr>
                <w:rFonts w:ascii="Cambria Math" w:hAnsi="Cambria Math"/>
                <w:sz w:val="24"/>
                <w:lang w:eastAsia="en-US"/>
              </w:rPr>
              <m:t>ΔI</m:t>
            </m:r>
          </m:num>
          <m:den>
            <m:r>
              <w:rPr>
                <w:rFonts w:ascii="Cambria Math" w:hAnsi="Cambria Math"/>
                <w:sz w:val="24"/>
                <w:lang w:eastAsia="en-US"/>
              </w:rPr>
              <m:t>V×Φ</m:t>
            </m:r>
          </m:den>
        </m:f>
      </m:oMath>
      <w:r w:rsidRPr="0062356B">
        <w:rPr>
          <w:i w:val="0"/>
          <w:sz w:val="24"/>
          <w:lang w:eastAsia="en-US"/>
        </w:rPr>
        <w:t xml:space="preserve">                                                                              </w:t>
      </w:r>
      <w:r w:rsidRPr="0062356B">
        <w:rPr>
          <w:iCs/>
          <w:sz w:val="24"/>
          <w:lang w:eastAsia="en-US"/>
        </w:rPr>
        <w:t xml:space="preserve">(Eq. </w:t>
      </w:r>
      <w:r w:rsidRPr="0062356B">
        <w:rPr>
          <w:iCs/>
          <w:sz w:val="24"/>
          <w:lang w:eastAsia="en-US"/>
        </w:rPr>
        <w:fldChar w:fldCharType="begin"/>
      </w:r>
      <w:r w:rsidRPr="0062356B">
        <w:rPr>
          <w:iCs/>
          <w:sz w:val="24"/>
          <w:lang w:eastAsia="en-US"/>
        </w:rPr>
        <w:instrText xml:space="preserve"> SEQ Eq. \* ARABIC </w:instrText>
      </w:r>
      <w:r w:rsidRPr="0062356B">
        <w:rPr>
          <w:iCs/>
          <w:sz w:val="24"/>
          <w:lang w:eastAsia="en-US"/>
        </w:rPr>
        <w:fldChar w:fldCharType="separate"/>
      </w:r>
      <w:r w:rsidR="00B647AC">
        <w:rPr>
          <w:iCs/>
          <w:noProof/>
          <w:sz w:val="24"/>
          <w:lang w:eastAsia="en-US"/>
        </w:rPr>
        <w:t>1</w:t>
      </w:r>
      <w:r w:rsidRPr="0062356B">
        <w:rPr>
          <w:iCs/>
          <w:sz w:val="24"/>
          <w:lang w:eastAsia="en-US"/>
        </w:rPr>
        <w:fldChar w:fldCharType="end"/>
      </w:r>
      <w:r w:rsidRPr="0062356B">
        <w:rPr>
          <w:iCs/>
          <w:sz w:val="24"/>
          <w:lang w:eastAsia="en-US"/>
        </w:rPr>
        <w:t>)</w:t>
      </w:r>
    </w:p>
    <w:p w14:paraId="5F9E96A8" w14:textId="58BF1A3C" w:rsidR="00C86F45" w:rsidRPr="0062356B" w:rsidRDefault="00C86F45" w:rsidP="00F3645E">
      <w:pPr>
        <w:rPr>
          <w:lang w:eastAsia="en-US"/>
        </w:rPr>
      </w:pPr>
      <w:r w:rsidRPr="0062356B">
        <w:rPr>
          <w:lang w:eastAsia="en-US"/>
        </w:rPr>
        <w:t xml:space="preserve">where V is the active volume of the device and the  </w:t>
      </w:r>
      <m:oMath>
        <m:r>
          <m:rPr>
            <m:sty m:val="p"/>
          </m:rPr>
          <w:rPr>
            <w:rFonts w:ascii="Cambria Math" w:hAnsi="Cambria Math"/>
            <w:lang w:eastAsia="en-US"/>
          </w:rPr>
          <m:t>Φ</m:t>
        </m:r>
      </m:oMath>
      <w:r w:rsidRPr="0062356B">
        <w:rPr>
          <w:lang w:eastAsia="en-US"/>
        </w:rPr>
        <w:t xml:space="preserve"> is the absolute particle fluence. Comparing the damage factor </w:t>
      </w:r>
      <w:r w:rsidR="00221A7B" w:rsidRPr="0062356B">
        <w:rPr>
          <w:lang w:eastAsia="en-US"/>
        </w:rPr>
        <w:t>obtained with a monoenergetic 1 MeV neutron irradiation (</w:t>
      </w:r>
      <m:oMath>
        <m:sSub>
          <m:sSubPr>
            <m:ctrlPr>
              <w:rPr>
                <w:rFonts w:ascii="Cambria Math" w:hAnsi="Cambria Math"/>
                <w:i/>
                <w:lang w:eastAsia="en-US"/>
              </w:rPr>
            </m:ctrlPr>
          </m:sSubPr>
          <m:e>
            <m:r>
              <w:rPr>
                <w:rFonts w:ascii="Cambria Math" w:hAnsi="Cambria Math"/>
                <w:lang w:eastAsia="en-US"/>
              </w:rPr>
              <m:t>α</m:t>
            </m:r>
          </m:e>
          <m:sub>
            <m:r>
              <w:rPr>
                <w:rFonts w:ascii="Cambria Math" w:hAnsi="Cambria Math"/>
                <w:lang w:eastAsia="en-US"/>
              </w:rPr>
              <m:t>eq</m:t>
            </m:r>
          </m:sub>
        </m:sSub>
      </m:oMath>
      <w:r w:rsidR="00221A7B" w:rsidRPr="0062356B">
        <w:rPr>
          <w:lang w:eastAsia="en-US"/>
        </w:rPr>
        <w:t>) results in the hardness factor κ for the facility, respectively the particle type and energy in question:</w:t>
      </w:r>
    </w:p>
    <w:p w14:paraId="6D38CC7F" w14:textId="77777777" w:rsidR="00C86F45" w:rsidRPr="0062356B" w:rsidRDefault="00C86F45" w:rsidP="00F3645E">
      <w:pPr>
        <w:rPr>
          <w:lang w:eastAsia="en-US"/>
        </w:rPr>
      </w:pPr>
    </w:p>
    <w:p w14:paraId="1BB38AC0" w14:textId="01FBF293" w:rsidR="00221A7B" w:rsidRPr="0062356B" w:rsidRDefault="00221A7B" w:rsidP="00221A7B">
      <w:pPr>
        <w:pStyle w:val="Caption"/>
        <w:jc w:val="right"/>
        <w:rPr>
          <w:i w:val="0"/>
          <w:sz w:val="24"/>
          <w:lang w:eastAsia="en-US"/>
        </w:rPr>
      </w:pPr>
      <m:oMath>
        <m:r>
          <w:rPr>
            <w:rFonts w:ascii="Cambria Math" w:hAnsi="Cambria Math" w:cstheme="minorHAnsi"/>
            <w:sz w:val="28"/>
            <w:szCs w:val="28"/>
            <w:lang w:eastAsia="en-US"/>
          </w:rPr>
          <m:t>κ=</m:t>
        </m:r>
        <m:f>
          <m:fPr>
            <m:ctrlPr>
              <w:rPr>
                <w:rFonts w:ascii="Cambria Math" w:hAnsi="Cambria Math"/>
                <w:i w:val="0"/>
                <w:sz w:val="24"/>
                <w:lang w:eastAsia="en-US"/>
              </w:rPr>
            </m:ctrlPr>
          </m:fPr>
          <m:num>
            <m:r>
              <w:rPr>
                <w:rFonts w:ascii="Cambria Math" w:hAnsi="Cambria Math"/>
                <w:sz w:val="24"/>
                <w:lang w:eastAsia="en-US"/>
              </w:rPr>
              <m:t>α</m:t>
            </m:r>
          </m:num>
          <m:den>
            <m:sSub>
              <m:sSubPr>
                <m:ctrlPr>
                  <w:rPr>
                    <w:rFonts w:ascii="Cambria Math" w:hAnsi="Cambria Math"/>
                    <w:iCs/>
                    <w:sz w:val="24"/>
                    <w:lang w:eastAsia="en-US"/>
                  </w:rPr>
                </m:ctrlPr>
              </m:sSubPr>
              <m:e>
                <m:r>
                  <w:rPr>
                    <w:rFonts w:ascii="Cambria Math" w:hAnsi="Cambria Math"/>
                    <w:sz w:val="24"/>
                    <w:lang w:eastAsia="en-US"/>
                  </w:rPr>
                  <m:t>α</m:t>
                </m:r>
              </m:e>
              <m:sub>
                <m:r>
                  <w:rPr>
                    <w:rFonts w:ascii="Cambria Math" w:hAnsi="Cambria Math"/>
                    <w:sz w:val="24"/>
                    <w:lang w:eastAsia="en-US"/>
                  </w:rPr>
                  <m:t>eq</m:t>
                </m:r>
              </m:sub>
            </m:sSub>
          </m:den>
        </m:f>
      </m:oMath>
      <w:r w:rsidRPr="0062356B">
        <w:rPr>
          <w:i w:val="0"/>
          <w:sz w:val="24"/>
          <w:lang w:eastAsia="en-US"/>
        </w:rPr>
        <w:t xml:space="preserve">                                                                              </w:t>
      </w:r>
      <w:r w:rsidRPr="0062356B">
        <w:rPr>
          <w:iCs/>
          <w:sz w:val="24"/>
          <w:lang w:eastAsia="en-US"/>
        </w:rPr>
        <w:t xml:space="preserve">(Eq. </w:t>
      </w:r>
      <w:r w:rsidRPr="0062356B">
        <w:rPr>
          <w:iCs/>
          <w:sz w:val="24"/>
          <w:lang w:eastAsia="en-US"/>
        </w:rPr>
        <w:fldChar w:fldCharType="begin"/>
      </w:r>
      <w:r w:rsidRPr="0062356B">
        <w:rPr>
          <w:iCs/>
          <w:sz w:val="24"/>
          <w:lang w:eastAsia="en-US"/>
        </w:rPr>
        <w:instrText xml:space="preserve"> SEQ Eq. \* ARABIC </w:instrText>
      </w:r>
      <w:r w:rsidRPr="0062356B">
        <w:rPr>
          <w:iCs/>
          <w:sz w:val="24"/>
          <w:lang w:eastAsia="en-US"/>
        </w:rPr>
        <w:fldChar w:fldCharType="separate"/>
      </w:r>
      <w:r w:rsidR="00B647AC">
        <w:rPr>
          <w:iCs/>
          <w:noProof/>
          <w:sz w:val="24"/>
          <w:lang w:eastAsia="en-US"/>
        </w:rPr>
        <w:t>2</w:t>
      </w:r>
      <w:r w:rsidRPr="0062356B">
        <w:rPr>
          <w:iCs/>
          <w:sz w:val="24"/>
          <w:lang w:eastAsia="en-US"/>
        </w:rPr>
        <w:fldChar w:fldCharType="end"/>
      </w:r>
      <w:r w:rsidRPr="0062356B">
        <w:rPr>
          <w:iCs/>
          <w:sz w:val="24"/>
          <w:lang w:eastAsia="en-US"/>
        </w:rPr>
        <w:t>)</w:t>
      </w:r>
    </w:p>
    <w:p w14:paraId="58545A05" w14:textId="409BECA2" w:rsidR="00EA4DBF" w:rsidRPr="0062356B" w:rsidRDefault="00221A7B" w:rsidP="00EA4DBF">
      <w:r w:rsidRPr="0062356B">
        <w:rPr>
          <w:lang w:eastAsia="en-US"/>
        </w:rPr>
        <w:t xml:space="preserve">The same can be obtained for a complete particle spectrum. For the experimental evaluation it is very important to </w:t>
      </w:r>
      <w:proofErr w:type="gramStart"/>
      <w:r w:rsidRPr="0062356B">
        <w:rPr>
          <w:lang w:eastAsia="en-US"/>
        </w:rPr>
        <w:t>take into account</w:t>
      </w:r>
      <w:proofErr w:type="gramEnd"/>
      <w:r w:rsidRPr="0062356B">
        <w:rPr>
          <w:lang w:eastAsia="en-US"/>
        </w:rPr>
        <w:t xml:space="preserve"> the temperature history of the irradiated sensor after irradiation (i.e. the annealing) and the measurement temperature. More details about the measurement procedure and annealing effects can be found in [</w:t>
      </w:r>
      <w:r w:rsidRPr="0062356B">
        <w:rPr>
          <w:lang w:eastAsia="en-US"/>
        </w:rPr>
        <w:fldChar w:fldCharType="begin"/>
      </w:r>
      <w:r w:rsidRPr="0062356B">
        <w:rPr>
          <w:lang w:eastAsia="en-US"/>
        </w:rPr>
        <w:instrText xml:space="preserve"> NOTEREF _Ref195632498 \h </w:instrText>
      </w:r>
      <w:r w:rsidRPr="0062356B">
        <w:rPr>
          <w:lang w:eastAsia="en-US"/>
        </w:rPr>
      </w:r>
      <w:r w:rsidRPr="0062356B">
        <w:rPr>
          <w:lang w:eastAsia="en-US"/>
        </w:rPr>
        <w:fldChar w:fldCharType="separate"/>
      </w:r>
      <w:r w:rsidR="00B647AC">
        <w:rPr>
          <w:lang w:eastAsia="en-US"/>
        </w:rPr>
        <w:t>10</w:t>
      </w:r>
      <w:r w:rsidRPr="0062356B">
        <w:rPr>
          <w:lang w:eastAsia="en-US"/>
        </w:rPr>
        <w:fldChar w:fldCharType="end"/>
      </w:r>
      <w:r w:rsidRPr="0062356B">
        <w:rPr>
          <w:lang w:eastAsia="en-US"/>
        </w:rPr>
        <w:t xml:space="preserve">, </w:t>
      </w:r>
      <w:r w:rsidR="00FC3BA5">
        <w:rPr>
          <w:lang w:eastAsia="en-US"/>
        </w:rPr>
        <w:fldChar w:fldCharType="begin"/>
      </w:r>
      <w:r w:rsidR="00FC3BA5">
        <w:rPr>
          <w:lang w:eastAsia="en-US"/>
        </w:rPr>
        <w:instrText xml:space="preserve"> NOTEREF _Ref204595568 \h </w:instrText>
      </w:r>
      <w:r w:rsidR="00FC3BA5">
        <w:rPr>
          <w:lang w:eastAsia="en-US"/>
        </w:rPr>
      </w:r>
      <w:r w:rsidR="00FC3BA5">
        <w:rPr>
          <w:lang w:eastAsia="en-US"/>
        </w:rPr>
        <w:fldChar w:fldCharType="separate"/>
      </w:r>
      <w:r w:rsidR="00B647AC">
        <w:rPr>
          <w:lang w:eastAsia="en-US"/>
        </w:rPr>
        <w:t>5</w:t>
      </w:r>
      <w:r w:rsidR="00FC3BA5">
        <w:rPr>
          <w:lang w:eastAsia="en-US"/>
        </w:rPr>
        <w:fldChar w:fldCharType="end"/>
      </w:r>
      <w:r w:rsidRPr="0062356B">
        <w:t xml:space="preserve">]. </w:t>
      </w:r>
    </w:p>
    <w:p w14:paraId="7213E25E" w14:textId="77777777" w:rsidR="00EA4DBF" w:rsidRPr="0062356B" w:rsidRDefault="00EA4DBF" w:rsidP="00EA4DBF">
      <w:pPr>
        <w:rPr>
          <w:lang w:eastAsia="en-US"/>
        </w:rPr>
      </w:pPr>
    </w:p>
    <w:p w14:paraId="0D40DA70" w14:textId="5E571E53" w:rsidR="00EA4DBF" w:rsidRPr="0062356B" w:rsidRDefault="00221A7B" w:rsidP="00EA4DBF">
      <w:pPr>
        <w:rPr>
          <w:lang w:eastAsia="en-US"/>
        </w:rPr>
      </w:pPr>
      <w:r w:rsidRPr="0062356B">
        <w:rPr>
          <w:lang w:eastAsia="en-US"/>
        </w:rPr>
        <w:t xml:space="preserve">An exemplary dataset and fit for the extraction of the hardness factor for the 24 MeV proton irradiation facility (MC40 cyclotron) in Birmingham is depicted in </w:t>
      </w:r>
      <w:r w:rsidRPr="0062356B">
        <w:rPr>
          <w:lang w:eastAsia="en-US"/>
        </w:rPr>
        <w:fldChar w:fldCharType="begin"/>
      </w:r>
      <w:r w:rsidRPr="0062356B">
        <w:rPr>
          <w:lang w:eastAsia="en-US"/>
        </w:rPr>
        <w:instrText xml:space="preserve"> REF _Ref195633148 \h  \* MERGEFORMAT </w:instrText>
      </w:r>
      <w:r w:rsidRPr="0062356B">
        <w:rPr>
          <w:lang w:eastAsia="en-US"/>
        </w:rPr>
      </w:r>
      <w:r w:rsidRPr="0062356B">
        <w:rPr>
          <w:lang w:eastAsia="en-US"/>
        </w:rPr>
        <w:fldChar w:fldCharType="separate"/>
      </w:r>
      <w:r w:rsidR="00B647AC" w:rsidRPr="00B647AC">
        <w:rPr>
          <w:lang w:eastAsia="en-US"/>
        </w:rPr>
        <w:t>Figure 18</w:t>
      </w:r>
      <w:r w:rsidRPr="0062356B">
        <w:rPr>
          <w:lang w:eastAsia="en-US"/>
        </w:rPr>
        <w:fldChar w:fldCharType="end"/>
      </w:r>
      <w:r w:rsidRPr="0062356B">
        <w:rPr>
          <w:lang w:eastAsia="en-US"/>
        </w:rPr>
        <w:t xml:space="preserve"> (a). A set of diodes is </w:t>
      </w:r>
      <w:r w:rsidRPr="0062356B">
        <w:rPr>
          <w:lang w:eastAsia="en-US"/>
        </w:rPr>
        <w:lastRenderedPageBreak/>
        <w:t xml:space="preserve">exposed to different fluences of 24 MeV protons and the extracted increase of the measured leakage current, </w:t>
      </w:r>
      <w:proofErr w:type="gramStart"/>
      <w:r w:rsidRPr="0062356B">
        <w:rPr>
          <w:lang w:eastAsia="en-US"/>
        </w:rPr>
        <w:t>subsequent to</w:t>
      </w:r>
      <w:proofErr w:type="gramEnd"/>
      <w:r w:rsidRPr="0062356B">
        <w:rPr>
          <w:lang w:eastAsia="en-US"/>
        </w:rPr>
        <w:t xml:space="preserve"> an annealing for 80 minutes at 80 </w:t>
      </w:r>
      <w:r w:rsidRPr="0062356B">
        <w:rPr>
          <w:lang w:eastAsia="en-US"/>
        </w:rPr>
        <w:sym w:font="Symbol" w:char="F0B0"/>
      </w:r>
      <w:r w:rsidRPr="0062356B">
        <w:rPr>
          <w:lang w:eastAsia="en-US"/>
        </w:rPr>
        <w:t>C, is used to obtain the hardness factor [</w:t>
      </w:r>
      <w:r w:rsidR="00C774B5" w:rsidRPr="0062356B">
        <w:rPr>
          <w:lang w:eastAsia="en-US"/>
        </w:rPr>
        <w:fldChar w:fldCharType="begin"/>
      </w:r>
      <w:r w:rsidR="00C774B5" w:rsidRPr="0062356B">
        <w:rPr>
          <w:lang w:eastAsia="en-US"/>
        </w:rPr>
        <w:instrText xml:space="preserve"> NOTEREF _Ref203133307 \h </w:instrText>
      </w:r>
      <w:r w:rsidR="00C774B5" w:rsidRPr="0062356B">
        <w:rPr>
          <w:lang w:eastAsia="en-US"/>
        </w:rPr>
      </w:r>
      <w:r w:rsidR="00C774B5" w:rsidRPr="0062356B">
        <w:rPr>
          <w:lang w:eastAsia="en-US"/>
        </w:rPr>
        <w:fldChar w:fldCharType="separate"/>
      </w:r>
      <w:r w:rsidR="00B647AC">
        <w:rPr>
          <w:lang w:eastAsia="en-US"/>
        </w:rPr>
        <w:t>4</w:t>
      </w:r>
      <w:r w:rsidR="00C774B5" w:rsidRPr="0062356B">
        <w:rPr>
          <w:lang w:eastAsia="en-US"/>
        </w:rPr>
        <w:fldChar w:fldCharType="end"/>
      </w:r>
      <w:r w:rsidRPr="0062356B">
        <w:rPr>
          <w:lang w:eastAsia="en-US"/>
        </w:rPr>
        <w:t>]. Another set of data is given in</w:t>
      </w:r>
      <w:r w:rsidR="00EA4DBF" w:rsidRPr="0062356B">
        <w:rPr>
          <w:lang w:eastAsia="en-US"/>
        </w:rPr>
        <w:t xml:space="preserve"> </w:t>
      </w:r>
      <w:r w:rsidR="00EA4DBF" w:rsidRPr="0062356B">
        <w:rPr>
          <w:lang w:eastAsia="en-US"/>
        </w:rPr>
        <w:fldChar w:fldCharType="begin"/>
      </w:r>
      <w:r w:rsidR="00EA4DBF" w:rsidRPr="0062356B">
        <w:rPr>
          <w:lang w:eastAsia="en-US"/>
        </w:rPr>
        <w:instrText xml:space="preserve"> REF _Ref195633148 \h  \* MERGEFORMAT </w:instrText>
      </w:r>
      <w:r w:rsidR="00EA4DBF" w:rsidRPr="0062356B">
        <w:rPr>
          <w:lang w:eastAsia="en-US"/>
        </w:rPr>
      </w:r>
      <w:r w:rsidR="00EA4DBF" w:rsidRPr="0062356B">
        <w:rPr>
          <w:lang w:eastAsia="en-US"/>
        </w:rPr>
        <w:fldChar w:fldCharType="separate"/>
      </w:r>
      <w:r w:rsidR="00B647AC" w:rsidRPr="00B647AC">
        <w:rPr>
          <w:lang w:eastAsia="en-US"/>
        </w:rPr>
        <w:t>Figure 18</w:t>
      </w:r>
      <w:r w:rsidR="00EA4DBF" w:rsidRPr="0062356B">
        <w:rPr>
          <w:lang w:eastAsia="en-US"/>
        </w:rPr>
        <w:fldChar w:fldCharType="end"/>
      </w:r>
      <w:r w:rsidRPr="0062356B">
        <w:rPr>
          <w:lang w:eastAsia="en-US"/>
        </w:rPr>
        <w:t xml:space="preserve"> </w:t>
      </w:r>
      <w:r w:rsidR="00EA4DBF" w:rsidRPr="0062356B">
        <w:rPr>
          <w:lang w:eastAsia="en-US"/>
        </w:rPr>
        <w:t>for 7</w:t>
      </w:r>
      <w:r w:rsidR="00EA4DBF" w:rsidRPr="0062356B">
        <w:rPr>
          <w:lang w:eastAsia="en-US"/>
        </w:rPr>
        <w:noBreakHyphen/>
        <w:t xml:space="preserve">10 MeV protons from experiments performed at the Tandem Van de Graaﬀ accelerator of the </w:t>
      </w:r>
      <w:proofErr w:type="spellStart"/>
      <w:r w:rsidR="00EA4DBF" w:rsidRPr="00081407">
        <w:rPr>
          <w:i/>
          <w:iCs/>
          <w:lang w:eastAsia="en-US"/>
        </w:rPr>
        <w:t>Laboratoire</w:t>
      </w:r>
      <w:proofErr w:type="spellEnd"/>
      <w:r w:rsidR="00EA4DBF" w:rsidRPr="00081407">
        <w:rPr>
          <w:i/>
          <w:iCs/>
          <w:lang w:eastAsia="en-US"/>
        </w:rPr>
        <w:t xml:space="preserve"> des </w:t>
      </w:r>
      <w:proofErr w:type="spellStart"/>
      <w:r w:rsidR="00EA4DBF" w:rsidRPr="00081407">
        <w:rPr>
          <w:i/>
          <w:iCs/>
          <w:lang w:eastAsia="en-US"/>
        </w:rPr>
        <w:t>Faisceaux</w:t>
      </w:r>
      <w:proofErr w:type="spellEnd"/>
      <w:r w:rsidR="00EA4DBF" w:rsidRPr="00081407">
        <w:rPr>
          <w:i/>
          <w:iCs/>
          <w:lang w:eastAsia="en-US"/>
        </w:rPr>
        <w:t xml:space="preserve"> </w:t>
      </w:r>
      <w:proofErr w:type="spellStart"/>
      <w:r w:rsidR="00EA4DBF" w:rsidRPr="00081407">
        <w:rPr>
          <w:i/>
          <w:iCs/>
          <w:lang w:eastAsia="en-US"/>
        </w:rPr>
        <w:t>ioniques</w:t>
      </w:r>
      <w:proofErr w:type="spellEnd"/>
      <w:r w:rsidR="00EA4DBF" w:rsidRPr="00081407">
        <w:rPr>
          <w:i/>
          <w:iCs/>
          <w:lang w:eastAsia="en-US"/>
        </w:rPr>
        <w:t xml:space="preserve"> de </w:t>
      </w:r>
      <w:proofErr w:type="spellStart"/>
      <w:r w:rsidR="00EA4DBF" w:rsidRPr="00081407">
        <w:rPr>
          <w:i/>
          <w:iCs/>
          <w:lang w:eastAsia="en-US"/>
        </w:rPr>
        <w:t>l’Université</w:t>
      </w:r>
      <w:proofErr w:type="spellEnd"/>
      <w:r w:rsidR="00EA4DBF" w:rsidRPr="00081407">
        <w:rPr>
          <w:i/>
          <w:iCs/>
          <w:lang w:eastAsia="en-US"/>
        </w:rPr>
        <w:t xml:space="preserve"> de Montréal</w:t>
      </w:r>
      <w:r w:rsidR="00EA4DBF" w:rsidRPr="0062356B">
        <w:rPr>
          <w:lang w:eastAsia="en-US"/>
        </w:rPr>
        <w:t xml:space="preserve">, </w:t>
      </w:r>
      <w:r w:rsidR="00B647AC" w:rsidRPr="0062356B">
        <w:rPr>
          <w:lang w:eastAsia="en-US"/>
        </w:rPr>
        <w:t>Canada</w:t>
      </w:r>
      <w:r w:rsidR="00EA4DBF" w:rsidRPr="0062356B">
        <w:rPr>
          <w:lang w:eastAsia="en-US"/>
        </w:rPr>
        <w:t xml:space="preserve"> and for 24 GeV/c protons obtained at the IRRAD facility of CERN, Switzerland </w:t>
      </w:r>
      <w:r w:rsidR="00F900B4" w:rsidRPr="0062356B">
        <w:rPr>
          <w:lang w:eastAsia="en-US"/>
        </w:rPr>
        <w:t>[</w:t>
      </w:r>
      <w:bookmarkStart w:id="89" w:name="_Ref195634175"/>
      <w:r w:rsidR="00F900B4" w:rsidRPr="0062356B">
        <w:rPr>
          <w:lang w:eastAsia="en-US"/>
        </w:rPr>
        <w:endnoteReference w:id="21"/>
      </w:r>
      <w:bookmarkEnd w:id="89"/>
      <w:r w:rsidR="00F900B4" w:rsidRPr="0062356B">
        <w:rPr>
          <w:lang w:eastAsia="en-US"/>
        </w:rPr>
        <w:t>].</w:t>
      </w:r>
      <w:r w:rsidR="00EA4DBF" w:rsidRPr="0062356B">
        <w:rPr>
          <w:lang w:eastAsia="en-US"/>
        </w:rPr>
        <w:t xml:space="preserve"> </w:t>
      </w:r>
    </w:p>
    <w:p w14:paraId="13A57E3E" w14:textId="77777777" w:rsidR="00221A7B" w:rsidRPr="0062356B" w:rsidRDefault="00221A7B" w:rsidP="00F3645E">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221A7B" w:rsidRPr="0062356B" w14:paraId="3F435607" w14:textId="77777777" w:rsidTr="00C25C8A">
        <w:tc>
          <w:tcPr>
            <w:tcW w:w="4814" w:type="dxa"/>
          </w:tcPr>
          <w:p w14:paraId="5689475F" w14:textId="363B0739" w:rsidR="00221A7B" w:rsidRPr="0062356B" w:rsidRDefault="00221A7B" w:rsidP="00221A7B">
            <w:pPr>
              <w:jc w:val="center"/>
              <w:rPr>
                <w:lang w:eastAsia="en-US"/>
              </w:rPr>
            </w:pPr>
            <w:r w:rsidRPr="0062356B">
              <w:rPr>
                <w:noProof/>
              </w:rPr>
              <w:drawing>
                <wp:inline distT="0" distB="0" distL="0" distR="0" wp14:anchorId="1190D759" wp14:editId="17699189">
                  <wp:extent cx="2520000" cy="2407806"/>
                  <wp:effectExtent l="0" t="0" r="0" b="0"/>
                  <wp:docPr id="2086489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89170" name=""/>
                          <pic:cNvPicPr/>
                        </pic:nvPicPr>
                        <pic:blipFill>
                          <a:blip r:embed="rId38"/>
                          <a:stretch>
                            <a:fillRect/>
                          </a:stretch>
                        </pic:blipFill>
                        <pic:spPr>
                          <a:xfrm>
                            <a:off x="0" y="0"/>
                            <a:ext cx="2520000" cy="2407806"/>
                          </a:xfrm>
                          <a:prstGeom prst="rect">
                            <a:avLst/>
                          </a:prstGeom>
                        </pic:spPr>
                      </pic:pic>
                    </a:graphicData>
                  </a:graphic>
                </wp:inline>
              </w:drawing>
            </w:r>
          </w:p>
        </w:tc>
        <w:tc>
          <w:tcPr>
            <w:tcW w:w="4814" w:type="dxa"/>
          </w:tcPr>
          <w:p w14:paraId="6B83EDB6" w14:textId="70E186DF" w:rsidR="00221A7B" w:rsidRPr="0062356B" w:rsidRDefault="00221A7B" w:rsidP="00F3645E">
            <w:pPr>
              <w:rPr>
                <w:lang w:eastAsia="en-US"/>
              </w:rPr>
            </w:pPr>
            <w:r w:rsidRPr="0062356B">
              <w:rPr>
                <w:noProof/>
              </w:rPr>
              <w:drawing>
                <wp:inline distT="0" distB="0" distL="0" distR="0" wp14:anchorId="17000895" wp14:editId="4274716B">
                  <wp:extent cx="2520000" cy="2372224"/>
                  <wp:effectExtent l="0" t="0" r="0" b="9525"/>
                  <wp:docPr id="1389001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01452" name=""/>
                          <pic:cNvPicPr/>
                        </pic:nvPicPr>
                        <pic:blipFill>
                          <a:blip r:embed="rId39"/>
                          <a:stretch>
                            <a:fillRect/>
                          </a:stretch>
                        </pic:blipFill>
                        <pic:spPr>
                          <a:xfrm>
                            <a:off x="0" y="0"/>
                            <a:ext cx="2520000" cy="2372224"/>
                          </a:xfrm>
                          <a:prstGeom prst="rect">
                            <a:avLst/>
                          </a:prstGeom>
                        </pic:spPr>
                      </pic:pic>
                    </a:graphicData>
                  </a:graphic>
                </wp:inline>
              </w:drawing>
            </w:r>
          </w:p>
        </w:tc>
      </w:tr>
      <w:tr w:rsidR="00221A7B" w:rsidRPr="0062356B" w14:paraId="72DBB8F2" w14:textId="77777777" w:rsidTr="00C25C8A">
        <w:tc>
          <w:tcPr>
            <w:tcW w:w="4814" w:type="dxa"/>
          </w:tcPr>
          <w:p w14:paraId="15482E93" w14:textId="11B1087B" w:rsidR="00221A7B" w:rsidRPr="0062356B" w:rsidRDefault="00221A7B" w:rsidP="00221A7B">
            <w:pPr>
              <w:jc w:val="center"/>
              <w:rPr>
                <w:sz w:val="20"/>
                <w:szCs w:val="16"/>
                <w:lang w:eastAsia="en-US"/>
              </w:rPr>
            </w:pPr>
            <w:r w:rsidRPr="0062356B">
              <w:rPr>
                <w:sz w:val="20"/>
                <w:szCs w:val="16"/>
                <w:lang w:eastAsia="en-US"/>
              </w:rPr>
              <w:t>(a)</w:t>
            </w:r>
          </w:p>
        </w:tc>
        <w:tc>
          <w:tcPr>
            <w:tcW w:w="4814" w:type="dxa"/>
          </w:tcPr>
          <w:p w14:paraId="0D2F83B0" w14:textId="02305A99" w:rsidR="00221A7B" w:rsidRPr="0062356B" w:rsidRDefault="00221A7B" w:rsidP="00221A7B">
            <w:pPr>
              <w:jc w:val="center"/>
              <w:rPr>
                <w:sz w:val="20"/>
                <w:szCs w:val="16"/>
                <w:lang w:eastAsia="en-US"/>
              </w:rPr>
            </w:pPr>
            <w:r w:rsidRPr="0062356B">
              <w:rPr>
                <w:sz w:val="20"/>
                <w:szCs w:val="16"/>
                <w:lang w:eastAsia="en-US"/>
              </w:rPr>
              <w:t>(b)</w:t>
            </w:r>
          </w:p>
        </w:tc>
      </w:tr>
      <w:tr w:rsidR="00221A7B" w:rsidRPr="0062356B" w14:paraId="1ECD2716" w14:textId="77777777" w:rsidTr="00C25C8A">
        <w:tc>
          <w:tcPr>
            <w:tcW w:w="9628" w:type="dxa"/>
            <w:gridSpan w:val="2"/>
          </w:tcPr>
          <w:p w14:paraId="798FDAE3" w14:textId="51AB0CC9" w:rsidR="00221A7B" w:rsidRPr="0062356B" w:rsidRDefault="00221A7B" w:rsidP="00F3645E">
            <w:pPr>
              <w:rPr>
                <w:lang w:eastAsia="en-US"/>
              </w:rPr>
            </w:pPr>
            <w:bookmarkStart w:id="90" w:name="_Ref195633148"/>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18</w:t>
            </w:r>
            <w:r w:rsidRPr="0062356B">
              <w:rPr>
                <w:i/>
                <w:iCs/>
                <w:sz w:val="18"/>
                <w:szCs w:val="10"/>
              </w:rPr>
              <w:fldChar w:fldCharType="end"/>
            </w:r>
            <w:bookmarkEnd w:id="90"/>
            <w:r w:rsidRPr="0062356B">
              <w:rPr>
                <w:i/>
                <w:iCs/>
                <w:sz w:val="18"/>
                <w:szCs w:val="10"/>
              </w:rPr>
              <w:t>: (a) Radiation induced increase of the leakage current as a function of 24 MeV proton ﬂuence for diodes irradiated at the MC40 cyclotron facility in Birmingham (taken from [</w:t>
            </w:r>
            <w:r w:rsidR="00A37EDC" w:rsidRPr="0062356B">
              <w:rPr>
                <w:i/>
                <w:iCs/>
                <w:sz w:val="18"/>
                <w:szCs w:val="10"/>
              </w:rPr>
              <w:fldChar w:fldCharType="begin"/>
            </w:r>
            <w:r w:rsidR="00A37EDC" w:rsidRPr="0062356B">
              <w:rPr>
                <w:i/>
                <w:iCs/>
                <w:sz w:val="18"/>
                <w:szCs w:val="10"/>
              </w:rPr>
              <w:instrText xml:space="preserve"> NOTEREF _Ref203133307 \h </w:instrText>
            </w:r>
            <w:r w:rsidR="00A37EDC" w:rsidRPr="0062356B">
              <w:rPr>
                <w:i/>
                <w:iCs/>
                <w:sz w:val="18"/>
                <w:szCs w:val="10"/>
              </w:rPr>
            </w:r>
            <w:r w:rsidR="00A37EDC" w:rsidRPr="0062356B">
              <w:rPr>
                <w:i/>
                <w:iCs/>
                <w:sz w:val="18"/>
                <w:szCs w:val="10"/>
              </w:rPr>
              <w:fldChar w:fldCharType="separate"/>
            </w:r>
            <w:r w:rsidR="00B647AC">
              <w:rPr>
                <w:i/>
                <w:iCs/>
                <w:sz w:val="18"/>
                <w:szCs w:val="10"/>
              </w:rPr>
              <w:t>4</w:t>
            </w:r>
            <w:r w:rsidR="00A37EDC" w:rsidRPr="0062356B">
              <w:rPr>
                <w:i/>
                <w:iCs/>
                <w:sz w:val="18"/>
                <w:szCs w:val="10"/>
              </w:rPr>
              <w:fldChar w:fldCharType="end"/>
            </w:r>
            <w:r w:rsidRPr="0062356B">
              <w:rPr>
                <w:i/>
                <w:iCs/>
                <w:sz w:val="18"/>
                <w:szCs w:val="10"/>
              </w:rPr>
              <w:t>])</w:t>
            </w:r>
            <w:r w:rsidR="00F900B4" w:rsidRPr="0062356B">
              <w:rPr>
                <w:i/>
                <w:iCs/>
                <w:sz w:val="18"/>
                <w:szCs w:val="10"/>
              </w:rPr>
              <w:t>;</w:t>
            </w:r>
            <w:r w:rsidRPr="0062356B">
              <w:rPr>
                <w:i/>
                <w:iCs/>
                <w:sz w:val="18"/>
                <w:szCs w:val="10"/>
              </w:rPr>
              <w:t xml:space="preserve"> (b) </w:t>
            </w:r>
            <w:r w:rsidR="00F900B4" w:rsidRPr="0062356B">
              <w:rPr>
                <w:i/>
                <w:iCs/>
                <w:sz w:val="18"/>
                <w:szCs w:val="10"/>
              </w:rPr>
              <w:t>The leakage current as function of proton fluence for a set of sensors exposed to protons of the energy given in the legend (taken from [</w:t>
            </w:r>
            <w:r w:rsidR="00C25C8A" w:rsidRPr="0062356B">
              <w:rPr>
                <w:i/>
                <w:iCs/>
                <w:sz w:val="18"/>
                <w:szCs w:val="10"/>
              </w:rPr>
              <w:fldChar w:fldCharType="begin"/>
            </w:r>
            <w:r w:rsidR="00C25C8A" w:rsidRPr="0062356B">
              <w:rPr>
                <w:i/>
                <w:iCs/>
                <w:sz w:val="18"/>
                <w:szCs w:val="10"/>
              </w:rPr>
              <w:instrText xml:space="preserve"> NOTEREF _Ref195634175 \h </w:instrText>
            </w:r>
            <w:r w:rsidR="00C25C8A" w:rsidRPr="0062356B">
              <w:rPr>
                <w:i/>
                <w:iCs/>
                <w:sz w:val="18"/>
                <w:szCs w:val="10"/>
              </w:rPr>
            </w:r>
            <w:r w:rsidR="00C25C8A" w:rsidRPr="0062356B">
              <w:rPr>
                <w:i/>
                <w:iCs/>
                <w:sz w:val="18"/>
                <w:szCs w:val="10"/>
              </w:rPr>
              <w:fldChar w:fldCharType="separate"/>
            </w:r>
            <w:r w:rsidR="00B647AC">
              <w:rPr>
                <w:i/>
                <w:iCs/>
                <w:sz w:val="18"/>
                <w:szCs w:val="10"/>
              </w:rPr>
              <w:t>22</w:t>
            </w:r>
            <w:r w:rsidR="00C25C8A" w:rsidRPr="0062356B">
              <w:rPr>
                <w:i/>
                <w:iCs/>
                <w:sz w:val="18"/>
                <w:szCs w:val="10"/>
              </w:rPr>
              <w:fldChar w:fldCharType="end"/>
            </w:r>
            <w:r w:rsidR="00F900B4" w:rsidRPr="0062356B">
              <w:rPr>
                <w:i/>
                <w:iCs/>
                <w:sz w:val="18"/>
                <w:szCs w:val="10"/>
              </w:rPr>
              <w:t xml:space="preserve">]). </w:t>
            </w:r>
          </w:p>
        </w:tc>
      </w:tr>
    </w:tbl>
    <w:p w14:paraId="63C644B0" w14:textId="77777777" w:rsidR="00221A7B" w:rsidRPr="0062356B" w:rsidRDefault="00221A7B" w:rsidP="00F3645E">
      <w:pPr>
        <w:rPr>
          <w:lang w:eastAsia="en-US"/>
        </w:rPr>
      </w:pPr>
    </w:p>
    <w:p w14:paraId="670B21B5" w14:textId="298872D9" w:rsidR="00EA4DBF" w:rsidRDefault="00EA4DBF" w:rsidP="00EA4DBF">
      <w:pPr>
        <w:rPr>
          <w:lang w:eastAsia="en-US"/>
        </w:rPr>
      </w:pPr>
      <w:r w:rsidRPr="0062356B">
        <w:rPr>
          <w:lang w:eastAsia="en-US"/>
        </w:rPr>
        <w:t xml:space="preserve">Each of those measurement campaigns results in a hardness factor that can be compared against the theoretical expectations from the NIEL hypothesis and visualized as the Displacement Damage Functions given in </w:t>
      </w:r>
      <w:r w:rsidRPr="0062356B">
        <w:rPr>
          <w:lang w:eastAsia="en-US"/>
        </w:rPr>
        <w:fldChar w:fldCharType="begin"/>
      </w:r>
      <w:r w:rsidRPr="0062356B">
        <w:rPr>
          <w:lang w:eastAsia="en-US"/>
        </w:rPr>
        <w:instrText xml:space="preserve"> REF _Ref193229263 \h </w:instrText>
      </w:r>
      <w:r w:rsidRPr="0062356B">
        <w:rPr>
          <w:lang w:eastAsia="en-US"/>
        </w:rPr>
      </w:r>
      <w:r w:rsidRPr="0062356B">
        <w:rPr>
          <w:lang w:eastAsia="en-US"/>
        </w:rPr>
        <w:fldChar w:fldCharType="separate"/>
      </w:r>
      <w:r w:rsidR="00B647AC" w:rsidRPr="0062356B">
        <w:t xml:space="preserve">Figure </w:t>
      </w:r>
      <w:r w:rsidR="00B647AC">
        <w:rPr>
          <w:noProof/>
        </w:rPr>
        <w:t>1</w:t>
      </w:r>
      <w:r w:rsidRPr="0062356B">
        <w:rPr>
          <w:lang w:eastAsia="en-US"/>
        </w:rPr>
        <w:fldChar w:fldCharType="end"/>
      </w:r>
      <w:r w:rsidRPr="0062356B">
        <w:rPr>
          <w:lang w:eastAsia="en-US"/>
        </w:rPr>
        <w:t xml:space="preserve">. Several experimental hardness factors have been </w:t>
      </w:r>
      <w:r w:rsidR="00642882" w:rsidRPr="0062356B">
        <w:rPr>
          <w:lang w:eastAsia="en-US"/>
        </w:rPr>
        <w:t>determined</w:t>
      </w:r>
      <w:r w:rsidRPr="0062356B">
        <w:rPr>
          <w:lang w:eastAsia="en-US"/>
        </w:rPr>
        <w:t xml:space="preserve"> for different irradiation facilities. A selection of those data</w:t>
      </w:r>
      <w:r w:rsidR="00642882" w:rsidRPr="0062356B">
        <w:rPr>
          <w:lang w:eastAsia="en-US"/>
        </w:rPr>
        <w:t xml:space="preserve">, as obtained from literature, </w:t>
      </w:r>
      <w:r w:rsidRPr="0062356B">
        <w:rPr>
          <w:lang w:eastAsia="en-US"/>
        </w:rPr>
        <w:t xml:space="preserve">is given in </w:t>
      </w:r>
      <w:r w:rsidR="00642882" w:rsidRPr="0062356B">
        <w:rPr>
          <w:lang w:eastAsia="en-US"/>
        </w:rPr>
        <w:fldChar w:fldCharType="begin"/>
      </w:r>
      <w:r w:rsidR="00642882" w:rsidRPr="0062356B">
        <w:rPr>
          <w:lang w:eastAsia="en-US"/>
        </w:rPr>
        <w:instrText xml:space="preserve"> REF _Ref195635230 \h  \* MERGEFORMAT </w:instrText>
      </w:r>
      <w:r w:rsidR="00642882" w:rsidRPr="0062356B">
        <w:rPr>
          <w:lang w:eastAsia="en-US"/>
        </w:rPr>
      </w:r>
      <w:r w:rsidR="00642882" w:rsidRPr="0062356B">
        <w:rPr>
          <w:lang w:eastAsia="en-US"/>
        </w:rPr>
        <w:fldChar w:fldCharType="separate"/>
      </w:r>
      <w:r w:rsidR="00B647AC" w:rsidRPr="00B647AC">
        <w:rPr>
          <w:lang w:eastAsia="en-US"/>
        </w:rPr>
        <w:t>Figure 19</w:t>
      </w:r>
      <w:r w:rsidR="00642882" w:rsidRPr="0062356B">
        <w:rPr>
          <w:lang w:eastAsia="en-US"/>
        </w:rPr>
        <w:fldChar w:fldCharType="end"/>
      </w:r>
      <w:r w:rsidR="00642882" w:rsidRPr="0062356B">
        <w:rPr>
          <w:lang w:eastAsia="en-US"/>
        </w:rPr>
        <w:t xml:space="preserve">. </w:t>
      </w:r>
      <w:r w:rsidR="008B334D">
        <w:rPr>
          <w:lang w:eastAsia="en-US"/>
        </w:rPr>
        <w:t xml:space="preserve">The </w:t>
      </w:r>
      <w:r w:rsidR="001215AA">
        <w:rPr>
          <w:lang w:eastAsia="en-US"/>
        </w:rPr>
        <w:t>number in the legend indicates the reference for the shown data points</w:t>
      </w:r>
      <w:r w:rsidR="0005522E">
        <w:rPr>
          <w:lang w:eastAsia="en-US"/>
        </w:rPr>
        <w:t xml:space="preserve"> (references in order of appearance</w:t>
      </w:r>
      <w:r w:rsidR="008069D9">
        <w:rPr>
          <w:lang w:eastAsia="en-US"/>
        </w:rPr>
        <w:t xml:space="preserve"> in the legend</w:t>
      </w:r>
      <w:r w:rsidR="0005522E">
        <w:rPr>
          <w:lang w:eastAsia="en-US"/>
        </w:rPr>
        <w:t>: 1:</w:t>
      </w:r>
      <w:r w:rsidR="001A0565">
        <w:rPr>
          <w:lang w:eastAsia="en-US"/>
        </w:rPr>
        <w:t>[</w:t>
      </w:r>
      <w:r w:rsidR="001A0565">
        <w:rPr>
          <w:lang w:eastAsia="en-US"/>
        </w:rPr>
        <w:fldChar w:fldCharType="begin"/>
      </w:r>
      <w:r w:rsidR="001A0565">
        <w:rPr>
          <w:lang w:eastAsia="en-US"/>
        </w:rPr>
        <w:instrText xml:space="preserve"> NOTEREF _Ref203133307 \h </w:instrText>
      </w:r>
      <w:r w:rsidR="001A0565">
        <w:rPr>
          <w:lang w:eastAsia="en-US"/>
        </w:rPr>
      </w:r>
      <w:r w:rsidR="001A0565">
        <w:rPr>
          <w:lang w:eastAsia="en-US"/>
        </w:rPr>
        <w:fldChar w:fldCharType="separate"/>
      </w:r>
      <w:r w:rsidR="00B647AC">
        <w:rPr>
          <w:lang w:eastAsia="en-US"/>
        </w:rPr>
        <w:t>4</w:t>
      </w:r>
      <w:r w:rsidR="001A0565">
        <w:rPr>
          <w:lang w:eastAsia="en-US"/>
        </w:rPr>
        <w:fldChar w:fldCharType="end"/>
      </w:r>
      <w:r w:rsidR="001A0565">
        <w:rPr>
          <w:lang w:eastAsia="en-US"/>
        </w:rPr>
        <w:t>]</w:t>
      </w:r>
      <w:r w:rsidR="0005522E">
        <w:rPr>
          <w:lang w:eastAsia="en-US"/>
        </w:rPr>
        <w:t>,</w:t>
      </w:r>
      <w:r w:rsidR="001A0565">
        <w:rPr>
          <w:lang w:eastAsia="en-US"/>
        </w:rPr>
        <w:t xml:space="preserve"> </w:t>
      </w:r>
      <w:r w:rsidR="0005522E">
        <w:rPr>
          <w:lang w:eastAsia="en-US"/>
        </w:rPr>
        <w:t>2:</w:t>
      </w:r>
      <w:r w:rsidR="00C744C5">
        <w:rPr>
          <w:lang w:eastAsia="en-US"/>
        </w:rPr>
        <w:t>[</w:t>
      </w:r>
      <w:r w:rsidR="00C744C5" w:rsidRPr="0062356B">
        <w:rPr>
          <w:lang w:eastAsia="en-US"/>
        </w:rPr>
        <w:endnoteReference w:id="22"/>
      </w:r>
      <w:r w:rsidR="00C744C5">
        <w:rPr>
          <w:lang w:eastAsia="en-US"/>
        </w:rPr>
        <w:t>]</w:t>
      </w:r>
      <w:r w:rsidR="0005522E">
        <w:rPr>
          <w:lang w:eastAsia="en-US"/>
        </w:rPr>
        <w:t>,</w:t>
      </w:r>
      <w:r w:rsidR="00C744C5">
        <w:rPr>
          <w:lang w:eastAsia="en-US"/>
        </w:rPr>
        <w:t xml:space="preserve"> </w:t>
      </w:r>
      <w:r w:rsidR="0005522E">
        <w:rPr>
          <w:lang w:eastAsia="en-US"/>
        </w:rPr>
        <w:t>3:</w:t>
      </w:r>
      <w:r w:rsidR="00C744C5">
        <w:rPr>
          <w:lang w:eastAsia="en-US"/>
        </w:rPr>
        <w:t>[</w:t>
      </w:r>
      <w:r w:rsidR="00C744C5" w:rsidRPr="0062356B">
        <w:rPr>
          <w:lang w:eastAsia="en-US"/>
        </w:rPr>
        <w:endnoteReference w:id="23"/>
      </w:r>
      <w:r w:rsidR="00C744C5">
        <w:rPr>
          <w:lang w:eastAsia="en-US"/>
        </w:rPr>
        <w:t>]</w:t>
      </w:r>
      <w:r w:rsidR="00991932">
        <w:rPr>
          <w:lang w:eastAsia="en-US"/>
        </w:rPr>
        <w:t>,</w:t>
      </w:r>
      <w:r w:rsidR="00C744C5">
        <w:rPr>
          <w:lang w:eastAsia="en-US"/>
        </w:rPr>
        <w:t xml:space="preserve"> </w:t>
      </w:r>
      <w:r w:rsidR="00991932">
        <w:rPr>
          <w:lang w:eastAsia="en-US"/>
        </w:rPr>
        <w:t>4:</w:t>
      </w:r>
      <w:r w:rsidR="00C744C5">
        <w:rPr>
          <w:lang w:eastAsia="en-US"/>
        </w:rPr>
        <w:t>[</w:t>
      </w:r>
      <w:r w:rsidR="00C744C5">
        <w:rPr>
          <w:lang w:eastAsia="en-US"/>
        </w:rPr>
        <w:fldChar w:fldCharType="begin"/>
      </w:r>
      <w:r w:rsidR="00C744C5">
        <w:rPr>
          <w:lang w:eastAsia="en-US"/>
        </w:rPr>
        <w:instrText xml:space="preserve"> NOTEREF _Ref204595568 \h </w:instrText>
      </w:r>
      <w:r w:rsidR="00C744C5">
        <w:rPr>
          <w:lang w:eastAsia="en-US"/>
        </w:rPr>
      </w:r>
      <w:r w:rsidR="00C744C5">
        <w:rPr>
          <w:lang w:eastAsia="en-US"/>
        </w:rPr>
        <w:fldChar w:fldCharType="separate"/>
      </w:r>
      <w:r w:rsidR="00B647AC">
        <w:rPr>
          <w:lang w:eastAsia="en-US"/>
        </w:rPr>
        <w:t>5</w:t>
      </w:r>
      <w:r w:rsidR="00C744C5">
        <w:rPr>
          <w:lang w:eastAsia="en-US"/>
        </w:rPr>
        <w:fldChar w:fldCharType="end"/>
      </w:r>
      <w:r w:rsidR="00C744C5">
        <w:rPr>
          <w:lang w:eastAsia="en-US"/>
        </w:rPr>
        <w:t>]</w:t>
      </w:r>
      <w:r w:rsidR="00991932">
        <w:rPr>
          <w:lang w:eastAsia="en-US"/>
        </w:rPr>
        <w:t>,</w:t>
      </w:r>
      <w:r w:rsidR="00C744C5">
        <w:rPr>
          <w:lang w:eastAsia="en-US"/>
        </w:rPr>
        <w:t xml:space="preserve"> </w:t>
      </w:r>
      <w:r w:rsidR="00991932">
        <w:rPr>
          <w:lang w:eastAsia="en-US"/>
        </w:rPr>
        <w:t>5:</w:t>
      </w:r>
      <w:r w:rsidR="00C744C5" w:rsidRPr="00C744C5">
        <w:rPr>
          <w:lang w:eastAsia="en-US"/>
        </w:rPr>
        <w:t xml:space="preserve"> </w:t>
      </w:r>
      <w:r w:rsidR="00C744C5">
        <w:rPr>
          <w:lang w:eastAsia="en-US"/>
        </w:rPr>
        <w:t>[</w:t>
      </w:r>
      <w:r w:rsidR="00C744C5" w:rsidRPr="0062356B">
        <w:rPr>
          <w:lang w:eastAsia="en-US"/>
        </w:rPr>
        <w:endnoteReference w:id="24"/>
      </w:r>
      <w:r w:rsidR="00C744C5">
        <w:rPr>
          <w:lang w:eastAsia="en-US"/>
        </w:rPr>
        <w:t>]</w:t>
      </w:r>
      <w:r w:rsidR="00991932">
        <w:rPr>
          <w:lang w:eastAsia="en-US"/>
        </w:rPr>
        <w:t>,</w:t>
      </w:r>
      <w:r w:rsidR="00C744C5">
        <w:rPr>
          <w:lang w:eastAsia="en-US"/>
        </w:rPr>
        <w:t xml:space="preserve"> </w:t>
      </w:r>
      <w:r w:rsidR="00991932">
        <w:rPr>
          <w:lang w:eastAsia="en-US"/>
        </w:rPr>
        <w:t>6:</w:t>
      </w:r>
      <w:r w:rsidR="00C744C5">
        <w:rPr>
          <w:lang w:eastAsia="en-US"/>
        </w:rPr>
        <w:t xml:space="preserve"> [</w:t>
      </w:r>
      <w:r w:rsidR="00C744C5" w:rsidRPr="0062356B">
        <w:rPr>
          <w:lang w:eastAsia="en-US"/>
        </w:rPr>
        <w:endnoteReference w:id="25"/>
      </w:r>
      <w:r w:rsidR="00C744C5">
        <w:rPr>
          <w:lang w:eastAsia="en-US"/>
        </w:rPr>
        <w:t>]</w:t>
      </w:r>
      <w:r w:rsidR="00991932">
        <w:rPr>
          <w:lang w:eastAsia="en-US"/>
        </w:rPr>
        <w:t>,</w:t>
      </w:r>
      <w:r w:rsidR="00C744C5">
        <w:rPr>
          <w:lang w:eastAsia="en-US"/>
        </w:rPr>
        <w:t xml:space="preserve"> </w:t>
      </w:r>
      <w:r w:rsidR="00991932">
        <w:rPr>
          <w:lang w:eastAsia="en-US"/>
        </w:rPr>
        <w:t>7:</w:t>
      </w:r>
      <w:r w:rsidR="00C744C5" w:rsidRPr="00C744C5">
        <w:rPr>
          <w:lang w:eastAsia="en-US"/>
        </w:rPr>
        <w:t xml:space="preserve"> </w:t>
      </w:r>
      <w:r w:rsidR="00C744C5">
        <w:rPr>
          <w:lang w:eastAsia="en-US"/>
        </w:rPr>
        <w:t>[</w:t>
      </w:r>
      <w:r w:rsidR="00C744C5" w:rsidRPr="0062356B">
        <w:rPr>
          <w:lang w:eastAsia="en-US"/>
        </w:rPr>
        <w:endnoteReference w:id="26"/>
      </w:r>
      <w:r w:rsidR="00C744C5">
        <w:rPr>
          <w:lang w:eastAsia="en-US"/>
        </w:rPr>
        <w:t>]</w:t>
      </w:r>
      <w:r w:rsidR="00991932">
        <w:rPr>
          <w:lang w:eastAsia="en-US"/>
        </w:rPr>
        <w:t>,</w:t>
      </w:r>
      <w:r w:rsidR="009162B7">
        <w:rPr>
          <w:lang w:eastAsia="en-US"/>
        </w:rPr>
        <w:t xml:space="preserve"> </w:t>
      </w:r>
      <w:r w:rsidR="00991932">
        <w:rPr>
          <w:lang w:eastAsia="en-US"/>
        </w:rPr>
        <w:t>8:</w:t>
      </w:r>
      <w:r w:rsidR="009162B7">
        <w:rPr>
          <w:lang w:eastAsia="en-US"/>
        </w:rPr>
        <w:t xml:space="preserve"> [</w:t>
      </w:r>
      <w:r w:rsidR="009162B7" w:rsidRPr="0062356B">
        <w:rPr>
          <w:lang w:eastAsia="en-US"/>
        </w:rPr>
        <w:endnoteReference w:id="27"/>
      </w:r>
      <w:r w:rsidR="009162B7">
        <w:rPr>
          <w:lang w:eastAsia="en-US"/>
        </w:rPr>
        <w:t>]</w:t>
      </w:r>
      <w:r w:rsidR="00991932">
        <w:rPr>
          <w:lang w:eastAsia="en-US"/>
        </w:rPr>
        <w:t>,</w:t>
      </w:r>
      <w:r w:rsidR="009162B7">
        <w:rPr>
          <w:lang w:eastAsia="en-US"/>
        </w:rPr>
        <w:t xml:space="preserve"> </w:t>
      </w:r>
      <w:r w:rsidR="00991932">
        <w:rPr>
          <w:lang w:eastAsia="en-US"/>
        </w:rPr>
        <w:t>9:</w:t>
      </w:r>
      <w:r w:rsidR="009162B7">
        <w:rPr>
          <w:lang w:eastAsia="en-US"/>
        </w:rPr>
        <w:t xml:space="preserve"> [</w:t>
      </w:r>
      <w:r w:rsidR="009162B7" w:rsidRPr="0062356B">
        <w:rPr>
          <w:lang w:eastAsia="en-US"/>
        </w:rPr>
        <w:endnoteReference w:id="28"/>
      </w:r>
      <w:r w:rsidR="009162B7">
        <w:rPr>
          <w:lang w:eastAsia="en-US"/>
        </w:rPr>
        <w:t>]</w:t>
      </w:r>
      <w:r w:rsidR="0005522E">
        <w:rPr>
          <w:lang w:eastAsia="en-US"/>
        </w:rPr>
        <w:t>)</w:t>
      </w:r>
      <w:r w:rsidR="00991932">
        <w:rPr>
          <w:lang w:eastAsia="en-US"/>
        </w:rPr>
        <w:t>.</w:t>
      </w:r>
    </w:p>
    <w:p w14:paraId="600961C8" w14:textId="77777777" w:rsidR="00B647AC" w:rsidRPr="0062356B" w:rsidRDefault="00B647AC" w:rsidP="00EA4DBF">
      <w:pPr>
        <w:rPr>
          <w:lang w:eastAsia="en-US"/>
        </w:rPr>
      </w:pPr>
    </w:p>
    <w:p w14:paraId="26DF4812" w14:textId="11853AC5" w:rsidR="00F3645E" w:rsidRDefault="00642882" w:rsidP="00F3645E">
      <w:pPr>
        <w:rPr>
          <w:lang w:eastAsia="en-US"/>
        </w:rPr>
      </w:pPr>
      <w:r w:rsidRPr="0062356B">
        <w:rPr>
          <w:lang w:eastAsia="en-US"/>
        </w:rPr>
        <w:t xml:space="preserve">The set of </w:t>
      </w:r>
      <w:proofErr w:type="spellStart"/>
      <w:r w:rsidRPr="0062356B">
        <w:rPr>
          <w:lang w:eastAsia="en-US"/>
        </w:rPr>
        <w:t>dosimetric</w:t>
      </w:r>
      <w:proofErr w:type="spellEnd"/>
      <w:r w:rsidRPr="0062356B">
        <w:rPr>
          <w:lang w:eastAsia="en-US"/>
        </w:rPr>
        <w:t xml:space="preserve"> diodes produced in the scope of the </w:t>
      </w:r>
      <w:proofErr w:type="spellStart"/>
      <w:r w:rsidRPr="0062356B">
        <w:rPr>
          <w:lang w:eastAsia="en-US"/>
        </w:rPr>
        <w:t>AIDAinnova</w:t>
      </w:r>
      <w:proofErr w:type="spellEnd"/>
      <w:r w:rsidRPr="0062356B">
        <w:rPr>
          <w:lang w:eastAsia="en-US"/>
        </w:rPr>
        <w:t xml:space="preserve"> </w:t>
      </w:r>
      <w:r w:rsidR="00A37EDC" w:rsidRPr="0062356B">
        <w:rPr>
          <w:lang w:eastAsia="en-US"/>
        </w:rPr>
        <w:t xml:space="preserve">WP4 </w:t>
      </w:r>
      <w:r w:rsidRPr="0062356B">
        <w:rPr>
          <w:lang w:eastAsia="en-US"/>
        </w:rPr>
        <w:t xml:space="preserve">project will be used to continue this work. A large set of identical diodes is now available that will ease the cross-comparison together with a homogenised irradiation, annealing and measurement procedure. </w:t>
      </w:r>
      <w:r w:rsidR="00F3645E" w:rsidRPr="0062356B">
        <w:rPr>
          <w:lang w:eastAsia="en-US"/>
        </w:rPr>
        <w:t>The use of identical diodes across all facilities ensures consistency and comparability.</w:t>
      </w:r>
    </w:p>
    <w:p w14:paraId="0FB82642" w14:textId="77777777" w:rsidR="00B647AC" w:rsidRPr="0062356B" w:rsidRDefault="00B647AC" w:rsidP="00F3645E">
      <w:pPr>
        <w:rPr>
          <w:lang w:eastAsia="en-US"/>
        </w:rPr>
      </w:pPr>
    </w:p>
    <w:p w14:paraId="77383B34" w14:textId="2B0804AE" w:rsidR="00F3645E" w:rsidRPr="0062356B" w:rsidRDefault="00642882" w:rsidP="00F3645E">
      <w:pPr>
        <w:rPr>
          <w:lang w:eastAsia="en-US"/>
        </w:rPr>
      </w:pPr>
      <w:r w:rsidRPr="0062356B">
        <w:rPr>
          <w:lang w:eastAsia="en-US"/>
        </w:rPr>
        <w:t>A</w:t>
      </w:r>
      <w:r w:rsidR="00F3645E" w:rsidRPr="0062356B">
        <w:rPr>
          <w:lang w:eastAsia="en-US"/>
        </w:rPr>
        <w:t xml:space="preserve"> better </w:t>
      </w:r>
      <w:r w:rsidRPr="0062356B">
        <w:rPr>
          <w:lang w:eastAsia="en-US"/>
        </w:rPr>
        <w:t xml:space="preserve">experimental </w:t>
      </w:r>
      <w:r w:rsidR="00F3645E" w:rsidRPr="0062356B">
        <w:rPr>
          <w:lang w:eastAsia="en-US"/>
        </w:rPr>
        <w:t xml:space="preserve">definition of the hardness factor </w:t>
      </w:r>
      <w:r w:rsidRPr="0062356B">
        <w:rPr>
          <w:lang w:eastAsia="en-US"/>
        </w:rPr>
        <w:t xml:space="preserve">for various particles and particle energies is expected to </w:t>
      </w:r>
      <w:r w:rsidR="00F3645E" w:rsidRPr="0062356B">
        <w:rPr>
          <w:lang w:eastAsia="en-US"/>
        </w:rPr>
        <w:t>give an important input for a revised NIEL scaling</w:t>
      </w:r>
      <w:r w:rsidRPr="0062356B">
        <w:rPr>
          <w:lang w:eastAsia="en-US"/>
        </w:rPr>
        <w:t xml:space="preserve"> </w:t>
      </w:r>
      <w:r w:rsidR="00F3645E" w:rsidRPr="0062356B">
        <w:rPr>
          <w:lang w:eastAsia="en-US"/>
        </w:rPr>
        <w:t>concept.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EA4DBF" w:rsidRPr="0062356B" w14:paraId="3AFBE3A6" w14:textId="77777777" w:rsidTr="00191F75">
        <w:tc>
          <w:tcPr>
            <w:tcW w:w="9498" w:type="dxa"/>
          </w:tcPr>
          <w:p w14:paraId="421BAE56" w14:textId="61F0EAD5" w:rsidR="00EA4DBF" w:rsidRPr="0062356B" w:rsidRDefault="00097EAA" w:rsidP="00B647AC">
            <w:pPr>
              <w:spacing w:line="259" w:lineRule="auto"/>
              <w:jc w:val="center"/>
            </w:pPr>
            <w:r>
              <w:rPr>
                <w:noProof/>
              </w:rPr>
              <w:lastRenderedPageBreak/>
              <w:drawing>
                <wp:inline distT="0" distB="0" distL="0" distR="0" wp14:anchorId="42A2F3E6" wp14:editId="56B4676F">
                  <wp:extent cx="5850890" cy="4386580"/>
                  <wp:effectExtent l="0" t="0" r="0" b="0"/>
                  <wp:docPr id="1128275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0890" cy="4386580"/>
                          </a:xfrm>
                          <a:prstGeom prst="rect">
                            <a:avLst/>
                          </a:prstGeom>
                          <a:noFill/>
                          <a:ln>
                            <a:noFill/>
                          </a:ln>
                        </pic:spPr>
                      </pic:pic>
                    </a:graphicData>
                  </a:graphic>
                </wp:inline>
              </w:drawing>
            </w:r>
          </w:p>
        </w:tc>
      </w:tr>
      <w:tr w:rsidR="00EA4DBF" w:rsidRPr="0062356B" w14:paraId="311EB3E3" w14:textId="77777777" w:rsidTr="00191F75">
        <w:tc>
          <w:tcPr>
            <w:tcW w:w="9498" w:type="dxa"/>
          </w:tcPr>
          <w:p w14:paraId="6C5918F1" w14:textId="6D438752" w:rsidR="00EA4DBF" w:rsidRPr="0062356B" w:rsidRDefault="00EA4DBF" w:rsidP="00191F75">
            <w:pPr>
              <w:spacing w:line="259" w:lineRule="auto"/>
              <w:jc w:val="left"/>
              <w:rPr>
                <w:sz w:val="18"/>
                <w:szCs w:val="14"/>
              </w:rPr>
            </w:pPr>
            <w:bookmarkStart w:id="91" w:name="_Ref195635230"/>
            <w:r w:rsidRPr="0062356B">
              <w:rPr>
                <w:i/>
                <w:iCs/>
                <w:sz w:val="18"/>
                <w:szCs w:val="10"/>
              </w:rPr>
              <w:t xml:space="preserve">Figure </w:t>
            </w:r>
            <w:r w:rsidRPr="0062356B">
              <w:rPr>
                <w:i/>
                <w:iCs/>
                <w:sz w:val="18"/>
                <w:szCs w:val="10"/>
              </w:rPr>
              <w:fldChar w:fldCharType="begin"/>
            </w:r>
            <w:r w:rsidRPr="0062356B">
              <w:rPr>
                <w:i/>
                <w:iCs/>
                <w:sz w:val="18"/>
                <w:szCs w:val="10"/>
              </w:rPr>
              <w:instrText xml:space="preserve"> SEQ Figure \* ARABIC </w:instrText>
            </w:r>
            <w:r w:rsidRPr="0062356B">
              <w:rPr>
                <w:i/>
                <w:iCs/>
                <w:sz w:val="18"/>
                <w:szCs w:val="10"/>
              </w:rPr>
              <w:fldChar w:fldCharType="separate"/>
            </w:r>
            <w:r w:rsidR="00B647AC">
              <w:rPr>
                <w:i/>
                <w:iCs/>
                <w:noProof/>
                <w:sz w:val="18"/>
                <w:szCs w:val="10"/>
              </w:rPr>
              <w:t>19</w:t>
            </w:r>
            <w:r w:rsidRPr="0062356B">
              <w:rPr>
                <w:i/>
                <w:iCs/>
                <w:sz w:val="18"/>
                <w:szCs w:val="10"/>
              </w:rPr>
              <w:fldChar w:fldCharType="end"/>
            </w:r>
            <w:bookmarkEnd w:id="91"/>
            <w:r w:rsidRPr="0062356B">
              <w:rPr>
                <w:i/>
                <w:iCs/>
                <w:sz w:val="18"/>
                <w:szCs w:val="10"/>
              </w:rPr>
              <w:t>: Selection of hardness factors for different irradiation facilities</w:t>
            </w:r>
            <w:r w:rsidR="00020EE7" w:rsidRPr="0062356B">
              <w:rPr>
                <w:i/>
                <w:iCs/>
                <w:sz w:val="18"/>
                <w:szCs w:val="10"/>
              </w:rPr>
              <w:t xml:space="preserve"> </w:t>
            </w:r>
            <w:r w:rsidR="00642882" w:rsidRPr="0062356B">
              <w:rPr>
                <w:i/>
                <w:iCs/>
                <w:sz w:val="18"/>
                <w:szCs w:val="10"/>
              </w:rPr>
              <w:t>(see text</w:t>
            </w:r>
            <w:r w:rsidR="00C735F0">
              <w:rPr>
                <w:i/>
                <w:iCs/>
                <w:sz w:val="18"/>
                <w:szCs w:val="10"/>
              </w:rPr>
              <w:t xml:space="preserve"> and Figure legend</w:t>
            </w:r>
            <w:r w:rsidR="00642882" w:rsidRPr="0062356B">
              <w:rPr>
                <w:i/>
                <w:iCs/>
                <w:sz w:val="18"/>
                <w:szCs w:val="10"/>
              </w:rPr>
              <w:t>)</w:t>
            </w:r>
            <w:r w:rsidRPr="0062356B">
              <w:rPr>
                <w:i/>
                <w:iCs/>
                <w:sz w:val="18"/>
                <w:szCs w:val="10"/>
              </w:rPr>
              <w:t xml:space="preserve">. </w:t>
            </w:r>
            <w:r w:rsidR="00020EE7" w:rsidRPr="0062356B">
              <w:rPr>
                <w:i/>
                <w:iCs/>
                <w:sz w:val="18"/>
                <w:szCs w:val="10"/>
              </w:rPr>
              <w:t>Uncertainties were not reported for all facilities.</w:t>
            </w:r>
            <w:r w:rsidR="006F25E3">
              <w:rPr>
                <w:i/>
                <w:iCs/>
                <w:sz w:val="18"/>
                <w:szCs w:val="10"/>
              </w:rPr>
              <w:t xml:space="preserve"> </w:t>
            </w:r>
          </w:p>
        </w:tc>
      </w:tr>
    </w:tbl>
    <w:p w14:paraId="6041CCED" w14:textId="247585B9" w:rsidR="004B1FB4" w:rsidRPr="0062356B" w:rsidRDefault="00DC7331" w:rsidP="002D3ABD">
      <w:pPr>
        <w:pStyle w:val="Heading1"/>
      </w:pPr>
      <w:bookmarkStart w:id="92" w:name="_Ref193193395"/>
      <w:bookmarkStart w:id="93" w:name="_Ref203136186"/>
      <w:bookmarkStart w:id="94" w:name="_Toc204665025"/>
      <w:bookmarkStart w:id="95" w:name="_Toc205278555"/>
      <w:r w:rsidRPr="0062356B">
        <w:t>Summary, ConcluSions</w:t>
      </w:r>
      <w:r w:rsidR="0011393F" w:rsidRPr="0062356B">
        <w:t xml:space="preserve"> and </w:t>
      </w:r>
      <w:bookmarkEnd w:id="92"/>
      <w:r w:rsidR="007F5DD9" w:rsidRPr="0062356B">
        <w:t>Outlook</w:t>
      </w:r>
      <w:bookmarkEnd w:id="93"/>
      <w:bookmarkEnd w:id="94"/>
      <w:bookmarkEnd w:id="95"/>
    </w:p>
    <w:bookmarkEnd w:id="9"/>
    <w:bookmarkEnd w:id="14"/>
    <w:bookmarkEnd w:id="15"/>
    <w:p w14:paraId="62C616CB" w14:textId="77777777" w:rsidR="002F4EB7" w:rsidRPr="0062356B" w:rsidRDefault="002F4EB7" w:rsidP="00F7040B">
      <w:pPr>
        <w:rPr>
          <w:lang w:eastAsia="en-US"/>
        </w:rPr>
      </w:pPr>
    </w:p>
    <w:p w14:paraId="28F8BF73" w14:textId="5794C5B6" w:rsidR="0023747B" w:rsidRPr="0062356B" w:rsidRDefault="00A75AF9" w:rsidP="00F7040B">
      <w:pPr>
        <w:rPr>
          <w:lang w:eastAsia="en-US"/>
        </w:rPr>
      </w:pPr>
      <w:r w:rsidRPr="0062356B">
        <w:rPr>
          <w:lang w:eastAsia="en-US"/>
        </w:rPr>
        <w:t>In this work we reviewed the shortcomings of the NIEL</w:t>
      </w:r>
      <w:r w:rsidR="006D131C">
        <w:rPr>
          <w:lang w:eastAsia="en-US"/>
        </w:rPr>
        <w:t>-</w:t>
      </w:r>
      <w:r w:rsidRPr="0062356B">
        <w:rPr>
          <w:lang w:eastAsia="en-US"/>
        </w:rPr>
        <w:t xml:space="preserve">based hardness factor </w:t>
      </w:r>
      <w:r w:rsidR="00F636EC" w:rsidRPr="0062356B">
        <w:rPr>
          <w:lang w:eastAsia="en-US"/>
        </w:rPr>
        <w:t>concept,</w:t>
      </w:r>
      <w:r w:rsidRPr="0062356B">
        <w:rPr>
          <w:lang w:eastAsia="en-US"/>
        </w:rPr>
        <w:t xml:space="preserve"> and we proposed a revised scaling concept that considers the spatial distribution of the displaced atoms in form of single point defects and clustered defects. A simulation work on the full damage chain from primary interaction towards the final displacement in the crystalline sensor bulk was presented. It is based on a combination of the Geant4 and SRIM simulation frameworks for the generation of displacements in the silicon crystal and on the OPTICS algorithm for estimating the ratio between point defects and clustered defects. This work is still in progress but has already delivered a first preliminary estimate. Furthermore, we reported on the design and production of a large set of silicon sensors serving the experimental determination of hardness factors of a wide range of radiation sources and radiation facilities. A part of the sensors has been distributed to radiation facilities already and further experiments are under way in the framework of a PhD project at CERN.</w:t>
      </w:r>
    </w:p>
    <w:p w14:paraId="335B240F" w14:textId="6D35F143" w:rsidR="00A75AF9" w:rsidRPr="0062356B" w:rsidRDefault="00A75AF9" w:rsidP="00F7040B">
      <w:pPr>
        <w:rPr>
          <w:lang w:eastAsia="en-US"/>
        </w:rPr>
      </w:pPr>
      <w:r w:rsidRPr="0062356B">
        <w:rPr>
          <w:lang w:eastAsia="en-US"/>
        </w:rPr>
        <w:t xml:space="preserve">In conclusion, the production of sensors that form the core of the </w:t>
      </w:r>
      <w:proofErr w:type="spellStart"/>
      <w:r w:rsidRPr="0062356B">
        <w:rPr>
          <w:lang w:eastAsia="en-US"/>
        </w:rPr>
        <w:t>AIDAinnova</w:t>
      </w:r>
      <w:proofErr w:type="spellEnd"/>
      <w:r w:rsidRPr="0062356B">
        <w:rPr>
          <w:lang w:eastAsia="en-US"/>
        </w:rPr>
        <w:t xml:space="preserve"> D4.2. deliverable serve twofold to the community. On the one hand</w:t>
      </w:r>
      <w:r w:rsidR="00606429" w:rsidRPr="0062356B">
        <w:rPr>
          <w:lang w:eastAsia="en-US"/>
        </w:rPr>
        <w:t>,</w:t>
      </w:r>
      <w:r w:rsidRPr="0062356B">
        <w:rPr>
          <w:lang w:eastAsia="en-US"/>
        </w:rPr>
        <w:t xml:space="preserve"> we progress on the fundamental understanding of radiation damage with an extended set of experimental </w:t>
      </w:r>
      <w:r w:rsidR="00606429" w:rsidRPr="0062356B">
        <w:rPr>
          <w:lang w:eastAsia="en-US"/>
        </w:rPr>
        <w:t xml:space="preserve">hardness factor </w:t>
      </w:r>
      <w:r w:rsidRPr="0062356B">
        <w:rPr>
          <w:lang w:eastAsia="en-US"/>
        </w:rPr>
        <w:t>data</w:t>
      </w:r>
      <w:r w:rsidR="00606429" w:rsidRPr="0062356B">
        <w:rPr>
          <w:lang w:eastAsia="en-US"/>
        </w:rPr>
        <w:t>. These are</w:t>
      </w:r>
      <w:r w:rsidRPr="0062356B">
        <w:rPr>
          <w:lang w:eastAsia="en-US"/>
        </w:rPr>
        <w:t xml:space="preserve"> serving to benchmark the complex simulations for </w:t>
      </w:r>
      <w:r w:rsidR="00606429" w:rsidRPr="0062356B">
        <w:rPr>
          <w:lang w:eastAsia="en-US"/>
        </w:rPr>
        <w:t xml:space="preserve">extending the </w:t>
      </w:r>
      <w:r w:rsidRPr="0062356B">
        <w:rPr>
          <w:lang w:eastAsia="en-US"/>
        </w:rPr>
        <w:t xml:space="preserve">NIEL </w:t>
      </w:r>
      <w:r w:rsidR="00606429" w:rsidRPr="0062356B">
        <w:rPr>
          <w:lang w:eastAsia="en-US"/>
        </w:rPr>
        <w:t>scaling concept</w:t>
      </w:r>
      <w:r w:rsidRPr="0062356B">
        <w:rPr>
          <w:lang w:eastAsia="en-US"/>
        </w:rPr>
        <w:t>. On the other hand</w:t>
      </w:r>
      <w:r w:rsidR="00606429" w:rsidRPr="0062356B">
        <w:rPr>
          <w:lang w:eastAsia="en-US"/>
        </w:rPr>
        <w:t>,</w:t>
      </w:r>
      <w:r w:rsidRPr="0062356B">
        <w:rPr>
          <w:lang w:eastAsia="en-US"/>
        </w:rPr>
        <w:t xml:space="preserve"> we </w:t>
      </w:r>
      <w:r w:rsidR="00606429" w:rsidRPr="0062356B">
        <w:rPr>
          <w:lang w:eastAsia="en-US"/>
        </w:rPr>
        <w:t xml:space="preserve">contribute </w:t>
      </w:r>
      <w:r w:rsidR="00991CD3" w:rsidRPr="0062356B">
        <w:rPr>
          <w:lang w:eastAsia="en-US"/>
        </w:rPr>
        <w:t>to producing</w:t>
      </w:r>
      <w:r w:rsidR="00606429" w:rsidRPr="0062356B">
        <w:rPr>
          <w:lang w:eastAsia="en-US"/>
        </w:rPr>
        <w:t xml:space="preserve"> reliable hardness factors for the radiation facilities used in the HEP community. </w:t>
      </w:r>
      <w:r w:rsidRPr="0062356B">
        <w:rPr>
          <w:lang w:eastAsia="en-US"/>
        </w:rPr>
        <w:t xml:space="preserve">  </w:t>
      </w:r>
    </w:p>
    <w:p w14:paraId="6041CD0F" w14:textId="45D98C1D" w:rsidR="005D0B60" w:rsidRPr="0062356B" w:rsidRDefault="005D0B60" w:rsidP="002D3ABD">
      <w:pPr>
        <w:pStyle w:val="Heading1"/>
        <w:numPr>
          <w:ilvl w:val="0"/>
          <w:numId w:val="0"/>
        </w:numPr>
        <w:rPr>
          <w:lang w:eastAsia="en-US"/>
        </w:rPr>
      </w:pPr>
      <w:bookmarkStart w:id="96" w:name="_Toc204665026"/>
      <w:bookmarkStart w:id="97" w:name="_Toc205278556"/>
      <w:r w:rsidRPr="0062356B">
        <w:rPr>
          <w:lang w:eastAsia="en-US"/>
        </w:rPr>
        <w:lastRenderedPageBreak/>
        <w:t>Annex: Glossary</w:t>
      </w:r>
      <w:bookmarkEnd w:id="96"/>
      <w:bookmarkEnd w:id="97"/>
    </w:p>
    <w:p w14:paraId="6041CD10" w14:textId="77777777" w:rsidR="005D0B60" w:rsidRPr="0062356B" w:rsidRDefault="005D0B60" w:rsidP="005D0B60">
      <w:pPr>
        <w:rPr>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7256"/>
      </w:tblGrid>
      <w:tr w:rsidR="005D0B60" w:rsidRPr="0062356B" w14:paraId="6041CD13" w14:textId="77777777" w:rsidTr="0069271C">
        <w:tc>
          <w:tcPr>
            <w:tcW w:w="1232" w:type="pct"/>
            <w:shd w:val="clear" w:color="auto" w:fill="auto"/>
          </w:tcPr>
          <w:p w14:paraId="6041CD11" w14:textId="77777777" w:rsidR="005D0B60" w:rsidRPr="0062356B" w:rsidRDefault="005D0B60" w:rsidP="005D0B60">
            <w:pPr>
              <w:pStyle w:val="CoverTitle"/>
              <w:rPr>
                <w:lang w:eastAsia="en-US"/>
              </w:rPr>
            </w:pPr>
            <w:r w:rsidRPr="0062356B">
              <w:rPr>
                <w:lang w:eastAsia="en-US"/>
              </w:rPr>
              <w:t>Acronym</w:t>
            </w:r>
          </w:p>
        </w:tc>
        <w:tc>
          <w:tcPr>
            <w:tcW w:w="3768" w:type="pct"/>
            <w:shd w:val="clear" w:color="auto" w:fill="auto"/>
          </w:tcPr>
          <w:p w14:paraId="6041CD12" w14:textId="77777777" w:rsidR="005D0B60" w:rsidRPr="0062356B" w:rsidRDefault="005D0B60" w:rsidP="005D0B60">
            <w:pPr>
              <w:pStyle w:val="CoverTitle"/>
              <w:rPr>
                <w:lang w:eastAsia="en-US"/>
              </w:rPr>
            </w:pPr>
            <w:r w:rsidRPr="0062356B">
              <w:rPr>
                <w:lang w:eastAsia="en-US"/>
              </w:rPr>
              <w:t>Definition</w:t>
            </w:r>
          </w:p>
        </w:tc>
      </w:tr>
      <w:tr w:rsidR="00E86312" w:rsidRPr="0062356B" w14:paraId="2724C3EE" w14:textId="77777777" w:rsidTr="0069271C">
        <w:tc>
          <w:tcPr>
            <w:tcW w:w="1232" w:type="pct"/>
            <w:shd w:val="clear" w:color="auto" w:fill="auto"/>
          </w:tcPr>
          <w:p w14:paraId="3AD07DC6" w14:textId="79A7B767" w:rsidR="00E86312" w:rsidRPr="0062356B" w:rsidRDefault="00F3394E" w:rsidP="005D0B60">
            <w:pPr>
              <w:rPr>
                <w:sz w:val="22"/>
                <w:szCs w:val="18"/>
                <w:lang w:eastAsia="en-US"/>
              </w:rPr>
            </w:pPr>
            <w:r w:rsidRPr="0062356B">
              <w:rPr>
                <w:sz w:val="22"/>
                <w:szCs w:val="18"/>
                <w:lang w:eastAsia="en-US"/>
              </w:rPr>
              <w:t>GL</w:t>
            </w:r>
          </w:p>
        </w:tc>
        <w:tc>
          <w:tcPr>
            <w:tcW w:w="3768" w:type="pct"/>
            <w:shd w:val="clear" w:color="auto" w:fill="auto"/>
          </w:tcPr>
          <w:p w14:paraId="6B75F429" w14:textId="675752E1" w:rsidR="00E86312" w:rsidRPr="0062356B" w:rsidRDefault="00F3394E" w:rsidP="005D0B60">
            <w:pPr>
              <w:rPr>
                <w:sz w:val="22"/>
                <w:szCs w:val="18"/>
                <w:lang w:eastAsia="en-US"/>
              </w:rPr>
            </w:pPr>
            <w:r w:rsidRPr="0062356B">
              <w:rPr>
                <w:sz w:val="22"/>
                <w:szCs w:val="18"/>
                <w:lang w:eastAsia="en-US"/>
              </w:rPr>
              <w:t>Gain Layer (of an LGAD detector)</w:t>
            </w:r>
          </w:p>
        </w:tc>
      </w:tr>
      <w:tr w:rsidR="00933FFF" w:rsidRPr="0062356B" w14:paraId="53C2BE31" w14:textId="77777777" w:rsidTr="0069271C">
        <w:tc>
          <w:tcPr>
            <w:tcW w:w="1232" w:type="pct"/>
            <w:shd w:val="clear" w:color="auto" w:fill="auto"/>
          </w:tcPr>
          <w:p w14:paraId="0AFDC7CA" w14:textId="42781C4B" w:rsidR="00933FFF" w:rsidRPr="0062356B" w:rsidRDefault="00933FFF" w:rsidP="005D0B60">
            <w:pPr>
              <w:rPr>
                <w:sz w:val="22"/>
                <w:szCs w:val="18"/>
                <w:lang w:eastAsia="en-US"/>
              </w:rPr>
            </w:pPr>
            <w:r w:rsidRPr="0062356B">
              <w:rPr>
                <w:sz w:val="22"/>
                <w:szCs w:val="18"/>
                <w:lang w:eastAsia="en-US"/>
              </w:rPr>
              <w:t>HEP</w:t>
            </w:r>
          </w:p>
        </w:tc>
        <w:tc>
          <w:tcPr>
            <w:tcW w:w="3768" w:type="pct"/>
            <w:shd w:val="clear" w:color="auto" w:fill="auto"/>
          </w:tcPr>
          <w:p w14:paraId="44E657CA" w14:textId="6570FC50" w:rsidR="00933FFF" w:rsidRPr="0062356B" w:rsidRDefault="00933FFF" w:rsidP="005D0B60">
            <w:pPr>
              <w:rPr>
                <w:sz w:val="22"/>
                <w:szCs w:val="18"/>
                <w:lang w:eastAsia="en-US"/>
              </w:rPr>
            </w:pPr>
            <w:r w:rsidRPr="0062356B">
              <w:rPr>
                <w:sz w:val="22"/>
                <w:szCs w:val="18"/>
                <w:lang w:eastAsia="en-US"/>
              </w:rPr>
              <w:t>High Energy Physics</w:t>
            </w:r>
          </w:p>
        </w:tc>
      </w:tr>
      <w:tr w:rsidR="00011FA3" w:rsidRPr="0062356B" w14:paraId="798A088B" w14:textId="77777777" w:rsidTr="0069271C">
        <w:tc>
          <w:tcPr>
            <w:tcW w:w="1232" w:type="pct"/>
            <w:shd w:val="clear" w:color="auto" w:fill="auto"/>
          </w:tcPr>
          <w:p w14:paraId="37884B14" w14:textId="56F7FC49" w:rsidR="00011FA3" w:rsidRPr="0062356B" w:rsidRDefault="00011FA3" w:rsidP="005D0B60">
            <w:pPr>
              <w:rPr>
                <w:sz w:val="22"/>
                <w:szCs w:val="18"/>
                <w:lang w:eastAsia="en-US"/>
              </w:rPr>
            </w:pPr>
            <w:r w:rsidRPr="0062356B">
              <w:rPr>
                <w:sz w:val="22"/>
                <w:szCs w:val="18"/>
                <w:lang w:eastAsia="en-US"/>
              </w:rPr>
              <w:t>KMC</w:t>
            </w:r>
          </w:p>
        </w:tc>
        <w:tc>
          <w:tcPr>
            <w:tcW w:w="3768" w:type="pct"/>
            <w:shd w:val="clear" w:color="auto" w:fill="auto"/>
          </w:tcPr>
          <w:p w14:paraId="02B51F9A" w14:textId="7655B133" w:rsidR="00011FA3" w:rsidRPr="0062356B" w:rsidRDefault="00011FA3" w:rsidP="005D0B60">
            <w:pPr>
              <w:rPr>
                <w:sz w:val="22"/>
                <w:szCs w:val="18"/>
                <w:lang w:eastAsia="en-US"/>
              </w:rPr>
            </w:pPr>
            <w:r w:rsidRPr="0062356B">
              <w:rPr>
                <w:sz w:val="22"/>
                <w:szCs w:val="18"/>
                <w:lang w:eastAsia="en-US"/>
              </w:rPr>
              <w:t>Kinetic Monte Carlo</w:t>
            </w:r>
          </w:p>
        </w:tc>
      </w:tr>
      <w:tr w:rsidR="00A14BAC" w:rsidRPr="0062356B" w14:paraId="4D655A1A" w14:textId="77777777" w:rsidTr="0069271C">
        <w:tc>
          <w:tcPr>
            <w:tcW w:w="1232" w:type="pct"/>
            <w:shd w:val="clear" w:color="auto" w:fill="auto"/>
          </w:tcPr>
          <w:p w14:paraId="2B94A76B" w14:textId="117A9D44" w:rsidR="00A14BAC" w:rsidRPr="0062356B" w:rsidRDefault="00F3394E" w:rsidP="005D0B60">
            <w:pPr>
              <w:rPr>
                <w:sz w:val="22"/>
                <w:szCs w:val="18"/>
                <w:lang w:eastAsia="en-US"/>
              </w:rPr>
            </w:pPr>
            <w:r w:rsidRPr="0062356B">
              <w:rPr>
                <w:sz w:val="22"/>
                <w:szCs w:val="18"/>
                <w:lang w:eastAsia="en-US"/>
              </w:rPr>
              <w:t>LGAD</w:t>
            </w:r>
          </w:p>
        </w:tc>
        <w:tc>
          <w:tcPr>
            <w:tcW w:w="3768" w:type="pct"/>
            <w:shd w:val="clear" w:color="auto" w:fill="auto"/>
          </w:tcPr>
          <w:p w14:paraId="00E78852" w14:textId="7D2B2C95" w:rsidR="00A14BAC" w:rsidRPr="0062356B" w:rsidRDefault="00F3394E" w:rsidP="005D0B60">
            <w:pPr>
              <w:rPr>
                <w:sz w:val="22"/>
                <w:szCs w:val="18"/>
                <w:lang w:eastAsia="en-US"/>
              </w:rPr>
            </w:pPr>
            <w:r w:rsidRPr="0062356B">
              <w:rPr>
                <w:sz w:val="22"/>
                <w:szCs w:val="18"/>
                <w:lang w:eastAsia="en-US"/>
              </w:rPr>
              <w:t>Low Gain Avalanche Detector</w:t>
            </w:r>
          </w:p>
        </w:tc>
      </w:tr>
      <w:tr w:rsidR="00DD086C" w:rsidRPr="0062356B" w14:paraId="098EDC4C" w14:textId="77777777" w:rsidTr="0069271C">
        <w:tc>
          <w:tcPr>
            <w:tcW w:w="1232" w:type="pct"/>
            <w:shd w:val="clear" w:color="auto" w:fill="auto"/>
          </w:tcPr>
          <w:p w14:paraId="383F79DA" w14:textId="23660E0E" w:rsidR="00DD086C" w:rsidRPr="0062356B" w:rsidRDefault="00DD086C" w:rsidP="00F3394E">
            <w:pPr>
              <w:rPr>
                <w:sz w:val="22"/>
                <w:szCs w:val="18"/>
                <w:lang w:eastAsia="en-US"/>
              </w:rPr>
            </w:pPr>
            <w:r w:rsidRPr="0062356B">
              <w:rPr>
                <w:sz w:val="22"/>
                <w:szCs w:val="18"/>
                <w:lang w:eastAsia="en-US"/>
              </w:rPr>
              <w:t>MD</w:t>
            </w:r>
          </w:p>
        </w:tc>
        <w:tc>
          <w:tcPr>
            <w:tcW w:w="3768" w:type="pct"/>
            <w:shd w:val="clear" w:color="auto" w:fill="auto"/>
          </w:tcPr>
          <w:p w14:paraId="76327A68" w14:textId="0ED6A581" w:rsidR="00DD086C" w:rsidRPr="0062356B" w:rsidRDefault="00DD086C" w:rsidP="00F3394E">
            <w:pPr>
              <w:rPr>
                <w:sz w:val="22"/>
                <w:szCs w:val="18"/>
                <w:lang w:eastAsia="en-US"/>
              </w:rPr>
            </w:pPr>
            <w:r w:rsidRPr="0062356B">
              <w:rPr>
                <w:sz w:val="22"/>
                <w:szCs w:val="18"/>
                <w:lang w:eastAsia="en-US"/>
              </w:rPr>
              <w:t>Molecular Dynamics</w:t>
            </w:r>
          </w:p>
        </w:tc>
      </w:tr>
      <w:tr w:rsidR="00F3394E" w:rsidRPr="0062356B" w14:paraId="700FCBAA" w14:textId="77777777" w:rsidTr="0069271C">
        <w:tc>
          <w:tcPr>
            <w:tcW w:w="1232" w:type="pct"/>
            <w:shd w:val="clear" w:color="auto" w:fill="auto"/>
          </w:tcPr>
          <w:p w14:paraId="2949BA2C" w14:textId="6324BECC" w:rsidR="00F3394E" w:rsidRPr="0062356B" w:rsidRDefault="00F3394E" w:rsidP="00F3394E">
            <w:pPr>
              <w:rPr>
                <w:sz w:val="22"/>
                <w:szCs w:val="18"/>
                <w:lang w:eastAsia="en-US"/>
              </w:rPr>
            </w:pPr>
            <w:r w:rsidRPr="0062356B">
              <w:rPr>
                <w:sz w:val="22"/>
                <w:szCs w:val="18"/>
                <w:lang w:eastAsia="en-US"/>
              </w:rPr>
              <w:t>NIEL</w:t>
            </w:r>
          </w:p>
        </w:tc>
        <w:tc>
          <w:tcPr>
            <w:tcW w:w="3768" w:type="pct"/>
            <w:shd w:val="clear" w:color="auto" w:fill="auto"/>
          </w:tcPr>
          <w:p w14:paraId="0C77EEC6" w14:textId="13B88D4D" w:rsidR="00F3394E" w:rsidRPr="0062356B" w:rsidRDefault="00F3394E" w:rsidP="00F3394E">
            <w:pPr>
              <w:rPr>
                <w:sz w:val="22"/>
                <w:szCs w:val="18"/>
                <w:lang w:eastAsia="en-US"/>
              </w:rPr>
            </w:pPr>
            <w:proofErr w:type="gramStart"/>
            <w:r w:rsidRPr="0062356B">
              <w:rPr>
                <w:sz w:val="22"/>
                <w:szCs w:val="18"/>
                <w:lang w:eastAsia="en-US"/>
              </w:rPr>
              <w:t>Non Ionizing</w:t>
            </w:r>
            <w:proofErr w:type="gramEnd"/>
            <w:r w:rsidRPr="0062356B">
              <w:rPr>
                <w:sz w:val="22"/>
                <w:szCs w:val="18"/>
                <w:lang w:eastAsia="en-US"/>
              </w:rPr>
              <w:t xml:space="preserve"> Energy Loss</w:t>
            </w:r>
          </w:p>
        </w:tc>
      </w:tr>
      <w:tr w:rsidR="00F3394E" w:rsidRPr="0062356B" w14:paraId="4B9742F7" w14:textId="77777777" w:rsidTr="0069271C">
        <w:tc>
          <w:tcPr>
            <w:tcW w:w="1232" w:type="pct"/>
            <w:shd w:val="clear" w:color="auto" w:fill="auto"/>
          </w:tcPr>
          <w:p w14:paraId="290184D0" w14:textId="470C1680" w:rsidR="00F3394E" w:rsidRPr="0062356B" w:rsidRDefault="00011FA3" w:rsidP="00F3394E">
            <w:pPr>
              <w:rPr>
                <w:sz w:val="22"/>
                <w:szCs w:val="18"/>
                <w:lang w:eastAsia="en-US"/>
              </w:rPr>
            </w:pPr>
            <w:r w:rsidRPr="0062356B">
              <w:rPr>
                <w:sz w:val="22"/>
                <w:szCs w:val="18"/>
                <w:lang w:eastAsia="en-US"/>
              </w:rPr>
              <w:t>OPTICS</w:t>
            </w:r>
          </w:p>
        </w:tc>
        <w:tc>
          <w:tcPr>
            <w:tcW w:w="3768" w:type="pct"/>
            <w:shd w:val="clear" w:color="auto" w:fill="auto"/>
          </w:tcPr>
          <w:p w14:paraId="3A50DF67" w14:textId="6F61FEC1" w:rsidR="00F3394E" w:rsidRPr="0062356B" w:rsidRDefault="00011FA3" w:rsidP="00F3394E">
            <w:pPr>
              <w:rPr>
                <w:sz w:val="22"/>
                <w:szCs w:val="18"/>
                <w:lang w:eastAsia="en-US"/>
              </w:rPr>
            </w:pPr>
            <w:r w:rsidRPr="0062356B">
              <w:rPr>
                <w:sz w:val="22"/>
                <w:szCs w:val="18"/>
                <w:lang w:eastAsia="en-US"/>
              </w:rPr>
              <w:t xml:space="preserve">Ordering </w:t>
            </w:r>
            <w:r w:rsidR="00647FDF" w:rsidRPr="0062356B">
              <w:rPr>
                <w:sz w:val="22"/>
                <w:szCs w:val="18"/>
                <w:lang w:eastAsia="en-US"/>
              </w:rPr>
              <w:t xml:space="preserve">Points </w:t>
            </w:r>
            <w:proofErr w:type="gramStart"/>
            <w:r w:rsidR="00647FDF" w:rsidRPr="0062356B">
              <w:rPr>
                <w:sz w:val="22"/>
                <w:szCs w:val="18"/>
                <w:lang w:eastAsia="en-US"/>
              </w:rPr>
              <w:t>To</w:t>
            </w:r>
            <w:proofErr w:type="gramEnd"/>
            <w:r w:rsidR="00647FDF" w:rsidRPr="0062356B">
              <w:rPr>
                <w:sz w:val="22"/>
                <w:szCs w:val="18"/>
                <w:lang w:eastAsia="en-US"/>
              </w:rPr>
              <w:t xml:space="preserve"> Identify the Clustering Structure</w:t>
            </w:r>
            <w:r w:rsidR="005E0BA7" w:rsidRPr="0062356B">
              <w:rPr>
                <w:sz w:val="22"/>
                <w:szCs w:val="18"/>
                <w:lang w:eastAsia="en-US"/>
              </w:rPr>
              <w:t xml:space="preserve"> (Name of </w:t>
            </w:r>
            <w:r w:rsidR="002E2055" w:rsidRPr="0062356B">
              <w:rPr>
                <w:sz w:val="22"/>
                <w:szCs w:val="18"/>
                <w:lang w:eastAsia="en-US"/>
              </w:rPr>
              <w:t xml:space="preserve">an </w:t>
            </w:r>
            <w:r w:rsidR="005E0BA7" w:rsidRPr="0062356B">
              <w:rPr>
                <w:sz w:val="22"/>
                <w:szCs w:val="18"/>
                <w:lang w:eastAsia="en-US"/>
              </w:rPr>
              <w:t>algorithm)</w:t>
            </w:r>
          </w:p>
        </w:tc>
      </w:tr>
      <w:tr w:rsidR="00F864B1" w:rsidRPr="0062356B" w14:paraId="31026FC0" w14:textId="77777777" w:rsidTr="0069271C">
        <w:tc>
          <w:tcPr>
            <w:tcW w:w="1232" w:type="pct"/>
            <w:shd w:val="clear" w:color="auto" w:fill="auto"/>
          </w:tcPr>
          <w:p w14:paraId="3087F652" w14:textId="59628CB8" w:rsidR="00F864B1" w:rsidRPr="0062356B" w:rsidRDefault="00F864B1" w:rsidP="00F3394E">
            <w:pPr>
              <w:rPr>
                <w:sz w:val="22"/>
                <w:szCs w:val="18"/>
                <w:lang w:eastAsia="en-US"/>
              </w:rPr>
            </w:pPr>
            <w:r w:rsidRPr="0062356B">
              <w:rPr>
                <w:sz w:val="22"/>
                <w:szCs w:val="18"/>
                <w:lang w:eastAsia="en-US"/>
              </w:rPr>
              <w:t>SRIM</w:t>
            </w:r>
          </w:p>
        </w:tc>
        <w:tc>
          <w:tcPr>
            <w:tcW w:w="3768" w:type="pct"/>
            <w:shd w:val="clear" w:color="auto" w:fill="auto"/>
          </w:tcPr>
          <w:p w14:paraId="6B016EBE" w14:textId="587D4B90" w:rsidR="00F864B1" w:rsidRPr="0062356B" w:rsidRDefault="005E0BA7" w:rsidP="00F3394E">
            <w:pPr>
              <w:rPr>
                <w:sz w:val="22"/>
                <w:szCs w:val="18"/>
                <w:lang w:eastAsia="en-US"/>
              </w:rPr>
            </w:pPr>
            <w:r w:rsidRPr="0062356B">
              <w:rPr>
                <w:sz w:val="22"/>
                <w:szCs w:val="18"/>
                <w:lang w:eastAsia="en-US"/>
              </w:rPr>
              <w:t>Stopping and Range of Ions in Matter (Name of a software package)</w:t>
            </w:r>
          </w:p>
        </w:tc>
      </w:tr>
      <w:tr w:rsidR="00F3394E" w:rsidRPr="0062356B" w14:paraId="47FEDAF3" w14:textId="77777777" w:rsidTr="0069271C">
        <w:tc>
          <w:tcPr>
            <w:tcW w:w="1232" w:type="pct"/>
            <w:shd w:val="clear" w:color="auto" w:fill="auto"/>
          </w:tcPr>
          <w:p w14:paraId="58463243" w14:textId="3FDF3061" w:rsidR="00F3394E" w:rsidRPr="0062356B" w:rsidRDefault="00156DFB" w:rsidP="00F3394E">
            <w:pPr>
              <w:rPr>
                <w:sz w:val="22"/>
                <w:szCs w:val="18"/>
                <w:lang w:eastAsia="en-US"/>
              </w:rPr>
            </w:pPr>
            <w:r w:rsidRPr="0062356B">
              <w:rPr>
                <w:sz w:val="22"/>
                <w:szCs w:val="18"/>
                <w:lang w:eastAsia="en-US"/>
              </w:rPr>
              <w:t>TRIM</w:t>
            </w:r>
          </w:p>
        </w:tc>
        <w:tc>
          <w:tcPr>
            <w:tcW w:w="3768" w:type="pct"/>
            <w:shd w:val="clear" w:color="auto" w:fill="auto"/>
          </w:tcPr>
          <w:p w14:paraId="18030C62" w14:textId="348CEE26" w:rsidR="00F3394E" w:rsidRPr="0062356B" w:rsidRDefault="00F864B1" w:rsidP="00F3394E">
            <w:pPr>
              <w:rPr>
                <w:sz w:val="22"/>
                <w:szCs w:val="18"/>
                <w:lang w:eastAsia="en-US"/>
              </w:rPr>
            </w:pPr>
            <w:r w:rsidRPr="0062356B">
              <w:rPr>
                <w:sz w:val="22"/>
                <w:szCs w:val="18"/>
                <w:lang w:eastAsia="en-US"/>
              </w:rPr>
              <w:t>Transport of Ions in Matter</w:t>
            </w:r>
            <w:r w:rsidR="005E0BA7" w:rsidRPr="0062356B">
              <w:rPr>
                <w:sz w:val="22"/>
                <w:szCs w:val="18"/>
                <w:lang w:eastAsia="en-US"/>
              </w:rPr>
              <w:t xml:space="preserve"> (Name of a software package)</w:t>
            </w:r>
          </w:p>
        </w:tc>
      </w:tr>
    </w:tbl>
    <w:p w14:paraId="52EFFCEA" w14:textId="1B684DBD" w:rsidR="001566E1" w:rsidRDefault="001566E1" w:rsidP="001566E1">
      <w:pPr>
        <w:pStyle w:val="Heading1"/>
        <w:numPr>
          <w:ilvl w:val="0"/>
          <w:numId w:val="0"/>
        </w:numPr>
        <w:rPr>
          <w:lang w:eastAsia="en-US"/>
        </w:rPr>
      </w:pPr>
      <w:bookmarkStart w:id="98" w:name="_Toc204665027"/>
      <w:bookmarkStart w:id="99" w:name="_Toc205278557"/>
      <w:r w:rsidRPr="0062356B">
        <w:rPr>
          <w:lang w:eastAsia="en-US"/>
        </w:rPr>
        <w:t>References</w:t>
      </w:r>
      <w:bookmarkEnd w:id="98"/>
      <w:bookmarkEnd w:id="99"/>
    </w:p>
    <w:sectPr w:rsidR="001566E1" w:rsidSect="0069271C">
      <w:headerReference w:type="default" r:id="rId41"/>
      <w:footerReference w:type="default" r:id="rId42"/>
      <w:endnotePr>
        <w:numFmt w:val="decimal"/>
      </w:endnotePr>
      <w:pgSz w:w="11906" w:h="16838"/>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6EE98" w14:textId="77777777" w:rsidR="00B124C2" w:rsidRPr="0062356B" w:rsidRDefault="00B124C2">
      <w:r w:rsidRPr="0062356B">
        <w:separator/>
      </w:r>
    </w:p>
  </w:endnote>
  <w:endnote w:type="continuationSeparator" w:id="0">
    <w:p w14:paraId="5BB14F27" w14:textId="77777777" w:rsidR="00B124C2" w:rsidRPr="0062356B" w:rsidRDefault="00B124C2">
      <w:r w:rsidRPr="0062356B">
        <w:continuationSeparator/>
      </w:r>
    </w:p>
  </w:endnote>
  <w:endnote w:id="1">
    <w:p w14:paraId="2FE52FDF" w14:textId="4F9802A4" w:rsidR="003461A7" w:rsidRPr="0062356B" w:rsidRDefault="003461A7" w:rsidP="001B37EE">
      <w:pPr>
        <w:pStyle w:val="EndnoteText"/>
        <w:ind w:left="426" w:hanging="426"/>
      </w:pPr>
      <w:r w:rsidRPr="0062356B">
        <w:t>[</w:t>
      </w:r>
      <w:r w:rsidRPr="0062356B">
        <w:endnoteRef/>
      </w:r>
      <w:r w:rsidRPr="0062356B">
        <w:t xml:space="preserve">] </w:t>
      </w:r>
      <w:r w:rsidRPr="0062356B">
        <w:tab/>
        <w:t xml:space="preserve">M. Moll, "Displacement Damage in Silicon Detectors for High Energy Physics," in IEEE Transactions on Nuclear Science, vol. 65, no. 8, pp. 1561-1582, Aug. 2018, </w:t>
      </w:r>
      <w:hyperlink r:id="rId1" w:history="1">
        <w:r w:rsidRPr="0062356B">
          <w:rPr>
            <w:rStyle w:val="Hyperlink"/>
          </w:rPr>
          <w:t>https://doi.org/10.1109/TNS.2018.2819506</w:t>
        </w:r>
      </w:hyperlink>
      <w:r w:rsidRPr="0062356B">
        <w:t xml:space="preserve">  </w:t>
      </w:r>
    </w:p>
  </w:endnote>
  <w:endnote w:id="2">
    <w:p w14:paraId="31738884" w14:textId="692D2231" w:rsidR="004A081C" w:rsidRPr="0062356B" w:rsidRDefault="004A081C" w:rsidP="004A081C">
      <w:pPr>
        <w:pStyle w:val="EndnoteText"/>
        <w:ind w:left="426" w:hanging="426"/>
      </w:pPr>
      <w:r w:rsidRPr="0062356B">
        <w:t>[</w:t>
      </w:r>
      <w:r w:rsidRPr="0062356B">
        <w:endnoteRef/>
      </w:r>
      <w:r w:rsidRPr="0062356B">
        <w:t xml:space="preserve">] </w:t>
      </w:r>
      <w:r w:rsidRPr="0062356B">
        <w:tab/>
      </w:r>
      <w:r w:rsidR="00FB30C7" w:rsidRPr="0062356B">
        <w:t xml:space="preserve">ECFA Detector R&amp;D Roadmap Process Group, “The 2021 ECFA detector research and development roadmap”; </w:t>
      </w:r>
      <w:r w:rsidRPr="0062356B">
        <w:t xml:space="preserve"> </w:t>
      </w:r>
      <w:hyperlink r:id="rId2" w:history="1">
        <w:r w:rsidR="00FB30C7" w:rsidRPr="0062356B">
          <w:rPr>
            <w:rStyle w:val="Hyperlink"/>
          </w:rPr>
          <w:t>http://dx.doi.org/10.17181/CERN.XDPL.W2EX</w:t>
        </w:r>
      </w:hyperlink>
      <w:r w:rsidR="00FB30C7" w:rsidRPr="0062356B">
        <w:t xml:space="preserve"> </w:t>
      </w:r>
    </w:p>
  </w:endnote>
  <w:endnote w:id="3">
    <w:p w14:paraId="62EF3F44" w14:textId="3CA2400A" w:rsidR="000A2F52" w:rsidRPr="0062356B" w:rsidRDefault="000A2F52" w:rsidP="000A2F52">
      <w:pPr>
        <w:pStyle w:val="EndnoteText"/>
        <w:ind w:left="426" w:hanging="426"/>
      </w:pPr>
      <w:r w:rsidRPr="0062356B">
        <w:t>[</w:t>
      </w:r>
      <w:r w:rsidRPr="0062356B">
        <w:endnoteRef/>
      </w:r>
      <w:r w:rsidRPr="0062356B">
        <w:t xml:space="preserve">] </w:t>
      </w:r>
      <w:r w:rsidRPr="0062356B">
        <w:tab/>
        <w:t xml:space="preserve">The DRD3 collaboration “Solid State Detectors”, </w:t>
      </w:r>
      <w:hyperlink r:id="rId3" w:history="1">
        <w:r w:rsidRPr="0062356B">
          <w:rPr>
            <w:rStyle w:val="Hyperlink"/>
          </w:rPr>
          <w:t>https://drd3.web.cern.ch/</w:t>
        </w:r>
      </w:hyperlink>
      <w:r w:rsidRPr="0062356B">
        <w:t xml:space="preserve"> (visited 1.7.2025) </w:t>
      </w:r>
    </w:p>
  </w:endnote>
  <w:endnote w:id="4">
    <w:p w14:paraId="36DD2BB5" w14:textId="3DCAFF96" w:rsidR="00C774B5" w:rsidRPr="0062356B" w:rsidRDefault="00C774B5" w:rsidP="00C774B5">
      <w:pPr>
        <w:pStyle w:val="EndnoteText"/>
        <w:ind w:left="426" w:hanging="426"/>
      </w:pPr>
      <w:r w:rsidRPr="0062356B">
        <w:t>[</w:t>
      </w:r>
      <w:r w:rsidRPr="0062356B">
        <w:endnoteRef/>
      </w:r>
      <w:r w:rsidRPr="0062356B">
        <w:t xml:space="preserve">] </w:t>
      </w:r>
      <w:r w:rsidRPr="0062356B">
        <w:tab/>
        <w:t>P.</w:t>
      </w:r>
      <w:r w:rsidR="00B45E5F">
        <w:t xml:space="preserve"> </w:t>
      </w:r>
      <w:r w:rsidRPr="0062356B">
        <w:t xml:space="preserve">Allport et al., Experimental determination of proton hardness factors at several irradiation facilities, Journal of Instrumentation, 2019 JINST 14 P12004, </w:t>
      </w:r>
      <w:hyperlink r:id="rId4" w:history="1">
        <w:r w:rsidRPr="0062356B">
          <w:rPr>
            <w:rStyle w:val="Hyperlink"/>
            <w:lang w:eastAsia="en-US"/>
          </w:rPr>
          <w:t>https://doi.org/10.1088/1748-0221/14/12/P12004</w:t>
        </w:r>
      </w:hyperlink>
      <w:r w:rsidRPr="0062356B">
        <w:rPr>
          <w:lang w:eastAsia="en-US"/>
        </w:rPr>
        <w:t>.</w:t>
      </w:r>
    </w:p>
  </w:endnote>
  <w:endnote w:id="5">
    <w:p w14:paraId="10956EA4" w14:textId="12816A2B" w:rsidR="00E41F64" w:rsidRPr="0062356B" w:rsidRDefault="00E41F64" w:rsidP="00E41F64">
      <w:pPr>
        <w:pStyle w:val="EndnoteText"/>
        <w:ind w:left="426" w:hanging="426"/>
      </w:pPr>
      <w:r w:rsidRPr="0062356B">
        <w:t>[</w:t>
      </w:r>
      <w:r w:rsidRPr="0062356B">
        <w:endnoteRef/>
      </w:r>
      <w:r w:rsidRPr="0062356B">
        <w:t xml:space="preserve">] </w:t>
      </w:r>
      <w:r w:rsidRPr="0062356B">
        <w:tab/>
      </w:r>
      <w:r w:rsidR="00BC12D9" w:rsidRPr="0062356B">
        <w:t>M.</w:t>
      </w:r>
      <w:r w:rsidR="00B45E5F">
        <w:t> </w:t>
      </w:r>
      <w:r w:rsidR="00BC12D9" w:rsidRPr="0062356B">
        <w:t xml:space="preserve">Moll et al., Leakage current of hadron irradiated silicon detectors – material dependence,  NIMA, Volume 426, Issue 1, 21 April 1999, Pages 87-93, </w:t>
      </w:r>
      <w:hyperlink r:id="rId5" w:history="1">
        <w:r w:rsidR="00BC12D9" w:rsidRPr="0062356B">
          <w:rPr>
            <w:rStyle w:val="Hyperlink"/>
          </w:rPr>
          <w:t>https://doi.org/10.1016/S0168-9002(98)01475-2</w:t>
        </w:r>
      </w:hyperlink>
      <w:r w:rsidR="00BC12D9" w:rsidRPr="0062356B">
        <w:t xml:space="preserve"> </w:t>
      </w:r>
    </w:p>
  </w:endnote>
  <w:endnote w:id="6">
    <w:p w14:paraId="4BEAF6C5" w14:textId="77777777" w:rsidR="003D635C" w:rsidRPr="0062356B" w:rsidRDefault="003D635C" w:rsidP="001B37EE">
      <w:pPr>
        <w:pStyle w:val="EndnoteText"/>
        <w:ind w:left="426" w:hanging="426"/>
      </w:pPr>
      <w:r w:rsidRPr="0062356B">
        <w:t>[</w:t>
      </w:r>
      <w:r w:rsidRPr="0062356B">
        <w:endnoteRef/>
      </w:r>
      <w:r w:rsidRPr="0062356B">
        <w:t xml:space="preserve">] </w:t>
      </w:r>
      <w:r w:rsidRPr="0062356B">
        <w:tab/>
        <w:t xml:space="preserve">A. Vasilescu and G. Lindström, Displacement damage in silicon, </w:t>
      </w:r>
      <w:hyperlink r:id="rId6" w:history="1">
        <w:r w:rsidRPr="0062356B">
          <w:rPr>
            <w:rStyle w:val="Hyperlink"/>
          </w:rPr>
          <w:t>http://rd50.web.cern.ch/NIEL/default.html</w:t>
        </w:r>
      </w:hyperlink>
      <w:r w:rsidRPr="0062356B">
        <w:t xml:space="preserve">  (visited 1.4.2025)</w:t>
      </w:r>
    </w:p>
  </w:endnote>
  <w:endnote w:id="7">
    <w:p w14:paraId="1009B53E" w14:textId="71D1C067" w:rsidR="003D635C" w:rsidRPr="0062356B" w:rsidRDefault="003D635C" w:rsidP="001B37EE">
      <w:pPr>
        <w:pStyle w:val="EndnoteText"/>
        <w:ind w:left="426" w:hanging="426"/>
      </w:pPr>
      <w:r w:rsidRPr="0062356B">
        <w:t>[</w:t>
      </w:r>
      <w:r w:rsidRPr="0062356B">
        <w:endnoteRef/>
      </w:r>
      <w:r w:rsidRPr="0062356B">
        <w:t xml:space="preserve">] </w:t>
      </w:r>
      <w:r w:rsidRPr="0062356B">
        <w:tab/>
        <w:t>I.</w:t>
      </w:r>
      <w:r w:rsidR="00B45E5F">
        <w:t> </w:t>
      </w:r>
      <w:r w:rsidRPr="0062356B">
        <w:t xml:space="preserve">Dawson (Editor), Radiation effects in the LHC experiments: Impact on detector performance and operation; CERN Yellow Report Vol.1 (2021). </w:t>
      </w:r>
      <w:hyperlink r:id="rId7" w:history="1">
        <w:r w:rsidRPr="0062356B">
          <w:rPr>
            <w:rStyle w:val="Hyperlink"/>
          </w:rPr>
          <w:t>https://doi.org/10.23731/CYRM-2021-001</w:t>
        </w:r>
      </w:hyperlink>
      <w:r w:rsidRPr="0062356B">
        <w:t xml:space="preserve"> </w:t>
      </w:r>
    </w:p>
  </w:endnote>
  <w:endnote w:id="8">
    <w:p w14:paraId="2667A681" w14:textId="31E842DF" w:rsidR="003D635C" w:rsidRPr="0062356B" w:rsidRDefault="003D635C" w:rsidP="001B37EE">
      <w:pPr>
        <w:pStyle w:val="EndnoteText"/>
        <w:ind w:left="426" w:hanging="426"/>
      </w:pPr>
      <w:r w:rsidRPr="0062356B">
        <w:t>[</w:t>
      </w:r>
      <w:r w:rsidRPr="0062356B">
        <w:endnoteRef/>
      </w:r>
      <w:r w:rsidRPr="0062356B">
        <w:t xml:space="preserve">] </w:t>
      </w:r>
      <w:r w:rsidRPr="0062356B">
        <w:tab/>
      </w:r>
      <w:r w:rsidR="00FF616C" w:rsidRPr="0062356B">
        <w:t xml:space="preserve">M. Huhtinen, </w:t>
      </w:r>
      <w:proofErr w:type="spellStart"/>
      <w:r w:rsidR="00FF616C" w:rsidRPr="0062356B">
        <w:t>Nucl</w:t>
      </w:r>
      <w:proofErr w:type="spellEnd"/>
      <w:r w:rsidR="00FF616C" w:rsidRPr="0062356B">
        <w:t xml:space="preserve">. </w:t>
      </w:r>
      <w:proofErr w:type="spellStart"/>
      <w:r w:rsidR="00FF616C" w:rsidRPr="0062356B">
        <w:t>Instrum</w:t>
      </w:r>
      <w:proofErr w:type="spellEnd"/>
      <w:r w:rsidR="00FF616C" w:rsidRPr="0062356B">
        <w:t xml:space="preserve">. Meth. A491 (2002) 194, </w:t>
      </w:r>
      <w:hyperlink r:id="rId8" w:history="1">
        <w:r w:rsidR="00FF616C" w:rsidRPr="0062356B">
          <w:rPr>
            <w:rStyle w:val="Hyperlink"/>
          </w:rPr>
          <w:t>https://doi.org/10.1016/S0168-9002(02)01227-5</w:t>
        </w:r>
      </w:hyperlink>
      <w:r w:rsidR="00FF616C" w:rsidRPr="0062356B">
        <w:t xml:space="preserve"> </w:t>
      </w:r>
    </w:p>
  </w:endnote>
  <w:endnote w:id="9">
    <w:p w14:paraId="56EB8982" w14:textId="77777777" w:rsidR="00DD715A" w:rsidRPr="0062356B" w:rsidRDefault="00DD715A" w:rsidP="00DD715A">
      <w:pPr>
        <w:spacing w:line="259" w:lineRule="auto"/>
        <w:ind w:left="426" w:hanging="426"/>
        <w:rPr>
          <w:sz w:val="20"/>
        </w:rPr>
      </w:pPr>
      <w:r w:rsidRPr="0062356B">
        <w:rPr>
          <w:sz w:val="20"/>
        </w:rPr>
        <w:t>[</w:t>
      </w:r>
      <w:r w:rsidRPr="0062356B">
        <w:rPr>
          <w:sz w:val="20"/>
        </w:rPr>
        <w:endnoteRef/>
      </w:r>
      <w:r w:rsidRPr="0062356B">
        <w:rPr>
          <w:sz w:val="20"/>
        </w:rPr>
        <w:t xml:space="preserve">] </w:t>
      </w:r>
      <w:r w:rsidRPr="0062356B">
        <w:rPr>
          <w:sz w:val="20"/>
        </w:rPr>
        <w:tab/>
        <w:t xml:space="preserve">ATLAS Collaboration, Measurement of radiation damage through leakage current monitoring of the ATLAS pixel detector, ATL-INDET-PUB-2019-001 (CERN, Geneva, 2019); </w:t>
      </w:r>
      <w:hyperlink r:id="rId9" w:history="1">
        <w:r w:rsidRPr="0062356B">
          <w:rPr>
            <w:rStyle w:val="Hyperlink"/>
            <w:sz w:val="20"/>
          </w:rPr>
          <w:t>https://cds.cern.ch/record/2699903</w:t>
        </w:r>
      </w:hyperlink>
      <w:r w:rsidRPr="0062356B">
        <w:rPr>
          <w:sz w:val="20"/>
        </w:rPr>
        <w:t xml:space="preserve">. </w:t>
      </w:r>
    </w:p>
  </w:endnote>
  <w:endnote w:id="10">
    <w:p w14:paraId="1F6E7891" w14:textId="27E8A849" w:rsidR="001B37EE" w:rsidRPr="0062356B" w:rsidRDefault="001B37EE" w:rsidP="001B37EE">
      <w:pPr>
        <w:spacing w:line="259" w:lineRule="auto"/>
        <w:ind w:left="426" w:hanging="426"/>
        <w:rPr>
          <w:sz w:val="20"/>
        </w:rPr>
      </w:pPr>
      <w:r w:rsidRPr="0062356B">
        <w:rPr>
          <w:sz w:val="20"/>
        </w:rPr>
        <w:t>[</w:t>
      </w:r>
      <w:r w:rsidRPr="0062356B">
        <w:rPr>
          <w:sz w:val="20"/>
        </w:rPr>
        <w:endnoteRef/>
      </w:r>
      <w:r w:rsidRPr="0062356B">
        <w:rPr>
          <w:sz w:val="20"/>
        </w:rPr>
        <w:t xml:space="preserve">] </w:t>
      </w:r>
      <w:r w:rsidRPr="0062356B">
        <w:rPr>
          <w:sz w:val="20"/>
        </w:rPr>
        <w:tab/>
        <w:t>M. Moll, Radiation damage in silicon particle detectors: Microscopic defects and macroscopic properties, PhD thesis: Hamburg University, 1999</w:t>
      </w:r>
      <w:r w:rsidR="00CF3A78" w:rsidRPr="0062356B">
        <w:rPr>
          <w:sz w:val="20"/>
        </w:rPr>
        <w:t xml:space="preserve">; </w:t>
      </w:r>
      <w:hyperlink r:id="rId10" w:history="1">
        <w:r w:rsidR="00CF3A78" w:rsidRPr="0062356B">
          <w:rPr>
            <w:rStyle w:val="Hyperlink"/>
            <w:sz w:val="20"/>
          </w:rPr>
          <w:t>https://doi.org/10.3204/PUBDB-2016-02525</w:t>
        </w:r>
      </w:hyperlink>
      <w:r w:rsidR="00CF3A78" w:rsidRPr="0062356B">
        <w:rPr>
          <w:sz w:val="20"/>
        </w:rPr>
        <w:t xml:space="preserve"> </w:t>
      </w:r>
      <w:r w:rsidRPr="0062356B">
        <w:rPr>
          <w:sz w:val="20"/>
        </w:rPr>
        <w:t xml:space="preserve"> </w:t>
      </w:r>
    </w:p>
  </w:endnote>
  <w:endnote w:id="11">
    <w:p w14:paraId="31B44761" w14:textId="437DE38D" w:rsidR="004E143B" w:rsidRPr="0062356B" w:rsidRDefault="004E143B" w:rsidP="004E143B">
      <w:pPr>
        <w:pStyle w:val="EndnoteText"/>
        <w:ind w:left="426" w:hanging="426"/>
      </w:pPr>
      <w:r w:rsidRPr="00F636EC">
        <w:rPr>
          <w:lang w:val="de-DE"/>
        </w:rPr>
        <w:t>[</w:t>
      </w:r>
      <w:r w:rsidRPr="0062356B">
        <w:endnoteRef/>
      </w:r>
      <w:r w:rsidRPr="00F636EC">
        <w:rPr>
          <w:lang w:val="de-DE"/>
        </w:rPr>
        <w:t xml:space="preserve">] </w:t>
      </w:r>
      <w:r w:rsidRPr="00F636EC">
        <w:rPr>
          <w:lang w:val="de-DE"/>
        </w:rPr>
        <w:tab/>
        <w:t xml:space="preserve">G. Lindström et al., </w:t>
      </w:r>
      <w:proofErr w:type="spellStart"/>
      <w:r w:rsidRPr="00F636EC">
        <w:rPr>
          <w:lang w:val="de-DE"/>
        </w:rPr>
        <w:t>Nucl</w:t>
      </w:r>
      <w:proofErr w:type="spellEnd"/>
      <w:r w:rsidRPr="00F636EC">
        <w:rPr>
          <w:lang w:val="de-DE"/>
        </w:rPr>
        <w:t xml:space="preserve">. </w:t>
      </w:r>
      <w:proofErr w:type="spellStart"/>
      <w:r w:rsidRPr="00F636EC">
        <w:rPr>
          <w:lang w:val="de-DE"/>
        </w:rPr>
        <w:t>Instrum</w:t>
      </w:r>
      <w:proofErr w:type="spellEnd"/>
      <w:r w:rsidRPr="00F636EC">
        <w:rPr>
          <w:lang w:val="de-DE"/>
        </w:rPr>
        <w:t xml:space="preserve">. Meth. </w:t>
      </w:r>
      <w:r w:rsidRPr="0062356B">
        <w:t xml:space="preserve">A466 (2001) 308, </w:t>
      </w:r>
      <w:hyperlink r:id="rId11" w:history="1">
        <w:r w:rsidRPr="0062356B">
          <w:rPr>
            <w:rStyle w:val="Hyperlink"/>
          </w:rPr>
          <w:t>https://doi.org/10.1016/S0168-9002(01)00560-5</w:t>
        </w:r>
      </w:hyperlink>
    </w:p>
  </w:endnote>
  <w:endnote w:id="12">
    <w:p w14:paraId="03B97DB6" w14:textId="27CD1FE6" w:rsidR="00F3394E" w:rsidRPr="0062356B" w:rsidRDefault="00F3394E" w:rsidP="00F3394E">
      <w:pPr>
        <w:pStyle w:val="EndnoteText"/>
        <w:ind w:left="426" w:hanging="426"/>
      </w:pPr>
      <w:r w:rsidRPr="0062356B">
        <w:t>[</w:t>
      </w:r>
      <w:r w:rsidRPr="0062356B">
        <w:endnoteRef/>
      </w:r>
      <w:r w:rsidRPr="0062356B">
        <w:t xml:space="preserve">] </w:t>
      </w:r>
      <w:r w:rsidRPr="0062356B">
        <w:tab/>
        <w:t xml:space="preserve">E. </w:t>
      </w:r>
      <w:proofErr w:type="spellStart"/>
      <w:r w:rsidRPr="0062356B">
        <w:t>Currás</w:t>
      </w:r>
      <w:proofErr w:type="spellEnd"/>
      <w:r w:rsidRPr="0062356B">
        <w:t xml:space="preserve"> Rivera et al., Gain layer degradation study after neutron and proton irradiations in Low Gain Avalanche Diodes, 2023 JINST 18 P10020; </w:t>
      </w:r>
      <w:hyperlink r:id="rId12" w:history="1">
        <w:r w:rsidRPr="0062356B">
          <w:rPr>
            <w:rStyle w:val="Hyperlink"/>
          </w:rPr>
          <w:t>https://doi.org/10.1088/1748-0221/18/10/P10020</w:t>
        </w:r>
      </w:hyperlink>
      <w:r w:rsidRPr="0062356B">
        <w:t xml:space="preserve"> </w:t>
      </w:r>
    </w:p>
  </w:endnote>
  <w:endnote w:id="13">
    <w:p w14:paraId="06A4E630" w14:textId="15966781" w:rsidR="000102A4" w:rsidRPr="0062356B" w:rsidRDefault="000102A4" w:rsidP="000102A4">
      <w:pPr>
        <w:pStyle w:val="EndnoteText"/>
        <w:ind w:left="426" w:hanging="426"/>
      </w:pPr>
      <w:r w:rsidRPr="0062356B">
        <w:t>[</w:t>
      </w:r>
      <w:r w:rsidRPr="0062356B">
        <w:endnoteRef/>
      </w:r>
      <w:r w:rsidRPr="0062356B">
        <w:t xml:space="preserve">] </w:t>
      </w:r>
      <w:r w:rsidRPr="0062356B">
        <w:tab/>
        <w:t xml:space="preserve">Vendula Maulerova, </w:t>
      </w:r>
      <w:r w:rsidR="00110B70" w:rsidRPr="0062356B">
        <w:t>CERN and University of Hamburg, private communication</w:t>
      </w:r>
      <w:r w:rsidR="0036551B" w:rsidRPr="0062356B">
        <w:t xml:space="preserve"> April 2025</w:t>
      </w:r>
      <w:r w:rsidR="00742F16" w:rsidRPr="0062356B">
        <w:t xml:space="preserve"> and</w:t>
      </w:r>
      <w:r w:rsidR="00110B70" w:rsidRPr="0062356B">
        <w:t xml:space="preserve"> draft of dissertation </w:t>
      </w:r>
      <w:r w:rsidR="00742F16" w:rsidRPr="0062356B">
        <w:t xml:space="preserve">work </w:t>
      </w:r>
      <w:r w:rsidR="00110B70" w:rsidRPr="0062356B">
        <w:t>with preliminary title</w:t>
      </w:r>
      <w:r w:rsidR="0036551B" w:rsidRPr="0062356B">
        <w:t xml:space="preserve"> “Characterization and Modelling of </w:t>
      </w:r>
      <w:proofErr w:type="gramStart"/>
      <w:r w:rsidR="0036551B" w:rsidRPr="0062356B">
        <w:t>Non Ionizing</w:t>
      </w:r>
      <w:proofErr w:type="gramEnd"/>
      <w:r w:rsidR="0036551B" w:rsidRPr="0062356B">
        <w:t xml:space="preserve"> Energy Loss in Silicon Sensors for High Energy Physics”.</w:t>
      </w:r>
    </w:p>
  </w:endnote>
  <w:endnote w:id="14">
    <w:p w14:paraId="4238E4D3" w14:textId="77777777" w:rsidR="001B2E54" w:rsidRPr="0062356B" w:rsidRDefault="001B2E54" w:rsidP="001B2E54">
      <w:pPr>
        <w:pStyle w:val="EndnoteText"/>
        <w:ind w:left="426" w:hanging="426"/>
      </w:pPr>
      <w:r w:rsidRPr="0062356B">
        <w:t>[</w:t>
      </w:r>
      <w:r w:rsidRPr="0062356B">
        <w:endnoteRef/>
      </w:r>
      <w:r w:rsidRPr="0062356B">
        <w:t xml:space="preserve">] </w:t>
      </w:r>
      <w:r w:rsidRPr="0062356B">
        <w:tab/>
        <w:t xml:space="preserve">Geant4 – A toolkit for the simulation of the passage of particles through matter, </w:t>
      </w:r>
      <w:hyperlink r:id="rId13" w:history="1">
        <w:r w:rsidRPr="0062356B">
          <w:rPr>
            <w:rStyle w:val="Hyperlink"/>
          </w:rPr>
          <w:t>https://geant4.web.cern.ch/</w:t>
        </w:r>
      </w:hyperlink>
      <w:r w:rsidRPr="0062356B">
        <w:t xml:space="preserve"> (online, last visited 10.6.2025)</w:t>
      </w:r>
    </w:p>
  </w:endnote>
  <w:endnote w:id="15">
    <w:p w14:paraId="446F72BA" w14:textId="671CB875" w:rsidR="004009F3" w:rsidRPr="0062356B" w:rsidRDefault="004009F3" w:rsidP="004009F3">
      <w:pPr>
        <w:pStyle w:val="EndnoteText"/>
        <w:ind w:left="426" w:hanging="426"/>
      </w:pPr>
      <w:r w:rsidRPr="0062356B">
        <w:t>[</w:t>
      </w:r>
      <w:r w:rsidRPr="0062356B">
        <w:endnoteRef/>
      </w:r>
      <w:r w:rsidRPr="0062356B">
        <w:t xml:space="preserve">] </w:t>
      </w:r>
      <w:r w:rsidRPr="0062356B">
        <w:tab/>
        <w:t xml:space="preserve">M.J. Boschini, C. </w:t>
      </w:r>
      <w:proofErr w:type="spellStart"/>
      <w:r w:rsidRPr="0062356B">
        <w:t>Consolandi</w:t>
      </w:r>
      <w:proofErr w:type="spellEnd"/>
      <w:r w:rsidRPr="0062356B">
        <w:t xml:space="preserve">, M. Gervasi, S. Giani, D. Grandi, V. Ivanchenko, S. </w:t>
      </w:r>
      <w:proofErr w:type="spellStart"/>
      <w:r w:rsidRPr="0062356B">
        <w:t>Pensotti</w:t>
      </w:r>
      <w:proofErr w:type="spellEnd"/>
      <w:r w:rsidRPr="0062356B">
        <w:t xml:space="preserve">, P.G. </w:t>
      </w:r>
      <w:proofErr w:type="spellStart"/>
      <w:r w:rsidRPr="0062356B">
        <w:t>Rancoita</w:t>
      </w:r>
      <w:proofErr w:type="spellEnd"/>
      <w:r w:rsidRPr="0062356B">
        <w:t xml:space="preserve">, and M. Tacconi, Nuclear and Non-Ionizing Energy-Loss for Coulomb Scattered Particles from Low Energy up to Relativistic Regime in Space Radiation Environment, in </w:t>
      </w:r>
      <w:proofErr w:type="spellStart"/>
      <w:r w:rsidRPr="0062356B">
        <w:t>Astroparticle</w:t>
      </w:r>
      <w:proofErr w:type="spellEnd"/>
      <w:r w:rsidRPr="0062356B">
        <w:t>, Particle, Space Physics, Radiation Interaction, Detectors and Medical Physics Applications</w:t>
      </w:r>
      <w:r w:rsidR="001E626C">
        <w:t xml:space="preserve"> </w:t>
      </w:r>
      <w:r w:rsidRPr="0062356B">
        <w:t xml:space="preserve">Cosmic Rays for Particle and </w:t>
      </w:r>
      <w:proofErr w:type="spellStart"/>
      <w:r w:rsidRPr="0062356B">
        <w:t>Astroparticle</w:t>
      </w:r>
      <w:proofErr w:type="spellEnd"/>
      <w:r w:rsidRPr="0062356B">
        <w:t xml:space="preserve"> Physics, pp. 9-23 (2011) </w:t>
      </w:r>
      <w:hyperlink r:id="rId14" w:history="1">
        <w:r w:rsidRPr="0062356B">
          <w:rPr>
            <w:rStyle w:val="Hyperlink"/>
          </w:rPr>
          <w:t>https://doi.org/10.1142/9789814329033_0002</w:t>
        </w:r>
      </w:hyperlink>
      <w:r w:rsidRPr="0062356B">
        <w:t xml:space="preserve"> </w:t>
      </w:r>
    </w:p>
  </w:endnote>
  <w:endnote w:id="16">
    <w:p w14:paraId="496552E2" w14:textId="683C54FF" w:rsidR="00F737FC" w:rsidRPr="0062356B" w:rsidRDefault="00F737FC" w:rsidP="00F737FC">
      <w:pPr>
        <w:pStyle w:val="EndnoteText"/>
        <w:ind w:left="426" w:hanging="426"/>
      </w:pPr>
      <w:r w:rsidRPr="0062356B">
        <w:t>[</w:t>
      </w:r>
      <w:r w:rsidRPr="0062356B">
        <w:endnoteRef/>
      </w:r>
      <w:r w:rsidRPr="0062356B">
        <w:t xml:space="preserve">] </w:t>
      </w:r>
      <w:r w:rsidRPr="0062356B">
        <w:tab/>
      </w:r>
      <w:r w:rsidRPr="00F737FC">
        <w:t>M</w:t>
      </w:r>
      <w:r>
        <w:t>. </w:t>
      </w:r>
      <w:r w:rsidRPr="00F737FC">
        <w:t>Raine</w:t>
      </w:r>
      <w:r>
        <w:t xml:space="preserve"> et al., </w:t>
      </w:r>
      <w:r w:rsidRPr="00F737FC">
        <w:t>Simulation of Single Particle Displacement Damage in Silicon – Part I: Global Approach and Primary Interaction Simulation</w:t>
      </w:r>
      <w:r>
        <w:t xml:space="preserve">, </w:t>
      </w:r>
      <w:r w:rsidRPr="00F737FC">
        <w:t xml:space="preserve">IEEE Transactions on Nuclear Science, vol. 64, no. 1, pp. 133-140, Jan. 2017, </w:t>
      </w:r>
      <w:hyperlink r:id="rId15" w:history="1">
        <w:r w:rsidRPr="00117A9F">
          <w:rPr>
            <w:rStyle w:val="Hyperlink"/>
          </w:rPr>
          <w:t>https://doi.org/10.1109/TNS.2016.2615133</w:t>
        </w:r>
      </w:hyperlink>
      <w:r>
        <w:t xml:space="preserve"> </w:t>
      </w:r>
    </w:p>
  </w:endnote>
  <w:endnote w:id="17">
    <w:p w14:paraId="5C02CE53" w14:textId="702AB3F1" w:rsidR="00D03118" w:rsidRPr="0062356B" w:rsidRDefault="00D03118" w:rsidP="00D03118">
      <w:pPr>
        <w:pStyle w:val="EndnoteText"/>
        <w:ind w:left="426" w:hanging="426"/>
      </w:pPr>
      <w:r w:rsidRPr="0062356B">
        <w:t>[</w:t>
      </w:r>
      <w:r w:rsidRPr="0062356B">
        <w:endnoteRef/>
      </w:r>
      <w:r w:rsidRPr="0062356B">
        <w:t xml:space="preserve">] </w:t>
      </w:r>
      <w:r w:rsidRPr="0062356B">
        <w:tab/>
        <w:t xml:space="preserve">M. J. </w:t>
      </w:r>
      <w:proofErr w:type="spellStart"/>
      <w:r w:rsidRPr="0062356B">
        <w:t>Norgett</w:t>
      </w:r>
      <w:proofErr w:type="spellEnd"/>
      <w:r w:rsidRPr="0062356B">
        <w:t>, M. T. Robinson, and I. M. Torrens. A proposed method of calculating displacement dose rates. Nuclear Engineering and Design, 33(1):50–54, 1975.</w:t>
      </w:r>
    </w:p>
  </w:endnote>
  <w:endnote w:id="18">
    <w:p w14:paraId="42118CC2" w14:textId="4BDD06B3" w:rsidR="009F35C7" w:rsidRPr="0062356B" w:rsidRDefault="009F35C7" w:rsidP="003A6F06">
      <w:pPr>
        <w:pStyle w:val="EndnoteText"/>
        <w:ind w:left="426" w:hanging="426"/>
      </w:pPr>
      <w:r w:rsidRPr="0062356B">
        <w:t>[</w:t>
      </w:r>
      <w:r w:rsidRPr="0062356B">
        <w:endnoteRef/>
      </w:r>
      <w:r w:rsidRPr="0062356B">
        <w:t xml:space="preserve">] </w:t>
      </w:r>
      <w:r w:rsidRPr="0062356B">
        <w:tab/>
      </w:r>
      <w:r w:rsidR="003A6F06" w:rsidRPr="0062356B">
        <w:t>A. Akkerman and J. Barak. New partition factor calculations for evaluating the damage of low energy ions in silicon. IEEE Transactions on Nuclear Science, 53(6):3667–3674, 2006.</w:t>
      </w:r>
    </w:p>
  </w:endnote>
  <w:endnote w:id="19">
    <w:p w14:paraId="72FBBC29" w14:textId="5459F816" w:rsidR="0088654D" w:rsidRPr="00E87A7C" w:rsidRDefault="0088654D" w:rsidP="0088654D">
      <w:pPr>
        <w:pStyle w:val="EndnoteText"/>
        <w:ind w:left="426" w:hanging="426"/>
        <w:rPr>
          <w:lang w:val="fr-CH"/>
        </w:rPr>
      </w:pPr>
      <w:r w:rsidRPr="0062356B">
        <w:t>[</w:t>
      </w:r>
      <w:r w:rsidRPr="0062356B">
        <w:endnoteRef/>
      </w:r>
      <w:r w:rsidRPr="0062356B">
        <w:t xml:space="preserve">] </w:t>
      </w:r>
      <w:r w:rsidRPr="0062356B">
        <w:tab/>
      </w:r>
      <w:r w:rsidR="000B096A" w:rsidRPr="0062356B">
        <w:t xml:space="preserve">Mihael </w:t>
      </w:r>
      <w:proofErr w:type="spellStart"/>
      <w:r w:rsidR="000B096A" w:rsidRPr="0062356B">
        <w:t>Ankerst</w:t>
      </w:r>
      <w:proofErr w:type="spellEnd"/>
      <w:r w:rsidR="000B096A" w:rsidRPr="0062356B">
        <w:t xml:space="preserve">; Markus M. Breunig; Hans-Peter Kriegel; Jörg Sander (1999). OPTICS: Ordering Points </w:t>
      </w:r>
      <w:proofErr w:type="gramStart"/>
      <w:r w:rsidR="000B096A" w:rsidRPr="0062356B">
        <w:t>To</w:t>
      </w:r>
      <w:proofErr w:type="gramEnd"/>
      <w:r w:rsidR="000B096A" w:rsidRPr="0062356B">
        <w:t xml:space="preserve"> Identify the Clustering Structure. ACM SIGMOD international conference on Management of data. ACM Press. pp. 49–60. </w:t>
      </w:r>
      <w:r w:rsidR="000B096A" w:rsidRPr="00E87A7C">
        <w:rPr>
          <w:lang w:val="fr-CH"/>
        </w:rPr>
        <w:t xml:space="preserve">CiteSeerX </w:t>
      </w:r>
      <w:r w:rsidR="000B096A">
        <w:fldChar w:fldCharType="begin"/>
      </w:r>
      <w:r w:rsidR="000B096A" w:rsidRPr="00E87A7C">
        <w:rPr>
          <w:lang w:val="fr-CH"/>
        </w:rPr>
        <w:instrText>HYPERLINK "https://citeseerx.ist.psu.edu/viewdoc/summary?doi=10.1.1.129.6542"</w:instrText>
      </w:r>
      <w:r w:rsidR="000B096A">
        <w:fldChar w:fldCharType="separate"/>
      </w:r>
      <w:r w:rsidR="000B096A" w:rsidRPr="00E87A7C">
        <w:rPr>
          <w:rStyle w:val="Hyperlink"/>
          <w:lang w:val="fr-CH"/>
        </w:rPr>
        <w:t>10.1.1.129.6542</w:t>
      </w:r>
      <w:r w:rsidR="000B096A">
        <w:fldChar w:fldCharType="end"/>
      </w:r>
      <w:r w:rsidR="000B096A" w:rsidRPr="00E87A7C">
        <w:rPr>
          <w:lang w:val="fr-CH"/>
        </w:rPr>
        <w:t>.</w:t>
      </w:r>
    </w:p>
  </w:endnote>
  <w:endnote w:id="20">
    <w:p w14:paraId="2B9A3BDA" w14:textId="77777777" w:rsidR="00311669" w:rsidRPr="00E87A7C" w:rsidRDefault="00311669" w:rsidP="00311669">
      <w:pPr>
        <w:pStyle w:val="EndnoteText"/>
        <w:ind w:left="426" w:hanging="426"/>
        <w:rPr>
          <w:lang w:val="fr-CH"/>
        </w:rPr>
      </w:pPr>
      <w:r w:rsidRPr="00E87A7C">
        <w:rPr>
          <w:lang w:val="fr-CH"/>
        </w:rPr>
        <w:t>[</w:t>
      </w:r>
      <w:r w:rsidRPr="0062356B">
        <w:endnoteRef/>
      </w:r>
      <w:r w:rsidRPr="00E87A7C">
        <w:rPr>
          <w:lang w:val="fr-CH"/>
        </w:rPr>
        <w:t xml:space="preserve">] </w:t>
      </w:r>
      <w:r w:rsidRPr="00E87A7C">
        <w:rPr>
          <w:lang w:val="fr-CH"/>
        </w:rPr>
        <w:tab/>
        <w:t>Instituto de Microelectrónica de Barcelona (IMB-CNM), Barcelona, Spain.</w:t>
      </w:r>
    </w:p>
  </w:endnote>
  <w:endnote w:id="21">
    <w:p w14:paraId="78B905F1" w14:textId="2866E75A" w:rsidR="00F900B4" w:rsidRPr="0062356B" w:rsidRDefault="00F900B4" w:rsidP="00CB4B4D">
      <w:pPr>
        <w:pStyle w:val="EndnoteText"/>
        <w:ind w:left="426" w:hanging="426"/>
      </w:pPr>
      <w:r w:rsidRPr="0062356B">
        <w:t>[</w:t>
      </w:r>
      <w:r w:rsidRPr="0062356B">
        <w:endnoteRef/>
      </w:r>
      <w:r w:rsidRPr="0062356B">
        <w:t xml:space="preserve">] </w:t>
      </w:r>
      <w:r w:rsidRPr="0062356B">
        <w:tab/>
      </w:r>
      <w:proofErr w:type="spellStart"/>
      <w:proofErr w:type="gramStart"/>
      <w:r w:rsidR="00CB4B4D" w:rsidRPr="0062356B">
        <w:t>D.Bechevet</w:t>
      </w:r>
      <w:proofErr w:type="spellEnd"/>
      <w:proofErr w:type="gramEnd"/>
      <w:r w:rsidR="00CB4B4D" w:rsidRPr="0062356B">
        <w:t xml:space="preserve"> et al., Results of irradiation tests on standard planar silicon detectors with 7–10 MeV protons, </w:t>
      </w:r>
      <w:proofErr w:type="spellStart"/>
      <w:r w:rsidR="001526CE" w:rsidRPr="0062356B">
        <w:t>Nucl</w:t>
      </w:r>
      <w:proofErr w:type="spellEnd"/>
      <w:r w:rsidR="001526CE" w:rsidRPr="0062356B">
        <w:t xml:space="preserve">. </w:t>
      </w:r>
      <w:proofErr w:type="spellStart"/>
      <w:r w:rsidR="001526CE" w:rsidRPr="0062356B">
        <w:t>Instrum</w:t>
      </w:r>
      <w:proofErr w:type="spellEnd"/>
      <w:r w:rsidR="001526CE" w:rsidRPr="0062356B">
        <w:t xml:space="preserve">. Meth. A479, Volume 479, Issues 2–3, 1 March 2002, Pages 487-497, </w:t>
      </w:r>
      <w:hyperlink r:id="rId16" w:history="1">
        <w:r w:rsidR="001526CE" w:rsidRPr="0062356B">
          <w:rPr>
            <w:rStyle w:val="Hyperlink"/>
          </w:rPr>
          <w:t>https://doi.org/10.1016/S0168-9002(01)00925-1</w:t>
        </w:r>
      </w:hyperlink>
      <w:r w:rsidR="001526CE" w:rsidRPr="0062356B">
        <w:t xml:space="preserve"> </w:t>
      </w:r>
    </w:p>
  </w:endnote>
  <w:endnote w:id="22">
    <w:p w14:paraId="7A764101" w14:textId="2161DFA6" w:rsidR="00C744C5" w:rsidRPr="0062356B" w:rsidRDefault="00C744C5" w:rsidP="00C744C5">
      <w:pPr>
        <w:pStyle w:val="EndnoteText"/>
        <w:ind w:left="426" w:hanging="426"/>
      </w:pPr>
      <w:r w:rsidRPr="0062356B">
        <w:t>[</w:t>
      </w:r>
      <w:r w:rsidRPr="0062356B">
        <w:endnoteRef/>
      </w:r>
      <w:r w:rsidRPr="0062356B">
        <w:t xml:space="preserve">] </w:t>
      </w:r>
      <w:r w:rsidRPr="0062356B">
        <w:tab/>
      </w:r>
      <w:r w:rsidRPr="00C744C5">
        <w:t>E. Liu et al., Measurements of proton hardness factors in silicon at energies between 10 MeV and 25 MeV, JINST 20 P01024, 2025</w:t>
      </w:r>
    </w:p>
  </w:endnote>
  <w:endnote w:id="23">
    <w:p w14:paraId="6286A863" w14:textId="5B966E98" w:rsidR="00C744C5" w:rsidRPr="0062356B" w:rsidRDefault="00C744C5" w:rsidP="00C744C5">
      <w:pPr>
        <w:pStyle w:val="EndnoteText"/>
        <w:ind w:left="426" w:hanging="426"/>
      </w:pPr>
      <w:r w:rsidRPr="0062356B">
        <w:t>[</w:t>
      </w:r>
      <w:r w:rsidRPr="0062356B">
        <w:endnoteRef/>
      </w:r>
      <w:r w:rsidRPr="0062356B">
        <w:t xml:space="preserve">] </w:t>
      </w:r>
      <w:r>
        <w:tab/>
      </w:r>
      <w:proofErr w:type="spellStart"/>
      <w:r w:rsidRPr="00C744C5">
        <w:t>J.Sorenson</w:t>
      </w:r>
      <w:proofErr w:type="spellEnd"/>
      <w:r w:rsidRPr="00C744C5">
        <w:t xml:space="preserve"> et al., Investigation of LGADs exposed to proton </w:t>
      </w:r>
      <w:proofErr w:type="spellStart"/>
      <w:r w:rsidRPr="00C744C5">
        <w:t>fleunces</w:t>
      </w:r>
      <w:proofErr w:type="spellEnd"/>
      <w:r w:rsidRPr="00C744C5">
        <w:t xml:space="preserve"> beyond 10e15neq/cm2, VERTEX 2023 poster, </w:t>
      </w:r>
      <w:hyperlink r:id="rId17" w:history="1">
        <w:r w:rsidRPr="00C61040">
          <w:rPr>
            <w:rStyle w:val="Hyperlink"/>
          </w:rPr>
          <w:t>https://agenda.infn.it/event/35597/contributions/211782/attachments/111665/159378/vertex_draft_5_joey.pdf</w:t>
        </w:r>
      </w:hyperlink>
      <w:r>
        <w:t xml:space="preserve"> </w:t>
      </w:r>
    </w:p>
  </w:endnote>
  <w:endnote w:id="24">
    <w:p w14:paraId="0D4FC227" w14:textId="70A2A28D" w:rsidR="00C744C5" w:rsidRPr="0062356B" w:rsidRDefault="00C744C5" w:rsidP="00C744C5">
      <w:pPr>
        <w:pStyle w:val="EndnoteText"/>
        <w:ind w:left="426" w:hanging="426"/>
      </w:pPr>
      <w:r w:rsidRPr="0062356B">
        <w:t>[</w:t>
      </w:r>
      <w:r w:rsidRPr="0062356B">
        <w:endnoteRef/>
      </w:r>
      <w:r w:rsidRPr="0062356B">
        <w:t xml:space="preserve">] </w:t>
      </w:r>
      <w:r>
        <w:tab/>
      </w:r>
      <w:r w:rsidRPr="00C744C5">
        <w:t>G. P. Summers et al., Correlation of particle-induced displacement damage in silicon. IEEE Transactions on Nuclear Science, 34(6):1133–1139, 1987</w:t>
      </w:r>
      <w:r>
        <w:t xml:space="preserve"> </w:t>
      </w:r>
    </w:p>
  </w:endnote>
  <w:endnote w:id="25">
    <w:p w14:paraId="13A6A377" w14:textId="366A2619" w:rsidR="00C744C5" w:rsidRPr="0062356B" w:rsidRDefault="00C744C5" w:rsidP="00C744C5">
      <w:pPr>
        <w:pStyle w:val="EndnoteText"/>
        <w:ind w:left="426" w:hanging="426"/>
      </w:pPr>
      <w:r w:rsidRPr="0062356B">
        <w:t>[</w:t>
      </w:r>
      <w:r w:rsidRPr="0062356B">
        <w:endnoteRef/>
      </w:r>
      <w:r w:rsidRPr="0062356B">
        <w:t xml:space="preserve">] </w:t>
      </w:r>
      <w:r>
        <w:tab/>
      </w:r>
      <w:r w:rsidRPr="00C744C5">
        <w:t xml:space="preserve">H.J. </w:t>
      </w:r>
      <w:proofErr w:type="spellStart"/>
      <w:r w:rsidRPr="00C744C5">
        <w:t>Ziock</w:t>
      </w:r>
      <w:proofErr w:type="spellEnd"/>
      <w:r w:rsidRPr="00C744C5">
        <w:t xml:space="preserve"> et al., Measurement of proton induced radiation damage to </w:t>
      </w:r>
      <w:proofErr w:type="spellStart"/>
      <w:r w:rsidRPr="00C744C5">
        <w:t>cmos</w:t>
      </w:r>
      <w:proofErr w:type="spellEnd"/>
      <w:r w:rsidRPr="00C744C5">
        <w:t xml:space="preserve"> transistors and p-i-n diodes. IEEE Transactions on Nuclear Science, 37(3):1238–1241, 1990</w:t>
      </w:r>
    </w:p>
  </w:endnote>
  <w:endnote w:id="26">
    <w:p w14:paraId="3BF9C6B9" w14:textId="31B2C3E1" w:rsidR="00C744C5" w:rsidRPr="00E87A7C" w:rsidRDefault="00C744C5" w:rsidP="00C744C5">
      <w:pPr>
        <w:pStyle w:val="EndnoteText"/>
        <w:ind w:left="426" w:hanging="426"/>
        <w:rPr>
          <w:lang w:val="fr-CH"/>
        </w:rPr>
      </w:pPr>
      <w:r w:rsidRPr="0062356B">
        <w:t>[</w:t>
      </w:r>
      <w:r w:rsidRPr="0062356B">
        <w:endnoteRef/>
      </w:r>
      <w:r w:rsidRPr="0062356B">
        <w:t xml:space="preserve">] </w:t>
      </w:r>
      <w:r>
        <w:tab/>
      </w:r>
      <w:r w:rsidR="009162B7" w:rsidRPr="009162B7">
        <w:t xml:space="preserve">E Barberis et al., Temperature effects on radiation damage to silicon detectors. </w:t>
      </w:r>
      <w:r w:rsidR="009162B7" w:rsidRPr="00E87A7C">
        <w:rPr>
          <w:lang w:val="fr-CH"/>
        </w:rPr>
        <w:t>NIMA: 0168-9002, 1993</w:t>
      </w:r>
    </w:p>
  </w:endnote>
  <w:endnote w:id="27">
    <w:p w14:paraId="06A54FCA" w14:textId="68EAF307" w:rsidR="009162B7" w:rsidRPr="00E87A7C" w:rsidRDefault="009162B7" w:rsidP="009162B7">
      <w:pPr>
        <w:pStyle w:val="EndnoteText"/>
        <w:ind w:left="426" w:hanging="426"/>
        <w:rPr>
          <w:lang w:val="fr-CH"/>
        </w:rPr>
      </w:pPr>
      <w:r w:rsidRPr="00E87A7C">
        <w:rPr>
          <w:lang w:val="fr-CH"/>
        </w:rPr>
        <w:t>[</w:t>
      </w:r>
      <w:r w:rsidRPr="0062356B">
        <w:endnoteRef/>
      </w:r>
      <w:r w:rsidRPr="00E87A7C">
        <w:rPr>
          <w:lang w:val="fr-CH"/>
        </w:rPr>
        <w:t xml:space="preserve">] </w:t>
      </w:r>
      <w:r w:rsidRPr="00E87A7C">
        <w:rPr>
          <w:lang w:val="fr-CH"/>
        </w:rPr>
        <w:tab/>
        <w:t>T. Ohsugi et al., Radiation damage in silicon microstrip detectors. NIMA 265(1):105–111, 1988</w:t>
      </w:r>
    </w:p>
  </w:endnote>
  <w:endnote w:id="28">
    <w:p w14:paraId="6405D604" w14:textId="621EA68E" w:rsidR="009162B7" w:rsidRPr="00C744C5" w:rsidRDefault="009162B7" w:rsidP="009162B7">
      <w:pPr>
        <w:pStyle w:val="EndnoteText"/>
        <w:ind w:left="426" w:hanging="426"/>
      </w:pPr>
      <w:r w:rsidRPr="00E87A7C">
        <w:rPr>
          <w:lang w:val="fr-CH"/>
        </w:rPr>
        <w:t>[</w:t>
      </w:r>
      <w:r w:rsidRPr="0062356B">
        <w:endnoteRef/>
      </w:r>
      <w:r w:rsidRPr="00E87A7C">
        <w:rPr>
          <w:lang w:val="fr-CH"/>
        </w:rPr>
        <w:t xml:space="preserve">] </w:t>
      </w:r>
      <w:r w:rsidRPr="00E87A7C">
        <w:rPr>
          <w:lang w:val="fr-CH"/>
        </w:rPr>
        <w:tab/>
        <w:t xml:space="preserve">M. Nakamura et </w:t>
      </w:r>
      <w:proofErr w:type="gramStart"/>
      <w:r w:rsidRPr="00E87A7C">
        <w:rPr>
          <w:lang w:val="fr-CH"/>
        </w:rPr>
        <w:t>al,.</w:t>
      </w:r>
      <w:proofErr w:type="gramEnd"/>
      <w:r w:rsidRPr="00E87A7C">
        <w:rPr>
          <w:lang w:val="fr-CH"/>
        </w:rPr>
        <w:t xml:space="preserve"> </w:t>
      </w:r>
      <w:r w:rsidRPr="009162B7">
        <w:t>Radiation damage test of silicon multistrip detectors, NIMA 270(1):42–55, 1988</w:t>
      </w:r>
    </w:p>
    <w:p w14:paraId="4EF042E6" w14:textId="77777777" w:rsidR="009162B7" w:rsidRPr="0062356B" w:rsidRDefault="009162B7" w:rsidP="009162B7">
      <w:pPr>
        <w:pStyle w:val="EndnoteText"/>
        <w:ind w:left="426" w:hanging="426"/>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IBM Plex Sans Light">
    <w:charset w:val="00"/>
    <w:family w:val="swiss"/>
    <w:pitch w:val="variable"/>
    <w:sig w:usb0="A00002EF" w:usb1="5000207B" w:usb2="00000000" w:usb3="00000000" w:csb0="000001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8" w:space="0" w:color="000099"/>
      </w:tblBorders>
      <w:tblCellMar>
        <w:left w:w="70" w:type="dxa"/>
        <w:right w:w="70" w:type="dxa"/>
      </w:tblCellMar>
      <w:tblLook w:val="0000" w:firstRow="0" w:lastRow="0" w:firstColumn="0" w:lastColumn="0" w:noHBand="0" w:noVBand="0"/>
    </w:tblPr>
    <w:tblGrid>
      <w:gridCol w:w="3214"/>
      <w:gridCol w:w="3211"/>
      <w:gridCol w:w="3213"/>
    </w:tblGrid>
    <w:tr w:rsidR="009E616F" w:rsidRPr="0062356B" w14:paraId="6041CD56" w14:textId="77777777" w:rsidTr="00081407">
      <w:tc>
        <w:tcPr>
          <w:tcW w:w="1667" w:type="pct"/>
        </w:tcPr>
        <w:p w14:paraId="6041CD53" w14:textId="6F749534" w:rsidR="009E616F" w:rsidRPr="0062356B" w:rsidRDefault="009E616F" w:rsidP="00BD4BC4">
          <w:pPr>
            <w:pStyle w:val="Footer"/>
            <w:rPr>
              <w:sz w:val="20"/>
            </w:rPr>
          </w:pPr>
          <w:r w:rsidRPr="0062356B">
            <w:rPr>
              <w:color w:val="000000"/>
              <w:sz w:val="20"/>
            </w:rPr>
            <w:t xml:space="preserve">Grant Agreement </w:t>
          </w:r>
          <w:r w:rsidR="00A343FE" w:rsidRPr="0062356B">
            <w:rPr>
              <w:color w:val="000000"/>
              <w:sz w:val="20"/>
            </w:rPr>
            <w:t>101004761</w:t>
          </w:r>
          <w:r w:rsidR="00081407">
            <w:rPr>
              <w:color w:val="000000"/>
              <w:sz w:val="20"/>
            </w:rPr>
            <w:t xml:space="preserve">      </w:t>
          </w:r>
        </w:p>
      </w:tc>
      <w:tc>
        <w:tcPr>
          <w:tcW w:w="1666" w:type="pct"/>
          <w:shd w:val="clear" w:color="auto" w:fill="auto"/>
        </w:tcPr>
        <w:p w14:paraId="6041CD54" w14:textId="17995454" w:rsidR="009E616F" w:rsidRPr="00081407" w:rsidRDefault="00081407" w:rsidP="00081407">
          <w:pPr>
            <w:pStyle w:val="Footer"/>
            <w:jc w:val="center"/>
            <w:rPr>
              <w:caps/>
              <w:sz w:val="20"/>
            </w:rPr>
          </w:pPr>
          <w:r>
            <w:rPr>
              <w:caps/>
              <w:sz w:val="20"/>
            </w:rPr>
            <w:t>PUBLIC</w:t>
          </w:r>
        </w:p>
      </w:tc>
      <w:tc>
        <w:tcPr>
          <w:tcW w:w="1667" w:type="pct"/>
        </w:tcPr>
        <w:p w14:paraId="6041CD55" w14:textId="02E2C884" w:rsidR="009E616F" w:rsidRPr="0062356B" w:rsidRDefault="009E616F">
          <w:pPr>
            <w:pStyle w:val="Footer"/>
            <w:jc w:val="right"/>
            <w:rPr>
              <w:sz w:val="20"/>
            </w:rPr>
          </w:pPr>
          <w:r w:rsidRPr="0062356B">
            <w:rPr>
              <w:sz w:val="20"/>
            </w:rPr>
            <w:fldChar w:fldCharType="begin"/>
          </w:r>
          <w:r w:rsidRPr="0062356B">
            <w:rPr>
              <w:sz w:val="20"/>
            </w:rPr>
            <w:instrText xml:space="preserve"> PAGE  \* MERGEFORMAT </w:instrText>
          </w:r>
          <w:r w:rsidRPr="0062356B">
            <w:rPr>
              <w:sz w:val="20"/>
            </w:rPr>
            <w:fldChar w:fldCharType="separate"/>
          </w:r>
          <w:r w:rsidR="009029B3" w:rsidRPr="0062356B">
            <w:rPr>
              <w:sz w:val="20"/>
            </w:rPr>
            <w:t>8</w:t>
          </w:r>
          <w:r w:rsidRPr="0062356B">
            <w:rPr>
              <w:sz w:val="20"/>
            </w:rPr>
            <w:fldChar w:fldCharType="end"/>
          </w:r>
          <w:r w:rsidRPr="0062356B">
            <w:rPr>
              <w:sz w:val="20"/>
            </w:rPr>
            <w:t xml:space="preserve"> / </w:t>
          </w:r>
          <w:r w:rsidRPr="0062356B">
            <w:rPr>
              <w:sz w:val="20"/>
            </w:rPr>
            <w:fldChar w:fldCharType="begin"/>
          </w:r>
          <w:r w:rsidRPr="0062356B">
            <w:rPr>
              <w:sz w:val="20"/>
            </w:rPr>
            <w:instrText xml:space="preserve"> NUMPAGES  \* MERGEFORMAT </w:instrText>
          </w:r>
          <w:r w:rsidRPr="0062356B">
            <w:rPr>
              <w:sz w:val="20"/>
            </w:rPr>
            <w:fldChar w:fldCharType="separate"/>
          </w:r>
          <w:r w:rsidR="009029B3" w:rsidRPr="0062356B">
            <w:rPr>
              <w:sz w:val="20"/>
            </w:rPr>
            <w:t>10</w:t>
          </w:r>
          <w:r w:rsidRPr="0062356B">
            <w:rPr>
              <w:sz w:val="20"/>
            </w:rPr>
            <w:fldChar w:fldCharType="end"/>
          </w:r>
        </w:p>
      </w:tc>
    </w:tr>
  </w:tbl>
  <w:p w14:paraId="6041CD57" w14:textId="77777777" w:rsidR="009E616F" w:rsidRPr="0062356B" w:rsidRDefault="009E616F" w:rsidP="00A21E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54C6AF" w14:textId="77777777" w:rsidR="00B124C2" w:rsidRPr="0062356B" w:rsidRDefault="00B124C2">
      <w:r w:rsidRPr="0062356B">
        <w:separator/>
      </w:r>
    </w:p>
  </w:footnote>
  <w:footnote w:type="continuationSeparator" w:id="0">
    <w:p w14:paraId="61CC4F6D" w14:textId="77777777" w:rsidR="00B124C2" w:rsidRPr="0062356B" w:rsidRDefault="00B124C2">
      <w:r w:rsidRPr="0062356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72" w:type="pct"/>
      <w:jc w:val="center"/>
      <w:tblLayout w:type="fixed"/>
      <w:tblCellMar>
        <w:left w:w="70" w:type="dxa"/>
        <w:right w:w="70" w:type="dxa"/>
      </w:tblCellMar>
      <w:tblLook w:val="0000" w:firstRow="0" w:lastRow="0" w:firstColumn="0" w:lastColumn="0" w:noHBand="0" w:noVBand="0"/>
    </w:tblPr>
    <w:tblGrid>
      <w:gridCol w:w="2257"/>
      <w:gridCol w:w="5564"/>
      <w:gridCol w:w="1956"/>
    </w:tblGrid>
    <w:tr w:rsidR="00473331" w:rsidRPr="0062356B" w14:paraId="6041CD4D" w14:textId="77777777" w:rsidTr="00C74192">
      <w:trPr>
        <w:cantSplit/>
        <w:jc w:val="center"/>
      </w:trPr>
      <w:tc>
        <w:tcPr>
          <w:tcW w:w="2127" w:type="dxa"/>
          <w:vMerge w:val="restart"/>
          <w:tcBorders>
            <w:bottom w:val="single" w:sz="8" w:space="0" w:color="000080"/>
          </w:tcBorders>
        </w:tcPr>
        <w:p w14:paraId="6041CD4A" w14:textId="04B5D4A8" w:rsidR="00473331" w:rsidRPr="0062356B" w:rsidRDefault="004073F0" w:rsidP="00473331">
          <w:pPr>
            <w:pStyle w:val="Header"/>
            <w:jc w:val="center"/>
          </w:pPr>
          <w:r w:rsidRPr="0062356B">
            <w:rPr>
              <w:noProof/>
              <w:lang w:eastAsia="en-GB"/>
            </w:rPr>
            <w:drawing>
              <wp:inline distT="0" distB="0" distL="0" distR="0" wp14:anchorId="4EABE64E" wp14:editId="33AF1DCC">
                <wp:extent cx="1133475" cy="510377"/>
                <wp:effectExtent l="0" t="0" r="0" b="4445"/>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151574" cy="518527"/>
                        </a:xfrm>
                        <a:prstGeom prst="rect">
                          <a:avLst/>
                        </a:prstGeom>
                      </pic:spPr>
                    </pic:pic>
                  </a:graphicData>
                </a:graphic>
              </wp:inline>
            </w:drawing>
          </w:r>
        </w:p>
      </w:tc>
      <w:tc>
        <w:tcPr>
          <w:tcW w:w="5244" w:type="dxa"/>
          <w:vMerge w:val="restart"/>
          <w:tcBorders>
            <w:bottom w:val="single" w:sz="4" w:space="0" w:color="auto"/>
          </w:tcBorders>
          <w:vAlign w:val="center"/>
        </w:tcPr>
        <w:p w14:paraId="5957CDF5" w14:textId="77777777" w:rsidR="00072F19" w:rsidRPr="0062356B" w:rsidRDefault="00072F19" w:rsidP="00072F19">
          <w:pPr>
            <w:pStyle w:val="Header"/>
            <w:spacing w:before="0" w:after="0"/>
            <w:ind w:right="-70"/>
            <w:jc w:val="center"/>
            <w:rPr>
              <w:b/>
              <w:caps/>
              <w:color w:val="000099"/>
            </w:rPr>
          </w:pPr>
          <w:r w:rsidRPr="0062356B">
            <w:rPr>
              <w:b/>
              <w:caps/>
              <w:color w:val="000099"/>
            </w:rPr>
            <w:t xml:space="preserve">EVALUATE NON-IONIZING ENERGY LOSS </w:t>
          </w:r>
        </w:p>
        <w:p w14:paraId="18851250" w14:textId="77777777" w:rsidR="00072F19" w:rsidRPr="0062356B" w:rsidRDefault="00072F19" w:rsidP="00072F19">
          <w:pPr>
            <w:pStyle w:val="Header"/>
            <w:spacing w:before="0" w:after="0"/>
            <w:ind w:right="-70"/>
            <w:jc w:val="center"/>
            <w:rPr>
              <w:b/>
              <w:caps/>
              <w:color w:val="000099"/>
            </w:rPr>
          </w:pPr>
          <w:r w:rsidRPr="0062356B">
            <w:rPr>
              <w:b/>
              <w:caps/>
              <w:color w:val="000099"/>
            </w:rPr>
            <w:t xml:space="preserve">(NIEL) OF IRRADIATION FACILITIES WITH </w:t>
          </w:r>
        </w:p>
        <w:p w14:paraId="6041CD4B" w14:textId="441C4687" w:rsidR="00473331" w:rsidRPr="0062356B" w:rsidRDefault="00072F19" w:rsidP="00072F19">
          <w:pPr>
            <w:pStyle w:val="Header"/>
            <w:spacing w:before="0" w:after="0"/>
            <w:ind w:right="-70"/>
            <w:jc w:val="center"/>
            <w:rPr>
              <w:b/>
              <w:caps/>
              <w:color w:val="000099"/>
            </w:rPr>
          </w:pPr>
          <w:r w:rsidRPr="0062356B">
            <w:rPr>
              <w:b/>
              <w:caps/>
              <w:color w:val="000099"/>
            </w:rPr>
            <w:t>DEDICATED DOSIMETER STRUCTURES</w:t>
          </w:r>
        </w:p>
      </w:tc>
      <w:tc>
        <w:tcPr>
          <w:tcW w:w="1843" w:type="dxa"/>
        </w:tcPr>
        <w:p w14:paraId="6041CD4C" w14:textId="1EA28DA4" w:rsidR="00473331" w:rsidRPr="0062356B" w:rsidRDefault="00473331" w:rsidP="00473331">
          <w:pPr>
            <w:pStyle w:val="DocDate"/>
            <w:jc w:val="right"/>
            <w:rPr>
              <w:bCs/>
              <w:noProof w:val="0"/>
              <w:sz w:val="16"/>
            </w:rPr>
          </w:pPr>
          <w:r w:rsidRPr="0062356B">
            <w:rPr>
              <w:bCs/>
              <w:noProof w:val="0"/>
              <w:sz w:val="16"/>
            </w:rPr>
            <w:fldChar w:fldCharType="begin"/>
          </w:r>
          <w:r w:rsidRPr="0062356B">
            <w:rPr>
              <w:bCs/>
              <w:noProof w:val="0"/>
              <w:sz w:val="16"/>
            </w:rPr>
            <w:instrText xml:space="preserve"> STYLEREF  Deliverable  \* MERGEFORMAT </w:instrText>
          </w:r>
          <w:r w:rsidRPr="0062356B">
            <w:rPr>
              <w:bCs/>
              <w:noProof w:val="0"/>
              <w:sz w:val="16"/>
            </w:rPr>
            <w:fldChar w:fldCharType="separate"/>
          </w:r>
          <w:r w:rsidR="00097EAA">
            <w:rPr>
              <w:bCs/>
              <w:sz w:val="16"/>
            </w:rPr>
            <w:t>Deliverable: D4.2</w:t>
          </w:r>
          <w:r w:rsidRPr="0062356B">
            <w:rPr>
              <w:bCs/>
              <w:noProof w:val="0"/>
              <w:sz w:val="16"/>
            </w:rPr>
            <w:fldChar w:fldCharType="end"/>
          </w:r>
        </w:p>
      </w:tc>
    </w:tr>
    <w:tr w:rsidR="00473331" w:rsidRPr="0062356B" w14:paraId="6041CD51" w14:textId="77777777" w:rsidTr="00C74192">
      <w:trPr>
        <w:cantSplit/>
        <w:jc w:val="center"/>
      </w:trPr>
      <w:tc>
        <w:tcPr>
          <w:tcW w:w="2127" w:type="dxa"/>
          <w:vMerge/>
          <w:tcBorders>
            <w:top w:val="single" w:sz="4" w:space="0" w:color="auto"/>
            <w:bottom w:val="single" w:sz="8" w:space="0" w:color="000099"/>
          </w:tcBorders>
        </w:tcPr>
        <w:p w14:paraId="6041CD4E" w14:textId="77777777" w:rsidR="00473331" w:rsidRPr="0062356B" w:rsidRDefault="00473331" w:rsidP="00473331">
          <w:pPr>
            <w:pStyle w:val="Header"/>
            <w:jc w:val="center"/>
          </w:pPr>
        </w:p>
      </w:tc>
      <w:tc>
        <w:tcPr>
          <w:tcW w:w="5244" w:type="dxa"/>
          <w:vMerge/>
          <w:tcBorders>
            <w:bottom w:val="single" w:sz="8" w:space="0" w:color="000099"/>
          </w:tcBorders>
          <w:vAlign w:val="center"/>
        </w:tcPr>
        <w:p w14:paraId="6041CD4F" w14:textId="77777777" w:rsidR="00473331" w:rsidRPr="0062356B" w:rsidRDefault="00473331" w:rsidP="00473331">
          <w:pPr>
            <w:pStyle w:val="Header"/>
            <w:spacing w:before="20" w:after="20"/>
            <w:jc w:val="center"/>
            <w:rPr>
              <w:sz w:val="16"/>
            </w:rPr>
          </w:pPr>
        </w:p>
      </w:tc>
      <w:tc>
        <w:tcPr>
          <w:tcW w:w="1843" w:type="dxa"/>
          <w:tcBorders>
            <w:bottom w:val="single" w:sz="8" w:space="0" w:color="000099"/>
          </w:tcBorders>
        </w:tcPr>
        <w:p w14:paraId="6041CD50" w14:textId="42509118" w:rsidR="00473331" w:rsidRPr="0062356B" w:rsidRDefault="00473331" w:rsidP="00473331">
          <w:pPr>
            <w:pStyle w:val="DocDate"/>
            <w:jc w:val="right"/>
            <w:rPr>
              <w:noProof w:val="0"/>
              <w:sz w:val="16"/>
            </w:rPr>
          </w:pPr>
          <w:r w:rsidRPr="0062356B">
            <w:rPr>
              <w:i/>
              <w:noProof w:val="0"/>
              <w:sz w:val="16"/>
            </w:rPr>
            <w:t xml:space="preserve">Date: </w:t>
          </w:r>
          <w:r w:rsidRPr="0062356B">
            <w:rPr>
              <w:noProof w:val="0"/>
              <w:sz w:val="16"/>
            </w:rPr>
            <w:fldChar w:fldCharType="begin"/>
          </w:r>
          <w:r w:rsidRPr="0062356B">
            <w:rPr>
              <w:noProof w:val="0"/>
              <w:sz w:val="16"/>
            </w:rPr>
            <w:instrText xml:space="preserve"> STYLEREF  DocDate  \* MERGEFORMAT </w:instrText>
          </w:r>
          <w:r w:rsidRPr="0062356B">
            <w:rPr>
              <w:noProof w:val="0"/>
              <w:sz w:val="16"/>
            </w:rPr>
            <w:fldChar w:fldCharType="separate"/>
          </w:r>
          <w:r w:rsidR="00097EAA" w:rsidRPr="00097EAA">
            <w:rPr>
              <w:bCs/>
              <w:sz w:val="16"/>
            </w:rPr>
            <w:t>30/07/</w:t>
          </w:r>
          <w:r w:rsidR="00097EAA">
            <w:rPr>
              <w:sz w:val="16"/>
            </w:rPr>
            <w:t>2025</w:t>
          </w:r>
          <w:r w:rsidRPr="0062356B">
            <w:rPr>
              <w:noProof w:val="0"/>
              <w:sz w:val="16"/>
            </w:rPr>
            <w:fldChar w:fldCharType="end"/>
          </w:r>
          <w:r w:rsidRPr="0062356B">
            <w:rPr>
              <w:noProof w:val="0"/>
              <w:sz w:val="16"/>
            </w:rPr>
            <w:t xml:space="preserve"> </w:t>
          </w:r>
        </w:p>
      </w:tc>
    </w:tr>
  </w:tbl>
  <w:p w14:paraId="6041CD52" w14:textId="77777777" w:rsidR="00473331" w:rsidRPr="0062356B" w:rsidRDefault="00473331" w:rsidP="005822A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F1C08"/>
    <w:multiLevelType w:val="hybridMultilevel"/>
    <w:tmpl w:val="4B4E6F72"/>
    <w:lvl w:ilvl="0" w:tplc="CBBA4C94">
      <w:start w:val="1"/>
      <w:numFmt w:val="lowerLetter"/>
      <w:lvlText w:val="(%1)"/>
      <w:lvlJc w:val="left"/>
      <w:pPr>
        <w:ind w:left="720" w:hanging="360"/>
      </w:pPr>
      <w:rPr>
        <w:rFonts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DA80A48"/>
    <w:multiLevelType w:val="hybridMultilevel"/>
    <w:tmpl w:val="9404DF72"/>
    <w:lvl w:ilvl="0" w:tplc="6E70309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B14D74"/>
    <w:multiLevelType w:val="hybridMultilevel"/>
    <w:tmpl w:val="25E8C2A0"/>
    <w:lvl w:ilvl="0" w:tplc="D6505F8C">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2C827E3"/>
    <w:multiLevelType w:val="hybridMultilevel"/>
    <w:tmpl w:val="A198B69A"/>
    <w:lvl w:ilvl="0" w:tplc="456A794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CE500FC"/>
    <w:multiLevelType w:val="hybridMultilevel"/>
    <w:tmpl w:val="8F34530E"/>
    <w:lvl w:ilvl="0" w:tplc="D94A713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9D55C38"/>
    <w:multiLevelType w:val="multilevel"/>
    <w:tmpl w:val="800A9A04"/>
    <w:lvl w:ilvl="0">
      <w:start w:val="1"/>
      <w:numFmt w:val="decimal"/>
      <w:pStyle w:val="Heading1"/>
      <w:lvlText w:val="%1."/>
      <w:lvlJc w:val="left"/>
      <w:pPr>
        <w:tabs>
          <w:tab w:val="num" w:pos="0"/>
        </w:tabs>
        <w:ind w:left="0" w:firstLine="0"/>
      </w:pPr>
      <w:rPr>
        <w:rFonts w:hint="default"/>
      </w:rPr>
    </w:lvl>
    <w:lvl w:ilvl="1">
      <w:start w:val="1"/>
      <w:numFmt w:val="decimal"/>
      <w:pStyle w:val="Heading2"/>
      <w:lvlText w:val="%1.%2."/>
      <w:lvlJc w:val="left"/>
      <w:pPr>
        <w:tabs>
          <w:tab w:val="num" w:pos="0"/>
        </w:tabs>
        <w:ind w:left="0" w:firstLine="0"/>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none"/>
      <w:pStyle w:val="Heading5"/>
      <w:lvlText w:val=""/>
      <w:lvlJc w:val="left"/>
      <w:pPr>
        <w:tabs>
          <w:tab w:val="num" w:pos="0"/>
        </w:tabs>
        <w:ind w:left="0" w:firstLine="0"/>
      </w:pPr>
      <w:rPr>
        <w:rFonts w:hint="default"/>
      </w:rPr>
    </w:lvl>
    <w:lvl w:ilvl="5">
      <w:start w:val="1"/>
      <w:numFmt w:val="none"/>
      <w:pStyle w:val="Heading6"/>
      <w:lvlText w:val=""/>
      <w:lvlJc w:val="left"/>
      <w:pPr>
        <w:tabs>
          <w:tab w:val="num" w:pos="0"/>
        </w:tabs>
        <w:ind w:left="0" w:firstLine="0"/>
      </w:pPr>
      <w:rPr>
        <w:rFonts w:hint="default"/>
      </w:rPr>
    </w:lvl>
    <w:lvl w:ilvl="6">
      <w:start w:val="1"/>
      <w:numFmt w:val="none"/>
      <w:pStyle w:val="Heading7"/>
      <w:lvlText w:val=""/>
      <w:lvlJc w:val="left"/>
      <w:pPr>
        <w:tabs>
          <w:tab w:val="num" w:pos="0"/>
        </w:tabs>
        <w:ind w:left="0" w:firstLine="0"/>
      </w:pPr>
      <w:rPr>
        <w:rFonts w:hint="default"/>
      </w:rPr>
    </w:lvl>
    <w:lvl w:ilvl="7">
      <w:start w:val="1"/>
      <w:numFmt w:val="none"/>
      <w:pStyle w:val="Heading8"/>
      <w:lvlText w:val=""/>
      <w:lvlJc w:val="left"/>
      <w:pPr>
        <w:tabs>
          <w:tab w:val="num" w:pos="0"/>
        </w:tabs>
        <w:ind w:left="0" w:firstLine="0"/>
      </w:pPr>
      <w:rPr>
        <w:rFonts w:hint="default"/>
      </w:rPr>
    </w:lvl>
    <w:lvl w:ilvl="8">
      <w:start w:val="1"/>
      <w:numFmt w:val="none"/>
      <w:pStyle w:val="Heading9"/>
      <w:lvlText w:val=""/>
      <w:lvlJc w:val="left"/>
      <w:pPr>
        <w:tabs>
          <w:tab w:val="num" w:pos="0"/>
        </w:tabs>
        <w:ind w:left="0" w:firstLine="0"/>
      </w:pPr>
      <w:rPr>
        <w:rFonts w:hint="default"/>
      </w:rPr>
    </w:lvl>
  </w:abstractNum>
  <w:abstractNum w:abstractNumId="6" w15:restartNumberingAfterBreak="0">
    <w:nsid w:val="3F317D0C"/>
    <w:multiLevelType w:val="hybridMultilevel"/>
    <w:tmpl w:val="F1001D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D306BAE"/>
    <w:multiLevelType w:val="hybridMultilevel"/>
    <w:tmpl w:val="7CBE1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53554551">
    <w:abstractNumId w:val="5"/>
  </w:num>
  <w:num w:numId="2" w16cid:durableId="1562671982">
    <w:abstractNumId w:val="2"/>
  </w:num>
  <w:num w:numId="3" w16cid:durableId="1336686755">
    <w:abstractNumId w:val="7"/>
  </w:num>
  <w:num w:numId="4" w16cid:durableId="863061685">
    <w:abstractNumId w:val="6"/>
  </w:num>
  <w:num w:numId="5" w16cid:durableId="593439067">
    <w:abstractNumId w:val="5"/>
  </w:num>
  <w:num w:numId="6" w16cid:durableId="1190292188">
    <w:abstractNumId w:val="1"/>
  </w:num>
  <w:num w:numId="7" w16cid:durableId="1698654260">
    <w:abstractNumId w:val="5"/>
  </w:num>
  <w:num w:numId="8" w16cid:durableId="1460227428">
    <w:abstractNumId w:val="5"/>
  </w:num>
  <w:num w:numId="9" w16cid:durableId="1959678972">
    <w:abstractNumId w:val="5"/>
  </w:num>
  <w:num w:numId="10" w16cid:durableId="1565412606">
    <w:abstractNumId w:val="5"/>
  </w:num>
  <w:num w:numId="11" w16cid:durableId="1091782116">
    <w:abstractNumId w:val="5"/>
  </w:num>
  <w:num w:numId="12" w16cid:durableId="946619977">
    <w:abstractNumId w:val="5"/>
  </w:num>
  <w:num w:numId="13" w16cid:durableId="1814908188">
    <w:abstractNumId w:val="5"/>
  </w:num>
  <w:num w:numId="14" w16cid:durableId="1177502497">
    <w:abstractNumId w:val="5"/>
  </w:num>
  <w:num w:numId="15" w16cid:durableId="31924766">
    <w:abstractNumId w:val="3"/>
  </w:num>
  <w:num w:numId="16" w16cid:durableId="2100637190">
    <w:abstractNumId w:val="0"/>
  </w:num>
  <w:num w:numId="17" w16cid:durableId="197401676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activeWritingStyle w:appName="MSWord" w:lang="fr-FR" w:vendorID="9" w:dllVersion="512" w:checkStyle="0"/>
  <w:activeWritingStyle w:appName="MSWord" w:lang="en-GB" w:vendorID="8" w:dllVersion="513" w:checkStyle="1"/>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4DC1"/>
    <w:rsid w:val="000001DA"/>
    <w:rsid w:val="000005BF"/>
    <w:rsid w:val="00001561"/>
    <w:rsid w:val="000039C1"/>
    <w:rsid w:val="00003A56"/>
    <w:rsid w:val="00005393"/>
    <w:rsid w:val="00006268"/>
    <w:rsid w:val="00007A62"/>
    <w:rsid w:val="000102A4"/>
    <w:rsid w:val="000105BE"/>
    <w:rsid w:val="00011FA3"/>
    <w:rsid w:val="00016704"/>
    <w:rsid w:val="0001687C"/>
    <w:rsid w:val="00017323"/>
    <w:rsid w:val="00020AE4"/>
    <w:rsid w:val="00020EE7"/>
    <w:rsid w:val="000230D2"/>
    <w:rsid w:val="0002338E"/>
    <w:rsid w:val="000251BF"/>
    <w:rsid w:val="00026C38"/>
    <w:rsid w:val="000337DC"/>
    <w:rsid w:val="00036BC2"/>
    <w:rsid w:val="00036C7C"/>
    <w:rsid w:val="000405EB"/>
    <w:rsid w:val="000408DC"/>
    <w:rsid w:val="0004175D"/>
    <w:rsid w:val="00043A7F"/>
    <w:rsid w:val="00043CDB"/>
    <w:rsid w:val="00047298"/>
    <w:rsid w:val="000473E1"/>
    <w:rsid w:val="00047957"/>
    <w:rsid w:val="000519E4"/>
    <w:rsid w:val="00054CF4"/>
    <w:rsid w:val="00054CF5"/>
    <w:rsid w:val="0005522E"/>
    <w:rsid w:val="00056475"/>
    <w:rsid w:val="00056DF3"/>
    <w:rsid w:val="00057766"/>
    <w:rsid w:val="0006183D"/>
    <w:rsid w:val="00061C35"/>
    <w:rsid w:val="0006239B"/>
    <w:rsid w:val="0006284D"/>
    <w:rsid w:val="00064855"/>
    <w:rsid w:val="00064E14"/>
    <w:rsid w:val="000679D7"/>
    <w:rsid w:val="00070482"/>
    <w:rsid w:val="00072F19"/>
    <w:rsid w:val="00073AC9"/>
    <w:rsid w:val="00075A30"/>
    <w:rsid w:val="00077531"/>
    <w:rsid w:val="00081407"/>
    <w:rsid w:val="000847AD"/>
    <w:rsid w:val="0008673D"/>
    <w:rsid w:val="000878B5"/>
    <w:rsid w:val="00094E29"/>
    <w:rsid w:val="00097EAA"/>
    <w:rsid w:val="000A115F"/>
    <w:rsid w:val="000A16C1"/>
    <w:rsid w:val="000A2F52"/>
    <w:rsid w:val="000A3185"/>
    <w:rsid w:val="000A39D8"/>
    <w:rsid w:val="000A4238"/>
    <w:rsid w:val="000A4DD4"/>
    <w:rsid w:val="000A6F38"/>
    <w:rsid w:val="000A71D3"/>
    <w:rsid w:val="000B02BF"/>
    <w:rsid w:val="000B096A"/>
    <w:rsid w:val="000B13A1"/>
    <w:rsid w:val="000B39DE"/>
    <w:rsid w:val="000B4F73"/>
    <w:rsid w:val="000B6AF9"/>
    <w:rsid w:val="000B6F19"/>
    <w:rsid w:val="000D08B0"/>
    <w:rsid w:val="000D0AB1"/>
    <w:rsid w:val="000D2EE7"/>
    <w:rsid w:val="000D5A8B"/>
    <w:rsid w:val="000E0454"/>
    <w:rsid w:val="000E5911"/>
    <w:rsid w:val="000E73D6"/>
    <w:rsid w:val="000E7914"/>
    <w:rsid w:val="000F234A"/>
    <w:rsid w:val="00100CE4"/>
    <w:rsid w:val="001013F8"/>
    <w:rsid w:val="00103393"/>
    <w:rsid w:val="00104485"/>
    <w:rsid w:val="00104631"/>
    <w:rsid w:val="001048A0"/>
    <w:rsid w:val="00107DC6"/>
    <w:rsid w:val="00110B70"/>
    <w:rsid w:val="00112CA5"/>
    <w:rsid w:val="00113698"/>
    <w:rsid w:val="0011393F"/>
    <w:rsid w:val="0011454B"/>
    <w:rsid w:val="00116391"/>
    <w:rsid w:val="001215AA"/>
    <w:rsid w:val="00122356"/>
    <w:rsid w:val="00122911"/>
    <w:rsid w:val="00123CE1"/>
    <w:rsid w:val="00131161"/>
    <w:rsid w:val="001344F5"/>
    <w:rsid w:val="00136373"/>
    <w:rsid w:val="00136397"/>
    <w:rsid w:val="00140738"/>
    <w:rsid w:val="001436D3"/>
    <w:rsid w:val="00144EA4"/>
    <w:rsid w:val="001526CE"/>
    <w:rsid w:val="00152912"/>
    <w:rsid w:val="00152F72"/>
    <w:rsid w:val="00154B61"/>
    <w:rsid w:val="001566E1"/>
    <w:rsid w:val="00156DFB"/>
    <w:rsid w:val="0016114A"/>
    <w:rsid w:val="00162D58"/>
    <w:rsid w:val="00162DD9"/>
    <w:rsid w:val="00164247"/>
    <w:rsid w:val="001643F0"/>
    <w:rsid w:val="001675EA"/>
    <w:rsid w:val="001677F8"/>
    <w:rsid w:val="00167802"/>
    <w:rsid w:val="00171657"/>
    <w:rsid w:val="001716CA"/>
    <w:rsid w:val="00173870"/>
    <w:rsid w:val="00174530"/>
    <w:rsid w:val="001750D0"/>
    <w:rsid w:val="00177631"/>
    <w:rsid w:val="0018126A"/>
    <w:rsid w:val="0018127B"/>
    <w:rsid w:val="00182819"/>
    <w:rsid w:val="00182A62"/>
    <w:rsid w:val="00184451"/>
    <w:rsid w:val="00186DC7"/>
    <w:rsid w:val="0018731A"/>
    <w:rsid w:val="00187C97"/>
    <w:rsid w:val="00191842"/>
    <w:rsid w:val="00197031"/>
    <w:rsid w:val="001A04C0"/>
    <w:rsid w:val="001A0565"/>
    <w:rsid w:val="001A0ED7"/>
    <w:rsid w:val="001A1BD0"/>
    <w:rsid w:val="001A58F0"/>
    <w:rsid w:val="001A6A43"/>
    <w:rsid w:val="001A7267"/>
    <w:rsid w:val="001B1D98"/>
    <w:rsid w:val="001B253B"/>
    <w:rsid w:val="001B2BE6"/>
    <w:rsid w:val="001B2E54"/>
    <w:rsid w:val="001B37EE"/>
    <w:rsid w:val="001B423F"/>
    <w:rsid w:val="001C4D46"/>
    <w:rsid w:val="001C6BAD"/>
    <w:rsid w:val="001D5029"/>
    <w:rsid w:val="001D6611"/>
    <w:rsid w:val="001E29F2"/>
    <w:rsid w:val="001E626C"/>
    <w:rsid w:val="001E6B0F"/>
    <w:rsid w:val="001E6EA6"/>
    <w:rsid w:val="001E7BDE"/>
    <w:rsid w:val="001F088B"/>
    <w:rsid w:val="001F1C98"/>
    <w:rsid w:val="001F3EBD"/>
    <w:rsid w:val="001F41AB"/>
    <w:rsid w:val="001F60E0"/>
    <w:rsid w:val="001F6252"/>
    <w:rsid w:val="001F7DE2"/>
    <w:rsid w:val="00201FBE"/>
    <w:rsid w:val="00202257"/>
    <w:rsid w:val="002028F7"/>
    <w:rsid w:val="00202953"/>
    <w:rsid w:val="0020301F"/>
    <w:rsid w:val="00205773"/>
    <w:rsid w:val="00206E22"/>
    <w:rsid w:val="0021235F"/>
    <w:rsid w:val="00214C4E"/>
    <w:rsid w:val="00216D91"/>
    <w:rsid w:val="00216E61"/>
    <w:rsid w:val="00221A7B"/>
    <w:rsid w:val="00224ED1"/>
    <w:rsid w:val="00226647"/>
    <w:rsid w:val="002279B6"/>
    <w:rsid w:val="0023227F"/>
    <w:rsid w:val="00233639"/>
    <w:rsid w:val="002342B8"/>
    <w:rsid w:val="002356FA"/>
    <w:rsid w:val="00235FC1"/>
    <w:rsid w:val="0023747B"/>
    <w:rsid w:val="00237D2A"/>
    <w:rsid w:val="00237E1D"/>
    <w:rsid w:val="0024486A"/>
    <w:rsid w:val="00247637"/>
    <w:rsid w:val="00247710"/>
    <w:rsid w:val="00255578"/>
    <w:rsid w:val="00255BE6"/>
    <w:rsid w:val="002606B0"/>
    <w:rsid w:val="00260F7A"/>
    <w:rsid w:val="0026357B"/>
    <w:rsid w:val="00263B32"/>
    <w:rsid w:val="00266366"/>
    <w:rsid w:val="00267648"/>
    <w:rsid w:val="0027078A"/>
    <w:rsid w:val="00271732"/>
    <w:rsid w:val="00272BA4"/>
    <w:rsid w:val="00275EBF"/>
    <w:rsid w:val="00276282"/>
    <w:rsid w:val="00280B37"/>
    <w:rsid w:val="00281A07"/>
    <w:rsid w:val="00283549"/>
    <w:rsid w:val="002856A9"/>
    <w:rsid w:val="00285CB0"/>
    <w:rsid w:val="0029407D"/>
    <w:rsid w:val="0029568D"/>
    <w:rsid w:val="00297A94"/>
    <w:rsid w:val="002A48F3"/>
    <w:rsid w:val="002A4D43"/>
    <w:rsid w:val="002A4F55"/>
    <w:rsid w:val="002A5BF5"/>
    <w:rsid w:val="002A62FD"/>
    <w:rsid w:val="002A6787"/>
    <w:rsid w:val="002A6BE4"/>
    <w:rsid w:val="002B2375"/>
    <w:rsid w:val="002C18E1"/>
    <w:rsid w:val="002C1B29"/>
    <w:rsid w:val="002C4046"/>
    <w:rsid w:val="002C44B1"/>
    <w:rsid w:val="002C56B2"/>
    <w:rsid w:val="002D2633"/>
    <w:rsid w:val="002D3ABD"/>
    <w:rsid w:val="002D5C37"/>
    <w:rsid w:val="002D7059"/>
    <w:rsid w:val="002E0857"/>
    <w:rsid w:val="002E0B28"/>
    <w:rsid w:val="002E0C99"/>
    <w:rsid w:val="002E2055"/>
    <w:rsid w:val="002E263C"/>
    <w:rsid w:val="002E453F"/>
    <w:rsid w:val="002E716F"/>
    <w:rsid w:val="002F4257"/>
    <w:rsid w:val="002F4EB7"/>
    <w:rsid w:val="002F5B6D"/>
    <w:rsid w:val="002F64CA"/>
    <w:rsid w:val="002F6EA5"/>
    <w:rsid w:val="003007D9"/>
    <w:rsid w:val="00310EF4"/>
    <w:rsid w:val="00311669"/>
    <w:rsid w:val="003118BE"/>
    <w:rsid w:val="00312E00"/>
    <w:rsid w:val="003134C3"/>
    <w:rsid w:val="003138BD"/>
    <w:rsid w:val="0031729B"/>
    <w:rsid w:val="003214A0"/>
    <w:rsid w:val="003228E9"/>
    <w:rsid w:val="00322AF9"/>
    <w:rsid w:val="00322CC2"/>
    <w:rsid w:val="00323C1D"/>
    <w:rsid w:val="003252C9"/>
    <w:rsid w:val="003257D2"/>
    <w:rsid w:val="00327D8F"/>
    <w:rsid w:val="003353A6"/>
    <w:rsid w:val="00336EB8"/>
    <w:rsid w:val="00344E77"/>
    <w:rsid w:val="00345C1C"/>
    <w:rsid w:val="00346187"/>
    <w:rsid w:val="003461A7"/>
    <w:rsid w:val="00346870"/>
    <w:rsid w:val="00352121"/>
    <w:rsid w:val="00356A5C"/>
    <w:rsid w:val="00357CB3"/>
    <w:rsid w:val="003609C1"/>
    <w:rsid w:val="00360F81"/>
    <w:rsid w:val="00363436"/>
    <w:rsid w:val="0036551B"/>
    <w:rsid w:val="00365FD7"/>
    <w:rsid w:val="003729CC"/>
    <w:rsid w:val="003733C7"/>
    <w:rsid w:val="0037589E"/>
    <w:rsid w:val="00376956"/>
    <w:rsid w:val="003816C8"/>
    <w:rsid w:val="00382968"/>
    <w:rsid w:val="003949DF"/>
    <w:rsid w:val="003A1E05"/>
    <w:rsid w:val="003A3214"/>
    <w:rsid w:val="003A6F06"/>
    <w:rsid w:val="003B0ADC"/>
    <w:rsid w:val="003B0E08"/>
    <w:rsid w:val="003B6A69"/>
    <w:rsid w:val="003B79CE"/>
    <w:rsid w:val="003B7A4A"/>
    <w:rsid w:val="003C16DF"/>
    <w:rsid w:val="003D1806"/>
    <w:rsid w:val="003D2387"/>
    <w:rsid w:val="003D261C"/>
    <w:rsid w:val="003D40F1"/>
    <w:rsid w:val="003D4E0F"/>
    <w:rsid w:val="003D51A1"/>
    <w:rsid w:val="003D635C"/>
    <w:rsid w:val="003E2F2F"/>
    <w:rsid w:val="003E6E61"/>
    <w:rsid w:val="003E7845"/>
    <w:rsid w:val="003E7DDC"/>
    <w:rsid w:val="003F04D9"/>
    <w:rsid w:val="003F2789"/>
    <w:rsid w:val="003F683B"/>
    <w:rsid w:val="004009F3"/>
    <w:rsid w:val="0040238D"/>
    <w:rsid w:val="004027F5"/>
    <w:rsid w:val="00405F24"/>
    <w:rsid w:val="004073F0"/>
    <w:rsid w:val="00407A0B"/>
    <w:rsid w:val="00407A52"/>
    <w:rsid w:val="00412382"/>
    <w:rsid w:val="00412D55"/>
    <w:rsid w:val="00413A6E"/>
    <w:rsid w:val="00413F30"/>
    <w:rsid w:val="00414F90"/>
    <w:rsid w:val="0041560D"/>
    <w:rsid w:val="00420C60"/>
    <w:rsid w:val="0042629F"/>
    <w:rsid w:val="0042645C"/>
    <w:rsid w:val="0042756E"/>
    <w:rsid w:val="004301C3"/>
    <w:rsid w:val="00437B8C"/>
    <w:rsid w:val="00442801"/>
    <w:rsid w:val="004460F9"/>
    <w:rsid w:val="00447D67"/>
    <w:rsid w:val="004514F3"/>
    <w:rsid w:val="00451FED"/>
    <w:rsid w:val="0045277D"/>
    <w:rsid w:val="00452BE7"/>
    <w:rsid w:val="0045707D"/>
    <w:rsid w:val="004574A3"/>
    <w:rsid w:val="00457D84"/>
    <w:rsid w:val="00461A6A"/>
    <w:rsid w:val="00463864"/>
    <w:rsid w:val="0046513D"/>
    <w:rsid w:val="00470656"/>
    <w:rsid w:val="0047197B"/>
    <w:rsid w:val="00473331"/>
    <w:rsid w:val="00475DF1"/>
    <w:rsid w:val="00477CA5"/>
    <w:rsid w:val="00477EBA"/>
    <w:rsid w:val="00480C8E"/>
    <w:rsid w:val="004837EE"/>
    <w:rsid w:val="0048509B"/>
    <w:rsid w:val="00486F9D"/>
    <w:rsid w:val="004905F7"/>
    <w:rsid w:val="004915D0"/>
    <w:rsid w:val="00491C50"/>
    <w:rsid w:val="004945EB"/>
    <w:rsid w:val="00497947"/>
    <w:rsid w:val="004A081C"/>
    <w:rsid w:val="004A09CF"/>
    <w:rsid w:val="004A3145"/>
    <w:rsid w:val="004A4311"/>
    <w:rsid w:val="004A43C8"/>
    <w:rsid w:val="004B079E"/>
    <w:rsid w:val="004B1279"/>
    <w:rsid w:val="004B14B9"/>
    <w:rsid w:val="004B1FB4"/>
    <w:rsid w:val="004B4CA7"/>
    <w:rsid w:val="004B53CE"/>
    <w:rsid w:val="004B5737"/>
    <w:rsid w:val="004B601E"/>
    <w:rsid w:val="004B6321"/>
    <w:rsid w:val="004C17CA"/>
    <w:rsid w:val="004C2527"/>
    <w:rsid w:val="004C701A"/>
    <w:rsid w:val="004C7349"/>
    <w:rsid w:val="004C7B5F"/>
    <w:rsid w:val="004D1D0A"/>
    <w:rsid w:val="004D1D72"/>
    <w:rsid w:val="004D2DD9"/>
    <w:rsid w:val="004E01D5"/>
    <w:rsid w:val="004E06F8"/>
    <w:rsid w:val="004E087F"/>
    <w:rsid w:val="004E143B"/>
    <w:rsid w:val="004E3311"/>
    <w:rsid w:val="004E43DA"/>
    <w:rsid w:val="004E5A52"/>
    <w:rsid w:val="004E6A35"/>
    <w:rsid w:val="004F2075"/>
    <w:rsid w:val="004F2B01"/>
    <w:rsid w:val="004F59B4"/>
    <w:rsid w:val="004F5E28"/>
    <w:rsid w:val="004F66D5"/>
    <w:rsid w:val="004F77D8"/>
    <w:rsid w:val="005032C5"/>
    <w:rsid w:val="0050466D"/>
    <w:rsid w:val="00507AB7"/>
    <w:rsid w:val="00510D75"/>
    <w:rsid w:val="00513895"/>
    <w:rsid w:val="00514AEC"/>
    <w:rsid w:val="00515009"/>
    <w:rsid w:val="005163CE"/>
    <w:rsid w:val="00516977"/>
    <w:rsid w:val="00517D0B"/>
    <w:rsid w:val="00521E94"/>
    <w:rsid w:val="005229E6"/>
    <w:rsid w:val="00526912"/>
    <w:rsid w:val="005318B7"/>
    <w:rsid w:val="00532A12"/>
    <w:rsid w:val="00541130"/>
    <w:rsid w:val="00541353"/>
    <w:rsid w:val="00541421"/>
    <w:rsid w:val="0054305C"/>
    <w:rsid w:val="00543345"/>
    <w:rsid w:val="0054519D"/>
    <w:rsid w:val="005502EA"/>
    <w:rsid w:val="00553B1E"/>
    <w:rsid w:val="005556CD"/>
    <w:rsid w:val="005601C7"/>
    <w:rsid w:val="00560C9B"/>
    <w:rsid w:val="00561262"/>
    <w:rsid w:val="00562E87"/>
    <w:rsid w:val="0056407B"/>
    <w:rsid w:val="005646D1"/>
    <w:rsid w:val="00565C7F"/>
    <w:rsid w:val="00567243"/>
    <w:rsid w:val="005672D0"/>
    <w:rsid w:val="0056734D"/>
    <w:rsid w:val="00571E22"/>
    <w:rsid w:val="00572149"/>
    <w:rsid w:val="005732F4"/>
    <w:rsid w:val="0057393A"/>
    <w:rsid w:val="00573A5B"/>
    <w:rsid w:val="00574701"/>
    <w:rsid w:val="00575116"/>
    <w:rsid w:val="0058037C"/>
    <w:rsid w:val="005822A8"/>
    <w:rsid w:val="0058272F"/>
    <w:rsid w:val="005828FA"/>
    <w:rsid w:val="00582DDD"/>
    <w:rsid w:val="005908D2"/>
    <w:rsid w:val="0059326E"/>
    <w:rsid w:val="0059547B"/>
    <w:rsid w:val="00596F4D"/>
    <w:rsid w:val="00597F25"/>
    <w:rsid w:val="005A0ECA"/>
    <w:rsid w:val="005A2680"/>
    <w:rsid w:val="005A3722"/>
    <w:rsid w:val="005A4162"/>
    <w:rsid w:val="005A42DE"/>
    <w:rsid w:val="005A6C02"/>
    <w:rsid w:val="005B6A98"/>
    <w:rsid w:val="005B73AD"/>
    <w:rsid w:val="005C45B7"/>
    <w:rsid w:val="005C7558"/>
    <w:rsid w:val="005C7FD6"/>
    <w:rsid w:val="005D0B60"/>
    <w:rsid w:val="005D20AF"/>
    <w:rsid w:val="005D38F9"/>
    <w:rsid w:val="005D5FF9"/>
    <w:rsid w:val="005D6550"/>
    <w:rsid w:val="005E0BA7"/>
    <w:rsid w:val="005E1B1B"/>
    <w:rsid w:val="005E2C8C"/>
    <w:rsid w:val="005E6939"/>
    <w:rsid w:val="005E767D"/>
    <w:rsid w:val="005E7A1A"/>
    <w:rsid w:val="005F0229"/>
    <w:rsid w:val="005F036D"/>
    <w:rsid w:val="005F06C4"/>
    <w:rsid w:val="005F2DF1"/>
    <w:rsid w:val="005F5B49"/>
    <w:rsid w:val="00600A70"/>
    <w:rsid w:val="00603599"/>
    <w:rsid w:val="006045F1"/>
    <w:rsid w:val="0060567D"/>
    <w:rsid w:val="00606429"/>
    <w:rsid w:val="0061050D"/>
    <w:rsid w:val="00616D58"/>
    <w:rsid w:val="00617618"/>
    <w:rsid w:val="006214F4"/>
    <w:rsid w:val="006229A8"/>
    <w:rsid w:val="0062356B"/>
    <w:rsid w:val="006235B7"/>
    <w:rsid w:val="00624A4B"/>
    <w:rsid w:val="006263CF"/>
    <w:rsid w:val="00626A57"/>
    <w:rsid w:val="006304AB"/>
    <w:rsid w:val="00631EBF"/>
    <w:rsid w:val="006358F3"/>
    <w:rsid w:val="00635CF9"/>
    <w:rsid w:val="00637542"/>
    <w:rsid w:val="00640035"/>
    <w:rsid w:val="00641814"/>
    <w:rsid w:val="006424CF"/>
    <w:rsid w:val="00642882"/>
    <w:rsid w:val="00642A85"/>
    <w:rsid w:val="00642CC6"/>
    <w:rsid w:val="00645C61"/>
    <w:rsid w:val="00646599"/>
    <w:rsid w:val="00647B75"/>
    <w:rsid w:val="00647FDF"/>
    <w:rsid w:val="0065107F"/>
    <w:rsid w:val="00655B69"/>
    <w:rsid w:val="00656B2C"/>
    <w:rsid w:val="00657F20"/>
    <w:rsid w:val="00660608"/>
    <w:rsid w:val="00662514"/>
    <w:rsid w:val="00662FB9"/>
    <w:rsid w:val="00663FCB"/>
    <w:rsid w:val="00665A9B"/>
    <w:rsid w:val="00666138"/>
    <w:rsid w:val="00667331"/>
    <w:rsid w:val="0067070F"/>
    <w:rsid w:val="00672B30"/>
    <w:rsid w:val="0067412D"/>
    <w:rsid w:val="00676006"/>
    <w:rsid w:val="00685717"/>
    <w:rsid w:val="006875A3"/>
    <w:rsid w:val="006875F4"/>
    <w:rsid w:val="00687BBA"/>
    <w:rsid w:val="006908AC"/>
    <w:rsid w:val="0069271C"/>
    <w:rsid w:val="00692CCE"/>
    <w:rsid w:val="00695F88"/>
    <w:rsid w:val="00696BE3"/>
    <w:rsid w:val="006A0421"/>
    <w:rsid w:val="006A0C58"/>
    <w:rsid w:val="006A3863"/>
    <w:rsid w:val="006A433D"/>
    <w:rsid w:val="006A44BA"/>
    <w:rsid w:val="006A5BE3"/>
    <w:rsid w:val="006A6180"/>
    <w:rsid w:val="006B3790"/>
    <w:rsid w:val="006B4A7F"/>
    <w:rsid w:val="006B4BEE"/>
    <w:rsid w:val="006B7705"/>
    <w:rsid w:val="006C20E2"/>
    <w:rsid w:val="006C5A49"/>
    <w:rsid w:val="006C74E4"/>
    <w:rsid w:val="006C773F"/>
    <w:rsid w:val="006C788D"/>
    <w:rsid w:val="006C7E1F"/>
    <w:rsid w:val="006D071D"/>
    <w:rsid w:val="006D10DA"/>
    <w:rsid w:val="006D131C"/>
    <w:rsid w:val="006D2ED3"/>
    <w:rsid w:val="006D32B0"/>
    <w:rsid w:val="006D575D"/>
    <w:rsid w:val="006D5F92"/>
    <w:rsid w:val="006D61EE"/>
    <w:rsid w:val="006E0E60"/>
    <w:rsid w:val="006E1927"/>
    <w:rsid w:val="006E230B"/>
    <w:rsid w:val="006E28D9"/>
    <w:rsid w:val="006E2D5B"/>
    <w:rsid w:val="006E619B"/>
    <w:rsid w:val="006E71CF"/>
    <w:rsid w:val="006E78A2"/>
    <w:rsid w:val="006E79B9"/>
    <w:rsid w:val="006E7F51"/>
    <w:rsid w:val="006F07C8"/>
    <w:rsid w:val="006F1ED7"/>
    <w:rsid w:val="006F25E3"/>
    <w:rsid w:val="006F348A"/>
    <w:rsid w:val="006F48DD"/>
    <w:rsid w:val="006F569B"/>
    <w:rsid w:val="007000FE"/>
    <w:rsid w:val="00701EA9"/>
    <w:rsid w:val="007021F2"/>
    <w:rsid w:val="00704AE6"/>
    <w:rsid w:val="00705450"/>
    <w:rsid w:val="0070571E"/>
    <w:rsid w:val="00705B28"/>
    <w:rsid w:val="00705DA9"/>
    <w:rsid w:val="007143CC"/>
    <w:rsid w:val="00717EB8"/>
    <w:rsid w:val="00723245"/>
    <w:rsid w:val="00723709"/>
    <w:rsid w:val="007241B2"/>
    <w:rsid w:val="007249B7"/>
    <w:rsid w:val="00727A56"/>
    <w:rsid w:val="00730CA2"/>
    <w:rsid w:val="00731399"/>
    <w:rsid w:val="00732434"/>
    <w:rsid w:val="007335D8"/>
    <w:rsid w:val="007340D5"/>
    <w:rsid w:val="0073471B"/>
    <w:rsid w:val="0073472C"/>
    <w:rsid w:val="00737101"/>
    <w:rsid w:val="00741F36"/>
    <w:rsid w:val="00742F16"/>
    <w:rsid w:val="0075048F"/>
    <w:rsid w:val="00753C48"/>
    <w:rsid w:val="00755797"/>
    <w:rsid w:val="00755CAA"/>
    <w:rsid w:val="00755D9B"/>
    <w:rsid w:val="00756642"/>
    <w:rsid w:val="007623EF"/>
    <w:rsid w:val="00762E16"/>
    <w:rsid w:val="007651ED"/>
    <w:rsid w:val="007656D8"/>
    <w:rsid w:val="007664C7"/>
    <w:rsid w:val="00770DE7"/>
    <w:rsid w:val="00771DD2"/>
    <w:rsid w:val="0077516F"/>
    <w:rsid w:val="007779DA"/>
    <w:rsid w:val="00780417"/>
    <w:rsid w:val="007804DF"/>
    <w:rsid w:val="007831DA"/>
    <w:rsid w:val="00784AD3"/>
    <w:rsid w:val="00785834"/>
    <w:rsid w:val="007862B2"/>
    <w:rsid w:val="007868F0"/>
    <w:rsid w:val="00786D49"/>
    <w:rsid w:val="00793CBC"/>
    <w:rsid w:val="007948FC"/>
    <w:rsid w:val="00797EB7"/>
    <w:rsid w:val="007A0942"/>
    <w:rsid w:val="007A14AA"/>
    <w:rsid w:val="007A167C"/>
    <w:rsid w:val="007A3F46"/>
    <w:rsid w:val="007A61A0"/>
    <w:rsid w:val="007A6E18"/>
    <w:rsid w:val="007A743B"/>
    <w:rsid w:val="007B0403"/>
    <w:rsid w:val="007B05F8"/>
    <w:rsid w:val="007B1D2E"/>
    <w:rsid w:val="007B2EF9"/>
    <w:rsid w:val="007B47FD"/>
    <w:rsid w:val="007B4E6A"/>
    <w:rsid w:val="007B5FE3"/>
    <w:rsid w:val="007C18F4"/>
    <w:rsid w:val="007C250D"/>
    <w:rsid w:val="007C3E3D"/>
    <w:rsid w:val="007C4F60"/>
    <w:rsid w:val="007C5D5C"/>
    <w:rsid w:val="007C6780"/>
    <w:rsid w:val="007C68AB"/>
    <w:rsid w:val="007D29D9"/>
    <w:rsid w:val="007D2B17"/>
    <w:rsid w:val="007D4E37"/>
    <w:rsid w:val="007D6FD6"/>
    <w:rsid w:val="007E11E1"/>
    <w:rsid w:val="007E4BF8"/>
    <w:rsid w:val="007F086E"/>
    <w:rsid w:val="007F0B62"/>
    <w:rsid w:val="007F0F52"/>
    <w:rsid w:val="007F2127"/>
    <w:rsid w:val="007F2AA3"/>
    <w:rsid w:val="007F4F82"/>
    <w:rsid w:val="007F5DD9"/>
    <w:rsid w:val="007F7E38"/>
    <w:rsid w:val="00800121"/>
    <w:rsid w:val="008019E6"/>
    <w:rsid w:val="0080265F"/>
    <w:rsid w:val="00805141"/>
    <w:rsid w:val="00805A35"/>
    <w:rsid w:val="008069D9"/>
    <w:rsid w:val="008069ED"/>
    <w:rsid w:val="00806A75"/>
    <w:rsid w:val="00807EE8"/>
    <w:rsid w:val="008115E0"/>
    <w:rsid w:val="0081792C"/>
    <w:rsid w:val="008236FC"/>
    <w:rsid w:val="00823E8F"/>
    <w:rsid w:val="008265D1"/>
    <w:rsid w:val="00826F20"/>
    <w:rsid w:val="008302B4"/>
    <w:rsid w:val="0083036A"/>
    <w:rsid w:val="00830C0C"/>
    <w:rsid w:val="00831726"/>
    <w:rsid w:val="008331C1"/>
    <w:rsid w:val="00840303"/>
    <w:rsid w:val="00843A69"/>
    <w:rsid w:val="008459A9"/>
    <w:rsid w:val="0084680A"/>
    <w:rsid w:val="00847256"/>
    <w:rsid w:val="00847491"/>
    <w:rsid w:val="00851B46"/>
    <w:rsid w:val="0085214D"/>
    <w:rsid w:val="00853340"/>
    <w:rsid w:val="00854C6F"/>
    <w:rsid w:val="00855386"/>
    <w:rsid w:val="0085545E"/>
    <w:rsid w:val="00855AC7"/>
    <w:rsid w:val="00855DCB"/>
    <w:rsid w:val="00856F4C"/>
    <w:rsid w:val="008621B5"/>
    <w:rsid w:val="0086225F"/>
    <w:rsid w:val="0086255E"/>
    <w:rsid w:val="0086643B"/>
    <w:rsid w:val="0086796C"/>
    <w:rsid w:val="00873C9D"/>
    <w:rsid w:val="0087598B"/>
    <w:rsid w:val="00876E1E"/>
    <w:rsid w:val="00883A7E"/>
    <w:rsid w:val="0088654D"/>
    <w:rsid w:val="008865B6"/>
    <w:rsid w:val="00887504"/>
    <w:rsid w:val="00894D73"/>
    <w:rsid w:val="00897986"/>
    <w:rsid w:val="008A110F"/>
    <w:rsid w:val="008A5F4F"/>
    <w:rsid w:val="008B1BCD"/>
    <w:rsid w:val="008B24EC"/>
    <w:rsid w:val="008B334D"/>
    <w:rsid w:val="008B34ED"/>
    <w:rsid w:val="008B6BDA"/>
    <w:rsid w:val="008C196C"/>
    <w:rsid w:val="008C2216"/>
    <w:rsid w:val="008C2A17"/>
    <w:rsid w:val="008C66A3"/>
    <w:rsid w:val="008C66CE"/>
    <w:rsid w:val="008C7635"/>
    <w:rsid w:val="008C79A0"/>
    <w:rsid w:val="008D024F"/>
    <w:rsid w:val="008D04BA"/>
    <w:rsid w:val="008D209B"/>
    <w:rsid w:val="008D2C6C"/>
    <w:rsid w:val="008D33AF"/>
    <w:rsid w:val="008D621F"/>
    <w:rsid w:val="008D62BF"/>
    <w:rsid w:val="008D68F7"/>
    <w:rsid w:val="008D7005"/>
    <w:rsid w:val="008D72BB"/>
    <w:rsid w:val="008E0406"/>
    <w:rsid w:val="008E0F64"/>
    <w:rsid w:val="008E2CFD"/>
    <w:rsid w:val="008E48B0"/>
    <w:rsid w:val="008E4B51"/>
    <w:rsid w:val="008E5FA2"/>
    <w:rsid w:val="008F0399"/>
    <w:rsid w:val="008F15A0"/>
    <w:rsid w:val="008F1730"/>
    <w:rsid w:val="008F34E8"/>
    <w:rsid w:val="008F61FA"/>
    <w:rsid w:val="008F70E8"/>
    <w:rsid w:val="008F7865"/>
    <w:rsid w:val="008F7EE4"/>
    <w:rsid w:val="009029B3"/>
    <w:rsid w:val="00903CED"/>
    <w:rsid w:val="009066E8"/>
    <w:rsid w:val="00906C99"/>
    <w:rsid w:val="00913E36"/>
    <w:rsid w:val="00914537"/>
    <w:rsid w:val="009162B7"/>
    <w:rsid w:val="00916553"/>
    <w:rsid w:val="009173C6"/>
    <w:rsid w:val="00917DE0"/>
    <w:rsid w:val="00917EDB"/>
    <w:rsid w:val="00923108"/>
    <w:rsid w:val="0092615C"/>
    <w:rsid w:val="009266B3"/>
    <w:rsid w:val="00926B6F"/>
    <w:rsid w:val="00926BB5"/>
    <w:rsid w:val="00930642"/>
    <w:rsid w:val="00933FFF"/>
    <w:rsid w:val="00934B2B"/>
    <w:rsid w:val="00937BEE"/>
    <w:rsid w:val="0094097E"/>
    <w:rsid w:val="009416AC"/>
    <w:rsid w:val="009450C1"/>
    <w:rsid w:val="00945A5F"/>
    <w:rsid w:val="00945E18"/>
    <w:rsid w:val="009468E9"/>
    <w:rsid w:val="00953011"/>
    <w:rsid w:val="009567B5"/>
    <w:rsid w:val="0096050C"/>
    <w:rsid w:val="00962F1A"/>
    <w:rsid w:val="00963198"/>
    <w:rsid w:val="0096552B"/>
    <w:rsid w:val="00971AA4"/>
    <w:rsid w:val="00974672"/>
    <w:rsid w:val="00974E33"/>
    <w:rsid w:val="00974F17"/>
    <w:rsid w:val="00983F06"/>
    <w:rsid w:val="00987796"/>
    <w:rsid w:val="00990767"/>
    <w:rsid w:val="00991932"/>
    <w:rsid w:val="00991CD3"/>
    <w:rsid w:val="00992299"/>
    <w:rsid w:val="00994AF6"/>
    <w:rsid w:val="009957A7"/>
    <w:rsid w:val="00996499"/>
    <w:rsid w:val="0099653B"/>
    <w:rsid w:val="0099771E"/>
    <w:rsid w:val="00997E97"/>
    <w:rsid w:val="009A2323"/>
    <w:rsid w:val="009B2D83"/>
    <w:rsid w:val="009B47C4"/>
    <w:rsid w:val="009B680D"/>
    <w:rsid w:val="009B7DB6"/>
    <w:rsid w:val="009C23CD"/>
    <w:rsid w:val="009C357B"/>
    <w:rsid w:val="009C3F7C"/>
    <w:rsid w:val="009C44E0"/>
    <w:rsid w:val="009C616A"/>
    <w:rsid w:val="009C72D6"/>
    <w:rsid w:val="009C73DC"/>
    <w:rsid w:val="009D1F17"/>
    <w:rsid w:val="009D3393"/>
    <w:rsid w:val="009D47DB"/>
    <w:rsid w:val="009D6D16"/>
    <w:rsid w:val="009E5429"/>
    <w:rsid w:val="009E616F"/>
    <w:rsid w:val="009E6C7C"/>
    <w:rsid w:val="009E7316"/>
    <w:rsid w:val="009F00AE"/>
    <w:rsid w:val="009F35C7"/>
    <w:rsid w:val="009F373C"/>
    <w:rsid w:val="009F5EF2"/>
    <w:rsid w:val="00A01532"/>
    <w:rsid w:val="00A04096"/>
    <w:rsid w:val="00A05CED"/>
    <w:rsid w:val="00A14BAC"/>
    <w:rsid w:val="00A1546D"/>
    <w:rsid w:val="00A16748"/>
    <w:rsid w:val="00A20627"/>
    <w:rsid w:val="00A21419"/>
    <w:rsid w:val="00A21E90"/>
    <w:rsid w:val="00A220D5"/>
    <w:rsid w:val="00A230F9"/>
    <w:rsid w:val="00A258E8"/>
    <w:rsid w:val="00A30253"/>
    <w:rsid w:val="00A302AB"/>
    <w:rsid w:val="00A3422E"/>
    <w:rsid w:val="00A343FE"/>
    <w:rsid w:val="00A34A1C"/>
    <w:rsid w:val="00A37EDC"/>
    <w:rsid w:val="00A41D57"/>
    <w:rsid w:val="00A41DBF"/>
    <w:rsid w:val="00A4276E"/>
    <w:rsid w:val="00A42E76"/>
    <w:rsid w:val="00A446ED"/>
    <w:rsid w:val="00A459B2"/>
    <w:rsid w:val="00A46056"/>
    <w:rsid w:val="00A468CA"/>
    <w:rsid w:val="00A46E0B"/>
    <w:rsid w:val="00A479FF"/>
    <w:rsid w:val="00A47C94"/>
    <w:rsid w:val="00A50875"/>
    <w:rsid w:val="00A5424D"/>
    <w:rsid w:val="00A54C07"/>
    <w:rsid w:val="00A557FC"/>
    <w:rsid w:val="00A55FCA"/>
    <w:rsid w:val="00A56427"/>
    <w:rsid w:val="00A613FC"/>
    <w:rsid w:val="00A63298"/>
    <w:rsid w:val="00A6421A"/>
    <w:rsid w:val="00A72F41"/>
    <w:rsid w:val="00A732E7"/>
    <w:rsid w:val="00A73A9B"/>
    <w:rsid w:val="00A73CC1"/>
    <w:rsid w:val="00A7439C"/>
    <w:rsid w:val="00A75668"/>
    <w:rsid w:val="00A75AF9"/>
    <w:rsid w:val="00A75FB8"/>
    <w:rsid w:val="00A7727E"/>
    <w:rsid w:val="00A800BD"/>
    <w:rsid w:val="00A80488"/>
    <w:rsid w:val="00A80E28"/>
    <w:rsid w:val="00A81129"/>
    <w:rsid w:val="00A8722E"/>
    <w:rsid w:val="00A936D0"/>
    <w:rsid w:val="00A942B1"/>
    <w:rsid w:val="00AB11BB"/>
    <w:rsid w:val="00AB5905"/>
    <w:rsid w:val="00AB65CB"/>
    <w:rsid w:val="00AC0387"/>
    <w:rsid w:val="00AC0823"/>
    <w:rsid w:val="00AC0F25"/>
    <w:rsid w:val="00AC15EE"/>
    <w:rsid w:val="00AC1DB1"/>
    <w:rsid w:val="00AC2162"/>
    <w:rsid w:val="00AC3C08"/>
    <w:rsid w:val="00AC3FEA"/>
    <w:rsid w:val="00AC4E98"/>
    <w:rsid w:val="00AC6954"/>
    <w:rsid w:val="00AC7FA5"/>
    <w:rsid w:val="00AD14E1"/>
    <w:rsid w:val="00AD1CF8"/>
    <w:rsid w:val="00AD1F0C"/>
    <w:rsid w:val="00AD5621"/>
    <w:rsid w:val="00AE002F"/>
    <w:rsid w:val="00AE2188"/>
    <w:rsid w:val="00AE3FE1"/>
    <w:rsid w:val="00AE64E9"/>
    <w:rsid w:val="00AE6744"/>
    <w:rsid w:val="00AF2FEF"/>
    <w:rsid w:val="00AF2FFD"/>
    <w:rsid w:val="00AF37B5"/>
    <w:rsid w:val="00AF5FD7"/>
    <w:rsid w:val="00B001E2"/>
    <w:rsid w:val="00B06A84"/>
    <w:rsid w:val="00B06DC8"/>
    <w:rsid w:val="00B124C2"/>
    <w:rsid w:val="00B12A39"/>
    <w:rsid w:val="00B173A6"/>
    <w:rsid w:val="00B23798"/>
    <w:rsid w:val="00B2740F"/>
    <w:rsid w:val="00B30545"/>
    <w:rsid w:val="00B3194B"/>
    <w:rsid w:val="00B33D12"/>
    <w:rsid w:val="00B34148"/>
    <w:rsid w:val="00B345AD"/>
    <w:rsid w:val="00B4289B"/>
    <w:rsid w:val="00B43962"/>
    <w:rsid w:val="00B45E5F"/>
    <w:rsid w:val="00B510B0"/>
    <w:rsid w:val="00B52E86"/>
    <w:rsid w:val="00B52F32"/>
    <w:rsid w:val="00B5377B"/>
    <w:rsid w:val="00B56139"/>
    <w:rsid w:val="00B57E05"/>
    <w:rsid w:val="00B619E5"/>
    <w:rsid w:val="00B61D5B"/>
    <w:rsid w:val="00B61F00"/>
    <w:rsid w:val="00B62058"/>
    <w:rsid w:val="00B647AC"/>
    <w:rsid w:val="00B64955"/>
    <w:rsid w:val="00B710E7"/>
    <w:rsid w:val="00B75BB5"/>
    <w:rsid w:val="00B75C96"/>
    <w:rsid w:val="00B7697D"/>
    <w:rsid w:val="00B8011B"/>
    <w:rsid w:val="00B804D2"/>
    <w:rsid w:val="00B82361"/>
    <w:rsid w:val="00B82CA1"/>
    <w:rsid w:val="00B85055"/>
    <w:rsid w:val="00B874EB"/>
    <w:rsid w:val="00B87E8F"/>
    <w:rsid w:val="00B90879"/>
    <w:rsid w:val="00B94BCB"/>
    <w:rsid w:val="00B9626D"/>
    <w:rsid w:val="00B96BDF"/>
    <w:rsid w:val="00B9797F"/>
    <w:rsid w:val="00BA4704"/>
    <w:rsid w:val="00BA560F"/>
    <w:rsid w:val="00BA5B9D"/>
    <w:rsid w:val="00BA648B"/>
    <w:rsid w:val="00BA79CA"/>
    <w:rsid w:val="00BB1569"/>
    <w:rsid w:val="00BB1B7D"/>
    <w:rsid w:val="00BB3B31"/>
    <w:rsid w:val="00BB3FF4"/>
    <w:rsid w:val="00BB53CE"/>
    <w:rsid w:val="00BB5982"/>
    <w:rsid w:val="00BB68EF"/>
    <w:rsid w:val="00BB6CF8"/>
    <w:rsid w:val="00BB6D45"/>
    <w:rsid w:val="00BB749D"/>
    <w:rsid w:val="00BB75C2"/>
    <w:rsid w:val="00BB7A0E"/>
    <w:rsid w:val="00BC09DF"/>
    <w:rsid w:val="00BC11D1"/>
    <w:rsid w:val="00BC12D9"/>
    <w:rsid w:val="00BC19AC"/>
    <w:rsid w:val="00BC34CB"/>
    <w:rsid w:val="00BC461D"/>
    <w:rsid w:val="00BC4F3D"/>
    <w:rsid w:val="00BC70D2"/>
    <w:rsid w:val="00BD0585"/>
    <w:rsid w:val="00BD3596"/>
    <w:rsid w:val="00BD4BC4"/>
    <w:rsid w:val="00BD525B"/>
    <w:rsid w:val="00BD5485"/>
    <w:rsid w:val="00BD597B"/>
    <w:rsid w:val="00BD7C16"/>
    <w:rsid w:val="00BE01AA"/>
    <w:rsid w:val="00BE03B1"/>
    <w:rsid w:val="00BE38C1"/>
    <w:rsid w:val="00BE3EF1"/>
    <w:rsid w:val="00BE532B"/>
    <w:rsid w:val="00BF058B"/>
    <w:rsid w:val="00BF331D"/>
    <w:rsid w:val="00BF40B9"/>
    <w:rsid w:val="00BF5404"/>
    <w:rsid w:val="00C0004E"/>
    <w:rsid w:val="00C0031D"/>
    <w:rsid w:val="00C00442"/>
    <w:rsid w:val="00C00A39"/>
    <w:rsid w:val="00C04166"/>
    <w:rsid w:val="00C06940"/>
    <w:rsid w:val="00C12794"/>
    <w:rsid w:val="00C1381B"/>
    <w:rsid w:val="00C145BA"/>
    <w:rsid w:val="00C157E8"/>
    <w:rsid w:val="00C1639E"/>
    <w:rsid w:val="00C170AF"/>
    <w:rsid w:val="00C176FC"/>
    <w:rsid w:val="00C17891"/>
    <w:rsid w:val="00C25997"/>
    <w:rsid w:val="00C25C8A"/>
    <w:rsid w:val="00C27E21"/>
    <w:rsid w:val="00C306FC"/>
    <w:rsid w:val="00C30BCB"/>
    <w:rsid w:val="00C312DC"/>
    <w:rsid w:val="00C3199C"/>
    <w:rsid w:val="00C3366E"/>
    <w:rsid w:val="00C4093C"/>
    <w:rsid w:val="00C607CD"/>
    <w:rsid w:val="00C61AB6"/>
    <w:rsid w:val="00C66D2E"/>
    <w:rsid w:val="00C67F96"/>
    <w:rsid w:val="00C7038D"/>
    <w:rsid w:val="00C709CA"/>
    <w:rsid w:val="00C72A00"/>
    <w:rsid w:val="00C72A75"/>
    <w:rsid w:val="00C73336"/>
    <w:rsid w:val="00C735F0"/>
    <w:rsid w:val="00C74181"/>
    <w:rsid w:val="00C74192"/>
    <w:rsid w:val="00C744C5"/>
    <w:rsid w:val="00C745CE"/>
    <w:rsid w:val="00C75248"/>
    <w:rsid w:val="00C774B5"/>
    <w:rsid w:val="00C82AAF"/>
    <w:rsid w:val="00C8346C"/>
    <w:rsid w:val="00C83D2E"/>
    <w:rsid w:val="00C86BF1"/>
    <w:rsid w:val="00C86F42"/>
    <w:rsid w:val="00C86F45"/>
    <w:rsid w:val="00C87495"/>
    <w:rsid w:val="00C9077B"/>
    <w:rsid w:val="00C90E0F"/>
    <w:rsid w:val="00C91647"/>
    <w:rsid w:val="00C9799D"/>
    <w:rsid w:val="00CA0421"/>
    <w:rsid w:val="00CA0AF6"/>
    <w:rsid w:val="00CA3C0D"/>
    <w:rsid w:val="00CA4759"/>
    <w:rsid w:val="00CA5FAF"/>
    <w:rsid w:val="00CB0578"/>
    <w:rsid w:val="00CB0CAE"/>
    <w:rsid w:val="00CB1C88"/>
    <w:rsid w:val="00CB3AE6"/>
    <w:rsid w:val="00CB3B8D"/>
    <w:rsid w:val="00CB3FCD"/>
    <w:rsid w:val="00CB4B4D"/>
    <w:rsid w:val="00CB5141"/>
    <w:rsid w:val="00CB563B"/>
    <w:rsid w:val="00CB5FA8"/>
    <w:rsid w:val="00CB78EB"/>
    <w:rsid w:val="00CB7F77"/>
    <w:rsid w:val="00CC1ADD"/>
    <w:rsid w:val="00CC6092"/>
    <w:rsid w:val="00CC6886"/>
    <w:rsid w:val="00CC7158"/>
    <w:rsid w:val="00CD0B4D"/>
    <w:rsid w:val="00CD16F6"/>
    <w:rsid w:val="00CD2603"/>
    <w:rsid w:val="00CD2B0C"/>
    <w:rsid w:val="00CD36EA"/>
    <w:rsid w:val="00CD5429"/>
    <w:rsid w:val="00CD6B18"/>
    <w:rsid w:val="00CE03B6"/>
    <w:rsid w:val="00CE4172"/>
    <w:rsid w:val="00CE5DF8"/>
    <w:rsid w:val="00CE761C"/>
    <w:rsid w:val="00CF3A78"/>
    <w:rsid w:val="00CF4523"/>
    <w:rsid w:val="00CF50EE"/>
    <w:rsid w:val="00CF5E69"/>
    <w:rsid w:val="00D03118"/>
    <w:rsid w:val="00D0311B"/>
    <w:rsid w:val="00D03A48"/>
    <w:rsid w:val="00D04233"/>
    <w:rsid w:val="00D146B3"/>
    <w:rsid w:val="00D15662"/>
    <w:rsid w:val="00D15EFC"/>
    <w:rsid w:val="00D2234B"/>
    <w:rsid w:val="00D24290"/>
    <w:rsid w:val="00D24C2C"/>
    <w:rsid w:val="00D27648"/>
    <w:rsid w:val="00D31831"/>
    <w:rsid w:val="00D34ED8"/>
    <w:rsid w:val="00D36FB8"/>
    <w:rsid w:val="00D459AA"/>
    <w:rsid w:val="00D4715A"/>
    <w:rsid w:val="00D47C7A"/>
    <w:rsid w:val="00D54DC1"/>
    <w:rsid w:val="00D5669F"/>
    <w:rsid w:val="00D6061F"/>
    <w:rsid w:val="00D611B8"/>
    <w:rsid w:val="00D61438"/>
    <w:rsid w:val="00D620AB"/>
    <w:rsid w:val="00D64D6B"/>
    <w:rsid w:val="00D66B7B"/>
    <w:rsid w:val="00D70D5B"/>
    <w:rsid w:val="00D74F7E"/>
    <w:rsid w:val="00D8025D"/>
    <w:rsid w:val="00D80C47"/>
    <w:rsid w:val="00D82A52"/>
    <w:rsid w:val="00D841D3"/>
    <w:rsid w:val="00D85D30"/>
    <w:rsid w:val="00D86BD2"/>
    <w:rsid w:val="00D86D2A"/>
    <w:rsid w:val="00D90D9E"/>
    <w:rsid w:val="00D91131"/>
    <w:rsid w:val="00D913EE"/>
    <w:rsid w:val="00D91456"/>
    <w:rsid w:val="00D943D5"/>
    <w:rsid w:val="00D9528B"/>
    <w:rsid w:val="00D95D85"/>
    <w:rsid w:val="00DA326B"/>
    <w:rsid w:val="00DA3A0B"/>
    <w:rsid w:val="00DA75F8"/>
    <w:rsid w:val="00DB249F"/>
    <w:rsid w:val="00DB28E4"/>
    <w:rsid w:val="00DB4F3D"/>
    <w:rsid w:val="00DC021E"/>
    <w:rsid w:val="00DC229E"/>
    <w:rsid w:val="00DC4A84"/>
    <w:rsid w:val="00DC56B0"/>
    <w:rsid w:val="00DC577A"/>
    <w:rsid w:val="00DC6B40"/>
    <w:rsid w:val="00DC7331"/>
    <w:rsid w:val="00DD060F"/>
    <w:rsid w:val="00DD086C"/>
    <w:rsid w:val="00DD23F3"/>
    <w:rsid w:val="00DD36B4"/>
    <w:rsid w:val="00DD715A"/>
    <w:rsid w:val="00DD731F"/>
    <w:rsid w:val="00DD73E4"/>
    <w:rsid w:val="00DD7E05"/>
    <w:rsid w:val="00DE0543"/>
    <w:rsid w:val="00DE07B4"/>
    <w:rsid w:val="00DE2143"/>
    <w:rsid w:val="00DE2952"/>
    <w:rsid w:val="00DE30F1"/>
    <w:rsid w:val="00DE7713"/>
    <w:rsid w:val="00DF140E"/>
    <w:rsid w:val="00DF5331"/>
    <w:rsid w:val="00DF5DC6"/>
    <w:rsid w:val="00DF5EA6"/>
    <w:rsid w:val="00DF613F"/>
    <w:rsid w:val="00DF618A"/>
    <w:rsid w:val="00DF6A50"/>
    <w:rsid w:val="00DF70BA"/>
    <w:rsid w:val="00DF76B3"/>
    <w:rsid w:val="00DF7AB4"/>
    <w:rsid w:val="00DF7EE8"/>
    <w:rsid w:val="00E12976"/>
    <w:rsid w:val="00E13479"/>
    <w:rsid w:val="00E1694A"/>
    <w:rsid w:val="00E16F10"/>
    <w:rsid w:val="00E218F2"/>
    <w:rsid w:val="00E219A5"/>
    <w:rsid w:val="00E226C6"/>
    <w:rsid w:val="00E23964"/>
    <w:rsid w:val="00E240CD"/>
    <w:rsid w:val="00E25C8E"/>
    <w:rsid w:val="00E2624C"/>
    <w:rsid w:val="00E269A8"/>
    <w:rsid w:val="00E27B8D"/>
    <w:rsid w:val="00E30A59"/>
    <w:rsid w:val="00E311F2"/>
    <w:rsid w:val="00E33554"/>
    <w:rsid w:val="00E339F7"/>
    <w:rsid w:val="00E344F3"/>
    <w:rsid w:val="00E3654A"/>
    <w:rsid w:val="00E37051"/>
    <w:rsid w:val="00E37F88"/>
    <w:rsid w:val="00E4079A"/>
    <w:rsid w:val="00E40ED4"/>
    <w:rsid w:val="00E41F64"/>
    <w:rsid w:val="00E46CDE"/>
    <w:rsid w:val="00E46D2E"/>
    <w:rsid w:val="00E47CD2"/>
    <w:rsid w:val="00E522EE"/>
    <w:rsid w:val="00E61218"/>
    <w:rsid w:val="00E626FE"/>
    <w:rsid w:val="00E664FD"/>
    <w:rsid w:val="00E667CD"/>
    <w:rsid w:val="00E714ED"/>
    <w:rsid w:val="00E73801"/>
    <w:rsid w:val="00E74FC5"/>
    <w:rsid w:val="00E765DE"/>
    <w:rsid w:val="00E83CB2"/>
    <w:rsid w:val="00E85F6E"/>
    <w:rsid w:val="00E86312"/>
    <w:rsid w:val="00E86736"/>
    <w:rsid w:val="00E877AD"/>
    <w:rsid w:val="00E87A7C"/>
    <w:rsid w:val="00E90120"/>
    <w:rsid w:val="00E92974"/>
    <w:rsid w:val="00E931E1"/>
    <w:rsid w:val="00E97391"/>
    <w:rsid w:val="00E97B47"/>
    <w:rsid w:val="00EA4DBF"/>
    <w:rsid w:val="00EB085F"/>
    <w:rsid w:val="00EB2D0E"/>
    <w:rsid w:val="00EB5A73"/>
    <w:rsid w:val="00EB5B61"/>
    <w:rsid w:val="00EB74A3"/>
    <w:rsid w:val="00EC00B2"/>
    <w:rsid w:val="00EC0761"/>
    <w:rsid w:val="00EC2BCC"/>
    <w:rsid w:val="00EC42DA"/>
    <w:rsid w:val="00EC6687"/>
    <w:rsid w:val="00ED00A9"/>
    <w:rsid w:val="00ED0836"/>
    <w:rsid w:val="00ED0F9A"/>
    <w:rsid w:val="00ED14C1"/>
    <w:rsid w:val="00ED3117"/>
    <w:rsid w:val="00EE03A4"/>
    <w:rsid w:val="00EE2100"/>
    <w:rsid w:val="00EE425F"/>
    <w:rsid w:val="00EE6EFE"/>
    <w:rsid w:val="00EE7D3C"/>
    <w:rsid w:val="00EF32B4"/>
    <w:rsid w:val="00EF5E37"/>
    <w:rsid w:val="00EF7A21"/>
    <w:rsid w:val="00EF7BC7"/>
    <w:rsid w:val="00EF7DA8"/>
    <w:rsid w:val="00F03E82"/>
    <w:rsid w:val="00F04FD9"/>
    <w:rsid w:val="00F060E9"/>
    <w:rsid w:val="00F06541"/>
    <w:rsid w:val="00F07F38"/>
    <w:rsid w:val="00F10C64"/>
    <w:rsid w:val="00F1116E"/>
    <w:rsid w:val="00F122D1"/>
    <w:rsid w:val="00F12536"/>
    <w:rsid w:val="00F149E6"/>
    <w:rsid w:val="00F16291"/>
    <w:rsid w:val="00F1657E"/>
    <w:rsid w:val="00F24300"/>
    <w:rsid w:val="00F24E91"/>
    <w:rsid w:val="00F2621A"/>
    <w:rsid w:val="00F27309"/>
    <w:rsid w:val="00F27AE1"/>
    <w:rsid w:val="00F27FEB"/>
    <w:rsid w:val="00F3051D"/>
    <w:rsid w:val="00F31873"/>
    <w:rsid w:val="00F31A34"/>
    <w:rsid w:val="00F31C04"/>
    <w:rsid w:val="00F3394E"/>
    <w:rsid w:val="00F35C40"/>
    <w:rsid w:val="00F3645E"/>
    <w:rsid w:val="00F365A3"/>
    <w:rsid w:val="00F462B9"/>
    <w:rsid w:val="00F46915"/>
    <w:rsid w:val="00F52CE2"/>
    <w:rsid w:val="00F53024"/>
    <w:rsid w:val="00F53D36"/>
    <w:rsid w:val="00F55A79"/>
    <w:rsid w:val="00F63420"/>
    <w:rsid w:val="00F636EC"/>
    <w:rsid w:val="00F64532"/>
    <w:rsid w:val="00F659D1"/>
    <w:rsid w:val="00F7040B"/>
    <w:rsid w:val="00F710E0"/>
    <w:rsid w:val="00F718F5"/>
    <w:rsid w:val="00F726A0"/>
    <w:rsid w:val="00F737FC"/>
    <w:rsid w:val="00F77220"/>
    <w:rsid w:val="00F80B3A"/>
    <w:rsid w:val="00F815EE"/>
    <w:rsid w:val="00F8186B"/>
    <w:rsid w:val="00F831CB"/>
    <w:rsid w:val="00F8383B"/>
    <w:rsid w:val="00F8486E"/>
    <w:rsid w:val="00F864B1"/>
    <w:rsid w:val="00F900B4"/>
    <w:rsid w:val="00F91B75"/>
    <w:rsid w:val="00F94204"/>
    <w:rsid w:val="00F9584A"/>
    <w:rsid w:val="00F97CB0"/>
    <w:rsid w:val="00FA121E"/>
    <w:rsid w:val="00FA1F8C"/>
    <w:rsid w:val="00FA37DB"/>
    <w:rsid w:val="00FA5F2B"/>
    <w:rsid w:val="00FB02CD"/>
    <w:rsid w:val="00FB0682"/>
    <w:rsid w:val="00FB1174"/>
    <w:rsid w:val="00FB30C7"/>
    <w:rsid w:val="00FB561D"/>
    <w:rsid w:val="00FB7982"/>
    <w:rsid w:val="00FC02B1"/>
    <w:rsid w:val="00FC2708"/>
    <w:rsid w:val="00FC3BA5"/>
    <w:rsid w:val="00FC4734"/>
    <w:rsid w:val="00FC52A0"/>
    <w:rsid w:val="00FC75F5"/>
    <w:rsid w:val="00FD0058"/>
    <w:rsid w:val="00FD250C"/>
    <w:rsid w:val="00FD7370"/>
    <w:rsid w:val="00FD7A23"/>
    <w:rsid w:val="00FE02D0"/>
    <w:rsid w:val="00FE0A0B"/>
    <w:rsid w:val="00FE28F6"/>
    <w:rsid w:val="00FE3687"/>
    <w:rsid w:val="00FE3DC9"/>
    <w:rsid w:val="00FE6E01"/>
    <w:rsid w:val="00FF0922"/>
    <w:rsid w:val="00FF3478"/>
    <w:rsid w:val="00FF426B"/>
    <w:rsid w:val="00FF616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41CC63"/>
  <w15:chartTrackingRefBased/>
  <w15:docId w15:val="{74DCD3B9-EB35-4EC6-8A0F-3EB39E47C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277D"/>
    <w:pPr>
      <w:suppressAutoHyphens/>
      <w:spacing w:before="40" w:after="40"/>
      <w:jc w:val="both"/>
    </w:pPr>
    <w:rPr>
      <w:sz w:val="24"/>
      <w:lang w:eastAsia="fr-FR"/>
    </w:rPr>
  </w:style>
  <w:style w:type="paragraph" w:styleId="Heading1">
    <w:name w:val="heading 1"/>
    <w:basedOn w:val="Normal"/>
    <w:next w:val="Normal"/>
    <w:autoRedefine/>
    <w:qFormat/>
    <w:rsid w:val="002D3ABD"/>
    <w:pPr>
      <w:numPr>
        <w:numId w:val="1"/>
      </w:numPr>
      <w:spacing w:before="360" w:after="60"/>
      <w:outlineLvl w:val="0"/>
    </w:pPr>
    <w:rPr>
      <w:rFonts w:ascii="Arial" w:hAnsi="Arial"/>
      <w:b/>
      <w:caps/>
      <w:snapToGrid w:val="0"/>
      <w:color w:val="171A6C"/>
      <w:sz w:val="28"/>
    </w:rPr>
  </w:style>
  <w:style w:type="paragraph" w:styleId="Heading2">
    <w:name w:val="heading 2"/>
    <w:basedOn w:val="Normal"/>
    <w:next w:val="Normal"/>
    <w:link w:val="Heading2Char"/>
    <w:autoRedefine/>
    <w:qFormat/>
    <w:rsid w:val="002D3ABD"/>
    <w:pPr>
      <w:numPr>
        <w:ilvl w:val="1"/>
        <w:numId w:val="1"/>
      </w:numPr>
      <w:spacing w:before="240" w:after="60"/>
      <w:outlineLvl w:val="1"/>
    </w:pPr>
    <w:rPr>
      <w:rFonts w:ascii="Arial" w:hAnsi="Arial"/>
      <w:b/>
      <w:caps/>
      <w:color w:val="171A6C"/>
      <w:sz w:val="26"/>
    </w:rPr>
  </w:style>
  <w:style w:type="paragraph" w:styleId="Heading3">
    <w:name w:val="heading 3"/>
    <w:basedOn w:val="Normal"/>
    <w:next w:val="Normal"/>
    <w:autoRedefine/>
    <w:qFormat/>
    <w:rsid w:val="002D3ABD"/>
    <w:pPr>
      <w:numPr>
        <w:ilvl w:val="2"/>
        <w:numId w:val="1"/>
      </w:numPr>
      <w:spacing w:before="240" w:after="60"/>
      <w:outlineLvl w:val="2"/>
    </w:pPr>
    <w:rPr>
      <w:rFonts w:ascii="Arial" w:hAnsi="Arial"/>
      <w:b/>
      <w:color w:val="171A6C"/>
    </w:rPr>
  </w:style>
  <w:style w:type="paragraph" w:styleId="Heading4">
    <w:name w:val="heading 4"/>
    <w:basedOn w:val="Normal"/>
    <w:next w:val="Normal"/>
    <w:autoRedefine/>
    <w:qFormat/>
    <w:rsid w:val="002D3ABD"/>
    <w:pPr>
      <w:keepNext/>
      <w:numPr>
        <w:ilvl w:val="3"/>
        <w:numId w:val="1"/>
      </w:numPr>
      <w:spacing w:before="240" w:after="60"/>
      <w:outlineLvl w:val="3"/>
    </w:pPr>
    <w:rPr>
      <w:rFonts w:ascii="Arial" w:hAnsi="Arial"/>
      <w:b/>
      <w:i/>
      <w:color w:val="171A6C"/>
      <w:sz w:val="22"/>
    </w:rPr>
  </w:style>
  <w:style w:type="paragraph" w:styleId="Heading5">
    <w:name w:val="heading 5"/>
    <w:basedOn w:val="Normal"/>
    <w:next w:val="Normal"/>
    <w:autoRedefine/>
    <w:qFormat/>
    <w:rsid w:val="002D3ABD"/>
    <w:pPr>
      <w:numPr>
        <w:ilvl w:val="4"/>
        <w:numId w:val="1"/>
      </w:numPr>
      <w:spacing w:before="240" w:after="60"/>
      <w:outlineLvl w:val="4"/>
    </w:pPr>
    <w:rPr>
      <w:rFonts w:ascii="Arial" w:hAnsi="Arial"/>
      <w:b/>
      <w:color w:val="171A6C"/>
      <w:sz w:val="22"/>
    </w:rPr>
  </w:style>
  <w:style w:type="paragraph" w:styleId="Heading6">
    <w:name w:val="heading 6"/>
    <w:basedOn w:val="Normal"/>
    <w:next w:val="Normal"/>
    <w:autoRedefine/>
    <w:qFormat/>
    <w:rsid w:val="007143CC"/>
    <w:pPr>
      <w:numPr>
        <w:ilvl w:val="5"/>
        <w:numId w:val="1"/>
      </w:numPr>
      <w:spacing w:before="240" w:after="60"/>
      <w:outlineLvl w:val="5"/>
    </w:pPr>
    <w:rPr>
      <w:rFonts w:ascii="Arial" w:hAnsi="Arial"/>
      <w:i/>
      <w:color w:val="44A7AB"/>
      <w:sz w:val="22"/>
    </w:rPr>
  </w:style>
  <w:style w:type="paragraph" w:styleId="Heading7">
    <w:name w:val="heading 7"/>
    <w:basedOn w:val="Normal"/>
    <w:next w:val="Normal"/>
    <w:autoRedefine/>
    <w:qFormat/>
    <w:rsid w:val="007143CC"/>
    <w:pPr>
      <w:numPr>
        <w:ilvl w:val="6"/>
        <w:numId w:val="1"/>
      </w:numPr>
      <w:spacing w:before="240" w:after="60"/>
      <w:outlineLvl w:val="6"/>
    </w:pPr>
    <w:rPr>
      <w:rFonts w:ascii="Arial" w:hAnsi="Arial"/>
      <w:b/>
      <w:color w:val="44A7AB"/>
      <w:sz w:val="20"/>
    </w:rPr>
  </w:style>
  <w:style w:type="paragraph" w:styleId="Heading8">
    <w:name w:val="heading 8"/>
    <w:basedOn w:val="Normal"/>
    <w:next w:val="Normal"/>
    <w:autoRedefine/>
    <w:qFormat/>
    <w:rsid w:val="001D6611"/>
    <w:pPr>
      <w:numPr>
        <w:ilvl w:val="7"/>
        <w:numId w:val="1"/>
      </w:numPr>
      <w:spacing w:before="240" w:after="60"/>
      <w:outlineLvl w:val="7"/>
    </w:pPr>
    <w:rPr>
      <w:rFonts w:ascii="Arial" w:hAnsi="Arial"/>
      <w:i/>
      <w:color w:val="000099"/>
      <w:sz w:val="20"/>
    </w:rPr>
  </w:style>
  <w:style w:type="paragraph" w:styleId="Heading9">
    <w:name w:val="heading 9"/>
    <w:basedOn w:val="Normal"/>
    <w:next w:val="Normal"/>
    <w:autoRedefine/>
    <w:qFormat/>
    <w:rsid w:val="001D6611"/>
    <w:pPr>
      <w:numPr>
        <w:ilvl w:val="8"/>
        <w:numId w:val="1"/>
      </w:numPr>
      <w:spacing w:before="240" w:after="60"/>
      <w:outlineLvl w:val="8"/>
    </w:pPr>
    <w:rPr>
      <w:rFonts w:ascii="Arial" w:hAnsi="Arial"/>
      <w:b/>
      <w:color w:val="000099"/>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vertAlign w:val="superscript"/>
    </w:rPr>
  </w:style>
  <w:style w:type="paragraph" w:styleId="Header">
    <w:name w:val="header"/>
    <w:basedOn w:val="Normal"/>
    <w:pPr>
      <w:tabs>
        <w:tab w:val="center" w:pos="4819"/>
        <w:tab w:val="right" w:pos="9071"/>
      </w:tabs>
    </w:pPr>
    <w:rPr>
      <w:sz w:val="22"/>
    </w:r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styleId="FootnoteText">
    <w:name w:val="footnote text"/>
    <w:basedOn w:val="Normal"/>
    <w:semiHidden/>
    <w:pPr>
      <w:widowControl w:val="0"/>
    </w:pPr>
  </w:style>
  <w:style w:type="paragraph" w:styleId="Caption">
    <w:name w:val="caption"/>
    <w:basedOn w:val="Normal"/>
    <w:next w:val="Normal"/>
    <w:qFormat/>
    <w:rsid w:val="00BD2D2E"/>
    <w:pPr>
      <w:spacing w:before="120" w:after="120"/>
      <w:jc w:val="center"/>
    </w:pPr>
    <w:rPr>
      <w:i/>
      <w:sz w:val="20"/>
    </w:rPr>
  </w:style>
  <w:style w:type="paragraph" w:styleId="TOC1">
    <w:name w:val="toc 1"/>
    <w:basedOn w:val="Normal"/>
    <w:next w:val="Normal"/>
    <w:autoRedefine/>
    <w:uiPriority w:val="39"/>
    <w:rsid w:val="00CE03B6"/>
    <w:pPr>
      <w:tabs>
        <w:tab w:val="left" w:pos="440"/>
        <w:tab w:val="right" w:leader="dot" w:pos="9062"/>
      </w:tabs>
      <w:spacing w:before="120" w:after="120"/>
    </w:pPr>
    <w:rPr>
      <w:b/>
      <w:caps/>
      <w:sz w:val="20"/>
    </w:rPr>
  </w:style>
  <w:style w:type="paragraph" w:styleId="TOC2">
    <w:name w:val="toc 2"/>
    <w:basedOn w:val="Normal"/>
    <w:next w:val="Normal"/>
    <w:autoRedefine/>
    <w:uiPriority w:val="39"/>
    <w:rsid w:val="0069271C"/>
    <w:pPr>
      <w:tabs>
        <w:tab w:val="left" w:pos="880"/>
        <w:tab w:val="right" w:leader="dot" w:pos="9638"/>
      </w:tabs>
      <w:spacing w:before="0" w:after="0"/>
      <w:ind w:left="220"/>
    </w:pPr>
    <w:rPr>
      <w:smallCaps/>
      <w:sz w:val="20"/>
    </w:rPr>
  </w:style>
  <w:style w:type="paragraph" w:styleId="TOC3">
    <w:name w:val="toc 3"/>
    <w:basedOn w:val="Normal"/>
    <w:next w:val="Normal"/>
    <w:autoRedefine/>
    <w:uiPriority w:val="39"/>
    <w:pPr>
      <w:spacing w:before="0" w:after="0"/>
      <w:ind w:left="440"/>
    </w:pPr>
    <w:rPr>
      <w:i/>
      <w:sz w:val="20"/>
    </w:rPr>
  </w:style>
  <w:style w:type="paragraph" w:styleId="TOC4">
    <w:name w:val="toc 4"/>
    <w:basedOn w:val="Normal"/>
    <w:next w:val="Normal"/>
    <w:autoRedefine/>
    <w:semiHidden/>
    <w:pPr>
      <w:spacing w:before="0" w:after="0"/>
      <w:ind w:left="660"/>
    </w:pPr>
    <w:rPr>
      <w:sz w:val="18"/>
    </w:rPr>
  </w:style>
  <w:style w:type="paragraph" w:styleId="TOC5">
    <w:name w:val="toc 5"/>
    <w:basedOn w:val="Normal"/>
    <w:next w:val="Normal"/>
    <w:autoRedefine/>
    <w:semiHidden/>
    <w:pPr>
      <w:spacing w:before="0" w:after="0"/>
      <w:ind w:left="880"/>
    </w:pPr>
    <w:rPr>
      <w:sz w:val="18"/>
    </w:rPr>
  </w:style>
  <w:style w:type="paragraph" w:styleId="TOC6">
    <w:name w:val="toc 6"/>
    <w:basedOn w:val="Normal"/>
    <w:next w:val="Normal"/>
    <w:autoRedefine/>
    <w:semiHidden/>
    <w:pPr>
      <w:spacing w:before="0" w:after="0"/>
      <w:ind w:left="1100"/>
    </w:pPr>
    <w:rPr>
      <w:sz w:val="18"/>
    </w:rPr>
  </w:style>
  <w:style w:type="paragraph" w:styleId="TOC7">
    <w:name w:val="toc 7"/>
    <w:basedOn w:val="Normal"/>
    <w:next w:val="Normal"/>
    <w:autoRedefine/>
    <w:semiHidden/>
    <w:pPr>
      <w:spacing w:before="0" w:after="0"/>
      <w:ind w:left="1320"/>
    </w:pPr>
    <w:rPr>
      <w:sz w:val="18"/>
    </w:rPr>
  </w:style>
  <w:style w:type="paragraph" w:styleId="TOC8">
    <w:name w:val="toc 8"/>
    <w:basedOn w:val="Normal"/>
    <w:next w:val="Normal"/>
    <w:autoRedefine/>
    <w:semiHidden/>
    <w:pPr>
      <w:spacing w:before="0" w:after="0"/>
      <w:ind w:left="1540"/>
    </w:pPr>
    <w:rPr>
      <w:sz w:val="18"/>
    </w:rPr>
  </w:style>
  <w:style w:type="paragraph" w:styleId="TOC9">
    <w:name w:val="toc 9"/>
    <w:basedOn w:val="Normal"/>
    <w:next w:val="Normal"/>
    <w:autoRedefine/>
    <w:semiHidden/>
    <w:pPr>
      <w:spacing w:before="0" w:after="0"/>
      <w:ind w:left="1760"/>
    </w:pPr>
    <w:rPr>
      <w:sz w:val="18"/>
    </w:rPr>
  </w:style>
  <w:style w:type="paragraph" w:styleId="CommentText">
    <w:name w:val="annotation text"/>
    <w:basedOn w:val="Normal"/>
    <w:semiHidden/>
    <w:pPr>
      <w:spacing w:after="120"/>
    </w:pPr>
    <w:rPr>
      <w:sz w:val="16"/>
      <w:lang w:val="en-US"/>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cs="Helvetica"/>
    </w:rPr>
  </w:style>
  <w:style w:type="character" w:customStyle="1" w:styleId="DocId">
    <w:name w:val="DocId"/>
    <w:basedOn w:val="DefaultParagraphFont"/>
  </w:style>
  <w:style w:type="character" w:styleId="FollowedHyperlink">
    <w:name w:val="FollowedHyperlink"/>
    <w:rPr>
      <w:color w:val="800080"/>
      <w:u w:val="single"/>
    </w:rPr>
  </w:style>
  <w:style w:type="paragraph" w:customStyle="1" w:styleId="DocTitle">
    <w:name w:val="DocTitle"/>
    <w:basedOn w:val="EuCARDTitle"/>
    <w:link w:val="DocTitleChar"/>
    <w:rsid w:val="00DD7E05"/>
    <w:rPr>
      <w:smallCaps/>
      <w:color w:val="auto"/>
      <w:sz w:val="52"/>
    </w:rPr>
  </w:style>
  <w:style w:type="paragraph" w:customStyle="1" w:styleId="DocDate">
    <w:name w:val="DocDate"/>
    <w:basedOn w:val="Normal"/>
    <w:rsid w:val="00B52F32"/>
    <w:pPr>
      <w:spacing w:before="120" w:after="120"/>
    </w:pPr>
    <w:rPr>
      <w:noProof/>
      <w:snapToGrid w:val="0"/>
    </w:rPr>
  </w:style>
  <w:style w:type="paragraph" w:customStyle="1" w:styleId="DocSubTitle">
    <w:name w:val="DocSubTitle"/>
    <w:basedOn w:val="DocTitle"/>
    <w:next w:val="Normal"/>
    <w:rPr>
      <w:sz w:val="24"/>
    </w:rPr>
  </w:style>
  <w:style w:type="table" w:styleId="TableGrid">
    <w:name w:val="Table Grid"/>
    <w:basedOn w:val="TableNormal"/>
    <w:rsid w:val="00C1105E"/>
    <w:pPr>
      <w:suppressAutoHyphens/>
      <w:spacing w:before="40" w:after="4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FA3617"/>
    <w:rPr>
      <w:rFonts w:ascii="Tahoma" w:hAnsi="Tahoma" w:cs="Tahoma"/>
      <w:sz w:val="16"/>
      <w:szCs w:val="16"/>
    </w:rPr>
  </w:style>
  <w:style w:type="paragraph" w:styleId="TableofFigures">
    <w:name w:val="table of figures"/>
    <w:basedOn w:val="Normal"/>
    <w:next w:val="Normal"/>
    <w:semiHidden/>
    <w:rsid w:val="0019799E"/>
  </w:style>
  <w:style w:type="paragraph" w:customStyle="1" w:styleId="Default">
    <w:name w:val="Default"/>
    <w:rsid w:val="007C18F4"/>
    <w:pPr>
      <w:autoSpaceDE w:val="0"/>
      <w:autoSpaceDN w:val="0"/>
      <w:adjustRightInd w:val="0"/>
    </w:pPr>
    <w:rPr>
      <w:rFonts w:ascii="Arial" w:hAnsi="Arial" w:cs="Arial"/>
      <w:color w:val="000000"/>
      <w:sz w:val="24"/>
      <w:szCs w:val="24"/>
      <w:lang w:val="en-US" w:eastAsia="en-US"/>
    </w:rPr>
  </w:style>
  <w:style w:type="paragraph" w:styleId="NormalWeb">
    <w:name w:val="Normal (Web)"/>
    <w:basedOn w:val="Normal"/>
    <w:rsid w:val="00276B7A"/>
    <w:pPr>
      <w:suppressAutoHyphens w:val="0"/>
      <w:spacing w:before="100" w:beforeAutospacing="1" w:after="100" w:afterAutospacing="1"/>
      <w:jc w:val="left"/>
    </w:pPr>
    <w:rPr>
      <w:szCs w:val="24"/>
      <w:lang w:val="en-US" w:eastAsia="en-US"/>
    </w:rPr>
  </w:style>
  <w:style w:type="paragraph" w:customStyle="1" w:styleId="EuCARDTitle">
    <w:name w:val="EuCARD Title"/>
    <w:basedOn w:val="Normal"/>
    <w:link w:val="EuCARDTitleChar"/>
    <w:rsid w:val="001D6611"/>
    <w:pPr>
      <w:spacing w:line="240" w:lineRule="atLeast"/>
      <w:jc w:val="center"/>
    </w:pPr>
    <w:rPr>
      <w:rFonts w:ascii="Arial" w:hAnsi="Arial"/>
      <w:b/>
      <w:bCs/>
      <w:color w:val="000099"/>
      <w:spacing w:val="20"/>
      <w:sz w:val="64"/>
    </w:rPr>
  </w:style>
  <w:style w:type="paragraph" w:customStyle="1" w:styleId="EuCARDSubtitle">
    <w:name w:val="EuCARD Subtitle"/>
    <w:basedOn w:val="EuCARDTitle"/>
    <w:rsid w:val="001D6611"/>
    <w:rPr>
      <w:b w:val="0"/>
      <w:sz w:val="24"/>
    </w:rPr>
  </w:style>
  <w:style w:type="paragraph" w:customStyle="1" w:styleId="DelTitle">
    <w:name w:val="DelTitle"/>
    <w:basedOn w:val="DocTitle"/>
    <w:link w:val="DelTitleChar"/>
    <w:rsid w:val="0004175D"/>
    <w:rPr>
      <w:bCs w:val="0"/>
      <w:sz w:val="36"/>
    </w:rPr>
  </w:style>
  <w:style w:type="paragraph" w:customStyle="1" w:styleId="CoverTitle">
    <w:name w:val="CoverTitle"/>
    <w:basedOn w:val="Normal"/>
    <w:rsid w:val="0004175D"/>
    <w:pPr>
      <w:spacing w:before="120" w:after="120"/>
      <w:jc w:val="left"/>
    </w:pPr>
    <w:rPr>
      <w:rFonts w:ascii="Arial" w:hAnsi="Arial"/>
      <w:b/>
    </w:rPr>
  </w:style>
  <w:style w:type="paragraph" w:customStyle="1" w:styleId="CopyrightTitle">
    <w:name w:val="CopyrightTitle"/>
    <w:basedOn w:val="Normal"/>
    <w:rsid w:val="00CB3AE6"/>
    <w:rPr>
      <w:color w:val="000000"/>
      <w:sz w:val="20"/>
      <w:szCs w:val="16"/>
      <w:u w:val="single"/>
    </w:rPr>
  </w:style>
  <w:style w:type="paragraph" w:customStyle="1" w:styleId="CopyrightText">
    <w:name w:val="CopyrightText"/>
    <w:basedOn w:val="Normal"/>
    <w:link w:val="CopyrightTextChar"/>
    <w:rsid w:val="00CB3AE6"/>
    <w:rPr>
      <w:color w:val="000000"/>
      <w:sz w:val="20"/>
      <w:szCs w:val="16"/>
    </w:rPr>
  </w:style>
  <w:style w:type="character" w:customStyle="1" w:styleId="CopyrightTextChar">
    <w:name w:val="CopyrightText Char"/>
    <w:link w:val="CopyrightText"/>
    <w:rsid w:val="00CB3AE6"/>
    <w:rPr>
      <w:color w:val="000000"/>
      <w:szCs w:val="16"/>
      <w:lang w:val="en-GB" w:eastAsia="fr-FR" w:bidi="ar-SA"/>
    </w:rPr>
  </w:style>
  <w:style w:type="paragraph" w:customStyle="1" w:styleId="CenteredTitle">
    <w:name w:val="CenteredTitle"/>
    <w:basedOn w:val="CoverTitle"/>
    <w:rsid w:val="005822A8"/>
    <w:pPr>
      <w:jc w:val="center"/>
    </w:pPr>
    <w:rPr>
      <w:bCs/>
    </w:rPr>
  </w:style>
  <w:style w:type="paragraph" w:customStyle="1" w:styleId="EuCARDSubtitle9pt">
    <w:name w:val="EuCARD Subtitle 9pt"/>
    <w:basedOn w:val="EuCARDSubtitle"/>
    <w:rsid w:val="00365FD7"/>
    <w:rPr>
      <w:bCs w:val="0"/>
      <w:sz w:val="18"/>
    </w:rPr>
  </w:style>
  <w:style w:type="paragraph" w:customStyle="1" w:styleId="ReportType">
    <w:name w:val="Report Type"/>
    <w:basedOn w:val="Normal"/>
    <w:rsid w:val="005D0B60"/>
    <w:pPr>
      <w:shd w:val="clear" w:color="auto" w:fill="000000"/>
      <w:jc w:val="center"/>
    </w:pPr>
    <w:rPr>
      <w:rFonts w:ascii="Arial" w:hAnsi="Arial"/>
      <w:b/>
      <w:bCs/>
      <w:caps/>
      <w:sz w:val="48"/>
    </w:rPr>
  </w:style>
  <w:style w:type="paragraph" w:customStyle="1" w:styleId="Deliverable">
    <w:name w:val="Deliverable"/>
    <w:basedOn w:val="DelTitle"/>
    <w:link w:val="DeliverableChar"/>
    <w:qFormat/>
    <w:rsid w:val="00732434"/>
  </w:style>
  <w:style w:type="character" w:customStyle="1" w:styleId="EuCARDTitleChar">
    <w:name w:val="EuCARD Title Char"/>
    <w:link w:val="EuCARDTitle"/>
    <w:rsid w:val="00732434"/>
    <w:rPr>
      <w:rFonts w:ascii="Arial" w:hAnsi="Arial"/>
      <w:b/>
      <w:bCs/>
      <w:color w:val="000099"/>
      <w:spacing w:val="20"/>
      <w:sz w:val="64"/>
      <w:lang w:eastAsia="fr-FR"/>
    </w:rPr>
  </w:style>
  <w:style w:type="character" w:customStyle="1" w:styleId="DocTitleChar">
    <w:name w:val="DocTitle Char"/>
    <w:link w:val="DocTitle"/>
    <w:rsid w:val="00732434"/>
    <w:rPr>
      <w:rFonts w:ascii="Arial" w:hAnsi="Arial"/>
      <w:b/>
      <w:bCs/>
      <w:smallCaps/>
      <w:color w:val="000099"/>
      <w:spacing w:val="20"/>
      <w:sz w:val="52"/>
      <w:lang w:eastAsia="fr-FR"/>
    </w:rPr>
  </w:style>
  <w:style w:type="character" w:customStyle="1" w:styleId="DelTitleChar">
    <w:name w:val="DelTitle Char"/>
    <w:link w:val="DelTitle"/>
    <w:rsid w:val="00732434"/>
    <w:rPr>
      <w:rFonts w:ascii="Arial" w:hAnsi="Arial"/>
      <w:b/>
      <w:bCs w:val="0"/>
      <w:smallCaps/>
      <w:color w:val="000099"/>
      <w:spacing w:val="20"/>
      <w:sz w:val="36"/>
      <w:lang w:eastAsia="fr-FR"/>
    </w:rPr>
  </w:style>
  <w:style w:type="character" w:customStyle="1" w:styleId="DeliverableChar">
    <w:name w:val="Deliverable Char"/>
    <w:basedOn w:val="DelTitleChar"/>
    <w:link w:val="Deliverable"/>
    <w:rsid w:val="00732434"/>
    <w:rPr>
      <w:rFonts w:ascii="Arial" w:hAnsi="Arial"/>
      <w:b/>
      <w:bCs w:val="0"/>
      <w:smallCaps/>
      <w:color w:val="000099"/>
      <w:spacing w:val="20"/>
      <w:sz w:val="36"/>
      <w:lang w:eastAsia="fr-FR"/>
    </w:rPr>
  </w:style>
  <w:style w:type="paragraph" w:styleId="ListParagraph">
    <w:name w:val="List Paragraph"/>
    <w:basedOn w:val="Normal"/>
    <w:uiPriority w:val="34"/>
    <w:qFormat/>
    <w:rsid w:val="0006284D"/>
    <w:pPr>
      <w:ind w:left="720"/>
      <w:contextualSpacing/>
    </w:pPr>
  </w:style>
  <w:style w:type="paragraph" w:styleId="EndnoteText">
    <w:name w:val="endnote text"/>
    <w:basedOn w:val="Normal"/>
    <w:link w:val="EndnoteTextChar"/>
    <w:rsid w:val="0085214D"/>
    <w:pPr>
      <w:spacing w:before="0" w:after="0"/>
    </w:pPr>
    <w:rPr>
      <w:sz w:val="20"/>
    </w:rPr>
  </w:style>
  <w:style w:type="character" w:customStyle="1" w:styleId="EndnoteTextChar">
    <w:name w:val="Endnote Text Char"/>
    <w:basedOn w:val="DefaultParagraphFont"/>
    <w:link w:val="EndnoteText"/>
    <w:rsid w:val="0085214D"/>
    <w:rPr>
      <w:lang w:eastAsia="fr-FR"/>
    </w:rPr>
  </w:style>
  <w:style w:type="character" w:styleId="EndnoteReference">
    <w:name w:val="endnote reference"/>
    <w:basedOn w:val="DefaultParagraphFont"/>
    <w:rsid w:val="00D31831"/>
    <w:rPr>
      <w:vertAlign w:val="superscript"/>
    </w:rPr>
  </w:style>
  <w:style w:type="character" w:styleId="UnresolvedMention">
    <w:name w:val="Unresolved Mention"/>
    <w:basedOn w:val="DefaultParagraphFont"/>
    <w:uiPriority w:val="99"/>
    <w:semiHidden/>
    <w:unhideWhenUsed/>
    <w:rsid w:val="00A1546D"/>
    <w:rPr>
      <w:color w:val="605E5C"/>
      <w:shd w:val="clear" w:color="auto" w:fill="E1DFDD"/>
    </w:rPr>
  </w:style>
  <w:style w:type="paragraph" w:customStyle="1" w:styleId="FYLAtexto">
    <w:name w:val="FYLA texto"/>
    <w:basedOn w:val="PlainText"/>
    <w:link w:val="FYLAtextoCar"/>
    <w:autoRedefine/>
    <w:qFormat/>
    <w:rsid w:val="00CA4759"/>
    <w:pPr>
      <w:autoSpaceDN w:val="0"/>
      <w:spacing w:after="120"/>
    </w:pPr>
    <w:rPr>
      <w:rFonts w:ascii="IBM Plex Sans Light" w:eastAsia="Calibri" w:hAnsi="IBM Plex Sans Light"/>
      <w:bCs/>
      <w:sz w:val="20"/>
      <w:szCs w:val="12"/>
      <w:lang w:val="en-US" w:eastAsia="en-US"/>
    </w:rPr>
  </w:style>
  <w:style w:type="character" w:customStyle="1" w:styleId="FYLAtextoCar">
    <w:name w:val="FYLA texto Car"/>
    <w:basedOn w:val="DefaultParagraphFont"/>
    <w:link w:val="FYLAtexto"/>
    <w:rsid w:val="00CA4759"/>
    <w:rPr>
      <w:rFonts w:ascii="IBM Plex Sans Light" w:eastAsia="Calibri" w:hAnsi="IBM Plex Sans Light"/>
      <w:bCs/>
      <w:szCs w:val="12"/>
      <w:lang w:val="en-US" w:eastAsia="en-US"/>
    </w:rPr>
  </w:style>
  <w:style w:type="paragraph" w:styleId="PlainText">
    <w:name w:val="Plain Text"/>
    <w:basedOn w:val="Normal"/>
    <w:link w:val="PlainTextChar"/>
    <w:rsid w:val="00CA4759"/>
    <w:pPr>
      <w:spacing w:before="0" w:after="0"/>
    </w:pPr>
    <w:rPr>
      <w:rFonts w:ascii="Consolas" w:hAnsi="Consolas"/>
      <w:sz w:val="21"/>
      <w:szCs w:val="21"/>
    </w:rPr>
  </w:style>
  <w:style w:type="character" w:customStyle="1" w:styleId="PlainTextChar">
    <w:name w:val="Plain Text Char"/>
    <w:basedOn w:val="DefaultParagraphFont"/>
    <w:link w:val="PlainText"/>
    <w:rsid w:val="00CA4759"/>
    <w:rPr>
      <w:rFonts w:ascii="Consolas" w:hAnsi="Consolas"/>
      <w:sz w:val="21"/>
      <w:szCs w:val="21"/>
      <w:lang w:eastAsia="fr-FR"/>
    </w:rPr>
  </w:style>
  <w:style w:type="character" w:customStyle="1" w:styleId="Heading2Char">
    <w:name w:val="Heading 2 Char"/>
    <w:basedOn w:val="DefaultParagraphFont"/>
    <w:link w:val="Heading2"/>
    <w:rsid w:val="00ED0F9A"/>
    <w:rPr>
      <w:rFonts w:ascii="Arial" w:hAnsi="Arial"/>
      <w:b/>
      <w:caps/>
      <w:color w:val="171A6C"/>
      <w:sz w:val="26"/>
      <w:lang w:eastAsia="fr-FR"/>
    </w:rPr>
  </w:style>
  <w:style w:type="character" w:styleId="PlaceholderText">
    <w:name w:val="Placeholder Text"/>
    <w:basedOn w:val="DefaultParagraphFont"/>
    <w:uiPriority w:val="99"/>
    <w:semiHidden/>
    <w:rsid w:val="00A80488"/>
    <w:rPr>
      <w:color w:val="666666"/>
    </w:rPr>
  </w:style>
  <w:style w:type="paragraph" w:styleId="Revision">
    <w:name w:val="Revision"/>
    <w:hidden/>
    <w:uiPriority w:val="99"/>
    <w:semiHidden/>
    <w:rsid w:val="00F03E82"/>
    <w:rPr>
      <w:sz w:val="24"/>
      <w:lang w:eastAsia="fr-FR"/>
    </w:rPr>
  </w:style>
  <w:style w:type="paragraph" w:styleId="TOCHeading">
    <w:name w:val="TOC Heading"/>
    <w:basedOn w:val="Heading1"/>
    <w:next w:val="Normal"/>
    <w:uiPriority w:val="39"/>
    <w:unhideWhenUsed/>
    <w:qFormat/>
    <w:rsid w:val="00D36FB8"/>
    <w:pPr>
      <w:keepNext/>
      <w:keepLines/>
      <w:numPr>
        <w:numId w:val="0"/>
      </w:numPr>
      <w:suppressAutoHyphens w:val="0"/>
      <w:spacing w:before="240" w:after="0" w:line="259" w:lineRule="auto"/>
      <w:jc w:val="left"/>
      <w:outlineLvl w:val="9"/>
    </w:pPr>
    <w:rPr>
      <w:rFonts w:asciiTheme="majorHAnsi" w:eastAsiaTheme="majorEastAsia" w:hAnsiTheme="majorHAnsi" w:cstheme="majorBidi"/>
      <w:b w:val="0"/>
      <w:caps w:val="0"/>
      <w:snapToGrid/>
      <w:color w:val="2E74B5" w:themeColor="accent1" w:themeShade="BF"/>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770246">
      <w:bodyDiv w:val="1"/>
      <w:marLeft w:val="0"/>
      <w:marRight w:val="0"/>
      <w:marTop w:val="0"/>
      <w:marBottom w:val="0"/>
      <w:divBdr>
        <w:top w:val="none" w:sz="0" w:space="0" w:color="auto"/>
        <w:left w:val="none" w:sz="0" w:space="0" w:color="auto"/>
        <w:bottom w:val="none" w:sz="0" w:space="0" w:color="auto"/>
        <w:right w:val="none" w:sz="0" w:space="0" w:color="auto"/>
      </w:divBdr>
    </w:div>
    <w:div w:id="253393024">
      <w:bodyDiv w:val="1"/>
      <w:marLeft w:val="0"/>
      <w:marRight w:val="0"/>
      <w:marTop w:val="0"/>
      <w:marBottom w:val="0"/>
      <w:divBdr>
        <w:top w:val="none" w:sz="0" w:space="0" w:color="auto"/>
        <w:left w:val="none" w:sz="0" w:space="0" w:color="auto"/>
        <w:bottom w:val="none" w:sz="0" w:space="0" w:color="auto"/>
        <w:right w:val="none" w:sz="0" w:space="0" w:color="auto"/>
      </w:divBdr>
    </w:div>
    <w:div w:id="500199124">
      <w:bodyDiv w:val="1"/>
      <w:marLeft w:val="0"/>
      <w:marRight w:val="0"/>
      <w:marTop w:val="0"/>
      <w:marBottom w:val="0"/>
      <w:divBdr>
        <w:top w:val="none" w:sz="0" w:space="0" w:color="auto"/>
        <w:left w:val="none" w:sz="0" w:space="0" w:color="auto"/>
        <w:bottom w:val="none" w:sz="0" w:space="0" w:color="auto"/>
        <w:right w:val="none" w:sz="0" w:space="0" w:color="auto"/>
      </w:divBdr>
    </w:div>
    <w:div w:id="571701105">
      <w:bodyDiv w:val="1"/>
      <w:marLeft w:val="0"/>
      <w:marRight w:val="0"/>
      <w:marTop w:val="0"/>
      <w:marBottom w:val="0"/>
      <w:divBdr>
        <w:top w:val="none" w:sz="0" w:space="0" w:color="auto"/>
        <w:left w:val="none" w:sz="0" w:space="0" w:color="auto"/>
        <w:bottom w:val="none" w:sz="0" w:space="0" w:color="auto"/>
        <w:right w:val="none" w:sz="0" w:space="0" w:color="auto"/>
      </w:divBdr>
    </w:div>
    <w:div w:id="589118981">
      <w:bodyDiv w:val="1"/>
      <w:marLeft w:val="0"/>
      <w:marRight w:val="0"/>
      <w:marTop w:val="0"/>
      <w:marBottom w:val="0"/>
      <w:divBdr>
        <w:top w:val="none" w:sz="0" w:space="0" w:color="auto"/>
        <w:left w:val="none" w:sz="0" w:space="0" w:color="auto"/>
        <w:bottom w:val="none" w:sz="0" w:space="0" w:color="auto"/>
        <w:right w:val="none" w:sz="0" w:space="0" w:color="auto"/>
      </w:divBdr>
    </w:div>
    <w:div w:id="923951118">
      <w:bodyDiv w:val="1"/>
      <w:marLeft w:val="0"/>
      <w:marRight w:val="0"/>
      <w:marTop w:val="0"/>
      <w:marBottom w:val="0"/>
      <w:divBdr>
        <w:top w:val="none" w:sz="0" w:space="0" w:color="auto"/>
        <w:left w:val="none" w:sz="0" w:space="0" w:color="auto"/>
        <w:bottom w:val="none" w:sz="0" w:space="0" w:color="auto"/>
        <w:right w:val="none" w:sz="0" w:space="0" w:color="auto"/>
      </w:divBdr>
    </w:div>
    <w:div w:id="929658250">
      <w:bodyDiv w:val="1"/>
      <w:marLeft w:val="0"/>
      <w:marRight w:val="0"/>
      <w:marTop w:val="0"/>
      <w:marBottom w:val="0"/>
      <w:divBdr>
        <w:top w:val="none" w:sz="0" w:space="0" w:color="auto"/>
        <w:left w:val="none" w:sz="0" w:space="0" w:color="auto"/>
        <w:bottom w:val="none" w:sz="0" w:space="0" w:color="auto"/>
        <w:right w:val="none" w:sz="0" w:space="0" w:color="auto"/>
      </w:divBdr>
    </w:div>
    <w:div w:id="992215905">
      <w:bodyDiv w:val="1"/>
      <w:marLeft w:val="0"/>
      <w:marRight w:val="0"/>
      <w:marTop w:val="0"/>
      <w:marBottom w:val="0"/>
      <w:divBdr>
        <w:top w:val="none" w:sz="0" w:space="0" w:color="auto"/>
        <w:left w:val="none" w:sz="0" w:space="0" w:color="auto"/>
        <w:bottom w:val="none" w:sz="0" w:space="0" w:color="auto"/>
        <w:right w:val="none" w:sz="0" w:space="0" w:color="auto"/>
      </w:divBdr>
      <w:divsChild>
        <w:div w:id="1321738277">
          <w:marLeft w:val="0"/>
          <w:marRight w:val="0"/>
          <w:marTop w:val="0"/>
          <w:marBottom w:val="0"/>
          <w:divBdr>
            <w:top w:val="none" w:sz="0" w:space="0" w:color="auto"/>
            <w:left w:val="none" w:sz="0" w:space="0" w:color="auto"/>
            <w:bottom w:val="none" w:sz="0" w:space="0" w:color="auto"/>
            <w:right w:val="none" w:sz="0" w:space="0" w:color="auto"/>
          </w:divBdr>
          <w:divsChild>
            <w:div w:id="5551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129291">
      <w:bodyDiv w:val="1"/>
      <w:marLeft w:val="0"/>
      <w:marRight w:val="0"/>
      <w:marTop w:val="0"/>
      <w:marBottom w:val="0"/>
      <w:divBdr>
        <w:top w:val="none" w:sz="0" w:space="0" w:color="auto"/>
        <w:left w:val="none" w:sz="0" w:space="0" w:color="auto"/>
        <w:bottom w:val="none" w:sz="0" w:space="0" w:color="auto"/>
        <w:right w:val="none" w:sz="0" w:space="0" w:color="auto"/>
      </w:divBdr>
      <w:divsChild>
        <w:div w:id="927423990">
          <w:marLeft w:val="0"/>
          <w:marRight w:val="0"/>
          <w:marTop w:val="0"/>
          <w:marBottom w:val="0"/>
          <w:divBdr>
            <w:top w:val="none" w:sz="0" w:space="0" w:color="auto"/>
            <w:left w:val="none" w:sz="0" w:space="0" w:color="auto"/>
            <w:bottom w:val="none" w:sz="0" w:space="0" w:color="auto"/>
            <w:right w:val="none" w:sz="0" w:space="0" w:color="auto"/>
          </w:divBdr>
          <w:divsChild>
            <w:div w:id="45032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10320">
      <w:bodyDiv w:val="1"/>
      <w:marLeft w:val="0"/>
      <w:marRight w:val="0"/>
      <w:marTop w:val="0"/>
      <w:marBottom w:val="0"/>
      <w:divBdr>
        <w:top w:val="none" w:sz="0" w:space="0" w:color="auto"/>
        <w:left w:val="none" w:sz="0" w:space="0" w:color="auto"/>
        <w:bottom w:val="none" w:sz="0" w:space="0" w:color="auto"/>
        <w:right w:val="none" w:sz="0" w:space="0" w:color="auto"/>
      </w:divBdr>
    </w:div>
    <w:div w:id="1374963157">
      <w:bodyDiv w:val="1"/>
      <w:marLeft w:val="0"/>
      <w:marRight w:val="0"/>
      <w:marTop w:val="0"/>
      <w:marBottom w:val="0"/>
      <w:divBdr>
        <w:top w:val="none" w:sz="0" w:space="0" w:color="auto"/>
        <w:left w:val="none" w:sz="0" w:space="0" w:color="auto"/>
        <w:bottom w:val="none" w:sz="0" w:space="0" w:color="auto"/>
        <w:right w:val="none" w:sz="0" w:space="0" w:color="auto"/>
      </w:divBdr>
    </w:div>
    <w:div w:id="1469201762">
      <w:bodyDiv w:val="1"/>
      <w:marLeft w:val="0"/>
      <w:marRight w:val="0"/>
      <w:marTop w:val="0"/>
      <w:marBottom w:val="0"/>
      <w:divBdr>
        <w:top w:val="none" w:sz="0" w:space="0" w:color="auto"/>
        <w:left w:val="none" w:sz="0" w:space="0" w:color="auto"/>
        <w:bottom w:val="none" w:sz="0" w:space="0" w:color="auto"/>
        <w:right w:val="none" w:sz="0" w:space="0" w:color="auto"/>
      </w:divBdr>
      <w:divsChild>
        <w:div w:id="1895769760">
          <w:marLeft w:val="0"/>
          <w:marRight w:val="0"/>
          <w:marTop w:val="0"/>
          <w:marBottom w:val="0"/>
          <w:divBdr>
            <w:top w:val="none" w:sz="0" w:space="0" w:color="auto"/>
            <w:left w:val="none" w:sz="0" w:space="0" w:color="auto"/>
            <w:bottom w:val="none" w:sz="0" w:space="0" w:color="auto"/>
            <w:right w:val="none" w:sz="0" w:space="0" w:color="auto"/>
          </w:divBdr>
          <w:divsChild>
            <w:div w:id="78014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551645">
      <w:bodyDiv w:val="1"/>
      <w:marLeft w:val="0"/>
      <w:marRight w:val="0"/>
      <w:marTop w:val="0"/>
      <w:marBottom w:val="0"/>
      <w:divBdr>
        <w:top w:val="none" w:sz="0" w:space="0" w:color="auto"/>
        <w:left w:val="none" w:sz="0" w:space="0" w:color="auto"/>
        <w:bottom w:val="none" w:sz="0" w:space="0" w:color="auto"/>
        <w:right w:val="none" w:sz="0" w:space="0" w:color="auto"/>
      </w:divBdr>
    </w:div>
    <w:div w:id="1567717056">
      <w:bodyDiv w:val="1"/>
      <w:marLeft w:val="0"/>
      <w:marRight w:val="0"/>
      <w:marTop w:val="0"/>
      <w:marBottom w:val="0"/>
      <w:divBdr>
        <w:top w:val="none" w:sz="0" w:space="0" w:color="auto"/>
        <w:left w:val="none" w:sz="0" w:space="0" w:color="auto"/>
        <w:bottom w:val="none" w:sz="0" w:space="0" w:color="auto"/>
        <w:right w:val="none" w:sz="0" w:space="0" w:color="auto"/>
      </w:divBdr>
    </w:div>
    <w:div w:id="1607425310">
      <w:bodyDiv w:val="1"/>
      <w:marLeft w:val="0"/>
      <w:marRight w:val="0"/>
      <w:marTop w:val="0"/>
      <w:marBottom w:val="0"/>
      <w:divBdr>
        <w:top w:val="none" w:sz="0" w:space="0" w:color="auto"/>
        <w:left w:val="none" w:sz="0" w:space="0" w:color="auto"/>
        <w:bottom w:val="none" w:sz="0" w:space="0" w:color="auto"/>
        <w:right w:val="none" w:sz="0" w:space="0" w:color="auto"/>
      </w:divBdr>
    </w:div>
    <w:div w:id="1633554567">
      <w:bodyDiv w:val="1"/>
      <w:marLeft w:val="0"/>
      <w:marRight w:val="0"/>
      <w:marTop w:val="0"/>
      <w:marBottom w:val="0"/>
      <w:divBdr>
        <w:top w:val="none" w:sz="0" w:space="0" w:color="auto"/>
        <w:left w:val="none" w:sz="0" w:space="0" w:color="auto"/>
        <w:bottom w:val="none" w:sz="0" w:space="0" w:color="auto"/>
        <w:right w:val="none" w:sz="0" w:space="0" w:color="auto"/>
      </w:divBdr>
    </w:div>
    <w:div w:id="1811173356">
      <w:bodyDiv w:val="1"/>
      <w:marLeft w:val="0"/>
      <w:marRight w:val="0"/>
      <w:marTop w:val="0"/>
      <w:marBottom w:val="0"/>
      <w:divBdr>
        <w:top w:val="none" w:sz="0" w:space="0" w:color="auto"/>
        <w:left w:val="none" w:sz="0" w:space="0" w:color="auto"/>
        <w:bottom w:val="none" w:sz="0" w:space="0" w:color="auto"/>
        <w:right w:val="none" w:sz="0" w:space="0" w:color="auto"/>
      </w:divBdr>
    </w:div>
    <w:div w:id="1852911940">
      <w:bodyDiv w:val="1"/>
      <w:marLeft w:val="0"/>
      <w:marRight w:val="0"/>
      <w:marTop w:val="0"/>
      <w:marBottom w:val="0"/>
      <w:divBdr>
        <w:top w:val="none" w:sz="0" w:space="0" w:color="auto"/>
        <w:left w:val="none" w:sz="0" w:space="0" w:color="auto"/>
        <w:bottom w:val="none" w:sz="0" w:space="0" w:color="auto"/>
        <w:right w:val="none" w:sz="0" w:space="0" w:color="auto"/>
      </w:divBdr>
    </w:div>
    <w:div w:id="1881163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aidainnova.web.cern.ch/"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endnotes.xml.rels><?xml version="1.0" encoding="UTF-8" standalone="yes"?>
<Relationships xmlns="http://schemas.openxmlformats.org/package/2006/relationships"><Relationship Id="rId8" Type="http://schemas.openxmlformats.org/officeDocument/2006/relationships/hyperlink" Target="https://doi.org/10.1016/S0168-9002(02)01227-5" TargetMode="External"/><Relationship Id="rId13" Type="http://schemas.openxmlformats.org/officeDocument/2006/relationships/hyperlink" Target="https://geant4.web.cern.ch/" TargetMode="External"/><Relationship Id="rId3" Type="http://schemas.openxmlformats.org/officeDocument/2006/relationships/hyperlink" Target="https://drd3.web.cern.ch/" TargetMode="External"/><Relationship Id="rId7" Type="http://schemas.openxmlformats.org/officeDocument/2006/relationships/hyperlink" Target="https://doi.org/10.23731/CYRM-2021-001" TargetMode="External"/><Relationship Id="rId12" Type="http://schemas.openxmlformats.org/officeDocument/2006/relationships/hyperlink" Target="https://doi.org/10.1088/1748-0221/18/10/P10020" TargetMode="External"/><Relationship Id="rId17" Type="http://schemas.openxmlformats.org/officeDocument/2006/relationships/hyperlink" Target="https://agenda.infn.it/event/35597/contributions/211782/attachments/111665/159378/vertex_draft_5_joey.pdf" TargetMode="External"/><Relationship Id="rId2" Type="http://schemas.openxmlformats.org/officeDocument/2006/relationships/hyperlink" Target="http://dx.doi.org/10.17181/CERN.XDPL.W2EX" TargetMode="External"/><Relationship Id="rId16" Type="http://schemas.openxmlformats.org/officeDocument/2006/relationships/hyperlink" Target="https://doi.org/10.1016/S0168-9002(01)00925-1" TargetMode="External"/><Relationship Id="rId1" Type="http://schemas.openxmlformats.org/officeDocument/2006/relationships/hyperlink" Target="https://doi.org/10.1109/TNS.2018.2819506" TargetMode="External"/><Relationship Id="rId6" Type="http://schemas.openxmlformats.org/officeDocument/2006/relationships/hyperlink" Target="http://rd50.web.cern.ch/NIEL/default.html" TargetMode="External"/><Relationship Id="rId11" Type="http://schemas.openxmlformats.org/officeDocument/2006/relationships/hyperlink" Target="https://doi.org/10.1016/S0168-9002(01)00560-5" TargetMode="External"/><Relationship Id="rId5" Type="http://schemas.openxmlformats.org/officeDocument/2006/relationships/hyperlink" Target="https://doi.org/10.1016/S0168-9002(98)01475-2" TargetMode="External"/><Relationship Id="rId15" Type="http://schemas.openxmlformats.org/officeDocument/2006/relationships/hyperlink" Target="https://doi.org/10.1109/TNS.2016.2615133" TargetMode="External"/><Relationship Id="rId10" Type="http://schemas.openxmlformats.org/officeDocument/2006/relationships/hyperlink" Target="https://doi.org/10.3204/PUBDB-2016-02525" TargetMode="External"/><Relationship Id="rId4" Type="http://schemas.openxmlformats.org/officeDocument/2006/relationships/hyperlink" Target="https://doi.org/10.1088/1748-0221/14/12/P12004" TargetMode="External"/><Relationship Id="rId9" Type="http://schemas.openxmlformats.org/officeDocument/2006/relationships/hyperlink" Target="https://cds.cern.ch/record/2699903" TargetMode="External"/><Relationship Id="rId14" Type="http://schemas.openxmlformats.org/officeDocument/2006/relationships/hyperlink" Target="https://doi.org/10.1142/9789814329033_000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1297D64DC01694398705FD739D63467" ma:contentTypeVersion="0" ma:contentTypeDescription="Create a new document." ma:contentTypeScope="" ma:versionID="d74227126e935054d2e2cd3ed0e1fd9f">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0080A2-E664-4111-A615-A9BF95F0EF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2F5F2CB-B824-4F42-9A45-A41A5541AF1C}">
  <ds:schemaRefs>
    <ds:schemaRef ds:uri="http://schemas.openxmlformats.org/officeDocument/2006/bibliography"/>
  </ds:schemaRefs>
</ds:datastoreItem>
</file>

<file path=customXml/itemProps3.xml><?xml version="1.0" encoding="utf-8"?>
<ds:datastoreItem xmlns:ds="http://schemas.openxmlformats.org/officeDocument/2006/customXml" ds:itemID="{8593255C-B7F8-4A51-A906-004A233A887F}">
  <ds:schemaRefs>
    <ds:schemaRef ds:uri="http://schemas.microsoft.com/sharepoint/v3/contenttype/forms"/>
  </ds:schemaRefs>
</ds:datastoreItem>
</file>

<file path=customXml/itemProps4.xml><?xml version="1.0" encoding="utf-8"?>
<ds:datastoreItem xmlns:ds="http://schemas.openxmlformats.org/officeDocument/2006/customXml" ds:itemID="{8E0DADBA-1428-4E07-B42F-6506F243F3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23</Pages>
  <Words>7290</Words>
  <Characters>41554</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AIDA-2020 Deliverable</vt:lpstr>
    </vt:vector>
  </TitlesOfParts>
  <Manager>Michael Moll</Manager>
  <Company>EGEE</Company>
  <LinksUpToDate>false</LinksUpToDate>
  <CharactersWithSpaces>48747</CharactersWithSpaces>
  <SharedDoc>false</SharedDoc>
  <HLinks>
    <vt:vector size="30" baseType="variant">
      <vt:variant>
        <vt:i4>5570654</vt:i4>
      </vt:variant>
      <vt:variant>
        <vt:i4>57</vt:i4>
      </vt:variant>
      <vt:variant>
        <vt:i4>0</vt:i4>
      </vt:variant>
      <vt:variant>
        <vt:i4>5</vt:i4>
      </vt:variant>
      <vt:variant>
        <vt:lpwstr>http://www.alphagalileo.org/ViewItem.aspx?ItemId=94835&amp;CultureCode=en</vt:lpwstr>
      </vt:variant>
      <vt:variant>
        <vt:lpwstr/>
      </vt:variant>
      <vt:variant>
        <vt:i4>4653137</vt:i4>
      </vt:variant>
      <vt:variant>
        <vt:i4>54</vt:i4>
      </vt:variant>
      <vt:variant>
        <vt:i4>0</vt:i4>
      </vt:variant>
      <vt:variant>
        <vt:i4>5</vt:i4>
      </vt:variant>
      <vt:variant>
        <vt:lpwstr>http://arxiv.org/abs/0709.0451v2</vt:lpwstr>
      </vt:variant>
      <vt:variant>
        <vt:lpwstr/>
      </vt:variant>
      <vt:variant>
        <vt:i4>1835092</vt:i4>
      </vt:variant>
      <vt:variant>
        <vt:i4>51</vt:i4>
      </vt:variant>
      <vt:variant>
        <vt:i4>0</vt:i4>
      </vt:variant>
      <vt:variant>
        <vt:i4>5</vt:i4>
      </vt:variant>
      <vt:variant>
        <vt:lpwstr>http://iopscience.iop.org/1748-0221/6/01/C01080/</vt:lpwstr>
      </vt:variant>
      <vt:variant>
        <vt:lpwstr/>
      </vt:variant>
      <vt:variant>
        <vt:i4>786499</vt:i4>
      </vt:variant>
      <vt:variant>
        <vt:i4>6</vt:i4>
      </vt:variant>
      <vt:variant>
        <vt:i4>0</vt:i4>
      </vt:variant>
      <vt:variant>
        <vt:i4>5</vt:i4>
      </vt:variant>
      <vt:variant>
        <vt:lpwstr>http://aida2020.web.cern.ch/</vt:lpwstr>
      </vt:variant>
      <vt:variant>
        <vt:lpwstr/>
      </vt:variant>
      <vt:variant>
        <vt:i4>5308505</vt:i4>
      </vt:variant>
      <vt:variant>
        <vt:i4>0</vt:i4>
      </vt:variant>
      <vt:variant>
        <vt:i4>0</vt:i4>
      </vt:variant>
      <vt:variant>
        <vt:i4>5</vt:i4>
      </vt:variant>
      <vt:variant>
        <vt:lpwstr>http://aida2020.web.cern.ch/science/deliverables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AIDA-2020 Deliverable</dc:title>
  <dc:subject/>
  <dc:creator>Michael Moll</dc:creator>
  <cp:keywords/>
  <cp:lastModifiedBy>Michael Moll</cp:lastModifiedBy>
  <cp:revision>36</cp:revision>
  <cp:lastPrinted>2025-07-28T09:58:00Z</cp:lastPrinted>
  <dcterms:created xsi:type="dcterms:W3CDTF">2025-07-14T06:53:00Z</dcterms:created>
  <dcterms:modified xsi:type="dcterms:W3CDTF">2025-09-05T08:49:00Z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0x010100C1297D64DC01694398705FD739D63467</vt:lpwstr>
  </property>
</Properties>
</file>