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9D" w:rsidRPr="00FB6AA1" w:rsidRDefault="00EE7B9D" w:rsidP="00EE7B9D">
      <w:pPr>
        <w:spacing w:line="480" w:lineRule="auto"/>
        <w:jc w:val="both"/>
        <w:rPr>
          <w:rFonts w:ascii="Arial" w:hAnsi="Arial" w:cs="Arial"/>
          <w:b/>
          <w:u w:val="single"/>
          <w:lang w:val="de-DE"/>
        </w:rPr>
      </w:pPr>
      <w:r w:rsidRPr="00FB6AA1">
        <w:rPr>
          <w:rFonts w:ascii="Arial" w:hAnsi="Arial" w:cs="Arial"/>
          <w:b/>
          <w:u w:val="single"/>
          <w:lang w:val="de-DE"/>
        </w:rPr>
        <w:t>Supplementary Material</w:t>
      </w:r>
    </w:p>
    <w:p w:rsidR="00EE7B9D" w:rsidRDefault="00EE7B9D" w:rsidP="00EE7B9D">
      <w:pPr>
        <w:spacing w:line="480" w:lineRule="auto"/>
        <w:jc w:val="both"/>
        <w:rPr>
          <w:rFonts w:ascii="Arial" w:hAnsi="Arial" w:cs="Arial"/>
          <w:b/>
          <w:i/>
          <w:lang w:val="de-DE"/>
        </w:rPr>
      </w:pPr>
    </w:p>
    <w:p w:rsidR="00317D62" w:rsidRPr="00FA5367" w:rsidRDefault="00317D62" w:rsidP="00317D62">
      <w:pPr>
        <w:spacing w:line="480" w:lineRule="auto"/>
        <w:jc w:val="both"/>
        <w:rPr>
          <w:rFonts w:ascii="Arial" w:hAnsi="Arial" w:cs="Arial"/>
          <w:b/>
          <w:lang w:val="de-DE"/>
        </w:rPr>
      </w:pPr>
      <w:r w:rsidRPr="00FA5367">
        <w:rPr>
          <w:rFonts w:ascii="Arial" w:hAnsi="Arial" w:cs="Arial"/>
          <w:b/>
          <w:lang w:val="de-DE"/>
        </w:rPr>
        <w:t>Title:</w:t>
      </w:r>
      <w:r>
        <w:rPr>
          <w:rFonts w:ascii="Arial" w:hAnsi="Arial" w:cs="Arial"/>
          <w:b/>
          <w:lang w:val="de-DE"/>
        </w:rPr>
        <w:t xml:space="preserve"> </w:t>
      </w:r>
      <w:r w:rsidR="00A066E7" w:rsidRPr="00A066E7">
        <w:rPr>
          <w:rFonts w:ascii="Arial" w:hAnsi="Arial" w:cs="Arial"/>
          <w:b/>
          <w:i/>
          <w:lang w:val="de-DE"/>
        </w:rPr>
        <w:t xml:space="preserve">Acacia </w:t>
      </w:r>
      <w:r w:rsidR="00A066E7" w:rsidRPr="00A066E7">
        <w:rPr>
          <w:rFonts w:ascii="Arial" w:hAnsi="Arial" w:cs="Arial"/>
          <w:b/>
          <w:lang w:val="de-DE"/>
        </w:rPr>
        <w:t xml:space="preserve">invasion </w:t>
      </w:r>
      <w:r w:rsidR="00380B55">
        <w:rPr>
          <w:rFonts w:ascii="Arial" w:hAnsi="Arial" w:cs="Arial"/>
          <w:b/>
          <w:lang w:val="de-DE"/>
        </w:rPr>
        <w:t>triggers</w:t>
      </w:r>
      <w:r w:rsidR="00A066E7" w:rsidRPr="00A066E7">
        <w:rPr>
          <w:rFonts w:ascii="Arial" w:hAnsi="Arial" w:cs="Arial"/>
          <w:b/>
          <w:lang w:val="de-DE"/>
        </w:rPr>
        <w:t xml:space="preserve"> cascading effects above- and belowground </w:t>
      </w:r>
      <w:r w:rsidR="00380B55">
        <w:rPr>
          <w:rFonts w:ascii="Arial" w:hAnsi="Arial" w:cs="Arial"/>
          <w:b/>
          <w:lang w:val="de-DE"/>
        </w:rPr>
        <w:t>in fragmented forests</w:t>
      </w:r>
    </w:p>
    <w:p w:rsidR="00317D62" w:rsidRDefault="00317D62" w:rsidP="00317D62">
      <w:pPr>
        <w:spacing w:line="480" w:lineRule="auto"/>
        <w:jc w:val="both"/>
        <w:rPr>
          <w:rFonts w:ascii="Arial" w:hAnsi="Arial" w:cs="Arial"/>
          <w:lang w:val="it-IT"/>
        </w:rPr>
      </w:pPr>
    </w:p>
    <w:p w:rsidR="00317D62" w:rsidRPr="00FA5367" w:rsidRDefault="00317D62" w:rsidP="00317D62">
      <w:pPr>
        <w:spacing w:line="480" w:lineRule="auto"/>
        <w:jc w:val="both"/>
        <w:rPr>
          <w:rFonts w:ascii="Arial" w:hAnsi="Arial" w:cs="Arial"/>
          <w:b/>
          <w:lang w:val="it-IT"/>
        </w:rPr>
      </w:pPr>
      <w:r w:rsidRPr="00FA5367">
        <w:rPr>
          <w:rFonts w:ascii="Arial" w:hAnsi="Arial" w:cs="Arial"/>
          <w:b/>
          <w:lang w:val="it-IT"/>
        </w:rPr>
        <w:t>Running head:</w:t>
      </w:r>
      <w:r>
        <w:rPr>
          <w:rFonts w:ascii="Arial" w:hAnsi="Arial" w:cs="Arial"/>
          <w:b/>
          <w:lang w:val="it-IT"/>
        </w:rPr>
        <w:t xml:space="preserve"> </w:t>
      </w:r>
      <w:r w:rsidRPr="00FA5367">
        <w:rPr>
          <w:rFonts w:ascii="Arial" w:hAnsi="Arial" w:cs="Arial"/>
          <w:i/>
          <w:lang w:val="it-IT"/>
        </w:rPr>
        <w:t>Acacia</w:t>
      </w:r>
      <w:r>
        <w:rPr>
          <w:rFonts w:ascii="Arial" w:hAnsi="Arial" w:cs="Arial"/>
          <w:lang w:val="it-IT"/>
        </w:rPr>
        <w:t xml:space="preserve"> invasion alters </w:t>
      </w:r>
      <w:r w:rsidR="003E71A3">
        <w:rPr>
          <w:rFonts w:ascii="Arial" w:hAnsi="Arial" w:cs="Arial"/>
          <w:lang w:val="it-IT"/>
        </w:rPr>
        <w:t>above- and belowground</w:t>
      </w:r>
      <w:r>
        <w:rPr>
          <w:rFonts w:ascii="Arial" w:hAnsi="Arial" w:cs="Arial"/>
          <w:lang w:val="it-IT"/>
        </w:rPr>
        <w:t xml:space="preserve"> dynamics</w:t>
      </w:r>
    </w:p>
    <w:p w:rsidR="00317D62" w:rsidRDefault="00317D62" w:rsidP="00317D62">
      <w:pPr>
        <w:spacing w:line="480" w:lineRule="auto"/>
        <w:jc w:val="both"/>
        <w:rPr>
          <w:rFonts w:ascii="Arial" w:hAnsi="Arial" w:cs="Arial"/>
          <w:lang w:val="it-IT"/>
        </w:rPr>
      </w:pPr>
    </w:p>
    <w:p w:rsidR="00317D62" w:rsidRPr="00451524" w:rsidRDefault="00317D62" w:rsidP="00317D62">
      <w:pPr>
        <w:spacing w:line="480" w:lineRule="auto"/>
        <w:jc w:val="both"/>
        <w:rPr>
          <w:rFonts w:ascii="Arial" w:hAnsi="Arial" w:cs="Arial"/>
          <w:lang w:val="it-IT"/>
        </w:rPr>
      </w:pPr>
      <w:r w:rsidRPr="00451524">
        <w:rPr>
          <w:rFonts w:ascii="Arial" w:hAnsi="Arial" w:cs="Arial"/>
          <w:lang w:val="it-IT"/>
        </w:rPr>
        <w:t>Raquel Juan-Ovejero</w:t>
      </w:r>
      <w:r w:rsidRPr="00451524">
        <w:rPr>
          <w:rFonts w:ascii="Arial" w:hAnsi="Arial" w:cs="Arial"/>
          <w:vertAlign w:val="superscript"/>
          <w:lang w:val="it-IT"/>
        </w:rPr>
        <w:t>1,2*</w:t>
      </w:r>
      <w:r>
        <w:rPr>
          <w:rFonts w:ascii="Arial" w:hAnsi="Arial" w:cs="Arial"/>
          <w:lang w:val="it-IT"/>
        </w:rPr>
        <w:t>, Filipa Reis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Pedro Martins da Silva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Elizabete Marchante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Fernanda Garcia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Maria Celeste Dias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Filipe Covelo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António Alves da Silva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Helena Freitas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José Paulo Sousa</w:t>
      </w:r>
      <w:r w:rsidRPr="00451524">
        <w:rPr>
          <w:rFonts w:ascii="Arial" w:hAnsi="Arial" w:cs="Arial"/>
          <w:vertAlign w:val="superscript"/>
          <w:lang w:val="it-IT"/>
        </w:rPr>
        <w:t>1</w:t>
      </w:r>
      <w:r>
        <w:rPr>
          <w:rFonts w:ascii="Arial" w:hAnsi="Arial" w:cs="Arial"/>
          <w:lang w:val="it-IT"/>
        </w:rPr>
        <w:t>, &amp; Joana Alves</w:t>
      </w:r>
      <w:r w:rsidRPr="00451524">
        <w:rPr>
          <w:rFonts w:ascii="Arial" w:hAnsi="Arial" w:cs="Arial"/>
          <w:vertAlign w:val="superscript"/>
          <w:lang w:val="it-IT"/>
        </w:rPr>
        <w:t>1</w:t>
      </w:r>
    </w:p>
    <w:p w:rsidR="00317D62" w:rsidRPr="00A949FC" w:rsidRDefault="00317D62" w:rsidP="00317D62">
      <w:pPr>
        <w:spacing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vertAlign w:val="superscript"/>
          <w:lang w:val="en-GB"/>
        </w:rPr>
        <w:t>1</w:t>
      </w:r>
      <w:r w:rsidRPr="00A949FC">
        <w:rPr>
          <w:rFonts w:ascii="Arial" w:hAnsi="Arial" w:cs="Arial"/>
          <w:lang w:val="en-GB"/>
        </w:rPr>
        <w:t>Centre for Functional Ecology, Associate Laboratory TERRA, Department of Life Sciences, University of Coimbra. 3000-456 Coimbra, Portugal.</w:t>
      </w:r>
    </w:p>
    <w:p w:rsidR="00317D62" w:rsidRPr="00A949FC" w:rsidRDefault="00317D62" w:rsidP="00317D62">
      <w:pPr>
        <w:spacing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vertAlign w:val="superscript"/>
          <w:lang w:val="en-GB"/>
        </w:rPr>
        <w:t>2</w:t>
      </w:r>
      <w:r w:rsidRPr="00A949FC">
        <w:rPr>
          <w:rFonts w:ascii="Arial" w:hAnsi="Arial" w:cs="Arial"/>
          <w:lang w:val="en-GB"/>
        </w:rPr>
        <w:t xml:space="preserve">Department of Ecology and Animal Biology, University of </w:t>
      </w:r>
      <w:proofErr w:type="spellStart"/>
      <w:r w:rsidRPr="00A949FC">
        <w:rPr>
          <w:rFonts w:ascii="Arial" w:hAnsi="Arial" w:cs="Arial"/>
          <w:lang w:val="en-GB"/>
        </w:rPr>
        <w:t>Vigo</w:t>
      </w:r>
      <w:proofErr w:type="spellEnd"/>
      <w:r w:rsidRPr="00A949FC">
        <w:rPr>
          <w:rFonts w:ascii="Arial" w:hAnsi="Arial" w:cs="Arial"/>
          <w:lang w:val="en-GB"/>
        </w:rPr>
        <w:t xml:space="preserve">. 36310 </w:t>
      </w:r>
      <w:proofErr w:type="spellStart"/>
      <w:r w:rsidRPr="00A949FC">
        <w:rPr>
          <w:rFonts w:ascii="Arial" w:hAnsi="Arial" w:cs="Arial"/>
          <w:lang w:val="en-GB"/>
        </w:rPr>
        <w:t>Vigo</w:t>
      </w:r>
      <w:proofErr w:type="spellEnd"/>
      <w:r w:rsidRPr="00A949FC">
        <w:rPr>
          <w:rFonts w:ascii="Arial" w:hAnsi="Arial" w:cs="Arial"/>
          <w:lang w:val="en-GB"/>
        </w:rPr>
        <w:t>, Spain.</w:t>
      </w:r>
    </w:p>
    <w:p w:rsidR="00317D62" w:rsidRPr="00A949FC" w:rsidRDefault="00317D62" w:rsidP="00317D62">
      <w:pPr>
        <w:spacing w:line="480" w:lineRule="auto"/>
        <w:jc w:val="both"/>
        <w:rPr>
          <w:rFonts w:ascii="Arial" w:hAnsi="Arial" w:cs="Arial"/>
          <w:lang w:val="en-GB"/>
        </w:rPr>
      </w:pPr>
    </w:p>
    <w:p w:rsidR="00317D62" w:rsidRDefault="00317D62" w:rsidP="00317D62">
      <w:pPr>
        <w:spacing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t xml:space="preserve">*Corresponding author: </w:t>
      </w:r>
    </w:p>
    <w:p w:rsidR="00317D62" w:rsidRDefault="00317D62" w:rsidP="00317D62">
      <w:pPr>
        <w:spacing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t xml:space="preserve">Raquel Juan-Ovejero. Department of Ecology and Animal Biology, University of </w:t>
      </w:r>
      <w:proofErr w:type="spellStart"/>
      <w:r w:rsidRPr="00A949FC">
        <w:rPr>
          <w:rFonts w:ascii="Arial" w:hAnsi="Arial" w:cs="Arial"/>
          <w:lang w:val="en-GB"/>
        </w:rPr>
        <w:t>Vigo</w:t>
      </w:r>
      <w:proofErr w:type="spellEnd"/>
      <w:r w:rsidRPr="00A949FC">
        <w:rPr>
          <w:rFonts w:ascii="Arial" w:hAnsi="Arial" w:cs="Arial"/>
          <w:lang w:val="en-GB"/>
        </w:rPr>
        <w:t xml:space="preserve">. 36310 </w:t>
      </w:r>
      <w:proofErr w:type="spellStart"/>
      <w:r w:rsidRPr="00A949FC">
        <w:rPr>
          <w:rFonts w:ascii="Arial" w:hAnsi="Arial" w:cs="Arial"/>
          <w:lang w:val="en-GB"/>
        </w:rPr>
        <w:t>Vigo</w:t>
      </w:r>
      <w:proofErr w:type="spellEnd"/>
      <w:r w:rsidRPr="00A949FC">
        <w:rPr>
          <w:rFonts w:ascii="Arial" w:hAnsi="Arial" w:cs="Arial"/>
          <w:lang w:val="en-GB"/>
        </w:rPr>
        <w:t xml:space="preserve">, Spain. e-mail: </w:t>
      </w:r>
      <w:r w:rsidRPr="00DE348D">
        <w:rPr>
          <w:rFonts w:ascii="Arial" w:hAnsi="Arial" w:cs="Arial"/>
          <w:lang w:val="en-GB"/>
        </w:rPr>
        <w:t>rjuan@uvigo.es</w:t>
      </w: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  <w:sectPr w:rsidR="00EE7B9D" w:rsidRPr="00A949FC" w:rsidSect="004E1678">
          <w:footerReference w:type="default" r:id="rId6"/>
          <w:pgSz w:w="11906" w:h="16838"/>
          <w:pgMar w:top="1417" w:right="1701" w:bottom="1417" w:left="1701" w:header="708" w:footer="708" w:gutter="0"/>
          <w:lnNumType w:countBy="1" w:restart="continuous"/>
          <w:cols w:space="708"/>
          <w:docGrid w:linePitch="360"/>
        </w:sectPr>
      </w:pPr>
    </w:p>
    <w:p w:rsidR="00EE7B9D" w:rsidRPr="00A949FC" w:rsidRDefault="00EE7B9D" w:rsidP="00EE7B9D">
      <w:pPr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lastRenderedPageBreak/>
        <w:t xml:space="preserve">Table S1: </w:t>
      </w:r>
      <w:r>
        <w:rPr>
          <w:rFonts w:ascii="Arial" w:hAnsi="Arial" w:cs="Arial"/>
          <w:lang w:val="en-GB"/>
        </w:rPr>
        <w:t>Cover</w:t>
      </w:r>
      <w:r w:rsidRPr="00A949FC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(%) </w:t>
      </w:r>
      <w:r w:rsidRPr="00A949FC">
        <w:rPr>
          <w:rFonts w:ascii="Arial" w:hAnsi="Arial" w:cs="Arial"/>
          <w:lang w:val="en-GB"/>
        </w:rPr>
        <w:t xml:space="preserve">of each </w:t>
      </w:r>
      <w:r>
        <w:rPr>
          <w:rFonts w:ascii="Arial" w:hAnsi="Arial" w:cs="Arial"/>
          <w:lang w:val="en-GB"/>
        </w:rPr>
        <w:t xml:space="preserve">plant </w:t>
      </w:r>
      <w:r w:rsidRPr="00A949FC">
        <w:rPr>
          <w:rFonts w:ascii="Arial" w:hAnsi="Arial" w:cs="Arial"/>
          <w:lang w:val="en-GB"/>
        </w:rPr>
        <w:t xml:space="preserve">taxon at each of the </w:t>
      </w:r>
      <w:r>
        <w:rPr>
          <w:rFonts w:ascii="Arial" w:hAnsi="Arial" w:cs="Arial"/>
          <w:lang w:val="en-GB"/>
        </w:rPr>
        <w:t>1 km</w:t>
      </w:r>
      <w:r w:rsidRPr="00895E98">
        <w:rPr>
          <w:rFonts w:ascii="Arial" w:hAnsi="Arial" w:cs="Arial"/>
          <w:vertAlign w:val="superscript"/>
          <w:lang w:val="en-GB"/>
        </w:rPr>
        <w:t>2</w:t>
      </w:r>
      <w:r>
        <w:rPr>
          <w:rFonts w:ascii="Arial" w:hAnsi="Arial" w:cs="Arial"/>
          <w:lang w:val="en-GB"/>
        </w:rPr>
        <w:t xml:space="preserve"> </w:t>
      </w:r>
      <w:r w:rsidRPr="00A949FC">
        <w:rPr>
          <w:rFonts w:ascii="Arial" w:hAnsi="Arial" w:cs="Arial"/>
          <w:lang w:val="en-GB"/>
        </w:rPr>
        <w:t>sampling points in the regular 25 km</w:t>
      </w:r>
      <w:r w:rsidRPr="00A949FC">
        <w:rPr>
          <w:rFonts w:ascii="Arial" w:hAnsi="Arial" w:cs="Arial"/>
          <w:vertAlign w:val="superscript"/>
          <w:lang w:val="en-GB"/>
        </w:rPr>
        <w:t>2</w:t>
      </w:r>
      <w:r w:rsidRPr="00A949FC">
        <w:rPr>
          <w:rFonts w:ascii="Arial" w:hAnsi="Arial" w:cs="Arial"/>
          <w:lang w:val="en-GB"/>
        </w:rPr>
        <w:t>-grid at</w:t>
      </w:r>
      <w:r>
        <w:rPr>
          <w:rFonts w:ascii="Arial" w:hAnsi="Arial" w:cs="Arial"/>
          <w:lang w:val="en-GB"/>
        </w:rPr>
        <w:t xml:space="preserve"> the </w:t>
      </w:r>
      <w:proofErr w:type="spellStart"/>
      <w:r>
        <w:rPr>
          <w:rFonts w:ascii="Arial" w:hAnsi="Arial" w:cs="Arial"/>
          <w:lang w:val="en-GB"/>
        </w:rPr>
        <w:t>Lousã</w:t>
      </w:r>
      <w:proofErr w:type="spellEnd"/>
      <w:r>
        <w:rPr>
          <w:rFonts w:ascii="Arial" w:hAnsi="Arial" w:cs="Arial"/>
          <w:lang w:val="en-GB"/>
        </w:rPr>
        <w:t xml:space="preserve"> mountains</w:t>
      </w:r>
      <w:r w:rsidRPr="00A949FC">
        <w:rPr>
          <w:rFonts w:ascii="Arial" w:hAnsi="Arial" w:cs="Arial"/>
          <w:lang w:val="en-GB"/>
        </w:rPr>
        <w:t>. Each taxon is classified according to respective growth form (i.e.</w:t>
      </w:r>
      <w:r>
        <w:rPr>
          <w:rFonts w:ascii="Arial" w:hAnsi="Arial" w:cs="Arial"/>
          <w:lang w:val="en-GB"/>
        </w:rPr>
        <w:t>,</w:t>
      </w:r>
      <w:r w:rsidRPr="00A949FC">
        <w:rPr>
          <w:rFonts w:ascii="Arial" w:hAnsi="Arial" w:cs="Arial"/>
          <w:lang w:val="en-GB"/>
        </w:rPr>
        <w:t xml:space="preserve"> tree, shrub or herb) and family.</w:t>
      </w:r>
      <w:r>
        <w:rPr>
          <w:rFonts w:ascii="Arial" w:hAnsi="Arial" w:cs="Arial"/>
          <w:lang w:val="en-GB"/>
        </w:rPr>
        <w:t xml:space="preserve"> </w:t>
      </w:r>
      <w:r w:rsidRPr="00663971">
        <w:rPr>
          <w:rFonts w:ascii="Arial" w:hAnsi="Arial" w:cs="Arial"/>
          <w:lang w:val="en-GB"/>
        </w:rPr>
        <w:t>Taxa are ordered first by growth form and then alphabetically.</w:t>
      </w:r>
      <w:r>
        <w:rPr>
          <w:rFonts w:ascii="Arial" w:hAnsi="Arial" w:cs="Arial"/>
          <w:lang w:val="en-GB"/>
        </w:rPr>
        <w:t xml:space="preserve"> </w:t>
      </w:r>
      <w:r w:rsidRPr="002331CC">
        <w:rPr>
          <w:rFonts w:ascii="Arial" w:hAnsi="Arial" w:cs="Arial"/>
          <w:lang w:val="de-DE"/>
        </w:rPr>
        <w:t xml:space="preserve">The </w:t>
      </w:r>
      <w:r w:rsidRPr="002331CC">
        <w:rPr>
          <w:rFonts w:ascii="Arial" w:hAnsi="Arial" w:cs="Arial"/>
          <w:i/>
          <w:lang w:val="de-DE"/>
        </w:rPr>
        <w:t>Acacia</w:t>
      </w:r>
      <w:r>
        <w:rPr>
          <w:rFonts w:ascii="Arial" w:hAnsi="Arial" w:cs="Arial"/>
          <w:lang w:val="de-DE"/>
        </w:rPr>
        <w:t>-</w:t>
      </w:r>
      <w:r w:rsidRPr="002331CC">
        <w:rPr>
          <w:rFonts w:ascii="Arial" w:hAnsi="Arial" w:cs="Arial"/>
          <w:lang w:val="de-DE"/>
        </w:rPr>
        <w:t xml:space="preserve">invaded </w:t>
      </w:r>
      <w:r>
        <w:rPr>
          <w:rFonts w:ascii="Arial" w:hAnsi="Arial" w:cs="Arial"/>
          <w:lang w:val="de-DE"/>
        </w:rPr>
        <w:t>points</w:t>
      </w:r>
      <w:r w:rsidRPr="002331CC">
        <w:rPr>
          <w:rFonts w:ascii="Arial" w:hAnsi="Arial" w:cs="Arial"/>
          <w:lang w:val="de-DE"/>
        </w:rPr>
        <w:t xml:space="preserve"> are shown in orange, and the non-invaded ones in green.</w:t>
      </w:r>
      <w:r w:rsidRPr="00BA2D47">
        <w:rPr>
          <w:rFonts w:ascii="Arial" w:hAnsi="Arial" w:cs="Arial"/>
          <w:lang w:val="en-GB"/>
        </w:rPr>
        <w:t xml:space="preserve"> </w:t>
      </w:r>
      <w:r w:rsidRPr="00A949FC">
        <w:rPr>
          <w:lang w:val="en-GB"/>
        </w:rPr>
        <w:fldChar w:fldCharType="begin"/>
      </w:r>
      <w:r w:rsidRPr="00A949FC">
        <w:rPr>
          <w:lang w:val="en-GB"/>
        </w:rPr>
        <w:instrText xml:space="preserve"> LINK </w:instrText>
      </w:r>
      <w:r w:rsidR="004E1678">
        <w:rPr>
          <w:lang w:val="en-GB"/>
        </w:rPr>
        <w:instrText xml:space="preserve">Excel.Sheet.12 Libro1 Hoja1!F1C1:F61C28 </w:instrText>
      </w:r>
      <w:r w:rsidRPr="00A949FC">
        <w:rPr>
          <w:lang w:val="en-GB"/>
        </w:rPr>
        <w:instrText xml:space="preserve">\a \f 4 \h  \* MERGEFORMAT </w:instrText>
      </w:r>
      <w:r w:rsidRPr="00A949FC">
        <w:rPr>
          <w:lang w:val="en-GB"/>
        </w:rPr>
        <w:fldChar w:fldCharType="separate"/>
      </w:r>
    </w:p>
    <w:tbl>
      <w:tblPr>
        <w:tblW w:w="142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269"/>
        <w:gridCol w:w="4678"/>
        <w:gridCol w:w="296"/>
        <w:gridCol w:w="296"/>
        <w:gridCol w:w="374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74"/>
        <w:gridCol w:w="296"/>
        <w:gridCol w:w="296"/>
        <w:gridCol w:w="296"/>
        <w:gridCol w:w="394"/>
      </w:tblGrid>
      <w:tr w:rsidR="00EE7B9D" w:rsidRPr="00A949FC" w:rsidTr="004E1678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 </w:t>
            </w:r>
          </w:p>
        </w:tc>
        <w:tc>
          <w:tcPr>
            <w:tcW w:w="7654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  <w:t>Sampling point</w:t>
            </w:r>
          </w:p>
        </w:tc>
      </w:tr>
      <w:tr w:rsidR="00EE7B9D" w:rsidRPr="00A949FC" w:rsidTr="004E1678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  <w:t>Growth form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  <w:t>Family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es-ES"/>
              </w:rPr>
              <w:t>Taxon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14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19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ED7D31" w:themeColor="accent2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b/>
                <w:bCs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Acacia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dealbata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Link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95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95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Acacia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melanoxylon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R.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Br.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40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Arbutus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unedo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60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Betulaceae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Betula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pubescens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Ehrh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Fagaceae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Castanea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sativa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Mill.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60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Cupressaceae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Chamaecyparis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lawsoniana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A.Murray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) Parl.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45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Rhamnaceae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Frangula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alnus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Mill.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Lauraceae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Laurus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nobilis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Pinaceae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451524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45152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Pinus nigra</w:t>
            </w:r>
            <w:r w:rsidRPr="00451524"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  <w:t xml:space="preserve"> J.F.Arnold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45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90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40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Pinaceae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Pinus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pinaster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Aiton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70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70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70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40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90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80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Pinaceae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Pinus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sylvestris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Pinaceae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Pseudotsuga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menziesii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Mirb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.) Franco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Fagaceae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451524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45152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 xml:space="preserve">Quercus </w:t>
            </w:r>
            <w:r w:rsidRPr="006F60F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 xml:space="preserve">orocantabrica </w:t>
            </w:r>
            <w:r w:rsidRPr="0045152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  <w:lang w:val="pt-PT" w:eastAsia="es-ES"/>
              </w:rPr>
              <w:t>Rivas Mart., Penas, T.E.Díaz &amp; Llamas</w:t>
            </w:r>
            <w:r w:rsidRPr="00451524" w:rsidDel="006F60F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  <w:lang w:val="pt-PT" w:eastAsia="es-ES"/>
              </w:rPr>
              <w:t xml:space="preserve">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Tree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Fagaceae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Quercus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suber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Calluna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vulgaris</w:t>
            </w: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(L.) Hull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Cistaceae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Cistus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inflatus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Pourr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. ex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Demoly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60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Cytisus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striatus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(Hill)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Rothm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arborea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20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cinerea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scoparia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umbellata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35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Genista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triacanthos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Brot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Boraginaceae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895E98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895E98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Glandora prostrata</w:t>
            </w:r>
            <w:r w:rsidRPr="00895E98"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  <w:t xml:space="preserve"> (Loisel.) D.C.Thomas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lastRenderedPageBreak/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Oleaceae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Phillyrea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latifolia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Genista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tridentat</w:t>
            </w:r>
            <w:r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40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40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75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Fabaceae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Ulex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minor</w:t>
            </w: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Roth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80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70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Shrub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Rosaceae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Rubus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ulmifolius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Schott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Asphodelaceae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Asphodelus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sp.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Aspleniaceae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Asplenium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onopteris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Polypodiaceae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451524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45152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Polystichum setiferum</w:t>
            </w:r>
            <w:r w:rsidRPr="00451524"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  <w:t xml:space="preserve"> (Forssk.) T.Moore ex Woynar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895E98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895E98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Helictochloa albinervis</w:t>
            </w:r>
            <w:r w:rsidRPr="00895E98"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  <w:t xml:space="preserve"> (Boiss.) Romero Zarco subsp. </w:t>
            </w:r>
            <w:r w:rsidRPr="00895E98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albinervis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Bromus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hordeaceus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Cyperaceae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451524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</w:pPr>
            <w:r w:rsidRPr="0045152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Carex pilulifera</w:t>
            </w:r>
            <w:r w:rsidRPr="00451524">
              <w:rPr>
                <w:rFonts w:ascii="Arial" w:eastAsia="Times New Roman" w:hAnsi="Arial" w:cs="Arial"/>
                <w:color w:val="000000"/>
                <w:sz w:val="14"/>
                <w:szCs w:val="14"/>
                <w:lang w:val="pt-PT" w:eastAsia="es-ES"/>
              </w:rPr>
              <w:t xml:space="preserve"> L. subsp. </w:t>
            </w:r>
            <w:r w:rsidRPr="00451524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pt-PT" w:eastAsia="es-ES"/>
              </w:rPr>
              <w:t>pilulifera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Asteraceae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Crepis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capillaris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(L.)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Wallr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Caryophyllaceae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Dianthus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lusitanus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Brot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Plantaginaceae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Digitalis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purpurea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 subsp.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purpurea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Araliaceae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Hedera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sp.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Hypericaceae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Hypericum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humifusum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Asteraceae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Logfia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minima</w:t>
            </w: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(Sm.)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Dumort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Lolium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rigidum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Gaudin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Caprifoliaceae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Lonicera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periclymenum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Juncaceae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Luzula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campestris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(L.) DC.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Juncaceae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Luzula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forsteri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(Sm.) DC.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Dactylis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glomerata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70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70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>Arrhenatherum</w:t>
            </w:r>
            <w:proofErr w:type="spellEnd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>longifolium</w:t>
            </w:r>
            <w:proofErr w:type="spellEnd"/>
            <w:r w:rsidRPr="009306DE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9306DE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Thore</w:t>
            </w:r>
            <w:proofErr w:type="spellEnd"/>
            <w:r w:rsidRPr="009306DE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) </w:t>
            </w:r>
            <w:proofErr w:type="spellStart"/>
            <w:r w:rsidRPr="009306DE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Dulac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Dennstaedtiaceae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Pteridium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aquilinum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(L.) Kuhn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60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25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Ranunculaceae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Ranunculus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ollissiponensis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Pers.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Rubiaceae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Rubia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peregrina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Rosaceae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Rubus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sp.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Alpagrostis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setacea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Poir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.)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P.M.Peterson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,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Romasch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.,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Soreng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&amp; Sylvester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Crassulaceae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Sedum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arenarium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Brot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lastRenderedPageBreak/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Asphodelaceae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Simethis</w:t>
            </w:r>
            <w:proofErr w:type="spellEnd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mattiazzii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Vand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.)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Sacc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Plantaginaceae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Veronica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officinalis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L.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Violaceae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Viola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riviniana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Rchb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Crassulaceae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Sedum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brevifolium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DC.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Asteraceae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>Leontodon</w:t>
            </w:r>
            <w:proofErr w:type="spellEnd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 xml:space="preserve"> </w:t>
            </w:r>
            <w:proofErr w:type="spellStart"/>
            <w:r w:rsidRPr="004515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GB" w:eastAsia="es-ES"/>
              </w:rPr>
              <w:t>rothii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Ball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Crassulaceae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 xml:space="preserve">Umbilicus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rupestris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(</w:t>
            </w: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Salisb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.) Dandy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  <w:tr w:rsidR="00EE7B9D" w:rsidRPr="00A949FC" w:rsidTr="004E1678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Herb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>Poaceae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val="en-GB" w:eastAsia="es-ES"/>
              </w:rPr>
              <w:t>Vulpia</w:t>
            </w:r>
            <w:proofErr w:type="spellEnd"/>
            <w:r w:rsidRPr="00A949FC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es-ES"/>
              </w:rPr>
              <w:t xml:space="preserve"> sp.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ED7D31" w:themeColor="accent2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72323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</w:pPr>
            <w:r w:rsidRPr="0072323C">
              <w:rPr>
                <w:rFonts w:ascii="Arial" w:eastAsia="Times New Roman" w:hAnsi="Arial" w:cs="Arial"/>
                <w:color w:val="92D050"/>
                <w:sz w:val="14"/>
                <w:szCs w:val="14"/>
                <w:lang w:val="en-GB" w:eastAsia="es-ES"/>
              </w:rPr>
              <w:t>0</w:t>
            </w:r>
          </w:p>
        </w:tc>
      </w:tr>
    </w:tbl>
    <w:p w:rsidR="00EE7B9D" w:rsidRPr="00A949FC" w:rsidRDefault="00EE7B9D" w:rsidP="00EE7B9D">
      <w:pPr>
        <w:rPr>
          <w:rFonts w:ascii="Arial" w:hAnsi="Arial" w:cs="Arial"/>
          <w:lang w:val="en-GB"/>
        </w:rPr>
        <w:sectPr w:rsidR="00EE7B9D" w:rsidRPr="00A949FC" w:rsidSect="004E1678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A949FC">
        <w:rPr>
          <w:rFonts w:ascii="Arial" w:hAnsi="Arial" w:cs="Arial"/>
          <w:lang w:val="en-GB"/>
        </w:rPr>
        <w:fldChar w:fldCharType="end"/>
      </w:r>
    </w:p>
    <w:tbl>
      <w:tblPr>
        <w:tblpPr w:leftFromText="141" w:rightFromText="141" w:vertAnchor="text" w:horzAnchor="margin" w:tblpXSpec="center" w:tblpY="2485"/>
        <w:tblW w:w="98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51"/>
        <w:gridCol w:w="631"/>
        <w:gridCol w:w="961"/>
        <w:gridCol w:w="631"/>
        <w:gridCol w:w="711"/>
        <w:gridCol w:w="851"/>
        <w:gridCol w:w="1071"/>
        <w:gridCol w:w="1165"/>
        <w:gridCol w:w="1701"/>
      </w:tblGrid>
      <w:tr w:rsidR="00EE7B9D" w:rsidRPr="00A949FC" w:rsidTr="004E167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37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Eco-morphological traits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EE7B9D" w:rsidRPr="00A949FC" w:rsidTr="004E1678">
        <w:trPr>
          <w:trHeight w:val="300"/>
        </w:trPr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Functional type code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Total (n)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Ocelli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Antennae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Furca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Scales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Pigment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Composite trait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Continuous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es-ES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Gisin classification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es-ES"/>
              </w:rPr>
              <w:t>2</w:t>
            </w:r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Epigeic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m02002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Epigeic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Epigeic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Epigeic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m04002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Epigeic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m04004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Hemiedaphic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m02042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Hemiedaphic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m04042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357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Hemiedaphic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m44004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Hemiedaphic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m04242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946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Hemiedaphic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m04442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Euedaphic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m44044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268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Euedaphic</w:t>
            </w:r>
            <w:proofErr w:type="spellEnd"/>
          </w:p>
        </w:tc>
      </w:tr>
      <w:tr w:rsidR="00EE7B9D" w:rsidRPr="00A949FC" w:rsidTr="004E1678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m44244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Euedaphic</w:t>
            </w:r>
            <w:proofErr w:type="spellEnd"/>
          </w:p>
        </w:tc>
      </w:tr>
      <w:tr w:rsidR="00EE7B9D" w:rsidRPr="00A949FC" w:rsidTr="004E167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m44444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632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Euedaphic</w:t>
            </w:r>
            <w:proofErr w:type="spellEnd"/>
          </w:p>
        </w:tc>
      </w:tr>
    </w:tbl>
    <w:p w:rsidR="00EE7B9D" w:rsidRPr="00A949FC" w:rsidRDefault="00EE7B9D" w:rsidP="00EE7B9D">
      <w:pPr>
        <w:spacing w:line="240" w:lineRule="auto"/>
        <w:jc w:val="both"/>
        <w:rPr>
          <w:rFonts w:ascii="Arial" w:hAnsi="Arial" w:cs="Arial"/>
          <w:sz w:val="16"/>
          <w:szCs w:val="16"/>
          <w:lang w:val="en-GB"/>
        </w:rPr>
      </w:pPr>
      <w:r w:rsidRPr="00A949FC">
        <w:rPr>
          <w:rFonts w:ascii="Arial" w:hAnsi="Arial" w:cs="Arial"/>
          <w:lang w:val="en-GB"/>
        </w:rPr>
        <w:t xml:space="preserve">Table S2: Springtail functional type codes </w:t>
      </w:r>
      <w:r>
        <w:rPr>
          <w:rFonts w:ascii="Arial" w:hAnsi="Arial" w:cs="Arial"/>
          <w:lang w:val="en-GB"/>
        </w:rPr>
        <w:t xml:space="preserve">showing different </w:t>
      </w:r>
      <w:proofErr w:type="spellStart"/>
      <w:r>
        <w:rPr>
          <w:rFonts w:ascii="Arial" w:hAnsi="Arial" w:cs="Arial"/>
          <w:lang w:val="en-GB"/>
        </w:rPr>
        <w:t>morphotypes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A949FC">
        <w:rPr>
          <w:rFonts w:ascii="Arial" w:hAnsi="Arial" w:cs="Arial"/>
          <w:lang w:val="en-GB"/>
        </w:rPr>
        <w:t>(from m02000 to m44444) and the total number of specimens (n) identified across the regular 25 km</w:t>
      </w:r>
      <w:r w:rsidRPr="00A949FC">
        <w:rPr>
          <w:rFonts w:ascii="Arial" w:hAnsi="Arial" w:cs="Arial"/>
          <w:vertAlign w:val="superscript"/>
          <w:lang w:val="en-GB"/>
        </w:rPr>
        <w:t>2</w:t>
      </w:r>
      <w:r w:rsidRPr="00A949FC">
        <w:rPr>
          <w:rFonts w:ascii="Arial" w:hAnsi="Arial" w:cs="Arial"/>
          <w:lang w:val="en-GB"/>
        </w:rPr>
        <w:t xml:space="preserve">-grid at </w:t>
      </w:r>
      <w:r>
        <w:rPr>
          <w:rFonts w:ascii="Arial" w:hAnsi="Arial" w:cs="Arial"/>
          <w:lang w:val="en-GB"/>
        </w:rPr>
        <w:t xml:space="preserve">the </w:t>
      </w:r>
      <w:proofErr w:type="spellStart"/>
      <w:r>
        <w:rPr>
          <w:rFonts w:ascii="Arial" w:hAnsi="Arial" w:cs="Arial"/>
          <w:lang w:val="en-GB"/>
        </w:rPr>
        <w:t>Lousã</w:t>
      </w:r>
      <w:proofErr w:type="spellEnd"/>
      <w:r>
        <w:rPr>
          <w:rFonts w:ascii="Arial" w:hAnsi="Arial" w:cs="Arial"/>
          <w:lang w:val="en-GB"/>
        </w:rPr>
        <w:t xml:space="preserve"> mountains</w:t>
      </w:r>
      <w:r w:rsidRPr="00A949FC">
        <w:rPr>
          <w:rFonts w:ascii="Arial" w:hAnsi="Arial" w:cs="Arial"/>
          <w:lang w:val="en-GB"/>
        </w:rPr>
        <w:t xml:space="preserve">. Springtails are categorized </w:t>
      </w:r>
      <w:r>
        <w:rPr>
          <w:rFonts w:ascii="Arial" w:hAnsi="Arial" w:cs="Arial"/>
          <w:lang w:val="en-GB"/>
        </w:rPr>
        <w:t xml:space="preserve">in </w:t>
      </w:r>
      <w:proofErr w:type="spellStart"/>
      <w:r>
        <w:rPr>
          <w:rFonts w:ascii="Arial" w:hAnsi="Arial" w:cs="Arial"/>
          <w:lang w:val="en-GB"/>
        </w:rPr>
        <w:t>morphotypes</w:t>
      </w:r>
      <w:proofErr w:type="spellEnd"/>
      <w:r>
        <w:rPr>
          <w:rFonts w:ascii="Arial" w:hAnsi="Arial" w:cs="Arial"/>
          <w:lang w:val="en-GB"/>
        </w:rPr>
        <w:t xml:space="preserve"> with different codes </w:t>
      </w:r>
      <w:r w:rsidRPr="00A949FC">
        <w:rPr>
          <w:rFonts w:ascii="Arial" w:hAnsi="Arial" w:cs="Arial"/>
          <w:lang w:val="en-GB"/>
        </w:rPr>
        <w:t>according to the trait scores (0</w:t>
      </w:r>
      <w:r>
        <w:rPr>
          <w:rFonts w:ascii="Arial" w:hAnsi="Arial" w:cs="Arial"/>
          <w:lang w:val="en-GB"/>
        </w:rPr>
        <w:t xml:space="preserve">, 2 or </w:t>
      </w:r>
      <w:r w:rsidRPr="00A949FC">
        <w:rPr>
          <w:rFonts w:ascii="Arial" w:hAnsi="Arial" w:cs="Arial"/>
          <w:lang w:val="en-GB"/>
        </w:rPr>
        <w:t>4) of five eco-morphological traits (i.e.</w:t>
      </w:r>
      <w:r>
        <w:rPr>
          <w:rFonts w:ascii="Arial" w:hAnsi="Arial" w:cs="Arial"/>
          <w:lang w:val="en-GB"/>
        </w:rPr>
        <w:t>,</w:t>
      </w:r>
      <w:r w:rsidRPr="00A949FC">
        <w:rPr>
          <w:rFonts w:ascii="Arial" w:hAnsi="Arial" w:cs="Arial"/>
          <w:lang w:val="en-GB"/>
        </w:rPr>
        <w:t xml:space="preserve"> presence or absence of ocelli, antennae length, </w:t>
      </w:r>
      <w:proofErr w:type="spellStart"/>
      <w:r w:rsidRPr="00A949FC">
        <w:rPr>
          <w:rFonts w:ascii="Arial" w:hAnsi="Arial" w:cs="Arial"/>
          <w:lang w:val="en-GB"/>
        </w:rPr>
        <w:t>furca</w:t>
      </w:r>
      <w:proofErr w:type="spellEnd"/>
      <w:r w:rsidRPr="00A949FC">
        <w:rPr>
          <w:rFonts w:ascii="Arial" w:hAnsi="Arial" w:cs="Arial"/>
          <w:lang w:val="en-GB"/>
        </w:rPr>
        <w:t xml:space="preserve"> characteristics, presence of scales or thick hairs along the body, and body pigmentation</w:t>
      </w:r>
      <w:r>
        <w:rPr>
          <w:rFonts w:ascii="Arial" w:hAnsi="Arial" w:cs="Arial"/>
          <w:lang w:val="en-GB"/>
        </w:rPr>
        <w:t>; one value for each trait; with lower trait scores indicating absence and higher scores indicating presence of those particular traits</w:t>
      </w:r>
      <w:r w:rsidRPr="00A949FC">
        <w:rPr>
          <w:rFonts w:ascii="Arial" w:hAnsi="Arial" w:cs="Arial"/>
          <w:lang w:val="en-GB"/>
        </w:rPr>
        <w:t>). The respective composite trait of life-form is based on the sum of the trait scores</w:t>
      </w:r>
      <w:r>
        <w:rPr>
          <w:rFonts w:ascii="Arial" w:hAnsi="Arial" w:cs="Arial"/>
          <w:lang w:val="en-GB"/>
        </w:rPr>
        <w:t>.</w:t>
      </w:r>
    </w:p>
    <w:p w:rsidR="00EE7B9D" w:rsidRPr="00A949FC" w:rsidRDefault="00EE7B9D" w:rsidP="00EE7B9D">
      <w:pPr>
        <w:spacing w:line="240" w:lineRule="auto"/>
        <w:jc w:val="both"/>
        <w:rPr>
          <w:rFonts w:ascii="Arial" w:hAnsi="Arial" w:cs="Arial"/>
          <w:sz w:val="16"/>
          <w:szCs w:val="16"/>
          <w:lang w:val="en-GB"/>
        </w:rPr>
      </w:pPr>
    </w:p>
    <w:p w:rsidR="00EE7B9D" w:rsidRPr="00A949FC" w:rsidRDefault="00EE7B9D" w:rsidP="00EE7B9D">
      <w:pPr>
        <w:spacing w:line="240" w:lineRule="auto"/>
        <w:jc w:val="both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vertAlign w:val="superscript"/>
          <w:lang w:val="en-GB"/>
        </w:rPr>
        <w:t>1</w:t>
      </w:r>
      <w:r w:rsidRPr="00A949FC">
        <w:rPr>
          <w:rFonts w:ascii="Arial" w:hAnsi="Arial" w:cs="Arial"/>
          <w:sz w:val="16"/>
          <w:szCs w:val="16"/>
          <w:lang w:val="en-GB"/>
        </w:rPr>
        <w:t>Values of the composite trait after dividing the sum of the score numbers by 20 (i.e.</w:t>
      </w:r>
      <w:r>
        <w:rPr>
          <w:rFonts w:ascii="Arial" w:hAnsi="Arial" w:cs="Arial"/>
          <w:sz w:val="16"/>
          <w:szCs w:val="16"/>
          <w:lang w:val="en-GB"/>
        </w:rPr>
        <w:t>,</w:t>
      </w:r>
      <w:r w:rsidRPr="00A949FC">
        <w:rPr>
          <w:rFonts w:ascii="Arial" w:hAnsi="Arial" w:cs="Arial"/>
          <w:sz w:val="16"/>
          <w:szCs w:val="16"/>
          <w:lang w:val="en-GB"/>
        </w:rPr>
        <w:t xml:space="preserve"> maximum value that can be reached).</w:t>
      </w:r>
      <w:r>
        <w:rPr>
          <w:rFonts w:ascii="Arial" w:hAnsi="Arial" w:cs="Arial"/>
          <w:sz w:val="16"/>
          <w:szCs w:val="16"/>
          <w:lang w:val="en-GB"/>
        </w:rPr>
        <w:t xml:space="preserve"> H</w:t>
      </w:r>
      <w:r w:rsidRPr="002E291E">
        <w:rPr>
          <w:rFonts w:ascii="Arial" w:hAnsi="Arial" w:cs="Arial"/>
          <w:sz w:val="16"/>
          <w:szCs w:val="16"/>
          <w:lang w:val="en-GB"/>
        </w:rPr>
        <w:t xml:space="preserve">igher scores indicating a greater adaptation of springtails to the soil profile (i.e., from 0 to 0.3 for </w:t>
      </w:r>
      <w:proofErr w:type="spellStart"/>
      <w:r w:rsidRPr="002E291E">
        <w:rPr>
          <w:rFonts w:ascii="Arial" w:hAnsi="Arial" w:cs="Arial"/>
          <w:sz w:val="16"/>
          <w:szCs w:val="16"/>
          <w:lang w:val="en-GB"/>
        </w:rPr>
        <w:t>epigeic</w:t>
      </w:r>
      <w:proofErr w:type="spellEnd"/>
      <w:r w:rsidRPr="002E291E">
        <w:rPr>
          <w:rFonts w:ascii="Arial" w:hAnsi="Arial" w:cs="Arial"/>
          <w:sz w:val="16"/>
          <w:szCs w:val="16"/>
          <w:lang w:val="en-GB"/>
        </w:rPr>
        <w:t xml:space="preserve"> springtails; from 0.4 to 0.6 for </w:t>
      </w:r>
      <w:proofErr w:type="spellStart"/>
      <w:r w:rsidRPr="002E291E">
        <w:rPr>
          <w:rFonts w:ascii="Arial" w:hAnsi="Arial" w:cs="Arial"/>
          <w:sz w:val="16"/>
          <w:szCs w:val="16"/>
          <w:lang w:val="en-GB"/>
        </w:rPr>
        <w:t>hemiedaphic</w:t>
      </w:r>
      <w:proofErr w:type="spellEnd"/>
      <w:r w:rsidRPr="002E291E">
        <w:rPr>
          <w:rFonts w:ascii="Arial" w:hAnsi="Arial" w:cs="Arial"/>
          <w:sz w:val="16"/>
          <w:szCs w:val="16"/>
          <w:lang w:val="en-GB"/>
        </w:rPr>
        <w:t xml:space="preserve"> springtails; and from 0.7 to 1 for </w:t>
      </w:r>
      <w:proofErr w:type="spellStart"/>
      <w:r w:rsidRPr="002E291E">
        <w:rPr>
          <w:rFonts w:ascii="Arial" w:hAnsi="Arial" w:cs="Arial"/>
          <w:sz w:val="16"/>
          <w:szCs w:val="16"/>
          <w:lang w:val="en-GB"/>
        </w:rPr>
        <w:t>euedaphic</w:t>
      </w:r>
      <w:proofErr w:type="spellEnd"/>
      <w:r w:rsidRPr="002E291E">
        <w:rPr>
          <w:rFonts w:ascii="Arial" w:hAnsi="Arial" w:cs="Arial"/>
          <w:sz w:val="16"/>
          <w:szCs w:val="16"/>
          <w:lang w:val="en-GB"/>
        </w:rPr>
        <w:t xml:space="preserve"> springtails</w:t>
      </w:r>
      <w:r>
        <w:rPr>
          <w:rFonts w:ascii="Arial" w:hAnsi="Arial" w:cs="Arial"/>
          <w:sz w:val="16"/>
          <w:szCs w:val="16"/>
          <w:lang w:val="en-GB"/>
        </w:rPr>
        <w:t>).</w:t>
      </w:r>
    </w:p>
    <w:p w:rsidR="00EE7B9D" w:rsidRPr="00A949FC" w:rsidRDefault="00EE7B9D" w:rsidP="00EE7B9D">
      <w:pPr>
        <w:spacing w:line="240" w:lineRule="auto"/>
        <w:jc w:val="both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vertAlign w:val="superscript"/>
          <w:lang w:val="en-GB"/>
        </w:rPr>
        <w:t>2</w:t>
      </w:r>
      <w:r w:rsidRPr="00A949FC">
        <w:rPr>
          <w:rFonts w:ascii="Arial" w:hAnsi="Arial" w:cs="Arial"/>
          <w:sz w:val="16"/>
          <w:szCs w:val="16"/>
          <w:lang w:val="en-GB"/>
        </w:rPr>
        <w:t xml:space="preserve">The springtail life-form classification depending on the adaptation to the soil follows Gisin (1960). </w:t>
      </w: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lastRenderedPageBreak/>
        <w:t>Table S3: Spearman correlation coefficients (</w:t>
      </w:r>
      <w:bookmarkStart w:id="0" w:name="_Hlk109496917"/>
      <w:r w:rsidRPr="00A949FC">
        <w:rPr>
          <w:rFonts w:ascii="Arial" w:hAnsi="Arial" w:cs="Arial"/>
          <w:shd w:val="clear" w:color="auto" w:fill="FFFFFF"/>
          <w:lang w:val="en-GB"/>
        </w:rPr>
        <w:t>ρ</w:t>
      </w:r>
      <w:bookmarkEnd w:id="0"/>
      <w:r w:rsidRPr="00A949FC">
        <w:rPr>
          <w:rFonts w:ascii="Arial" w:hAnsi="Arial" w:cs="Arial"/>
          <w:lang w:val="en-GB"/>
        </w:rPr>
        <w:t xml:space="preserve">) showing the relationships between the </w:t>
      </w:r>
      <w:r>
        <w:rPr>
          <w:rFonts w:ascii="Arial" w:hAnsi="Arial" w:cs="Arial"/>
          <w:lang w:val="en-GB"/>
        </w:rPr>
        <w:t>proportion</w:t>
      </w:r>
      <w:r w:rsidRPr="00A949FC">
        <w:rPr>
          <w:rFonts w:ascii="Arial" w:hAnsi="Arial" w:cs="Arial"/>
          <w:lang w:val="en-GB"/>
        </w:rPr>
        <w:t xml:space="preserve"> of </w:t>
      </w:r>
      <w:r w:rsidRPr="00A949FC">
        <w:rPr>
          <w:rFonts w:ascii="Arial" w:hAnsi="Arial" w:cs="Arial"/>
          <w:i/>
          <w:lang w:val="en-GB"/>
        </w:rPr>
        <w:t>Acacia</w:t>
      </w:r>
      <w:r>
        <w:rPr>
          <w:rFonts w:ascii="Arial" w:hAnsi="Arial" w:cs="Arial"/>
          <w:lang w:val="en-GB"/>
        </w:rPr>
        <w:t xml:space="preserve"> (</w:t>
      </w:r>
      <w:r w:rsidRPr="0035511F">
        <w:rPr>
          <w:rFonts w:ascii="Arial" w:hAnsi="Arial" w:cs="Arial"/>
          <w:i/>
          <w:lang w:val="en-GB"/>
        </w:rPr>
        <w:t xml:space="preserve">A. </w:t>
      </w:r>
      <w:proofErr w:type="spellStart"/>
      <w:r w:rsidRPr="0035511F">
        <w:rPr>
          <w:rFonts w:ascii="Arial" w:hAnsi="Arial" w:cs="Arial"/>
          <w:i/>
          <w:lang w:val="en-GB"/>
        </w:rPr>
        <w:t>dealbata</w:t>
      </w:r>
      <w:proofErr w:type="spellEnd"/>
      <w:r>
        <w:rPr>
          <w:rFonts w:ascii="Arial" w:hAnsi="Arial" w:cs="Arial"/>
          <w:lang w:val="en-GB"/>
        </w:rPr>
        <w:t xml:space="preserve"> + </w:t>
      </w:r>
      <w:r w:rsidRPr="0035511F">
        <w:rPr>
          <w:rFonts w:ascii="Arial" w:hAnsi="Arial" w:cs="Arial"/>
          <w:i/>
          <w:lang w:val="en-GB"/>
        </w:rPr>
        <w:t xml:space="preserve">A. </w:t>
      </w:r>
      <w:proofErr w:type="spellStart"/>
      <w:r w:rsidRPr="0035511F">
        <w:rPr>
          <w:rFonts w:ascii="Arial" w:hAnsi="Arial" w:cs="Arial"/>
          <w:i/>
          <w:lang w:val="en-GB"/>
        </w:rPr>
        <w:t>melanoxylon</w:t>
      </w:r>
      <w:proofErr w:type="spellEnd"/>
      <w:r>
        <w:rPr>
          <w:rFonts w:ascii="Arial" w:hAnsi="Arial" w:cs="Arial"/>
          <w:lang w:val="en-GB"/>
        </w:rPr>
        <w:t xml:space="preserve">) </w:t>
      </w:r>
      <w:r w:rsidR="002A10AB">
        <w:rPr>
          <w:rFonts w:ascii="Arial" w:hAnsi="Arial" w:cs="Arial"/>
          <w:lang w:val="en-GB"/>
        </w:rPr>
        <w:t>cover</w:t>
      </w:r>
      <w:r w:rsidRPr="00A949FC">
        <w:rPr>
          <w:rFonts w:ascii="Arial" w:hAnsi="Arial" w:cs="Arial"/>
          <w:lang w:val="en-GB"/>
        </w:rPr>
        <w:t xml:space="preserve"> and latitude, longitude, elevation, slope and aspect. Significant relationships (p-value &lt; 0.05) are highlighted in bold.</w:t>
      </w: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tbl>
      <w:tblPr>
        <w:tblpPr w:leftFromText="141" w:rightFromText="141" w:vertAnchor="text" w:horzAnchor="margin" w:tblpXSpec="center" w:tblpY="82"/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1470"/>
        <w:gridCol w:w="1546"/>
        <w:gridCol w:w="1568"/>
        <w:gridCol w:w="1455"/>
        <w:gridCol w:w="1559"/>
      </w:tblGrid>
      <w:tr w:rsidR="00EE7B9D" w:rsidRPr="00A949FC" w:rsidTr="004E1678">
        <w:trPr>
          <w:trHeight w:val="300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Latitude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Longitude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Elevation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Slope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Aspect</w:t>
            </w:r>
          </w:p>
        </w:tc>
      </w:tr>
      <w:tr w:rsidR="00EE7B9D" w:rsidRPr="00A949FC" w:rsidTr="004E1678">
        <w:trPr>
          <w:trHeight w:val="288"/>
        </w:trPr>
        <w:tc>
          <w:tcPr>
            <w:tcW w:w="28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2A1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Proportion</w:t>
            </w: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of </w:t>
            </w: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2A10AB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cover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0.497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>0.192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-0.544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0.04</w:t>
            </w:r>
          </w:p>
        </w:tc>
      </w:tr>
      <w:tr w:rsidR="00EE7B9D" w:rsidRPr="00A949FC" w:rsidTr="004E1678">
        <w:trPr>
          <w:trHeight w:val="300"/>
        </w:trPr>
        <w:tc>
          <w:tcPr>
            <w:tcW w:w="28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p-value = 0.012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>(p-value &gt; 0.05)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(p-value = 0.005)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(p-value &gt; 0.05)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7B9D" w:rsidRPr="00A949FC" w:rsidRDefault="00EE7B9D" w:rsidP="004E1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(p-value &gt; 0.05)</w:t>
            </w:r>
          </w:p>
        </w:tc>
      </w:tr>
    </w:tbl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  <w:sectPr w:rsidR="00EE7B9D" w:rsidRPr="00A949FC" w:rsidSect="004E167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EE7B9D" w:rsidRPr="00BB67B5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lastRenderedPageBreak/>
        <w:t>Table S4:  Model selection for each response variable and for each tested hypothesis (H</w:t>
      </w:r>
      <w:r w:rsidRPr="00A949FC">
        <w:rPr>
          <w:rFonts w:ascii="Arial" w:hAnsi="Arial" w:cs="Arial"/>
          <w:vertAlign w:val="subscript"/>
          <w:lang w:val="en-GB"/>
        </w:rPr>
        <w:t>1</w:t>
      </w:r>
      <w:r w:rsidRPr="00A949FC">
        <w:rPr>
          <w:rFonts w:ascii="Arial" w:hAnsi="Arial" w:cs="Arial"/>
          <w:lang w:val="en-GB"/>
        </w:rPr>
        <w:t>, H</w:t>
      </w:r>
      <w:r w:rsidRPr="00A949FC">
        <w:rPr>
          <w:rFonts w:ascii="Arial" w:hAnsi="Arial" w:cs="Arial"/>
          <w:vertAlign w:val="subscript"/>
          <w:lang w:val="en-GB"/>
        </w:rPr>
        <w:t>2</w:t>
      </w:r>
      <w:r w:rsidRPr="00A949FC">
        <w:rPr>
          <w:rFonts w:ascii="Arial" w:hAnsi="Arial" w:cs="Arial"/>
          <w:lang w:val="en-GB"/>
        </w:rPr>
        <w:t>, and H</w:t>
      </w:r>
      <w:r w:rsidRPr="00A949FC">
        <w:rPr>
          <w:rFonts w:ascii="Arial" w:hAnsi="Arial" w:cs="Arial"/>
          <w:vertAlign w:val="subscript"/>
          <w:lang w:val="en-GB"/>
        </w:rPr>
        <w:t>3</w:t>
      </w:r>
      <w:r w:rsidRPr="00A949FC">
        <w:rPr>
          <w:rFonts w:ascii="Arial" w:hAnsi="Arial" w:cs="Arial"/>
          <w:lang w:val="en-GB"/>
        </w:rPr>
        <w:t>).</w:t>
      </w:r>
      <w:r>
        <w:rPr>
          <w:rFonts w:ascii="Arial" w:hAnsi="Arial" w:cs="Arial"/>
          <w:lang w:val="en-GB"/>
        </w:rPr>
        <w:t xml:space="preserve"> </w:t>
      </w:r>
      <w:r w:rsidRPr="00BB67B5">
        <w:rPr>
          <w:rFonts w:ascii="Arial" w:hAnsi="Arial" w:cs="Arial"/>
          <w:lang w:val="en-GB"/>
        </w:rPr>
        <w:t>Selected models for each response variable are highlighted in bold.</w:t>
      </w:r>
    </w:p>
    <w:p w:rsidR="00EE7B9D" w:rsidRPr="003D2785" w:rsidRDefault="00EE7B9D" w:rsidP="00EE7B9D">
      <w:pPr>
        <w:spacing w:after="0" w:line="240" w:lineRule="auto"/>
        <w:jc w:val="both"/>
        <w:rPr>
          <w:lang w:val="en-GB"/>
        </w:rPr>
      </w:pPr>
      <w:r w:rsidRPr="00A949FC">
        <w:rPr>
          <w:lang w:val="en-GB"/>
        </w:rPr>
        <w:fldChar w:fldCharType="begin"/>
      </w:r>
      <w:r w:rsidRPr="00A949FC">
        <w:rPr>
          <w:lang w:val="en-GB"/>
        </w:rPr>
        <w:instrText xml:space="preserve"> LINK </w:instrText>
      </w:r>
      <w:r w:rsidR="00332E58">
        <w:rPr>
          <w:lang w:val="en-GB"/>
        </w:rPr>
        <w:instrText xml:space="preserve">Excel.Sheet.12 C:\\Users\\raque\\Desktop\\Coimbra\\MyForest\\Dados\\tabla_seleccion_modelos.xlsx Hoja1!F1C1:F42C7 </w:instrText>
      </w:r>
      <w:r w:rsidRPr="00A949FC">
        <w:rPr>
          <w:lang w:val="en-GB"/>
        </w:rPr>
        <w:instrText xml:space="preserve">\a \f 4 \h  \* MERGEFORMAT </w:instrText>
      </w:r>
      <w:r w:rsidRPr="00A949FC">
        <w:rPr>
          <w:lang w:val="en-GB"/>
        </w:rPr>
        <w:fldChar w:fldCharType="separate"/>
      </w:r>
    </w:p>
    <w:tbl>
      <w:tblPr>
        <w:tblW w:w="12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3119"/>
        <w:gridCol w:w="5528"/>
        <w:gridCol w:w="733"/>
        <w:gridCol w:w="760"/>
        <w:gridCol w:w="860"/>
        <w:gridCol w:w="940"/>
      </w:tblGrid>
      <w:tr w:rsidR="00EE7B9D" w:rsidRPr="003D2785" w:rsidTr="00332E58">
        <w:trPr>
          <w:trHeight w:val="300"/>
        </w:trPr>
        <w:tc>
          <w:tcPr>
            <w:tcW w:w="10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Response variable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Predictor variables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AIC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logLik</w:t>
            </w:r>
            <w:proofErr w:type="spellEnd"/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p-value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d.f.</w:t>
            </w: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bscript"/>
                <w:lang w:val="en-GB" w:eastAsia="es-ES"/>
              </w:rPr>
              <w:t>residuals</w:t>
            </w:r>
            <w:proofErr w:type="spellEnd"/>
          </w:p>
        </w:tc>
      </w:tr>
      <w:tr w:rsidR="00EE7B9D" w:rsidRPr="003D2785" w:rsidTr="00332E58">
        <w:trPr>
          <w:trHeight w:val="132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Herb Cover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="00EE7B9D"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="00EE7B9D"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EE7B9D"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218.1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-104.1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20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GB" w:eastAsia="es-ES"/>
              </w:rPr>
              <w:t xml:space="preserve"> 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-106.5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221.4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-106.7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219.5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-106.7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22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en-GB" w:eastAsia="es-ES"/>
              </w:rPr>
              <w:t xml:space="preserve">Hypothesis 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ES"/>
              </w:rPr>
              <w:t>1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vertAlign w:val="superscript"/>
                <w:lang w:eastAsia="es-ES"/>
              </w:rPr>
              <w:t>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Shrub Cover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207</w:t>
            </w:r>
            <w:r w:rsidR="0074579D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-98.5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207.5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-99.8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207.1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-99.5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205.7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-99.8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0.261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22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Plant Species Richness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130.3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-60.2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130.4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-61.2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 xml:space="preserve">Acacia 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>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131.4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-61.7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0.08</w:t>
            </w:r>
            <w:r w:rsidR="00332E5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129.7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-61.8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0.188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22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Litter C/N ratio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364.6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-177.3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45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2A1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371.4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-181.7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46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369.3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-180.7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46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en-GB" w:eastAsia="es-ES"/>
              </w:rPr>
              <w:t xml:space="preserve">Hypothesis 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ES"/>
              </w:rPr>
              <w:t>2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vertAlign w:val="superscript"/>
                <w:lang w:eastAsia="es-ES"/>
              </w:rPr>
              <w:t>b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369.5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-181.7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0.012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47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SOC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2A10AB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2A10AB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358</w:t>
            </w:r>
            <w:r w:rsidR="0074579D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-174</w:t>
            </w:r>
            <w:r w:rsidR="00332E5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45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2A10AB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2A10AB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371.4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-181.7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&lt;0.001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46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2A10AB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2A10AB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357.6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-174.8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637E8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46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358.2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-176.1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637E8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0.127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47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s-ES"/>
              </w:rPr>
            </w:pP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332E58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Springtail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Abundance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304.6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8469E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140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7457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 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en-GB" w:eastAsia="es-ES"/>
              </w:rPr>
              <w:t xml:space="preserve">Hypothesis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ES"/>
              </w:rPr>
              <w:t>3</w:t>
            </w: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vertAlign w:val="superscript"/>
                <w:lang w:eastAsia="es-ES"/>
              </w:rPr>
              <w:t>b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Latitude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303.4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-142.7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0.388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8469E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141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2A10A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  <w:r w:rsidR="00EE7B9D"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 xml:space="preserve"> + Elevation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302.7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7457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-142.3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0.870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8469E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141</w:t>
            </w:r>
          </w:p>
        </w:tc>
      </w:tr>
      <w:tr w:rsidR="00EE7B9D" w:rsidRPr="003D2785" w:rsidTr="00332E58">
        <w:trPr>
          <w:trHeight w:val="288"/>
        </w:trPr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2A10AB" w:rsidP="004E16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</w:pP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Proportion </w:t>
            </w:r>
            <w:r w:rsidRPr="002A10AB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val="en-GB" w:eastAsia="es-ES"/>
              </w:rPr>
              <w:t>of</w:t>
            </w:r>
            <w:r w:rsidRPr="002A1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2A10A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es-ES"/>
              </w:rPr>
              <w:t>Acacia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 xml:space="preserve"> cover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303.8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8469E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-143.9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6A3E97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es-ES"/>
              </w:rPr>
              <w:t>0.205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B8469E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142</w:t>
            </w:r>
            <w:bookmarkStart w:id="1" w:name="_GoBack"/>
            <w:bookmarkEnd w:id="1"/>
          </w:p>
        </w:tc>
      </w:tr>
      <w:tr w:rsidR="00EE7B9D" w:rsidRPr="003D2785" w:rsidTr="00332E58">
        <w:trPr>
          <w:trHeight w:val="132"/>
        </w:trPr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3D2785" w:rsidRDefault="00EE7B9D" w:rsidP="004E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3D278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</w:tbl>
    <w:p w:rsidR="00EE7B9D" w:rsidRPr="00A949FC" w:rsidRDefault="00EE7B9D" w:rsidP="00EE7B9D">
      <w:pPr>
        <w:tabs>
          <w:tab w:val="left" w:pos="732"/>
        </w:tabs>
        <w:spacing w:after="0" w:line="240" w:lineRule="auto"/>
        <w:jc w:val="both"/>
        <w:rPr>
          <w:rFonts w:ascii="Arial" w:hAnsi="Arial" w:cs="Arial"/>
          <w:sz w:val="16"/>
          <w:szCs w:val="16"/>
          <w:lang w:val="en-GB"/>
        </w:rPr>
      </w:pPr>
      <w:r w:rsidRPr="00A949FC">
        <w:rPr>
          <w:rFonts w:ascii="Arial" w:hAnsi="Arial" w:cs="Arial"/>
          <w:lang w:val="en-GB"/>
        </w:rPr>
        <w:fldChar w:fldCharType="end"/>
      </w:r>
      <w:r w:rsidRPr="00A949FC">
        <w:rPr>
          <w:rFonts w:ascii="Arial" w:hAnsi="Arial" w:cs="Arial"/>
          <w:lang w:val="en-GB"/>
        </w:rPr>
        <w:tab/>
      </w:r>
      <w:r w:rsidRPr="00A949FC">
        <w:rPr>
          <w:rFonts w:ascii="Arial" w:hAnsi="Arial" w:cs="Arial"/>
          <w:sz w:val="16"/>
          <w:szCs w:val="16"/>
          <w:lang w:val="en-GB"/>
        </w:rPr>
        <w:t xml:space="preserve"> AIC: </w:t>
      </w:r>
      <w:proofErr w:type="spellStart"/>
      <w:r w:rsidRPr="00A949FC">
        <w:rPr>
          <w:rFonts w:ascii="Arial" w:hAnsi="Arial" w:cs="Arial"/>
          <w:sz w:val="16"/>
          <w:szCs w:val="16"/>
          <w:lang w:val="en-GB"/>
        </w:rPr>
        <w:t>Akaike</w:t>
      </w:r>
      <w:proofErr w:type="spellEnd"/>
      <w:r w:rsidRPr="00A949FC">
        <w:rPr>
          <w:rFonts w:ascii="Arial" w:hAnsi="Arial" w:cs="Arial"/>
          <w:sz w:val="16"/>
          <w:szCs w:val="16"/>
          <w:lang w:val="en-GB"/>
        </w:rPr>
        <w:t xml:space="preserve"> Information Criteria; </w:t>
      </w:r>
      <w:proofErr w:type="spellStart"/>
      <w:r w:rsidRPr="00A949FC">
        <w:rPr>
          <w:rFonts w:ascii="Arial" w:hAnsi="Arial" w:cs="Arial"/>
          <w:sz w:val="16"/>
          <w:szCs w:val="16"/>
          <w:lang w:val="en-GB"/>
        </w:rPr>
        <w:t>logLik</w:t>
      </w:r>
      <w:proofErr w:type="spellEnd"/>
      <w:r w:rsidRPr="00A949FC">
        <w:rPr>
          <w:rFonts w:ascii="Arial" w:hAnsi="Arial" w:cs="Arial"/>
          <w:sz w:val="16"/>
          <w:szCs w:val="16"/>
          <w:lang w:val="en-GB"/>
        </w:rPr>
        <w:t xml:space="preserve">: log-likelihood; </w:t>
      </w:r>
      <w:proofErr w:type="spellStart"/>
      <w:r w:rsidRPr="00A949FC">
        <w:rPr>
          <w:rFonts w:ascii="Arial" w:hAnsi="Arial" w:cs="Arial"/>
          <w:sz w:val="16"/>
          <w:szCs w:val="16"/>
          <w:lang w:val="en-GB"/>
        </w:rPr>
        <w:t>d.</w:t>
      </w:r>
      <w:proofErr w:type="gramStart"/>
      <w:r w:rsidRPr="00A949FC">
        <w:rPr>
          <w:rFonts w:ascii="Arial" w:hAnsi="Arial" w:cs="Arial"/>
          <w:sz w:val="16"/>
          <w:szCs w:val="16"/>
          <w:lang w:val="en-GB"/>
        </w:rPr>
        <w:t>f.</w:t>
      </w:r>
      <w:r w:rsidRPr="00A949FC">
        <w:rPr>
          <w:rFonts w:ascii="Arial" w:hAnsi="Arial" w:cs="Arial"/>
          <w:sz w:val="16"/>
          <w:szCs w:val="16"/>
          <w:vertAlign w:val="subscript"/>
          <w:lang w:val="en-GB"/>
        </w:rPr>
        <w:t>residuals</w:t>
      </w:r>
      <w:proofErr w:type="spellEnd"/>
      <w:proofErr w:type="gramEnd"/>
      <w:r w:rsidRPr="00A949FC">
        <w:rPr>
          <w:rFonts w:ascii="Arial" w:hAnsi="Arial" w:cs="Arial"/>
          <w:sz w:val="16"/>
          <w:szCs w:val="16"/>
          <w:lang w:val="en-GB"/>
        </w:rPr>
        <w:t xml:space="preserve">: degrees of freedom of the residuals of each model. </w:t>
      </w:r>
    </w:p>
    <w:p w:rsidR="00EE7B9D" w:rsidRPr="00A949FC" w:rsidRDefault="00EE7B9D" w:rsidP="00EE7B9D">
      <w:pPr>
        <w:tabs>
          <w:tab w:val="left" w:pos="732"/>
        </w:tabs>
        <w:spacing w:after="0" w:line="240" w:lineRule="auto"/>
        <w:jc w:val="both"/>
        <w:rPr>
          <w:rFonts w:ascii="Arial" w:hAnsi="Arial" w:cs="Arial"/>
          <w:sz w:val="16"/>
          <w:szCs w:val="16"/>
          <w:lang w:val="en-GB"/>
        </w:rPr>
        <w:sectPr w:rsidR="00EE7B9D" w:rsidRPr="00A949FC" w:rsidSect="004E1678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A949FC">
        <w:rPr>
          <w:rFonts w:ascii="Arial" w:hAnsi="Arial" w:cs="Arial"/>
          <w:sz w:val="16"/>
          <w:szCs w:val="16"/>
          <w:lang w:val="en-GB"/>
        </w:rPr>
        <w:tab/>
      </w:r>
      <w:r w:rsidRPr="00A949FC">
        <w:rPr>
          <w:rFonts w:ascii="Arial" w:hAnsi="Arial" w:cs="Arial"/>
          <w:sz w:val="16"/>
          <w:szCs w:val="16"/>
          <w:vertAlign w:val="superscript"/>
          <w:lang w:val="en-GB"/>
        </w:rPr>
        <w:t>a</w:t>
      </w:r>
      <w:r w:rsidRPr="00A949FC">
        <w:rPr>
          <w:rFonts w:ascii="Arial" w:hAnsi="Arial" w:cs="Arial"/>
          <w:sz w:val="16"/>
          <w:szCs w:val="16"/>
          <w:lang w:val="en-GB"/>
        </w:rPr>
        <w:t xml:space="preserve">n = 25, </w:t>
      </w:r>
      <w:proofErr w:type="spellStart"/>
      <w:r w:rsidRPr="00A949FC">
        <w:rPr>
          <w:rFonts w:ascii="Arial" w:hAnsi="Arial" w:cs="Arial"/>
          <w:sz w:val="16"/>
          <w:szCs w:val="16"/>
          <w:vertAlign w:val="superscript"/>
          <w:lang w:val="en-GB"/>
        </w:rPr>
        <w:t>b</w:t>
      </w:r>
      <w:r w:rsidRPr="00A949FC">
        <w:rPr>
          <w:rFonts w:ascii="Arial" w:hAnsi="Arial" w:cs="Arial"/>
          <w:sz w:val="16"/>
          <w:szCs w:val="16"/>
          <w:lang w:val="en-GB"/>
        </w:rPr>
        <w:t>n</w:t>
      </w:r>
      <w:proofErr w:type="spellEnd"/>
      <w:r w:rsidRPr="00A949FC">
        <w:rPr>
          <w:rFonts w:ascii="Arial" w:hAnsi="Arial" w:cs="Arial"/>
          <w:sz w:val="16"/>
          <w:szCs w:val="16"/>
          <w:lang w:val="en-GB"/>
        </w:rPr>
        <w:t xml:space="preserve"> = 50, </w:t>
      </w:r>
      <w:proofErr w:type="spellStart"/>
      <w:r w:rsidRPr="00A949FC">
        <w:rPr>
          <w:rFonts w:ascii="Arial" w:hAnsi="Arial" w:cs="Arial"/>
          <w:sz w:val="16"/>
          <w:szCs w:val="16"/>
          <w:vertAlign w:val="superscript"/>
          <w:lang w:val="en-GB"/>
        </w:rPr>
        <w:t>c</w:t>
      </w:r>
      <w:r w:rsidRPr="00A949FC">
        <w:rPr>
          <w:rFonts w:ascii="Arial" w:hAnsi="Arial" w:cs="Arial"/>
          <w:sz w:val="16"/>
          <w:szCs w:val="16"/>
          <w:lang w:val="en-GB"/>
        </w:rPr>
        <w:t>n</w:t>
      </w:r>
      <w:proofErr w:type="spellEnd"/>
      <w:r w:rsidRPr="00A949FC">
        <w:rPr>
          <w:rFonts w:ascii="Arial" w:hAnsi="Arial" w:cs="Arial"/>
          <w:sz w:val="16"/>
          <w:szCs w:val="16"/>
          <w:lang w:val="en-GB"/>
        </w:rPr>
        <w:t xml:space="preserve"> = 50 </w:t>
      </w: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lastRenderedPageBreak/>
        <w:t xml:space="preserve">Table S5: Similarity percentage (SIMPER) analysis of plant community assemblages in </w:t>
      </w:r>
      <w:r w:rsidRPr="00A949FC">
        <w:rPr>
          <w:rFonts w:ascii="Arial" w:hAnsi="Arial" w:cs="Arial"/>
          <w:i/>
          <w:lang w:val="en-GB"/>
        </w:rPr>
        <w:t>Acacia</w:t>
      </w:r>
      <w:r w:rsidRPr="00A949FC">
        <w:rPr>
          <w:rFonts w:ascii="Arial" w:hAnsi="Arial" w:cs="Arial"/>
          <w:lang w:val="en-GB"/>
        </w:rPr>
        <w:t xml:space="preserve">-invaded (n = 9) </w:t>
      </w:r>
      <w:r w:rsidRPr="00895E98">
        <w:rPr>
          <w:rFonts w:ascii="Arial" w:hAnsi="Arial" w:cs="Arial"/>
          <w:i/>
          <w:lang w:val="en-GB"/>
        </w:rPr>
        <w:t>versus</w:t>
      </w:r>
      <w:r w:rsidRPr="00A949FC">
        <w:rPr>
          <w:rFonts w:ascii="Arial" w:hAnsi="Arial" w:cs="Arial"/>
          <w:lang w:val="en-GB"/>
        </w:rPr>
        <w:t xml:space="preserve"> non-invaded (n = 16) sampling points. Average dissimilarity between </w:t>
      </w:r>
      <w:r w:rsidRPr="00A949FC">
        <w:rPr>
          <w:rFonts w:ascii="Arial" w:hAnsi="Arial" w:cs="Arial"/>
          <w:i/>
          <w:lang w:val="en-GB"/>
        </w:rPr>
        <w:t>Acacia</w:t>
      </w:r>
      <w:r w:rsidRPr="00A949FC">
        <w:rPr>
          <w:rFonts w:ascii="Arial" w:hAnsi="Arial" w:cs="Arial"/>
          <w:lang w:val="en-GB"/>
        </w:rPr>
        <w:t xml:space="preserve">-invaded and non-invaded sampling points = 90.41%. </w:t>
      </w:r>
      <w:r w:rsidRPr="009850B0">
        <w:rPr>
          <w:rFonts w:ascii="Arial" w:hAnsi="Arial" w:cs="Arial"/>
          <w:lang w:val="en-GB"/>
        </w:rPr>
        <w:t>Only species exceeding the 90% cumulative contribution threshold are included in the table, ranked in descending order of average dissimilarity.</w:t>
      </w:r>
    </w:p>
    <w:tbl>
      <w:tblPr>
        <w:tblpPr w:leftFromText="141" w:rightFromText="141" w:vertAnchor="text" w:horzAnchor="margin" w:tblpXSpec="center" w:tblpY="151"/>
        <w:tblW w:w="10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76"/>
        <w:gridCol w:w="1210"/>
        <w:gridCol w:w="1211"/>
        <w:gridCol w:w="1511"/>
        <w:gridCol w:w="1596"/>
        <w:gridCol w:w="1559"/>
      </w:tblGrid>
      <w:tr w:rsidR="00EE7B9D" w:rsidRPr="00A949FC" w:rsidTr="004E1678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val="en-GB" w:eastAsia="es-ES"/>
              </w:rPr>
              <w:t>Acacia</w:t>
            </w: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-invaded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Non-invaded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 xml:space="preserve">      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 xml:space="preserve">     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 xml:space="preserve">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 xml:space="preserve">     </w:t>
            </w:r>
          </w:p>
        </w:tc>
      </w:tr>
      <w:tr w:rsidR="00EE7B9D" w:rsidRPr="00A949FC" w:rsidTr="004E1678">
        <w:trPr>
          <w:trHeight w:val="300"/>
        </w:trPr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Plant Species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Proportional abundance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Proportional abundance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Average Dissimilarity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Dissimilarity/SD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Contribution (%)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s-ES"/>
              </w:rPr>
              <w:t>Cumulative Contribution (%)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Acacia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dealbata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42.22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16.57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1.02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18.33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18.33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Pinus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pinaster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22.22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20.94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11.35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12.56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30.88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Genista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tridentata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9.78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11.56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6.18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0.84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6.83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37.72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Ulex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minor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3.89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10.94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5.11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43.37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Pteridium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aquilinum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8.33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7.06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4.83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0.70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48.71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Pinus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nigra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10.94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4.64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0.44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53.84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Poaceae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1.11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11.75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4.25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58.54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Castanea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sativa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0.33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8.13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2.81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0.46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61.64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Pseudotsuga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menziesii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6.25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2.75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64.69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umbellata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5.56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2.50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2.68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0.58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67.65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Acacia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melanoxylon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7.22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2.62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0.57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70.55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Helictotrichon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thorei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4.22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3.31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2.46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0.61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73.27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Chamaecyparis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lawsoniana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4.69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2.04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0.35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75.53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Quercus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orocantabrica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0.11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5.06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1.94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77.67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Rubus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ulmifolius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1.88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0.40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79.75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Erica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arborea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2.56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3.31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1.81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0.57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81.76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Cistus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inflatus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3.75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1.58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83.51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Sedum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arenarium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85.02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Arbutus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unedo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3.75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1.22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86.37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Betula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pubescens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3.13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1.03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87.50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Alpagrostis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setacea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1.67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1.56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0.95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0.72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88.56</w:t>
            </w:r>
          </w:p>
        </w:tc>
      </w:tr>
      <w:tr w:rsidR="00EE7B9D" w:rsidRPr="00A949FC" w:rsidTr="004E167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Simethis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mattiazzii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1.67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0.83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0.79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89.48</w:t>
            </w:r>
          </w:p>
        </w:tc>
      </w:tr>
      <w:tr w:rsidR="00EE7B9D" w:rsidRPr="00A949FC" w:rsidTr="004E1678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Lolium</w:t>
            </w:r>
            <w:proofErr w:type="spellEnd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proofErr w:type="spellStart"/>
            <w:r w:rsidRPr="00A949F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es-ES"/>
              </w:rPr>
              <w:t>rigidum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.00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1.75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0.74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0.82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B9D" w:rsidRPr="00A949FC" w:rsidRDefault="00EE7B9D" w:rsidP="004E1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</w:pPr>
            <w:r w:rsidRPr="00A949F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90.30</w:t>
            </w:r>
          </w:p>
        </w:tc>
      </w:tr>
    </w:tbl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480" w:lineRule="auto"/>
        <w:jc w:val="both"/>
        <w:rPr>
          <w:rFonts w:ascii="Arial" w:hAnsi="Arial" w:cs="Arial"/>
          <w:lang w:val="en-GB"/>
        </w:rPr>
      </w:pP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noProof/>
          <w:lang w:eastAsia="es-ES"/>
        </w:rPr>
        <w:lastRenderedPageBreak/>
        <w:drawing>
          <wp:inline distT="0" distB="0" distL="0" distR="0" wp14:anchorId="3FB639E3" wp14:editId="4CD79AA5">
            <wp:extent cx="6133137" cy="4100195"/>
            <wp:effectExtent l="0" t="0" r="127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695" cy="4107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EE7B9D" w:rsidRPr="00BA2D47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A949FC">
        <w:rPr>
          <w:rFonts w:ascii="Arial" w:hAnsi="Arial" w:cs="Arial"/>
          <w:lang w:val="en-GB"/>
        </w:rPr>
        <w:t xml:space="preserve">Figure S1: Non-metric multidimensional scaling (NMDS) ordination based on Bray-Curtis similarity index of the plant community assemblages in </w:t>
      </w:r>
      <w:r w:rsidRPr="00A949FC">
        <w:rPr>
          <w:rFonts w:ascii="Arial" w:hAnsi="Arial" w:cs="Arial"/>
          <w:i/>
          <w:lang w:val="en-GB"/>
        </w:rPr>
        <w:t>Acacia</w:t>
      </w:r>
      <w:r w:rsidRPr="00A949FC">
        <w:rPr>
          <w:rFonts w:ascii="Arial" w:hAnsi="Arial" w:cs="Arial"/>
          <w:lang w:val="en-GB"/>
        </w:rPr>
        <w:t xml:space="preserve">-invaded (n = 9) and non-invaded (n = 16) sampling points. Each sampling point is </w:t>
      </w:r>
      <w:proofErr w:type="spellStart"/>
      <w:r w:rsidRPr="00A949FC">
        <w:rPr>
          <w:rFonts w:ascii="Arial" w:hAnsi="Arial" w:cs="Arial"/>
          <w:lang w:val="en-GB"/>
        </w:rPr>
        <w:t>labeled</w:t>
      </w:r>
      <w:proofErr w:type="spellEnd"/>
      <w:r w:rsidRPr="00A949FC">
        <w:rPr>
          <w:rFonts w:ascii="Arial" w:hAnsi="Arial" w:cs="Arial"/>
          <w:lang w:val="en-GB"/>
        </w:rPr>
        <w:t xml:space="preserve"> with its corresponding number.</w:t>
      </w:r>
      <w:r>
        <w:rPr>
          <w:rFonts w:ascii="Arial" w:hAnsi="Arial" w:cs="Arial"/>
          <w:lang w:val="en-GB"/>
        </w:rPr>
        <w:t xml:space="preserve"> </w:t>
      </w:r>
      <w:r w:rsidRPr="00BA2D47">
        <w:rPr>
          <w:rFonts w:ascii="Arial" w:hAnsi="Arial" w:cs="Arial"/>
          <w:lang w:val="de-DE"/>
        </w:rPr>
        <w:t xml:space="preserve">The </w:t>
      </w:r>
      <w:r w:rsidRPr="00BA2D47">
        <w:rPr>
          <w:rFonts w:ascii="Arial" w:hAnsi="Arial" w:cs="Arial"/>
          <w:i/>
          <w:lang w:val="de-DE"/>
        </w:rPr>
        <w:t>Acacia</w:t>
      </w:r>
      <w:r w:rsidRPr="00BA2D47">
        <w:rPr>
          <w:rFonts w:ascii="Arial" w:hAnsi="Arial" w:cs="Arial"/>
          <w:lang w:val="de-DE"/>
        </w:rPr>
        <w:t>-invaded points are shown in orange, and the non-invaded ones in green.</w:t>
      </w:r>
    </w:p>
    <w:p w:rsidR="00EE7B9D" w:rsidRPr="00A949FC" w:rsidRDefault="00EE7B9D" w:rsidP="00EE7B9D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:rsidR="00C65CBE" w:rsidRDefault="00C65CBE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</w:p>
    <w:p w:rsidR="002C0757" w:rsidRDefault="002C0757">
      <w:pPr>
        <w:rPr>
          <w:lang w:val="de-DE"/>
        </w:rPr>
      </w:pPr>
      <w:r>
        <w:rPr>
          <w:noProof/>
          <w:lang w:eastAsia="es-ES"/>
        </w:rPr>
        <w:lastRenderedPageBreak/>
        <w:drawing>
          <wp:inline distT="0" distB="0" distL="0" distR="0" wp14:anchorId="04C57AAD">
            <wp:extent cx="6344920" cy="2918303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02"/>
                    <a:stretch/>
                  </pic:blipFill>
                  <pic:spPr bwMode="auto">
                    <a:xfrm>
                      <a:off x="0" y="0"/>
                      <a:ext cx="6361742" cy="292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757" w:rsidRPr="000B53D1" w:rsidRDefault="002C0757" w:rsidP="002C0757">
      <w:pPr>
        <w:spacing w:after="0" w:line="24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Figure S2</w:t>
      </w:r>
      <w:r w:rsidRPr="000B53D1">
        <w:rPr>
          <w:rFonts w:ascii="Arial" w:hAnsi="Arial" w:cs="Arial"/>
          <w:lang w:val="en-GB"/>
        </w:rPr>
        <w:t xml:space="preserve">: </w:t>
      </w:r>
      <w:r w:rsidRPr="002C0757">
        <w:rPr>
          <w:rFonts w:ascii="Arial" w:hAnsi="Arial" w:cs="Arial"/>
          <w:lang w:val="en-GB"/>
        </w:rPr>
        <w:t xml:space="preserve">Scatterplots showing the relationships between the proportion of </w:t>
      </w:r>
      <w:r w:rsidRPr="002C0757">
        <w:rPr>
          <w:rFonts w:ascii="Arial" w:hAnsi="Arial" w:cs="Arial"/>
          <w:i/>
          <w:lang w:val="en-GB"/>
        </w:rPr>
        <w:t xml:space="preserve">Acacia </w:t>
      </w:r>
      <w:r w:rsidRPr="002C0757">
        <w:rPr>
          <w:rFonts w:ascii="Arial" w:hAnsi="Arial" w:cs="Arial"/>
          <w:lang w:val="en-GB"/>
        </w:rPr>
        <w:t>(</w:t>
      </w:r>
      <w:r w:rsidRPr="002C0757">
        <w:rPr>
          <w:rFonts w:ascii="Arial" w:hAnsi="Arial" w:cs="Arial"/>
          <w:i/>
          <w:lang w:val="en-GB"/>
        </w:rPr>
        <w:t xml:space="preserve">A. </w:t>
      </w:r>
      <w:proofErr w:type="spellStart"/>
      <w:r w:rsidRPr="002C0757">
        <w:rPr>
          <w:rFonts w:ascii="Arial" w:hAnsi="Arial" w:cs="Arial"/>
          <w:i/>
          <w:lang w:val="en-GB"/>
        </w:rPr>
        <w:t>dealbata</w:t>
      </w:r>
      <w:proofErr w:type="spellEnd"/>
      <w:r w:rsidRPr="002C0757">
        <w:rPr>
          <w:rFonts w:ascii="Arial" w:hAnsi="Arial" w:cs="Arial"/>
          <w:i/>
          <w:lang w:val="en-GB"/>
        </w:rPr>
        <w:t xml:space="preserve"> </w:t>
      </w:r>
      <w:r w:rsidRPr="002C0757">
        <w:rPr>
          <w:rFonts w:ascii="Arial" w:hAnsi="Arial" w:cs="Arial"/>
          <w:lang w:val="en-GB"/>
        </w:rPr>
        <w:t xml:space="preserve">+ </w:t>
      </w:r>
      <w:r w:rsidRPr="002C0757">
        <w:rPr>
          <w:rFonts w:ascii="Arial" w:hAnsi="Arial" w:cs="Arial"/>
          <w:i/>
          <w:lang w:val="en-GB"/>
        </w:rPr>
        <w:t xml:space="preserve">A. </w:t>
      </w:r>
      <w:proofErr w:type="spellStart"/>
      <w:r w:rsidRPr="002C0757">
        <w:rPr>
          <w:rFonts w:ascii="Arial" w:hAnsi="Arial" w:cs="Arial"/>
          <w:i/>
          <w:lang w:val="en-GB"/>
        </w:rPr>
        <w:t>melanoxylon</w:t>
      </w:r>
      <w:proofErr w:type="spellEnd"/>
      <w:r w:rsidRPr="002C0757">
        <w:rPr>
          <w:rFonts w:ascii="Arial" w:hAnsi="Arial" w:cs="Arial"/>
          <w:lang w:val="en-GB"/>
        </w:rPr>
        <w:t>)</w:t>
      </w:r>
      <w:r w:rsidRPr="002C0757">
        <w:rPr>
          <w:rFonts w:ascii="Arial" w:hAnsi="Arial" w:cs="Arial"/>
          <w:i/>
          <w:lang w:val="en-GB"/>
        </w:rPr>
        <w:t xml:space="preserve"> </w:t>
      </w:r>
      <w:r w:rsidRPr="002C0757">
        <w:rPr>
          <w:rFonts w:ascii="Arial" w:hAnsi="Arial" w:cs="Arial"/>
          <w:lang w:val="en-GB"/>
        </w:rPr>
        <w:t xml:space="preserve">relative to total tree abundance with herb cover. </w:t>
      </w:r>
      <w:r w:rsidRPr="002C0757">
        <w:rPr>
          <w:rFonts w:ascii="Arial" w:hAnsi="Arial" w:cs="Arial"/>
          <w:lang w:val="de-DE"/>
        </w:rPr>
        <w:t xml:space="preserve">In panel (a), sampling points are shown as squares with size proportional to latitude; in panel (b), sampling points are shown as triangles with size proportional to elevation. </w:t>
      </w:r>
      <w:r w:rsidRPr="002C0757">
        <w:rPr>
          <w:rFonts w:ascii="Arial" w:hAnsi="Arial" w:cs="Arial"/>
          <w:lang w:val="en-GB"/>
        </w:rPr>
        <w:t>The regression</w:t>
      </w:r>
      <w:r w:rsidRPr="000B53D1">
        <w:rPr>
          <w:rFonts w:ascii="Arial" w:hAnsi="Arial" w:cs="Arial"/>
          <w:lang w:val="en-GB"/>
        </w:rPr>
        <w:t xml:space="preserve"> lines of best fit are derived from each GLM analysis.</w:t>
      </w:r>
      <w:r>
        <w:rPr>
          <w:rFonts w:ascii="Arial" w:hAnsi="Arial" w:cs="Arial"/>
          <w:lang w:val="en-GB"/>
        </w:rPr>
        <w:t xml:space="preserve"> </w:t>
      </w:r>
      <w:r w:rsidRPr="00DC2217">
        <w:rPr>
          <w:rFonts w:ascii="Arial" w:hAnsi="Arial" w:cs="Arial"/>
          <w:lang w:val="en-GB"/>
        </w:rPr>
        <w:t>The solid line shows the model prediction, and the grey shaded region represents the 95% confidence interval for those predictions.</w:t>
      </w:r>
      <w:r>
        <w:rPr>
          <w:lang w:val="en-GB"/>
        </w:rPr>
        <w:t xml:space="preserve"> </w:t>
      </w:r>
      <w:r>
        <w:rPr>
          <w:rFonts w:ascii="Arial" w:hAnsi="Arial" w:cs="Arial"/>
          <w:lang w:val="en-GB"/>
        </w:rPr>
        <w:t>P-values show a significant effect of a) latitude and b) elevation.</w:t>
      </w: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Pr="002C0757" w:rsidRDefault="002C0757" w:rsidP="002C0757">
      <w:pPr>
        <w:rPr>
          <w:lang w:val="en-GB"/>
        </w:rPr>
      </w:pPr>
    </w:p>
    <w:p w:rsidR="002C0757" w:rsidRDefault="002C0757" w:rsidP="002C0757">
      <w:pPr>
        <w:rPr>
          <w:lang w:val="de-DE"/>
        </w:rPr>
      </w:pPr>
      <w:r>
        <w:rPr>
          <w:noProof/>
          <w:lang w:eastAsia="es-ES"/>
        </w:rPr>
        <w:lastRenderedPageBreak/>
        <w:drawing>
          <wp:inline distT="0" distB="0" distL="0" distR="0" wp14:anchorId="11CFE1E7">
            <wp:extent cx="6413128" cy="2903220"/>
            <wp:effectExtent l="0" t="0" r="698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000" cy="291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0757" w:rsidRPr="000B53D1" w:rsidRDefault="002C0757" w:rsidP="002C0757">
      <w:pPr>
        <w:spacing w:after="0" w:line="24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Figure S3</w:t>
      </w:r>
      <w:r w:rsidRPr="000B53D1">
        <w:rPr>
          <w:rFonts w:ascii="Arial" w:hAnsi="Arial" w:cs="Arial"/>
          <w:lang w:val="en-GB"/>
        </w:rPr>
        <w:t xml:space="preserve">: </w:t>
      </w:r>
      <w:r w:rsidRPr="002C0757">
        <w:rPr>
          <w:rFonts w:ascii="Arial" w:hAnsi="Arial" w:cs="Arial"/>
          <w:lang w:val="en-GB"/>
        </w:rPr>
        <w:t xml:space="preserve">Scatterplots showing the relationships between the proportion of </w:t>
      </w:r>
      <w:r w:rsidRPr="002C0757">
        <w:rPr>
          <w:rFonts w:ascii="Arial" w:hAnsi="Arial" w:cs="Arial"/>
          <w:i/>
          <w:lang w:val="en-GB"/>
        </w:rPr>
        <w:t xml:space="preserve">Acacia </w:t>
      </w:r>
      <w:r w:rsidRPr="002C0757">
        <w:rPr>
          <w:rFonts w:ascii="Arial" w:hAnsi="Arial" w:cs="Arial"/>
          <w:lang w:val="en-GB"/>
        </w:rPr>
        <w:t>(</w:t>
      </w:r>
      <w:r w:rsidRPr="002C0757">
        <w:rPr>
          <w:rFonts w:ascii="Arial" w:hAnsi="Arial" w:cs="Arial"/>
          <w:i/>
          <w:lang w:val="en-GB"/>
        </w:rPr>
        <w:t xml:space="preserve">A. </w:t>
      </w:r>
      <w:proofErr w:type="spellStart"/>
      <w:r w:rsidRPr="002C0757">
        <w:rPr>
          <w:rFonts w:ascii="Arial" w:hAnsi="Arial" w:cs="Arial"/>
          <w:i/>
          <w:lang w:val="en-GB"/>
        </w:rPr>
        <w:t>dealbata</w:t>
      </w:r>
      <w:proofErr w:type="spellEnd"/>
      <w:r w:rsidRPr="002C0757">
        <w:rPr>
          <w:rFonts w:ascii="Arial" w:hAnsi="Arial" w:cs="Arial"/>
          <w:i/>
          <w:lang w:val="en-GB"/>
        </w:rPr>
        <w:t xml:space="preserve"> </w:t>
      </w:r>
      <w:r w:rsidRPr="002C0757">
        <w:rPr>
          <w:rFonts w:ascii="Arial" w:hAnsi="Arial" w:cs="Arial"/>
          <w:lang w:val="en-GB"/>
        </w:rPr>
        <w:t xml:space="preserve">+ </w:t>
      </w:r>
      <w:r w:rsidRPr="002C0757">
        <w:rPr>
          <w:rFonts w:ascii="Arial" w:hAnsi="Arial" w:cs="Arial"/>
          <w:i/>
          <w:lang w:val="en-GB"/>
        </w:rPr>
        <w:t xml:space="preserve">A. </w:t>
      </w:r>
      <w:proofErr w:type="spellStart"/>
      <w:r w:rsidRPr="002C0757">
        <w:rPr>
          <w:rFonts w:ascii="Arial" w:hAnsi="Arial" w:cs="Arial"/>
          <w:i/>
          <w:lang w:val="en-GB"/>
        </w:rPr>
        <w:t>melanoxylon</w:t>
      </w:r>
      <w:proofErr w:type="spellEnd"/>
      <w:r w:rsidRPr="002C0757">
        <w:rPr>
          <w:rFonts w:ascii="Arial" w:hAnsi="Arial" w:cs="Arial"/>
          <w:lang w:val="en-GB"/>
        </w:rPr>
        <w:t>)</w:t>
      </w:r>
      <w:r w:rsidRPr="002C0757">
        <w:rPr>
          <w:rFonts w:ascii="Arial" w:hAnsi="Arial" w:cs="Arial"/>
          <w:i/>
          <w:lang w:val="en-GB"/>
        </w:rPr>
        <w:t xml:space="preserve"> </w:t>
      </w:r>
      <w:r w:rsidRPr="002C0757">
        <w:rPr>
          <w:rFonts w:ascii="Arial" w:hAnsi="Arial" w:cs="Arial"/>
          <w:lang w:val="en-GB"/>
        </w:rPr>
        <w:t xml:space="preserve">relative to total tree abundance with </w:t>
      </w:r>
      <w:r>
        <w:rPr>
          <w:rFonts w:ascii="Arial" w:hAnsi="Arial" w:cs="Arial"/>
          <w:lang w:val="en-GB"/>
        </w:rPr>
        <w:t>litter C/N ratio</w:t>
      </w:r>
      <w:r w:rsidRPr="002C0757">
        <w:rPr>
          <w:rFonts w:ascii="Arial" w:hAnsi="Arial" w:cs="Arial"/>
          <w:lang w:val="en-GB"/>
        </w:rPr>
        <w:t xml:space="preserve">. In panel (a), sampling points are shown as </w:t>
      </w:r>
      <w:r>
        <w:rPr>
          <w:rFonts w:ascii="Arial" w:hAnsi="Arial" w:cs="Arial"/>
          <w:lang w:val="en-GB"/>
        </w:rPr>
        <w:t>squares</w:t>
      </w:r>
      <w:r w:rsidRPr="002C0757">
        <w:rPr>
          <w:rFonts w:ascii="Arial" w:hAnsi="Arial" w:cs="Arial"/>
          <w:lang w:val="en-GB"/>
        </w:rPr>
        <w:t xml:space="preserve"> with size proportional to latitude; in panel (b), sampling points are shown as triangles with size proportional to elevation. The regression</w:t>
      </w:r>
      <w:r w:rsidRPr="000B53D1">
        <w:rPr>
          <w:rFonts w:ascii="Arial" w:hAnsi="Arial" w:cs="Arial"/>
          <w:lang w:val="en-GB"/>
        </w:rPr>
        <w:t xml:space="preserve"> lines of best fit are derived from each GLM analysis.</w:t>
      </w:r>
      <w:r>
        <w:rPr>
          <w:rFonts w:ascii="Arial" w:hAnsi="Arial" w:cs="Arial"/>
          <w:lang w:val="en-GB"/>
        </w:rPr>
        <w:t xml:space="preserve"> </w:t>
      </w:r>
      <w:r w:rsidRPr="00DC2217">
        <w:rPr>
          <w:rFonts w:ascii="Arial" w:hAnsi="Arial" w:cs="Arial"/>
          <w:lang w:val="en-GB"/>
        </w:rPr>
        <w:t>The solid line shows the model prediction, and the grey shaded region represents the 95% confidence interval for those predictions.</w:t>
      </w:r>
      <w:r>
        <w:rPr>
          <w:lang w:val="en-GB"/>
        </w:rPr>
        <w:t xml:space="preserve"> </w:t>
      </w:r>
      <w:r>
        <w:rPr>
          <w:rFonts w:ascii="Arial" w:hAnsi="Arial" w:cs="Arial"/>
          <w:lang w:val="en-GB"/>
        </w:rPr>
        <w:t>P-values show a significant effect of a) latitude and b) elevation.</w:t>
      </w:r>
    </w:p>
    <w:p w:rsidR="002C0757" w:rsidRPr="002C0757" w:rsidRDefault="002C0757" w:rsidP="002C0757">
      <w:pPr>
        <w:rPr>
          <w:lang w:val="en-GB"/>
        </w:rPr>
      </w:pPr>
    </w:p>
    <w:sectPr w:rsidR="002C0757" w:rsidRPr="002C0757" w:rsidSect="004E16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9A" w:rsidRDefault="0043759A">
      <w:pPr>
        <w:spacing w:after="0" w:line="240" w:lineRule="auto"/>
      </w:pPr>
      <w:r>
        <w:separator/>
      </w:r>
    </w:p>
  </w:endnote>
  <w:endnote w:type="continuationSeparator" w:id="0">
    <w:p w:rsidR="0043759A" w:rsidRDefault="0043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456637"/>
      <w:docPartObj>
        <w:docPartGallery w:val="Page Numbers (Bottom of Page)"/>
        <w:docPartUnique/>
      </w:docPartObj>
    </w:sdtPr>
    <w:sdtContent>
      <w:p w:rsidR="006A3E97" w:rsidRDefault="006A3E9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69E">
          <w:rPr>
            <w:noProof/>
          </w:rPr>
          <w:t>12</w:t>
        </w:r>
        <w:r>
          <w:fldChar w:fldCharType="end"/>
        </w:r>
      </w:p>
    </w:sdtContent>
  </w:sdt>
  <w:p w:rsidR="006A3E97" w:rsidRDefault="006A3E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9A" w:rsidRDefault="0043759A">
      <w:pPr>
        <w:spacing w:after="0" w:line="240" w:lineRule="auto"/>
      </w:pPr>
      <w:r>
        <w:separator/>
      </w:r>
    </w:p>
  </w:footnote>
  <w:footnote w:type="continuationSeparator" w:id="0">
    <w:p w:rsidR="0043759A" w:rsidRDefault="00437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9D"/>
    <w:rsid w:val="000D282C"/>
    <w:rsid w:val="002A10AB"/>
    <w:rsid w:val="002C0757"/>
    <w:rsid w:val="00300F79"/>
    <w:rsid w:val="00317D62"/>
    <w:rsid w:val="00332E58"/>
    <w:rsid w:val="00380B55"/>
    <w:rsid w:val="003E71A3"/>
    <w:rsid w:val="0043759A"/>
    <w:rsid w:val="004E1678"/>
    <w:rsid w:val="005B1CA5"/>
    <w:rsid w:val="00645CCE"/>
    <w:rsid w:val="006A3E97"/>
    <w:rsid w:val="0074579D"/>
    <w:rsid w:val="007A20FF"/>
    <w:rsid w:val="007E5014"/>
    <w:rsid w:val="007F2184"/>
    <w:rsid w:val="008E5113"/>
    <w:rsid w:val="00923C87"/>
    <w:rsid w:val="00A066E7"/>
    <w:rsid w:val="00AF7B63"/>
    <w:rsid w:val="00B637E8"/>
    <w:rsid w:val="00B8469E"/>
    <w:rsid w:val="00C65CBE"/>
    <w:rsid w:val="00DE3C5B"/>
    <w:rsid w:val="00EE7B9D"/>
    <w:rsid w:val="00F01151"/>
    <w:rsid w:val="00F600C0"/>
    <w:rsid w:val="00FB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01977"/>
  <w15:chartTrackingRefBased/>
  <w15:docId w15:val="{43111B78-7D62-4E84-9303-7C30304AC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B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EE7B9D"/>
  </w:style>
  <w:style w:type="character" w:styleId="nfasis">
    <w:name w:val="Emphasis"/>
    <w:basedOn w:val="Fuentedeprrafopredeter"/>
    <w:uiPriority w:val="20"/>
    <w:qFormat/>
    <w:rsid w:val="00EE7B9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E7B9D"/>
    <w:rPr>
      <w:rFonts w:ascii="Times New Roman" w:hAnsi="Times New Roman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E7B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7B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7B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7B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7B9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E7B9D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7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B9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E7B9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E7B9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7B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B9D"/>
  </w:style>
  <w:style w:type="paragraph" w:styleId="Piedepgina">
    <w:name w:val="footer"/>
    <w:basedOn w:val="Normal"/>
    <w:link w:val="PiedepginaCar"/>
    <w:uiPriority w:val="99"/>
    <w:unhideWhenUsed/>
    <w:rsid w:val="00EE7B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B9D"/>
  </w:style>
  <w:style w:type="character" w:styleId="Nmerodelnea">
    <w:name w:val="line number"/>
    <w:basedOn w:val="Fuentedeprrafopredeter"/>
    <w:uiPriority w:val="99"/>
    <w:semiHidden/>
    <w:unhideWhenUsed/>
    <w:rsid w:val="00EE7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12</Pages>
  <Words>2294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Juan Ovejero</dc:creator>
  <cp:keywords/>
  <dc:description/>
  <cp:lastModifiedBy>Raquel Juan Ovejero</cp:lastModifiedBy>
  <cp:revision>10</cp:revision>
  <dcterms:created xsi:type="dcterms:W3CDTF">2025-03-10T12:06:00Z</dcterms:created>
  <dcterms:modified xsi:type="dcterms:W3CDTF">2025-07-08T15:42:00Z</dcterms:modified>
</cp:coreProperties>
</file>