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7D3C2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  <w:b/>
          <w:bCs/>
        </w:rPr>
      </w:pPr>
      <w:r w:rsidRPr="00B56B21">
        <w:rPr>
          <w:rFonts w:asciiTheme="majorBidi" w:hAnsiTheme="majorBidi" w:cstheme="majorBidi"/>
          <w:b/>
          <w:bCs/>
        </w:rPr>
        <w:t>References</w:t>
      </w:r>
    </w:p>
    <w:p w14:paraId="123380F6" w14:textId="4580245B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proofErr w:type="spellStart"/>
      <w:r w:rsidRPr="00B56B21">
        <w:rPr>
          <w:rFonts w:asciiTheme="majorBidi" w:hAnsiTheme="majorBidi" w:cstheme="majorBidi"/>
        </w:rPr>
        <w:t>Amoko</w:t>
      </w:r>
      <w:proofErr w:type="spellEnd"/>
      <w:r w:rsidRPr="00B56B21">
        <w:rPr>
          <w:rFonts w:asciiTheme="majorBidi" w:hAnsiTheme="majorBidi" w:cstheme="majorBidi"/>
        </w:rPr>
        <w:t xml:space="preserve">, Apollo. 2009. </w:t>
      </w:r>
      <w:r w:rsidRPr="00B56B21">
        <w:rPr>
          <w:rFonts w:asciiTheme="majorBidi" w:hAnsiTheme="majorBidi" w:cstheme="majorBidi"/>
          <w:i/>
          <w:iCs/>
        </w:rPr>
        <w:t>Postcolonial Studies and African Literature</w:t>
      </w:r>
      <w:r w:rsidRPr="00B56B21">
        <w:rPr>
          <w:rFonts w:asciiTheme="majorBidi" w:hAnsiTheme="majorBidi" w:cstheme="majorBidi"/>
        </w:rPr>
        <w:t>. Cambridge: Cambridge University Press.</w:t>
      </w:r>
      <w:r w:rsidR="00DA67D3" w:rsidRPr="00B56B21">
        <w:rPr>
          <w:rFonts w:asciiTheme="majorBidi" w:hAnsiTheme="majorBidi" w:cstheme="majorBidi"/>
        </w:rPr>
        <w:t xml:space="preserve"> </w:t>
      </w:r>
    </w:p>
    <w:p w14:paraId="5CE71BC8" w14:textId="581D9BF7" w:rsidR="00FC6E8F" w:rsidRPr="00B56B21" w:rsidRDefault="00FC6E8F" w:rsidP="00D8616E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Ashcroft, Bill. 2001. </w:t>
      </w:r>
      <w:r w:rsidRPr="00B56B21">
        <w:rPr>
          <w:rFonts w:asciiTheme="majorBidi" w:hAnsiTheme="majorBidi" w:cstheme="majorBidi"/>
          <w:i/>
          <w:iCs/>
        </w:rPr>
        <w:t>Post-Colonial Transformation</w:t>
      </w:r>
      <w:r w:rsidRPr="00B56B21">
        <w:rPr>
          <w:rFonts w:asciiTheme="majorBidi" w:hAnsiTheme="majorBidi" w:cstheme="majorBidi"/>
        </w:rPr>
        <w:t>. London: Routledge.</w:t>
      </w:r>
      <w:r w:rsidR="00D8616E" w:rsidRPr="00B56B21">
        <w:rPr>
          <w:rFonts w:asciiTheme="majorBidi" w:hAnsiTheme="majorBidi" w:cstheme="majorBidi"/>
        </w:rPr>
        <w:t xml:space="preserve"> </w:t>
      </w:r>
      <w:hyperlink r:id="rId5" w:tgtFrame="_blank" w:history="1">
        <w:r w:rsidR="00D8616E" w:rsidRPr="00B56B21">
          <w:rPr>
            <w:rStyle w:val="Hyperlink"/>
            <w:rFonts w:asciiTheme="majorBidi" w:hAnsiTheme="majorBidi" w:cstheme="majorBidi"/>
          </w:rPr>
          <w:t>https://doi.org/10.4324/9780203129814</w:t>
        </w:r>
      </w:hyperlink>
    </w:p>
    <w:p w14:paraId="2921AD43" w14:textId="3E47F115" w:rsidR="00FC6E8F" w:rsidRPr="00B56B21" w:rsidRDefault="00FC6E8F" w:rsidP="00D8616E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Attridge, Derek. 2004. </w:t>
      </w:r>
      <w:r w:rsidRPr="00B56B21">
        <w:rPr>
          <w:rFonts w:asciiTheme="majorBidi" w:hAnsiTheme="majorBidi" w:cstheme="majorBidi"/>
          <w:i/>
          <w:iCs/>
        </w:rPr>
        <w:t>The Singularity of Literature</w:t>
      </w:r>
      <w:r w:rsidRPr="00B56B21">
        <w:rPr>
          <w:rFonts w:asciiTheme="majorBidi" w:hAnsiTheme="majorBidi" w:cstheme="majorBidi"/>
        </w:rPr>
        <w:t>. London: Routledge.</w:t>
      </w:r>
      <w:r w:rsidR="00D8616E" w:rsidRPr="00B56B21">
        <w:rPr>
          <w:rFonts w:asciiTheme="majorBidi" w:hAnsiTheme="majorBidi" w:cstheme="majorBidi"/>
        </w:rPr>
        <w:t xml:space="preserve"> </w:t>
      </w:r>
      <w:hyperlink r:id="rId6" w:tgtFrame="_blank" w:history="1">
        <w:r w:rsidR="00D8616E" w:rsidRPr="00B56B21">
          <w:rPr>
            <w:rStyle w:val="Hyperlink"/>
            <w:rFonts w:asciiTheme="majorBidi" w:hAnsiTheme="majorBidi" w:cstheme="majorBidi"/>
          </w:rPr>
          <w:t>https://doi.org/10.4324/9780203420447</w:t>
        </w:r>
      </w:hyperlink>
    </w:p>
    <w:p w14:paraId="0C00A282" w14:textId="64D43DF7" w:rsidR="00FC6E8F" w:rsidRPr="00B56B21" w:rsidRDefault="00FC6E8F" w:rsidP="00DA67D3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Bhabha, Homi. 1994. </w:t>
      </w:r>
      <w:r w:rsidRPr="00B56B21">
        <w:rPr>
          <w:rFonts w:asciiTheme="majorBidi" w:hAnsiTheme="majorBidi" w:cstheme="majorBidi"/>
          <w:i/>
          <w:iCs/>
        </w:rPr>
        <w:t>The Location of Culture</w:t>
      </w:r>
      <w:r w:rsidRPr="00B56B21">
        <w:rPr>
          <w:rFonts w:asciiTheme="majorBidi" w:hAnsiTheme="majorBidi" w:cstheme="majorBidi"/>
        </w:rPr>
        <w:t>. London: Routledge.</w:t>
      </w:r>
      <w:r w:rsidR="00DA67D3" w:rsidRPr="00B56B21">
        <w:rPr>
          <w:rFonts w:asciiTheme="majorBidi" w:hAnsiTheme="majorBidi" w:cstheme="majorBidi"/>
        </w:rPr>
        <w:t xml:space="preserve"> </w:t>
      </w:r>
      <w:hyperlink r:id="rId7" w:tgtFrame="_blank" w:history="1">
        <w:r w:rsidR="00DA67D3" w:rsidRPr="00B56B21">
          <w:rPr>
            <w:rStyle w:val="Hyperlink"/>
            <w:rFonts w:asciiTheme="majorBidi" w:hAnsiTheme="majorBidi" w:cstheme="majorBidi"/>
          </w:rPr>
          <w:t>https://doi.org/10.4324/9780203820551</w:t>
        </w:r>
      </w:hyperlink>
    </w:p>
    <w:p w14:paraId="0F670D6D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Boehmer, Elleke. 2018. </w:t>
      </w:r>
      <w:r w:rsidRPr="00B56B21">
        <w:rPr>
          <w:rFonts w:asciiTheme="majorBidi" w:hAnsiTheme="majorBidi" w:cstheme="majorBidi"/>
          <w:i/>
          <w:iCs/>
        </w:rPr>
        <w:t>Postcolonial Poetics</w:t>
      </w:r>
      <w:r w:rsidRPr="00B56B21">
        <w:rPr>
          <w:rFonts w:asciiTheme="majorBidi" w:hAnsiTheme="majorBidi" w:cstheme="majorBidi"/>
        </w:rPr>
        <w:t>. London: Palgrave Macmillan.</w:t>
      </w:r>
    </w:p>
    <w:p w14:paraId="641FEBCF" w14:textId="455E8A78" w:rsidR="00D8616E" w:rsidRPr="001A5C52" w:rsidRDefault="00FC6E8F" w:rsidP="00D8616E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Callahan, David. 2011. "Exchange, Bullies and Abuse in Abdulrazak Gurnah's </w:t>
      </w:r>
      <w:r w:rsidRPr="00B56B21">
        <w:rPr>
          <w:rFonts w:asciiTheme="majorBidi" w:hAnsiTheme="majorBidi" w:cstheme="majorBidi"/>
          <w:i/>
          <w:iCs/>
        </w:rPr>
        <w:t>Paradise</w:t>
      </w:r>
      <w:r w:rsidRPr="00B56B21">
        <w:rPr>
          <w:rFonts w:asciiTheme="majorBidi" w:hAnsiTheme="majorBidi" w:cstheme="majorBidi"/>
        </w:rPr>
        <w:t xml:space="preserve">." </w:t>
      </w:r>
      <w:hyperlink r:id="rId8" w:history="1">
        <w:r w:rsidR="00D8616E" w:rsidRPr="00B56B21">
          <w:rPr>
            <w:rStyle w:val="Hyperlink"/>
            <w:rFonts w:asciiTheme="majorBidi" w:hAnsiTheme="majorBidi" w:cstheme="majorBidi"/>
            <w:i/>
            <w:iCs/>
            <w:color w:val="000000" w:themeColor="text1"/>
            <w:u w:val="none"/>
          </w:rPr>
          <w:t>Journal of Postcolonial Writing</w:t>
        </w:r>
      </w:hyperlink>
      <w:r w:rsidR="00D8616E" w:rsidRPr="00B56B21">
        <w:rPr>
          <w:rFonts w:asciiTheme="majorBidi" w:hAnsiTheme="majorBidi" w:cstheme="majorBidi"/>
          <w:i/>
          <w:iCs/>
          <w:color w:val="000000" w:themeColor="text1"/>
        </w:rPr>
        <w:t> </w:t>
      </w:r>
      <w:r w:rsidR="00D8616E" w:rsidRPr="00B56B21">
        <w:rPr>
          <w:rFonts w:asciiTheme="majorBidi" w:hAnsiTheme="majorBidi" w:cstheme="majorBidi"/>
        </w:rPr>
        <w:t>38(2):55-69</w:t>
      </w:r>
      <w:r w:rsidR="00D8616E" w:rsidRPr="00B56B21">
        <w:rPr>
          <w:rFonts w:asciiTheme="majorBidi" w:hAnsiTheme="majorBidi" w:cstheme="majorBidi"/>
        </w:rPr>
        <w:t xml:space="preserve">. </w:t>
      </w:r>
      <w:r w:rsidR="00D8616E" w:rsidRPr="001A5C52">
        <w:rPr>
          <w:rFonts w:asciiTheme="majorBidi" w:hAnsiTheme="majorBidi" w:cstheme="majorBidi"/>
        </w:rPr>
        <w:t>DOI: </w:t>
      </w:r>
      <w:hyperlink r:id="rId9" w:tgtFrame="_blank" w:history="1">
        <w:r w:rsidR="00D8616E" w:rsidRPr="001A5C52">
          <w:rPr>
            <w:rStyle w:val="Hyperlink"/>
            <w:rFonts w:asciiTheme="majorBidi" w:hAnsiTheme="majorBidi" w:cstheme="majorBidi"/>
          </w:rPr>
          <w:t>10.1080/17449850008589328</w:t>
        </w:r>
      </w:hyperlink>
    </w:p>
    <w:p w14:paraId="24C75551" w14:textId="43EFFF18" w:rsidR="00FC6E8F" w:rsidRPr="00B56B21" w:rsidRDefault="00FC6E8F" w:rsidP="00CD57FC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Caruth, Cathy. 1996. </w:t>
      </w:r>
      <w:r w:rsidRPr="00B56B21">
        <w:rPr>
          <w:rFonts w:asciiTheme="majorBidi" w:hAnsiTheme="majorBidi" w:cstheme="majorBidi"/>
          <w:i/>
          <w:iCs/>
        </w:rPr>
        <w:t>Unclaimed Experience: Trauma, Narrative, and History</w:t>
      </w:r>
      <w:r w:rsidRPr="00B56B21">
        <w:rPr>
          <w:rFonts w:asciiTheme="majorBidi" w:hAnsiTheme="majorBidi" w:cstheme="majorBidi"/>
        </w:rPr>
        <w:t>. Baltimore: Johns Hopkins University Press.</w:t>
      </w:r>
      <w:r w:rsidR="00CD57FC" w:rsidRPr="00B56B21">
        <w:rPr>
          <w:rFonts w:asciiTheme="majorBidi" w:hAnsiTheme="majorBidi" w:cstheme="majorBidi"/>
        </w:rPr>
        <w:t xml:space="preserve"> </w:t>
      </w:r>
      <w:r w:rsidR="00CD57FC" w:rsidRPr="00B56B21">
        <w:rPr>
          <w:rFonts w:asciiTheme="majorBidi" w:hAnsiTheme="majorBidi" w:cstheme="majorBidi"/>
        </w:rPr>
        <w:t xml:space="preserve">DOI: </w:t>
      </w:r>
      <w:r w:rsidR="00CD57FC" w:rsidRPr="00B56B21">
        <w:rPr>
          <w:rStyle w:val="Hyperlink"/>
          <w:rFonts w:asciiTheme="majorBidi" w:hAnsiTheme="majorBidi" w:cstheme="majorBidi"/>
        </w:rPr>
        <w:t>10.56021/9781421421650</w:t>
      </w:r>
    </w:p>
    <w:p w14:paraId="0E20C3E5" w14:textId="4F33943C" w:rsidR="00FC6E8F" w:rsidRPr="00B56B21" w:rsidRDefault="00FC6E8F" w:rsidP="00CD57FC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Cooper, Frederick. 2005. </w:t>
      </w:r>
      <w:r w:rsidRPr="00B56B21">
        <w:rPr>
          <w:rFonts w:asciiTheme="majorBidi" w:hAnsiTheme="majorBidi" w:cstheme="majorBidi"/>
          <w:i/>
          <w:iCs/>
        </w:rPr>
        <w:t>Colonialism in Question: Theory, Knowledge, History</w:t>
      </w:r>
      <w:r w:rsidRPr="00B56B21">
        <w:rPr>
          <w:rFonts w:asciiTheme="majorBidi" w:hAnsiTheme="majorBidi" w:cstheme="majorBidi"/>
        </w:rPr>
        <w:t>. Berkeley: University of California Press.</w:t>
      </w:r>
      <w:r w:rsidR="00CD57FC" w:rsidRPr="00B56B21">
        <w:rPr>
          <w:rFonts w:asciiTheme="majorBidi" w:hAnsiTheme="majorBidi" w:cstheme="majorBidi"/>
        </w:rPr>
        <w:t xml:space="preserve"> </w:t>
      </w:r>
      <w:r w:rsidR="00CD57FC" w:rsidRPr="00B56B21">
        <w:rPr>
          <w:rFonts w:asciiTheme="majorBidi" w:hAnsiTheme="majorBidi" w:cstheme="majorBidi"/>
        </w:rPr>
        <w:t xml:space="preserve">DOI: </w:t>
      </w:r>
      <w:r w:rsidR="00CD57FC" w:rsidRPr="00B56B21">
        <w:rPr>
          <w:rStyle w:val="Hyperlink"/>
          <w:rFonts w:asciiTheme="majorBidi" w:hAnsiTheme="majorBidi" w:cstheme="majorBidi"/>
        </w:rPr>
        <w:t>10.1525/9780520938618</w:t>
      </w:r>
    </w:p>
    <w:p w14:paraId="3E9F50AC" w14:textId="682517A6" w:rsidR="00CD57FC" w:rsidRPr="00CD57FC" w:rsidRDefault="00FC6E8F" w:rsidP="00CD57FC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Durrant, Sam. 2004. </w:t>
      </w:r>
      <w:r w:rsidRPr="00B56B21">
        <w:rPr>
          <w:rFonts w:asciiTheme="majorBidi" w:hAnsiTheme="majorBidi" w:cstheme="majorBidi"/>
          <w:i/>
          <w:iCs/>
        </w:rPr>
        <w:t>Postcolonial Narrative and the Work of Mourning</w:t>
      </w:r>
      <w:r w:rsidRPr="00B56B21">
        <w:rPr>
          <w:rFonts w:asciiTheme="majorBidi" w:hAnsiTheme="majorBidi" w:cstheme="majorBidi"/>
        </w:rPr>
        <w:t>. Albany: SUNY Press.</w:t>
      </w:r>
      <w:r w:rsidR="00CD57FC" w:rsidRPr="00B56B21">
        <w:rPr>
          <w:rFonts w:asciiTheme="majorBidi" w:hAnsiTheme="majorBidi" w:cstheme="majorBidi"/>
        </w:rPr>
        <w:t xml:space="preserve"> </w:t>
      </w:r>
      <w:r w:rsidR="00CD57FC" w:rsidRPr="00B56B21">
        <w:rPr>
          <w:rFonts w:asciiTheme="majorBidi" w:hAnsiTheme="majorBidi" w:cstheme="majorBidi"/>
        </w:rPr>
        <w:t>DOI: </w:t>
      </w:r>
      <w:hyperlink r:id="rId10" w:tgtFrame="_blank" w:history="1">
        <w:r w:rsidR="00CD57FC" w:rsidRPr="00CD57FC">
          <w:rPr>
            <w:rStyle w:val="Hyperlink"/>
            <w:rFonts w:asciiTheme="majorBidi" w:hAnsiTheme="majorBidi" w:cstheme="majorBidi"/>
          </w:rPr>
          <w:t>10.1353/book4756</w:t>
        </w:r>
      </w:hyperlink>
    </w:p>
    <w:p w14:paraId="39A5AAC0" w14:textId="3AABB7EB" w:rsidR="00FC6E8F" w:rsidRPr="00B56B21" w:rsidRDefault="00FC6E8F" w:rsidP="00CD57FC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Falk, Erik. 2001. "Novels of Belonging: Abdulrazak Gurnah's </w:t>
      </w:r>
      <w:r w:rsidRPr="00B56B21">
        <w:rPr>
          <w:rFonts w:asciiTheme="majorBidi" w:hAnsiTheme="majorBidi" w:cstheme="majorBidi"/>
          <w:i/>
          <w:iCs/>
        </w:rPr>
        <w:t>Paradise</w:t>
      </w:r>
      <w:r w:rsidRPr="00B56B21">
        <w:rPr>
          <w:rFonts w:asciiTheme="majorBidi" w:hAnsiTheme="majorBidi" w:cstheme="majorBidi"/>
        </w:rPr>
        <w:t xml:space="preserve"> and </w:t>
      </w:r>
      <w:r w:rsidRPr="00B56B21">
        <w:rPr>
          <w:rFonts w:asciiTheme="majorBidi" w:hAnsiTheme="majorBidi" w:cstheme="majorBidi"/>
          <w:i/>
          <w:iCs/>
        </w:rPr>
        <w:t>By the Sea</w:t>
      </w:r>
      <w:r w:rsidRPr="00B56B21">
        <w:rPr>
          <w:rFonts w:asciiTheme="majorBidi" w:hAnsiTheme="majorBidi" w:cstheme="majorBidi"/>
        </w:rPr>
        <w:t xml:space="preserve">." </w:t>
      </w:r>
      <w:r w:rsidRPr="00B56B21">
        <w:rPr>
          <w:rFonts w:asciiTheme="majorBidi" w:hAnsiTheme="majorBidi" w:cstheme="majorBidi"/>
          <w:i/>
          <w:iCs/>
        </w:rPr>
        <w:t>Research in African Literatures</w:t>
      </w:r>
      <w:r w:rsidRPr="00B56B21">
        <w:rPr>
          <w:rFonts w:asciiTheme="majorBidi" w:hAnsiTheme="majorBidi" w:cstheme="majorBidi"/>
        </w:rPr>
        <w:t xml:space="preserve"> 32 (2): 215-228.</w:t>
      </w:r>
      <w:r w:rsidR="00CD57FC" w:rsidRPr="00B56B21">
        <w:rPr>
          <w:rFonts w:asciiTheme="majorBidi" w:hAnsiTheme="majorBidi" w:cstheme="majorBidi"/>
        </w:rPr>
        <w:t xml:space="preserve"> DOI: </w:t>
      </w:r>
      <w:r w:rsidR="00CD57FC" w:rsidRPr="00B56B21">
        <w:rPr>
          <w:rStyle w:val="Hyperlink"/>
          <w:rFonts w:asciiTheme="majorBidi" w:hAnsiTheme="majorBidi" w:cstheme="majorBidi"/>
        </w:rPr>
        <w:t>10.2307/523888</w:t>
      </w:r>
      <w:r w:rsidR="00CD57FC" w:rsidRPr="00B56B21">
        <w:rPr>
          <w:rFonts w:asciiTheme="majorBidi" w:hAnsiTheme="majorBidi" w:cstheme="majorBidi"/>
        </w:rPr>
        <w:t>.</w:t>
      </w:r>
    </w:p>
    <w:p w14:paraId="23946B8E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lastRenderedPageBreak/>
        <w:t xml:space="preserve">Falk, Erik. 2007. </w:t>
      </w:r>
      <w:r w:rsidRPr="00B56B21">
        <w:rPr>
          <w:rFonts w:asciiTheme="majorBidi" w:hAnsiTheme="majorBidi" w:cstheme="majorBidi"/>
          <w:i/>
          <w:iCs/>
        </w:rPr>
        <w:t>Subject and History in Selected Works by Abdulrazak Gurnah</w:t>
      </w:r>
      <w:r w:rsidRPr="00B56B21">
        <w:rPr>
          <w:rFonts w:asciiTheme="majorBidi" w:hAnsiTheme="majorBidi" w:cstheme="majorBidi"/>
        </w:rPr>
        <w:t>, Yvonne Vera, and David Dabydeen. Karlstad: Karlstad University Studies.</w:t>
      </w:r>
    </w:p>
    <w:p w14:paraId="0FEEFE55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Fanon, Frantz. 1963. </w:t>
      </w:r>
      <w:r w:rsidRPr="00B56B21">
        <w:rPr>
          <w:rFonts w:asciiTheme="majorBidi" w:hAnsiTheme="majorBidi" w:cstheme="majorBidi"/>
          <w:i/>
          <w:iCs/>
        </w:rPr>
        <w:t>The Wretched of the Earth. Translated by Constance Farrington</w:t>
      </w:r>
      <w:r w:rsidRPr="00B56B21">
        <w:rPr>
          <w:rFonts w:asciiTheme="majorBidi" w:hAnsiTheme="majorBidi" w:cstheme="majorBidi"/>
        </w:rPr>
        <w:t>. New York: Grove Press.</w:t>
      </w:r>
    </w:p>
    <w:p w14:paraId="5E9FAAE4" w14:textId="77777777" w:rsidR="00FC6E8F" w:rsidRPr="00B56B21" w:rsidRDefault="00FC6E8F" w:rsidP="00FC6E8F">
      <w:pPr>
        <w:spacing w:line="480" w:lineRule="auto"/>
        <w:rPr>
          <w:rStyle w:val="Hyperlink"/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Forna, </w:t>
      </w:r>
      <w:proofErr w:type="spellStart"/>
      <w:r w:rsidRPr="00B56B21">
        <w:rPr>
          <w:rFonts w:asciiTheme="majorBidi" w:hAnsiTheme="majorBidi" w:cstheme="majorBidi"/>
        </w:rPr>
        <w:t>Aminatta</w:t>
      </w:r>
      <w:proofErr w:type="spellEnd"/>
      <w:r w:rsidRPr="00B56B21">
        <w:rPr>
          <w:rFonts w:asciiTheme="majorBidi" w:hAnsiTheme="majorBidi" w:cstheme="majorBidi"/>
        </w:rPr>
        <w:t xml:space="preserve">. 2023. “Prelude to Empire.” </w:t>
      </w:r>
      <w:r w:rsidRPr="00B56B21">
        <w:rPr>
          <w:rFonts w:asciiTheme="majorBidi" w:hAnsiTheme="majorBidi" w:cstheme="majorBidi"/>
          <w:i/>
          <w:iCs/>
        </w:rPr>
        <w:t>The New York Review of Books</w:t>
      </w:r>
      <w:r w:rsidRPr="00B56B21">
        <w:rPr>
          <w:rFonts w:asciiTheme="majorBidi" w:hAnsiTheme="majorBidi" w:cstheme="majorBidi"/>
        </w:rPr>
        <w:t xml:space="preserve">, December 7, 2023. </w:t>
      </w:r>
      <w:r w:rsidRPr="00B56B21">
        <w:rPr>
          <w:rStyle w:val="Hyperlink"/>
          <w:rFonts w:asciiTheme="majorBidi" w:hAnsiTheme="majorBidi" w:cstheme="majorBidi"/>
        </w:rPr>
        <w:t>https://www.nybooks.com/articles/2023/12/07/prelude-to-empire-afterlives-abdulrazak-gurnah/</w:t>
      </w:r>
    </w:p>
    <w:p w14:paraId="2E6BC685" w14:textId="04E2525E" w:rsidR="00FC6E8F" w:rsidRPr="00B56B21" w:rsidRDefault="00FC6E8F" w:rsidP="00CD57FC">
      <w:pPr>
        <w:spacing w:line="480" w:lineRule="auto"/>
        <w:rPr>
          <w:rStyle w:val="Hyperlink"/>
          <w:rFonts w:asciiTheme="majorBidi" w:hAnsiTheme="majorBidi" w:cstheme="majorBidi"/>
        </w:rPr>
      </w:pPr>
      <w:proofErr w:type="spellStart"/>
      <w:r w:rsidRPr="00B56B21">
        <w:rPr>
          <w:rFonts w:asciiTheme="majorBidi" w:hAnsiTheme="majorBidi" w:cstheme="majorBidi"/>
        </w:rPr>
        <w:t>Gikandi</w:t>
      </w:r>
      <w:proofErr w:type="spellEnd"/>
      <w:r w:rsidRPr="00B56B21">
        <w:rPr>
          <w:rFonts w:asciiTheme="majorBidi" w:hAnsiTheme="majorBidi" w:cstheme="majorBidi"/>
        </w:rPr>
        <w:t xml:space="preserve">, Simon. 2000. </w:t>
      </w:r>
      <w:r w:rsidRPr="00B56B21">
        <w:rPr>
          <w:rFonts w:asciiTheme="majorBidi" w:hAnsiTheme="majorBidi" w:cstheme="majorBidi"/>
          <w:i/>
          <w:iCs/>
        </w:rPr>
        <w:t xml:space="preserve">Ngugi </w:t>
      </w:r>
      <w:proofErr w:type="spellStart"/>
      <w:r w:rsidRPr="00B56B21">
        <w:rPr>
          <w:rFonts w:asciiTheme="majorBidi" w:hAnsiTheme="majorBidi" w:cstheme="majorBidi"/>
          <w:i/>
          <w:iCs/>
        </w:rPr>
        <w:t>wa</w:t>
      </w:r>
      <w:proofErr w:type="spellEnd"/>
      <w:r w:rsidRPr="00B56B21">
        <w:rPr>
          <w:rFonts w:asciiTheme="majorBidi" w:hAnsiTheme="majorBidi" w:cstheme="majorBidi"/>
          <w:i/>
          <w:iCs/>
        </w:rPr>
        <w:t xml:space="preserve"> Thiong'o</w:t>
      </w:r>
      <w:r w:rsidRPr="00B56B21">
        <w:rPr>
          <w:rFonts w:asciiTheme="majorBidi" w:hAnsiTheme="majorBidi" w:cstheme="majorBidi"/>
        </w:rPr>
        <w:t>. Cambridge: Cambridge University Press.</w:t>
      </w:r>
      <w:r w:rsidR="00CD57FC" w:rsidRPr="00B56B21">
        <w:rPr>
          <w:rFonts w:asciiTheme="majorBidi" w:hAnsiTheme="majorBidi" w:cstheme="majorBidi"/>
        </w:rPr>
        <w:t xml:space="preserve"> </w:t>
      </w:r>
      <w:r w:rsidR="00CD57FC" w:rsidRPr="00B56B21">
        <w:rPr>
          <w:rFonts w:asciiTheme="majorBidi" w:hAnsiTheme="majorBidi" w:cstheme="majorBidi"/>
        </w:rPr>
        <w:br/>
      </w:r>
      <w:r w:rsidR="00CD57FC" w:rsidRPr="00B56B21">
        <w:rPr>
          <w:rStyle w:val="Hyperlink"/>
          <w:rFonts w:asciiTheme="majorBidi" w:hAnsiTheme="majorBidi" w:cstheme="majorBidi"/>
        </w:rPr>
        <w:t>https://doi.org/10.1017/CBO9780511554117</w:t>
      </w:r>
    </w:p>
    <w:p w14:paraId="77ABA00C" w14:textId="7D632F17" w:rsidR="00FC6E8F" w:rsidRPr="00B56B21" w:rsidRDefault="00FC6E8F" w:rsidP="00C42FE6">
      <w:pPr>
        <w:spacing w:line="480" w:lineRule="auto"/>
        <w:rPr>
          <w:rStyle w:val="Hyperlink"/>
          <w:rFonts w:asciiTheme="majorBidi" w:hAnsiTheme="majorBidi" w:cstheme="majorBidi"/>
        </w:rPr>
      </w:pPr>
      <w:proofErr w:type="spellStart"/>
      <w:r w:rsidRPr="00B56B21">
        <w:rPr>
          <w:rFonts w:asciiTheme="majorBidi" w:hAnsiTheme="majorBidi" w:cstheme="majorBidi"/>
        </w:rPr>
        <w:t>Gikandi</w:t>
      </w:r>
      <w:proofErr w:type="spellEnd"/>
      <w:r w:rsidRPr="00B56B21">
        <w:rPr>
          <w:rFonts w:asciiTheme="majorBidi" w:hAnsiTheme="majorBidi" w:cstheme="majorBidi"/>
        </w:rPr>
        <w:t xml:space="preserve">, Simon. 2001. "Theory, Literature, and Moral Considerations." </w:t>
      </w:r>
      <w:r w:rsidRPr="00B56B21">
        <w:rPr>
          <w:rFonts w:asciiTheme="majorBidi" w:hAnsiTheme="majorBidi" w:cstheme="majorBidi"/>
          <w:i/>
          <w:iCs/>
        </w:rPr>
        <w:t>Research in African Literatures</w:t>
      </w:r>
      <w:r w:rsidRPr="00B56B21">
        <w:rPr>
          <w:rFonts w:asciiTheme="majorBidi" w:hAnsiTheme="majorBidi" w:cstheme="majorBidi"/>
        </w:rPr>
        <w:t xml:space="preserve"> 32 (4): 1-18.</w:t>
      </w:r>
      <w:r w:rsidR="00C42FE6" w:rsidRPr="00B56B21">
        <w:rPr>
          <w:rFonts w:asciiTheme="majorBidi" w:hAnsiTheme="majorBidi" w:cstheme="majorBidi"/>
        </w:rPr>
        <w:t xml:space="preserve"> </w:t>
      </w:r>
      <w:r w:rsidR="00C42FE6" w:rsidRPr="00B56B21">
        <w:rPr>
          <w:rFonts w:asciiTheme="majorBidi" w:hAnsiTheme="majorBidi" w:cstheme="majorBidi"/>
        </w:rPr>
        <w:t xml:space="preserve">DOI: </w:t>
      </w:r>
      <w:r w:rsidR="00C42FE6" w:rsidRPr="00B56B21">
        <w:rPr>
          <w:rStyle w:val="Hyperlink"/>
          <w:rFonts w:asciiTheme="majorBidi" w:hAnsiTheme="majorBidi" w:cstheme="majorBidi"/>
        </w:rPr>
        <w:t>10.2979/RAL.2001.32.4.1</w:t>
      </w:r>
    </w:p>
    <w:p w14:paraId="0E27F45C" w14:textId="0230E3C5" w:rsidR="00FC6E8F" w:rsidRPr="00B56B21" w:rsidRDefault="00FC6E8F" w:rsidP="00055719">
      <w:pPr>
        <w:spacing w:line="480" w:lineRule="auto"/>
        <w:rPr>
          <w:rFonts w:asciiTheme="majorBidi" w:hAnsiTheme="majorBidi" w:cstheme="majorBidi"/>
        </w:rPr>
      </w:pPr>
      <w:proofErr w:type="spellStart"/>
      <w:r w:rsidRPr="00B56B21">
        <w:rPr>
          <w:rFonts w:asciiTheme="majorBidi" w:hAnsiTheme="majorBidi" w:cstheme="majorBidi"/>
        </w:rPr>
        <w:t>Gikandi</w:t>
      </w:r>
      <w:proofErr w:type="spellEnd"/>
      <w:r w:rsidRPr="00B56B21">
        <w:rPr>
          <w:rFonts w:asciiTheme="majorBidi" w:hAnsiTheme="majorBidi" w:cstheme="majorBidi"/>
        </w:rPr>
        <w:t xml:space="preserve">, Simon. 2006. "Cultural Translation and the African Self: A (Post)colonial Case Study." </w:t>
      </w:r>
      <w:r w:rsidRPr="00B56B21">
        <w:rPr>
          <w:rFonts w:asciiTheme="majorBidi" w:hAnsiTheme="majorBidi" w:cstheme="majorBidi"/>
          <w:i/>
          <w:iCs/>
        </w:rPr>
        <w:t>Interventions</w:t>
      </w:r>
      <w:r w:rsidRPr="00B56B21">
        <w:rPr>
          <w:rFonts w:asciiTheme="majorBidi" w:hAnsiTheme="majorBidi" w:cstheme="majorBidi"/>
        </w:rPr>
        <w:t xml:space="preserve"> 8 (2): 166-174.</w:t>
      </w:r>
      <w:r w:rsidR="00055719" w:rsidRPr="00B56B21">
        <w:rPr>
          <w:rFonts w:asciiTheme="majorBidi" w:hAnsiTheme="majorBidi" w:cstheme="majorBidi"/>
        </w:rPr>
        <w:t xml:space="preserve"> </w:t>
      </w:r>
      <w:r w:rsidR="00055719" w:rsidRPr="00B56B21">
        <w:rPr>
          <w:rFonts w:asciiTheme="majorBidi" w:hAnsiTheme="majorBidi" w:cstheme="majorBidi"/>
        </w:rPr>
        <w:t xml:space="preserve">DOI: </w:t>
      </w:r>
      <w:r w:rsidR="00055719" w:rsidRPr="00B56B21">
        <w:rPr>
          <w:rStyle w:val="Hyperlink"/>
          <w:rFonts w:asciiTheme="majorBidi" w:hAnsiTheme="majorBidi" w:cstheme="majorBidi"/>
        </w:rPr>
        <w:t>10.1080/13698010120083602</w:t>
      </w:r>
    </w:p>
    <w:p w14:paraId="2DD6149C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Gurnah, Abdulrazak. 1994. </w:t>
      </w:r>
      <w:r w:rsidRPr="00B56B21">
        <w:rPr>
          <w:rFonts w:asciiTheme="majorBidi" w:hAnsiTheme="majorBidi" w:cstheme="majorBidi"/>
          <w:i/>
          <w:iCs/>
        </w:rPr>
        <w:t>Paradise</w:t>
      </w:r>
      <w:r w:rsidRPr="00B56B21">
        <w:rPr>
          <w:rFonts w:asciiTheme="majorBidi" w:hAnsiTheme="majorBidi" w:cstheme="majorBidi"/>
        </w:rPr>
        <w:t>. London: Hamish Hamilton.</w:t>
      </w:r>
    </w:p>
    <w:p w14:paraId="08E17E71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Gurnah, Abdulrazak. 2021. </w:t>
      </w:r>
      <w:r w:rsidRPr="00B56B21">
        <w:rPr>
          <w:rFonts w:asciiTheme="majorBidi" w:hAnsiTheme="majorBidi" w:cstheme="majorBidi"/>
          <w:i/>
          <w:iCs/>
        </w:rPr>
        <w:t>By the Sea</w:t>
      </w:r>
      <w:r w:rsidRPr="00B56B21">
        <w:rPr>
          <w:rFonts w:asciiTheme="majorBidi" w:hAnsiTheme="majorBidi" w:cstheme="majorBidi"/>
        </w:rPr>
        <w:t>. London: Bloomsbury.</w:t>
      </w:r>
    </w:p>
    <w:p w14:paraId="4DBC5964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Gurnah, Abdulrazak. 2005. </w:t>
      </w:r>
      <w:r w:rsidRPr="00B56B21">
        <w:rPr>
          <w:rFonts w:asciiTheme="majorBidi" w:hAnsiTheme="majorBidi" w:cstheme="majorBidi"/>
          <w:i/>
          <w:iCs/>
        </w:rPr>
        <w:t>Desertion</w:t>
      </w:r>
      <w:r w:rsidRPr="00B56B21">
        <w:rPr>
          <w:rFonts w:asciiTheme="majorBidi" w:hAnsiTheme="majorBidi" w:cstheme="majorBidi"/>
        </w:rPr>
        <w:t>. London: Bloomsbury.</w:t>
      </w:r>
    </w:p>
    <w:p w14:paraId="4DBE2ED7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Gurnah, Abdulrazak. 2020. </w:t>
      </w:r>
      <w:r w:rsidRPr="00B56B21">
        <w:rPr>
          <w:rFonts w:asciiTheme="majorBidi" w:hAnsiTheme="majorBidi" w:cstheme="majorBidi"/>
          <w:i/>
          <w:iCs/>
        </w:rPr>
        <w:t>Afterlives</w:t>
      </w:r>
      <w:r w:rsidRPr="00B56B21">
        <w:rPr>
          <w:rFonts w:asciiTheme="majorBidi" w:hAnsiTheme="majorBidi" w:cstheme="majorBidi"/>
        </w:rPr>
        <w:t>. London: Bloomsbury.</w:t>
      </w:r>
    </w:p>
    <w:p w14:paraId="1417BBF5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>Gurnah, Abdulrazak. 2021. “Nobel Lecture.” December 7, 2021. Stockholm: The Nobel Foundation.</w:t>
      </w:r>
    </w:p>
    <w:p w14:paraId="6D927547" w14:textId="6D99C59E" w:rsidR="00FC6E8F" w:rsidRPr="00B56B21" w:rsidRDefault="00FC6E8F" w:rsidP="00727346">
      <w:pPr>
        <w:spacing w:line="480" w:lineRule="auto"/>
        <w:rPr>
          <w:rStyle w:val="Hyperlink"/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Hand, Felicity. 2010. "Untangling Stories and Healing Rifts: Abdulrazak Gurnah's </w:t>
      </w:r>
      <w:proofErr w:type="gramStart"/>
      <w:r w:rsidRPr="00B56B21">
        <w:rPr>
          <w:rFonts w:asciiTheme="majorBidi" w:hAnsiTheme="majorBidi" w:cstheme="majorBidi"/>
          <w:i/>
          <w:iCs/>
        </w:rPr>
        <w:t>By</w:t>
      </w:r>
      <w:proofErr w:type="gramEnd"/>
      <w:r w:rsidRPr="00B56B21">
        <w:rPr>
          <w:rFonts w:asciiTheme="majorBidi" w:hAnsiTheme="majorBidi" w:cstheme="majorBidi"/>
          <w:i/>
          <w:iCs/>
        </w:rPr>
        <w:t xml:space="preserve"> the Sea</w:t>
      </w:r>
      <w:r w:rsidRPr="00B56B21">
        <w:rPr>
          <w:rFonts w:asciiTheme="majorBidi" w:hAnsiTheme="majorBidi" w:cstheme="majorBidi"/>
        </w:rPr>
        <w:t xml:space="preserve">." </w:t>
      </w:r>
      <w:r w:rsidRPr="00B56B21">
        <w:rPr>
          <w:rFonts w:asciiTheme="majorBidi" w:hAnsiTheme="majorBidi" w:cstheme="majorBidi"/>
          <w:i/>
          <w:iCs/>
        </w:rPr>
        <w:t>Research in African Literatures</w:t>
      </w:r>
      <w:r w:rsidRPr="00B56B21">
        <w:rPr>
          <w:rFonts w:asciiTheme="majorBidi" w:hAnsiTheme="majorBidi" w:cstheme="majorBidi"/>
        </w:rPr>
        <w:t xml:space="preserve"> 41 (2): 62-78.</w:t>
      </w:r>
      <w:r w:rsidR="00727346" w:rsidRPr="00B56B21">
        <w:rPr>
          <w:rFonts w:asciiTheme="majorBidi" w:hAnsiTheme="majorBidi" w:cstheme="majorBidi"/>
        </w:rPr>
        <w:t xml:space="preserve"> </w:t>
      </w:r>
      <w:r w:rsidR="00727346" w:rsidRPr="00B56B21">
        <w:rPr>
          <w:rFonts w:asciiTheme="majorBidi" w:hAnsiTheme="majorBidi" w:cstheme="majorBidi"/>
        </w:rPr>
        <w:t xml:space="preserve">DOI: </w:t>
      </w:r>
      <w:r w:rsidR="00727346" w:rsidRPr="00B56B21">
        <w:rPr>
          <w:rStyle w:val="Hyperlink"/>
          <w:rFonts w:asciiTheme="majorBidi" w:hAnsiTheme="majorBidi" w:cstheme="majorBidi"/>
        </w:rPr>
        <w:t>10.2979/RAL.2010.41.2.74</w:t>
      </w:r>
    </w:p>
    <w:p w14:paraId="26AA0561" w14:textId="2E32E237" w:rsidR="00FC6E8F" w:rsidRPr="00B56B21" w:rsidRDefault="00FC6E8F" w:rsidP="00727346">
      <w:pPr>
        <w:spacing w:line="480" w:lineRule="auto"/>
        <w:rPr>
          <w:rFonts w:asciiTheme="majorBidi" w:hAnsiTheme="majorBidi" w:cstheme="majorBidi"/>
        </w:rPr>
      </w:pPr>
      <w:proofErr w:type="spellStart"/>
      <w:r w:rsidRPr="00B56B21">
        <w:rPr>
          <w:rFonts w:asciiTheme="majorBidi" w:hAnsiTheme="majorBidi" w:cstheme="majorBidi"/>
        </w:rPr>
        <w:lastRenderedPageBreak/>
        <w:t>Helff</w:t>
      </w:r>
      <w:proofErr w:type="spellEnd"/>
      <w:r w:rsidRPr="00B56B21">
        <w:rPr>
          <w:rFonts w:asciiTheme="majorBidi" w:hAnsiTheme="majorBidi" w:cstheme="majorBidi"/>
        </w:rPr>
        <w:t xml:space="preserve">, Sissy. 2015. "Measuring Silence: Dialogues with the Unknown in Abdulrazak Gurnah's Novels." </w:t>
      </w:r>
      <w:r w:rsidRPr="00B56B21">
        <w:rPr>
          <w:rFonts w:asciiTheme="majorBidi" w:hAnsiTheme="majorBidi" w:cstheme="majorBidi"/>
          <w:i/>
          <w:iCs/>
        </w:rPr>
        <w:t>Journal of Commonwealth Literature</w:t>
      </w:r>
      <w:r w:rsidRPr="00B56B21">
        <w:rPr>
          <w:rFonts w:asciiTheme="majorBidi" w:hAnsiTheme="majorBidi" w:cstheme="majorBidi"/>
        </w:rPr>
        <w:t xml:space="preserve"> 50 (1): 67-82.</w:t>
      </w:r>
      <w:r w:rsidR="00727346" w:rsidRPr="00B56B21">
        <w:rPr>
          <w:rFonts w:asciiTheme="majorBidi" w:hAnsiTheme="majorBidi" w:cstheme="majorBidi"/>
        </w:rPr>
        <w:t xml:space="preserve"> </w:t>
      </w:r>
      <w:r w:rsidR="00727346" w:rsidRPr="00B56B21">
        <w:rPr>
          <w:rFonts w:asciiTheme="majorBidi" w:hAnsiTheme="majorBidi" w:cstheme="majorBidi"/>
        </w:rPr>
        <w:t xml:space="preserve">DOI: </w:t>
      </w:r>
      <w:r w:rsidR="00727346" w:rsidRPr="00B56B21">
        <w:rPr>
          <w:rStyle w:val="Hyperlink"/>
          <w:rFonts w:asciiTheme="majorBidi" w:hAnsiTheme="majorBidi" w:cstheme="majorBidi"/>
        </w:rPr>
        <w:t>10.1163/9789004298071_010</w:t>
      </w:r>
    </w:p>
    <w:p w14:paraId="639D12F5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Hirsch, Marianne. 2012. </w:t>
      </w:r>
      <w:r w:rsidRPr="00B56B21">
        <w:rPr>
          <w:rFonts w:asciiTheme="majorBidi" w:hAnsiTheme="majorBidi" w:cstheme="majorBidi"/>
          <w:i/>
          <w:iCs/>
        </w:rPr>
        <w:t xml:space="preserve">The Generation of </w:t>
      </w:r>
      <w:proofErr w:type="spellStart"/>
      <w:r w:rsidRPr="00B56B21">
        <w:rPr>
          <w:rFonts w:asciiTheme="majorBidi" w:hAnsiTheme="majorBidi" w:cstheme="majorBidi"/>
          <w:i/>
          <w:iCs/>
        </w:rPr>
        <w:t>Postmemory</w:t>
      </w:r>
      <w:proofErr w:type="spellEnd"/>
      <w:r w:rsidRPr="00B56B21">
        <w:rPr>
          <w:rFonts w:asciiTheme="majorBidi" w:hAnsiTheme="majorBidi" w:cstheme="majorBidi"/>
          <w:i/>
          <w:iCs/>
        </w:rPr>
        <w:t>: Writing and Visual Culture After the Holocaust</w:t>
      </w:r>
      <w:r w:rsidRPr="00B56B21">
        <w:rPr>
          <w:rFonts w:asciiTheme="majorBidi" w:hAnsiTheme="majorBidi" w:cstheme="majorBidi"/>
        </w:rPr>
        <w:t>. New York: Columbia University Press.</w:t>
      </w:r>
    </w:p>
    <w:p w14:paraId="1BED2E1A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Hunt, Emma. 2014. "Embodied Exiles: Corporeal Dimensions of Migration in Abdulrazak Gurnah's Fiction." </w:t>
      </w:r>
      <w:r w:rsidRPr="00B56B21">
        <w:rPr>
          <w:rFonts w:asciiTheme="majorBidi" w:hAnsiTheme="majorBidi" w:cstheme="majorBidi"/>
          <w:i/>
          <w:iCs/>
        </w:rPr>
        <w:t>Journal of Postcolonial Writing</w:t>
      </w:r>
      <w:r w:rsidRPr="00B56B21">
        <w:rPr>
          <w:rFonts w:asciiTheme="majorBidi" w:hAnsiTheme="majorBidi" w:cstheme="majorBidi"/>
        </w:rPr>
        <w:t xml:space="preserve"> 50 (6): 97-108.</w:t>
      </w:r>
    </w:p>
    <w:p w14:paraId="750E60E7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proofErr w:type="spellStart"/>
      <w:r w:rsidRPr="00B56B21">
        <w:rPr>
          <w:rFonts w:asciiTheme="majorBidi" w:hAnsiTheme="majorBidi" w:cstheme="majorBidi"/>
        </w:rPr>
        <w:t>Irele</w:t>
      </w:r>
      <w:proofErr w:type="spellEnd"/>
      <w:r w:rsidRPr="00B56B21">
        <w:rPr>
          <w:rFonts w:asciiTheme="majorBidi" w:hAnsiTheme="majorBidi" w:cstheme="majorBidi"/>
        </w:rPr>
        <w:t xml:space="preserve">, Abiola. 2001. </w:t>
      </w:r>
      <w:r w:rsidRPr="00B56B21">
        <w:rPr>
          <w:rFonts w:asciiTheme="majorBidi" w:hAnsiTheme="majorBidi" w:cstheme="majorBidi"/>
          <w:i/>
          <w:iCs/>
        </w:rPr>
        <w:t>The African Imagination: Literature in Africa and the Black Diaspora</w:t>
      </w:r>
      <w:r w:rsidRPr="00B56B21">
        <w:rPr>
          <w:rFonts w:asciiTheme="majorBidi" w:hAnsiTheme="majorBidi" w:cstheme="majorBidi"/>
        </w:rPr>
        <w:t>. Oxford: Oxford University Press.</w:t>
      </w:r>
    </w:p>
    <w:p w14:paraId="43A8665E" w14:textId="1868F1E5" w:rsidR="00FC6E8F" w:rsidRPr="00B56B21" w:rsidRDefault="00FC6E8F" w:rsidP="00727346">
      <w:pPr>
        <w:spacing w:line="480" w:lineRule="auto"/>
        <w:rPr>
          <w:rStyle w:val="Hyperlink"/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Jani, Bushra Juhi. 2020. “The Search for Identity.” </w:t>
      </w:r>
      <w:r w:rsidRPr="00B56B21">
        <w:rPr>
          <w:rFonts w:asciiTheme="majorBidi" w:hAnsiTheme="majorBidi" w:cstheme="majorBidi"/>
          <w:i/>
          <w:iCs/>
        </w:rPr>
        <w:t>Rupkatha Journal</w:t>
      </w:r>
      <w:r w:rsidRPr="00B56B21">
        <w:rPr>
          <w:rFonts w:asciiTheme="majorBidi" w:hAnsiTheme="majorBidi" w:cstheme="majorBidi"/>
        </w:rPr>
        <w:t xml:space="preserve">, Vol. 12, No. 5. </w:t>
      </w:r>
      <w:r w:rsidR="00727346" w:rsidRPr="00B56B21">
        <w:rPr>
          <w:rFonts w:asciiTheme="majorBidi" w:hAnsiTheme="majorBidi" w:cstheme="majorBidi"/>
        </w:rPr>
        <w:t xml:space="preserve">DOI: </w:t>
      </w:r>
      <w:r w:rsidR="00727346" w:rsidRPr="00B56B21">
        <w:rPr>
          <w:rStyle w:val="Hyperlink"/>
          <w:rFonts w:asciiTheme="majorBidi" w:hAnsiTheme="majorBidi" w:cstheme="majorBidi"/>
        </w:rPr>
        <w:t>10.21659/</w:t>
      </w:r>
      <w:proofErr w:type="gramStart"/>
      <w:r w:rsidR="00727346" w:rsidRPr="00B56B21">
        <w:rPr>
          <w:rStyle w:val="Hyperlink"/>
          <w:rFonts w:asciiTheme="majorBidi" w:hAnsiTheme="majorBidi" w:cstheme="majorBidi"/>
        </w:rPr>
        <w:t>rupkatha.v12n5.rioc</w:t>
      </w:r>
      <w:proofErr w:type="gramEnd"/>
      <w:r w:rsidR="00727346" w:rsidRPr="00B56B21">
        <w:rPr>
          <w:rStyle w:val="Hyperlink"/>
          <w:rFonts w:asciiTheme="majorBidi" w:hAnsiTheme="majorBidi" w:cstheme="majorBidi"/>
        </w:rPr>
        <w:t>1s6n1</w:t>
      </w:r>
    </w:p>
    <w:p w14:paraId="2E6C0615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proofErr w:type="spellStart"/>
      <w:r w:rsidRPr="00B56B21">
        <w:rPr>
          <w:rFonts w:asciiTheme="majorBidi" w:hAnsiTheme="majorBidi" w:cstheme="majorBidi"/>
        </w:rPr>
        <w:t>JanMohamed</w:t>
      </w:r>
      <w:proofErr w:type="spellEnd"/>
      <w:r w:rsidRPr="00B56B21">
        <w:rPr>
          <w:rFonts w:asciiTheme="majorBidi" w:hAnsiTheme="majorBidi" w:cstheme="majorBidi"/>
        </w:rPr>
        <w:t xml:space="preserve">, Abdul. 1983. </w:t>
      </w:r>
      <w:r w:rsidRPr="00B56B21">
        <w:rPr>
          <w:rFonts w:asciiTheme="majorBidi" w:hAnsiTheme="majorBidi" w:cstheme="majorBidi"/>
          <w:i/>
          <w:iCs/>
        </w:rPr>
        <w:t>Manichean Aesthetics: The Politics of Literature in Colonial Africa</w:t>
      </w:r>
      <w:r w:rsidRPr="00B56B21">
        <w:rPr>
          <w:rFonts w:asciiTheme="majorBidi" w:hAnsiTheme="majorBidi" w:cstheme="majorBidi"/>
        </w:rPr>
        <w:t>. Amherst: University of Massachusetts Press.</w:t>
      </w:r>
    </w:p>
    <w:p w14:paraId="0132169E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proofErr w:type="spellStart"/>
      <w:r w:rsidRPr="00B56B21">
        <w:rPr>
          <w:rFonts w:asciiTheme="majorBidi" w:hAnsiTheme="majorBidi" w:cstheme="majorBidi"/>
        </w:rPr>
        <w:t>JanMohamed</w:t>
      </w:r>
      <w:proofErr w:type="spellEnd"/>
      <w:r w:rsidRPr="00B56B21">
        <w:rPr>
          <w:rFonts w:asciiTheme="majorBidi" w:hAnsiTheme="majorBidi" w:cstheme="majorBidi"/>
        </w:rPr>
        <w:t xml:space="preserve">, Abdul. 1992. "Worldliness-without-World, Homelessness-as-Home: Toward a Definition of the Specular Border Intellectual." In </w:t>
      </w:r>
      <w:r w:rsidRPr="00B56B21">
        <w:rPr>
          <w:rFonts w:asciiTheme="majorBidi" w:hAnsiTheme="majorBidi" w:cstheme="majorBidi"/>
          <w:i/>
          <w:iCs/>
        </w:rPr>
        <w:t>Edward Said: A Critical Reader</w:t>
      </w:r>
      <w:r w:rsidRPr="00B56B21">
        <w:rPr>
          <w:rFonts w:asciiTheme="majorBidi" w:hAnsiTheme="majorBidi" w:cstheme="majorBidi"/>
        </w:rPr>
        <w:t xml:space="preserve">, edited by Michael </w:t>
      </w:r>
      <w:proofErr w:type="spellStart"/>
      <w:r w:rsidRPr="00B56B21">
        <w:rPr>
          <w:rFonts w:asciiTheme="majorBidi" w:hAnsiTheme="majorBidi" w:cstheme="majorBidi"/>
        </w:rPr>
        <w:t>Sprinker</w:t>
      </w:r>
      <w:proofErr w:type="spellEnd"/>
      <w:r w:rsidRPr="00B56B21">
        <w:rPr>
          <w:rFonts w:asciiTheme="majorBidi" w:hAnsiTheme="majorBidi" w:cstheme="majorBidi"/>
        </w:rPr>
        <w:t>, 96-120. Oxford: Blackwell.</w:t>
      </w:r>
    </w:p>
    <w:p w14:paraId="799A6DB5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LaCapra, Dominick. 2001. </w:t>
      </w:r>
      <w:r w:rsidRPr="00B56B21">
        <w:rPr>
          <w:rFonts w:asciiTheme="majorBidi" w:hAnsiTheme="majorBidi" w:cstheme="majorBidi"/>
          <w:i/>
          <w:iCs/>
        </w:rPr>
        <w:t>Writing History, Writing Trauma</w:t>
      </w:r>
      <w:r w:rsidRPr="00B56B21">
        <w:rPr>
          <w:rFonts w:asciiTheme="majorBidi" w:hAnsiTheme="majorBidi" w:cstheme="majorBidi"/>
        </w:rPr>
        <w:t>. Baltimore: Johns Hopkins University Press.</w:t>
      </w:r>
    </w:p>
    <w:p w14:paraId="346FAF71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Lazarus, Neil. 1990. </w:t>
      </w:r>
      <w:r w:rsidRPr="00B56B21">
        <w:rPr>
          <w:rFonts w:asciiTheme="majorBidi" w:hAnsiTheme="majorBidi" w:cstheme="majorBidi"/>
          <w:i/>
          <w:iCs/>
        </w:rPr>
        <w:t>Resistance in Postcolonial African Fiction</w:t>
      </w:r>
      <w:r w:rsidRPr="00B56B21">
        <w:rPr>
          <w:rFonts w:asciiTheme="majorBidi" w:hAnsiTheme="majorBidi" w:cstheme="majorBidi"/>
        </w:rPr>
        <w:t>. New Haven: Yale University Press.</w:t>
      </w:r>
    </w:p>
    <w:p w14:paraId="3BAA5CA4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Lovesey, Oliver. 2000. </w:t>
      </w:r>
      <w:r w:rsidRPr="00B56B21">
        <w:rPr>
          <w:rFonts w:asciiTheme="majorBidi" w:hAnsiTheme="majorBidi" w:cstheme="majorBidi"/>
          <w:i/>
          <w:iCs/>
        </w:rPr>
        <w:t xml:space="preserve">Ngugi </w:t>
      </w:r>
      <w:proofErr w:type="spellStart"/>
      <w:r w:rsidRPr="00B56B21">
        <w:rPr>
          <w:rFonts w:asciiTheme="majorBidi" w:hAnsiTheme="majorBidi" w:cstheme="majorBidi"/>
          <w:i/>
          <w:iCs/>
        </w:rPr>
        <w:t>wa</w:t>
      </w:r>
      <w:proofErr w:type="spellEnd"/>
      <w:r w:rsidRPr="00B56B21">
        <w:rPr>
          <w:rFonts w:asciiTheme="majorBidi" w:hAnsiTheme="majorBidi" w:cstheme="majorBidi"/>
          <w:i/>
          <w:iCs/>
        </w:rPr>
        <w:t xml:space="preserve"> Thiong'o</w:t>
      </w:r>
      <w:r w:rsidRPr="00B56B21">
        <w:rPr>
          <w:rFonts w:asciiTheme="majorBidi" w:hAnsiTheme="majorBidi" w:cstheme="majorBidi"/>
        </w:rPr>
        <w:t>. New York: Twayne Publishers.</w:t>
      </w:r>
    </w:p>
    <w:p w14:paraId="11B0CA36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>Mbembe, Achille. 2001.</w:t>
      </w:r>
      <w:r w:rsidRPr="00B56B21">
        <w:rPr>
          <w:rFonts w:asciiTheme="majorBidi" w:hAnsiTheme="majorBidi" w:cstheme="majorBidi"/>
          <w:i/>
          <w:iCs/>
        </w:rPr>
        <w:t xml:space="preserve"> On the </w:t>
      </w:r>
      <w:proofErr w:type="spellStart"/>
      <w:r w:rsidRPr="00B56B21">
        <w:rPr>
          <w:rFonts w:asciiTheme="majorBidi" w:hAnsiTheme="majorBidi" w:cstheme="majorBidi"/>
          <w:i/>
          <w:iCs/>
        </w:rPr>
        <w:t>Postcolony</w:t>
      </w:r>
      <w:proofErr w:type="spellEnd"/>
      <w:r w:rsidRPr="00B56B21">
        <w:rPr>
          <w:rFonts w:asciiTheme="majorBidi" w:hAnsiTheme="majorBidi" w:cstheme="majorBidi"/>
        </w:rPr>
        <w:t>. Berkeley: University of California Press.</w:t>
      </w:r>
    </w:p>
    <w:p w14:paraId="464A29CC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lastRenderedPageBreak/>
        <w:t>Morrison, Toni. 1993. “Nobel Lecture.” Stockholm: The Nobel Foundation.</w:t>
      </w:r>
    </w:p>
    <w:p w14:paraId="26324915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Mustafa, Fawzia. 2015. "Talking Hybridity: Abdul </w:t>
      </w:r>
      <w:proofErr w:type="spellStart"/>
      <w:r w:rsidRPr="00B56B21">
        <w:rPr>
          <w:rFonts w:asciiTheme="majorBidi" w:hAnsiTheme="majorBidi" w:cstheme="majorBidi"/>
        </w:rPr>
        <w:t>Janmohamed</w:t>
      </w:r>
      <w:proofErr w:type="spellEnd"/>
      <w:r w:rsidRPr="00B56B21">
        <w:rPr>
          <w:rFonts w:asciiTheme="majorBidi" w:hAnsiTheme="majorBidi" w:cstheme="majorBidi"/>
        </w:rPr>
        <w:t xml:space="preserve"> Interviews Abdulrazak Gurnah." </w:t>
      </w:r>
      <w:proofErr w:type="spellStart"/>
      <w:r w:rsidRPr="00B56B21">
        <w:rPr>
          <w:rFonts w:asciiTheme="majorBidi" w:hAnsiTheme="majorBidi" w:cstheme="majorBidi"/>
          <w:i/>
          <w:iCs/>
        </w:rPr>
        <w:t>Wasafiri</w:t>
      </w:r>
      <w:proofErr w:type="spellEnd"/>
      <w:r w:rsidRPr="00B56B21">
        <w:rPr>
          <w:rFonts w:asciiTheme="majorBidi" w:hAnsiTheme="majorBidi" w:cstheme="majorBidi"/>
        </w:rPr>
        <w:t xml:space="preserve"> 30 (3): 141-152.</w:t>
      </w:r>
    </w:p>
    <w:p w14:paraId="722A7987" w14:textId="3885EA39" w:rsidR="00FC6E8F" w:rsidRPr="00B56B21" w:rsidRDefault="00FC6E8F" w:rsidP="009628A2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Newell, Stephanie. 2006. </w:t>
      </w:r>
      <w:r w:rsidRPr="00B56B21">
        <w:rPr>
          <w:rFonts w:asciiTheme="majorBidi" w:hAnsiTheme="majorBidi" w:cstheme="majorBidi"/>
          <w:i/>
          <w:iCs/>
        </w:rPr>
        <w:t>West African Literatures: Ways of Reading</w:t>
      </w:r>
      <w:r w:rsidRPr="00B56B21">
        <w:rPr>
          <w:rFonts w:asciiTheme="majorBidi" w:hAnsiTheme="majorBidi" w:cstheme="majorBidi"/>
        </w:rPr>
        <w:t>. Oxford: Oxford University Press.</w:t>
      </w:r>
      <w:r w:rsidR="009628A2" w:rsidRPr="00B56B21">
        <w:rPr>
          <w:rFonts w:asciiTheme="majorBidi" w:hAnsiTheme="majorBidi" w:cstheme="majorBidi"/>
        </w:rPr>
        <w:t xml:space="preserve"> </w:t>
      </w:r>
      <w:hyperlink r:id="rId11" w:history="1">
        <w:r w:rsidR="009628A2" w:rsidRPr="00B56B21">
          <w:rPr>
            <w:rStyle w:val="Hyperlink"/>
            <w:rFonts w:asciiTheme="majorBidi" w:hAnsiTheme="majorBidi" w:cstheme="majorBidi"/>
          </w:rPr>
          <w:t>https://doi.org/10.1093/oso/9780199298877.003.0015</w:t>
        </w:r>
      </w:hyperlink>
    </w:p>
    <w:p w14:paraId="62851425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proofErr w:type="spellStart"/>
      <w:r w:rsidRPr="00B56B21">
        <w:rPr>
          <w:rFonts w:asciiTheme="majorBidi" w:hAnsiTheme="majorBidi" w:cstheme="majorBidi"/>
        </w:rPr>
        <w:t>Obiechina</w:t>
      </w:r>
      <w:proofErr w:type="spellEnd"/>
      <w:r w:rsidRPr="00B56B21">
        <w:rPr>
          <w:rFonts w:asciiTheme="majorBidi" w:hAnsiTheme="majorBidi" w:cstheme="majorBidi"/>
        </w:rPr>
        <w:t xml:space="preserve">, Emmanuel. 1990. </w:t>
      </w:r>
      <w:r w:rsidRPr="00B56B21">
        <w:rPr>
          <w:rFonts w:asciiTheme="majorBidi" w:hAnsiTheme="majorBidi" w:cstheme="majorBidi"/>
          <w:i/>
          <w:iCs/>
        </w:rPr>
        <w:t>Language and Theme: Essays on African Literature</w:t>
      </w:r>
      <w:r w:rsidRPr="00B56B21">
        <w:rPr>
          <w:rFonts w:asciiTheme="majorBidi" w:hAnsiTheme="majorBidi" w:cstheme="majorBidi"/>
        </w:rPr>
        <w:t>. Washington, DC: Howard University Press.</w:t>
      </w:r>
    </w:p>
    <w:p w14:paraId="2662C30F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Olaoluwa, </w:t>
      </w:r>
      <w:proofErr w:type="spellStart"/>
      <w:r w:rsidRPr="00B56B21">
        <w:rPr>
          <w:rFonts w:asciiTheme="majorBidi" w:hAnsiTheme="majorBidi" w:cstheme="majorBidi"/>
        </w:rPr>
        <w:t>Senayon</w:t>
      </w:r>
      <w:proofErr w:type="spellEnd"/>
      <w:r w:rsidRPr="00B56B21">
        <w:rPr>
          <w:rFonts w:asciiTheme="majorBidi" w:hAnsiTheme="majorBidi" w:cstheme="majorBidi"/>
        </w:rPr>
        <w:t xml:space="preserve">. 2017. "Memory and the Quest for Self-Resolution in Abdulrazak Gurnah's </w:t>
      </w:r>
      <w:proofErr w:type="gramStart"/>
      <w:r w:rsidRPr="00B56B21">
        <w:rPr>
          <w:rFonts w:asciiTheme="majorBidi" w:hAnsiTheme="majorBidi" w:cstheme="majorBidi"/>
          <w:i/>
          <w:iCs/>
        </w:rPr>
        <w:t>By</w:t>
      </w:r>
      <w:proofErr w:type="gramEnd"/>
      <w:r w:rsidRPr="00B56B21">
        <w:rPr>
          <w:rFonts w:asciiTheme="majorBidi" w:hAnsiTheme="majorBidi" w:cstheme="majorBidi"/>
          <w:i/>
          <w:iCs/>
        </w:rPr>
        <w:t xml:space="preserve"> the Sea</w:t>
      </w:r>
      <w:r w:rsidRPr="00B56B21">
        <w:rPr>
          <w:rFonts w:asciiTheme="majorBidi" w:hAnsiTheme="majorBidi" w:cstheme="majorBidi"/>
        </w:rPr>
        <w:t xml:space="preserve">." </w:t>
      </w:r>
      <w:r w:rsidRPr="00B56B21">
        <w:rPr>
          <w:rFonts w:asciiTheme="majorBidi" w:hAnsiTheme="majorBidi" w:cstheme="majorBidi"/>
          <w:i/>
          <w:iCs/>
        </w:rPr>
        <w:t>Journal of African Literature and Culture</w:t>
      </w:r>
      <w:r w:rsidRPr="00B56B21">
        <w:rPr>
          <w:rFonts w:asciiTheme="majorBidi" w:hAnsiTheme="majorBidi" w:cstheme="majorBidi"/>
        </w:rPr>
        <w:t xml:space="preserve"> 4 (2): 87-99.</w:t>
      </w:r>
    </w:p>
    <w:p w14:paraId="35E1D457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proofErr w:type="spellStart"/>
      <w:r w:rsidRPr="00B56B21">
        <w:rPr>
          <w:rFonts w:asciiTheme="majorBidi" w:hAnsiTheme="majorBidi" w:cstheme="majorBidi"/>
        </w:rPr>
        <w:t>Quayson</w:t>
      </w:r>
      <w:proofErr w:type="spellEnd"/>
      <w:r w:rsidRPr="00B56B21">
        <w:rPr>
          <w:rFonts w:asciiTheme="majorBidi" w:hAnsiTheme="majorBidi" w:cstheme="majorBidi"/>
        </w:rPr>
        <w:t xml:space="preserve">, Ato. 2000. </w:t>
      </w:r>
      <w:r w:rsidRPr="00B56B21">
        <w:rPr>
          <w:rFonts w:asciiTheme="majorBidi" w:hAnsiTheme="majorBidi" w:cstheme="majorBidi"/>
          <w:i/>
          <w:iCs/>
        </w:rPr>
        <w:t>Postcolonialism: Theory, Practice, or Process?</w:t>
      </w:r>
      <w:r w:rsidRPr="00B56B21">
        <w:rPr>
          <w:rFonts w:asciiTheme="majorBidi" w:hAnsiTheme="majorBidi" w:cstheme="majorBidi"/>
        </w:rPr>
        <w:t xml:space="preserve"> Cambridge: Polity Press.</w:t>
      </w:r>
    </w:p>
    <w:p w14:paraId="59B389FB" w14:textId="77777777" w:rsidR="009628A2" w:rsidRPr="00B56B21" w:rsidRDefault="00FC6E8F" w:rsidP="009628A2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Ranger, Terence. 2004. "Nationalist Historiography, Patriotic History and the History of the Nation: The Struggle over the Past in Zimbabwe." </w:t>
      </w:r>
      <w:r w:rsidRPr="00B56B21">
        <w:rPr>
          <w:rFonts w:asciiTheme="majorBidi" w:hAnsiTheme="majorBidi" w:cstheme="majorBidi"/>
          <w:i/>
          <w:iCs/>
        </w:rPr>
        <w:t>Journal of Southern African Studies</w:t>
      </w:r>
      <w:r w:rsidRPr="00B56B21">
        <w:rPr>
          <w:rFonts w:asciiTheme="majorBidi" w:hAnsiTheme="majorBidi" w:cstheme="majorBidi"/>
        </w:rPr>
        <w:t xml:space="preserve"> 30 (2): 215-234.</w:t>
      </w:r>
      <w:r w:rsidR="009628A2" w:rsidRPr="00B56B21">
        <w:rPr>
          <w:rFonts w:asciiTheme="majorBidi" w:hAnsiTheme="majorBidi" w:cstheme="majorBidi"/>
        </w:rPr>
        <w:t xml:space="preserve"> </w:t>
      </w:r>
      <w:hyperlink r:id="rId12" w:history="1">
        <w:r w:rsidR="009628A2" w:rsidRPr="00B56B21">
          <w:rPr>
            <w:rStyle w:val="Hyperlink"/>
            <w:rFonts w:asciiTheme="majorBidi" w:hAnsiTheme="majorBidi" w:cstheme="majorBidi"/>
          </w:rPr>
          <w:t>https://doi.org/10.1080/0305707042000215338</w:t>
        </w:r>
      </w:hyperlink>
    </w:p>
    <w:p w14:paraId="7F3E8FC1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proofErr w:type="spellStart"/>
      <w:r w:rsidRPr="00B56B21">
        <w:rPr>
          <w:rFonts w:asciiTheme="majorBidi" w:hAnsiTheme="majorBidi" w:cstheme="majorBidi"/>
        </w:rPr>
        <w:t>Ricoeur</w:t>
      </w:r>
      <w:proofErr w:type="spellEnd"/>
      <w:r w:rsidRPr="00B56B21">
        <w:rPr>
          <w:rFonts w:asciiTheme="majorBidi" w:hAnsiTheme="majorBidi" w:cstheme="majorBidi"/>
        </w:rPr>
        <w:t xml:space="preserve">, Paul. 2004. </w:t>
      </w:r>
      <w:r w:rsidRPr="00B56B21">
        <w:rPr>
          <w:rFonts w:asciiTheme="majorBidi" w:hAnsiTheme="majorBidi" w:cstheme="majorBidi"/>
          <w:i/>
          <w:iCs/>
        </w:rPr>
        <w:t>Memory, History, Forgetting</w:t>
      </w:r>
      <w:r w:rsidRPr="00B56B21">
        <w:rPr>
          <w:rFonts w:asciiTheme="majorBidi" w:hAnsiTheme="majorBidi" w:cstheme="majorBidi"/>
        </w:rPr>
        <w:t>.</w:t>
      </w:r>
      <w:r w:rsidRPr="00B56B21">
        <w:rPr>
          <w:rFonts w:asciiTheme="majorBidi" w:hAnsiTheme="majorBidi" w:cstheme="majorBidi"/>
          <w:color w:val="EE0000"/>
        </w:rPr>
        <w:t xml:space="preserve"> </w:t>
      </w:r>
      <w:r w:rsidRPr="00B56B21">
        <w:rPr>
          <w:rFonts w:asciiTheme="majorBidi" w:hAnsiTheme="majorBidi" w:cstheme="majorBidi"/>
        </w:rPr>
        <w:t xml:space="preserve">Translated by Kathleen Blamey and David </w:t>
      </w:r>
      <w:proofErr w:type="spellStart"/>
      <w:r w:rsidRPr="00B56B21">
        <w:rPr>
          <w:rFonts w:asciiTheme="majorBidi" w:hAnsiTheme="majorBidi" w:cstheme="majorBidi"/>
        </w:rPr>
        <w:t>Pellauer</w:t>
      </w:r>
      <w:proofErr w:type="spellEnd"/>
      <w:r w:rsidRPr="00B56B21">
        <w:rPr>
          <w:rFonts w:asciiTheme="majorBidi" w:hAnsiTheme="majorBidi" w:cstheme="majorBidi"/>
        </w:rPr>
        <w:t>. Chicago: University of Chicago Press.</w:t>
      </w:r>
    </w:p>
    <w:p w14:paraId="1E1DE16A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Rushdie, Salman. 1991. </w:t>
      </w:r>
      <w:r w:rsidRPr="00B56B21">
        <w:rPr>
          <w:rFonts w:asciiTheme="majorBidi" w:hAnsiTheme="majorBidi" w:cstheme="majorBidi"/>
          <w:i/>
          <w:iCs/>
        </w:rPr>
        <w:t>Imaginary Homelands: Essays and Criticism 1981-1991</w:t>
      </w:r>
      <w:r w:rsidRPr="00B56B21">
        <w:rPr>
          <w:rFonts w:asciiTheme="majorBidi" w:hAnsiTheme="majorBidi" w:cstheme="majorBidi"/>
        </w:rPr>
        <w:t>. London: Granta Books.</w:t>
      </w:r>
    </w:p>
    <w:p w14:paraId="7B5D748C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Said, Edward. 2000. </w:t>
      </w:r>
      <w:r w:rsidRPr="00B56B21">
        <w:rPr>
          <w:rFonts w:asciiTheme="majorBidi" w:hAnsiTheme="majorBidi" w:cstheme="majorBidi"/>
          <w:i/>
          <w:iCs/>
        </w:rPr>
        <w:t>Reflections on Exile and Other Essays</w:t>
      </w:r>
      <w:r w:rsidRPr="00B56B21">
        <w:rPr>
          <w:rFonts w:asciiTheme="majorBidi" w:hAnsiTheme="majorBidi" w:cstheme="majorBidi"/>
        </w:rPr>
        <w:t>. Cambridge: Harvard University Press.</w:t>
      </w:r>
    </w:p>
    <w:p w14:paraId="4B4D2548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Sandhu, Sukhdev. 2020. "Review: </w:t>
      </w:r>
      <w:r w:rsidRPr="00B56B21">
        <w:rPr>
          <w:rFonts w:asciiTheme="majorBidi" w:hAnsiTheme="majorBidi" w:cstheme="majorBidi"/>
          <w:i/>
          <w:iCs/>
        </w:rPr>
        <w:t>Afterlives</w:t>
      </w:r>
      <w:r w:rsidRPr="00B56B21">
        <w:rPr>
          <w:rFonts w:asciiTheme="majorBidi" w:hAnsiTheme="majorBidi" w:cstheme="majorBidi"/>
        </w:rPr>
        <w:t xml:space="preserve"> by Abdulrazak Gurnah." </w:t>
      </w:r>
      <w:r w:rsidRPr="00B56B21">
        <w:rPr>
          <w:rFonts w:asciiTheme="majorBidi" w:hAnsiTheme="majorBidi" w:cstheme="majorBidi"/>
          <w:i/>
          <w:iCs/>
        </w:rPr>
        <w:t>The Sunday Times</w:t>
      </w:r>
      <w:r w:rsidRPr="00B56B21">
        <w:rPr>
          <w:rFonts w:asciiTheme="majorBidi" w:hAnsiTheme="majorBidi" w:cstheme="majorBidi"/>
        </w:rPr>
        <w:t>, September 6, 2020.</w:t>
      </w:r>
    </w:p>
    <w:p w14:paraId="699C0FE6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lastRenderedPageBreak/>
        <w:t xml:space="preserve">Scarry, Elaine. 1985. </w:t>
      </w:r>
      <w:r w:rsidRPr="00B56B21">
        <w:rPr>
          <w:rFonts w:asciiTheme="majorBidi" w:hAnsiTheme="majorBidi" w:cstheme="majorBidi"/>
          <w:i/>
          <w:iCs/>
        </w:rPr>
        <w:t>The Body in Pain: The Making and Unmaking of the World</w:t>
      </w:r>
      <w:r w:rsidRPr="00B56B21">
        <w:rPr>
          <w:rFonts w:asciiTheme="majorBidi" w:hAnsiTheme="majorBidi" w:cstheme="majorBidi"/>
        </w:rPr>
        <w:t>. Oxford: Oxford University Press.</w:t>
      </w:r>
    </w:p>
    <w:p w14:paraId="231AD51B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Spivak, Gayatri Chakravorty. 1988. "Can the Subaltern Speak?" In </w:t>
      </w:r>
      <w:r w:rsidRPr="00B56B21">
        <w:rPr>
          <w:rFonts w:asciiTheme="majorBidi" w:hAnsiTheme="majorBidi" w:cstheme="majorBidi"/>
          <w:i/>
          <w:iCs/>
        </w:rPr>
        <w:t>Marxism and the Interpretation of Culture</w:t>
      </w:r>
      <w:r w:rsidRPr="00B56B21">
        <w:rPr>
          <w:rFonts w:asciiTheme="majorBidi" w:hAnsiTheme="majorBidi" w:cstheme="majorBidi"/>
        </w:rPr>
        <w:t>, edited by Cary Nelson and Lawrence Grossberg, 271-313. Urbana: University of Illinois Press.</w:t>
      </w:r>
    </w:p>
    <w:p w14:paraId="576E2B86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Spivak, Gayatri Chakravorty. 1999. </w:t>
      </w:r>
      <w:r w:rsidRPr="00B56B21">
        <w:rPr>
          <w:rFonts w:asciiTheme="majorBidi" w:hAnsiTheme="majorBidi" w:cstheme="majorBidi"/>
          <w:i/>
          <w:iCs/>
        </w:rPr>
        <w:t>A Critique of Postcolonial Reason: Toward a History of the Vanishing Present</w:t>
      </w:r>
      <w:r w:rsidRPr="00B56B21">
        <w:rPr>
          <w:rFonts w:asciiTheme="majorBidi" w:hAnsiTheme="majorBidi" w:cstheme="majorBidi"/>
        </w:rPr>
        <w:t>. Cambridge: Harvard University Press.</w:t>
      </w:r>
    </w:p>
    <w:p w14:paraId="38888ECB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Steiner, Tina. 2009. "Mimicry or Translation? Storytelling and Migrant Identity in Abdulrazak Gurnah's Novels </w:t>
      </w:r>
      <w:r w:rsidRPr="00B56B21">
        <w:rPr>
          <w:rFonts w:asciiTheme="majorBidi" w:hAnsiTheme="majorBidi" w:cstheme="majorBidi"/>
          <w:i/>
          <w:iCs/>
        </w:rPr>
        <w:t>Admiring Silence</w:t>
      </w:r>
      <w:r w:rsidRPr="00B56B21">
        <w:rPr>
          <w:rFonts w:asciiTheme="majorBidi" w:hAnsiTheme="majorBidi" w:cstheme="majorBidi"/>
        </w:rPr>
        <w:t xml:space="preserve"> and </w:t>
      </w:r>
      <w:r w:rsidRPr="00B56B21">
        <w:rPr>
          <w:rFonts w:asciiTheme="majorBidi" w:hAnsiTheme="majorBidi" w:cstheme="majorBidi"/>
          <w:i/>
          <w:iCs/>
        </w:rPr>
        <w:t>By the Sea</w:t>
      </w:r>
      <w:r w:rsidRPr="00B56B21">
        <w:rPr>
          <w:rFonts w:asciiTheme="majorBidi" w:hAnsiTheme="majorBidi" w:cstheme="majorBidi"/>
        </w:rPr>
        <w:t xml:space="preserve">." </w:t>
      </w:r>
      <w:r w:rsidRPr="00B56B21">
        <w:rPr>
          <w:rFonts w:asciiTheme="majorBidi" w:hAnsiTheme="majorBidi" w:cstheme="majorBidi"/>
          <w:i/>
          <w:iCs/>
        </w:rPr>
        <w:t>The Translator</w:t>
      </w:r>
      <w:r w:rsidRPr="00B56B21">
        <w:rPr>
          <w:rFonts w:asciiTheme="majorBidi" w:hAnsiTheme="majorBidi" w:cstheme="majorBidi"/>
        </w:rPr>
        <w:t xml:space="preserve"> 15 (1): 39-64.</w:t>
      </w:r>
    </w:p>
    <w:p w14:paraId="69DAD6CA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Steiner, Tina. 2015. "Navigating the Cosmopolitan and the Local: Memory, Identity and the Politics of Form in Abdulrazak Gurnah's </w:t>
      </w:r>
      <w:proofErr w:type="gramStart"/>
      <w:r w:rsidRPr="00B56B21">
        <w:rPr>
          <w:rFonts w:asciiTheme="majorBidi" w:hAnsiTheme="majorBidi" w:cstheme="majorBidi"/>
          <w:i/>
          <w:iCs/>
        </w:rPr>
        <w:t>By</w:t>
      </w:r>
      <w:proofErr w:type="gramEnd"/>
      <w:r w:rsidRPr="00B56B21">
        <w:rPr>
          <w:rFonts w:asciiTheme="majorBidi" w:hAnsiTheme="majorBidi" w:cstheme="majorBidi"/>
          <w:i/>
          <w:iCs/>
        </w:rPr>
        <w:t xml:space="preserve"> the Sea</w:t>
      </w:r>
      <w:r w:rsidRPr="00B56B21">
        <w:rPr>
          <w:rFonts w:asciiTheme="majorBidi" w:hAnsiTheme="majorBidi" w:cstheme="majorBidi"/>
        </w:rPr>
        <w:t xml:space="preserve">." </w:t>
      </w:r>
      <w:r w:rsidRPr="00B56B21">
        <w:rPr>
          <w:rFonts w:asciiTheme="majorBidi" w:hAnsiTheme="majorBidi" w:cstheme="majorBidi"/>
          <w:i/>
          <w:iCs/>
        </w:rPr>
        <w:t>English Studies in Africa</w:t>
      </w:r>
      <w:r w:rsidRPr="00B56B21">
        <w:rPr>
          <w:rFonts w:asciiTheme="majorBidi" w:hAnsiTheme="majorBidi" w:cstheme="majorBidi"/>
        </w:rPr>
        <w:t xml:space="preserve"> 58 (1): 127-141.</w:t>
      </w:r>
    </w:p>
    <w:p w14:paraId="0B6EE372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Thiong'o, Ngugi </w:t>
      </w:r>
      <w:proofErr w:type="spellStart"/>
      <w:r w:rsidRPr="00B56B21">
        <w:rPr>
          <w:rFonts w:asciiTheme="majorBidi" w:hAnsiTheme="majorBidi" w:cstheme="majorBidi"/>
        </w:rPr>
        <w:t>wa</w:t>
      </w:r>
      <w:proofErr w:type="spellEnd"/>
      <w:r w:rsidRPr="00B56B21">
        <w:rPr>
          <w:rFonts w:asciiTheme="majorBidi" w:hAnsiTheme="majorBidi" w:cstheme="majorBidi"/>
        </w:rPr>
        <w:t xml:space="preserve">. 1967. </w:t>
      </w:r>
      <w:r w:rsidRPr="00B56B21">
        <w:rPr>
          <w:rFonts w:asciiTheme="majorBidi" w:hAnsiTheme="majorBidi" w:cstheme="majorBidi"/>
          <w:i/>
          <w:iCs/>
        </w:rPr>
        <w:t>A Grain of Wheat</w:t>
      </w:r>
      <w:r w:rsidRPr="00B56B21">
        <w:rPr>
          <w:rFonts w:asciiTheme="majorBidi" w:hAnsiTheme="majorBidi" w:cstheme="majorBidi"/>
        </w:rPr>
        <w:t>. London: Heinemann.</w:t>
      </w:r>
    </w:p>
    <w:p w14:paraId="38183AA5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Thiong'o, Ngugi </w:t>
      </w:r>
      <w:proofErr w:type="spellStart"/>
      <w:r w:rsidRPr="00B56B21">
        <w:rPr>
          <w:rFonts w:asciiTheme="majorBidi" w:hAnsiTheme="majorBidi" w:cstheme="majorBidi"/>
        </w:rPr>
        <w:t>wa</w:t>
      </w:r>
      <w:proofErr w:type="spellEnd"/>
      <w:r w:rsidRPr="00B56B21">
        <w:rPr>
          <w:rFonts w:asciiTheme="majorBidi" w:hAnsiTheme="majorBidi" w:cstheme="majorBidi"/>
        </w:rPr>
        <w:t xml:space="preserve">. 1986. </w:t>
      </w:r>
      <w:proofErr w:type="spellStart"/>
      <w:r w:rsidRPr="00B56B21">
        <w:rPr>
          <w:rFonts w:asciiTheme="majorBidi" w:hAnsiTheme="majorBidi" w:cstheme="majorBidi"/>
          <w:i/>
          <w:iCs/>
        </w:rPr>
        <w:t>Decolonising</w:t>
      </w:r>
      <w:proofErr w:type="spellEnd"/>
      <w:r w:rsidRPr="00B56B21">
        <w:rPr>
          <w:rFonts w:asciiTheme="majorBidi" w:hAnsiTheme="majorBidi" w:cstheme="majorBidi"/>
          <w:i/>
          <w:iCs/>
        </w:rPr>
        <w:t xml:space="preserve"> the Mind: The Politics of Language in African Literature</w:t>
      </w:r>
      <w:r w:rsidRPr="00B56B21">
        <w:rPr>
          <w:rFonts w:asciiTheme="majorBidi" w:hAnsiTheme="majorBidi" w:cstheme="majorBidi"/>
        </w:rPr>
        <w:t>. London: James Currey.</w:t>
      </w:r>
    </w:p>
    <w:p w14:paraId="00CBE41B" w14:textId="24017F61" w:rsidR="009628A2" w:rsidRPr="009628A2" w:rsidRDefault="00FC6E8F" w:rsidP="009628A2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Thiong'o, Ngugi </w:t>
      </w:r>
      <w:proofErr w:type="spellStart"/>
      <w:r w:rsidRPr="00B56B21">
        <w:rPr>
          <w:rFonts w:asciiTheme="majorBidi" w:hAnsiTheme="majorBidi" w:cstheme="majorBidi"/>
        </w:rPr>
        <w:t>wa</w:t>
      </w:r>
      <w:proofErr w:type="spellEnd"/>
      <w:r w:rsidRPr="00B56B21">
        <w:rPr>
          <w:rFonts w:asciiTheme="majorBidi" w:hAnsiTheme="majorBidi" w:cstheme="majorBidi"/>
        </w:rPr>
        <w:t xml:space="preserve">. 1980. </w:t>
      </w:r>
      <w:r w:rsidRPr="00B56B21">
        <w:rPr>
          <w:rFonts w:asciiTheme="majorBidi" w:hAnsiTheme="majorBidi" w:cstheme="majorBidi"/>
          <w:i/>
          <w:iCs/>
        </w:rPr>
        <w:t>Devil on the Cross</w:t>
      </w:r>
      <w:r w:rsidRPr="00B56B21">
        <w:rPr>
          <w:rFonts w:asciiTheme="majorBidi" w:hAnsiTheme="majorBidi" w:cstheme="majorBidi"/>
        </w:rPr>
        <w:t xml:space="preserve">. London: Heinemann. </w:t>
      </w:r>
      <w:hyperlink r:id="rId13" w:tooltip="Heinemann (publisher)" w:history="1">
        <w:r w:rsidRPr="00B56B21">
          <w:rPr>
            <w:rFonts w:asciiTheme="majorBidi" w:eastAsia="Times New Roman" w:hAnsiTheme="majorBidi" w:cstheme="majorBidi"/>
            <w:color w:val="3366CC"/>
            <w:kern w:val="0"/>
            <w14:ligatures w14:val="none"/>
          </w:rPr>
          <w:br/>
        </w:r>
      </w:hyperlink>
      <w:r w:rsidRPr="00B56B21">
        <w:rPr>
          <w:rFonts w:asciiTheme="majorBidi" w:hAnsiTheme="majorBidi" w:cstheme="majorBidi"/>
        </w:rPr>
        <w:t xml:space="preserve">Thiong'o, Ngugi </w:t>
      </w:r>
      <w:proofErr w:type="spellStart"/>
      <w:r w:rsidRPr="00B56B21">
        <w:rPr>
          <w:rFonts w:asciiTheme="majorBidi" w:hAnsiTheme="majorBidi" w:cstheme="majorBidi"/>
        </w:rPr>
        <w:t>wa</w:t>
      </w:r>
      <w:proofErr w:type="spellEnd"/>
      <w:r w:rsidRPr="00B56B21">
        <w:rPr>
          <w:rFonts w:asciiTheme="majorBidi" w:hAnsiTheme="majorBidi" w:cstheme="majorBidi"/>
        </w:rPr>
        <w:t>. 2006. "</w:t>
      </w:r>
      <w:proofErr w:type="spellStart"/>
      <w:r w:rsidRPr="00B56B21">
        <w:rPr>
          <w:rFonts w:asciiTheme="majorBidi" w:hAnsiTheme="majorBidi" w:cstheme="majorBidi"/>
        </w:rPr>
        <w:t>Europhonism</w:t>
      </w:r>
      <w:proofErr w:type="spellEnd"/>
      <w:r w:rsidRPr="00B56B21">
        <w:rPr>
          <w:rFonts w:asciiTheme="majorBidi" w:hAnsiTheme="majorBidi" w:cstheme="majorBidi"/>
        </w:rPr>
        <w:t xml:space="preserve">, Universities, and the Magic Fountain: The Future of African Literature and Scholarship." </w:t>
      </w:r>
      <w:r w:rsidRPr="00B56B21">
        <w:rPr>
          <w:rFonts w:asciiTheme="majorBidi" w:hAnsiTheme="majorBidi" w:cstheme="majorBidi"/>
          <w:i/>
          <w:iCs/>
        </w:rPr>
        <w:t>Research in African Literatures</w:t>
      </w:r>
      <w:r w:rsidRPr="00B56B21">
        <w:rPr>
          <w:rFonts w:asciiTheme="majorBidi" w:hAnsiTheme="majorBidi" w:cstheme="majorBidi"/>
        </w:rPr>
        <w:t xml:space="preserve"> 37 (4): 1-11.</w:t>
      </w:r>
      <w:r w:rsidR="009628A2" w:rsidRPr="00B56B21">
        <w:rPr>
          <w:rFonts w:asciiTheme="majorBidi" w:hAnsiTheme="majorBidi" w:cstheme="majorBidi"/>
        </w:rPr>
        <w:t xml:space="preserve"> </w:t>
      </w:r>
      <w:r w:rsidR="009628A2" w:rsidRPr="00B56B21">
        <w:rPr>
          <w:rFonts w:asciiTheme="majorBidi" w:hAnsiTheme="majorBidi" w:cstheme="majorBidi"/>
        </w:rPr>
        <w:t>DOI: </w:t>
      </w:r>
      <w:hyperlink r:id="rId14" w:tgtFrame="_blank" w:history="1">
        <w:r w:rsidR="009628A2" w:rsidRPr="009628A2">
          <w:rPr>
            <w:rStyle w:val="Hyperlink"/>
            <w:rFonts w:asciiTheme="majorBidi" w:hAnsiTheme="majorBidi" w:cstheme="majorBidi"/>
          </w:rPr>
          <w:t>10.1353/ral.2000.0026</w:t>
        </w:r>
      </w:hyperlink>
    </w:p>
    <w:p w14:paraId="3FE5168B" w14:textId="77777777" w:rsidR="00FC6E8F" w:rsidRPr="00B56B21" w:rsidRDefault="00FC6E8F" w:rsidP="00FC6E8F">
      <w:pPr>
        <w:spacing w:line="36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Thiong'o, Ngugi </w:t>
      </w:r>
      <w:proofErr w:type="spellStart"/>
      <w:r w:rsidRPr="00B56B21">
        <w:rPr>
          <w:rFonts w:asciiTheme="majorBidi" w:hAnsiTheme="majorBidi" w:cstheme="majorBidi"/>
        </w:rPr>
        <w:t>wa</w:t>
      </w:r>
      <w:proofErr w:type="spellEnd"/>
      <w:r w:rsidRPr="00B56B21">
        <w:rPr>
          <w:rFonts w:asciiTheme="majorBidi" w:hAnsiTheme="majorBidi" w:cstheme="majorBidi"/>
        </w:rPr>
        <w:t xml:space="preserve">. 1987. </w:t>
      </w:r>
      <w:proofErr w:type="spellStart"/>
      <w:r w:rsidRPr="00B56B21">
        <w:rPr>
          <w:rFonts w:asciiTheme="majorBidi" w:hAnsiTheme="majorBidi" w:cstheme="majorBidi"/>
          <w:i/>
          <w:iCs/>
        </w:rPr>
        <w:t>Matigari</w:t>
      </w:r>
      <w:proofErr w:type="spellEnd"/>
      <w:r w:rsidRPr="00B56B21">
        <w:rPr>
          <w:rFonts w:asciiTheme="majorBidi" w:hAnsiTheme="majorBidi" w:cstheme="majorBidi"/>
        </w:rPr>
        <w:t>. London: Heinemann.</w:t>
      </w:r>
    </w:p>
    <w:p w14:paraId="529EACDC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Thiong'o, Ngugi </w:t>
      </w:r>
      <w:proofErr w:type="spellStart"/>
      <w:r w:rsidRPr="00B56B21">
        <w:rPr>
          <w:rFonts w:asciiTheme="majorBidi" w:hAnsiTheme="majorBidi" w:cstheme="majorBidi"/>
        </w:rPr>
        <w:t>wa</w:t>
      </w:r>
      <w:proofErr w:type="spellEnd"/>
      <w:r w:rsidRPr="00B56B21">
        <w:rPr>
          <w:rFonts w:asciiTheme="majorBidi" w:hAnsiTheme="majorBidi" w:cstheme="majorBidi"/>
        </w:rPr>
        <w:t xml:space="preserve">. 1993. </w:t>
      </w:r>
      <w:r w:rsidRPr="00B56B21">
        <w:rPr>
          <w:rFonts w:asciiTheme="majorBidi" w:hAnsiTheme="majorBidi" w:cstheme="majorBidi"/>
          <w:i/>
          <w:iCs/>
        </w:rPr>
        <w:t>Moving the Centre: The Struggle for Cultural Freedoms</w:t>
      </w:r>
      <w:r w:rsidRPr="00B56B21">
        <w:rPr>
          <w:rFonts w:asciiTheme="majorBidi" w:hAnsiTheme="majorBidi" w:cstheme="majorBidi"/>
        </w:rPr>
        <w:t>. London: James Currey.</w:t>
      </w:r>
    </w:p>
    <w:p w14:paraId="2C5A5003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lastRenderedPageBreak/>
        <w:t xml:space="preserve">Thiong'o, Ngugi </w:t>
      </w:r>
      <w:proofErr w:type="spellStart"/>
      <w:r w:rsidRPr="00B56B21">
        <w:rPr>
          <w:rFonts w:asciiTheme="majorBidi" w:hAnsiTheme="majorBidi" w:cstheme="majorBidi"/>
        </w:rPr>
        <w:t>wa</w:t>
      </w:r>
      <w:proofErr w:type="spellEnd"/>
      <w:r w:rsidRPr="00B56B21">
        <w:rPr>
          <w:rFonts w:asciiTheme="majorBidi" w:hAnsiTheme="majorBidi" w:cstheme="majorBidi"/>
        </w:rPr>
        <w:t xml:space="preserve">. 1977. </w:t>
      </w:r>
      <w:r w:rsidRPr="00B56B21">
        <w:rPr>
          <w:rFonts w:asciiTheme="majorBidi" w:hAnsiTheme="majorBidi" w:cstheme="majorBidi"/>
          <w:i/>
          <w:iCs/>
        </w:rPr>
        <w:t>Petals of Blood</w:t>
      </w:r>
      <w:r w:rsidRPr="00B56B21">
        <w:rPr>
          <w:rFonts w:asciiTheme="majorBidi" w:hAnsiTheme="majorBidi" w:cstheme="majorBidi"/>
        </w:rPr>
        <w:t>. London: Heinemann.</w:t>
      </w:r>
    </w:p>
    <w:p w14:paraId="1FBC3FA2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Thiong'o, Ngugi </w:t>
      </w:r>
      <w:proofErr w:type="spellStart"/>
      <w:r w:rsidRPr="00B56B21">
        <w:rPr>
          <w:rFonts w:asciiTheme="majorBidi" w:hAnsiTheme="majorBidi" w:cstheme="majorBidi"/>
        </w:rPr>
        <w:t>wa</w:t>
      </w:r>
      <w:proofErr w:type="spellEnd"/>
      <w:r w:rsidRPr="00B56B21">
        <w:rPr>
          <w:rFonts w:asciiTheme="majorBidi" w:hAnsiTheme="majorBidi" w:cstheme="majorBidi"/>
        </w:rPr>
        <w:t xml:space="preserve">. 1965. </w:t>
      </w:r>
      <w:r w:rsidRPr="00B56B21">
        <w:rPr>
          <w:rFonts w:asciiTheme="majorBidi" w:hAnsiTheme="majorBidi" w:cstheme="majorBidi"/>
          <w:i/>
          <w:iCs/>
        </w:rPr>
        <w:t>The River Between</w:t>
      </w:r>
      <w:r w:rsidRPr="00B56B21">
        <w:rPr>
          <w:rFonts w:asciiTheme="majorBidi" w:hAnsiTheme="majorBidi" w:cstheme="majorBidi"/>
        </w:rPr>
        <w:t>. London: Heinemann.</w:t>
      </w:r>
    </w:p>
    <w:p w14:paraId="13E1FAB4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Thiong'o, Ngugi </w:t>
      </w:r>
      <w:proofErr w:type="spellStart"/>
      <w:r w:rsidRPr="00B56B21">
        <w:rPr>
          <w:rFonts w:asciiTheme="majorBidi" w:hAnsiTheme="majorBidi" w:cstheme="majorBidi"/>
        </w:rPr>
        <w:t>wa</w:t>
      </w:r>
      <w:proofErr w:type="spellEnd"/>
      <w:r w:rsidRPr="00B56B21">
        <w:rPr>
          <w:rFonts w:asciiTheme="majorBidi" w:hAnsiTheme="majorBidi" w:cstheme="majorBidi"/>
        </w:rPr>
        <w:t xml:space="preserve">. 2006. </w:t>
      </w:r>
      <w:r w:rsidRPr="00B56B21">
        <w:rPr>
          <w:rFonts w:asciiTheme="majorBidi" w:hAnsiTheme="majorBidi" w:cstheme="majorBidi"/>
          <w:i/>
          <w:iCs/>
        </w:rPr>
        <w:t>Wizard of the Crow</w:t>
      </w:r>
      <w:r w:rsidRPr="00B56B21">
        <w:rPr>
          <w:rFonts w:asciiTheme="majorBidi" w:hAnsiTheme="majorBidi" w:cstheme="majorBidi"/>
        </w:rPr>
        <w:t>. Pantheon.</w:t>
      </w:r>
    </w:p>
    <w:p w14:paraId="5F5B7E7D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proofErr w:type="spellStart"/>
      <w:r w:rsidRPr="00B56B21">
        <w:rPr>
          <w:rFonts w:asciiTheme="majorBidi" w:hAnsiTheme="majorBidi" w:cstheme="majorBidi"/>
        </w:rPr>
        <w:t>Twidle</w:t>
      </w:r>
      <w:proofErr w:type="spellEnd"/>
      <w:r w:rsidRPr="00B56B21">
        <w:rPr>
          <w:rFonts w:asciiTheme="majorBidi" w:hAnsiTheme="majorBidi" w:cstheme="majorBidi"/>
        </w:rPr>
        <w:t xml:space="preserve">, Hedley. 2019. "Displacements: The Literature of Abdulrazak Gurnah." </w:t>
      </w:r>
      <w:r w:rsidRPr="00B56B21">
        <w:rPr>
          <w:rFonts w:asciiTheme="majorBidi" w:hAnsiTheme="majorBidi" w:cstheme="majorBidi"/>
          <w:i/>
          <w:iCs/>
        </w:rPr>
        <w:t>Current Writing: Text and Reception in Southern Africa</w:t>
      </w:r>
      <w:r w:rsidRPr="00B56B21">
        <w:rPr>
          <w:rFonts w:asciiTheme="majorBidi" w:hAnsiTheme="majorBidi" w:cstheme="majorBidi"/>
        </w:rPr>
        <w:t xml:space="preserve"> 31 (2): 86-102.</w:t>
      </w:r>
    </w:p>
    <w:p w14:paraId="54107CF7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Whorf, Benjamin Lee. 1956. </w:t>
      </w:r>
      <w:r w:rsidRPr="00B56B21">
        <w:rPr>
          <w:rFonts w:asciiTheme="majorBidi" w:hAnsiTheme="majorBidi" w:cstheme="majorBidi"/>
          <w:i/>
          <w:iCs/>
        </w:rPr>
        <w:t>Language, Thought, and Reality: Selected Writings of Benjamin Lee Whorf</w:t>
      </w:r>
      <w:r w:rsidRPr="00B56B21">
        <w:rPr>
          <w:rFonts w:asciiTheme="majorBidi" w:hAnsiTheme="majorBidi" w:cstheme="majorBidi"/>
        </w:rPr>
        <w:t>. Edited by John B. Carroll. Cambridge: MIT Press.</w:t>
      </w:r>
    </w:p>
    <w:p w14:paraId="1796FDBA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William, Patrick. 2004. </w:t>
      </w:r>
      <w:r w:rsidRPr="00B56B21">
        <w:rPr>
          <w:rFonts w:asciiTheme="majorBidi" w:hAnsiTheme="majorBidi" w:cstheme="majorBidi"/>
          <w:i/>
          <w:iCs/>
        </w:rPr>
        <w:t xml:space="preserve">Ngugi </w:t>
      </w:r>
      <w:proofErr w:type="spellStart"/>
      <w:r w:rsidRPr="00B56B21">
        <w:rPr>
          <w:rFonts w:asciiTheme="majorBidi" w:hAnsiTheme="majorBidi" w:cstheme="majorBidi"/>
          <w:i/>
          <w:iCs/>
        </w:rPr>
        <w:t>wa</w:t>
      </w:r>
      <w:proofErr w:type="spellEnd"/>
      <w:r w:rsidRPr="00B56B21">
        <w:rPr>
          <w:rFonts w:asciiTheme="majorBidi" w:hAnsiTheme="majorBidi" w:cstheme="majorBidi"/>
          <w:i/>
          <w:iCs/>
        </w:rPr>
        <w:t xml:space="preserve"> Thiong'o</w:t>
      </w:r>
      <w:r w:rsidRPr="00B56B21">
        <w:rPr>
          <w:rFonts w:asciiTheme="majorBidi" w:hAnsiTheme="majorBidi" w:cstheme="majorBidi"/>
        </w:rPr>
        <w:t>. Manchester: Manchester University Press.</w:t>
      </w:r>
    </w:p>
    <w:p w14:paraId="169094ED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Wilson-Tagoe, Nana. 2006. "The Narrative Imperative in African Fiction." </w:t>
      </w:r>
      <w:r w:rsidRPr="00B56B21">
        <w:rPr>
          <w:rFonts w:asciiTheme="majorBidi" w:hAnsiTheme="majorBidi" w:cstheme="majorBidi"/>
          <w:i/>
          <w:iCs/>
        </w:rPr>
        <w:t>Research in African Literatures</w:t>
      </w:r>
      <w:r w:rsidRPr="00B56B21">
        <w:rPr>
          <w:rFonts w:asciiTheme="majorBidi" w:hAnsiTheme="majorBidi" w:cstheme="majorBidi"/>
        </w:rPr>
        <w:t xml:space="preserve"> 37 (1): 215-230.</w:t>
      </w:r>
    </w:p>
    <w:p w14:paraId="43ADFF18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r w:rsidRPr="00B56B21">
        <w:rPr>
          <w:rFonts w:asciiTheme="majorBidi" w:hAnsiTheme="majorBidi" w:cstheme="majorBidi"/>
        </w:rPr>
        <w:t xml:space="preserve">Wiredu, Kwasi. 1996. </w:t>
      </w:r>
      <w:r w:rsidRPr="00B56B21">
        <w:rPr>
          <w:rFonts w:asciiTheme="majorBidi" w:hAnsiTheme="majorBidi" w:cstheme="majorBidi"/>
          <w:i/>
          <w:iCs/>
        </w:rPr>
        <w:t>Cultural Universals and Particulars: An African Perspective</w:t>
      </w:r>
      <w:r w:rsidRPr="00B56B21">
        <w:rPr>
          <w:rFonts w:asciiTheme="majorBidi" w:hAnsiTheme="majorBidi" w:cstheme="majorBidi"/>
        </w:rPr>
        <w:t>. Bloomington: Indiana University Press.</w:t>
      </w:r>
    </w:p>
    <w:p w14:paraId="05202200" w14:textId="77777777" w:rsidR="00FC6E8F" w:rsidRPr="00B56B21" w:rsidRDefault="00FC6E8F" w:rsidP="00FC6E8F">
      <w:pPr>
        <w:spacing w:line="480" w:lineRule="auto"/>
        <w:rPr>
          <w:rFonts w:asciiTheme="majorBidi" w:hAnsiTheme="majorBidi" w:cstheme="majorBidi"/>
        </w:rPr>
      </w:pPr>
      <w:proofErr w:type="spellStart"/>
      <w:r w:rsidRPr="00B56B21">
        <w:rPr>
          <w:rFonts w:asciiTheme="majorBidi" w:hAnsiTheme="majorBidi" w:cstheme="majorBidi"/>
        </w:rPr>
        <w:t>Zabus</w:t>
      </w:r>
      <w:proofErr w:type="spellEnd"/>
      <w:r w:rsidRPr="00B56B21">
        <w:rPr>
          <w:rFonts w:asciiTheme="majorBidi" w:hAnsiTheme="majorBidi" w:cstheme="majorBidi"/>
        </w:rPr>
        <w:t xml:space="preserve">, Chantal. 2007. </w:t>
      </w:r>
      <w:r w:rsidRPr="00B56B21">
        <w:rPr>
          <w:rFonts w:asciiTheme="majorBidi" w:hAnsiTheme="majorBidi" w:cstheme="majorBidi"/>
          <w:i/>
          <w:iCs/>
        </w:rPr>
        <w:t xml:space="preserve">The African Palimpsest: Indigenization of Language in the West African </w:t>
      </w:r>
      <w:proofErr w:type="spellStart"/>
      <w:r w:rsidRPr="00B56B21">
        <w:rPr>
          <w:rFonts w:asciiTheme="majorBidi" w:hAnsiTheme="majorBidi" w:cstheme="majorBidi"/>
          <w:i/>
          <w:iCs/>
        </w:rPr>
        <w:t>Europhone</w:t>
      </w:r>
      <w:proofErr w:type="spellEnd"/>
      <w:r w:rsidRPr="00B56B21">
        <w:rPr>
          <w:rFonts w:asciiTheme="majorBidi" w:hAnsiTheme="majorBidi" w:cstheme="majorBidi"/>
          <w:i/>
          <w:iCs/>
        </w:rPr>
        <w:t xml:space="preserve"> Novel</w:t>
      </w:r>
      <w:r w:rsidRPr="00B56B21">
        <w:rPr>
          <w:rFonts w:asciiTheme="majorBidi" w:hAnsiTheme="majorBidi" w:cstheme="majorBidi"/>
        </w:rPr>
        <w:t xml:space="preserve">. Amsterdam: </w:t>
      </w:r>
      <w:proofErr w:type="spellStart"/>
      <w:r w:rsidRPr="00B56B21">
        <w:rPr>
          <w:rFonts w:asciiTheme="majorBidi" w:hAnsiTheme="majorBidi" w:cstheme="majorBidi"/>
        </w:rPr>
        <w:t>Rodopi</w:t>
      </w:r>
      <w:proofErr w:type="spellEnd"/>
      <w:r w:rsidRPr="00B56B21">
        <w:rPr>
          <w:rFonts w:asciiTheme="majorBidi" w:hAnsiTheme="majorBidi" w:cstheme="majorBidi"/>
        </w:rPr>
        <w:t>.</w:t>
      </w:r>
    </w:p>
    <w:sectPr w:rsidR="00FC6E8F" w:rsidRPr="00B56B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07671"/>
    <w:multiLevelType w:val="multilevel"/>
    <w:tmpl w:val="33467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7A2CF2"/>
    <w:multiLevelType w:val="multilevel"/>
    <w:tmpl w:val="D53CE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B5913"/>
    <w:multiLevelType w:val="multilevel"/>
    <w:tmpl w:val="DC58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B9043F"/>
    <w:multiLevelType w:val="multilevel"/>
    <w:tmpl w:val="39980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0A7A05"/>
    <w:multiLevelType w:val="multilevel"/>
    <w:tmpl w:val="D5D61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7459802">
    <w:abstractNumId w:val="3"/>
  </w:num>
  <w:num w:numId="2" w16cid:durableId="1491024265">
    <w:abstractNumId w:val="4"/>
  </w:num>
  <w:num w:numId="3" w16cid:durableId="179248823">
    <w:abstractNumId w:val="2"/>
  </w:num>
  <w:num w:numId="4" w16cid:durableId="567615699">
    <w:abstractNumId w:val="0"/>
  </w:num>
  <w:num w:numId="5" w16cid:durableId="745878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E8F"/>
    <w:rsid w:val="0001305F"/>
    <w:rsid w:val="00055719"/>
    <w:rsid w:val="001D188D"/>
    <w:rsid w:val="00241746"/>
    <w:rsid w:val="004D5C90"/>
    <w:rsid w:val="00727346"/>
    <w:rsid w:val="007F7526"/>
    <w:rsid w:val="00885DCF"/>
    <w:rsid w:val="00925957"/>
    <w:rsid w:val="009628A2"/>
    <w:rsid w:val="00B56B21"/>
    <w:rsid w:val="00BF6F2D"/>
    <w:rsid w:val="00C42FE6"/>
    <w:rsid w:val="00CD57FC"/>
    <w:rsid w:val="00D8616E"/>
    <w:rsid w:val="00DA67D3"/>
    <w:rsid w:val="00FC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7A6428"/>
  <w15:chartTrackingRefBased/>
  <w15:docId w15:val="{E1DAA1A0-5D3E-40E8-808C-1EB04A73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E8F"/>
  </w:style>
  <w:style w:type="paragraph" w:styleId="Heading1">
    <w:name w:val="heading 1"/>
    <w:basedOn w:val="Normal"/>
    <w:next w:val="Normal"/>
    <w:link w:val="Heading1Char"/>
    <w:uiPriority w:val="9"/>
    <w:qFormat/>
    <w:rsid w:val="00FC6E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E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6E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E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E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E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E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E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E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6E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6E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6E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E8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E8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E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E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E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E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6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6E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E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6E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6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6E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6E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6E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E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E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6E8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A67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67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journal/Journal-of-Postcolonial-Writing-1744-9863?_tp=eyJjb250ZXh0Ijp7ImZpcnN0UGFnZSI6InB1YmxpY2F0aW9uIiwicGFnZSI6InB1YmxpY2F0aW9uIiwicG9zaXRpb24iOiJwYWdlSGVhZGVyIn19" TargetMode="External"/><Relationship Id="rId13" Type="http://schemas.openxmlformats.org/officeDocument/2006/relationships/hyperlink" Target="https://en.wikipedia.org/wiki/Heinemann_(publisher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4324/9780203820551" TargetMode="External"/><Relationship Id="rId12" Type="http://schemas.openxmlformats.org/officeDocument/2006/relationships/hyperlink" Target="https://doi.org/10.1080/030570704200021533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oi.org/10.4324/9780203420447" TargetMode="External"/><Relationship Id="rId11" Type="http://schemas.openxmlformats.org/officeDocument/2006/relationships/hyperlink" Target="https://doi.org/10.1093/oso/9780199298877.003.0015" TargetMode="External"/><Relationship Id="rId5" Type="http://schemas.openxmlformats.org/officeDocument/2006/relationships/hyperlink" Target="https://doi.org/10.4324/978020312981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dx.doi.org/10.1353/book47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x.doi.org/10.1080/17449850008589328" TargetMode="External"/><Relationship Id="rId14" Type="http://schemas.openxmlformats.org/officeDocument/2006/relationships/hyperlink" Target="http://dx.doi.org/10.1353/ral.2000.00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</dc:creator>
  <cp:keywords/>
  <dc:description/>
  <cp:lastModifiedBy>anon</cp:lastModifiedBy>
  <cp:revision>7</cp:revision>
  <dcterms:created xsi:type="dcterms:W3CDTF">2025-08-05T10:56:00Z</dcterms:created>
  <dcterms:modified xsi:type="dcterms:W3CDTF">2025-08-05T11:42:00Z</dcterms:modified>
</cp:coreProperties>
</file>