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B76B51" w14:textId="28C39FF2" w:rsidR="00625461" w:rsidRDefault="00625461">
      <w:r>
        <w:rPr>
          <w:noProof/>
        </w:rPr>
        <w:drawing>
          <wp:inline distT="0" distB="0" distL="0" distR="0" wp14:anchorId="28DCA8B3" wp14:editId="03BB8F59">
            <wp:extent cx="5274310" cy="5157470"/>
            <wp:effectExtent l="0" t="0" r="2540" b="5080"/>
            <wp:docPr id="19964238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5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23121" w14:textId="7782AA36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  <w:r w:rsidRPr="00DA03FC">
        <w:rPr>
          <w:rFonts w:ascii="Times New Roman" w:hAnsi="Times New Roman" w:cs="Times New Roman"/>
          <w:color w:val="1F1F1F"/>
          <w:kern w:val="0"/>
        </w:rPr>
        <w:t xml:space="preserve">Supplemental figure 1.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Comparison of </w:t>
      </w:r>
      <w:r w:rsidRPr="00DA03FC">
        <w:rPr>
          <w:rFonts w:ascii="Times New Roman" w:hAnsi="Times New Roman" w:cs="Times New Roman"/>
          <w:color w:val="1F1F1F"/>
          <w:kern w:val="0"/>
        </w:rPr>
        <w:t>plasma levels of glucose (GLU), b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lood </w:t>
      </w:r>
      <w:r w:rsidRPr="00DA03FC">
        <w:rPr>
          <w:rFonts w:ascii="Times New Roman" w:hAnsi="Times New Roman" w:cs="Times New Roman"/>
          <w:color w:val="1F1F1F"/>
          <w:kern w:val="0"/>
        </w:rPr>
        <w:t>u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rea </w:t>
      </w:r>
      <w:r w:rsidRPr="00DA03FC">
        <w:rPr>
          <w:rFonts w:ascii="Times New Roman" w:hAnsi="Times New Roman" w:cs="Times New Roman"/>
          <w:color w:val="1F1F1F"/>
          <w:kern w:val="0"/>
        </w:rPr>
        <w:t>n</w:t>
      </w:r>
      <w:r w:rsidRPr="00DA03FC">
        <w:rPr>
          <w:rFonts w:ascii="Times New Roman" w:hAnsi="Times New Roman" w:cs="Times New Roman"/>
          <w:color w:val="1F1F1F"/>
          <w:kern w:val="0"/>
        </w:rPr>
        <w:t>itrogen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 (BUN), albumin (ALB), and creatinine (CRE)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 between experimental groups. </w:t>
      </w:r>
      <w:r w:rsidRPr="00DA03FC">
        <w:rPr>
          <w:rFonts w:ascii="Times New Roman" w:hAnsi="Times New Roman" w:cs="Times New Roman"/>
          <w:color w:val="000000" w:themeColor="text1"/>
        </w:rPr>
        <w:t>*,</w:t>
      </w:r>
      <w:r w:rsidRPr="00DA03FC">
        <w:rPr>
          <w:rFonts w:ascii="Times New Roman" w:hAnsi="Times New Roman" w:cs="Times New Roman"/>
          <w:i/>
          <w:iCs/>
          <w:color w:val="000000" w:themeColor="text1"/>
        </w:rPr>
        <w:t xml:space="preserve"> p</w:t>
      </w:r>
      <w:r w:rsidRPr="00DA03FC">
        <w:rPr>
          <w:rFonts w:ascii="Times New Roman" w:hAnsi="Times New Roman" w:cs="Times New Roman"/>
          <w:color w:val="000000" w:themeColor="text1"/>
        </w:rPr>
        <w:t xml:space="preserve"> &lt;0.05; **,</w:t>
      </w:r>
      <w:r w:rsidRPr="00DA03FC">
        <w:rPr>
          <w:rFonts w:ascii="Times New Roman" w:hAnsi="Times New Roman" w:cs="Times New Roman"/>
          <w:i/>
          <w:iCs/>
          <w:color w:val="000000" w:themeColor="text1"/>
        </w:rPr>
        <w:t xml:space="preserve"> p</w:t>
      </w:r>
      <w:r w:rsidRPr="00DA03FC">
        <w:rPr>
          <w:rFonts w:ascii="Times New Roman" w:hAnsi="Times New Roman" w:cs="Times New Roman"/>
          <w:color w:val="000000" w:themeColor="text1"/>
        </w:rPr>
        <w:t xml:space="preserve"> &lt;0.01</w:t>
      </w:r>
      <w:r w:rsidRPr="00DA03FC">
        <w:rPr>
          <w:rFonts w:ascii="Times New Roman" w:hAnsi="Times New Roman" w:cs="Times New Roman"/>
          <w:color w:val="000000"/>
        </w:rPr>
        <w:t xml:space="preserve"> using Student’s t test.</w:t>
      </w:r>
      <w:r w:rsidRPr="00DA03FC">
        <w:rPr>
          <w:rFonts w:ascii="Times New Roman" w:hAnsi="Times New Roman" w:cs="Times New Roman"/>
          <w:color w:val="00000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CON, chow-fed control; HFD, mice fed with a high-fat diet; </w:t>
      </w:r>
      <w:r w:rsidRPr="00DA03FC">
        <w:rPr>
          <w:rFonts w:ascii="Times New Roman" w:hAnsi="Times New Roman" w:cs="Times New Roman"/>
          <w:color w:val="1F1F1F"/>
        </w:rPr>
        <w:t>CON+BE, chow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-fed mice given with </w:t>
      </w:r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B. </w:t>
      </w:r>
      <w:proofErr w:type="spellStart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>eggerthii</w:t>
      </w:r>
      <w:proofErr w:type="spellEnd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S001 for </w:t>
      </w:r>
      <w:r w:rsidRPr="00DA03FC">
        <w:rPr>
          <w:rFonts w:ascii="Times New Roman" w:hAnsi="Times New Roman" w:cs="Times New Roman"/>
          <w:color w:val="1F1F1F"/>
        </w:rPr>
        <w:t xml:space="preserve">additional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8 </w:t>
      </w:r>
      <w:proofErr w:type="spellStart"/>
      <w:r w:rsidRPr="00DA03FC">
        <w:rPr>
          <w:rFonts w:ascii="Times New Roman" w:hAnsi="Times New Roman" w:cs="Times New Roman"/>
          <w:color w:val="1F1F1F"/>
          <w:kern w:val="0"/>
        </w:rPr>
        <w:t>wks</w:t>
      </w:r>
      <w:proofErr w:type="spellEnd"/>
      <w:r w:rsidRPr="00DA03FC">
        <w:rPr>
          <w:rFonts w:ascii="Times New Roman" w:hAnsi="Times New Roman" w:cs="Times New Roman"/>
          <w:color w:val="1F1F1F"/>
        </w:rPr>
        <w:t xml:space="preserve">;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HFD+BE, HFD-fed mice given with </w:t>
      </w:r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B. </w:t>
      </w:r>
      <w:proofErr w:type="spellStart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>eggerthii</w:t>
      </w:r>
      <w:proofErr w:type="spellEnd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S001 for </w:t>
      </w:r>
      <w:r w:rsidRPr="00DA03FC">
        <w:rPr>
          <w:rFonts w:ascii="Times New Roman" w:hAnsi="Times New Roman" w:cs="Times New Roman"/>
          <w:color w:val="1F1F1F"/>
        </w:rPr>
        <w:t xml:space="preserve">additional </w:t>
      </w:r>
      <w:r w:rsidRPr="00DA03FC">
        <w:rPr>
          <w:rFonts w:ascii="Times New Roman" w:hAnsi="Times New Roman" w:cs="Times New Roman"/>
          <w:color w:val="1F1F1F"/>
          <w:kern w:val="0"/>
        </w:rPr>
        <w:t>8 wks.</w:t>
      </w:r>
    </w:p>
    <w:p w14:paraId="2032C0D6" w14:textId="77777777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</w:p>
    <w:p w14:paraId="22238501" w14:textId="77777777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</w:p>
    <w:p w14:paraId="1D5DFB06" w14:textId="77777777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</w:p>
    <w:p w14:paraId="2CB7263E" w14:textId="77777777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</w:p>
    <w:p w14:paraId="687E09C6" w14:textId="77777777" w:rsidR="00DA03FC" w:rsidRDefault="00DA03FC" w:rsidP="00DA03FC">
      <w:pPr>
        <w:jc w:val="both"/>
        <w:rPr>
          <w:rFonts w:ascii="Times New Roman" w:hAnsi="Times New Roman" w:cs="Times New Roman"/>
          <w:color w:val="1F1F1F"/>
          <w:kern w:val="0"/>
        </w:rPr>
      </w:pPr>
    </w:p>
    <w:p w14:paraId="1B5BB20E" w14:textId="5664A187" w:rsidR="00DA03FC" w:rsidRDefault="00DA03FC" w:rsidP="00DA03FC">
      <w:pPr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28848A09" wp14:editId="4831E6C3">
            <wp:extent cx="5274310" cy="3265170"/>
            <wp:effectExtent l="0" t="0" r="2540" b="0"/>
            <wp:docPr id="76726449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6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03E94" w14:textId="1419C4A7" w:rsidR="00DA03FC" w:rsidRPr="00DA03FC" w:rsidRDefault="00DA03FC" w:rsidP="00DA03FC">
      <w:pPr>
        <w:jc w:val="both"/>
        <w:rPr>
          <w:rFonts w:ascii="Times New Roman" w:hAnsi="Times New Roman" w:cs="Times New Roman"/>
          <w:noProof/>
        </w:rPr>
      </w:pPr>
      <w:r w:rsidRPr="00DA03FC">
        <w:rPr>
          <w:rFonts w:ascii="Times New Roman" w:hAnsi="Times New Roman" w:cs="Times New Roman" w:hint="eastAsia"/>
          <w:noProof/>
        </w:rPr>
        <w:t>Supplemental f</w:t>
      </w:r>
      <w:r w:rsidRPr="00DA03FC">
        <w:rPr>
          <w:rFonts w:ascii="Times New Roman" w:hAnsi="Times New Roman" w:cs="Times New Roman"/>
          <w:noProof/>
        </w:rPr>
        <w:t xml:space="preserve">igure </w:t>
      </w:r>
      <w:r w:rsidRPr="00DA03FC">
        <w:rPr>
          <w:rFonts w:ascii="Times New Roman" w:hAnsi="Times New Roman" w:cs="Times New Roman" w:hint="eastAsia"/>
          <w:noProof/>
        </w:rPr>
        <w:t>2</w:t>
      </w:r>
      <w:r w:rsidRPr="00DA03FC">
        <w:rPr>
          <w:rFonts w:ascii="Times New Roman" w:hAnsi="Times New Roman" w:cs="Times New Roman"/>
          <w:noProof/>
        </w:rPr>
        <w:t xml:space="preserve">. Alterations in </w:t>
      </w:r>
      <w:r w:rsidRPr="00DA03FC">
        <w:rPr>
          <w:rFonts w:ascii="Times New Roman" w:hAnsi="Times New Roman" w:cs="Times New Roman" w:hint="eastAsia"/>
          <w:noProof/>
        </w:rPr>
        <w:t>taxonomical</w:t>
      </w:r>
      <w:r w:rsidRPr="00DA03FC">
        <w:rPr>
          <w:rFonts w:ascii="Times New Roman" w:hAnsi="Times New Roman" w:cs="Times New Roman"/>
          <w:noProof/>
        </w:rPr>
        <w:t xml:space="preserve"> composition</w:t>
      </w:r>
      <w:r w:rsidRPr="00DA03FC">
        <w:rPr>
          <w:rFonts w:ascii="Times New Roman" w:hAnsi="Times New Roman" w:cs="Times New Roman" w:hint="eastAsia"/>
          <w:noProof/>
        </w:rPr>
        <w:t xml:space="preserve"> of fecal microbiota</w:t>
      </w:r>
      <w:r w:rsidRPr="00DA03FC">
        <w:rPr>
          <w:rFonts w:ascii="Times New Roman" w:hAnsi="Times New Roman" w:cs="Times New Roman"/>
          <w:noProof/>
        </w:rPr>
        <w:t xml:space="preserve">. Bacterial species that best characterize each experimental group were identified by using linear discriminant analysis of effect size (LEfSe). CON, chow-fed control; HFD, mice fed with a high-fat diet; HFD+BE, HFD-fed mice given with </w:t>
      </w:r>
      <w:r w:rsidRPr="00DA03FC">
        <w:rPr>
          <w:rFonts w:ascii="Times New Roman" w:hAnsi="Times New Roman" w:cs="Times New Roman"/>
          <w:i/>
          <w:iCs/>
          <w:noProof/>
        </w:rPr>
        <w:t xml:space="preserve">B. eggerthii </w:t>
      </w:r>
      <w:r w:rsidRPr="00DA03FC">
        <w:rPr>
          <w:rFonts w:ascii="Times New Roman" w:hAnsi="Times New Roman" w:cs="Times New Roman"/>
          <w:noProof/>
        </w:rPr>
        <w:t xml:space="preserve">for 8 wks.  </w:t>
      </w:r>
    </w:p>
    <w:p w14:paraId="1448E4B8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1B4373C3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363D394F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6DE74AB9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463FC0D3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0EB9965E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6DEAD71C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12FE6EF2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14337F5F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68D9AA04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4D9FBFF0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6193FB4F" w14:textId="531E24FD" w:rsidR="001862A2" w:rsidRDefault="001862A2" w:rsidP="001862A2">
      <w:pPr>
        <w:rPr>
          <w:b/>
          <w:bCs/>
          <w:noProof/>
        </w:rPr>
      </w:pPr>
      <w:r w:rsidRPr="001862A2">
        <w:rPr>
          <w:b/>
          <w:bCs/>
          <w:noProof/>
        </w:rPr>
        <w:lastRenderedPageBreak/>
        <w:drawing>
          <wp:inline distT="0" distB="0" distL="0" distR="0" wp14:anchorId="467DE60F" wp14:editId="73199CE2">
            <wp:extent cx="5274310" cy="3180080"/>
            <wp:effectExtent l="0" t="0" r="2540" b="1270"/>
            <wp:docPr id="81278742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78742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CE80A" w14:textId="0C2B7686" w:rsidR="001862A2" w:rsidRPr="001862A2" w:rsidRDefault="001862A2" w:rsidP="001862A2">
      <w:pPr>
        <w:rPr>
          <w:rFonts w:ascii="Times New Roman" w:hAnsi="Times New Roman" w:cs="Times New Roman"/>
          <w:noProof/>
        </w:rPr>
      </w:pPr>
      <w:r w:rsidRPr="001862A2">
        <w:rPr>
          <w:rFonts w:ascii="Times New Roman" w:hAnsi="Times New Roman" w:cs="Times New Roman" w:hint="eastAsia"/>
          <w:noProof/>
        </w:rPr>
        <w:t>Supplemental f</w:t>
      </w:r>
      <w:r w:rsidRPr="001862A2">
        <w:rPr>
          <w:rFonts w:ascii="Times New Roman" w:hAnsi="Times New Roman" w:cs="Times New Roman"/>
          <w:noProof/>
        </w:rPr>
        <w:t xml:space="preserve">igure </w:t>
      </w:r>
      <w:r w:rsidRPr="001862A2">
        <w:rPr>
          <w:rFonts w:ascii="Times New Roman" w:hAnsi="Times New Roman" w:cs="Times New Roman" w:hint="eastAsia"/>
          <w:noProof/>
        </w:rPr>
        <w:t>3</w:t>
      </w:r>
      <w:r w:rsidRPr="001862A2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>(</w:t>
      </w:r>
      <w:r w:rsidRPr="001862A2">
        <w:rPr>
          <w:rFonts w:ascii="Times New Roman" w:hAnsi="Times New Roman" w:cs="Times New Roman"/>
          <w:noProof/>
        </w:rPr>
        <w:t>A</w:t>
      </w:r>
      <w:r>
        <w:rPr>
          <w:rFonts w:ascii="Times New Roman" w:hAnsi="Times New Roman" w:cs="Times New Roman" w:hint="eastAsia"/>
          <w:noProof/>
        </w:rPr>
        <w:t>-B)</w:t>
      </w:r>
      <w:r w:rsidRPr="001862A2">
        <w:rPr>
          <w:rFonts w:ascii="Times New Roman" w:hAnsi="Times New Roman" w:cs="Times New Roman"/>
          <w:noProof/>
        </w:rPr>
        <w:t xml:space="preserve"> Hepatic histological </w:t>
      </w:r>
      <w:r>
        <w:rPr>
          <w:rFonts w:ascii="Times New Roman" w:hAnsi="Times New Roman" w:cs="Times New Roman" w:hint="eastAsia"/>
          <w:noProof/>
        </w:rPr>
        <w:t>image</w:t>
      </w:r>
      <w:r w:rsidRPr="001862A2">
        <w:rPr>
          <w:rFonts w:ascii="Times New Roman" w:hAnsi="Times New Roman" w:cs="Times New Roman"/>
          <w:noProof/>
        </w:rPr>
        <w:t xml:space="preserve"> from one normal chow</w:t>
      </w:r>
      <w:r>
        <w:rPr>
          <w:rFonts w:ascii="Times New Roman" w:hAnsi="Times New Roman" w:cs="Times New Roman" w:hint="eastAsia"/>
          <w:noProof/>
        </w:rPr>
        <w:t>-</w:t>
      </w:r>
      <w:r w:rsidRPr="001862A2">
        <w:rPr>
          <w:rFonts w:ascii="Times New Roman" w:hAnsi="Times New Roman" w:cs="Times New Roman"/>
          <w:noProof/>
        </w:rPr>
        <w:t>fed mouse</w:t>
      </w:r>
      <w:r>
        <w:rPr>
          <w:rFonts w:ascii="Times New Roman" w:hAnsi="Times New Roman" w:cs="Times New Roman" w:hint="eastAsia"/>
          <w:noProof/>
        </w:rPr>
        <w:t xml:space="preserve"> (A) and HFD-fed mouse (B)</w:t>
      </w:r>
      <w:r w:rsidRPr="001862A2">
        <w:rPr>
          <w:rFonts w:ascii="Times New Roman" w:hAnsi="Times New Roman" w:cs="Times New Roman"/>
          <w:noProof/>
        </w:rPr>
        <w:t xml:space="preserve"> by H&amp;E stain. </w:t>
      </w:r>
      <w:r>
        <w:rPr>
          <w:rFonts w:ascii="Times New Roman" w:hAnsi="Times New Roman" w:cs="Times New Roman" w:hint="eastAsia"/>
          <w:noProof/>
        </w:rPr>
        <w:t>(</w:t>
      </w:r>
      <w:r w:rsidRPr="001862A2">
        <w:rPr>
          <w:rFonts w:ascii="Times New Roman" w:hAnsi="Times New Roman" w:cs="Times New Roman"/>
          <w:noProof/>
        </w:rPr>
        <w:t>C</w:t>
      </w:r>
      <w:r>
        <w:rPr>
          <w:rFonts w:ascii="Times New Roman" w:hAnsi="Times New Roman" w:cs="Times New Roman" w:hint="eastAsia"/>
          <w:noProof/>
        </w:rPr>
        <w:t>)</w:t>
      </w:r>
      <w:r w:rsidRPr="001862A2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>M</w:t>
      </w:r>
      <w:r w:rsidRPr="001862A2">
        <w:rPr>
          <w:rFonts w:ascii="Times New Roman" w:hAnsi="Times New Roman" w:cs="Times New Roman"/>
          <w:noProof/>
        </w:rPr>
        <w:t>acrovesicle and microvesicle fat droplet in hepatocyte</w:t>
      </w:r>
      <w:r>
        <w:rPr>
          <w:rFonts w:ascii="Times New Roman" w:hAnsi="Times New Roman" w:cs="Times New Roman" w:hint="eastAsia"/>
          <w:noProof/>
        </w:rPr>
        <w:t xml:space="preserve"> of HFD-fed mice</w:t>
      </w:r>
      <w:r w:rsidRPr="001862A2">
        <w:rPr>
          <w:rFonts w:ascii="Times New Roman" w:hAnsi="Times New Roman" w:cs="Times New Roman"/>
          <w:noProof/>
        </w:rPr>
        <w:t xml:space="preserve">. </w:t>
      </w:r>
      <w:r>
        <w:rPr>
          <w:rFonts w:ascii="Times New Roman" w:hAnsi="Times New Roman" w:cs="Times New Roman" w:hint="eastAsia"/>
          <w:noProof/>
        </w:rPr>
        <w:t>(</w:t>
      </w:r>
      <w:r w:rsidRPr="001862A2">
        <w:rPr>
          <w:rFonts w:ascii="Times New Roman" w:hAnsi="Times New Roman" w:cs="Times New Roman"/>
          <w:noProof/>
        </w:rPr>
        <w:t>D</w:t>
      </w:r>
      <w:r>
        <w:rPr>
          <w:rFonts w:ascii="Times New Roman" w:hAnsi="Times New Roman" w:cs="Times New Roman" w:hint="eastAsia"/>
          <w:noProof/>
        </w:rPr>
        <w:t>)</w:t>
      </w:r>
      <w:r w:rsidRPr="001862A2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 w:hint="eastAsia"/>
          <w:noProof/>
        </w:rPr>
        <w:t>T</w:t>
      </w:r>
      <w:r w:rsidRPr="001862A2">
        <w:rPr>
          <w:rFonts w:ascii="Times New Roman" w:hAnsi="Times New Roman" w:cs="Times New Roman"/>
          <w:noProof/>
        </w:rPr>
        <w:t>richome stain</w:t>
      </w:r>
      <w:r>
        <w:rPr>
          <w:rFonts w:ascii="Times New Roman" w:hAnsi="Times New Roman" w:cs="Times New Roman" w:hint="eastAsia"/>
          <w:noProof/>
        </w:rPr>
        <w:t>ing of the liver from a HFD-fed mouse</w:t>
      </w:r>
      <w:r w:rsidRPr="001862A2">
        <w:rPr>
          <w:rFonts w:ascii="Times New Roman" w:hAnsi="Times New Roman" w:cs="Times New Roman"/>
          <w:noProof/>
        </w:rPr>
        <w:t xml:space="preserve"> (no fibrosis found in this picture).</w:t>
      </w:r>
    </w:p>
    <w:p w14:paraId="1F0624C2" w14:textId="77777777" w:rsidR="001862A2" w:rsidRPr="001862A2" w:rsidRDefault="001862A2" w:rsidP="00DA03FC">
      <w:pPr>
        <w:jc w:val="both"/>
        <w:rPr>
          <w:rFonts w:ascii="Times New Roman" w:hAnsi="Times New Roman" w:cs="Times New Roman"/>
        </w:rPr>
      </w:pPr>
    </w:p>
    <w:p w14:paraId="19647A85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7320960F" w14:textId="77777777" w:rsidR="00DA03FC" w:rsidRDefault="00DA03FC" w:rsidP="00DA03FC">
      <w:pPr>
        <w:jc w:val="both"/>
        <w:rPr>
          <w:rFonts w:ascii="Times New Roman" w:hAnsi="Times New Roman" w:cs="Times New Roman"/>
        </w:rPr>
      </w:pPr>
    </w:p>
    <w:p w14:paraId="0095ED78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79F0C274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31978D57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4CBC27B9" w14:textId="77777777" w:rsidR="001862A2" w:rsidRDefault="001862A2" w:rsidP="00DA03FC">
      <w:pPr>
        <w:jc w:val="both"/>
        <w:rPr>
          <w:rFonts w:ascii="Times New Roman" w:hAnsi="Times New Roman" w:cs="Times New Roman"/>
        </w:rPr>
      </w:pPr>
    </w:p>
    <w:p w14:paraId="3E77574D" w14:textId="77777777" w:rsidR="001862A2" w:rsidRDefault="001862A2" w:rsidP="00DA03FC">
      <w:pPr>
        <w:jc w:val="both"/>
        <w:rPr>
          <w:rFonts w:ascii="Times New Roman" w:hAnsi="Times New Roman" w:cs="Times New Roman" w:hint="eastAsia"/>
        </w:rPr>
      </w:pPr>
    </w:p>
    <w:p w14:paraId="10BC5D13" w14:textId="75BA0ED4" w:rsidR="00DA03FC" w:rsidRDefault="00DA03FC" w:rsidP="00DA03FC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1CD21838" wp14:editId="378A1AC6">
            <wp:extent cx="5274310" cy="1868170"/>
            <wp:effectExtent l="0" t="0" r="2540" b="0"/>
            <wp:docPr id="1691392754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89177" w14:textId="77777777" w:rsidR="00C22A06" w:rsidRDefault="00C22A06" w:rsidP="00C22A06">
      <w:pPr>
        <w:jc w:val="both"/>
        <w:rPr>
          <w:rFonts w:ascii="Times New Roman" w:hAnsi="Times New Roman" w:cs="Times New Roman"/>
          <w:color w:val="1F1F1F"/>
          <w:kern w:val="0"/>
        </w:rPr>
      </w:pPr>
      <w:r w:rsidRPr="00C22A06">
        <w:rPr>
          <w:rFonts w:ascii="Times New Roman" w:hAnsi="Times New Roman" w:cs="Times New Roman"/>
        </w:rPr>
        <w:t xml:space="preserve">Supplemental figure 4. </w:t>
      </w:r>
      <w:r w:rsidRPr="00C22A06">
        <w:rPr>
          <w:rFonts w:ascii="Times New Roman" w:hAnsi="Times New Roman" w:cs="Times New Roman"/>
          <w:color w:val="1F1F1F"/>
          <w:kern w:val="0"/>
        </w:rPr>
        <w:t>Comparison of blood test data between experimental groups.</w:t>
      </w:r>
      <w:r w:rsidRPr="00C22A06">
        <w:rPr>
          <w:rFonts w:ascii="Times New Roman" w:hAnsi="Times New Roman" w:cs="Times New Roman"/>
          <w:color w:val="000000" w:themeColor="text1"/>
        </w:rPr>
        <w:t xml:space="preserve"> **,</w:t>
      </w:r>
      <w:r w:rsidRPr="00C22A06">
        <w:rPr>
          <w:rFonts w:ascii="Times New Roman" w:hAnsi="Times New Roman" w:cs="Times New Roman"/>
          <w:i/>
          <w:iCs/>
          <w:color w:val="000000" w:themeColor="text1"/>
        </w:rPr>
        <w:t xml:space="preserve"> p</w:t>
      </w:r>
      <w:r w:rsidRPr="00C22A06">
        <w:rPr>
          <w:rFonts w:ascii="Times New Roman" w:hAnsi="Times New Roman" w:cs="Times New Roman"/>
          <w:color w:val="000000" w:themeColor="text1"/>
        </w:rPr>
        <w:t xml:space="preserve"> &lt;0.01</w:t>
      </w:r>
      <w:r w:rsidRPr="00C22A06">
        <w:rPr>
          <w:rFonts w:ascii="Times New Roman" w:hAnsi="Times New Roman" w:cs="Times New Roman"/>
          <w:color w:val="000000"/>
        </w:rPr>
        <w:t xml:space="preserve">; ***, </w:t>
      </w:r>
      <w:r w:rsidRPr="00C22A06">
        <w:rPr>
          <w:rFonts w:ascii="Times New Roman" w:hAnsi="Times New Roman" w:cs="Times New Roman"/>
          <w:i/>
          <w:iCs/>
          <w:color w:val="000000"/>
        </w:rPr>
        <w:t xml:space="preserve">p </w:t>
      </w:r>
      <w:r w:rsidRPr="00C22A06">
        <w:rPr>
          <w:rFonts w:ascii="Times New Roman" w:hAnsi="Times New Roman" w:cs="Times New Roman"/>
          <w:color w:val="000000"/>
        </w:rPr>
        <w:t>&lt;0.001 using Student’s t test.</w:t>
      </w:r>
      <w:r w:rsidRPr="00C22A06">
        <w:rPr>
          <w:rFonts w:ascii="Times New Roman" w:hAnsi="Times New Roman" w:cs="Times New Roman"/>
          <w:color w:val="000000"/>
        </w:rPr>
        <w:t xml:space="preserve"> MCP-3, </w:t>
      </w:r>
      <w:r w:rsidRPr="00C22A06">
        <w:rPr>
          <w:rFonts w:ascii="Times New Roman" w:hAnsi="Times New Roman" w:cs="Times New Roman"/>
          <w:color w:val="000000"/>
        </w:rPr>
        <w:t>monocyte chemotactic protein-3</w:t>
      </w:r>
      <w:r w:rsidRPr="00C22A06">
        <w:rPr>
          <w:rFonts w:ascii="Times New Roman" w:hAnsi="Times New Roman" w:cs="Times New Roman"/>
          <w:color w:val="000000"/>
        </w:rPr>
        <w:t xml:space="preserve">; IP-10, </w:t>
      </w:r>
      <w:r w:rsidRPr="00C22A06">
        <w:rPr>
          <w:rFonts w:ascii="Times New Roman" w:hAnsi="Times New Roman" w:cs="Times New Roman"/>
          <w:color w:val="000000"/>
        </w:rPr>
        <w:t>interferon gamma-induced protein 10</w:t>
      </w:r>
      <w:r w:rsidRPr="00C22A06">
        <w:rPr>
          <w:rFonts w:ascii="Times New Roman" w:hAnsi="Times New Roman" w:cs="Times New Roman"/>
          <w:color w:val="000000"/>
        </w:rPr>
        <w:t>.</w:t>
      </w:r>
      <w:r>
        <w:rPr>
          <w:rFonts w:ascii="Times New Roman" w:hAnsi="Times New Roman" w:cs="Times New Roman" w:hint="eastAsia"/>
          <w:color w:val="00000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CON, chow-fed control; HFD, mice fed with a high-fat diet; </w:t>
      </w:r>
      <w:r w:rsidRPr="00DA03FC">
        <w:rPr>
          <w:rFonts w:ascii="Times New Roman" w:hAnsi="Times New Roman" w:cs="Times New Roman"/>
          <w:color w:val="1F1F1F"/>
        </w:rPr>
        <w:t>CON+BE, chow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-fed mice given with </w:t>
      </w:r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B. </w:t>
      </w:r>
      <w:proofErr w:type="spellStart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>eggerthii</w:t>
      </w:r>
      <w:proofErr w:type="spellEnd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S001 for </w:t>
      </w:r>
      <w:r w:rsidRPr="00DA03FC">
        <w:rPr>
          <w:rFonts w:ascii="Times New Roman" w:hAnsi="Times New Roman" w:cs="Times New Roman"/>
          <w:color w:val="1F1F1F"/>
        </w:rPr>
        <w:t xml:space="preserve">additional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8 </w:t>
      </w:r>
      <w:proofErr w:type="spellStart"/>
      <w:r w:rsidRPr="00DA03FC">
        <w:rPr>
          <w:rFonts w:ascii="Times New Roman" w:hAnsi="Times New Roman" w:cs="Times New Roman"/>
          <w:color w:val="1F1F1F"/>
          <w:kern w:val="0"/>
        </w:rPr>
        <w:t>wks</w:t>
      </w:r>
      <w:proofErr w:type="spellEnd"/>
      <w:r w:rsidRPr="00DA03FC">
        <w:rPr>
          <w:rFonts w:ascii="Times New Roman" w:hAnsi="Times New Roman" w:cs="Times New Roman"/>
          <w:color w:val="1F1F1F"/>
        </w:rPr>
        <w:t xml:space="preserve">;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HFD+BE, HFD-fed mice given with </w:t>
      </w:r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B. </w:t>
      </w:r>
      <w:proofErr w:type="spellStart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>eggerthii</w:t>
      </w:r>
      <w:proofErr w:type="spellEnd"/>
      <w:r w:rsidRPr="00DA03FC">
        <w:rPr>
          <w:rFonts w:ascii="Times New Roman" w:hAnsi="Times New Roman" w:cs="Times New Roman"/>
          <w:i/>
          <w:iCs/>
          <w:color w:val="1F1F1F"/>
          <w:kern w:val="0"/>
        </w:rPr>
        <w:t xml:space="preserve"> </w:t>
      </w:r>
      <w:r w:rsidRPr="00DA03FC">
        <w:rPr>
          <w:rFonts w:ascii="Times New Roman" w:hAnsi="Times New Roman" w:cs="Times New Roman"/>
          <w:color w:val="1F1F1F"/>
          <w:kern w:val="0"/>
        </w:rPr>
        <w:t xml:space="preserve">S001 for </w:t>
      </w:r>
      <w:r w:rsidRPr="00DA03FC">
        <w:rPr>
          <w:rFonts w:ascii="Times New Roman" w:hAnsi="Times New Roman" w:cs="Times New Roman"/>
          <w:color w:val="1F1F1F"/>
        </w:rPr>
        <w:t xml:space="preserve">additional </w:t>
      </w:r>
      <w:r w:rsidRPr="00DA03FC">
        <w:rPr>
          <w:rFonts w:ascii="Times New Roman" w:hAnsi="Times New Roman" w:cs="Times New Roman"/>
          <w:color w:val="1F1F1F"/>
          <w:kern w:val="0"/>
        </w:rPr>
        <w:t>8 wks.</w:t>
      </w:r>
    </w:p>
    <w:p w14:paraId="52D61439" w14:textId="61315E77" w:rsidR="00C22A06" w:rsidRPr="00C22A06" w:rsidRDefault="00C22A06" w:rsidP="00C22A06">
      <w:pPr>
        <w:rPr>
          <w:rFonts w:ascii="Times New Roman" w:hAnsi="Times New Roman" w:cs="Times New Roman" w:hint="eastAsia"/>
        </w:rPr>
      </w:pPr>
    </w:p>
    <w:sectPr w:rsidR="00C22A06" w:rsidRPr="00C22A0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5461"/>
    <w:rsid w:val="001862A2"/>
    <w:rsid w:val="001D527D"/>
    <w:rsid w:val="00625461"/>
    <w:rsid w:val="00C22A06"/>
    <w:rsid w:val="00DA0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F0DC03"/>
  <w15:chartTrackingRefBased/>
  <w15:docId w15:val="{4B55BD2D-2533-4BA5-951B-169D02F65D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62546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254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25461"/>
    <w:pPr>
      <w:keepNext/>
      <w:keepLines/>
      <w:spacing w:before="160" w:after="40"/>
      <w:outlineLvl w:val="2"/>
    </w:pPr>
    <w:rPr>
      <w:rFonts w:eastAsiaTheme="majorEastAsia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25461"/>
    <w:pPr>
      <w:keepNext/>
      <w:keepLines/>
      <w:spacing w:before="160" w:after="40"/>
      <w:outlineLvl w:val="3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546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5461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5461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5461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5461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625461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62546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625461"/>
    <w:rPr>
      <w:rFonts w:eastAsiaTheme="majorEastAsia" w:cstheme="majorBidi"/>
      <w:color w:val="2F5496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62546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625461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625461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625461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625461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62546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2546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6254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2546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62546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254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62546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2546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25461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2546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625461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62546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224</Words>
  <Characters>1281</Characters>
  <Application>Microsoft Office Word</Application>
  <DocSecurity>0</DocSecurity>
  <Lines>10</Lines>
  <Paragraphs>3</Paragraphs>
  <ScaleCrop>false</ScaleCrop>
  <Company/>
  <LinksUpToDate>false</LinksUpToDate>
  <CharactersWithSpaces>1502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Shih-Chi Su</dc:creator>
  <cp:keywords/>
  <dc:description/>
  <cp:lastModifiedBy>Shih-Chi Su</cp:lastModifiedBy>
  <cp:revision>4</cp:revision>
  <dcterms:created xsi:type="dcterms:W3CDTF">2025-08-01T02:16:00Z</dcterms:created>
  <dcterms:modified xsi:type="dcterms:W3CDTF">2025-08-01T02:46:00Z</dcterms:modified>
</cp:coreProperties>
</file>