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7D3A1D" w14:textId="1A63DFE5" w:rsidR="009F26B5" w:rsidRPr="00625866" w:rsidRDefault="009F26B5" w:rsidP="00625866">
      <w:pPr>
        <w:pStyle w:val="Title"/>
        <w:jc w:val="center"/>
        <w:rPr>
          <w:color w:val="198012"/>
          <w:sz w:val="52"/>
          <w:szCs w:val="48"/>
        </w:rPr>
      </w:pPr>
      <w:r w:rsidRPr="00625866">
        <w:rPr>
          <w:color w:val="198012"/>
          <w:sz w:val="52"/>
          <w:szCs w:val="48"/>
        </w:rPr>
        <w:t xml:space="preserve">Framework to evaluate </w:t>
      </w:r>
      <w:r w:rsidR="00625866" w:rsidRPr="00625866">
        <w:rPr>
          <w:color w:val="198012"/>
          <w:sz w:val="52"/>
          <w:szCs w:val="48"/>
        </w:rPr>
        <w:t>s</w:t>
      </w:r>
      <w:r w:rsidR="00FC4269" w:rsidRPr="00625866">
        <w:rPr>
          <w:color w:val="198012"/>
          <w:sz w:val="52"/>
          <w:szCs w:val="48"/>
        </w:rPr>
        <w:t>oftware</w:t>
      </w:r>
      <w:r w:rsidRPr="00625866">
        <w:rPr>
          <w:color w:val="198012"/>
          <w:sz w:val="52"/>
          <w:szCs w:val="48"/>
        </w:rPr>
        <w:t xml:space="preserve"> maturity models</w:t>
      </w:r>
      <w:r w:rsidR="00370F5B">
        <w:rPr>
          <w:color w:val="198012"/>
          <w:sz w:val="52"/>
          <w:szCs w:val="48"/>
        </w:rPr>
        <w:t xml:space="preserve"> MM C</w:t>
      </w:r>
    </w:p>
    <w:p w14:paraId="11937844" w14:textId="77777777" w:rsidR="00F9646D" w:rsidRPr="005637DB" w:rsidRDefault="00F9646D" w:rsidP="009713E5">
      <w:pPr>
        <w:rPr>
          <w:color w:val="000000" w:themeColor="text1"/>
          <w:sz w:val="24"/>
          <w:szCs w:val="24"/>
        </w:rPr>
      </w:pPr>
    </w:p>
    <w:p w14:paraId="46009B99" w14:textId="4E02F4FD" w:rsidR="009713E5" w:rsidRPr="00561FAB" w:rsidRDefault="00F9646D" w:rsidP="009713E5">
      <w:pPr>
        <w:rPr>
          <w:color w:val="000000" w:themeColor="text1"/>
        </w:rPr>
      </w:pPr>
      <w:proofErr w:type="gramStart"/>
      <w:r w:rsidRPr="005637DB">
        <w:rPr>
          <w:color w:val="000000" w:themeColor="text1"/>
          <w:sz w:val="24"/>
          <w:szCs w:val="24"/>
        </w:rPr>
        <w:t>The first section</w:t>
      </w:r>
      <w:r w:rsidR="009713E5" w:rsidRPr="005637DB">
        <w:rPr>
          <w:color w:val="000000" w:themeColor="text1"/>
          <w:sz w:val="24"/>
          <w:szCs w:val="24"/>
        </w:rPr>
        <w:t>,</w:t>
      </w:r>
      <w:proofErr w:type="gramEnd"/>
      <w:r w:rsidR="009713E5" w:rsidRPr="005637DB">
        <w:rPr>
          <w:color w:val="000000" w:themeColor="text1"/>
          <w:sz w:val="24"/>
          <w:szCs w:val="24"/>
        </w:rPr>
        <w:t xml:space="preserve"> assess</w:t>
      </w:r>
      <w:r w:rsidRPr="005637DB">
        <w:rPr>
          <w:color w:val="000000" w:themeColor="text1"/>
          <w:sz w:val="24"/>
          <w:szCs w:val="24"/>
        </w:rPr>
        <w:t>es</w:t>
      </w:r>
      <w:r w:rsidR="009713E5" w:rsidRPr="005637DB">
        <w:rPr>
          <w:color w:val="000000" w:themeColor="text1"/>
          <w:sz w:val="24"/>
          <w:szCs w:val="24"/>
        </w:rPr>
        <w:t xml:space="preserve"> to which </w:t>
      </w:r>
      <w:r w:rsidR="004554A1" w:rsidRPr="005637DB">
        <w:rPr>
          <w:color w:val="000000" w:themeColor="text1"/>
          <w:sz w:val="24"/>
          <w:szCs w:val="24"/>
        </w:rPr>
        <w:t>Software development</w:t>
      </w:r>
      <w:r w:rsidR="009713E5" w:rsidRPr="005637DB">
        <w:rPr>
          <w:color w:val="000000" w:themeColor="text1"/>
          <w:sz w:val="24"/>
          <w:szCs w:val="24"/>
        </w:rPr>
        <w:t xml:space="preserve"> contexts this maturity model could be applied</w:t>
      </w:r>
      <w:r w:rsidR="009713E5" w:rsidRPr="00561FAB">
        <w:rPr>
          <w:color w:val="000000" w:themeColor="text1"/>
        </w:rPr>
        <w:t xml:space="preserve">. </w:t>
      </w:r>
    </w:p>
    <w:p w14:paraId="205E22A3" w14:textId="77777777" w:rsidR="009713E5" w:rsidRPr="00561FAB" w:rsidRDefault="009713E5" w:rsidP="009713E5">
      <w:pPr>
        <w:rPr>
          <w:color w:val="000000" w:themeColor="text1"/>
          <w:szCs w:val="20"/>
        </w:rPr>
      </w:pPr>
    </w:p>
    <w:tbl>
      <w:tblPr>
        <w:tblStyle w:val="GridTable4-Accent61"/>
        <w:tblpPr w:leftFromText="180" w:rightFromText="180" w:vertAnchor="text" w:tblpY="1"/>
        <w:tblOverlap w:val="never"/>
        <w:tblW w:w="10060" w:type="dxa"/>
        <w:tblLook w:val="04A0" w:firstRow="1" w:lastRow="0" w:firstColumn="1" w:lastColumn="0" w:noHBand="0" w:noVBand="1"/>
      </w:tblPr>
      <w:tblGrid>
        <w:gridCol w:w="8642"/>
        <w:gridCol w:w="1418"/>
      </w:tblGrid>
      <w:tr w:rsidR="009713E5" w:rsidRPr="00561FAB" w14:paraId="43AB4FD9" w14:textId="77777777" w:rsidTr="003111CC">
        <w:trPr>
          <w:cnfStyle w:val="100000000000" w:firstRow="1" w:lastRow="0" w:firstColumn="0" w:lastColumn="0" w:oddVBand="0" w:evenVBand="0" w:oddHBand="0"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10060" w:type="dxa"/>
            <w:gridSpan w:val="2"/>
          </w:tcPr>
          <w:p w14:paraId="566389D3" w14:textId="25A870FB" w:rsidR="009713E5" w:rsidRPr="00561FAB" w:rsidRDefault="009713E5" w:rsidP="003111CC">
            <w:pPr>
              <w:rPr>
                <w:color w:val="000000" w:themeColor="text1"/>
              </w:rPr>
            </w:pPr>
            <w:r w:rsidRPr="00561FAB">
              <w:rPr>
                <w:color w:val="000000" w:themeColor="text1"/>
              </w:rPr>
              <w:t xml:space="preserve">What </w:t>
            </w:r>
            <w:r w:rsidR="00076EAC">
              <w:rPr>
                <w:color w:val="000000" w:themeColor="text1"/>
              </w:rPr>
              <w:t xml:space="preserve">Software Maturity </w:t>
            </w:r>
            <w:r w:rsidRPr="00561FAB">
              <w:rPr>
                <w:color w:val="000000" w:themeColor="text1"/>
              </w:rPr>
              <w:t xml:space="preserve">model is being assessed? </w:t>
            </w:r>
          </w:p>
        </w:tc>
      </w:tr>
      <w:tr w:rsidR="009713E5" w:rsidRPr="00561FAB" w14:paraId="44133204" w14:textId="77777777" w:rsidTr="003111CC">
        <w:trPr>
          <w:cnfStyle w:val="000000100000" w:firstRow="0" w:lastRow="0" w:firstColumn="0" w:lastColumn="0" w:oddVBand="0" w:evenVBand="0" w:oddHBand="1" w:evenHBand="0" w:firstRowFirstColumn="0" w:firstRowLastColumn="0" w:lastRowFirstColumn="0" w:lastRowLastColumn="0"/>
          <w:trHeight w:val="459"/>
        </w:trPr>
        <w:tc>
          <w:tcPr>
            <w:cnfStyle w:val="001000000000" w:firstRow="0" w:lastRow="0" w:firstColumn="1" w:lastColumn="0" w:oddVBand="0" w:evenVBand="0" w:oddHBand="0" w:evenHBand="0" w:firstRowFirstColumn="0" w:firstRowLastColumn="0" w:lastRowFirstColumn="0" w:lastRowLastColumn="0"/>
            <w:tcW w:w="10060" w:type="dxa"/>
            <w:gridSpan w:val="2"/>
          </w:tcPr>
          <w:p w14:paraId="1E231CC3" w14:textId="09E44AB2" w:rsidR="009713E5" w:rsidRPr="001E6C79" w:rsidRDefault="009713E5" w:rsidP="003111CC">
            <w:pPr>
              <w:rPr>
                <w:lang w:val="en-AU"/>
              </w:rPr>
            </w:pPr>
          </w:p>
        </w:tc>
      </w:tr>
      <w:tr w:rsidR="009713E5" w:rsidRPr="00561FAB" w14:paraId="01F698E8" w14:textId="77777777" w:rsidTr="003111CC">
        <w:trPr>
          <w:trHeight w:val="689"/>
        </w:trPr>
        <w:tc>
          <w:tcPr>
            <w:cnfStyle w:val="001000000000" w:firstRow="0" w:lastRow="0" w:firstColumn="1" w:lastColumn="0" w:oddVBand="0" w:evenVBand="0" w:oddHBand="0" w:evenHBand="0" w:firstRowFirstColumn="0" w:firstRowLastColumn="0" w:lastRowFirstColumn="0" w:lastRowLastColumn="0"/>
            <w:tcW w:w="8642" w:type="dxa"/>
          </w:tcPr>
          <w:p w14:paraId="2F72A0BD" w14:textId="4C86453B" w:rsidR="009713E5" w:rsidRPr="00561FAB" w:rsidRDefault="00DC0ABD" w:rsidP="003111CC">
            <w:pPr>
              <w:rPr>
                <w:bCs w:val="0"/>
                <w:color w:val="000000" w:themeColor="text1"/>
              </w:rPr>
            </w:pPr>
            <w:r>
              <w:rPr>
                <w:bCs w:val="0"/>
                <w:color w:val="000000" w:themeColor="text1"/>
              </w:rPr>
              <w:t>What</w:t>
            </w:r>
            <w:r w:rsidR="00421705" w:rsidRPr="00421705">
              <w:rPr>
                <w:bCs w:val="0"/>
                <w:color w:val="000000" w:themeColor="text1"/>
              </w:rPr>
              <w:t xml:space="preserve"> </w:t>
            </w:r>
            <w:r w:rsidR="00D4786C">
              <w:rPr>
                <w:bCs w:val="0"/>
                <w:color w:val="000000" w:themeColor="text1"/>
              </w:rPr>
              <w:t xml:space="preserve">is the project size the model </w:t>
            </w:r>
            <w:r w:rsidR="00421705" w:rsidRPr="00421705">
              <w:rPr>
                <w:bCs w:val="0"/>
                <w:color w:val="000000" w:themeColor="text1"/>
              </w:rPr>
              <w:t>is intended for</w:t>
            </w:r>
            <w:r w:rsidR="009713E5" w:rsidRPr="00561FAB">
              <w:rPr>
                <w:bCs w:val="0"/>
                <w:color w:val="000000" w:themeColor="text1"/>
              </w:rPr>
              <w:t>?</w:t>
            </w:r>
          </w:p>
          <w:p w14:paraId="5B8D51F8" w14:textId="77777777" w:rsidR="009713E5" w:rsidRPr="00561FAB" w:rsidRDefault="009713E5" w:rsidP="003111CC">
            <w:pPr>
              <w:rPr>
                <w:color w:val="000000" w:themeColor="text1"/>
                <w:szCs w:val="20"/>
              </w:rPr>
            </w:pPr>
          </w:p>
        </w:tc>
        <w:tc>
          <w:tcPr>
            <w:tcW w:w="1418" w:type="dxa"/>
          </w:tcPr>
          <w:p w14:paraId="578E72BB" w14:textId="77777777" w:rsidR="009713E5" w:rsidRPr="00561FAB" w:rsidRDefault="009713E5" w:rsidP="003111CC">
            <w:pPr>
              <w:cnfStyle w:val="000000000000" w:firstRow="0" w:lastRow="0" w:firstColumn="0" w:lastColumn="0" w:oddVBand="0" w:evenVBand="0" w:oddHBand="0" w:evenHBand="0" w:firstRowFirstColumn="0" w:firstRowLastColumn="0" w:lastRowFirstColumn="0" w:lastRowLastColumn="0"/>
              <w:rPr>
                <w:color w:val="000000" w:themeColor="text1"/>
              </w:rPr>
            </w:pPr>
            <w:r w:rsidRPr="00561FAB">
              <w:rPr>
                <w:color w:val="000000" w:themeColor="text1"/>
              </w:rPr>
              <w:t>Yes</w:t>
            </w:r>
          </w:p>
          <w:p w14:paraId="0ED44F65" w14:textId="77777777" w:rsidR="009713E5" w:rsidRPr="00561FAB" w:rsidRDefault="009713E5" w:rsidP="003111CC">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9713E5" w:rsidRPr="00561FAB" w14:paraId="220DBB97" w14:textId="77777777" w:rsidTr="00161F65">
        <w:trPr>
          <w:cnfStyle w:val="000000100000" w:firstRow="0" w:lastRow="0" w:firstColumn="0" w:lastColumn="0" w:oddVBand="0" w:evenVBand="0" w:oddHBand="1" w:evenHBand="0" w:firstRowFirstColumn="0" w:firstRowLastColumn="0" w:lastRowFirstColumn="0" w:lastRowLastColumn="0"/>
          <w:trHeight w:val="418"/>
        </w:trPr>
        <w:tc>
          <w:tcPr>
            <w:cnfStyle w:val="001000000000" w:firstRow="0" w:lastRow="0" w:firstColumn="1" w:lastColumn="0" w:oddVBand="0" w:evenVBand="0" w:oddHBand="0" w:evenHBand="0" w:firstRowFirstColumn="0" w:firstRowLastColumn="0" w:lastRowFirstColumn="0" w:lastRowLastColumn="0"/>
            <w:tcW w:w="8642" w:type="dxa"/>
          </w:tcPr>
          <w:p w14:paraId="6C54AD22" w14:textId="38158219" w:rsidR="009713E5" w:rsidRPr="00561FAB" w:rsidRDefault="00076EAC" w:rsidP="003111CC">
            <w:pPr>
              <w:rPr>
                <w:color w:val="000000" w:themeColor="text1"/>
              </w:rPr>
            </w:pPr>
            <w:r>
              <w:rPr>
                <w:b w:val="0"/>
                <w:color w:val="000000" w:themeColor="text1"/>
              </w:rPr>
              <w:t>S</w:t>
            </w:r>
            <w:r w:rsidRPr="00076EAC">
              <w:rPr>
                <w:b w:val="0"/>
                <w:color w:val="000000" w:themeColor="text1"/>
              </w:rPr>
              <w:t>mall Projects</w:t>
            </w:r>
          </w:p>
        </w:tc>
        <w:tc>
          <w:tcPr>
            <w:tcW w:w="1418" w:type="dxa"/>
          </w:tcPr>
          <w:sdt>
            <w:sdtPr>
              <w:rPr>
                <w:color w:val="000000" w:themeColor="text1"/>
              </w:rPr>
              <w:id w:val="1552114791"/>
              <w14:checkbox>
                <w14:checked w14:val="0"/>
                <w14:checkedState w14:val="2612" w14:font="MS Gothic"/>
                <w14:uncheckedState w14:val="2610" w14:font="MS Gothic"/>
              </w14:checkbox>
            </w:sdtPr>
            <w:sdtContent>
              <w:p w14:paraId="0782DBAE" w14:textId="77777777" w:rsidR="009713E5" w:rsidRDefault="009713E5" w:rsidP="003111CC">
                <w:pPr>
                  <w:cnfStyle w:val="000000100000" w:firstRow="0" w:lastRow="0" w:firstColumn="0" w:lastColumn="0" w:oddVBand="0" w:evenVBand="0" w:oddHBand="1" w:evenHBand="0" w:firstRowFirstColumn="0" w:firstRowLastColumn="0" w:lastRowFirstColumn="0" w:lastRowLastColumn="0"/>
                  <w:rPr>
                    <w:color w:val="000000" w:themeColor="text1"/>
                  </w:rPr>
                </w:pPr>
                <w:r>
                  <w:rPr>
                    <w:rFonts w:ascii="MS Gothic" w:eastAsia="MS Gothic" w:hAnsi="MS Gothic" w:hint="eastAsia"/>
                    <w:color w:val="000000" w:themeColor="text1"/>
                  </w:rPr>
                  <w:t>☐</w:t>
                </w:r>
              </w:p>
            </w:sdtContent>
          </w:sdt>
          <w:p w14:paraId="42326306" w14:textId="77777777" w:rsidR="009713E5" w:rsidRPr="00561FAB" w:rsidRDefault="009713E5" w:rsidP="003111CC">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9713E5" w:rsidRPr="00561FAB" w14:paraId="12C6F021" w14:textId="77777777" w:rsidTr="003111CC">
        <w:trPr>
          <w:trHeight w:val="229"/>
        </w:trPr>
        <w:tc>
          <w:tcPr>
            <w:cnfStyle w:val="001000000000" w:firstRow="0" w:lastRow="0" w:firstColumn="1" w:lastColumn="0" w:oddVBand="0" w:evenVBand="0" w:oddHBand="0" w:evenHBand="0" w:firstRowFirstColumn="0" w:firstRowLastColumn="0" w:lastRowFirstColumn="0" w:lastRowLastColumn="0"/>
            <w:tcW w:w="8642" w:type="dxa"/>
          </w:tcPr>
          <w:p w14:paraId="619D0E49" w14:textId="0E3B8725" w:rsidR="009713E5" w:rsidRPr="00561FAB" w:rsidRDefault="00076EAC" w:rsidP="003111CC">
            <w:pPr>
              <w:rPr>
                <w:color w:val="000000" w:themeColor="text1"/>
              </w:rPr>
            </w:pPr>
            <w:r>
              <w:rPr>
                <w:b w:val="0"/>
                <w:color w:val="000000" w:themeColor="text1"/>
              </w:rPr>
              <w:t>Medium Projects</w:t>
            </w:r>
          </w:p>
        </w:tc>
        <w:tc>
          <w:tcPr>
            <w:tcW w:w="1418" w:type="dxa"/>
          </w:tcPr>
          <w:sdt>
            <w:sdtPr>
              <w:rPr>
                <w:color w:val="000000" w:themeColor="text1"/>
              </w:rPr>
              <w:id w:val="2018576784"/>
              <w14:checkbox>
                <w14:checked w14:val="0"/>
                <w14:checkedState w14:val="2612" w14:font="MS Gothic"/>
                <w14:uncheckedState w14:val="2610" w14:font="MS Gothic"/>
              </w14:checkbox>
            </w:sdtPr>
            <w:sdtContent>
              <w:p w14:paraId="613A01ED" w14:textId="763E6EAB" w:rsidR="009713E5" w:rsidRPr="00561FAB" w:rsidRDefault="008A3977" w:rsidP="003111CC">
                <w:pPr>
                  <w:cnfStyle w:val="000000000000" w:firstRow="0" w:lastRow="0" w:firstColumn="0" w:lastColumn="0" w:oddVBand="0" w:evenVBand="0" w:oddHBand="0" w:evenHBand="0" w:firstRowFirstColumn="0" w:firstRowLastColumn="0" w:lastRowFirstColumn="0" w:lastRowLastColumn="0"/>
                  <w:rPr>
                    <w:color w:val="000000" w:themeColor="text1"/>
                  </w:rPr>
                </w:pPr>
                <w:r>
                  <w:rPr>
                    <w:rFonts w:ascii="MS Gothic" w:eastAsia="MS Gothic" w:hAnsi="MS Gothic" w:hint="eastAsia"/>
                    <w:color w:val="000000" w:themeColor="text1"/>
                  </w:rPr>
                  <w:t>☐</w:t>
                </w:r>
              </w:p>
            </w:sdtContent>
          </w:sdt>
          <w:p w14:paraId="0968C129" w14:textId="77777777" w:rsidR="009713E5" w:rsidRPr="00561FAB" w:rsidRDefault="009713E5" w:rsidP="003111CC">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9713E5" w:rsidRPr="00561FAB" w14:paraId="0D61E19B" w14:textId="77777777" w:rsidTr="003111CC">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8642" w:type="dxa"/>
          </w:tcPr>
          <w:p w14:paraId="74E3D64B" w14:textId="08FC7B0F" w:rsidR="009713E5" w:rsidRPr="00561FAB" w:rsidRDefault="00076EAC" w:rsidP="003111CC">
            <w:pPr>
              <w:rPr>
                <w:color w:val="000000" w:themeColor="text1"/>
              </w:rPr>
            </w:pPr>
            <w:r>
              <w:rPr>
                <w:b w:val="0"/>
                <w:color w:val="000000" w:themeColor="text1"/>
              </w:rPr>
              <w:t>Large Projects</w:t>
            </w:r>
          </w:p>
        </w:tc>
        <w:tc>
          <w:tcPr>
            <w:tcW w:w="1418" w:type="dxa"/>
          </w:tcPr>
          <w:sdt>
            <w:sdtPr>
              <w:rPr>
                <w:color w:val="000000" w:themeColor="text1"/>
              </w:rPr>
              <w:id w:val="1731272921"/>
              <w14:checkbox>
                <w14:checked w14:val="1"/>
                <w14:checkedState w14:val="2612" w14:font="MS Gothic"/>
                <w14:uncheckedState w14:val="2610" w14:font="MS Gothic"/>
              </w14:checkbox>
            </w:sdtPr>
            <w:sdtContent>
              <w:p w14:paraId="63A1008B" w14:textId="32B74FF0" w:rsidR="009713E5" w:rsidRPr="00561FAB" w:rsidRDefault="008A3977" w:rsidP="003111CC">
                <w:pPr>
                  <w:cnfStyle w:val="000000100000" w:firstRow="0" w:lastRow="0" w:firstColumn="0" w:lastColumn="0" w:oddVBand="0" w:evenVBand="0" w:oddHBand="1" w:evenHBand="0" w:firstRowFirstColumn="0" w:firstRowLastColumn="0" w:lastRowFirstColumn="0" w:lastRowLastColumn="0"/>
                  <w:rPr>
                    <w:color w:val="000000" w:themeColor="text1"/>
                  </w:rPr>
                </w:pPr>
                <w:r>
                  <w:rPr>
                    <w:rFonts w:ascii="MS Gothic" w:eastAsia="MS Gothic" w:hAnsi="MS Gothic" w:hint="eastAsia"/>
                    <w:color w:val="000000" w:themeColor="text1"/>
                  </w:rPr>
                  <w:t>☒</w:t>
                </w:r>
              </w:p>
            </w:sdtContent>
          </w:sdt>
          <w:p w14:paraId="329EB3BB" w14:textId="77777777" w:rsidR="009713E5" w:rsidRPr="00561FAB" w:rsidRDefault="009713E5" w:rsidP="003111CC">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9713E5" w:rsidRPr="00561FAB" w14:paraId="23F40581" w14:textId="77777777" w:rsidTr="003111CC">
        <w:trPr>
          <w:trHeight w:val="229"/>
        </w:trPr>
        <w:tc>
          <w:tcPr>
            <w:cnfStyle w:val="001000000000" w:firstRow="0" w:lastRow="0" w:firstColumn="1" w:lastColumn="0" w:oddVBand="0" w:evenVBand="0" w:oddHBand="0" w:evenHBand="0" w:firstRowFirstColumn="0" w:firstRowLastColumn="0" w:lastRowFirstColumn="0" w:lastRowLastColumn="0"/>
            <w:tcW w:w="10060" w:type="dxa"/>
            <w:gridSpan w:val="2"/>
          </w:tcPr>
          <w:p w14:paraId="6A679CB7" w14:textId="77777777" w:rsidR="009713E5" w:rsidRPr="00561FAB" w:rsidRDefault="009713E5" w:rsidP="003111CC">
            <w:pPr>
              <w:rPr>
                <w:color w:val="000000" w:themeColor="text1"/>
              </w:rPr>
            </w:pPr>
          </w:p>
        </w:tc>
      </w:tr>
      <w:tr w:rsidR="009713E5" w:rsidRPr="00561FAB" w14:paraId="6513801B" w14:textId="77777777" w:rsidTr="003111CC">
        <w:trPr>
          <w:cnfStyle w:val="000000100000" w:firstRow="0" w:lastRow="0" w:firstColumn="0" w:lastColumn="0" w:oddVBand="0" w:evenVBand="0" w:oddHBand="1"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8642" w:type="dxa"/>
          </w:tcPr>
          <w:p w14:paraId="6383E45A" w14:textId="4BB72FD3" w:rsidR="009713E5" w:rsidRPr="00561FAB" w:rsidRDefault="004D172D" w:rsidP="003111CC">
            <w:pPr>
              <w:rPr>
                <w:bCs w:val="0"/>
                <w:color w:val="000000" w:themeColor="text1"/>
              </w:rPr>
            </w:pPr>
            <w:r>
              <w:rPr>
                <w:bCs w:val="0"/>
                <w:color w:val="000000" w:themeColor="text1"/>
              </w:rPr>
              <w:t>What is this</w:t>
            </w:r>
            <w:r w:rsidR="00C23145">
              <w:rPr>
                <w:bCs w:val="0"/>
                <w:color w:val="000000" w:themeColor="text1"/>
              </w:rPr>
              <w:t xml:space="preserve"> </w:t>
            </w:r>
            <w:proofErr w:type="gramStart"/>
            <w:r w:rsidR="00C23145">
              <w:rPr>
                <w:bCs w:val="0"/>
                <w:color w:val="000000" w:themeColor="text1"/>
              </w:rPr>
              <w:t>main focus</w:t>
            </w:r>
            <w:proofErr w:type="gramEnd"/>
            <w:r w:rsidR="00C23145">
              <w:rPr>
                <w:bCs w:val="0"/>
                <w:color w:val="000000" w:themeColor="text1"/>
              </w:rPr>
              <w:t xml:space="preserve"> of this</w:t>
            </w:r>
            <w:r>
              <w:rPr>
                <w:bCs w:val="0"/>
                <w:color w:val="000000" w:themeColor="text1"/>
              </w:rPr>
              <w:t xml:space="preserve"> </w:t>
            </w:r>
            <w:r w:rsidR="00E622BB">
              <w:rPr>
                <w:bCs w:val="0"/>
                <w:color w:val="000000" w:themeColor="text1"/>
              </w:rPr>
              <w:t>maturity model</w:t>
            </w:r>
            <w:r w:rsidR="009713E5" w:rsidRPr="00561FAB">
              <w:rPr>
                <w:bCs w:val="0"/>
                <w:color w:val="000000" w:themeColor="text1"/>
              </w:rPr>
              <w:t>?</w:t>
            </w:r>
          </w:p>
        </w:tc>
        <w:tc>
          <w:tcPr>
            <w:tcW w:w="1418" w:type="dxa"/>
          </w:tcPr>
          <w:p w14:paraId="55DC3D44" w14:textId="77777777" w:rsidR="009713E5" w:rsidRPr="00561FAB" w:rsidRDefault="009713E5" w:rsidP="003111CC">
            <w:pPr>
              <w:cnfStyle w:val="000000100000" w:firstRow="0" w:lastRow="0" w:firstColumn="0" w:lastColumn="0" w:oddVBand="0" w:evenVBand="0" w:oddHBand="1" w:evenHBand="0" w:firstRowFirstColumn="0" w:firstRowLastColumn="0" w:lastRowFirstColumn="0" w:lastRowLastColumn="0"/>
              <w:rPr>
                <w:color w:val="000000" w:themeColor="text1"/>
              </w:rPr>
            </w:pPr>
            <w:r w:rsidRPr="00561FAB">
              <w:rPr>
                <w:color w:val="000000" w:themeColor="text1"/>
              </w:rPr>
              <w:t>Yes</w:t>
            </w:r>
          </w:p>
          <w:p w14:paraId="7D273B1B" w14:textId="77777777" w:rsidR="009713E5" w:rsidRPr="00561FAB" w:rsidRDefault="009713E5" w:rsidP="003111CC">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9713E5" w:rsidRPr="00561FAB" w14:paraId="6B9F7670" w14:textId="77777777" w:rsidTr="003111CC">
        <w:trPr>
          <w:trHeight w:val="689"/>
        </w:trPr>
        <w:tc>
          <w:tcPr>
            <w:cnfStyle w:val="001000000000" w:firstRow="0" w:lastRow="0" w:firstColumn="1" w:lastColumn="0" w:oddVBand="0" w:evenVBand="0" w:oddHBand="0" w:evenHBand="0" w:firstRowFirstColumn="0" w:firstRowLastColumn="0" w:lastRowFirstColumn="0" w:lastRowLastColumn="0"/>
            <w:tcW w:w="8642" w:type="dxa"/>
          </w:tcPr>
          <w:p w14:paraId="38266B0B" w14:textId="161D0D88" w:rsidR="009713E5" w:rsidRPr="00C23145" w:rsidRDefault="00E622BB" w:rsidP="003111CC">
            <w:pPr>
              <w:rPr>
                <w:b w:val="0"/>
                <w:bCs w:val="0"/>
                <w:color w:val="000000" w:themeColor="text1"/>
              </w:rPr>
            </w:pPr>
            <w:r w:rsidRPr="00C23145">
              <w:rPr>
                <w:b w:val="0"/>
                <w:bCs w:val="0"/>
                <w:color w:val="000000" w:themeColor="text1"/>
              </w:rPr>
              <w:t>Web Development</w:t>
            </w:r>
          </w:p>
        </w:tc>
        <w:tc>
          <w:tcPr>
            <w:tcW w:w="1418" w:type="dxa"/>
          </w:tcPr>
          <w:sdt>
            <w:sdtPr>
              <w:rPr>
                <w:color w:val="000000" w:themeColor="text1"/>
              </w:rPr>
              <w:id w:val="-436215117"/>
              <w14:checkbox>
                <w14:checked w14:val="0"/>
                <w14:checkedState w14:val="2612" w14:font="MS Gothic"/>
                <w14:uncheckedState w14:val="2610" w14:font="MS Gothic"/>
              </w14:checkbox>
            </w:sdtPr>
            <w:sdtContent>
              <w:p w14:paraId="34E559AB" w14:textId="5C0079B7" w:rsidR="009713E5" w:rsidRPr="00561FAB" w:rsidRDefault="00C23145" w:rsidP="003111CC">
                <w:pPr>
                  <w:cnfStyle w:val="000000000000" w:firstRow="0" w:lastRow="0" w:firstColumn="0" w:lastColumn="0" w:oddVBand="0" w:evenVBand="0" w:oddHBand="0" w:evenHBand="0" w:firstRowFirstColumn="0" w:firstRowLastColumn="0" w:lastRowFirstColumn="0" w:lastRowLastColumn="0"/>
                  <w:rPr>
                    <w:color w:val="000000" w:themeColor="text1"/>
                  </w:rPr>
                </w:pPr>
                <w:r>
                  <w:rPr>
                    <w:rFonts w:ascii="MS Gothic" w:eastAsia="MS Gothic" w:hAnsi="MS Gothic" w:hint="eastAsia"/>
                    <w:color w:val="000000" w:themeColor="text1"/>
                  </w:rPr>
                  <w:t>☐</w:t>
                </w:r>
              </w:p>
            </w:sdtContent>
          </w:sdt>
          <w:p w14:paraId="5DADB256" w14:textId="77777777" w:rsidR="009713E5" w:rsidRPr="00561FAB" w:rsidRDefault="009713E5" w:rsidP="003111CC">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9713E5" w:rsidRPr="00561FAB" w14:paraId="2A46D959" w14:textId="77777777" w:rsidTr="003111CC">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8642" w:type="dxa"/>
          </w:tcPr>
          <w:p w14:paraId="4223CA61" w14:textId="6E268DFE" w:rsidR="009713E5" w:rsidRPr="00561FAB" w:rsidRDefault="00C23145" w:rsidP="003111CC">
            <w:pPr>
              <w:rPr>
                <w:color w:val="000000" w:themeColor="text1"/>
              </w:rPr>
            </w:pPr>
            <w:r>
              <w:rPr>
                <w:b w:val="0"/>
                <w:color w:val="000000" w:themeColor="text1"/>
              </w:rPr>
              <w:t xml:space="preserve">Mobile Development </w:t>
            </w:r>
          </w:p>
        </w:tc>
        <w:tc>
          <w:tcPr>
            <w:tcW w:w="1418" w:type="dxa"/>
          </w:tcPr>
          <w:sdt>
            <w:sdtPr>
              <w:rPr>
                <w:color w:val="000000" w:themeColor="text1"/>
              </w:rPr>
              <w:id w:val="1581559349"/>
              <w14:checkbox>
                <w14:checked w14:val="0"/>
                <w14:checkedState w14:val="2612" w14:font="MS Gothic"/>
                <w14:uncheckedState w14:val="2610" w14:font="MS Gothic"/>
              </w14:checkbox>
            </w:sdtPr>
            <w:sdtContent>
              <w:p w14:paraId="7217B377" w14:textId="5224F02A" w:rsidR="009713E5" w:rsidRPr="00561FAB" w:rsidRDefault="00C23145" w:rsidP="003111CC">
                <w:pPr>
                  <w:cnfStyle w:val="000000100000" w:firstRow="0" w:lastRow="0" w:firstColumn="0" w:lastColumn="0" w:oddVBand="0" w:evenVBand="0" w:oddHBand="1" w:evenHBand="0" w:firstRowFirstColumn="0" w:firstRowLastColumn="0" w:lastRowFirstColumn="0" w:lastRowLastColumn="0"/>
                  <w:rPr>
                    <w:color w:val="000000" w:themeColor="text1"/>
                  </w:rPr>
                </w:pPr>
                <w:r>
                  <w:rPr>
                    <w:rFonts w:ascii="MS Gothic" w:eastAsia="MS Gothic" w:hAnsi="MS Gothic" w:hint="eastAsia"/>
                    <w:color w:val="000000" w:themeColor="text1"/>
                  </w:rPr>
                  <w:t>☐</w:t>
                </w:r>
              </w:p>
            </w:sdtContent>
          </w:sdt>
          <w:p w14:paraId="124CE055" w14:textId="77777777" w:rsidR="009713E5" w:rsidRPr="00561FAB" w:rsidRDefault="009713E5" w:rsidP="003111CC">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9713E5" w:rsidRPr="00561FAB" w14:paraId="22881FE3" w14:textId="77777777" w:rsidTr="003111CC">
        <w:trPr>
          <w:trHeight w:val="229"/>
        </w:trPr>
        <w:tc>
          <w:tcPr>
            <w:cnfStyle w:val="001000000000" w:firstRow="0" w:lastRow="0" w:firstColumn="1" w:lastColumn="0" w:oddVBand="0" w:evenVBand="0" w:oddHBand="0" w:evenHBand="0" w:firstRowFirstColumn="0" w:firstRowLastColumn="0" w:lastRowFirstColumn="0" w:lastRowLastColumn="0"/>
            <w:tcW w:w="8642" w:type="dxa"/>
          </w:tcPr>
          <w:p w14:paraId="7E40DA23" w14:textId="0B2FDA5B" w:rsidR="009713E5" w:rsidRPr="00561FAB" w:rsidRDefault="00C23145" w:rsidP="003111CC">
            <w:pPr>
              <w:rPr>
                <w:color w:val="000000" w:themeColor="text1"/>
              </w:rPr>
            </w:pPr>
            <w:r w:rsidRPr="00C23145">
              <w:rPr>
                <w:b w:val="0"/>
                <w:color w:val="000000" w:themeColor="text1"/>
              </w:rPr>
              <w:t>Enterprise Software</w:t>
            </w:r>
          </w:p>
        </w:tc>
        <w:tc>
          <w:tcPr>
            <w:tcW w:w="1418" w:type="dxa"/>
          </w:tcPr>
          <w:sdt>
            <w:sdtPr>
              <w:rPr>
                <w:color w:val="000000" w:themeColor="text1"/>
              </w:rPr>
              <w:id w:val="546956000"/>
              <w14:checkbox>
                <w14:checked w14:val="1"/>
                <w14:checkedState w14:val="2612" w14:font="MS Gothic"/>
                <w14:uncheckedState w14:val="2610" w14:font="MS Gothic"/>
              </w14:checkbox>
            </w:sdtPr>
            <w:sdtContent>
              <w:p w14:paraId="18FD73EB" w14:textId="495A92F9" w:rsidR="009713E5" w:rsidRPr="00561FAB" w:rsidRDefault="008A3977" w:rsidP="003111CC">
                <w:pPr>
                  <w:cnfStyle w:val="000000000000" w:firstRow="0" w:lastRow="0" w:firstColumn="0" w:lastColumn="0" w:oddVBand="0" w:evenVBand="0" w:oddHBand="0" w:evenHBand="0" w:firstRowFirstColumn="0" w:firstRowLastColumn="0" w:lastRowFirstColumn="0" w:lastRowLastColumn="0"/>
                  <w:rPr>
                    <w:color w:val="000000" w:themeColor="text1"/>
                  </w:rPr>
                </w:pPr>
                <w:r>
                  <w:rPr>
                    <w:rFonts w:ascii="MS Gothic" w:eastAsia="MS Gothic" w:hAnsi="MS Gothic" w:hint="eastAsia"/>
                    <w:color w:val="000000" w:themeColor="text1"/>
                  </w:rPr>
                  <w:t>☒</w:t>
                </w:r>
              </w:p>
            </w:sdtContent>
          </w:sdt>
          <w:p w14:paraId="4E54B3F2" w14:textId="77777777" w:rsidR="009713E5" w:rsidRPr="00561FAB" w:rsidRDefault="009713E5" w:rsidP="003111CC">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9713E5" w:rsidRPr="00561FAB" w14:paraId="0C61957C" w14:textId="77777777" w:rsidTr="003111CC">
        <w:trPr>
          <w:cnfStyle w:val="000000100000" w:firstRow="0" w:lastRow="0" w:firstColumn="0" w:lastColumn="0" w:oddVBand="0" w:evenVBand="0" w:oddHBand="1" w:evenHBand="0" w:firstRowFirstColumn="0" w:firstRowLastColumn="0" w:lastRowFirstColumn="0" w:lastRowLastColumn="0"/>
          <w:trHeight w:val="459"/>
        </w:trPr>
        <w:tc>
          <w:tcPr>
            <w:cnfStyle w:val="001000000000" w:firstRow="0" w:lastRow="0" w:firstColumn="1" w:lastColumn="0" w:oddVBand="0" w:evenVBand="0" w:oddHBand="0" w:evenHBand="0" w:firstRowFirstColumn="0" w:firstRowLastColumn="0" w:lastRowFirstColumn="0" w:lastRowLastColumn="0"/>
            <w:tcW w:w="8642" w:type="dxa"/>
          </w:tcPr>
          <w:p w14:paraId="4051AEC6" w14:textId="1ED2E4BB" w:rsidR="009713E5" w:rsidRPr="00561FAB" w:rsidRDefault="009713E5" w:rsidP="003111CC">
            <w:pPr>
              <w:rPr>
                <w:color w:val="000000" w:themeColor="text1"/>
              </w:rPr>
            </w:pPr>
            <w:r w:rsidRPr="00561FAB">
              <w:rPr>
                <w:b w:val="0"/>
                <w:color w:val="000000" w:themeColor="text1"/>
              </w:rPr>
              <w:t>Other</w:t>
            </w:r>
          </w:p>
        </w:tc>
        <w:tc>
          <w:tcPr>
            <w:tcW w:w="1418" w:type="dxa"/>
          </w:tcPr>
          <w:sdt>
            <w:sdtPr>
              <w:rPr>
                <w:color w:val="000000" w:themeColor="text1"/>
              </w:rPr>
              <w:id w:val="-1341463652"/>
              <w14:checkbox>
                <w14:checked w14:val="0"/>
                <w14:checkedState w14:val="2612" w14:font="MS Gothic"/>
                <w14:uncheckedState w14:val="2610" w14:font="MS Gothic"/>
              </w14:checkbox>
            </w:sdtPr>
            <w:sdtContent>
              <w:p w14:paraId="18AAAF7C" w14:textId="31C232EE" w:rsidR="009713E5" w:rsidRPr="00561FAB" w:rsidRDefault="008A3977" w:rsidP="003111CC">
                <w:pPr>
                  <w:cnfStyle w:val="000000100000" w:firstRow="0" w:lastRow="0" w:firstColumn="0" w:lastColumn="0" w:oddVBand="0" w:evenVBand="0" w:oddHBand="1" w:evenHBand="0" w:firstRowFirstColumn="0" w:firstRowLastColumn="0" w:lastRowFirstColumn="0" w:lastRowLastColumn="0"/>
                  <w:rPr>
                    <w:color w:val="000000" w:themeColor="text1"/>
                  </w:rPr>
                </w:pPr>
                <w:r>
                  <w:rPr>
                    <w:rFonts w:ascii="MS Gothic" w:eastAsia="MS Gothic" w:hAnsi="MS Gothic" w:hint="eastAsia"/>
                    <w:color w:val="000000" w:themeColor="text1"/>
                  </w:rPr>
                  <w:t>☐</w:t>
                </w:r>
              </w:p>
            </w:sdtContent>
          </w:sdt>
          <w:p w14:paraId="671ADB72" w14:textId="77777777" w:rsidR="009713E5" w:rsidRPr="00561FAB" w:rsidRDefault="009713E5" w:rsidP="003111CC">
            <w:pPr>
              <w:cnfStyle w:val="000000100000" w:firstRow="0" w:lastRow="0" w:firstColumn="0" w:lastColumn="0" w:oddVBand="0" w:evenVBand="0" w:oddHBand="1" w:evenHBand="0" w:firstRowFirstColumn="0" w:firstRowLastColumn="0" w:lastRowFirstColumn="0" w:lastRowLastColumn="0"/>
              <w:rPr>
                <w:color w:val="000000" w:themeColor="text1"/>
              </w:rPr>
            </w:pPr>
          </w:p>
        </w:tc>
      </w:tr>
    </w:tbl>
    <w:p w14:paraId="58B399BA" w14:textId="77777777" w:rsidR="009713E5" w:rsidRDefault="009713E5" w:rsidP="009713E5"/>
    <w:p w14:paraId="6B2A5431" w14:textId="77777777" w:rsidR="004C72E2" w:rsidRDefault="004C72E2" w:rsidP="004C72E2"/>
    <w:p w14:paraId="0F632432" w14:textId="608857F0" w:rsidR="7A6301A0" w:rsidRDefault="7A6301A0" w:rsidP="00056BAC">
      <w:pPr>
        <w:pStyle w:val="Heading1"/>
        <w:numPr>
          <w:ilvl w:val="0"/>
          <w:numId w:val="25"/>
        </w:numPr>
        <w:rPr>
          <w:rFonts w:ascii="Arial" w:eastAsia="MS PGothic" w:hAnsi="Arial" w:cs="Arial"/>
          <w:szCs w:val="36"/>
        </w:rPr>
      </w:pPr>
      <w:r>
        <w:br w:type="page"/>
      </w:r>
      <w:r w:rsidR="0049585E" w:rsidRPr="009E6664">
        <w:rPr>
          <w:rFonts w:ascii="Times New Roman" w:hAnsi="Times New Roman" w:cs="Times New Roman"/>
          <w:b/>
          <w:bCs/>
          <w:color w:val="198012"/>
        </w:rPr>
        <w:lastRenderedPageBreak/>
        <w:t>Design and Development of the model</w:t>
      </w:r>
    </w:p>
    <w:p w14:paraId="652452E4" w14:textId="77777777" w:rsidR="00007C75" w:rsidRPr="00007C75" w:rsidRDefault="00007C75" w:rsidP="00007C75">
      <w:pPr>
        <w:pStyle w:val="Heading2"/>
        <w:spacing w:before="0" w:after="0"/>
        <w:jc w:val="both"/>
        <w:rPr>
          <w:rFonts w:ascii="Times New Roman" w:eastAsia="Arial" w:hAnsi="Times New Roman" w:cs="Times New Roman"/>
          <w:b w:val="0"/>
          <w:bCs/>
          <w:color w:val="000000"/>
          <w:sz w:val="24"/>
          <w:szCs w:val="24"/>
          <w14:ligatures w14:val="standardContextual"/>
        </w:rPr>
      </w:pPr>
      <w:r w:rsidRPr="00007C75">
        <w:rPr>
          <w:rFonts w:ascii="Times New Roman" w:eastAsia="Arial" w:hAnsi="Times New Roman" w:cs="Times New Roman"/>
          <w:b w:val="0"/>
          <w:bCs/>
          <w:color w:val="000000"/>
          <w:sz w:val="24"/>
          <w:szCs w:val="24"/>
          <w14:ligatures w14:val="standardContextual"/>
        </w:rPr>
        <w:t xml:space="preserve">The following sections aim to assess the four categories using the following scale: </w:t>
      </w:r>
    </w:p>
    <w:p w14:paraId="3D8CD15D" w14:textId="77777777" w:rsidR="00007C75" w:rsidRPr="00007C75" w:rsidRDefault="00007C75" w:rsidP="00007C75">
      <w:pPr>
        <w:jc w:val="both"/>
        <w:rPr>
          <w:rFonts w:ascii="Times New Roman" w:eastAsia="Arial" w:hAnsi="Times New Roman" w:cs="Times New Roman"/>
          <w:bCs/>
          <w:color w:val="000000"/>
          <w:sz w:val="24"/>
          <w:szCs w:val="24"/>
          <w14:ligatures w14:val="standardContextual"/>
        </w:rPr>
      </w:pPr>
      <w:r w:rsidRPr="00007C75">
        <w:rPr>
          <w:rFonts w:ascii="Times New Roman" w:eastAsia="Arial" w:hAnsi="Times New Roman" w:cs="Times New Roman"/>
          <w:bCs/>
          <w:color w:val="000000"/>
          <w:sz w:val="24"/>
          <w:szCs w:val="24"/>
          <w14:ligatures w14:val="standardContextual"/>
        </w:rPr>
        <w:t>0 – No</w:t>
      </w:r>
    </w:p>
    <w:p w14:paraId="5E48C323" w14:textId="77777777" w:rsidR="00007C75" w:rsidRPr="00007C75" w:rsidRDefault="00007C75" w:rsidP="00007C75">
      <w:pPr>
        <w:jc w:val="both"/>
        <w:rPr>
          <w:rFonts w:ascii="Times New Roman" w:eastAsia="Arial" w:hAnsi="Times New Roman" w:cs="Times New Roman"/>
          <w:bCs/>
          <w:color w:val="000000"/>
          <w:sz w:val="24"/>
          <w:szCs w:val="24"/>
          <w14:ligatures w14:val="standardContextual"/>
        </w:rPr>
      </w:pPr>
      <w:r w:rsidRPr="00007C75">
        <w:rPr>
          <w:rFonts w:ascii="Times New Roman" w:eastAsia="Arial" w:hAnsi="Times New Roman" w:cs="Times New Roman"/>
          <w:bCs/>
          <w:color w:val="000000"/>
          <w:sz w:val="24"/>
          <w:szCs w:val="24"/>
          <w14:ligatures w14:val="standardContextual"/>
        </w:rPr>
        <w:t>1 – Somewhat/Maybe</w:t>
      </w:r>
    </w:p>
    <w:p w14:paraId="2872F434" w14:textId="77777777" w:rsidR="00007C75" w:rsidRPr="00007C75" w:rsidRDefault="00007C75" w:rsidP="00007C75">
      <w:pPr>
        <w:jc w:val="both"/>
        <w:rPr>
          <w:rFonts w:ascii="Times New Roman" w:eastAsia="Arial" w:hAnsi="Times New Roman" w:cs="Times New Roman"/>
          <w:bCs/>
          <w:color w:val="000000"/>
          <w:sz w:val="24"/>
          <w:szCs w:val="24"/>
          <w14:ligatures w14:val="standardContextual"/>
        </w:rPr>
      </w:pPr>
      <w:r w:rsidRPr="00007C75">
        <w:rPr>
          <w:rFonts w:ascii="Times New Roman" w:eastAsia="Arial" w:hAnsi="Times New Roman" w:cs="Times New Roman"/>
          <w:bCs/>
          <w:color w:val="000000"/>
          <w:sz w:val="24"/>
          <w:szCs w:val="24"/>
          <w14:ligatures w14:val="standardContextual"/>
        </w:rPr>
        <w:t>2 – Yes</w:t>
      </w:r>
    </w:p>
    <w:p w14:paraId="5D0F243D" w14:textId="77777777" w:rsidR="00007C75" w:rsidRPr="00007C75" w:rsidRDefault="00007C75" w:rsidP="00007C75">
      <w:pPr>
        <w:jc w:val="both"/>
        <w:rPr>
          <w:rFonts w:ascii="Times New Roman" w:eastAsia="Arial" w:hAnsi="Times New Roman" w:cs="Times New Roman"/>
          <w:bCs/>
          <w:color w:val="000000"/>
          <w:sz w:val="24"/>
          <w:szCs w:val="24"/>
          <w14:ligatures w14:val="standardContextual"/>
        </w:rPr>
      </w:pPr>
      <w:r w:rsidRPr="00007C75">
        <w:rPr>
          <w:rFonts w:ascii="Times New Roman" w:eastAsia="Arial" w:hAnsi="Times New Roman" w:cs="Times New Roman"/>
          <w:bCs/>
          <w:color w:val="000000"/>
          <w:sz w:val="24"/>
          <w:szCs w:val="24"/>
          <w14:ligatures w14:val="standardContextual"/>
        </w:rPr>
        <w:t>U – Unknown</w:t>
      </w:r>
    </w:p>
    <w:p w14:paraId="28EE1E97" w14:textId="77777777" w:rsidR="00007C75" w:rsidRPr="00007C75" w:rsidRDefault="00007C75" w:rsidP="00007C75">
      <w:pPr>
        <w:jc w:val="both"/>
        <w:rPr>
          <w:rFonts w:ascii="Times New Roman" w:eastAsia="Arial" w:hAnsi="Times New Roman" w:cs="Times New Roman"/>
          <w:bCs/>
          <w:color w:val="000000"/>
          <w:sz w:val="24"/>
          <w:szCs w:val="24"/>
          <w14:ligatures w14:val="standardContextual"/>
        </w:rPr>
      </w:pPr>
      <w:r w:rsidRPr="00007C75">
        <w:rPr>
          <w:rFonts w:ascii="Times New Roman" w:eastAsia="Arial" w:hAnsi="Times New Roman" w:cs="Times New Roman"/>
          <w:bCs/>
          <w:color w:val="000000"/>
          <w:sz w:val="24"/>
          <w:szCs w:val="24"/>
          <w14:ligatures w14:val="standardContextual"/>
        </w:rPr>
        <w:t>NA– Not Applicable</w:t>
      </w:r>
    </w:p>
    <w:p w14:paraId="5262E444" w14:textId="77777777" w:rsidR="007D014C" w:rsidRPr="007D014C" w:rsidRDefault="007D014C" w:rsidP="007D014C">
      <w:pPr>
        <w:rPr>
          <w:color w:val="000000" w:themeColor="text1"/>
        </w:rPr>
      </w:pPr>
    </w:p>
    <w:tbl>
      <w:tblPr>
        <w:tblStyle w:val="ListTable4-Accent62"/>
        <w:tblW w:w="10350" w:type="dxa"/>
        <w:tblLayout w:type="fixed"/>
        <w:tblLook w:val="04A0" w:firstRow="1" w:lastRow="0" w:firstColumn="1" w:lastColumn="0" w:noHBand="0" w:noVBand="1"/>
      </w:tblPr>
      <w:tblGrid>
        <w:gridCol w:w="539"/>
        <w:gridCol w:w="7345"/>
        <w:gridCol w:w="329"/>
        <w:gridCol w:w="327"/>
        <w:gridCol w:w="493"/>
        <w:gridCol w:w="660"/>
        <w:gridCol w:w="657"/>
      </w:tblGrid>
      <w:tr w:rsidR="00007C75" w:rsidRPr="00044063" w14:paraId="3E5CE7C6" w14:textId="77777777" w:rsidTr="00007C75">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539" w:type="dxa"/>
            <w:vMerge w:val="restart"/>
          </w:tcPr>
          <w:p w14:paraId="64B53E69"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w:t>
            </w:r>
          </w:p>
        </w:tc>
        <w:tc>
          <w:tcPr>
            <w:tcW w:w="7344" w:type="dxa"/>
            <w:vMerge w:val="restart"/>
          </w:tcPr>
          <w:p w14:paraId="18283084" w14:textId="77777777" w:rsidR="00007C75" w:rsidRPr="00044063" w:rsidRDefault="00007C75" w:rsidP="00682AB7">
            <w:pP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198012"/>
                <w:sz w:val="24"/>
                <w14:ligatures w14:val="standardContextual"/>
              </w:rPr>
              <w:t>Model Basic Information</w:t>
            </w:r>
          </w:p>
        </w:tc>
        <w:tc>
          <w:tcPr>
            <w:tcW w:w="2466" w:type="dxa"/>
            <w:gridSpan w:val="5"/>
          </w:tcPr>
          <w:p w14:paraId="58DA00C8" w14:textId="77777777" w:rsidR="00007C75" w:rsidRPr="00044063" w:rsidRDefault="00007C75" w:rsidP="00682AB7">
            <w:pPr>
              <w:jc w:val="cente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Score</w:t>
            </w:r>
          </w:p>
        </w:tc>
      </w:tr>
      <w:tr w:rsidR="00007C75" w:rsidRPr="00044063" w14:paraId="0E3C3CE2" w14:textId="77777777" w:rsidTr="00007C75">
        <w:trPr>
          <w:cnfStyle w:val="000000100000" w:firstRow="0" w:lastRow="0" w:firstColumn="0" w:lastColumn="0" w:oddVBand="0" w:evenVBand="0" w:oddHBand="1" w:evenHBand="0" w:firstRowFirstColumn="0" w:firstRowLastColumn="0" w:lastRowFirstColumn="0" w:lastRowLastColumn="0"/>
          <w:trHeight w:val="149"/>
        </w:trPr>
        <w:tc>
          <w:tcPr>
            <w:cnfStyle w:val="001000000000" w:firstRow="0" w:lastRow="0" w:firstColumn="1" w:lastColumn="0" w:oddVBand="0" w:evenVBand="0" w:oddHBand="0" w:evenHBand="0" w:firstRowFirstColumn="0" w:firstRowLastColumn="0" w:lastRowFirstColumn="0" w:lastRowLastColumn="0"/>
            <w:tcW w:w="539" w:type="dxa"/>
            <w:vMerge/>
          </w:tcPr>
          <w:p w14:paraId="0D347F15" w14:textId="77777777" w:rsidR="00007C75" w:rsidRPr="00044063" w:rsidRDefault="00007C75" w:rsidP="00682AB7">
            <w:pPr>
              <w:rPr>
                <w:rFonts w:asciiTheme="majorBidi" w:eastAsia="Arial" w:hAnsiTheme="majorBidi" w:cstheme="majorBidi"/>
                <w:color w:val="000000"/>
                <w14:ligatures w14:val="standardContextual"/>
              </w:rPr>
            </w:pPr>
          </w:p>
        </w:tc>
        <w:tc>
          <w:tcPr>
            <w:tcW w:w="7344" w:type="dxa"/>
            <w:vMerge/>
          </w:tcPr>
          <w:p w14:paraId="31FC0E8A"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29" w:type="dxa"/>
            <w:tcBorders>
              <w:bottom w:val="single" w:sz="4" w:space="0" w:color="E7E3E0"/>
            </w:tcBorders>
          </w:tcPr>
          <w:p w14:paraId="2DC689AB"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r w:rsidRPr="00044063">
              <w:rPr>
                <w:rFonts w:asciiTheme="majorBidi" w:eastAsia="Arial" w:hAnsiTheme="majorBidi" w:cstheme="majorBidi"/>
                <w:color w:val="000000"/>
                <w:lang w:val="en-AU"/>
                <w14:ligatures w14:val="standardContextual"/>
              </w:rPr>
              <w:t>0</w:t>
            </w:r>
          </w:p>
        </w:tc>
        <w:tc>
          <w:tcPr>
            <w:tcW w:w="327" w:type="dxa"/>
            <w:tcBorders>
              <w:bottom w:val="single" w:sz="4" w:space="0" w:color="E7E3E0"/>
            </w:tcBorders>
          </w:tcPr>
          <w:p w14:paraId="349C2E2D"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r w:rsidRPr="00044063">
              <w:rPr>
                <w:rFonts w:asciiTheme="majorBidi" w:eastAsia="Arial" w:hAnsiTheme="majorBidi" w:cstheme="majorBidi"/>
                <w:color w:val="000000"/>
                <w:lang w:val="en-AU"/>
                <w14:ligatures w14:val="standardContextual"/>
              </w:rPr>
              <w:t>1</w:t>
            </w:r>
          </w:p>
        </w:tc>
        <w:tc>
          <w:tcPr>
            <w:tcW w:w="493" w:type="dxa"/>
            <w:tcBorders>
              <w:bottom w:val="single" w:sz="4" w:space="0" w:color="E7E3E0"/>
            </w:tcBorders>
          </w:tcPr>
          <w:p w14:paraId="66A45202"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lang w:val="en-AU"/>
                <w14:ligatures w14:val="standardContextual"/>
              </w:rPr>
              <w:t>2</w:t>
            </w:r>
          </w:p>
        </w:tc>
        <w:tc>
          <w:tcPr>
            <w:tcW w:w="659" w:type="dxa"/>
            <w:tcBorders>
              <w:bottom w:val="single" w:sz="4" w:space="0" w:color="E7E3E0"/>
            </w:tcBorders>
          </w:tcPr>
          <w:p w14:paraId="48EAF283"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r w:rsidRPr="00044063">
              <w:rPr>
                <w:rFonts w:asciiTheme="majorBidi" w:eastAsia="Arial" w:hAnsiTheme="majorBidi" w:cstheme="majorBidi"/>
                <w:color w:val="000000"/>
                <w:lang w:val="en-AU"/>
                <w14:ligatures w14:val="standardContextual"/>
              </w:rPr>
              <w:t>U</w:t>
            </w:r>
          </w:p>
        </w:tc>
        <w:tc>
          <w:tcPr>
            <w:tcW w:w="657" w:type="dxa"/>
            <w:tcBorders>
              <w:bottom w:val="single" w:sz="4" w:space="0" w:color="E7E3E0"/>
            </w:tcBorders>
          </w:tcPr>
          <w:p w14:paraId="786678FB"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r w:rsidRPr="00044063">
              <w:rPr>
                <w:rFonts w:asciiTheme="majorBidi" w:eastAsia="Arial" w:hAnsiTheme="majorBidi" w:cstheme="majorBidi"/>
                <w:color w:val="000000"/>
                <w:lang w:val="en-AU"/>
                <w14:ligatures w14:val="standardContextual"/>
              </w:rPr>
              <w:t>NA</w:t>
            </w:r>
          </w:p>
        </w:tc>
      </w:tr>
      <w:tr w:rsidR="00007C75" w:rsidRPr="00044063" w14:paraId="0ABE1036" w14:textId="77777777" w:rsidTr="00007C75">
        <w:trPr>
          <w:trHeight w:val="870"/>
        </w:trPr>
        <w:tc>
          <w:tcPr>
            <w:cnfStyle w:val="001000000000" w:firstRow="0" w:lastRow="0" w:firstColumn="1" w:lastColumn="0" w:oddVBand="0" w:evenVBand="0" w:oddHBand="0" w:evenHBand="0" w:firstRowFirstColumn="0" w:firstRowLastColumn="0" w:lastRowFirstColumn="0" w:lastRowLastColumn="0"/>
            <w:tcW w:w="539" w:type="dxa"/>
          </w:tcPr>
          <w:p w14:paraId="37F85BC8"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1.1</w:t>
            </w:r>
          </w:p>
        </w:tc>
        <w:tc>
          <w:tcPr>
            <w:tcW w:w="7344" w:type="dxa"/>
            <w:tcBorders>
              <w:right w:val="single" w:sz="4" w:space="0" w:color="EFECEA"/>
            </w:tcBorders>
          </w:tcPr>
          <w:p w14:paraId="4DE5CB8A"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Are the costs of implementing this maturity model (e.g., initial, implementation, recurring fees) reasonable relative to the value of applying it?</w:t>
            </w:r>
          </w:p>
        </w:tc>
        <w:tc>
          <w:tcPr>
            <w:tcW w:w="329" w:type="dxa"/>
            <w:tcBorders>
              <w:left w:val="single" w:sz="4" w:space="0" w:color="EFECEA"/>
              <w:right w:val="single" w:sz="4" w:space="0" w:color="EFECEA"/>
            </w:tcBorders>
          </w:tcPr>
          <w:p w14:paraId="03BE5CB4"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27" w:type="dxa"/>
            <w:tcBorders>
              <w:left w:val="single" w:sz="4" w:space="0" w:color="EFECEA"/>
              <w:right w:val="single" w:sz="4" w:space="0" w:color="EFECEA"/>
            </w:tcBorders>
          </w:tcPr>
          <w:p w14:paraId="38F72AA0"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493" w:type="dxa"/>
            <w:tcBorders>
              <w:left w:val="single" w:sz="4" w:space="0" w:color="EFECEA"/>
            </w:tcBorders>
          </w:tcPr>
          <w:p w14:paraId="7D2B0FAB" w14:textId="1CA5BC6A"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659" w:type="dxa"/>
            <w:tcBorders>
              <w:left w:val="single" w:sz="4" w:space="0" w:color="EFECEA"/>
            </w:tcBorders>
          </w:tcPr>
          <w:p w14:paraId="78050143"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657" w:type="dxa"/>
            <w:tcBorders>
              <w:left w:val="single" w:sz="4" w:space="0" w:color="EFECEA"/>
            </w:tcBorders>
          </w:tcPr>
          <w:p w14:paraId="730E6824"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686BCBF6" w14:textId="77777777" w:rsidTr="00007C75">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539" w:type="dxa"/>
          </w:tcPr>
          <w:p w14:paraId="3880A715"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1.2</w:t>
            </w:r>
          </w:p>
        </w:tc>
        <w:tc>
          <w:tcPr>
            <w:tcW w:w="7344" w:type="dxa"/>
            <w:tcBorders>
              <w:right w:val="single" w:sz="4" w:space="0" w:color="EFECEA"/>
            </w:tcBorders>
          </w:tcPr>
          <w:p w14:paraId="3A96A4B3"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Were predefined steps followed in the research design of the maturity model?</w:t>
            </w:r>
          </w:p>
        </w:tc>
        <w:tc>
          <w:tcPr>
            <w:tcW w:w="329" w:type="dxa"/>
            <w:tcBorders>
              <w:left w:val="single" w:sz="4" w:space="0" w:color="EFECEA"/>
              <w:right w:val="single" w:sz="4" w:space="0" w:color="EFECEA"/>
            </w:tcBorders>
          </w:tcPr>
          <w:p w14:paraId="40393939"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27" w:type="dxa"/>
            <w:tcBorders>
              <w:left w:val="single" w:sz="4" w:space="0" w:color="EFECEA"/>
              <w:right w:val="single" w:sz="4" w:space="0" w:color="EFECEA"/>
            </w:tcBorders>
          </w:tcPr>
          <w:p w14:paraId="6E552382"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493" w:type="dxa"/>
            <w:tcBorders>
              <w:left w:val="single" w:sz="4" w:space="0" w:color="EFECEA"/>
            </w:tcBorders>
          </w:tcPr>
          <w:p w14:paraId="53403054" w14:textId="1D39FAF0" w:rsidR="00007C75" w:rsidRPr="00044063" w:rsidRDefault="004765CA"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659" w:type="dxa"/>
            <w:tcBorders>
              <w:left w:val="single" w:sz="4" w:space="0" w:color="EFECEA"/>
            </w:tcBorders>
          </w:tcPr>
          <w:p w14:paraId="608AFB54"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657" w:type="dxa"/>
            <w:tcBorders>
              <w:left w:val="single" w:sz="4" w:space="0" w:color="EFECEA"/>
            </w:tcBorders>
          </w:tcPr>
          <w:p w14:paraId="4ED8A62C"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2BCFBB3E" w14:textId="77777777" w:rsidTr="00007C75">
        <w:trPr>
          <w:trHeight w:val="580"/>
        </w:trPr>
        <w:tc>
          <w:tcPr>
            <w:cnfStyle w:val="001000000000" w:firstRow="0" w:lastRow="0" w:firstColumn="1" w:lastColumn="0" w:oddVBand="0" w:evenVBand="0" w:oddHBand="0" w:evenHBand="0" w:firstRowFirstColumn="0" w:firstRowLastColumn="0" w:lastRowFirstColumn="0" w:lastRowLastColumn="0"/>
            <w:tcW w:w="539" w:type="dxa"/>
            <w:tcBorders>
              <w:bottom w:val="single" w:sz="4" w:space="0" w:color="E7E3E0"/>
            </w:tcBorders>
          </w:tcPr>
          <w:p w14:paraId="0A7C7E61"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1.3</w:t>
            </w:r>
          </w:p>
        </w:tc>
        <w:tc>
          <w:tcPr>
            <w:tcW w:w="7344" w:type="dxa"/>
            <w:tcBorders>
              <w:right w:val="single" w:sz="4" w:space="0" w:color="E7E3E0"/>
            </w:tcBorders>
          </w:tcPr>
          <w:p w14:paraId="6508F2D4"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Is the maturity model distinct and unique compared to existing models in the same domain?</w:t>
            </w:r>
          </w:p>
        </w:tc>
        <w:tc>
          <w:tcPr>
            <w:tcW w:w="329" w:type="dxa"/>
            <w:tcBorders>
              <w:left w:val="single" w:sz="4" w:space="0" w:color="E7E3E0"/>
            </w:tcBorders>
          </w:tcPr>
          <w:p w14:paraId="23589392"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27" w:type="dxa"/>
            <w:tcBorders>
              <w:left w:val="single" w:sz="4" w:space="0" w:color="E7E3E0"/>
            </w:tcBorders>
          </w:tcPr>
          <w:p w14:paraId="182218BD"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493" w:type="dxa"/>
            <w:tcBorders>
              <w:left w:val="single" w:sz="4" w:space="0" w:color="E7E3E0"/>
            </w:tcBorders>
          </w:tcPr>
          <w:p w14:paraId="6F1BD62F" w14:textId="545C8727"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659" w:type="dxa"/>
            <w:tcBorders>
              <w:left w:val="single" w:sz="4" w:space="0" w:color="E7E3E0"/>
            </w:tcBorders>
          </w:tcPr>
          <w:p w14:paraId="19F4CCE0"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657" w:type="dxa"/>
            <w:tcBorders>
              <w:left w:val="single" w:sz="4" w:space="0" w:color="E7E3E0"/>
            </w:tcBorders>
          </w:tcPr>
          <w:p w14:paraId="5F647455"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1DBCBABB" w14:textId="77777777" w:rsidTr="00007C75">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539" w:type="dxa"/>
            <w:tcBorders>
              <w:bottom w:val="single" w:sz="4" w:space="0" w:color="E7E3E0"/>
            </w:tcBorders>
          </w:tcPr>
          <w:p w14:paraId="5B4F159C"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1.4</w:t>
            </w:r>
          </w:p>
        </w:tc>
        <w:tc>
          <w:tcPr>
            <w:tcW w:w="7344" w:type="dxa"/>
            <w:tcBorders>
              <w:right w:val="single" w:sz="4" w:space="0" w:color="E7E3E0"/>
            </w:tcBorders>
          </w:tcPr>
          <w:p w14:paraId="03FCE495"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Does the maturity model conform to established industry standards or guidelines?</w:t>
            </w:r>
          </w:p>
        </w:tc>
        <w:tc>
          <w:tcPr>
            <w:tcW w:w="329" w:type="dxa"/>
            <w:tcBorders>
              <w:left w:val="single" w:sz="4" w:space="0" w:color="E7E3E0"/>
            </w:tcBorders>
          </w:tcPr>
          <w:p w14:paraId="17D9D29E"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27" w:type="dxa"/>
            <w:tcBorders>
              <w:left w:val="single" w:sz="4" w:space="0" w:color="E7E3E0"/>
            </w:tcBorders>
          </w:tcPr>
          <w:p w14:paraId="1A71AA81"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493" w:type="dxa"/>
            <w:tcBorders>
              <w:left w:val="single" w:sz="4" w:space="0" w:color="E7E3E0"/>
            </w:tcBorders>
          </w:tcPr>
          <w:p w14:paraId="15A6C5B2" w14:textId="7CB9C552" w:rsidR="00007C75" w:rsidRPr="00044063" w:rsidRDefault="004765CA"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659" w:type="dxa"/>
            <w:tcBorders>
              <w:left w:val="single" w:sz="4" w:space="0" w:color="E7E3E0"/>
            </w:tcBorders>
          </w:tcPr>
          <w:p w14:paraId="39FB054C"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657" w:type="dxa"/>
            <w:tcBorders>
              <w:left w:val="single" w:sz="4" w:space="0" w:color="E7E3E0"/>
            </w:tcBorders>
          </w:tcPr>
          <w:p w14:paraId="6E0700F5"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1F569C49" w14:textId="77777777" w:rsidTr="00007C75">
        <w:trPr>
          <w:trHeight w:val="580"/>
        </w:trPr>
        <w:tc>
          <w:tcPr>
            <w:cnfStyle w:val="001000000000" w:firstRow="0" w:lastRow="0" w:firstColumn="1" w:lastColumn="0" w:oddVBand="0" w:evenVBand="0" w:oddHBand="0" w:evenHBand="0" w:firstRowFirstColumn="0" w:firstRowLastColumn="0" w:lastRowFirstColumn="0" w:lastRowLastColumn="0"/>
            <w:tcW w:w="539" w:type="dxa"/>
            <w:tcBorders>
              <w:bottom w:val="single" w:sz="4" w:space="0" w:color="E7E3E0"/>
            </w:tcBorders>
          </w:tcPr>
          <w:p w14:paraId="6C5457FF"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1.5</w:t>
            </w:r>
          </w:p>
        </w:tc>
        <w:tc>
          <w:tcPr>
            <w:tcW w:w="7344" w:type="dxa"/>
            <w:tcBorders>
              <w:right w:val="single" w:sz="4" w:space="0" w:color="E7E3E0"/>
            </w:tcBorders>
          </w:tcPr>
          <w:p w14:paraId="7AC0B716"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 xml:space="preserve">Does the model clearly specify its relevance to </w:t>
            </w:r>
            <w:proofErr w:type="gramStart"/>
            <w:r w:rsidRPr="00044063">
              <w:rPr>
                <w:rFonts w:asciiTheme="majorBidi" w:eastAsia="Arial" w:hAnsiTheme="majorBidi" w:cstheme="majorBidi"/>
                <w:color w:val="000000"/>
                <w:sz w:val="24"/>
                <w14:ligatures w14:val="standardContextual"/>
              </w:rPr>
              <w:t>particular domains</w:t>
            </w:r>
            <w:proofErr w:type="gramEnd"/>
            <w:r w:rsidRPr="00044063">
              <w:rPr>
                <w:rFonts w:asciiTheme="majorBidi" w:eastAsia="Arial" w:hAnsiTheme="majorBidi" w:cstheme="majorBidi"/>
                <w:color w:val="000000"/>
                <w:sz w:val="24"/>
                <w14:ligatures w14:val="standardContextual"/>
              </w:rPr>
              <w:t xml:space="preserve"> or areas?</w:t>
            </w:r>
          </w:p>
        </w:tc>
        <w:tc>
          <w:tcPr>
            <w:tcW w:w="329" w:type="dxa"/>
            <w:tcBorders>
              <w:left w:val="single" w:sz="4" w:space="0" w:color="E7E3E0"/>
            </w:tcBorders>
          </w:tcPr>
          <w:p w14:paraId="4E3CC519"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27" w:type="dxa"/>
            <w:tcBorders>
              <w:left w:val="single" w:sz="4" w:space="0" w:color="E7E3E0"/>
            </w:tcBorders>
          </w:tcPr>
          <w:p w14:paraId="0C621E89"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493" w:type="dxa"/>
            <w:tcBorders>
              <w:left w:val="single" w:sz="4" w:space="0" w:color="E7E3E0"/>
            </w:tcBorders>
          </w:tcPr>
          <w:p w14:paraId="2B3A2811" w14:textId="7DD3D90A"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659" w:type="dxa"/>
            <w:tcBorders>
              <w:left w:val="single" w:sz="4" w:space="0" w:color="E7E3E0"/>
            </w:tcBorders>
          </w:tcPr>
          <w:p w14:paraId="711FD3CA"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657" w:type="dxa"/>
            <w:tcBorders>
              <w:left w:val="single" w:sz="4" w:space="0" w:color="E7E3E0"/>
            </w:tcBorders>
          </w:tcPr>
          <w:p w14:paraId="6D0CCE63"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72E5B33F" w14:textId="77777777" w:rsidTr="00007C75">
        <w:trPr>
          <w:cnfStyle w:val="000000100000" w:firstRow="0" w:lastRow="0" w:firstColumn="0" w:lastColumn="0" w:oddVBand="0" w:evenVBand="0" w:oddHBand="1" w:evenHBand="0" w:firstRowFirstColumn="0" w:firstRowLastColumn="0" w:lastRowFirstColumn="0" w:lastRowLastColumn="0"/>
          <w:trHeight w:val="856"/>
        </w:trPr>
        <w:tc>
          <w:tcPr>
            <w:cnfStyle w:val="001000000000" w:firstRow="0" w:lastRow="0" w:firstColumn="1" w:lastColumn="0" w:oddVBand="0" w:evenVBand="0" w:oddHBand="0" w:evenHBand="0" w:firstRowFirstColumn="0" w:firstRowLastColumn="0" w:lastRowFirstColumn="0" w:lastRowLastColumn="0"/>
            <w:tcW w:w="539" w:type="dxa"/>
            <w:tcBorders>
              <w:bottom w:val="single" w:sz="4" w:space="0" w:color="E7E3E0"/>
            </w:tcBorders>
          </w:tcPr>
          <w:p w14:paraId="58B65AC9"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1.6</w:t>
            </w:r>
          </w:p>
        </w:tc>
        <w:tc>
          <w:tcPr>
            <w:tcW w:w="7344" w:type="dxa"/>
            <w:tcBorders>
              <w:right w:val="single" w:sz="4" w:space="0" w:color="E7E3E0"/>
            </w:tcBorders>
          </w:tcPr>
          <w:p w14:paraId="66C5A8AF"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Has the model been validated in real-world settings (e.g., peer-reviewed literature, surveys, industry groups), demonstrating its applicability and effectiveness?</w:t>
            </w:r>
          </w:p>
        </w:tc>
        <w:tc>
          <w:tcPr>
            <w:tcW w:w="329" w:type="dxa"/>
            <w:tcBorders>
              <w:left w:val="single" w:sz="4" w:space="0" w:color="E7E3E0"/>
            </w:tcBorders>
          </w:tcPr>
          <w:p w14:paraId="47E52F58"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27" w:type="dxa"/>
            <w:tcBorders>
              <w:left w:val="single" w:sz="4" w:space="0" w:color="E7E3E0"/>
            </w:tcBorders>
          </w:tcPr>
          <w:p w14:paraId="3E5620C8"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493" w:type="dxa"/>
            <w:tcBorders>
              <w:left w:val="single" w:sz="4" w:space="0" w:color="E7E3E0"/>
            </w:tcBorders>
          </w:tcPr>
          <w:p w14:paraId="09345C05" w14:textId="433A5762" w:rsidR="00007C75" w:rsidRPr="00044063" w:rsidRDefault="004765CA"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659" w:type="dxa"/>
            <w:tcBorders>
              <w:left w:val="single" w:sz="4" w:space="0" w:color="E7E3E0"/>
            </w:tcBorders>
          </w:tcPr>
          <w:p w14:paraId="38BAEA9B"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657" w:type="dxa"/>
            <w:tcBorders>
              <w:left w:val="single" w:sz="4" w:space="0" w:color="E7E3E0"/>
            </w:tcBorders>
          </w:tcPr>
          <w:p w14:paraId="75C71E63"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17899497" w14:textId="77777777" w:rsidTr="00007C75">
        <w:trPr>
          <w:trHeight w:val="580"/>
        </w:trPr>
        <w:tc>
          <w:tcPr>
            <w:cnfStyle w:val="001000000000" w:firstRow="0" w:lastRow="0" w:firstColumn="1" w:lastColumn="0" w:oddVBand="0" w:evenVBand="0" w:oddHBand="0" w:evenHBand="0" w:firstRowFirstColumn="0" w:firstRowLastColumn="0" w:lastRowFirstColumn="0" w:lastRowLastColumn="0"/>
            <w:tcW w:w="539" w:type="dxa"/>
            <w:tcBorders>
              <w:bottom w:val="single" w:sz="4" w:space="0" w:color="E7E3E0"/>
            </w:tcBorders>
          </w:tcPr>
          <w:p w14:paraId="711A7EAE"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1.7</w:t>
            </w:r>
          </w:p>
        </w:tc>
        <w:tc>
          <w:tcPr>
            <w:tcW w:w="7344" w:type="dxa"/>
            <w:tcBorders>
              <w:right w:val="single" w:sz="4" w:space="0" w:color="E7E3E0"/>
            </w:tcBorders>
          </w:tcPr>
          <w:p w14:paraId="207AD0B9"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lang w:val="en-AU"/>
                <w14:ligatures w14:val="standardContextual"/>
              </w:rPr>
            </w:pPr>
            <w:r w:rsidRPr="00044063">
              <w:rPr>
                <w:rFonts w:asciiTheme="majorBidi" w:eastAsia="Arial" w:hAnsiTheme="majorBidi" w:cstheme="majorBidi"/>
                <w:color w:val="000000"/>
                <w:sz w:val="24"/>
                <w:lang w:val="en-AU"/>
                <w14:ligatures w14:val="standardContextual"/>
              </w:rPr>
              <w:t>Does the model have a clear ideological foundation supported by established theories or models?</w:t>
            </w:r>
          </w:p>
        </w:tc>
        <w:tc>
          <w:tcPr>
            <w:tcW w:w="329" w:type="dxa"/>
            <w:tcBorders>
              <w:left w:val="single" w:sz="4" w:space="0" w:color="E7E3E0"/>
            </w:tcBorders>
          </w:tcPr>
          <w:p w14:paraId="22A61842"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27" w:type="dxa"/>
            <w:tcBorders>
              <w:left w:val="single" w:sz="4" w:space="0" w:color="E7E3E0"/>
            </w:tcBorders>
          </w:tcPr>
          <w:p w14:paraId="58FD67A7"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493" w:type="dxa"/>
            <w:tcBorders>
              <w:left w:val="single" w:sz="4" w:space="0" w:color="E7E3E0"/>
            </w:tcBorders>
          </w:tcPr>
          <w:p w14:paraId="0C7E5D0B" w14:textId="30372318"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659" w:type="dxa"/>
            <w:tcBorders>
              <w:left w:val="single" w:sz="4" w:space="0" w:color="E7E3E0"/>
            </w:tcBorders>
          </w:tcPr>
          <w:p w14:paraId="66C42DA2"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657" w:type="dxa"/>
            <w:tcBorders>
              <w:left w:val="single" w:sz="4" w:space="0" w:color="E7E3E0"/>
            </w:tcBorders>
          </w:tcPr>
          <w:p w14:paraId="0F179A5D"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77891761" w14:textId="77777777" w:rsidTr="00007C75">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539" w:type="dxa"/>
            <w:tcBorders>
              <w:bottom w:val="single" w:sz="4" w:space="0" w:color="E7E3E0"/>
            </w:tcBorders>
          </w:tcPr>
          <w:p w14:paraId="14161E2E"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1.8</w:t>
            </w:r>
          </w:p>
        </w:tc>
        <w:tc>
          <w:tcPr>
            <w:tcW w:w="7344" w:type="dxa"/>
            <w:tcBorders>
              <w:right w:val="single" w:sz="4" w:space="0" w:color="E7E3E0"/>
            </w:tcBorders>
          </w:tcPr>
          <w:p w14:paraId="2F907C77"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Is the model evidence-based (e.g., grounded in the peer-reviewed literature, industry-recognized best practice)?</w:t>
            </w:r>
          </w:p>
        </w:tc>
        <w:tc>
          <w:tcPr>
            <w:tcW w:w="329" w:type="dxa"/>
            <w:tcBorders>
              <w:left w:val="single" w:sz="4" w:space="0" w:color="E7E3E0"/>
            </w:tcBorders>
          </w:tcPr>
          <w:p w14:paraId="5503AC15"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27" w:type="dxa"/>
            <w:tcBorders>
              <w:left w:val="single" w:sz="4" w:space="0" w:color="E7E3E0"/>
            </w:tcBorders>
          </w:tcPr>
          <w:p w14:paraId="08ED8D14" w14:textId="291EE5FB"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493" w:type="dxa"/>
            <w:tcBorders>
              <w:left w:val="single" w:sz="4" w:space="0" w:color="E7E3E0"/>
            </w:tcBorders>
          </w:tcPr>
          <w:p w14:paraId="1C49FDE0" w14:textId="13366720" w:rsidR="00007C75" w:rsidRPr="00044063" w:rsidRDefault="00BA4DDB"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659" w:type="dxa"/>
            <w:tcBorders>
              <w:left w:val="single" w:sz="4" w:space="0" w:color="E7E3E0"/>
            </w:tcBorders>
          </w:tcPr>
          <w:p w14:paraId="5D9D4A66"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657" w:type="dxa"/>
            <w:tcBorders>
              <w:left w:val="single" w:sz="4" w:space="0" w:color="E7E3E0"/>
            </w:tcBorders>
          </w:tcPr>
          <w:p w14:paraId="763C0497"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6CB09897" w14:textId="77777777" w:rsidTr="00007C75">
        <w:trPr>
          <w:trHeight w:val="580"/>
        </w:trPr>
        <w:tc>
          <w:tcPr>
            <w:cnfStyle w:val="001000000000" w:firstRow="0" w:lastRow="0" w:firstColumn="1" w:lastColumn="0" w:oddVBand="0" w:evenVBand="0" w:oddHBand="0" w:evenHBand="0" w:firstRowFirstColumn="0" w:firstRowLastColumn="0" w:lastRowFirstColumn="0" w:lastRowLastColumn="0"/>
            <w:tcW w:w="539" w:type="dxa"/>
            <w:tcBorders>
              <w:bottom w:val="single" w:sz="4" w:space="0" w:color="E7E3E0"/>
            </w:tcBorders>
          </w:tcPr>
          <w:p w14:paraId="6152CE43"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1.9</w:t>
            </w:r>
          </w:p>
        </w:tc>
        <w:tc>
          <w:tcPr>
            <w:tcW w:w="7344" w:type="dxa"/>
            <w:tcBorders>
              <w:right w:val="single" w:sz="4" w:space="0" w:color="E7E3E0"/>
            </w:tcBorders>
          </w:tcPr>
          <w:p w14:paraId="40BFBB14"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Are the model’s practices applicable across different scenarios, cases, and projects?</w:t>
            </w:r>
          </w:p>
        </w:tc>
        <w:tc>
          <w:tcPr>
            <w:tcW w:w="329" w:type="dxa"/>
            <w:tcBorders>
              <w:left w:val="single" w:sz="4" w:space="0" w:color="E7E3E0"/>
            </w:tcBorders>
          </w:tcPr>
          <w:p w14:paraId="1678C6D5"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27" w:type="dxa"/>
            <w:tcBorders>
              <w:left w:val="single" w:sz="4" w:space="0" w:color="E7E3E0"/>
            </w:tcBorders>
          </w:tcPr>
          <w:p w14:paraId="3270A7AE"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493" w:type="dxa"/>
            <w:tcBorders>
              <w:left w:val="single" w:sz="4" w:space="0" w:color="E7E3E0"/>
            </w:tcBorders>
          </w:tcPr>
          <w:p w14:paraId="26DD90EF" w14:textId="0B632491"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659" w:type="dxa"/>
            <w:tcBorders>
              <w:left w:val="single" w:sz="4" w:space="0" w:color="E7E3E0"/>
            </w:tcBorders>
          </w:tcPr>
          <w:p w14:paraId="1D0DE8AF"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657" w:type="dxa"/>
            <w:tcBorders>
              <w:left w:val="single" w:sz="4" w:space="0" w:color="E7E3E0"/>
            </w:tcBorders>
          </w:tcPr>
          <w:p w14:paraId="39A43C78"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2CB87DC7" w14:textId="77777777" w:rsidTr="00007C75">
        <w:trPr>
          <w:cnfStyle w:val="000000100000" w:firstRow="0" w:lastRow="0" w:firstColumn="0" w:lastColumn="0" w:oddVBand="0" w:evenVBand="0" w:oddHBand="1" w:evenHBand="0" w:firstRowFirstColumn="0" w:firstRowLastColumn="0" w:lastRowFirstColumn="0" w:lastRowLastColumn="0"/>
          <w:trHeight w:val="428"/>
        </w:trPr>
        <w:tc>
          <w:tcPr>
            <w:cnfStyle w:val="001000000000" w:firstRow="0" w:lastRow="0" w:firstColumn="1" w:lastColumn="0" w:oddVBand="0" w:evenVBand="0" w:oddHBand="0" w:evenHBand="0" w:firstRowFirstColumn="0" w:firstRowLastColumn="0" w:lastRowFirstColumn="0" w:lastRowLastColumn="0"/>
            <w:tcW w:w="7884" w:type="dxa"/>
            <w:gridSpan w:val="2"/>
            <w:tcBorders>
              <w:right w:val="single" w:sz="4" w:space="0" w:color="EFECEA"/>
            </w:tcBorders>
            <w:vAlign w:val="center"/>
          </w:tcPr>
          <w:p w14:paraId="4DDAC042"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SECTION SUBTOTAL</w:t>
            </w:r>
          </w:p>
        </w:tc>
        <w:tc>
          <w:tcPr>
            <w:tcW w:w="1809" w:type="dxa"/>
            <w:gridSpan w:val="4"/>
            <w:tcBorders>
              <w:left w:val="single" w:sz="4" w:space="0" w:color="EFECEA"/>
            </w:tcBorders>
            <w:vAlign w:val="center"/>
          </w:tcPr>
          <w:p w14:paraId="5C0E70ED" w14:textId="5DA590F8" w:rsidR="00007C75" w:rsidRPr="00044063" w:rsidRDefault="00BA4DDB" w:rsidP="00682AB7">
            <w:pPr>
              <w:jc w:val="right"/>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36"/>
                <w:szCs w:val="36"/>
                <w14:ligatures w14:val="standardContextual"/>
              </w:rPr>
            </w:pPr>
            <w:r>
              <w:rPr>
                <w:rFonts w:asciiTheme="majorBidi" w:eastAsia="Arial" w:hAnsiTheme="majorBidi" w:cstheme="majorBidi"/>
                <w:color w:val="000000"/>
                <w:sz w:val="36"/>
                <w:szCs w:val="36"/>
                <w14:ligatures w14:val="standardContextual"/>
              </w:rPr>
              <w:t>18</w:t>
            </w:r>
          </w:p>
        </w:tc>
        <w:tc>
          <w:tcPr>
            <w:tcW w:w="657" w:type="dxa"/>
            <w:tcBorders>
              <w:left w:val="single" w:sz="4" w:space="0" w:color="EFECEA"/>
            </w:tcBorders>
          </w:tcPr>
          <w:p w14:paraId="310F22D8" w14:textId="77777777" w:rsidR="00007C75" w:rsidRPr="00044063" w:rsidRDefault="00007C75" w:rsidP="00682AB7">
            <w:pPr>
              <w:jc w:val="right"/>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t xml:space="preserve">  </w:t>
            </w:r>
          </w:p>
        </w:tc>
      </w:tr>
    </w:tbl>
    <w:p w14:paraId="60D96063" w14:textId="374BD065" w:rsidR="00A30660" w:rsidRDefault="00A30660" w:rsidP="007566E1">
      <w:pPr>
        <w:pStyle w:val="Heading1"/>
        <w:rPr>
          <w:sz w:val="32"/>
          <w:szCs w:val="28"/>
        </w:rPr>
      </w:pPr>
    </w:p>
    <w:tbl>
      <w:tblPr>
        <w:tblStyle w:val="GridTable4-Accent62"/>
        <w:tblW w:w="10343" w:type="dxa"/>
        <w:tblLayout w:type="fixed"/>
        <w:tblLook w:val="04A0" w:firstRow="1" w:lastRow="0" w:firstColumn="1" w:lastColumn="0" w:noHBand="0" w:noVBand="1"/>
      </w:tblPr>
      <w:tblGrid>
        <w:gridCol w:w="976"/>
        <w:gridCol w:w="7069"/>
        <w:gridCol w:w="361"/>
        <w:gridCol w:w="361"/>
        <w:gridCol w:w="361"/>
        <w:gridCol w:w="359"/>
        <w:gridCol w:w="856"/>
      </w:tblGrid>
      <w:tr w:rsidR="00007C75" w:rsidRPr="00044063" w14:paraId="11A8C840" w14:textId="77777777" w:rsidTr="00007C75">
        <w:trPr>
          <w:cnfStyle w:val="100000000000" w:firstRow="1" w:lastRow="0" w:firstColumn="0" w:lastColumn="0" w:oddVBand="0" w:evenVBand="0" w:oddHBand="0"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976" w:type="dxa"/>
            <w:vMerge w:val="restart"/>
          </w:tcPr>
          <w:p w14:paraId="62F4D0FB"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w:t>
            </w:r>
          </w:p>
        </w:tc>
        <w:tc>
          <w:tcPr>
            <w:tcW w:w="7069" w:type="dxa"/>
            <w:vMerge w:val="restart"/>
          </w:tcPr>
          <w:p w14:paraId="65020A8B" w14:textId="77777777" w:rsidR="00007C75" w:rsidRPr="00044063" w:rsidRDefault="00007C75" w:rsidP="00682AB7">
            <w:pP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198012"/>
                <w:sz w:val="24"/>
                <w14:ligatures w14:val="standardContextual"/>
              </w:rPr>
              <w:t>Model Structure Criteria:</w:t>
            </w:r>
          </w:p>
        </w:tc>
        <w:tc>
          <w:tcPr>
            <w:tcW w:w="1442" w:type="dxa"/>
            <w:gridSpan w:val="4"/>
          </w:tcPr>
          <w:p w14:paraId="1A5B5CC7" w14:textId="77777777" w:rsidR="00007C75" w:rsidRPr="00044063" w:rsidRDefault="00007C75" w:rsidP="00682AB7">
            <w:pPr>
              <w:jc w:val="cente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Score</w:t>
            </w:r>
          </w:p>
        </w:tc>
        <w:tc>
          <w:tcPr>
            <w:tcW w:w="856" w:type="dxa"/>
          </w:tcPr>
          <w:p w14:paraId="3E02EF72" w14:textId="77777777" w:rsidR="00007C75" w:rsidRPr="00044063" w:rsidRDefault="00007C75" w:rsidP="00682AB7">
            <w:pPr>
              <w:jc w:val="cente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71B49720" w14:textId="77777777" w:rsidTr="00007C75">
        <w:trPr>
          <w:cnfStyle w:val="000000100000" w:firstRow="0" w:lastRow="0" w:firstColumn="0" w:lastColumn="0" w:oddVBand="0" w:evenVBand="0" w:oddHBand="1" w:evenHBand="0" w:firstRowFirstColumn="0" w:firstRowLastColumn="0" w:lastRowFirstColumn="0" w:lastRowLastColumn="0"/>
          <w:trHeight w:val="146"/>
        </w:trPr>
        <w:tc>
          <w:tcPr>
            <w:cnfStyle w:val="001000000000" w:firstRow="0" w:lastRow="0" w:firstColumn="1" w:lastColumn="0" w:oddVBand="0" w:evenVBand="0" w:oddHBand="0" w:evenHBand="0" w:firstRowFirstColumn="0" w:firstRowLastColumn="0" w:lastRowFirstColumn="0" w:lastRowLastColumn="0"/>
            <w:tcW w:w="976" w:type="dxa"/>
            <w:vMerge/>
          </w:tcPr>
          <w:p w14:paraId="1316FEF1" w14:textId="77777777" w:rsidR="00007C75" w:rsidRPr="00044063" w:rsidRDefault="00007C75" w:rsidP="00682AB7">
            <w:pPr>
              <w:rPr>
                <w:rFonts w:asciiTheme="majorBidi" w:eastAsia="Arial" w:hAnsiTheme="majorBidi" w:cstheme="majorBidi"/>
                <w:color w:val="000000"/>
                <w14:ligatures w14:val="standardContextual"/>
              </w:rPr>
            </w:pPr>
          </w:p>
        </w:tc>
        <w:tc>
          <w:tcPr>
            <w:tcW w:w="7069" w:type="dxa"/>
            <w:vMerge/>
          </w:tcPr>
          <w:p w14:paraId="743F2629"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35A7DF18"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r w:rsidRPr="00044063">
              <w:rPr>
                <w:rFonts w:asciiTheme="majorBidi" w:eastAsia="Arial" w:hAnsiTheme="majorBidi" w:cstheme="majorBidi"/>
                <w:color w:val="000000"/>
                <w:lang w:val="en-AU"/>
                <w14:ligatures w14:val="standardContextual"/>
              </w:rPr>
              <w:t>0</w:t>
            </w:r>
          </w:p>
        </w:tc>
        <w:tc>
          <w:tcPr>
            <w:tcW w:w="361" w:type="dxa"/>
          </w:tcPr>
          <w:p w14:paraId="04265A4A"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r w:rsidRPr="00044063">
              <w:rPr>
                <w:rFonts w:asciiTheme="majorBidi" w:eastAsia="Arial" w:hAnsiTheme="majorBidi" w:cstheme="majorBidi"/>
                <w:color w:val="000000"/>
                <w:lang w:val="en-AU"/>
                <w14:ligatures w14:val="standardContextual"/>
              </w:rPr>
              <w:t>1</w:t>
            </w:r>
          </w:p>
        </w:tc>
        <w:tc>
          <w:tcPr>
            <w:tcW w:w="361" w:type="dxa"/>
          </w:tcPr>
          <w:p w14:paraId="4E626FB2"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lang w:val="en-AU"/>
                <w14:ligatures w14:val="standardContextual"/>
              </w:rPr>
              <w:t>2</w:t>
            </w:r>
          </w:p>
        </w:tc>
        <w:tc>
          <w:tcPr>
            <w:tcW w:w="357" w:type="dxa"/>
          </w:tcPr>
          <w:p w14:paraId="3163DCF3"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r w:rsidRPr="00044063">
              <w:rPr>
                <w:rFonts w:asciiTheme="majorBidi" w:eastAsia="Arial" w:hAnsiTheme="majorBidi" w:cstheme="majorBidi"/>
                <w:color w:val="000000"/>
                <w:lang w:val="en-AU"/>
                <w14:ligatures w14:val="standardContextual"/>
              </w:rPr>
              <w:t>U</w:t>
            </w:r>
          </w:p>
        </w:tc>
        <w:tc>
          <w:tcPr>
            <w:tcW w:w="856" w:type="dxa"/>
          </w:tcPr>
          <w:p w14:paraId="5F203596"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r w:rsidRPr="00044063">
              <w:rPr>
                <w:rFonts w:asciiTheme="majorBidi" w:eastAsia="Arial" w:hAnsiTheme="majorBidi" w:cstheme="majorBidi"/>
                <w:color w:val="000000"/>
                <w:lang w:val="en-AU"/>
                <w14:ligatures w14:val="standardContextual"/>
              </w:rPr>
              <w:t>NA</w:t>
            </w:r>
          </w:p>
        </w:tc>
      </w:tr>
      <w:tr w:rsidR="00007C75" w:rsidRPr="00044063" w14:paraId="43087257" w14:textId="77777777" w:rsidTr="00007C75">
        <w:trPr>
          <w:trHeight w:val="282"/>
        </w:trPr>
        <w:tc>
          <w:tcPr>
            <w:cnfStyle w:val="001000000000" w:firstRow="0" w:lastRow="0" w:firstColumn="1" w:lastColumn="0" w:oddVBand="0" w:evenVBand="0" w:oddHBand="0" w:evenHBand="0" w:firstRowFirstColumn="0" w:firstRowLastColumn="0" w:lastRowFirstColumn="0" w:lastRowLastColumn="0"/>
            <w:tcW w:w="976" w:type="dxa"/>
          </w:tcPr>
          <w:p w14:paraId="3816AC73"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2.1</w:t>
            </w:r>
          </w:p>
        </w:tc>
        <w:tc>
          <w:tcPr>
            <w:tcW w:w="7069" w:type="dxa"/>
          </w:tcPr>
          <w:p w14:paraId="58E27B23"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Is the process of applying the model clear? </w:t>
            </w:r>
          </w:p>
        </w:tc>
        <w:tc>
          <w:tcPr>
            <w:tcW w:w="361" w:type="dxa"/>
          </w:tcPr>
          <w:p w14:paraId="039AD2DF"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659870BA"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242986DC" w14:textId="757E9628"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357" w:type="dxa"/>
          </w:tcPr>
          <w:p w14:paraId="68275FFD"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856" w:type="dxa"/>
          </w:tcPr>
          <w:p w14:paraId="499A6458"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66D9605C" w14:textId="77777777" w:rsidTr="00007C75">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976" w:type="dxa"/>
          </w:tcPr>
          <w:p w14:paraId="36173C70"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2.2</w:t>
            </w:r>
          </w:p>
        </w:tc>
        <w:tc>
          <w:tcPr>
            <w:tcW w:w="7069" w:type="dxa"/>
          </w:tcPr>
          <w:p w14:paraId="34765D72"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Does the model provide clear definitions of maturity and dimensions of maturity?</w:t>
            </w:r>
          </w:p>
        </w:tc>
        <w:tc>
          <w:tcPr>
            <w:tcW w:w="361" w:type="dxa"/>
          </w:tcPr>
          <w:p w14:paraId="3BEBA034"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596DB0CC"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60246E01" w14:textId="14536150" w:rsidR="00007C75" w:rsidRPr="00044063" w:rsidRDefault="004765CA"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357" w:type="dxa"/>
          </w:tcPr>
          <w:p w14:paraId="709D0BC7"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856" w:type="dxa"/>
          </w:tcPr>
          <w:p w14:paraId="53D9D551"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30186F7A" w14:textId="77777777" w:rsidTr="00007C75">
        <w:trPr>
          <w:trHeight w:val="834"/>
        </w:trPr>
        <w:tc>
          <w:tcPr>
            <w:cnfStyle w:val="001000000000" w:firstRow="0" w:lastRow="0" w:firstColumn="1" w:lastColumn="0" w:oddVBand="0" w:evenVBand="0" w:oddHBand="0" w:evenHBand="0" w:firstRowFirstColumn="0" w:firstRowLastColumn="0" w:lastRowFirstColumn="0" w:lastRowLastColumn="0"/>
            <w:tcW w:w="976" w:type="dxa"/>
          </w:tcPr>
          <w:p w14:paraId="3C52A4C1"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2.3</w:t>
            </w:r>
          </w:p>
        </w:tc>
        <w:tc>
          <w:tcPr>
            <w:tcW w:w="7069" w:type="dxa"/>
          </w:tcPr>
          <w:p w14:paraId="49875934"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lang w:val="en-AU"/>
                <w14:ligatures w14:val="standardContextual"/>
              </w:rPr>
            </w:pPr>
            <w:r w:rsidRPr="00044063">
              <w:rPr>
                <w:rFonts w:asciiTheme="majorBidi" w:eastAsia="Arial" w:hAnsiTheme="majorBidi" w:cstheme="majorBidi"/>
                <w:color w:val="000000"/>
                <w:sz w:val="24"/>
                <w:lang w:val="en-AU"/>
                <w14:ligatures w14:val="standardContextual"/>
              </w:rPr>
              <w:t xml:space="preserve">Are maturity levels within the model clearly defined, with each level described by clear criteria and expected outcomes? </w:t>
            </w:r>
          </w:p>
        </w:tc>
        <w:tc>
          <w:tcPr>
            <w:tcW w:w="361" w:type="dxa"/>
          </w:tcPr>
          <w:p w14:paraId="6875F89B"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10CF2E8C"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77397B56" w14:textId="5DC8F960"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357" w:type="dxa"/>
          </w:tcPr>
          <w:p w14:paraId="733D8135"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856" w:type="dxa"/>
          </w:tcPr>
          <w:p w14:paraId="1992CEE9"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08AD4C9C" w14:textId="77777777" w:rsidTr="00007C75">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976" w:type="dxa"/>
          </w:tcPr>
          <w:p w14:paraId="347962F4"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2.4</w:t>
            </w:r>
          </w:p>
        </w:tc>
        <w:tc>
          <w:tcPr>
            <w:tcW w:w="7069" w:type="dxa"/>
          </w:tcPr>
          <w:p w14:paraId="2FD5F6FE"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lang w:val="en-AU"/>
                <w14:ligatures w14:val="standardContextual"/>
              </w:rPr>
              <w:t>Does the maturity model outline specific levels and the logical progression between these levels?</w:t>
            </w:r>
          </w:p>
        </w:tc>
        <w:tc>
          <w:tcPr>
            <w:tcW w:w="361" w:type="dxa"/>
          </w:tcPr>
          <w:p w14:paraId="3E714BA2"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1B6F6C22"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1C940582" w14:textId="0213C460" w:rsidR="00007C75" w:rsidRPr="00044063" w:rsidRDefault="004765CA"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357" w:type="dxa"/>
          </w:tcPr>
          <w:p w14:paraId="75A405B2"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856" w:type="dxa"/>
          </w:tcPr>
          <w:p w14:paraId="307B63B8"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00AAE6AA" w14:textId="77777777" w:rsidTr="00007C75">
        <w:trPr>
          <w:trHeight w:val="566"/>
        </w:trPr>
        <w:tc>
          <w:tcPr>
            <w:cnfStyle w:val="001000000000" w:firstRow="0" w:lastRow="0" w:firstColumn="1" w:lastColumn="0" w:oddVBand="0" w:evenVBand="0" w:oddHBand="0" w:evenHBand="0" w:firstRowFirstColumn="0" w:firstRowLastColumn="0" w:lastRowFirstColumn="0" w:lastRowLastColumn="0"/>
            <w:tcW w:w="976" w:type="dxa"/>
          </w:tcPr>
          <w:p w14:paraId="7B60AA13"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2.5</w:t>
            </w:r>
          </w:p>
        </w:tc>
        <w:tc>
          <w:tcPr>
            <w:tcW w:w="7069" w:type="dxa"/>
          </w:tcPr>
          <w:p w14:paraId="46699DF4"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D0D0D"/>
                <w:sz w:val="24"/>
                <w:shd w:val="clear" w:color="auto" w:fill="FFFFFF"/>
                <w:lang w:val="en-AU"/>
                <w14:ligatures w14:val="standardContextual"/>
              </w:rPr>
            </w:pPr>
            <w:r w:rsidRPr="00044063">
              <w:rPr>
                <w:rFonts w:asciiTheme="majorBidi" w:eastAsia="Arial" w:hAnsiTheme="majorBidi" w:cstheme="majorBidi"/>
                <w:color w:val="0D0D0D"/>
                <w:sz w:val="24"/>
                <w:shd w:val="clear" w:color="auto" w:fill="FFFFFF"/>
                <w:lang w:val="en-AU"/>
                <w14:ligatures w14:val="standardContextual"/>
              </w:rPr>
              <w:t xml:space="preserve">Is the maturity model’s structure, including the number of levels and attributes, clear and coherent? </w:t>
            </w:r>
          </w:p>
        </w:tc>
        <w:tc>
          <w:tcPr>
            <w:tcW w:w="361" w:type="dxa"/>
          </w:tcPr>
          <w:p w14:paraId="5CDD67A4"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34DDDBCA"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3E45ACB9" w14:textId="4B614AF3"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357" w:type="dxa"/>
          </w:tcPr>
          <w:p w14:paraId="120014F8"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856" w:type="dxa"/>
          </w:tcPr>
          <w:p w14:paraId="283126D1"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3B49FDAB" w14:textId="77777777" w:rsidTr="00007C75">
        <w:trPr>
          <w:cnfStyle w:val="000000100000" w:firstRow="0" w:lastRow="0" w:firstColumn="0" w:lastColumn="0" w:oddVBand="0" w:evenVBand="0" w:oddHBand="1" w:evenHBand="0" w:firstRowFirstColumn="0" w:firstRowLastColumn="0" w:lastRowFirstColumn="0" w:lastRowLastColumn="0"/>
          <w:trHeight w:val="834"/>
        </w:trPr>
        <w:tc>
          <w:tcPr>
            <w:cnfStyle w:val="001000000000" w:firstRow="0" w:lastRow="0" w:firstColumn="1" w:lastColumn="0" w:oddVBand="0" w:evenVBand="0" w:oddHBand="0" w:evenHBand="0" w:firstRowFirstColumn="0" w:firstRowLastColumn="0" w:lastRowFirstColumn="0" w:lastRowLastColumn="0"/>
            <w:tcW w:w="976" w:type="dxa"/>
          </w:tcPr>
          <w:p w14:paraId="375FA6DB"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2.6</w:t>
            </w:r>
          </w:p>
        </w:tc>
        <w:tc>
          <w:tcPr>
            <w:tcW w:w="7069" w:type="dxa"/>
          </w:tcPr>
          <w:p w14:paraId="6B90E1A5"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D0D0D"/>
                <w:sz w:val="24"/>
                <w:shd w:val="clear" w:color="auto" w:fill="FFFFFF"/>
                <w14:ligatures w14:val="standardContextual"/>
              </w:rPr>
            </w:pPr>
            <w:r w:rsidRPr="00044063">
              <w:rPr>
                <w:rFonts w:asciiTheme="majorBidi" w:eastAsia="Arial" w:hAnsiTheme="majorBidi" w:cstheme="majorBidi"/>
                <w:color w:val="0D0D0D"/>
                <w:sz w:val="24"/>
                <w:shd w:val="clear" w:color="auto" w:fill="FFFFFF"/>
                <w:lang w:val="en-AU"/>
                <w14:ligatures w14:val="standardContextual"/>
              </w:rPr>
              <w:t>Does the model propose specific improvement measures or practices for advancing from one maturity level to the next?</w:t>
            </w:r>
          </w:p>
        </w:tc>
        <w:tc>
          <w:tcPr>
            <w:tcW w:w="361" w:type="dxa"/>
          </w:tcPr>
          <w:p w14:paraId="302D6430"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586958FB"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5C878354" w14:textId="6E852F55" w:rsidR="00007C75" w:rsidRPr="00044063" w:rsidRDefault="004765CA"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357" w:type="dxa"/>
          </w:tcPr>
          <w:p w14:paraId="55C607CE"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856" w:type="dxa"/>
          </w:tcPr>
          <w:p w14:paraId="29263EF5"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0EE34836" w14:textId="77777777" w:rsidTr="00007C75">
        <w:trPr>
          <w:trHeight w:val="848"/>
        </w:trPr>
        <w:tc>
          <w:tcPr>
            <w:cnfStyle w:val="001000000000" w:firstRow="0" w:lastRow="0" w:firstColumn="1" w:lastColumn="0" w:oddVBand="0" w:evenVBand="0" w:oddHBand="0" w:evenHBand="0" w:firstRowFirstColumn="0" w:firstRowLastColumn="0" w:lastRowFirstColumn="0" w:lastRowLastColumn="0"/>
            <w:tcW w:w="976" w:type="dxa"/>
          </w:tcPr>
          <w:p w14:paraId="20955999"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2.7</w:t>
            </w:r>
          </w:p>
        </w:tc>
        <w:tc>
          <w:tcPr>
            <w:tcW w:w="7069" w:type="dxa"/>
          </w:tcPr>
          <w:p w14:paraId="1C9AF935"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Is there an ability to adjust or alter the model’s structure, components, or processes (e.g., the model can evolve and remain relevant.)?</w:t>
            </w:r>
          </w:p>
        </w:tc>
        <w:tc>
          <w:tcPr>
            <w:tcW w:w="361" w:type="dxa"/>
          </w:tcPr>
          <w:p w14:paraId="005729B2"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2AE73110" w14:textId="1E016822" w:rsidR="00007C75" w:rsidRPr="00044063" w:rsidRDefault="00BA4DDB"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1</w:t>
            </w:r>
          </w:p>
        </w:tc>
        <w:tc>
          <w:tcPr>
            <w:tcW w:w="361" w:type="dxa"/>
          </w:tcPr>
          <w:p w14:paraId="0251EA6A" w14:textId="33B76744"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57" w:type="dxa"/>
          </w:tcPr>
          <w:p w14:paraId="1B9A9DD5"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856" w:type="dxa"/>
          </w:tcPr>
          <w:p w14:paraId="15A5A623"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77FC879B" w14:textId="77777777" w:rsidTr="00007C75">
        <w:trPr>
          <w:cnfStyle w:val="000000100000" w:firstRow="0" w:lastRow="0" w:firstColumn="0" w:lastColumn="0" w:oddVBand="0" w:evenVBand="0" w:oddHBand="1" w:evenHBand="0" w:firstRowFirstColumn="0" w:firstRowLastColumn="0" w:lastRowFirstColumn="0" w:lastRowLastColumn="0"/>
          <w:trHeight w:val="834"/>
        </w:trPr>
        <w:tc>
          <w:tcPr>
            <w:cnfStyle w:val="001000000000" w:firstRow="0" w:lastRow="0" w:firstColumn="1" w:lastColumn="0" w:oddVBand="0" w:evenVBand="0" w:oddHBand="0" w:evenHBand="0" w:firstRowFirstColumn="0" w:firstRowLastColumn="0" w:lastRowFirstColumn="0" w:lastRowLastColumn="0"/>
            <w:tcW w:w="976" w:type="dxa"/>
          </w:tcPr>
          <w:p w14:paraId="4055FBA3"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lastRenderedPageBreak/>
              <w:t>2.8</w:t>
            </w:r>
          </w:p>
        </w:tc>
        <w:tc>
          <w:tcPr>
            <w:tcW w:w="7069" w:type="dxa"/>
          </w:tcPr>
          <w:p w14:paraId="3DA362A6"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D0D0D"/>
                <w:sz w:val="24"/>
                <w:shd w:val="clear" w:color="auto" w:fill="FFFFFF"/>
                <w14:ligatures w14:val="standardContextual"/>
              </w:rPr>
              <w:t>Is there a balance in the model between reflecting the complexities of the domain and maintaining simplicity for understandability?</w:t>
            </w:r>
          </w:p>
        </w:tc>
        <w:tc>
          <w:tcPr>
            <w:tcW w:w="361" w:type="dxa"/>
          </w:tcPr>
          <w:p w14:paraId="400C4A41"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3289722F"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5DEE555B" w14:textId="6F2CF946" w:rsidR="00007C75" w:rsidRPr="00044063" w:rsidRDefault="004765CA"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357" w:type="dxa"/>
          </w:tcPr>
          <w:p w14:paraId="1B4D6D8F"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856" w:type="dxa"/>
          </w:tcPr>
          <w:p w14:paraId="0470D734"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26108A9D" w14:textId="77777777" w:rsidTr="00007C75">
        <w:trPr>
          <w:trHeight w:val="566"/>
        </w:trPr>
        <w:tc>
          <w:tcPr>
            <w:cnfStyle w:val="001000000000" w:firstRow="0" w:lastRow="0" w:firstColumn="1" w:lastColumn="0" w:oddVBand="0" w:evenVBand="0" w:oddHBand="0" w:evenHBand="0" w:firstRowFirstColumn="0" w:firstRowLastColumn="0" w:lastRowFirstColumn="0" w:lastRowLastColumn="0"/>
            <w:tcW w:w="976" w:type="dxa"/>
          </w:tcPr>
          <w:p w14:paraId="2DEB3B79"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2.9</w:t>
            </w:r>
          </w:p>
        </w:tc>
        <w:tc>
          <w:tcPr>
            <w:tcW w:w="7069" w:type="dxa"/>
          </w:tcPr>
          <w:p w14:paraId="345555AB"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Is the maturity model’s constructs and definitions accurate and precise?</w:t>
            </w:r>
          </w:p>
        </w:tc>
        <w:tc>
          <w:tcPr>
            <w:tcW w:w="361" w:type="dxa"/>
          </w:tcPr>
          <w:p w14:paraId="48C44A40"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2D615DE1"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0B5B5868" w14:textId="2B63EF90"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357" w:type="dxa"/>
          </w:tcPr>
          <w:p w14:paraId="4A5B5530"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856" w:type="dxa"/>
          </w:tcPr>
          <w:p w14:paraId="2CDFF040"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001A0453" w14:textId="77777777" w:rsidTr="00007C75">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976" w:type="dxa"/>
          </w:tcPr>
          <w:p w14:paraId="63A267D3"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2.10</w:t>
            </w:r>
          </w:p>
        </w:tc>
        <w:tc>
          <w:tcPr>
            <w:tcW w:w="7069" w:type="dxa"/>
          </w:tcPr>
          <w:p w14:paraId="6875EBBB"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lang w:val="en-AU"/>
                <w14:ligatures w14:val="standardContextual"/>
              </w:rPr>
            </w:pPr>
            <w:r w:rsidRPr="00044063">
              <w:rPr>
                <w:rFonts w:asciiTheme="majorBidi" w:eastAsia="Arial" w:hAnsiTheme="majorBidi" w:cstheme="majorBidi"/>
                <w:color w:val="000000"/>
                <w:sz w:val="24"/>
                <w:lang w:val="en-AU"/>
                <w14:ligatures w14:val="standardContextual"/>
              </w:rPr>
              <w:t>Is the maturity model easily accessible and usable by practitioners without extensive training?</w:t>
            </w:r>
          </w:p>
        </w:tc>
        <w:tc>
          <w:tcPr>
            <w:tcW w:w="361" w:type="dxa"/>
          </w:tcPr>
          <w:p w14:paraId="0EE15C39"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61" w:type="dxa"/>
          </w:tcPr>
          <w:p w14:paraId="769BB0C6" w14:textId="33EA27D4" w:rsidR="00007C75" w:rsidRPr="00044063" w:rsidRDefault="004765CA"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1</w:t>
            </w:r>
          </w:p>
        </w:tc>
        <w:tc>
          <w:tcPr>
            <w:tcW w:w="361" w:type="dxa"/>
          </w:tcPr>
          <w:p w14:paraId="4DD9935D"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357" w:type="dxa"/>
          </w:tcPr>
          <w:p w14:paraId="2EF7454E"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856" w:type="dxa"/>
          </w:tcPr>
          <w:p w14:paraId="5F2A981A"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111F5B58" w14:textId="77777777" w:rsidTr="00007C75">
        <w:trPr>
          <w:trHeight w:val="268"/>
        </w:trPr>
        <w:tc>
          <w:tcPr>
            <w:cnfStyle w:val="001000000000" w:firstRow="0" w:lastRow="0" w:firstColumn="1" w:lastColumn="0" w:oddVBand="0" w:evenVBand="0" w:oddHBand="0" w:evenHBand="0" w:firstRowFirstColumn="0" w:firstRowLastColumn="0" w:lastRowFirstColumn="0" w:lastRowLastColumn="0"/>
            <w:tcW w:w="8045" w:type="dxa"/>
            <w:gridSpan w:val="2"/>
            <w:vAlign w:val="center"/>
          </w:tcPr>
          <w:p w14:paraId="0124A6B1"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 xml:space="preserve">SECTION SUBTOTAL </w:t>
            </w:r>
          </w:p>
        </w:tc>
        <w:tc>
          <w:tcPr>
            <w:tcW w:w="1442" w:type="dxa"/>
            <w:gridSpan w:val="4"/>
            <w:vAlign w:val="center"/>
          </w:tcPr>
          <w:p w14:paraId="761B932A" w14:textId="273E0B06" w:rsidR="00007C75" w:rsidRPr="00044063" w:rsidRDefault="00BA4DDB" w:rsidP="00682AB7">
            <w:pPr>
              <w:jc w:val="right"/>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sz w:val="24"/>
                <w14:ligatures w14:val="standardContextual"/>
              </w:rPr>
              <w:t>18</w:t>
            </w:r>
          </w:p>
        </w:tc>
        <w:tc>
          <w:tcPr>
            <w:tcW w:w="856" w:type="dxa"/>
          </w:tcPr>
          <w:p w14:paraId="1AE9A9AF" w14:textId="3614860B"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p>
        </w:tc>
      </w:tr>
    </w:tbl>
    <w:p w14:paraId="1D4A77CB" w14:textId="77777777" w:rsidR="005637DB" w:rsidRPr="005637DB" w:rsidRDefault="005637DB" w:rsidP="005637DB">
      <w:pPr>
        <w:pStyle w:val="BodyText"/>
      </w:pPr>
    </w:p>
    <w:p w14:paraId="0692D389" w14:textId="711672D1" w:rsidR="004C72E2" w:rsidRPr="00161F65" w:rsidRDefault="00F5614D" w:rsidP="00056BAC">
      <w:pPr>
        <w:pStyle w:val="Heading1"/>
        <w:numPr>
          <w:ilvl w:val="0"/>
          <w:numId w:val="24"/>
        </w:numPr>
        <w:rPr>
          <w:sz w:val="32"/>
          <w:szCs w:val="28"/>
        </w:rPr>
      </w:pPr>
      <w:r w:rsidRPr="00F5614D">
        <w:rPr>
          <w:sz w:val="32"/>
          <w:szCs w:val="28"/>
        </w:rPr>
        <w:t>Use and application of the model</w:t>
      </w:r>
      <w:r w:rsidR="004C72E2" w:rsidRPr="00161F65">
        <w:rPr>
          <w:sz w:val="32"/>
          <w:szCs w:val="28"/>
        </w:rPr>
        <w:t xml:space="preserve"> </w:t>
      </w:r>
    </w:p>
    <w:p w14:paraId="5841E87F" w14:textId="77777777" w:rsidR="00D4499E" w:rsidRPr="00D4499E" w:rsidRDefault="00997318" w:rsidP="00D4499E">
      <w:pPr>
        <w:rPr>
          <w:rFonts w:ascii="Times New Roman" w:hAnsi="Times New Roman" w:cs="Times New Roman"/>
          <w:sz w:val="24"/>
          <w:szCs w:val="24"/>
        </w:rPr>
      </w:pPr>
      <w:r>
        <w:rPr>
          <w:rFonts w:ascii="Times New Roman" w:hAnsi="Times New Roman" w:cs="Times New Roman"/>
          <w:sz w:val="24"/>
          <w:szCs w:val="24"/>
        </w:rPr>
        <w:t>T</w:t>
      </w:r>
      <w:r w:rsidRPr="00E25EE5">
        <w:rPr>
          <w:rFonts w:ascii="Times New Roman" w:hAnsi="Times New Roman" w:cs="Times New Roman"/>
          <w:sz w:val="24"/>
          <w:szCs w:val="24"/>
        </w:rPr>
        <w:t>he second category</w:t>
      </w:r>
      <w:r>
        <w:rPr>
          <w:rFonts w:ascii="Times New Roman" w:hAnsi="Times New Roman" w:cs="Times New Roman"/>
          <w:sz w:val="24"/>
          <w:szCs w:val="24"/>
        </w:rPr>
        <w:t xml:space="preserve"> is </w:t>
      </w:r>
      <w:r w:rsidRPr="00E25EE5">
        <w:rPr>
          <w:rFonts w:ascii="Times New Roman" w:hAnsi="Times New Roman" w:cs="Times New Roman"/>
          <w:sz w:val="24"/>
          <w:szCs w:val="24"/>
        </w:rPr>
        <w:t xml:space="preserve">related to </w:t>
      </w:r>
      <w:r>
        <w:rPr>
          <w:rFonts w:ascii="Times New Roman" w:hAnsi="Times New Roman" w:cs="Times New Roman"/>
          <w:sz w:val="24"/>
          <w:szCs w:val="24"/>
        </w:rPr>
        <w:t xml:space="preserve">the </w:t>
      </w:r>
      <w:r w:rsidRPr="00E25EE5">
        <w:rPr>
          <w:rFonts w:ascii="Times New Roman" w:hAnsi="Times New Roman" w:cs="Times New Roman"/>
          <w:sz w:val="24"/>
          <w:szCs w:val="24"/>
        </w:rPr>
        <w:t>actual use and application of the model where it revolves around the practical use, application, and effectiveness of the maturity model</w:t>
      </w:r>
      <w:r w:rsidR="00D4499E">
        <w:rPr>
          <w:rFonts w:ascii="Times New Roman" w:hAnsi="Times New Roman" w:cs="Times New Roman"/>
          <w:sz w:val="24"/>
          <w:szCs w:val="24"/>
        </w:rPr>
        <w:t xml:space="preserve"> </w:t>
      </w:r>
      <w:r w:rsidR="00D4499E" w:rsidRPr="00D4499E">
        <w:rPr>
          <w:rFonts w:ascii="Times New Roman" w:hAnsi="Times New Roman" w:cs="Times New Roman"/>
          <w:sz w:val="24"/>
          <w:szCs w:val="24"/>
        </w:rPr>
        <w:t xml:space="preserve">using the following scale: </w:t>
      </w:r>
    </w:p>
    <w:p w14:paraId="73813A88" w14:textId="77777777" w:rsidR="00D4499E" w:rsidRPr="00D4499E" w:rsidRDefault="00D4499E" w:rsidP="00D4499E">
      <w:pPr>
        <w:rPr>
          <w:rFonts w:ascii="Times New Roman" w:hAnsi="Times New Roman" w:cs="Times New Roman"/>
          <w:sz w:val="24"/>
          <w:szCs w:val="24"/>
        </w:rPr>
      </w:pPr>
    </w:p>
    <w:p w14:paraId="40720E38" w14:textId="77777777" w:rsidR="00007C75" w:rsidRPr="00007C75" w:rsidRDefault="00007C75" w:rsidP="00007C75">
      <w:pPr>
        <w:jc w:val="both"/>
        <w:rPr>
          <w:rFonts w:ascii="Times New Roman" w:eastAsia="Arial" w:hAnsi="Times New Roman" w:cs="Times New Roman"/>
          <w:bCs/>
          <w:color w:val="000000"/>
          <w:sz w:val="24"/>
          <w:szCs w:val="24"/>
          <w14:ligatures w14:val="standardContextual"/>
        </w:rPr>
      </w:pPr>
      <w:r w:rsidRPr="00007C75">
        <w:rPr>
          <w:rFonts w:ascii="Times New Roman" w:eastAsia="Arial" w:hAnsi="Times New Roman" w:cs="Times New Roman"/>
          <w:bCs/>
          <w:color w:val="000000"/>
          <w:sz w:val="24"/>
          <w:szCs w:val="24"/>
          <w14:ligatures w14:val="standardContextual"/>
        </w:rPr>
        <w:t>0 – No</w:t>
      </w:r>
    </w:p>
    <w:p w14:paraId="72984100" w14:textId="77777777" w:rsidR="00007C75" w:rsidRPr="00007C75" w:rsidRDefault="00007C75" w:rsidP="00007C75">
      <w:pPr>
        <w:jc w:val="both"/>
        <w:rPr>
          <w:rFonts w:ascii="Times New Roman" w:eastAsia="Arial" w:hAnsi="Times New Roman" w:cs="Times New Roman"/>
          <w:bCs/>
          <w:color w:val="000000"/>
          <w:sz w:val="24"/>
          <w:szCs w:val="24"/>
          <w14:ligatures w14:val="standardContextual"/>
        </w:rPr>
      </w:pPr>
      <w:r w:rsidRPr="00007C75">
        <w:rPr>
          <w:rFonts w:ascii="Times New Roman" w:eastAsia="Arial" w:hAnsi="Times New Roman" w:cs="Times New Roman"/>
          <w:bCs/>
          <w:color w:val="000000"/>
          <w:sz w:val="24"/>
          <w:szCs w:val="24"/>
          <w14:ligatures w14:val="standardContextual"/>
        </w:rPr>
        <w:t>1 – Somewhat/Maybe</w:t>
      </w:r>
    </w:p>
    <w:p w14:paraId="560281DA" w14:textId="77777777" w:rsidR="00007C75" w:rsidRPr="00007C75" w:rsidRDefault="00007C75" w:rsidP="00007C75">
      <w:pPr>
        <w:jc w:val="both"/>
        <w:rPr>
          <w:rFonts w:ascii="Times New Roman" w:eastAsia="Arial" w:hAnsi="Times New Roman" w:cs="Times New Roman"/>
          <w:bCs/>
          <w:color w:val="000000"/>
          <w:sz w:val="24"/>
          <w:szCs w:val="24"/>
          <w14:ligatures w14:val="standardContextual"/>
        </w:rPr>
      </w:pPr>
      <w:r w:rsidRPr="00007C75">
        <w:rPr>
          <w:rFonts w:ascii="Times New Roman" w:eastAsia="Arial" w:hAnsi="Times New Roman" w:cs="Times New Roman"/>
          <w:bCs/>
          <w:color w:val="000000"/>
          <w:sz w:val="24"/>
          <w:szCs w:val="24"/>
          <w14:ligatures w14:val="standardContextual"/>
        </w:rPr>
        <w:t>2 – Yes</w:t>
      </w:r>
    </w:p>
    <w:p w14:paraId="393C74EB" w14:textId="77777777" w:rsidR="00007C75" w:rsidRPr="00007C75" w:rsidRDefault="00007C75" w:rsidP="00007C75">
      <w:pPr>
        <w:jc w:val="both"/>
        <w:rPr>
          <w:rFonts w:ascii="Times New Roman" w:eastAsia="Arial" w:hAnsi="Times New Roman" w:cs="Times New Roman"/>
          <w:bCs/>
          <w:color w:val="000000"/>
          <w:sz w:val="24"/>
          <w:szCs w:val="24"/>
          <w14:ligatures w14:val="standardContextual"/>
        </w:rPr>
      </w:pPr>
      <w:r w:rsidRPr="00007C75">
        <w:rPr>
          <w:rFonts w:ascii="Times New Roman" w:eastAsia="Arial" w:hAnsi="Times New Roman" w:cs="Times New Roman"/>
          <w:bCs/>
          <w:color w:val="000000"/>
          <w:sz w:val="24"/>
          <w:szCs w:val="24"/>
          <w14:ligatures w14:val="standardContextual"/>
        </w:rPr>
        <w:t>U – Unknown</w:t>
      </w:r>
    </w:p>
    <w:p w14:paraId="5F5E245A" w14:textId="77777777" w:rsidR="00007C75" w:rsidRPr="00007C75" w:rsidRDefault="00007C75" w:rsidP="00007C75">
      <w:pPr>
        <w:jc w:val="both"/>
        <w:rPr>
          <w:rFonts w:ascii="Times New Roman" w:eastAsia="Arial" w:hAnsi="Times New Roman" w:cs="Times New Roman"/>
          <w:bCs/>
          <w:color w:val="000000"/>
          <w:sz w:val="24"/>
          <w:szCs w:val="24"/>
          <w14:ligatures w14:val="standardContextual"/>
        </w:rPr>
      </w:pPr>
      <w:r w:rsidRPr="00007C75">
        <w:rPr>
          <w:rFonts w:ascii="Times New Roman" w:eastAsia="Arial" w:hAnsi="Times New Roman" w:cs="Times New Roman"/>
          <w:bCs/>
          <w:color w:val="000000"/>
          <w:sz w:val="24"/>
          <w:szCs w:val="24"/>
          <w14:ligatures w14:val="standardContextual"/>
        </w:rPr>
        <w:t>NA– Not Applicable</w:t>
      </w:r>
    </w:p>
    <w:p w14:paraId="0A7C2251" w14:textId="77777777" w:rsidR="006673CF" w:rsidRPr="006673CF" w:rsidRDefault="006673CF" w:rsidP="006673CF">
      <w:pPr>
        <w:rPr>
          <w:color w:val="000000" w:themeColor="text1"/>
          <w:szCs w:val="20"/>
        </w:rPr>
      </w:pPr>
    </w:p>
    <w:tbl>
      <w:tblPr>
        <w:tblStyle w:val="GridTable4-Accent62"/>
        <w:tblW w:w="5107" w:type="pct"/>
        <w:tblLook w:val="04A0" w:firstRow="1" w:lastRow="0" w:firstColumn="1" w:lastColumn="0" w:noHBand="0" w:noVBand="1"/>
      </w:tblPr>
      <w:tblGrid>
        <w:gridCol w:w="787"/>
        <w:gridCol w:w="7252"/>
        <w:gridCol w:w="367"/>
        <w:gridCol w:w="367"/>
        <w:gridCol w:w="367"/>
        <w:gridCol w:w="419"/>
        <w:gridCol w:w="1121"/>
      </w:tblGrid>
      <w:tr w:rsidR="00007C75" w:rsidRPr="00044063" w14:paraId="0DD6A92A" w14:textId="77777777" w:rsidTr="00682A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 w:type="pct"/>
            <w:vMerge w:val="restart"/>
          </w:tcPr>
          <w:p w14:paraId="56F3EA82" w14:textId="77777777" w:rsidR="00007C75" w:rsidRPr="00044063" w:rsidRDefault="00007C75" w:rsidP="00682AB7">
            <w:pPr>
              <w:rPr>
                <w:rFonts w:asciiTheme="majorBidi" w:eastAsia="Arial" w:hAnsiTheme="majorBidi" w:cstheme="majorBidi"/>
                <w:color w:val="000000"/>
                <w14:ligatures w14:val="standardContextual"/>
              </w:rPr>
            </w:pPr>
            <w:r w:rsidRPr="00044063">
              <w:rPr>
                <w:rFonts w:asciiTheme="majorBidi" w:eastAsia="Arial" w:hAnsiTheme="majorBidi" w:cstheme="majorBidi"/>
                <w:color w:val="198012"/>
                <w14:ligatures w14:val="standardContextual"/>
              </w:rPr>
              <w:t>3</w:t>
            </w:r>
          </w:p>
        </w:tc>
        <w:tc>
          <w:tcPr>
            <w:tcW w:w="3395" w:type="pct"/>
            <w:vMerge w:val="restart"/>
          </w:tcPr>
          <w:p w14:paraId="667857E3" w14:textId="77777777" w:rsidR="00007C75" w:rsidRPr="00044063" w:rsidRDefault="00007C75" w:rsidP="00682AB7">
            <w:pP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198012"/>
                <w:sz w:val="24"/>
                <w14:ligatures w14:val="standardContextual"/>
              </w:rPr>
              <w:t xml:space="preserve">Model Assessment criteria </w:t>
            </w:r>
          </w:p>
        </w:tc>
        <w:tc>
          <w:tcPr>
            <w:tcW w:w="711" w:type="pct"/>
            <w:gridSpan w:val="4"/>
          </w:tcPr>
          <w:p w14:paraId="31D0976D" w14:textId="77777777" w:rsidR="00007C75" w:rsidRPr="00044063" w:rsidRDefault="00007C75" w:rsidP="00682AB7">
            <w:pPr>
              <w:jc w:val="cente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lang w:val="en-AU"/>
                <w14:ligatures w14:val="standardContextual"/>
              </w:rPr>
            </w:pPr>
            <w:r w:rsidRPr="00044063">
              <w:rPr>
                <w:rFonts w:asciiTheme="majorBidi" w:eastAsia="Arial" w:hAnsiTheme="majorBidi" w:cstheme="majorBidi"/>
                <w:color w:val="000000"/>
                <w:lang w:val="en-AU"/>
                <w14:ligatures w14:val="standardContextual"/>
              </w:rPr>
              <w:t>Score</w:t>
            </w:r>
          </w:p>
        </w:tc>
        <w:tc>
          <w:tcPr>
            <w:tcW w:w="527" w:type="pct"/>
          </w:tcPr>
          <w:p w14:paraId="2A4E0305" w14:textId="77777777" w:rsidR="00007C75" w:rsidRPr="00044063" w:rsidRDefault="00007C75" w:rsidP="00682AB7">
            <w:pPr>
              <w:jc w:val="cente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lang w:val="en-AU"/>
                <w14:ligatures w14:val="standardContextual"/>
              </w:rPr>
            </w:pPr>
          </w:p>
        </w:tc>
      </w:tr>
      <w:tr w:rsidR="00007C75" w:rsidRPr="00044063" w14:paraId="4DA21D34" w14:textId="77777777" w:rsidTr="00682AB7">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68" w:type="pct"/>
            <w:vMerge/>
          </w:tcPr>
          <w:p w14:paraId="7F247BA2" w14:textId="77777777" w:rsidR="00007C75" w:rsidRPr="00044063" w:rsidRDefault="00007C75" w:rsidP="00682AB7">
            <w:pPr>
              <w:rPr>
                <w:rFonts w:asciiTheme="majorBidi" w:eastAsia="Arial" w:hAnsiTheme="majorBidi" w:cstheme="majorBidi"/>
                <w:color w:val="000000"/>
                <w14:ligatures w14:val="standardContextual"/>
              </w:rPr>
            </w:pPr>
          </w:p>
        </w:tc>
        <w:tc>
          <w:tcPr>
            <w:tcW w:w="3395" w:type="pct"/>
            <w:vMerge/>
          </w:tcPr>
          <w:p w14:paraId="35A7EBB7"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b/>
                <w:bCs/>
                <w:color w:val="000000"/>
                <w14:ligatures w14:val="standardContextual"/>
              </w:rPr>
            </w:pPr>
          </w:p>
        </w:tc>
        <w:tc>
          <w:tcPr>
            <w:tcW w:w="172" w:type="pct"/>
          </w:tcPr>
          <w:p w14:paraId="060A9AAF"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0</w:t>
            </w:r>
          </w:p>
        </w:tc>
        <w:tc>
          <w:tcPr>
            <w:tcW w:w="172" w:type="pct"/>
          </w:tcPr>
          <w:p w14:paraId="5FDCDED3"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w:t>
            </w:r>
          </w:p>
        </w:tc>
        <w:tc>
          <w:tcPr>
            <w:tcW w:w="172" w:type="pct"/>
          </w:tcPr>
          <w:p w14:paraId="375D27C9"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w:t>
            </w:r>
          </w:p>
        </w:tc>
        <w:tc>
          <w:tcPr>
            <w:tcW w:w="196" w:type="pct"/>
          </w:tcPr>
          <w:p w14:paraId="0BCC096A"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U</w:t>
            </w:r>
          </w:p>
        </w:tc>
        <w:tc>
          <w:tcPr>
            <w:tcW w:w="527" w:type="pct"/>
          </w:tcPr>
          <w:p w14:paraId="2D91CE3F"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NA</w:t>
            </w:r>
          </w:p>
        </w:tc>
      </w:tr>
      <w:tr w:rsidR="00007C75" w:rsidRPr="00044063" w14:paraId="7A3FD8A4" w14:textId="77777777" w:rsidTr="00682AB7">
        <w:tc>
          <w:tcPr>
            <w:cnfStyle w:val="001000000000" w:firstRow="0" w:lastRow="0" w:firstColumn="1" w:lastColumn="0" w:oddVBand="0" w:evenVBand="0" w:oddHBand="0" w:evenHBand="0" w:firstRowFirstColumn="0" w:firstRowLastColumn="0" w:lastRowFirstColumn="0" w:lastRowLastColumn="0"/>
            <w:tcW w:w="368" w:type="pct"/>
          </w:tcPr>
          <w:p w14:paraId="5F473752"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3.1</w:t>
            </w:r>
          </w:p>
        </w:tc>
        <w:tc>
          <w:tcPr>
            <w:tcW w:w="3395" w:type="pct"/>
          </w:tcPr>
          <w:p w14:paraId="4A22200D"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Were the model’s assessment instruments validated to ensure accuracy and reliability?</w:t>
            </w:r>
          </w:p>
        </w:tc>
        <w:tc>
          <w:tcPr>
            <w:tcW w:w="172" w:type="pct"/>
          </w:tcPr>
          <w:p w14:paraId="1A3475B5"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69945234"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7A229098" w14:textId="3906B28D"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196" w:type="pct"/>
          </w:tcPr>
          <w:p w14:paraId="1B121327"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527" w:type="pct"/>
          </w:tcPr>
          <w:p w14:paraId="1F75836E"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102E34CC" w14:textId="77777777" w:rsidTr="00682A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 w:type="pct"/>
          </w:tcPr>
          <w:p w14:paraId="7E6708EE"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3.2</w:t>
            </w:r>
          </w:p>
        </w:tc>
        <w:tc>
          <w:tcPr>
            <w:tcW w:w="3395" w:type="pct"/>
          </w:tcPr>
          <w:p w14:paraId="51CE8E51"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D0D0D"/>
                <w:sz w:val="24"/>
                <w:shd w:val="clear" w:color="auto" w:fill="FFFFFF"/>
                <w14:ligatures w14:val="standardContextual"/>
              </w:rPr>
              <w:t>Are there clear, precise criteria for assessing maturity at each level and dimension, allowing for consistent and objective evaluations?</w:t>
            </w:r>
          </w:p>
        </w:tc>
        <w:tc>
          <w:tcPr>
            <w:tcW w:w="172" w:type="pct"/>
          </w:tcPr>
          <w:p w14:paraId="7C369D01"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56321890"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5AE5270D" w14:textId="50FCB073" w:rsidR="00007C75" w:rsidRPr="00044063" w:rsidRDefault="004765CA"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196" w:type="pct"/>
          </w:tcPr>
          <w:p w14:paraId="2417F64A"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527" w:type="pct"/>
          </w:tcPr>
          <w:p w14:paraId="4650432F"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3D8C9BCC" w14:textId="77777777" w:rsidTr="00682AB7">
        <w:trPr>
          <w:trHeight w:val="974"/>
        </w:trPr>
        <w:tc>
          <w:tcPr>
            <w:cnfStyle w:val="001000000000" w:firstRow="0" w:lastRow="0" w:firstColumn="1" w:lastColumn="0" w:oddVBand="0" w:evenVBand="0" w:oddHBand="0" w:evenHBand="0" w:firstRowFirstColumn="0" w:firstRowLastColumn="0" w:lastRowFirstColumn="0" w:lastRowLastColumn="0"/>
            <w:tcW w:w="368" w:type="pct"/>
          </w:tcPr>
          <w:p w14:paraId="57AC3DF7"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3.3</w:t>
            </w:r>
          </w:p>
        </w:tc>
        <w:tc>
          <w:tcPr>
            <w:tcW w:w="3395" w:type="pct"/>
          </w:tcPr>
          <w:p w14:paraId="05D20DFE"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D0D0D"/>
                <w:sz w:val="24"/>
                <w:shd w:val="clear" w:color="auto" w:fill="FFFFFF"/>
                <w14:ligatures w14:val="standardContextual"/>
              </w:rPr>
              <w:t>Does the model include a detailed methodology for conducting assessments, providing guidance on evaluating criteria, and interpreting results?</w:t>
            </w:r>
          </w:p>
        </w:tc>
        <w:tc>
          <w:tcPr>
            <w:tcW w:w="172" w:type="pct"/>
          </w:tcPr>
          <w:p w14:paraId="666F73E8"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5CBE72AE"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11427087" w14:textId="090A14D5"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196" w:type="pct"/>
          </w:tcPr>
          <w:p w14:paraId="3CE3B36D"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527" w:type="pct"/>
          </w:tcPr>
          <w:p w14:paraId="066721E9"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506B4ED7" w14:textId="77777777" w:rsidTr="00682AB7">
        <w:trPr>
          <w:cnfStyle w:val="000000100000" w:firstRow="0" w:lastRow="0" w:firstColumn="0" w:lastColumn="0" w:oddVBand="0" w:evenVBand="0" w:oddHBand="1" w:evenHBand="0" w:firstRowFirstColumn="0" w:firstRowLastColumn="0" w:lastRowFirstColumn="0" w:lastRowLastColumn="0"/>
          <w:trHeight w:val="732"/>
        </w:trPr>
        <w:tc>
          <w:tcPr>
            <w:cnfStyle w:val="001000000000" w:firstRow="0" w:lastRow="0" w:firstColumn="1" w:lastColumn="0" w:oddVBand="0" w:evenVBand="0" w:oddHBand="0" w:evenHBand="0" w:firstRowFirstColumn="0" w:firstRowLastColumn="0" w:lastRowFirstColumn="0" w:lastRowLastColumn="0"/>
            <w:tcW w:w="368" w:type="pct"/>
          </w:tcPr>
          <w:p w14:paraId="5641A4C5"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3.4</w:t>
            </w:r>
          </w:p>
        </w:tc>
        <w:tc>
          <w:tcPr>
            <w:tcW w:w="3395" w:type="pct"/>
          </w:tcPr>
          <w:p w14:paraId="2F5AF43B"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14:ligatures w14:val="standardContextual"/>
              </w:rPr>
            </w:pPr>
            <w:r w:rsidRPr="00044063">
              <w:rPr>
                <w:rFonts w:asciiTheme="majorBidi" w:hAnsiTheme="majorBidi" w:cstheme="majorBidi"/>
                <w:sz w:val="24"/>
                <w14:ligatures w14:val="standardContextual"/>
              </w:rPr>
              <w:t>Does the assessment methodology outline clear procedures for assessors?</w:t>
            </w:r>
          </w:p>
        </w:tc>
        <w:tc>
          <w:tcPr>
            <w:tcW w:w="172" w:type="pct"/>
          </w:tcPr>
          <w:p w14:paraId="4F584D08"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098FFE55"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741CAEDC" w14:textId="62CDD5D1" w:rsidR="00007C75" w:rsidRPr="00044063" w:rsidRDefault="004765CA"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196" w:type="pct"/>
          </w:tcPr>
          <w:p w14:paraId="0B6D1FAB"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527" w:type="pct"/>
          </w:tcPr>
          <w:p w14:paraId="74648C67"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42546EA6" w14:textId="77777777" w:rsidTr="00682AB7">
        <w:tc>
          <w:tcPr>
            <w:cnfStyle w:val="001000000000" w:firstRow="0" w:lastRow="0" w:firstColumn="1" w:lastColumn="0" w:oddVBand="0" w:evenVBand="0" w:oddHBand="0" w:evenHBand="0" w:firstRowFirstColumn="0" w:firstRowLastColumn="0" w:lastRowFirstColumn="0" w:lastRowLastColumn="0"/>
            <w:tcW w:w="368" w:type="pct"/>
          </w:tcPr>
          <w:p w14:paraId="3FBC7F06"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3.5</w:t>
            </w:r>
          </w:p>
        </w:tc>
        <w:tc>
          <w:tcPr>
            <w:tcW w:w="3395" w:type="pct"/>
          </w:tcPr>
          <w:p w14:paraId="3D61D8C1"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Is there a logical connection between the model’s design and the chosen assessment methods?</w:t>
            </w:r>
          </w:p>
        </w:tc>
        <w:tc>
          <w:tcPr>
            <w:tcW w:w="172" w:type="pct"/>
          </w:tcPr>
          <w:p w14:paraId="6DC53A34"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4256D1C7" w14:textId="4701126F"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17BAA6EC" w14:textId="12399B22" w:rsidR="00007C75" w:rsidRPr="00044063" w:rsidRDefault="00BA4DDB"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196" w:type="pct"/>
          </w:tcPr>
          <w:p w14:paraId="6EA2673A"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527" w:type="pct"/>
          </w:tcPr>
          <w:p w14:paraId="675EFE73"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7A82934F" w14:textId="77777777" w:rsidTr="00682A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 w:type="pct"/>
          </w:tcPr>
          <w:p w14:paraId="3C25AD39"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3.6</w:t>
            </w:r>
          </w:p>
        </w:tc>
        <w:tc>
          <w:tcPr>
            <w:tcW w:w="3395" w:type="pct"/>
          </w:tcPr>
          <w:p w14:paraId="0C733229"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Does the model support different types of assessments (e.g., self-assessment, third-party assessment)?</w:t>
            </w:r>
          </w:p>
        </w:tc>
        <w:tc>
          <w:tcPr>
            <w:tcW w:w="172" w:type="pct"/>
          </w:tcPr>
          <w:p w14:paraId="3A580930"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5E655C6A" w14:textId="4FDECD92"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71973083" w14:textId="0F2D172D" w:rsidR="00007C75" w:rsidRPr="00044063" w:rsidRDefault="00BA4DDB"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196" w:type="pct"/>
          </w:tcPr>
          <w:p w14:paraId="502D01E8"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527" w:type="pct"/>
          </w:tcPr>
          <w:p w14:paraId="69AF05E8"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255C7956" w14:textId="77777777" w:rsidTr="00682AB7">
        <w:tc>
          <w:tcPr>
            <w:cnfStyle w:val="001000000000" w:firstRow="0" w:lastRow="0" w:firstColumn="1" w:lastColumn="0" w:oddVBand="0" w:evenVBand="0" w:oddHBand="0" w:evenHBand="0" w:firstRowFirstColumn="0" w:firstRowLastColumn="0" w:lastRowFirstColumn="0" w:lastRowLastColumn="0"/>
            <w:tcW w:w="368" w:type="pct"/>
          </w:tcPr>
          <w:p w14:paraId="7E5A2B77"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3.7</w:t>
            </w:r>
          </w:p>
        </w:tc>
        <w:tc>
          <w:tcPr>
            <w:tcW w:w="3395" w:type="pct"/>
          </w:tcPr>
          <w:p w14:paraId="6442787A"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Can support be provided during the assessment using the model?</w:t>
            </w:r>
          </w:p>
        </w:tc>
        <w:tc>
          <w:tcPr>
            <w:tcW w:w="172" w:type="pct"/>
          </w:tcPr>
          <w:p w14:paraId="6514D116"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6AA620FE" w14:textId="48284873"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024C8E9D" w14:textId="31814B08" w:rsidR="00007C75" w:rsidRPr="00044063" w:rsidRDefault="00BA4DDB"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196" w:type="pct"/>
          </w:tcPr>
          <w:p w14:paraId="4E07C472"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527" w:type="pct"/>
          </w:tcPr>
          <w:p w14:paraId="1B083817"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4BA8C383" w14:textId="77777777" w:rsidTr="00682A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 w:type="pct"/>
          </w:tcPr>
          <w:p w14:paraId="67A7ADCF" w14:textId="77777777" w:rsidR="00007C75" w:rsidRPr="00044063" w:rsidRDefault="00007C75" w:rsidP="00682AB7">
            <w:pPr>
              <w:rPr>
                <w:rFonts w:asciiTheme="majorBidi" w:eastAsia="Arial" w:hAnsiTheme="majorBidi" w:cstheme="majorBidi"/>
                <w:color w:val="000000"/>
                <w:sz w:val="24"/>
                <w:lang w:val="en-AU"/>
                <w14:ligatures w14:val="standardContextual"/>
              </w:rPr>
            </w:pPr>
            <w:r w:rsidRPr="00044063">
              <w:rPr>
                <w:rFonts w:asciiTheme="majorBidi" w:eastAsia="Arial" w:hAnsiTheme="majorBidi" w:cstheme="majorBidi"/>
                <w:color w:val="000000"/>
                <w:sz w:val="24"/>
                <w:lang w:val="en-AU"/>
                <w14:ligatures w14:val="standardContextual"/>
              </w:rPr>
              <w:t>3.8</w:t>
            </w:r>
          </w:p>
        </w:tc>
        <w:tc>
          <w:tcPr>
            <w:tcW w:w="3395" w:type="pct"/>
          </w:tcPr>
          <w:p w14:paraId="26C3C8AD"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Does the maturity model promote transparency and openness in identifying and addressing areas for improvement, including the possibility of suggesting enhancements?</w:t>
            </w:r>
          </w:p>
        </w:tc>
        <w:tc>
          <w:tcPr>
            <w:tcW w:w="172" w:type="pct"/>
          </w:tcPr>
          <w:p w14:paraId="3FF64C98"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p>
        </w:tc>
        <w:tc>
          <w:tcPr>
            <w:tcW w:w="172" w:type="pct"/>
          </w:tcPr>
          <w:p w14:paraId="66E54273"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p>
        </w:tc>
        <w:tc>
          <w:tcPr>
            <w:tcW w:w="172" w:type="pct"/>
          </w:tcPr>
          <w:p w14:paraId="043330D0" w14:textId="07CAD5A7" w:rsidR="00007C75" w:rsidRPr="00044063" w:rsidRDefault="00BA4DDB"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196" w:type="pct"/>
          </w:tcPr>
          <w:p w14:paraId="3AE458C8"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p>
        </w:tc>
        <w:tc>
          <w:tcPr>
            <w:tcW w:w="527" w:type="pct"/>
          </w:tcPr>
          <w:p w14:paraId="652EB37E"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lang w:val="en-AU"/>
                <w14:ligatures w14:val="standardContextual"/>
              </w:rPr>
            </w:pPr>
          </w:p>
        </w:tc>
      </w:tr>
      <w:tr w:rsidR="00007C75" w:rsidRPr="00044063" w14:paraId="13DE3A85" w14:textId="77777777" w:rsidTr="00682AB7">
        <w:tc>
          <w:tcPr>
            <w:cnfStyle w:val="001000000000" w:firstRow="0" w:lastRow="0" w:firstColumn="1" w:lastColumn="0" w:oddVBand="0" w:evenVBand="0" w:oddHBand="0" w:evenHBand="0" w:firstRowFirstColumn="0" w:firstRowLastColumn="0" w:lastRowFirstColumn="0" w:lastRowLastColumn="0"/>
            <w:tcW w:w="368" w:type="pct"/>
          </w:tcPr>
          <w:p w14:paraId="24615128"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3.9</w:t>
            </w:r>
          </w:p>
        </w:tc>
        <w:tc>
          <w:tcPr>
            <w:tcW w:w="3395" w:type="pct"/>
          </w:tcPr>
          <w:p w14:paraId="447339D5"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lang w:val="en-AU"/>
                <w14:ligatures w14:val="standardContextual"/>
              </w:rPr>
            </w:pPr>
            <w:r w:rsidRPr="00044063">
              <w:rPr>
                <w:rFonts w:asciiTheme="majorBidi" w:eastAsia="Arial" w:hAnsiTheme="majorBidi" w:cstheme="majorBidi"/>
                <w:color w:val="000000"/>
                <w:sz w:val="24"/>
                <w:lang w:val="en-AU"/>
                <w14:ligatures w14:val="standardContextual"/>
              </w:rPr>
              <w:t>Does the maturity model leverage technology and tools for more efficient and accurate assessments?</w:t>
            </w:r>
          </w:p>
        </w:tc>
        <w:tc>
          <w:tcPr>
            <w:tcW w:w="172" w:type="pct"/>
          </w:tcPr>
          <w:p w14:paraId="137E731A"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72" w:type="pct"/>
          </w:tcPr>
          <w:p w14:paraId="7512744C" w14:textId="5B6EFA65" w:rsidR="00007C75" w:rsidRPr="00044063" w:rsidRDefault="00BA4DDB"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1</w:t>
            </w:r>
          </w:p>
        </w:tc>
        <w:tc>
          <w:tcPr>
            <w:tcW w:w="172" w:type="pct"/>
          </w:tcPr>
          <w:p w14:paraId="60048F3A" w14:textId="0B73256A"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96" w:type="pct"/>
          </w:tcPr>
          <w:p w14:paraId="29F79B95"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527" w:type="pct"/>
          </w:tcPr>
          <w:p w14:paraId="1B18721B"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5571E12A" w14:textId="77777777" w:rsidTr="00682AB7">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763" w:type="pct"/>
            <w:gridSpan w:val="2"/>
          </w:tcPr>
          <w:p w14:paraId="4F77C972" w14:textId="77777777" w:rsidR="00007C75" w:rsidRPr="00044063" w:rsidRDefault="00007C75" w:rsidP="00682AB7">
            <w:pPr>
              <w:rPr>
                <w:rFonts w:asciiTheme="majorBidi" w:eastAsia="Arial" w:hAnsiTheme="majorBidi" w:cstheme="majorBidi"/>
                <w:i/>
                <w:iCs/>
                <w:color w:val="000000"/>
                <w:sz w:val="24"/>
                <w14:ligatures w14:val="standardContextual"/>
              </w:rPr>
            </w:pPr>
            <w:r w:rsidRPr="00044063">
              <w:rPr>
                <w:rFonts w:asciiTheme="majorBidi" w:eastAsia="Arial" w:hAnsiTheme="majorBidi" w:cstheme="majorBidi"/>
                <w:color w:val="000000"/>
                <w:sz w:val="24"/>
                <w14:ligatures w14:val="standardContextual"/>
              </w:rPr>
              <w:t>SECTION SUBTOTAL</w:t>
            </w:r>
          </w:p>
        </w:tc>
        <w:tc>
          <w:tcPr>
            <w:tcW w:w="711" w:type="pct"/>
            <w:gridSpan w:val="4"/>
          </w:tcPr>
          <w:p w14:paraId="4177FF0B" w14:textId="44729405" w:rsidR="00007C75" w:rsidRPr="00BA4DDB" w:rsidRDefault="00BA4DDB" w:rsidP="00682AB7">
            <w:pPr>
              <w:jc w:val="right"/>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b/>
                <w:color w:val="000000"/>
                <w14:ligatures w14:val="standardContextual"/>
              </w:rPr>
            </w:pPr>
            <w:r w:rsidRPr="00BA4DDB">
              <w:rPr>
                <w:rFonts w:asciiTheme="majorBidi" w:eastAsia="Arial" w:hAnsiTheme="majorBidi" w:cstheme="majorBidi"/>
                <w:b/>
                <w:color w:val="000000"/>
                <w:sz w:val="24"/>
                <w14:ligatures w14:val="standardContextual"/>
              </w:rPr>
              <w:t>17</w:t>
            </w:r>
          </w:p>
        </w:tc>
        <w:tc>
          <w:tcPr>
            <w:tcW w:w="527" w:type="pct"/>
          </w:tcPr>
          <w:p w14:paraId="338020AA"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p>
        </w:tc>
      </w:tr>
    </w:tbl>
    <w:p w14:paraId="07F5B40C" w14:textId="77777777" w:rsidR="00D4499E" w:rsidRPr="006673CF" w:rsidRDefault="00D4499E" w:rsidP="006673CF">
      <w:pPr>
        <w:rPr>
          <w:color w:val="000000" w:themeColor="text1"/>
        </w:rPr>
      </w:pPr>
    </w:p>
    <w:p w14:paraId="29AEDD09" w14:textId="77777777" w:rsidR="0042072B" w:rsidRPr="00D42FAE" w:rsidRDefault="0042072B" w:rsidP="0042072B">
      <w:pPr>
        <w:rPr>
          <w:color w:val="000000" w:themeColor="text1"/>
        </w:rPr>
      </w:pPr>
    </w:p>
    <w:p w14:paraId="7A1BB56D" w14:textId="77777777" w:rsidR="003A3F45" w:rsidRDefault="003A3F45" w:rsidP="009A282B">
      <w:pPr>
        <w:rPr>
          <w:color w:val="7030A0"/>
          <w:sz w:val="28"/>
          <w:szCs w:val="32"/>
        </w:rPr>
      </w:pPr>
    </w:p>
    <w:p w14:paraId="01F470C8" w14:textId="77777777" w:rsidR="00007C75" w:rsidRDefault="00007C75" w:rsidP="009A282B">
      <w:pPr>
        <w:rPr>
          <w:color w:val="7030A0"/>
          <w:sz w:val="28"/>
          <w:szCs w:val="32"/>
        </w:rPr>
      </w:pPr>
    </w:p>
    <w:p w14:paraId="60C17E7D" w14:textId="77777777" w:rsidR="00007C75" w:rsidRDefault="00007C75" w:rsidP="009A282B">
      <w:pPr>
        <w:rPr>
          <w:color w:val="7030A0"/>
          <w:sz w:val="28"/>
          <w:szCs w:val="32"/>
        </w:rPr>
      </w:pPr>
    </w:p>
    <w:p w14:paraId="79D61576" w14:textId="77777777" w:rsidR="00007C75" w:rsidRDefault="00007C75" w:rsidP="009A282B">
      <w:pPr>
        <w:rPr>
          <w:color w:val="7030A0"/>
          <w:sz w:val="28"/>
          <w:szCs w:val="32"/>
        </w:rPr>
      </w:pPr>
    </w:p>
    <w:p w14:paraId="647BD7A5" w14:textId="77777777" w:rsidR="00007C75" w:rsidRDefault="00007C75" w:rsidP="009A282B">
      <w:pPr>
        <w:rPr>
          <w:color w:val="7030A0"/>
          <w:sz w:val="28"/>
          <w:szCs w:val="32"/>
        </w:rPr>
      </w:pPr>
    </w:p>
    <w:p w14:paraId="4D232092" w14:textId="77777777" w:rsidR="00007C75" w:rsidRDefault="00007C75" w:rsidP="009A282B">
      <w:pPr>
        <w:rPr>
          <w:color w:val="7030A0"/>
          <w:sz w:val="28"/>
          <w:szCs w:val="32"/>
        </w:rPr>
      </w:pPr>
    </w:p>
    <w:p w14:paraId="7CB40965" w14:textId="77777777" w:rsidR="00F877B8" w:rsidRDefault="00F877B8" w:rsidP="009A282B">
      <w:pPr>
        <w:rPr>
          <w:color w:val="7030A0"/>
          <w:sz w:val="28"/>
          <w:szCs w:val="32"/>
        </w:rPr>
      </w:pPr>
    </w:p>
    <w:tbl>
      <w:tblPr>
        <w:tblStyle w:val="ListTable4-Accent62"/>
        <w:tblW w:w="5137" w:type="pct"/>
        <w:tblLayout w:type="fixed"/>
        <w:tblLook w:val="04A0" w:firstRow="1" w:lastRow="0" w:firstColumn="1" w:lastColumn="0" w:noHBand="0" w:noVBand="1"/>
      </w:tblPr>
      <w:tblGrid>
        <w:gridCol w:w="853"/>
        <w:gridCol w:w="7199"/>
        <w:gridCol w:w="492"/>
        <w:gridCol w:w="329"/>
        <w:gridCol w:w="329"/>
        <w:gridCol w:w="494"/>
        <w:gridCol w:w="1046"/>
      </w:tblGrid>
      <w:tr w:rsidR="00007C75" w:rsidRPr="00044063" w14:paraId="12375E99" w14:textId="77777777" w:rsidTr="00BA4D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 w:type="pct"/>
            <w:vMerge w:val="restart"/>
          </w:tcPr>
          <w:p w14:paraId="6929997F"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198012"/>
                <w:sz w:val="24"/>
                <w14:ligatures w14:val="standardContextual"/>
              </w:rPr>
              <w:lastRenderedPageBreak/>
              <w:t>4</w:t>
            </w:r>
          </w:p>
        </w:tc>
        <w:tc>
          <w:tcPr>
            <w:tcW w:w="3351" w:type="pct"/>
          </w:tcPr>
          <w:p w14:paraId="7BF29A7D" w14:textId="77777777" w:rsidR="00007C75" w:rsidRPr="00044063" w:rsidRDefault="00007C75" w:rsidP="00682AB7">
            <w:pP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198012"/>
                <w:sz w:val="24"/>
                <w14:ligatures w14:val="standardContextual"/>
              </w:rPr>
              <w:t>Model support Criteria</w:t>
            </w:r>
          </w:p>
        </w:tc>
        <w:tc>
          <w:tcPr>
            <w:tcW w:w="765" w:type="pct"/>
            <w:gridSpan w:val="4"/>
          </w:tcPr>
          <w:p w14:paraId="251DA932" w14:textId="77777777" w:rsidR="00007C75" w:rsidRPr="00044063" w:rsidRDefault="00007C75" w:rsidP="00682AB7">
            <w:pPr>
              <w:jc w:val="cente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Score</w:t>
            </w:r>
          </w:p>
        </w:tc>
        <w:tc>
          <w:tcPr>
            <w:tcW w:w="487" w:type="pct"/>
          </w:tcPr>
          <w:p w14:paraId="7DF09955" w14:textId="77777777" w:rsidR="00007C75" w:rsidRPr="00044063" w:rsidRDefault="00007C75" w:rsidP="00682AB7">
            <w:pPr>
              <w:jc w:val="cente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2FE9E387" w14:textId="77777777" w:rsidTr="00BA4DDB">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397" w:type="pct"/>
            <w:vMerge/>
          </w:tcPr>
          <w:p w14:paraId="7134CBDA" w14:textId="77777777" w:rsidR="00007C75" w:rsidRPr="00044063" w:rsidRDefault="00007C75" w:rsidP="00682AB7">
            <w:pPr>
              <w:rPr>
                <w:rFonts w:asciiTheme="majorBidi" w:eastAsia="Arial" w:hAnsiTheme="majorBidi" w:cstheme="majorBidi"/>
                <w:color w:val="000000"/>
                <w14:ligatures w14:val="standardContextual"/>
              </w:rPr>
            </w:pPr>
          </w:p>
        </w:tc>
        <w:tc>
          <w:tcPr>
            <w:tcW w:w="3351" w:type="pct"/>
            <w:shd w:val="clear" w:color="auto" w:fill="D7D1CC"/>
          </w:tcPr>
          <w:p w14:paraId="117D53D9"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229" w:type="pct"/>
          </w:tcPr>
          <w:p w14:paraId="100663CF"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0</w:t>
            </w:r>
          </w:p>
        </w:tc>
        <w:tc>
          <w:tcPr>
            <w:tcW w:w="153" w:type="pct"/>
          </w:tcPr>
          <w:p w14:paraId="602FA39C"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1</w:t>
            </w:r>
          </w:p>
        </w:tc>
        <w:tc>
          <w:tcPr>
            <w:tcW w:w="153" w:type="pct"/>
          </w:tcPr>
          <w:p w14:paraId="1EA48658"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2</w:t>
            </w:r>
          </w:p>
        </w:tc>
        <w:tc>
          <w:tcPr>
            <w:tcW w:w="230" w:type="pct"/>
          </w:tcPr>
          <w:p w14:paraId="28C29C50"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U</w:t>
            </w:r>
          </w:p>
        </w:tc>
        <w:tc>
          <w:tcPr>
            <w:tcW w:w="487" w:type="pct"/>
          </w:tcPr>
          <w:p w14:paraId="4CF36155" w14:textId="77777777" w:rsidR="00007C75" w:rsidRPr="00044063" w:rsidRDefault="00007C75" w:rsidP="00682AB7">
            <w:pPr>
              <w:jc w:val="cente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14:ligatures w14:val="standardContextual"/>
              </w:rPr>
              <w:t>NA</w:t>
            </w:r>
          </w:p>
        </w:tc>
      </w:tr>
      <w:tr w:rsidR="00007C75" w:rsidRPr="00044063" w14:paraId="5245927C" w14:textId="77777777" w:rsidTr="00BA4DDB">
        <w:trPr>
          <w:trHeight w:val="270"/>
        </w:trPr>
        <w:tc>
          <w:tcPr>
            <w:cnfStyle w:val="001000000000" w:firstRow="0" w:lastRow="0" w:firstColumn="1" w:lastColumn="0" w:oddVBand="0" w:evenVBand="0" w:oddHBand="0" w:evenHBand="0" w:firstRowFirstColumn="0" w:firstRowLastColumn="0" w:lastRowFirstColumn="0" w:lastRowLastColumn="0"/>
            <w:tcW w:w="397" w:type="pct"/>
            <w:tcBorders>
              <w:right w:val="single" w:sz="4" w:space="0" w:color="EFECEA"/>
            </w:tcBorders>
          </w:tcPr>
          <w:p w14:paraId="3ACA903A"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4.1</w:t>
            </w:r>
          </w:p>
        </w:tc>
        <w:tc>
          <w:tcPr>
            <w:tcW w:w="3351" w:type="pct"/>
            <w:tcBorders>
              <w:top w:val="single" w:sz="4" w:space="0" w:color="D7D1CC"/>
              <w:left w:val="single" w:sz="4" w:space="0" w:color="EFECEA"/>
              <w:right w:val="single" w:sz="4" w:space="0" w:color="EFECEA"/>
            </w:tcBorders>
          </w:tcPr>
          <w:p w14:paraId="080BE747"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lang w:val="en-AU"/>
                <w14:ligatures w14:val="standardContextual"/>
              </w:rPr>
            </w:pPr>
            <w:r w:rsidRPr="00044063">
              <w:rPr>
                <w:rFonts w:asciiTheme="majorBidi" w:eastAsia="Arial" w:hAnsiTheme="majorBidi" w:cstheme="majorBidi"/>
                <w:color w:val="000000"/>
                <w:sz w:val="24"/>
                <w:lang w:val="en-AU"/>
                <w14:ligatures w14:val="standardContextual"/>
              </w:rPr>
              <w:t>Does the maturity report communicate results clearly?</w:t>
            </w:r>
          </w:p>
        </w:tc>
        <w:tc>
          <w:tcPr>
            <w:tcW w:w="229" w:type="pct"/>
            <w:tcBorders>
              <w:top w:val="single" w:sz="4" w:space="0" w:color="D7D1CC"/>
              <w:left w:val="single" w:sz="4" w:space="0" w:color="EFECEA"/>
              <w:bottom w:val="single" w:sz="4" w:space="0" w:color="EFECEA"/>
              <w:right w:val="single" w:sz="4" w:space="0" w:color="EFECEA"/>
            </w:tcBorders>
          </w:tcPr>
          <w:p w14:paraId="4BB438FA"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53" w:type="pct"/>
            <w:tcBorders>
              <w:top w:val="single" w:sz="4" w:space="0" w:color="D7D1CC"/>
              <w:left w:val="single" w:sz="4" w:space="0" w:color="EFECEA"/>
              <w:right w:val="single" w:sz="4" w:space="0" w:color="EFECEA"/>
            </w:tcBorders>
          </w:tcPr>
          <w:p w14:paraId="5BFAB2C6"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53" w:type="pct"/>
            <w:tcBorders>
              <w:top w:val="single" w:sz="4" w:space="0" w:color="D7D1CC"/>
              <w:left w:val="single" w:sz="4" w:space="0" w:color="EFECEA"/>
            </w:tcBorders>
          </w:tcPr>
          <w:p w14:paraId="3BA93B9C" w14:textId="51EC84C2"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230" w:type="pct"/>
            <w:tcBorders>
              <w:top w:val="single" w:sz="4" w:space="0" w:color="D7D1CC"/>
              <w:left w:val="single" w:sz="4" w:space="0" w:color="EFECEA"/>
            </w:tcBorders>
          </w:tcPr>
          <w:p w14:paraId="666095CE"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487" w:type="pct"/>
            <w:tcBorders>
              <w:top w:val="single" w:sz="4" w:space="0" w:color="D7D1CC"/>
              <w:left w:val="single" w:sz="4" w:space="0" w:color="EFECEA"/>
            </w:tcBorders>
          </w:tcPr>
          <w:p w14:paraId="225FDA47"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2037B9F4" w14:textId="77777777" w:rsidTr="00BA4DDB">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97" w:type="pct"/>
            <w:tcBorders>
              <w:right w:val="single" w:sz="4" w:space="0" w:color="EFECEA"/>
            </w:tcBorders>
          </w:tcPr>
          <w:p w14:paraId="52117DD5"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4.2</w:t>
            </w:r>
          </w:p>
        </w:tc>
        <w:tc>
          <w:tcPr>
            <w:tcW w:w="3351" w:type="pct"/>
            <w:tcBorders>
              <w:top w:val="single" w:sz="4" w:space="0" w:color="D7D1CC"/>
              <w:left w:val="single" w:sz="4" w:space="0" w:color="EFECEA"/>
              <w:right w:val="single" w:sz="4" w:space="0" w:color="EFECEA"/>
            </w:tcBorders>
          </w:tcPr>
          <w:p w14:paraId="0415259B"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sz w:val="24"/>
                <w14:ligatures w14:val="standardContextual"/>
              </w:rPr>
              <w:t>Is there adequate documentation supporting the application of the assessment, such as a handbook, textual descriptions, or software assessment tools?</w:t>
            </w:r>
          </w:p>
        </w:tc>
        <w:tc>
          <w:tcPr>
            <w:tcW w:w="229" w:type="pct"/>
            <w:tcBorders>
              <w:top w:val="single" w:sz="4" w:space="0" w:color="D7D1CC"/>
              <w:left w:val="single" w:sz="4" w:space="0" w:color="EFECEA"/>
              <w:bottom w:val="single" w:sz="4" w:space="0" w:color="EFECEA"/>
              <w:right w:val="single" w:sz="4" w:space="0" w:color="EFECEA"/>
            </w:tcBorders>
          </w:tcPr>
          <w:p w14:paraId="3A505AE4" w14:textId="5D102DDA"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153" w:type="pct"/>
            <w:tcBorders>
              <w:top w:val="single" w:sz="4" w:space="0" w:color="D7D1CC"/>
              <w:left w:val="single" w:sz="4" w:space="0" w:color="EFECEA"/>
              <w:right w:val="single" w:sz="4" w:space="0" w:color="EFECEA"/>
            </w:tcBorders>
          </w:tcPr>
          <w:p w14:paraId="37BB9D6B" w14:textId="1167FAE0" w:rsidR="00007C75" w:rsidRPr="00044063" w:rsidRDefault="00BA4DDB"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1</w:t>
            </w:r>
          </w:p>
        </w:tc>
        <w:tc>
          <w:tcPr>
            <w:tcW w:w="153" w:type="pct"/>
            <w:tcBorders>
              <w:top w:val="single" w:sz="4" w:space="0" w:color="D7D1CC"/>
              <w:left w:val="single" w:sz="4" w:space="0" w:color="EFECEA"/>
            </w:tcBorders>
          </w:tcPr>
          <w:p w14:paraId="3392DB60"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230" w:type="pct"/>
            <w:tcBorders>
              <w:top w:val="single" w:sz="4" w:space="0" w:color="D7D1CC"/>
              <w:left w:val="single" w:sz="4" w:space="0" w:color="EFECEA"/>
            </w:tcBorders>
          </w:tcPr>
          <w:p w14:paraId="23F6D2FC"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487" w:type="pct"/>
            <w:tcBorders>
              <w:top w:val="single" w:sz="4" w:space="0" w:color="D7D1CC"/>
              <w:left w:val="single" w:sz="4" w:space="0" w:color="EFECEA"/>
            </w:tcBorders>
          </w:tcPr>
          <w:p w14:paraId="4F08D09B"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021183C1" w14:textId="77777777" w:rsidTr="00BA4DDB">
        <w:trPr>
          <w:trHeight w:val="270"/>
        </w:trPr>
        <w:tc>
          <w:tcPr>
            <w:cnfStyle w:val="001000000000" w:firstRow="0" w:lastRow="0" w:firstColumn="1" w:lastColumn="0" w:oddVBand="0" w:evenVBand="0" w:oddHBand="0" w:evenHBand="0" w:firstRowFirstColumn="0" w:firstRowLastColumn="0" w:lastRowFirstColumn="0" w:lastRowLastColumn="0"/>
            <w:tcW w:w="397" w:type="pct"/>
            <w:tcBorders>
              <w:right w:val="single" w:sz="4" w:space="0" w:color="EFECEA"/>
            </w:tcBorders>
          </w:tcPr>
          <w:p w14:paraId="14E591D8"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4.3</w:t>
            </w:r>
          </w:p>
        </w:tc>
        <w:tc>
          <w:tcPr>
            <w:tcW w:w="3351" w:type="pct"/>
            <w:tcBorders>
              <w:top w:val="single" w:sz="4" w:space="0" w:color="D7D1CC"/>
              <w:left w:val="single" w:sz="4" w:space="0" w:color="EFECEA"/>
              <w:right w:val="single" w:sz="4" w:space="0" w:color="EFECEA"/>
            </w:tcBorders>
          </w:tcPr>
          <w:p w14:paraId="4618DAE5"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lang w:val="en-AU"/>
                <w14:ligatures w14:val="standardContextual"/>
              </w:rPr>
            </w:pPr>
            <w:r w:rsidRPr="00044063">
              <w:rPr>
                <w:rFonts w:asciiTheme="majorBidi" w:eastAsia="Arial" w:hAnsiTheme="majorBidi" w:cstheme="majorBidi"/>
                <w:color w:val="000000"/>
                <w:sz w:val="24"/>
                <w:lang w:val="en-AU"/>
                <w14:ligatures w14:val="standardContextual"/>
              </w:rPr>
              <w:t>Is the model designed with enough flexibility to be adapted to different organizational settings?</w:t>
            </w:r>
          </w:p>
        </w:tc>
        <w:tc>
          <w:tcPr>
            <w:tcW w:w="229" w:type="pct"/>
            <w:tcBorders>
              <w:top w:val="single" w:sz="4" w:space="0" w:color="D7D1CC"/>
              <w:left w:val="single" w:sz="4" w:space="0" w:color="EFECEA"/>
              <w:bottom w:val="single" w:sz="4" w:space="0" w:color="EFECEA"/>
              <w:right w:val="single" w:sz="4" w:space="0" w:color="EFECEA"/>
            </w:tcBorders>
          </w:tcPr>
          <w:p w14:paraId="42924B59"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53" w:type="pct"/>
            <w:tcBorders>
              <w:top w:val="single" w:sz="4" w:space="0" w:color="D7D1CC"/>
              <w:left w:val="single" w:sz="4" w:space="0" w:color="EFECEA"/>
              <w:right w:val="single" w:sz="4" w:space="0" w:color="EFECEA"/>
            </w:tcBorders>
          </w:tcPr>
          <w:p w14:paraId="01616C1A" w14:textId="50BBF32A" w:rsidR="00007C75" w:rsidRPr="00044063" w:rsidRDefault="00BA4DDB"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1</w:t>
            </w:r>
          </w:p>
        </w:tc>
        <w:tc>
          <w:tcPr>
            <w:tcW w:w="153" w:type="pct"/>
            <w:tcBorders>
              <w:top w:val="single" w:sz="4" w:space="0" w:color="D7D1CC"/>
              <w:left w:val="single" w:sz="4" w:space="0" w:color="EFECEA"/>
            </w:tcBorders>
          </w:tcPr>
          <w:p w14:paraId="117CE1F6" w14:textId="556C6C78"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230" w:type="pct"/>
            <w:tcBorders>
              <w:top w:val="single" w:sz="4" w:space="0" w:color="D7D1CC"/>
              <w:left w:val="single" w:sz="4" w:space="0" w:color="EFECEA"/>
            </w:tcBorders>
          </w:tcPr>
          <w:p w14:paraId="7EF55CE7"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487" w:type="pct"/>
            <w:tcBorders>
              <w:top w:val="single" w:sz="4" w:space="0" w:color="D7D1CC"/>
              <w:left w:val="single" w:sz="4" w:space="0" w:color="EFECEA"/>
            </w:tcBorders>
          </w:tcPr>
          <w:p w14:paraId="25F9FAA6"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6DCEA9FB" w14:textId="77777777" w:rsidTr="00BA4DDB">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97" w:type="pct"/>
            <w:tcBorders>
              <w:right w:val="single" w:sz="4" w:space="0" w:color="EFECEA"/>
            </w:tcBorders>
          </w:tcPr>
          <w:p w14:paraId="74F84798"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4.4</w:t>
            </w:r>
          </w:p>
        </w:tc>
        <w:tc>
          <w:tcPr>
            <w:tcW w:w="3351" w:type="pct"/>
            <w:tcBorders>
              <w:top w:val="single" w:sz="4" w:space="0" w:color="D7D1CC"/>
              <w:left w:val="single" w:sz="4" w:space="0" w:color="EFECEA"/>
              <w:right w:val="single" w:sz="4" w:space="0" w:color="EFECEA"/>
            </w:tcBorders>
          </w:tcPr>
          <w:p w14:paraId="73DF932B"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Does the model provide actionable insights and guidance for both practitioners and researchers?</w:t>
            </w:r>
          </w:p>
        </w:tc>
        <w:tc>
          <w:tcPr>
            <w:tcW w:w="229" w:type="pct"/>
            <w:tcBorders>
              <w:top w:val="single" w:sz="4" w:space="0" w:color="D7D1CC"/>
              <w:left w:val="single" w:sz="4" w:space="0" w:color="EFECEA"/>
              <w:bottom w:val="single" w:sz="4" w:space="0" w:color="EFECEA"/>
              <w:right w:val="single" w:sz="4" w:space="0" w:color="EFECEA"/>
            </w:tcBorders>
          </w:tcPr>
          <w:p w14:paraId="631DE09D"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153" w:type="pct"/>
            <w:tcBorders>
              <w:top w:val="single" w:sz="4" w:space="0" w:color="D7D1CC"/>
              <w:left w:val="single" w:sz="4" w:space="0" w:color="EFECEA"/>
              <w:right w:val="single" w:sz="4" w:space="0" w:color="EFECEA"/>
            </w:tcBorders>
          </w:tcPr>
          <w:p w14:paraId="0C3EDAF4"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153" w:type="pct"/>
            <w:tcBorders>
              <w:top w:val="single" w:sz="4" w:space="0" w:color="D7D1CC"/>
              <w:left w:val="single" w:sz="4" w:space="0" w:color="EFECEA"/>
            </w:tcBorders>
          </w:tcPr>
          <w:p w14:paraId="6262760A" w14:textId="729C26F6" w:rsidR="00007C75" w:rsidRPr="00044063" w:rsidRDefault="004765CA"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230" w:type="pct"/>
            <w:tcBorders>
              <w:top w:val="single" w:sz="4" w:space="0" w:color="D7D1CC"/>
              <w:left w:val="single" w:sz="4" w:space="0" w:color="EFECEA"/>
            </w:tcBorders>
          </w:tcPr>
          <w:p w14:paraId="76574EB2"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487" w:type="pct"/>
            <w:tcBorders>
              <w:top w:val="single" w:sz="4" w:space="0" w:color="D7D1CC"/>
              <w:left w:val="single" w:sz="4" w:space="0" w:color="EFECEA"/>
            </w:tcBorders>
          </w:tcPr>
          <w:p w14:paraId="0E73068B"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0D4045C2" w14:textId="77777777" w:rsidTr="00BA4DDB">
        <w:tc>
          <w:tcPr>
            <w:cnfStyle w:val="001000000000" w:firstRow="0" w:lastRow="0" w:firstColumn="1" w:lastColumn="0" w:oddVBand="0" w:evenVBand="0" w:oddHBand="0" w:evenHBand="0" w:firstRowFirstColumn="0" w:firstRowLastColumn="0" w:lastRowFirstColumn="0" w:lastRowLastColumn="0"/>
            <w:tcW w:w="397" w:type="pct"/>
            <w:tcBorders>
              <w:right w:val="single" w:sz="4" w:space="0" w:color="EFECEA"/>
            </w:tcBorders>
          </w:tcPr>
          <w:p w14:paraId="2C5BF7D3"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4.5</w:t>
            </w:r>
          </w:p>
        </w:tc>
        <w:tc>
          <w:tcPr>
            <w:tcW w:w="3351" w:type="pct"/>
            <w:tcBorders>
              <w:left w:val="single" w:sz="4" w:space="0" w:color="EFECEA"/>
              <w:right w:val="single" w:sz="4" w:space="0" w:color="EFECEA"/>
            </w:tcBorders>
          </w:tcPr>
          <w:p w14:paraId="5F3F1405" w14:textId="77777777" w:rsidR="00007C75" w:rsidRPr="00044063" w:rsidRDefault="00007C75" w:rsidP="00682AB7">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Does the maturity report provide practical, useful recommendations to drive improvements? </w:t>
            </w:r>
          </w:p>
        </w:tc>
        <w:tc>
          <w:tcPr>
            <w:tcW w:w="229" w:type="pct"/>
            <w:tcBorders>
              <w:left w:val="single" w:sz="4" w:space="0" w:color="EFECEA"/>
              <w:right w:val="single" w:sz="4" w:space="0" w:color="EFECEA"/>
            </w:tcBorders>
          </w:tcPr>
          <w:p w14:paraId="11EFF0C4"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53" w:type="pct"/>
            <w:tcBorders>
              <w:left w:val="single" w:sz="4" w:space="0" w:color="EFECEA"/>
              <w:right w:val="single" w:sz="4" w:space="0" w:color="EFECEA"/>
            </w:tcBorders>
          </w:tcPr>
          <w:p w14:paraId="3CF446BA"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153" w:type="pct"/>
            <w:tcBorders>
              <w:left w:val="single" w:sz="4" w:space="0" w:color="EFECEA"/>
            </w:tcBorders>
          </w:tcPr>
          <w:p w14:paraId="024A17E7" w14:textId="6B8F9876" w:rsidR="00007C75" w:rsidRPr="00044063" w:rsidRDefault="004765CA"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230" w:type="pct"/>
            <w:tcBorders>
              <w:left w:val="single" w:sz="4" w:space="0" w:color="EFECEA"/>
            </w:tcBorders>
          </w:tcPr>
          <w:p w14:paraId="6F83B396"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c>
          <w:tcPr>
            <w:tcW w:w="487" w:type="pct"/>
            <w:tcBorders>
              <w:left w:val="single" w:sz="4" w:space="0" w:color="EFECEA"/>
            </w:tcBorders>
          </w:tcPr>
          <w:p w14:paraId="2A8D63F4" w14:textId="77777777" w:rsidR="00007C75" w:rsidRPr="00044063"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14:ligatures w14:val="standardContextual"/>
              </w:rPr>
            </w:pPr>
          </w:p>
        </w:tc>
      </w:tr>
      <w:tr w:rsidR="00007C75" w:rsidRPr="00044063" w14:paraId="70ACFC7D" w14:textId="77777777" w:rsidTr="00BA4D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 w:type="pct"/>
            <w:tcBorders>
              <w:right w:val="single" w:sz="4" w:space="0" w:color="EFECEA"/>
            </w:tcBorders>
          </w:tcPr>
          <w:p w14:paraId="75C0ED34" w14:textId="77777777" w:rsidR="00007C75" w:rsidRPr="00044063" w:rsidRDefault="00007C75" w:rsidP="00682AB7">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4.6</w:t>
            </w:r>
          </w:p>
        </w:tc>
        <w:tc>
          <w:tcPr>
            <w:tcW w:w="3351" w:type="pct"/>
            <w:tcBorders>
              <w:left w:val="single" w:sz="4" w:space="0" w:color="EFECEA"/>
              <w:right w:val="single" w:sz="4" w:space="0" w:color="EFECEA"/>
            </w:tcBorders>
          </w:tcPr>
          <w:p w14:paraId="0558D9E8" w14:textId="77777777" w:rsidR="00007C75" w:rsidRPr="00044063" w:rsidRDefault="00007C75" w:rsidP="00682AB7">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Does the model facilitate benchmarking against industry standards or comparisons with similar organizations?</w:t>
            </w:r>
          </w:p>
        </w:tc>
        <w:tc>
          <w:tcPr>
            <w:tcW w:w="229" w:type="pct"/>
            <w:tcBorders>
              <w:left w:val="single" w:sz="4" w:space="0" w:color="EFECEA"/>
              <w:right w:val="single" w:sz="4" w:space="0" w:color="EFECEA"/>
            </w:tcBorders>
          </w:tcPr>
          <w:p w14:paraId="3CAC500E"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153" w:type="pct"/>
            <w:tcBorders>
              <w:left w:val="single" w:sz="4" w:space="0" w:color="EFECEA"/>
              <w:right w:val="single" w:sz="4" w:space="0" w:color="EFECEA"/>
            </w:tcBorders>
          </w:tcPr>
          <w:p w14:paraId="3987FA75" w14:textId="3ECAF2F5"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153" w:type="pct"/>
            <w:tcBorders>
              <w:left w:val="single" w:sz="4" w:space="0" w:color="EFECEA"/>
            </w:tcBorders>
          </w:tcPr>
          <w:p w14:paraId="30A03E62" w14:textId="3B8A2C1C" w:rsidR="00007C75" w:rsidRPr="00044063" w:rsidRDefault="00BA4DDB"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r>
              <w:rPr>
                <w:rFonts w:asciiTheme="majorBidi" w:eastAsia="Arial" w:hAnsiTheme="majorBidi" w:cstheme="majorBidi"/>
                <w:color w:val="000000"/>
                <w14:ligatures w14:val="standardContextual"/>
              </w:rPr>
              <w:t>2</w:t>
            </w:r>
          </w:p>
        </w:tc>
        <w:tc>
          <w:tcPr>
            <w:tcW w:w="230" w:type="pct"/>
            <w:tcBorders>
              <w:left w:val="single" w:sz="4" w:space="0" w:color="EFECEA"/>
            </w:tcBorders>
          </w:tcPr>
          <w:p w14:paraId="0E861450"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c>
          <w:tcPr>
            <w:tcW w:w="487" w:type="pct"/>
            <w:tcBorders>
              <w:left w:val="single" w:sz="4" w:space="0" w:color="EFECEA"/>
            </w:tcBorders>
          </w:tcPr>
          <w:p w14:paraId="48C60B51" w14:textId="77777777" w:rsidR="00007C75" w:rsidRPr="00044063" w:rsidRDefault="00007C75" w:rsidP="00682AB7">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14:ligatures w14:val="standardContextual"/>
              </w:rPr>
            </w:pPr>
          </w:p>
        </w:tc>
      </w:tr>
      <w:tr w:rsidR="00BA4DDB" w:rsidRPr="00044063" w14:paraId="737E3CBC" w14:textId="77777777" w:rsidTr="00BA4DDB">
        <w:tc>
          <w:tcPr>
            <w:cnfStyle w:val="001000000000" w:firstRow="0" w:lastRow="0" w:firstColumn="1" w:lastColumn="0" w:oddVBand="0" w:evenVBand="0" w:oddHBand="0" w:evenHBand="0" w:firstRowFirstColumn="0" w:firstRowLastColumn="0" w:lastRowFirstColumn="0" w:lastRowLastColumn="0"/>
            <w:tcW w:w="397" w:type="pct"/>
          </w:tcPr>
          <w:p w14:paraId="375F2DFD" w14:textId="77777777" w:rsidR="00BA4DDB" w:rsidRPr="00044063" w:rsidRDefault="00BA4DDB" w:rsidP="00BA4DDB">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4.7</w:t>
            </w:r>
          </w:p>
        </w:tc>
        <w:tc>
          <w:tcPr>
            <w:tcW w:w="3351" w:type="pct"/>
            <w:tcBorders>
              <w:right w:val="single" w:sz="4" w:space="0" w:color="E7E3E0"/>
            </w:tcBorders>
          </w:tcPr>
          <w:p w14:paraId="59741003" w14:textId="77777777" w:rsidR="00BA4DDB" w:rsidRPr="00044063" w:rsidRDefault="00BA4DDB" w:rsidP="00BA4DDB">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 xml:space="preserve">Can the maturity report be customized? </w:t>
            </w:r>
          </w:p>
        </w:tc>
        <w:tc>
          <w:tcPr>
            <w:tcW w:w="229" w:type="pct"/>
            <w:tcBorders>
              <w:left w:val="single" w:sz="4" w:space="0" w:color="E7E3E0"/>
              <w:right w:val="single" w:sz="4" w:space="0" w:color="E7E3E0"/>
            </w:tcBorders>
            <w:shd w:val="clear" w:color="auto" w:fill="F7F5F4"/>
          </w:tcPr>
          <w:p w14:paraId="54971968" w14:textId="77777777" w:rsidR="00BA4DDB" w:rsidRPr="00044063" w:rsidRDefault="00BA4DDB" w:rsidP="00BA4DDB">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F7F5F4"/>
                <w14:ligatures w14:val="standardContextual"/>
              </w:rPr>
            </w:pPr>
          </w:p>
        </w:tc>
        <w:tc>
          <w:tcPr>
            <w:tcW w:w="153" w:type="pct"/>
            <w:tcBorders>
              <w:left w:val="single" w:sz="4" w:space="0" w:color="E7E3E0"/>
              <w:right w:val="single" w:sz="4" w:space="0" w:color="E7E3E0"/>
            </w:tcBorders>
            <w:shd w:val="clear" w:color="auto" w:fill="F7F5F4"/>
          </w:tcPr>
          <w:p w14:paraId="43B68E36" w14:textId="061AD2F5" w:rsidR="00BA4DDB" w:rsidRPr="00044063" w:rsidRDefault="00BA4DDB" w:rsidP="00BA4DDB">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F7F5F4"/>
                <w14:ligatures w14:val="standardContextual"/>
              </w:rPr>
            </w:pPr>
          </w:p>
        </w:tc>
        <w:tc>
          <w:tcPr>
            <w:tcW w:w="153" w:type="pct"/>
            <w:tcBorders>
              <w:left w:val="single" w:sz="4" w:space="0" w:color="E7E3E0"/>
            </w:tcBorders>
            <w:shd w:val="clear" w:color="auto" w:fill="F7F5F4"/>
          </w:tcPr>
          <w:p w14:paraId="4D7A88E1" w14:textId="712AF3CD" w:rsidR="00BA4DDB" w:rsidRPr="00044063" w:rsidRDefault="00BA4DDB" w:rsidP="00BA4DDB">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F7F5F4"/>
                <w14:ligatures w14:val="standardContextual"/>
              </w:rPr>
            </w:pPr>
            <w:r>
              <w:rPr>
                <w:rFonts w:asciiTheme="majorBidi" w:eastAsia="Arial" w:hAnsiTheme="majorBidi" w:cstheme="majorBidi"/>
                <w:color w:val="000000"/>
                <w14:ligatures w14:val="standardContextual"/>
              </w:rPr>
              <w:t>2</w:t>
            </w:r>
          </w:p>
        </w:tc>
        <w:tc>
          <w:tcPr>
            <w:tcW w:w="230" w:type="pct"/>
            <w:tcBorders>
              <w:left w:val="single" w:sz="4" w:space="0" w:color="E7E3E0"/>
            </w:tcBorders>
            <w:shd w:val="clear" w:color="auto" w:fill="F7F5F4"/>
          </w:tcPr>
          <w:p w14:paraId="70E202B7" w14:textId="77777777" w:rsidR="00BA4DDB" w:rsidRPr="00044063" w:rsidRDefault="00BA4DDB" w:rsidP="00BA4DDB">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F7F5F4"/>
                <w14:ligatures w14:val="standardContextual"/>
              </w:rPr>
            </w:pPr>
          </w:p>
        </w:tc>
        <w:tc>
          <w:tcPr>
            <w:tcW w:w="487" w:type="pct"/>
            <w:tcBorders>
              <w:left w:val="single" w:sz="4" w:space="0" w:color="E7E3E0"/>
            </w:tcBorders>
            <w:shd w:val="clear" w:color="auto" w:fill="F7F5F4"/>
          </w:tcPr>
          <w:p w14:paraId="298F24A9" w14:textId="77777777" w:rsidR="00BA4DDB" w:rsidRPr="00044063" w:rsidRDefault="00BA4DDB" w:rsidP="00BA4DDB">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F7F5F4"/>
                <w14:ligatures w14:val="standardContextual"/>
              </w:rPr>
            </w:pPr>
          </w:p>
        </w:tc>
      </w:tr>
      <w:tr w:rsidR="00BA4DDB" w:rsidRPr="00044063" w14:paraId="49BC0FBF" w14:textId="77777777" w:rsidTr="00BA4D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 w:type="pct"/>
          </w:tcPr>
          <w:p w14:paraId="4CECF43A" w14:textId="77777777" w:rsidR="00BA4DDB" w:rsidRPr="00044063" w:rsidRDefault="00BA4DDB" w:rsidP="00BA4DDB">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4.8</w:t>
            </w:r>
          </w:p>
        </w:tc>
        <w:tc>
          <w:tcPr>
            <w:tcW w:w="3351" w:type="pct"/>
            <w:tcBorders>
              <w:right w:val="single" w:sz="4" w:space="0" w:color="E7E3E0"/>
            </w:tcBorders>
          </w:tcPr>
          <w:p w14:paraId="39623FB2" w14:textId="77777777" w:rsidR="00BA4DDB" w:rsidRPr="00044063" w:rsidRDefault="00BA4DDB" w:rsidP="00BA4DDB">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Is training available for effectively implementing and utilizing the maturity model?</w:t>
            </w:r>
          </w:p>
        </w:tc>
        <w:tc>
          <w:tcPr>
            <w:tcW w:w="229" w:type="pct"/>
            <w:tcBorders>
              <w:left w:val="single" w:sz="4" w:space="0" w:color="E7E3E0"/>
              <w:right w:val="single" w:sz="4" w:space="0" w:color="E7E3E0"/>
            </w:tcBorders>
          </w:tcPr>
          <w:p w14:paraId="0932555A" w14:textId="77777777" w:rsidR="00BA4DDB" w:rsidRPr="00044063" w:rsidRDefault="00BA4DDB" w:rsidP="00BA4DDB">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F7F5F4"/>
                <w14:ligatures w14:val="standardContextual"/>
              </w:rPr>
            </w:pPr>
          </w:p>
        </w:tc>
        <w:tc>
          <w:tcPr>
            <w:tcW w:w="153" w:type="pct"/>
            <w:tcBorders>
              <w:left w:val="single" w:sz="4" w:space="0" w:color="E7E3E0"/>
              <w:right w:val="single" w:sz="4" w:space="0" w:color="E7E3E0"/>
            </w:tcBorders>
          </w:tcPr>
          <w:p w14:paraId="6B010E52" w14:textId="11FB5A02" w:rsidR="00BA4DDB" w:rsidRPr="00044063" w:rsidRDefault="00BA4DDB" w:rsidP="00BA4DDB">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F7F5F4"/>
                <w14:ligatures w14:val="standardContextual"/>
              </w:rPr>
            </w:pPr>
          </w:p>
        </w:tc>
        <w:tc>
          <w:tcPr>
            <w:tcW w:w="153" w:type="pct"/>
            <w:tcBorders>
              <w:left w:val="single" w:sz="4" w:space="0" w:color="E7E3E0"/>
            </w:tcBorders>
          </w:tcPr>
          <w:p w14:paraId="228F5B93" w14:textId="5E82E9CB" w:rsidR="00BA4DDB" w:rsidRPr="00044063" w:rsidRDefault="00123412" w:rsidP="00BA4DDB">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F7F5F4"/>
                <w14:ligatures w14:val="standardContextual"/>
              </w:rPr>
            </w:pPr>
            <w:r>
              <w:rPr>
                <w:rFonts w:asciiTheme="majorBidi" w:eastAsia="Arial" w:hAnsiTheme="majorBidi" w:cstheme="majorBidi"/>
                <w:color w:val="F7F5F4"/>
                <w14:ligatures w14:val="standardContextual"/>
              </w:rPr>
              <w:t>2</w:t>
            </w:r>
            <w:r>
              <w:rPr>
                <w:rFonts w:asciiTheme="majorBidi" w:eastAsia="Arial" w:hAnsiTheme="majorBidi" w:cstheme="majorBidi"/>
                <w:color w:val="000000"/>
                <w14:ligatures w14:val="standardContextual"/>
              </w:rPr>
              <w:t>2</w:t>
            </w:r>
          </w:p>
        </w:tc>
        <w:tc>
          <w:tcPr>
            <w:tcW w:w="230" w:type="pct"/>
            <w:tcBorders>
              <w:left w:val="single" w:sz="4" w:space="0" w:color="E7E3E0"/>
            </w:tcBorders>
          </w:tcPr>
          <w:p w14:paraId="70B8CC93" w14:textId="77777777" w:rsidR="00BA4DDB" w:rsidRPr="00044063" w:rsidRDefault="00BA4DDB" w:rsidP="00BA4DDB">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F7F5F4"/>
                <w14:ligatures w14:val="standardContextual"/>
              </w:rPr>
            </w:pPr>
          </w:p>
        </w:tc>
        <w:tc>
          <w:tcPr>
            <w:tcW w:w="487" w:type="pct"/>
            <w:tcBorders>
              <w:left w:val="single" w:sz="4" w:space="0" w:color="E7E3E0"/>
            </w:tcBorders>
          </w:tcPr>
          <w:p w14:paraId="7C8D09C0" w14:textId="77777777" w:rsidR="00BA4DDB" w:rsidRPr="00044063" w:rsidRDefault="00BA4DDB" w:rsidP="00BA4DDB">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F7F5F4"/>
                <w14:ligatures w14:val="standardContextual"/>
              </w:rPr>
            </w:pPr>
          </w:p>
        </w:tc>
      </w:tr>
      <w:tr w:rsidR="00BA4DDB" w:rsidRPr="00044063" w14:paraId="33A8A7DD" w14:textId="77777777" w:rsidTr="00BA4DDB">
        <w:tc>
          <w:tcPr>
            <w:cnfStyle w:val="001000000000" w:firstRow="0" w:lastRow="0" w:firstColumn="1" w:lastColumn="0" w:oddVBand="0" w:evenVBand="0" w:oddHBand="0" w:evenHBand="0" w:firstRowFirstColumn="0" w:firstRowLastColumn="0" w:lastRowFirstColumn="0" w:lastRowLastColumn="0"/>
            <w:tcW w:w="397" w:type="pct"/>
          </w:tcPr>
          <w:p w14:paraId="4EB4FC1C" w14:textId="77777777" w:rsidR="00BA4DDB" w:rsidRPr="00044063" w:rsidRDefault="00BA4DDB" w:rsidP="00BA4DDB">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4.9</w:t>
            </w:r>
          </w:p>
        </w:tc>
        <w:tc>
          <w:tcPr>
            <w:tcW w:w="3351" w:type="pct"/>
            <w:tcBorders>
              <w:right w:val="single" w:sz="4" w:space="0" w:color="E7E3E0"/>
            </w:tcBorders>
          </w:tcPr>
          <w:p w14:paraId="1038A354" w14:textId="77777777" w:rsidR="00BA4DDB" w:rsidRPr="00044063" w:rsidRDefault="00BA4DDB" w:rsidP="00BA4DDB">
            <w:pPr>
              <w:jc w:val="both"/>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Is there a continuity and evolution plan between different versions of the model with accessible documentation?</w:t>
            </w:r>
          </w:p>
        </w:tc>
        <w:tc>
          <w:tcPr>
            <w:tcW w:w="229" w:type="pct"/>
            <w:tcBorders>
              <w:left w:val="single" w:sz="4" w:space="0" w:color="E7E3E0"/>
              <w:right w:val="single" w:sz="4" w:space="0" w:color="E7E3E0"/>
            </w:tcBorders>
            <w:shd w:val="clear" w:color="auto" w:fill="F7F5F4"/>
          </w:tcPr>
          <w:p w14:paraId="67DE893B" w14:textId="17D7ED8C" w:rsidR="00BA4DDB" w:rsidRPr="00044063" w:rsidRDefault="00BA4DDB" w:rsidP="00BA4DDB">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F7F5F4"/>
                <w14:ligatures w14:val="standardContextual"/>
              </w:rPr>
            </w:pPr>
            <w:r>
              <w:rPr>
                <w:rFonts w:asciiTheme="majorBidi" w:eastAsia="Arial" w:hAnsiTheme="majorBidi" w:cstheme="majorBidi"/>
                <w:color w:val="F7F5F4"/>
                <w14:ligatures w14:val="standardContextual"/>
              </w:rPr>
              <w:t>0</w:t>
            </w:r>
          </w:p>
        </w:tc>
        <w:tc>
          <w:tcPr>
            <w:tcW w:w="153" w:type="pct"/>
            <w:tcBorders>
              <w:left w:val="single" w:sz="4" w:space="0" w:color="E7E3E0"/>
              <w:right w:val="single" w:sz="4" w:space="0" w:color="E7E3E0"/>
            </w:tcBorders>
            <w:shd w:val="clear" w:color="auto" w:fill="F7F5F4"/>
          </w:tcPr>
          <w:p w14:paraId="5F4393B8" w14:textId="51C0C0E4" w:rsidR="00BA4DDB" w:rsidRPr="00044063" w:rsidRDefault="00BA4DDB" w:rsidP="00BA4DDB">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F7F5F4"/>
                <w14:ligatures w14:val="standardContextual"/>
              </w:rPr>
            </w:pPr>
          </w:p>
        </w:tc>
        <w:tc>
          <w:tcPr>
            <w:tcW w:w="153" w:type="pct"/>
            <w:tcBorders>
              <w:left w:val="single" w:sz="4" w:space="0" w:color="E7E3E0"/>
            </w:tcBorders>
            <w:shd w:val="clear" w:color="auto" w:fill="F7F5F4"/>
          </w:tcPr>
          <w:p w14:paraId="3E86DA47" w14:textId="77777777" w:rsidR="00BA4DDB" w:rsidRPr="00044063" w:rsidRDefault="00BA4DDB" w:rsidP="00BA4DDB">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F7F5F4"/>
                <w14:ligatures w14:val="standardContextual"/>
              </w:rPr>
            </w:pPr>
          </w:p>
        </w:tc>
        <w:tc>
          <w:tcPr>
            <w:tcW w:w="230" w:type="pct"/>
            <w:tcBorders>
              <w:left w:val="single" w:sz="4" w:space="0" w:color="E7E3E0"/>
            </w:tcBorders>
            <w:shd w:val="clear" w:color="auto" w:fill="F7F5F4"/>
          </w:tcPr>
          <w:p w14:paraId="5670A6DD" w14:textId="0851D25D" w:rsidR="00BA4DDB" w:rsidRPr="00044063" w:rsidRDefault="00BA4DDB" w:rsidP="00BA4DDB">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F7F5F4"/>
                <w14:ligatures w14:val="standardContextual"/>
              </w:rPr>
            </w:pPr>
            <w:r>
              <w:rPr>
                <w:rFonts w:asciiTheme="majorBidi" w:eastAsia="Arial" w:hAnsiTheme="majorBidi" w:cstheme="majorBidi"/>
                <w:color w:val="F7F5F4"/>
                <w14:ligatures w14:val="standardContextual"/>
              </w:rPr>
              <w:t>U</w:t>
            </w:r>
            <w:r w:rsidRPr="00044063">
              <w:rPr>
                <w:rFonts w:asciiTheme="majorBidi" w:eastAsia="Arial" w:hAnsiTheme="majorBidi" w:cstheme="majorBidi"/>
                <w:color w:val="000000"/>
                <w14:ligatures w14:val="standardContextual"/>
              </w:rPr>
              <w:t xml:space="preserve"> </w:t>
            </w:r>
            <w:proofErr w:type="spellStart"/>
            <w:r w:rsidRPr="00044063">
              <w:rPr>
                <w:rFonts w:asciiTheme="majorBidi" w:eastAsia="Arial" w:hAnsiTheme="majorBidi" w:cstheme="majorBidi"/>
                <w:color w:val="000000"/>
                <w14:ligatures w14:val="standardContextual"/>
              </w:rPr>
              <w:t>U</w:t>
            </w:r>
            <w:proofErr w:type="spellEnd"/>
          </w:p>
        </w:tc>
        <w:tc>
          <w:tcPr>
            <w:tcW w:w="487" w:type="pct"/>
            <w:tcBorders>
              <w:left w:val="single" w:sz="4" w:space="0" w:color="E7E3E0"/>
            </w:tcBorders>
            <w:shd w:val="clear" w:color="auto" w:fill="F7F5F4"/>
          </w:tcPr>
          <w:p w14:paraId="3ABE5AA8" w14:textId="77777777" w:rsidR="00BA4DDB" w:rsidRPr="00044063" w:rsidRDefault="00BA4DDB" w:rsidP="00BA4DDB">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F7F5F4"/>
                <w14:ligatures w14:val="standardContextual"/>
              </w:rPr>
            </w:pPr>
          </w:p>
        </w:tc>
      </w:tr>
      <w:tr w:rsidR="00BA4DDB" w:rsidRPr="00044063" w14:paraId="79EB43EE" w14:textId="77777777" w:rsidTr="00BA4D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 w:type="pct"/>
          </w:tcPr>
          <w:p w14:paraId="683C920A" w14:textId="77777777" w:rsidR="00BA4DDB" w:rsidRPr="00044063" w:rsidRDefault="00BA4DDB" w:rsidP="00BA4DDB">
            <w:pPr>
              <w:rPr>
                <w:rFonts w:asciiTheme="majorBidi" w:eastAsia="Arial" w:hAnsiTheme="majorBidi" w:cstheme="majorBidi"/>
                <w:color w:val="000000"/>
                <w:sz w:val="24"/>
                <w14:ligatures w14:val="standardContextual"/>
              </w:rPr>
            </w:pPr>
            <w:r w:rsidRPr="00044063">
              <w:rPr>
                <w:rFonts w:asciiTheme="majorBidi" w:eastAsia="Arial" w:hAnsiTheme="majorBidi" w:cstheme="majorBidi"/>
                <w:color w:val="000000"/>
                <w:sz w:val="24"/>
                <w14:ligatures w14:val="standardContextual"/>
              </w:rPr>
              <w:t>4.10</w:t>
            </w:r>
          </w:p>
        </w:tc>
        <w:tc>
          <w:tcPr>
            <w:tcW w:w="3351" w:type="pct"/>
            <w:tcBorders>
              <w:right w:val="single" w:sz="4" w:space="0" w:color="E7E3E0"/>
            </w:tcBorders>
          </w:tcPr>
          <w:p w14:paraId="76BB71C8" w14:textId="77777777" w:rsidR="00BA4DDB" w:rsidRPr="00044063" w:rsidRDefault="00BA4DDB" w:rsidP="00BA4DDB">
            <w:pPr>
              <w:jc w:val="both"/>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000000"/>
                <w:sz w:val="24"/>
                <w:lang w:val="en-AU"/>
                <w14:ligatures w14:val="standardContextual"/>
              </w:rPr>
            </w:pPr>
            <w:r w:rsidRPr="00044063">
              <w:rPr>
                <w:rFonts w:asciiTheme="majorBidi" w:eastAsia="Arial" w:hAnsiTheme="majorBidi" w:cstheme="majorBidi"/>
                <w:color w:val="000000"/>
                <w:sz w:val="24"/>
                <w:lang w:val="en-AU"/>
                <w14:ligatures w14:val="standardContextual"/>
              </w:rPr>
              <w:t xml:space="preserve">Is there a maintenance plan in place to ensure the model remains relevant and </w:t>
            </w:r>
            <w:proofErr w:type="gramStart"/>
            <w:r w:rsidRPr="00044063">
              <w:rPr>
                <w:rFonts w:asciiTheme="majorBidi" w:eastAsia="Arial" w:hAnsiTheme="majorBidi" w:cstheme="majorBidi"/>
                <w:color w:val="000000"/>
                <w:sz w:val="24"/>
                <w:lang w:val="en-AU"/>
                <w14:ligatures w14:val="standardContextual"/>
              </w:rPr>
              <w:t>up-to-date</w:t>
            </w:r>
            <w:proofErr w:type="gramEnd"/>
            <w:r w:rsidRPr="00044063">
              <w:rPr>
                <w:rFonts w:asciiTheme="majorBidi" w:eastAsia="Arial" w:hAnsiTheme="majorBidi" w:cstheme="majorBidi"/>
                <w:color w:val="000000"/>
                <w:sz w:val="24"/>
                <w:lang w:val="en-AU"/>
                <w14:ligatures w14:val="standardContextual"/>
              </w:rPr>
              <w:t>?</w:t>
            </w:r>
          </w:p>
        </w:tc>
        <w:tc>
          <w:tcPr>
            <w:tcW w:w="229" w:type="pct"/>
            <w:tcBorders>
              <w:left w:val="single" w:sz="4" w:space="0" w:color="E7E3E0"/>
              <w:right w:val="single" w:sz="4" w:space="0" w:color="E7E3E0"/>
            </w:tcBorders>
          </w:tcPr>
          <w:p w14:paraId="1008F1EE" w14:textId="77777777" w:rsidR="00BA4DDB" w:rsidRPr="00044063" w:rsidRDefault="00BA4DDB" w:rsidP="00BA4DDB">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F7F5F4"/>
                <w14:ligatures w14:val="standardContextual"/>
              </w:rPr>
            </w:pPr>
          </w:p>
        </w:tc>
        <w:tc>
          <w:tcPr>
            <w:tcW w:w="153" w:type="pct"/>
            <w:tcBorders>
              <w:left w:val="single" w:sz="4" w:space="0" w:color="E7E3E0"/>
              <w:right w:val="single" w:sz="4" w:space="0" w:color="E7E3E0"/>
            </w:tcBorders>
          </w:tcPr>
          <w:p w14:paraId="4235FD12" w14:textId="77777777" w:rsidR="00BA4DDB" w:rsidRPr="00044063" w:rsidRDefault="00BA4DDB" w:rsidP="00BA4DDB">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F7F5F4"/>
                <w14:ligatures w14:val="standardContextual"/>
              </w:rPr>
            </w:pPr>
          </w:p>
        </w:tc>
        <w:tc>
          <w:tcPr>
            <w:tcW w:w="153" w:type="pct"/>
            <w:tcBorders>
              <w:left w:val="single" w:sz="4" w:space="0" w:color="E7E3E0"/>
            </w:tcBorders>
          </w:tcPr>
          <w:p w14:paraId="2C3A6B90" w14:textId="431732A9" w:rsidR="00BA4DDB" w:rsidRPr="00044063" w:rsidRDefault="00BA4DDB" w:rsidP="00BA4DDB">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F7F5F4"/>
                <w14:ligatures w14:val="standardContextual"/>
              </w:rPr>
            </w:pPr>
            <w:r>
              <w:rPr>
                <w:rFonts w:asciiTheme="majorBidi" w:eastAsia="Arial" w:hAnsiTheme="majorBidi" w:cstheme="majorBidi"/>
                <w:color w:val="000000"/>
                <w14:ligatures w14:val="standardContextual"/>
              </w:rPr>
              <w:t>2</w:t>
            </w:r>
          </w:p>
        </w:tc>
        <w:tc>
          <w:tcPr>
            <w:tcW w:w="230" w:type="pct"/>
            <w:tcBorders>
              <w:left w:val="single" w:sz="4" w:space="0" w:color="E7E3E0"/>
            </w:tcBorders>
          </w:tcPr>
          <w:p w14:paraId="583D4CDA" w14:textId="77777777" w:rsidR="00BA4DDB" w:rsidRPr="00044063" w:rsidRDefault="00BA4DDB" w:rsidP="00BA4DDB">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F7F5F4"/>
                <w14:ligatures w14:val="standardContextual"/>
              </w:rPr>
            </w:pPr>
          </w:p>
        </w:tc>
        <w:tc>
          <w:tcPr>
            <w:tcW w:w="487" w:type="pct"/>
            <w:tcBorders>
              <w:left w:val="single" w:sz="4" w:space="0" w:color="E7E3E0"/>
            </w:tcBorders>
          </w:tcPr>
          <w:p w14:paraId="42BA235B" w14:textId="77777777" w:rsidR="00BA4DDB" w:rsidRPr="00044063" w:rsidRDefault="00BA4DDB" w:rsidP="00BA4DDB">
            <w:pPr>
              <w:cnfStyle w:val="000000100000" w:firstRow="0" w:lastRow="0" w:firstColumn="0" w:lastColumn="0" w:oddVBand="0" w:evenVBand="0" w:oddHBand="1" w:evenHBand="0" w:firstRowFirstColumn="0" w:firstRowLastColumn="0" w:lastRowFirstColumn="0" w:lastRowLastColumn="0"/>
              <w:rPr>
                <w:rFonts w:asciiTheme="majorBidi" w:eastAsia="Arial" w:hAnsiTheme="majorBidi" w:cstheme="majorBidi"/>
                <w:color w:val="F7F5F4"/>
                <w14:ligatures w14:val="standardContextual"/>
              </w:rPr>
            </w:pPr>
          </w:p>
        </w:tc>
      </w:tr>
      <w:tr w:rsidR="00BA4DDB" w:rsidRPr="00044063" w14:paraId="556F406F" w14:textId="77777777" w:rsidTr="00BA4DDB">
        <w:trPr>
          <w:trHeight w:val="350"/>
        </w:trPr>
        <w:tc>
          <w:tcPr>
            <w:cnfStyle w:val="001000000000" w:firstRow="0" w:lastRow="0" w:firstColumn="1" w:lastColumn="0" w:oddVBand="0" w:evenVBand="0" w:oddHBand="0" w:evenHBand="0" w:firstRowFirstColumn="0" w:firstRowLastColumn="0" w:lastRowFirstColumn="0" w:lastRowLastColumn="0"/>
            <w:tcW w:w="3748" w:type="pct"/>
            <w:gridSpan w:val="2"/>
            <w:tcBorders>
              <w:bottom w:val="single" w:sz="4" w:space="0" w:color="E7E3E0"/>
            </w:tcBorders>
          </w:tcPr>
          <w:p w14:paraId="5199F48D" w14:textId="77777777" w:rsidR="00BA4DDB" w:rsidRPr="00044063" w:rsidRDefault="00BA4DDB" w:rsidP="00BA4DDB">
            <w:pPr>
              <w:rPr>
                <w:rFonts w:asciiTheme="majorBidi" w:eastAsia="Arial" w:hAnsiTheme="majorBidi" w:cstheme="majorBidi"/>
                <w:color w:val="000000"/>
                <w14:ligatures w14:val="standardContextual"/>
              </w:rPr>
            </w:pPr>
            <w:r w:rsidRPr="00044063">
              <w:rPr>
                <w:rFonts w:asciiTheme="majorBidi" w:eastAsia="Arial" w:hAnsiTheme="majorBidi" w:cstheme="majorBidi"/>
                <w:color w:val="000000"/>
                <w:sz w:val="24"/>
                <w14:ligatures w14:val="standardContextual"/>
              </w:rPr>
              <w:t>SECTION SUBTOTAL</w:t>
            </w:r>
          </w:p>
        </w:tc>
        <w:tc>
          <w:tcPr>
            <w:tcW w:w="765" w:type="pct"/>
            <w:gridSpan w:val="4"/>
            <w:tcBorders>
              <w:bottom w:val="single" w:sz="4" w:space="0" w:color="E7E3E0"/>
            </w:tcBorders>
            <w:vAlign w:val="center"/>
          </w:tcPr>
          <w:p w14:paraId="1A479F10" w14:textId="13E7CAF2" w:rsidR="00BA4DDB" w:rsidRPr="00BA4DDB" w:rsidRDefault="00123412" w:rsidP="00BA4DDB">
            <w:pPr>
              <w:jc w:val="right"/>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b/>
                <w:color w:val="000000"/>
                <w14:ligatures w14:val="standardContextual"/>
              </w:rPr>
            </w:pPr>
            <w:r>
              <w:rPr>
                <w:rFonts w:asciiTheme="majorBidi" w:eastAsia="Arial" w:hAnsiTheme="majorBidi" w:cstheme="majorBidi"/>
                <w:b/>
                <w:color w:val="000000"/>
                <w:sz w:val="26"/>
                <w14:ligatures w14:val="standardContextual"/>
              </w:rPr>
              <w:t>16</w:t>
            </w:r>
          </w:p>
        </w:tc>
        <w:tc>
          <w:tcPr>
            <w:tcW w:w="487" w:type="pct"/>
            <w:tcBorders>
              <w:bottom w:val="single" w:sz="4" w:space="0" w:color="E7E3E0"/>
            </w:tcBorders>
          </w:tcPr>
          <w:p w14:paraId="48ADFA7C" w14:textId="77777777" w:rsidR="00BA4DDB" w:rsidRPr="00044063" w:rsidRDefault="00BA4DDB" w:rsidP="00BA4DDB">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color w:val="000000"/>
                <w:sz w:val="24"/>
                <w14:ligatures w14:val="standardContextual"/>
              </w:rPr>
            </w:pPr>
          </w:p>
        </w:tc>
      </w:tr>
    </w:tbl>
    <w:p w14:paraId="031FB5ED" w14:textId="77777777" w:rsidR="005637DB" w:rsidRDefault="005637DB" w:rsidP="009A282B">
      <w:pPr>
        <w:rPr>
          <w:color w:val="7030A0"/>
          <w:sz w:val="28"/>
          <w:szCs w:val="32"/>
        </w:rPr>
      </w:pPr>
    </w:p>
    <w:p w14:paraId="484BCDFC" w14:textId="77777777" w:rsidR="00304045" w:rsidRDefault="00304045" w:rsidP="009A282B">
      <w:pPr>
        <w:rPr>
          <w:color w:val="7030A0"/>
          <w:sz w:val="28"/>
          <w:szCs w:val="32"/>
        </w:rPr>
      </w:pPr>
    </w:p>
    <w:p w14:paraId="52DCFA28" w14:textId="0C26D1D0" w:rsidR="0067684F" w:rsidRPr="009A282B" w:rsidRDefault="0067684F" w:rsidP="009A282B">
      <w:pPr>
        <w:rPr>
          <w:rFonts w:ascii="Arial" w:eastAsia="Arial" w:hAnsi="Arial" w:cs="Arial"/>
          <w:color w:val="000000" w:themeColor="text1"/>
          <w:szCs w:val="20"/>
          <w:lang w:val="en-US"/>
        </w:rPr>
      </w:pPr>
      <w:r w:rsidRPr="000C6599">
        <w:rPr>
          <w:color w:val="7030A0"/>
          <w:sz w:val="28"/>
          <w:szCs w:val="32"/>
        </w:rPr>
        <w:t>Results summary</w:t>
      </w:r>
    </w:p>
    <w:p w14:paraId="797734C3" w14:textId="231C016A" w:rsidR="0067684F" w:rsidRPr="00674A92" w:rsidRDefault="00304045" w:rsidP="00304045">
      <w:pPr>
        <w:pStyle w:val="BodyText"/>
        <w:rPr>
          <w:sz w:val="24"/>
          <w:szCs w:val="24"/>
        </w:rPr>
      </w:pPr>
      <w:r w:rsidRPr="00674A92">
        <w:rPr>
          <w:sz w:val="24"/>
          <w:szCs w:val="24"/>
        </w:rPr>
        <w:t>In this table, s</w:t>
      </w:r>
      <w:r w:rsidR="0067684F" w:rsidRPr="00674A92">
        <w:rPr>
          <w:sz w:val="24"/>
          <w:szCs w:val="24"/>
        </w:rPr>
        <w:t>ummari</w:t>
      </w:r>
      <w:r w:rsidR="005C37C8" w:rsidRPr="00674A92">
        <w:rPr>
          <w:sz w:val="24"/>
          <w:szCs w:val="24"/>
        </w:rPr>
        <w:t>z</w:t>
      </w:r>
      <w:r w:rsidR="0067684F" w:rsidRPr="00674A92">
        <w:rPr>
          <w:sz w:val="24"/>
          <w:szCs w:val="24"/>
        </w:rPr>
        <w:t xml:space="preserve">e </w:t>
      </w:r>
      <w:r w:rsidR="00A10532" w:rsidRPr="00674A92">
        <w:rPr>
          <w:sz w:val="24"/>
          <w:szCs w:val="24"/>
        </w:rPr>
        <w:t>the evaluation of the software</w:t>
      </w:r>
      <w:r w:rsidR="0067684F" w:rsidRPr="00674A92">
        <w:rPr>
          <w:sz w:val="24"/>
          <w:szCs w:val="24"/>
        </w:rPr>
        <w:t xml:space="preserve"> maturity model</w:t>
      </w:r>
      <w:r w:rsidR="00A10532" w:rsidRPr="00674A92">
        <w:rPr>
          <w:sz w:val="24"/>
          <w:szCs w:val="24"/>
        </w:rPr>
        <w:t xml:space="preserve"> being evaluated</w:t>
      </w:r>
      <w:r w:rsidRPr="00674A92">
        <w:rPr>
          <w:sz w:val="24"/>
          <w:szCs w:val="24"/>
        </w:rPr>
        <w:t xml:space="preserve"> for each </w:t>
      </w:r>
      <w:proofErr w:type="gramStart"/>
      <w:r w:rsidRPr="00674A92">
        <w:rPr>
          <w:sz w:val="24"/>
          <w:szCs w:val="24"/>
        </w:rPr>
        <w:t>criteria</w:t>
      </w:r>
      <w:proofErr w:type="gramEnd"/>
      <w:r w:rsidR="0067684F" w:rsidRPr="00674A92">
        <w:rPr>
          <w:sz w:val="24"/>
          <w:szCs w:val="24"/>
        </w:rPr>
        <w:t xml:space="preserve">. </w:t>
      </w:r>
    </w:p>
    <w:tbl>
      <w:tblPr>
        <w:tblStyle w:val="GridTable1Light-Accent12"/>
        <w:tblW w:w="10426" w:type="dxa"/>
        <w:tblLook w:val="04A0" w:firstRow="1" w:lastRow="0" w:firstColumn="1" w:lastColumn="0" w:noHBand="0" w:noVBand="1"/>
      </w:tblPr>
      <w:tblGrid>
        <w:gridCol w:w="5304"/>
        <w:gridCol w:w="5122"/>
      </w:tblGrid>
      <w:tr w:rsidR="00007C75" w:rsidRPr="00044063" w14:paraId="2BCF12CE" w14:textId="77777777" w:rsidTr="00007C75">
        <w:trPr>
          <w:cnfStyle w:val="100000000000" w:firstRow="1" w:lastRow="0" w:firstColumn="0" w:lastColumn="0" w:oddVBand="0" w:evenVBand="0" w:oddHBand="0" w:evenHBand="0" w:firstRowFirstColumn="0" w:firstRowLastColumn="0" w:lastRowFirstColumn="0" w:lastRowLastColumn="0"/>
          <w:trHeight w:val="427"/>
        </w:trPr>
        <w:tc>
          <w:tcPr>
            <w:cnfStyle w:val="001000000000" w:firstRow="0" w:lastRow="0" w:firstColumn="1" w:lastColumn="0" w:oddVBand="0" w:evenVBand="0" w:oddHBand="0" w:evenHBand="0" w:firstRowFirstColumn="0" w:firstRowLastColumn="0" w:lastRowFirstColumn="0" w:lastRowLastColumn="0"/>
            <w:tcW w:w="5304" w:type="dxa"/>
          </w:tcPr>
          <w:p w14:paraId="39C55CFB" w14:textId="77777777" w:rsidR="00007C75" w:rsidRPr="00682AB7" w:rsidRDefault="00007C75" w:rsidP="00682AB7">
            <w:pPr>
              <w:rPr>
                <w:rFonts w:asciiTheme="majorBidi" w:eastAsia="Arial" w:hAnsiTheme="majorBidi" w:cstheme="majorBidi"/>
                <w:sz w:val="24"/>
                <w:szCs w:val="24"/>
                <w14:ligatures w14:val="standardContextual"/>
              </w:rPr>
            </w:pPr>
            <w:r w:rsidRPr="00682AB7">
              <w:rPr>
                <w:rFonts w:asciiTheme="majorBidi" w:eastAsia="Arial" w:hAnsiTheme="majorBidi" w:cstheme="majorBidi"/>
                <w:sz w:val="24"/>
                <w:szCs w:val="24"/>
                <w14:ligatures w14:val="standardContextual"/>
              </w:rPr>
              <w:t>Section</w:t>
            </w:r>
          </w:p>
        </w:tc>
        <w:tc>
          <w:tcPr>
            <w:tcW w:w="5122" w:type="dxa"/>
          </w:tcPr>
          <w:p w14:paraId="638CCE31" w14:textId="77777777" w:rsidR="00007C75" w:rsidRPr="00682AB7" w:rsidRDefault="00007C75" w:rsidP="00682AB7">
            <w:pPr>
              <w:cnfStyle w:val="100000000000" w:firstRow="1" w:lastRow="0" w:firstColumn="0" w:lastColumn="0" w:oddVBand="0" w:evenVBand="0" w:oddHBand="0" w:evenHBand="0" w:firstRowFirstColumn="0" w:firstRowLastColumn="0" w:lastRowFirstColumn="0" w:lastRowLastColumn="0"/>
              <w:rPr>
                <w:rFonts w:asciiTheme="majorBidi" w:eastAsia="Arial" w:hAnsiTheme="majorBidi" w:cstheme="majorBidi"/>
                <w:sz w:val="24"/>
                <w:szCs w:val="24"/>
                <w14:ligatures w14:val="standardContextual"/>
              </w:rPr>
            </w:pPr>
            <w:r w:rsidRPr="00682AB7">
              <w:rPr>
                <w:rFonts w:asciiTheme="majorBidi" w:eastAsia="Arial" w:hAnsiTheme="majorBidi" w:cstheme="majorBidi"/>
                <w:sz w:val="24"/>
                <w:szCs w:val="24"/>
                <w14:ligatures w14:val="standardContextual"/>
              </w:rPr>
              <w:t>Result</w:t>
            </w:r>
          </w:p>
        </w:tc>
      </w:tr>
      <w:tr w:rsidR="00007C75" w:rsidRPr="00044063" w14:paraId="56C73004" w14:textId="77777777" w:rsidTr="00007C75">
        <w:trPr>
          <w:trHeight w:val="427"/>
        </w:trPr>
        <w:tc>
          <w:tcPr>
            <w:cnfStyle w:val="001000000000" w:firstRow="0" w:lastRow="0" w:firstColumn="1" w:lastColumn="0" w:oddVBand="0" w:evenVBand="0" w:oddHBand="0" w:evenHBand="0" w:firstRowFirstColumn="0" w:firstRowLastColumn="0" w:lastRowFirstColumn="0" w:lastRowLastColumn="0"/>
            <w:tcW w:w="5304" w:type="dxa"/>
          </w:tcPr>
          <w:p w14:paraId="42113CFB" w14:textId="77777777" w:rsidR="00007C75" w:rsidRPr="00682AB7" w:rsidRDefault="00007C75" w:rsidP="00682AB7">
            <w:pPr>
              <w:rPr>
                <w:rFonts w:asciiTheme="majorBidi" w:eastAsia="Arial" w:hAnsiTheme="majorBidi" w:cstheme="majorBidi"/>
                <w:b w:val="0"/>
                <w:bCs w:val="0"/>
                <w:sz w:val="24"/>
                <w:szCs w:val="24"/>
                <w14:ligatures w14:val="standardContextual"/>
              </w:rPr>
            </w:pPr>
            <w:r w:rsidRPr="00682AB7">
              <w:rPr>
                <w:rFonts w:asciiTheme="majorBidi" w:eastAsia="Arial" w:hAnsiTheme="majorBidi" w:cstheme="majorBidi"/>
                <w:b w:val="0"/>
                <w:bCs w:val="0"/>
                <w:sz w:val="24"/>
                <w:szCs w:val="24"/>
                <w14:ligatures w14:val="standardContextual"/>
              </w:rPr>
              <w:t>Basic Information</w:t>
            </w:r>
          </w:p>
        </w:tc>
        <w:tc>
          <w:tcPr>
            <w:tcW w:w="5122" w:type="dxa"/>
          </w:tcPr>
          <w:p w14:paraId="2A5D425A" w14:textId="3AF608C9" w:rsidR="00007C75" w:rsidRPr="00044063" w:rsidRDefault="00BA4DDB"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14:ligatures w14:val="standardContextual"/>
              </w:rPr>
            </w:pPr>
            <w:r>
              <w:rPr>
                <w:rFonts w:asciiTheme="majorBidi" w:eastAsia="Arial" w:hAnsiTheme="majorBidi" w:cstheme="majorBidi"/>
                <w14:ligatures w14:val="standardContextual"/>
              </w:rPr>
              <w:t>18</w:t>
            </w:r>
          </w:p>
        </w:tc>
      </w:tr>
      <w:tr w:rsidR="00007C75" w:rsidRPr="00044063" w14:paraId="7487DE46" w14:textId="77777777" w:rsidTr="00007C75">
        <w:trPr>
          <w:trHeight w:val="427"/>
        </w:trPr>
        <w:tc>
          <w:tcPr>
            <w:cnfStyle w:val="001000000000" w:firstRow="0" w:lastRow="0" w:firstColumn="1" w:lastColumn="0" w:oddVBand="0" w:evenVBand="0" w:oddHBand="0" w:evenHBand="0" w:firstRowFirstColumn="0" w:firstRowLastColumn="0" w:lastRowFirstColumn="0" w:lastRowLastColumn="0"/>
            <w:tcW w:w="5304" w:type="dxa"/>
          </w:tcPr>
          <w:p w14:paraId="3289E192" w14:textId="77777777" w:rsidR="00007C75" w:rsidRPr="00682AB7" w:rsidRDefault="00007C75" w:rsidP="00682AB7">
            <w:pPr>
              <w:rPr>
                <w:rFonts w:asciiTheme="majorBidi" w:eastAsia="Arial" w:hAnsiTheme="majorBidi" w:cstheme="majorBidi"/>
                <w:b w:val="0"/>
                <w:bCs w:val="0"/>
                <w:sz w:val="24"/>
                <w:szCs w:val="24"/>
                <w14:ligatures w14:val="standardContextual"/>
              </w:rPr>
            </w:pPr>
            <w:r w:rsidRPr="00682AB7">
              <w:rPr>
                <w:rFonts w:asciiTheme="majorBidi" w:eastAsia="Arial" w:hAnsiTheme="majorBidi" w:cstheme="majorBidi"/>
                <w:b w:val="0"/>
                <w:bCs w:val="0"/>
                <w:sz w:val="24"/>
                <w:szCs w:val="24"/>
                <w14:ligatures w14:val="standardContextual"/>
              </w:rPr>
              <w:t>Model Structure Criteria</w:t>
            </w:r>
          </w:p>
        </w:tc>
        <w:tc>
          <w:tcPr>
            <w:tcW w:w="5122" w:type="dxa"/>
          </w:tcPr>
          <w:p w14:paraId="6E9F68E4" w14:textId="40608109" w:rsidR="00007C75" w:rsidRPr="00044063" w:rsidRDefault="00BA4DDB"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14:ligatures w14:val="standardContextual"/>
              </w:rPr>
            </w:pPr>
            <w:r>
              <w:rPr>
                <w:rFonts w:asciiTheme="majorBidi" w:eastAsia="Arial" w:hAnsiTheme="majorBidi" w:cstheme="majorBidi"/>
                <w14:ligatures w14:val="standardContextual"/>
              </w:rPr>
              <w:t>18</w:t>
            </w:r>
          </w:p>
        </w:tc>
      </w:tr>
      <w:tr w:rsidR="00007C75" w:rsidRPr="00044063" w14:paraId="4D48263E" w14:textId="77777777" w:rsidTr="00007C75">
        <w:trPr>
          <w:trHeight w:val="427"/>
        </w:trPr>
        <w:tc>
          <w:tcPr>
            <w:cnfStyle w:val="001000000000" w:firstRow="0" w:lastRow="0" w:firstColumn="1" w:lastColumn="0" w:oddVBand="0" w:evenVBand="0" w:oddHBand="0" w:evenHBand="0" w:firstRowFirstColumn="0" w:firstRowLastColumn="0" w:lastRowFirstColumn="0" w:lastRowLastColumn="0"/>
            <w:tcW w:w="5304" w:type="dxa"/>
          </w:tcPr>
          <w:p w14:paraId="1B670F8E" w14:textId="77777777" w:rsidR="00007C75" w:rsidRPr="00682AB7" w:rsidRDefault="00007C75" w:rsidP="00682AB7">
            <w:pPr>
              <w:rPr>
                <w:rFonts w:asciiTheme="majorBidi" w:eastAsia="Arial" w:hAnsiTheme="majorBidi" w:cstheme="majorBidi"/>
                <w:b w:val="0"/>
                <w:bCs w:val="0"/>
                <w:sz w:val="24"/>
                <w:szCs w:val="24"/>
                <w14:ligatures w14:val="standardContextual"/>
              </w:rPr>
            </w:pPr>
            <w:r w:rsidRPr="00682AB7">
              <w:rPr>
                <w:rFonts w:asciiTheme="majorBidi" w:eastAsia="Arial" w:hAnsiTheme="majorBidi" w:cstheme="majorBidi"/>
                <w:b w:val="0"/>
                <w:bCs w:val="0"/>
                <w:sz w:val="24"/>
                <w:szCs w:val="24"/>
                <w14:ligatures w14:val="standardContextual"/>
              </w:rPr>
              <w:t>Model Assessment Criteria</w:t>
            </w:r>
          </w:p>
        </w:tc>
        <w:tc>
          <w:tcPr>
            <w:tcW w:w="5122" w:type="dxa"/>
          </w:tcPr>
          <w:p w14:paraId="5BCC7242" w14:textId="2CC992F4" w:rsidR="00007C75" w:rsidRPr="00044063" w:rsidRDefault="00BA4DDB"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14:ligatures w14:val="standardContextual"/>
              </w:rPr>
            </w:pPr>
            <w:r>
              <w:rPr>
                <w:rFonts w:asciiTheme="majorBidi" w:eastAsia="Arial" w:hAnsiTheme="majorBidi" w:cstheme="majorBidi"/>
                <w14:ligatures w14:val="standardContextual"/>
              </w:rPr>
              <w:t>17</w:t>
            </w:r>
          </w:p>
        </w:tc>
      </w:tr>
      <w:tr w:rsidR="00007C75" w:rsidRPr="00044063" w14:paraId="0FB1B66D" w14:textId="77777777" w:rsidTr="00007C75">
        <w:trPr>
          <w:trHeight w:val="427"/>
        </w:trPr>
        <w:tc>
          <w:tcPr>
            <w:cnfStyle w:val="001000000000" w:firstRow="0" w:lastRow="0" w:firstColumn="1" w:lastColumn="0" w:oddVBand="0" w:evenVBand="0" w:oddHBand="0" w:evenHBand="0" w:firstRowFirstColumn="0" w:firstRowLastColumn="0" w:lastRowFirstColumn="0" w:lastRowLastColumn="0"/>
            <w:tcW w:w="5304" w:type="dxa"/>
          </w:tcPr>
          <w:p w14:paraId="63EFF150" w14:textId="77777777" w:rsidR="00007C75" w:rsidRPr="00682AB7" w:rsidRDefault="00007C75" w:rsidP="00682AB7">
            <w:pPr>
              <w:rPr>
                <w:rFonts w:asciiTheme="majorBidi" w:eastAsia="Arial" w:hAnsiTheme="majorBidi" w:cstheme="majorBidi"/>
                <w:b w:val="0"/>
                <w:bCs w:val="0"/>
                <w:sz w:val="24"/>
                <w:szCs w:val="24"/>
                <w14:ligatures w14:val="standardContextual"/>
              </w:rPr>
            </w:pPr>
            <w:r w:rsidRPr="00682AB7">
              <w:rPr>
                <w:rFonts w:asciiTheme="majorBidi" w:eastAsia="Arial" w:hAnsiTheme="majorBidi" w:cstheme="majorBidi"/>
                <w:b w:val="0"/>
                <w:bCs w:val="0"/>
                <w:sz w:val="24"/>
                <w:szCs w:val="24"/>
                <w14:ligatures w14:val="standardContextual"/>
              </w:rPr>
              <w:t>Model Support Criteria</w:t>
            </w:r>
          </w:p>
        </w:tc>
        <w:tc>
          <w:tcPr>
            <w:tcW w:w="5122" w:type="dxa"/>
          </w:tcPr>
          <w:p w14:paraId="07096D45" w14:textId="3A838269" w:rsidR="00007C75" w:rsidRPr="00044063" w:rsidRDefault="00BA4DDB"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14:ligatures w14:val="standardContextual"/>
              </w:rPr>
            </w:pPr>
            <w:r>
              <w:rPr>
                <w:rFonts w:asciiTheme="majorBidi" w:eastAsia="Arial" w:hAnsiTheme="majorBidi" w:cstheme="majorBidi"/>
                <w14:ligatures w14:val="standardContextual"/>
              </w:rPr>
              <w:t>1</w:t>
            </w:r>
            <w:r w:rsidR="00123412">
              <w:rPr>
                <w:rFonts w:asciiTheme="majorBidi" w:eastAsia="Arial" w:hAnsiTheme="majorBidi" w:cstheme="majorBidi"/>
                <w14:ligatures w14:val="standardContextual"/>
              </w:rPr>
              <w:t>6</w:t>
            </w:r>
          </w:p>
        </w:tc>
      </w:tr>
      <w:tr w:rsidR="00007C75" w:rsidRPr="00044063" w14:paraId="7B19F869" w14:textId="77777777" w:rsidTr="00007C75">
        <w:trPr>
          <w:trHeight w:val="520"/>
        </w:trPr>
        <w:tc>
          <w:tcPr>
            <w:cnfStyle w:val="001000000000" w:firstRow="0" w:lastRow="0" w:firstColumn="1" w:lastColumn="0" w:oddVBand="0" w:evenVBand="0" w:oddHBand="0" w:evenHBand="0" w:firstRowFirstColumn="0" w:firstRowLastColumn="0" w:lastRowFirstColumn="0" w:lastRowLastColumn="0"/>
            <w:tcW w:w="5304" w:type="dxa"/>
          </w:tcPr>
          <w:p w14:paraId="2FB03C94" w14:textId="77777777" w:rsidR="00007C75" w:rsidRPr="00682AB7" w:rsidRDefault="00007C75" w:rsidP="00682AB7">
            <w:pPr>
              <w:rPr>
                <w:rFonts w:asciiTheme="majorBidi" w:eastAsia="Arial" w:hAnsiTheme="majorBidi" w:cstheme="majorBidi"/>
                <w:b w:val="0"/>
                <w:bCs w:val="0"/>
                <w:sz w:val="24"/>
                <w:szCs w:val="24"/>
                <w14:ligatures w14:val="standardContextual"/>
              </w:rPr>
            </w:pPr>
            <w:r w:rsidRPr="00992804">
              <w:rPr>
                <w:rFonts w:asciiTheme="majorBidi" w:eastAsia="Arial" w:hAnsiTheme="majorBidi" w:cstheme="majorBidi"/>
                <w:b w:val="0"/>
                <w:bCs w:val="0"/>
                <w:sz w:val="24"/>
                <w:szCs w:val="24"/>
                <w14:ligatures w14:val="standardContextual"/>
              </w:rPr>
              <w:t xml:space="preserve">Total </w:t>
            </w:r>
            <w:r w:rsidRPr="00992804">
              <w:rPr>
                <w:rStyle w:val="FootnoteReference"/>
                <w:rFonts w:asciiTheme="majorBidi" w:eastAsia="Arial" w:hAnsiTheme="majorBidi" w:cstheme="majorBidi"/>
                <w:b w:val="0"/>
                <w:bCs w:val="0"/>
                <w:sz w:val="24"/>
                <w:szCs w:val="24"/>
                <w14:ligatures w14:val="standardContextual"/>
              </w:rPr>
              <w:footnoteReference w:id="2"/>
            </w:r>
          </w:p>
        </w:tc>
        <w:tc>
          <w:tcPr>
            <w:tcW w:w="5122" w:type="dxa"/>
          </w:tcPr>
          <w:p w14:paraId="1710D076" w14:textId="38750DA7" w:rsidR="00007C75" w:rsidRPr="00044063" w:rsidRDefault="00475EA8"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b/>
                <w:bCs/>
                <w:sz w:val="32"/>
                <w:szCs w:val="32"/>
                <w14:ligatures w14:val="standardContextual"/>
              </w:rPr>
            </w:pPr>
            <w:r>
              <w:rPr>
                <w:rFonts w:asciiTheme="majorBidi" w:eastAsia="Arial" w:hAnsiTheme="majorBidi" w:cstheme="majorBidi"/>
                <w:b/>
                <w:bCs/>
                <w:sz w:val="32"/>
                <w:szCs w:val="32"/>
                <w14:ligatures w14:val="standardContextual"/>
              </w:rPr>
              <w:t>6</w:t>
            </w:r>
            <w:r w:rsidR="00123412">
              <w:rPr>
                <w:rFonts w:asciiTheme="majorBidi" w:eastAsia="Arial" w:hAnsiTheme="majorBidi" w:cstheme="majorBidi"/>
                <w:b/>
                <w:bCs/>
                <w:sz w:val="32"/>
                <w:szCs w:val="32"/>
                <w14:ligatures w14:val="standardContextual"/>
              </w:rPr>
              <w:t>9</w:t>
            </w:r>
          </w:p>
        </w:tc>
      </w:tr>
      <w:tr w:rsidR="00007C75" w:rsidRPr="00044063" w14:paraId="6CB3F79C" w14:textId="77777777" w:rsidTr="00007C75">
        <w:trPr>
          <w:trHeight w:val="431"/>
        </w:trPr>
        <w:tc>
          <w:tcPr>
            <w:cnfStyle w:val="001000000000" w:firstRow="0" w:lastRow="0" w:firstColumn="1" w:lastColumn="0" w:oddVBand="0" w:evenVBand="0" w:oddHBand="0" w:evenHBand="0" w:firstRowFirstColumn="0" w:firstRowLastColumn="0" w:lastRowFirstColumn="0" w:lastRowLastColumn="0"/>
            <w:tcW w:w="5304" w:type="dxa"/>
          </w:tcPr>
          <w:p w14:paraId="2E5BC12B" w14:textId="77777777" w:rsidR="00007C75" w:rsidRPr="00682AB7" w:rsidRDefault="00007C75" w:rsidP="00682AB7">
            <w:pPr>
              <w:rPr>
                <w:rFonts w:asciiTheme="majorBidi" w:eastAsia="Arial" w:hAnsiTheme="majorBidi" w:cstheme="majorBidi"/>
                <w:b w:val="0"/>
                <w:bCs w:val="0"/>
                <w:sz w:val="24"/>
                <w:szCs w:val="24"/>
                <w14:ligatures w14:val="standardContextual"/>
              </w:rPr>
            </w:pPr>
            <w:r w:rsidRPr="00682AB7">
              <w:rPr>
                <w:rFonts w:asciiTheme="majorBidi" w:eastAsia="Arial" w:hAnsiTheme="majorBidi" w:cstheme="majorBidi"/>
                <w:b w:val="0"/>
                <w:bCs w:val="0"/>
                <w:sz w:val="24"/>
                <w:szCs w:val="24"/>
                <w14:ligatures w14:val="standardContextual"/>
              </w:rPr>
              <w:t xml:space="preserve">Grand total </w:t>
            </w:r>
            <w:r w:rsidRPr="00682AB7">
              <w:rPr>
                <w:rStyle w:val="FootnoteReference"/>
                <w:rFonts w:asciiTheme="majorBidi" w:eastAsia="Arial" w:hAnsiTheme="majorBidi" w:cstheme="majorBidi"/>
                <w:b w:val="0"/>
                <w:bCs w:val="0"/>
                <w:sz w:val="24"/>
                <w:szCs w:val="24"/>
                <w14:ligatures w14:val="standardContextual"/>
              </w:rPr>
              <w:footnoteReference w:id="3"/>
            </w:r>
          </w:p>
        </w:tc>
        <w:tc>
          <w:tcPr>
            <w:tcW w:w="5122" w:type="dxa"/>
          </w:tcPr>
          <w:p w14:paraId="110E4D30" w14:textId="3A29A7DB" w:rsidR="00007C75" w:rsidRPr="00682AB7" w:rsidRDefault="00007C75" w:rsidP="00682AB7">
            <w:pPr>
              <w:cnfStyle w:val="000000000000" w:firstRow="0" w:lastRow="0" w:firstColumn="0" w:lastColumn="0" w:oddVBand="0" w:evenVBand="0" w:oddHBand="0" w:evenHBand="0" w:firstRowFirstColumn="0" w:firstRowLastColumn="0" w:lastRowFirstColumn="0" w:lastRowLastColumn="0"/>
              <w:rPr>
                <w:rFonts w:asciiTheme="majorBidi" w:eastAsia="Arial" w:hAnsiTheme="majorBidi" w:cstheme="majorBidi"/>
                <w:sz w:val="24"/>
                <w:szCs w:val="24"/>
                <w14:ligatures w14:val="standardContextual"/>
              </w:rPr>
            </w:pPr>
            <w:r w:rsidRPr="00682AB7">
              <w:rPr>
                <w:rFonts w:asciiTheme="majorBidi" w:eastAsia="Arial" w:hAnsiTheme="majorBidi" w:cstheme="majorBidi"/>
                <w:sz w:val="24"/>
                <w:szCs w:val="24"/>
                <w14:ligatures w14:val="standardContextual"/>
              </w:rPr>
              <w:fldChar w:fldCharType="begin"/>
            </w:r>
            <w:r w:rsidRPr="00682AB7">
              <w:rPr>
                <w:rFonts w:asciiTheme="majorBidi" w:eastAsia="Arial" w:hAnsiTheme="majorBidi" w:cstheme="majorBidi"/>
                <w:sz w:val="24"/>
                <w:szCs w:val="24"/>
                <w14:ligatures w14:val="standardContextual"/>
              </w:rPr>
              <w:instrText xml:space="preserve"> =SUM(B2:B5)/82*100 \# "0%" </w:instrText>
            </w:r>
            <w:r w:rsidRPr="00682AB7">
              <w:rPr>
                <w:rFonts w:asciiTheme="majorBidi" w:eastAsia="Arial" w:hAnsiTheme="majorBidi" w:cstheme="majorBidi"/>
                <w:sz w:val="24"/>
                <w:szCs w:val="24"/>
                <w14:ligatures w14:val="standardContextual"/>
              </w:rPr>
              <w:fldChar w:fldCharType="separate"/>
            </w:r>
            <w:r w:rsidR="00BE0336">
              <w:rPr>
                <w:rFonts w:asciiTheme="majorBidi" w:eastAsia="Arial" w:hAnsiTheme="majorBidi" w:cstheme="majorBidi"/>
                <w:sz w:val="24"/>
                <w:szCs w:val="24"/>
                <w14:ligatures w14:val="standardContextual"/>
              </w:rPr>
              <w:t>93.2</w:t>
            </w:r>
            <w:r w:rsidRPr="00682AB7">
              <w:rPr>
                <w:rFonts w:asciiTheme="majorBidi" w:eastAsia="Arial" w:hAnsiTheme="majorBidi" w:cstheme="majorBidi"/>
                <w:noProof/>
                <w:sz w:val="24"/>
                <w:szCs w:val="24"/>
                <w14:ligatures w14:val="standardContextual"/>
              </w:rPr>
              <w:t>%</w:t>
            </w:r>
            <w:r w:rsidRPr="00682AB7">
              <w:rPr>
                <w:rFonts w:asciiTheme="majorBidi" w:eastAsia="Arial" w:hAnsiTheme="majorBidi" w:cstheme="majorBidi"/>
                <w:sz w:val="24"/>
                <w:szCs w:val="24"/>
                <w14:ligatures w14:val="standardContextual"/>
              </w:rPr>
              <w:fldChar w:fldCharType="end"/>
            </w:r>
          </w:p>
        </w:tc>
      </w:tr>
    </w:tbl>
    <w:p w14:paraId="0E758941" w14:textId="77777777" w:rsidR="00F877B8" w:rsidRDefault="00F877B8" w:rsidP="00F877B8">
      <w:pPr>
        <w:rPr>
          <w:b/>
          <w:bCs/>
          <w:color w:val="000000" w:themeColor="text1"/>
          <w:sz w:val="24"/>
          <w:szCs w:val="24"/>
        </w:rPr>
      </w:pPr>
    </w:p>
    <w:p w14:paraId="0DC8DC19" w14:textId="7D6B0A42" w:rsidR="00F877B8" w:rsidRPr="00014150" w:rsidRDefault="00F877B8" w:rsidP="00F877B8">
      <w:pPr>
        <w:rPr>
          <w:b/>
          <w:bCs/>
          <w:color w:val="000000" w:themeColor="text1"/>
          <w:sz w:val="24"/>
          <w:szCs w:val="24"/>
        </w:rPr>
      </w:pPr>
      <w:r w:rsidRPr="00014150">
        <w:rPr>
          <w:b/>
          <w:bCs/>
          <w:color w:val="000000" w:themeColor="text1"/>
          <w:sz w:val="24"/>
          <w:szCs w:val="24"/>
        </w:rPr>
        <w:t>Scores Interpretation:</w:t>
      </w:r>
    </w:p>
    <w:p w14:paraId="6DB05EA1" w14:textId="77777777" w:rsidR="00F877B8" w:rsidRPr="00014150" w:rsidRDefault="00F877B8" w:rsidP="00F877B8">
      <w:pPr>
        <w:rPr>
          <w:b/>
          <w:bCs/>
          <w:color w:val="000000" w:themeColor="text1"/>
          <w:szCs w:val="20"/>
        </w:rPr>
      </w:pPr>
    </w:p>
    <w:p w14:paraId="222B457E" w14:textId="77777777" w:rsidR="00F877B8" w:rsidRPr="00674A92" w:rsidRDefault="00F877B8" w:rsidP="00F877B8">
      <w:pPr>
        <w:spacing w:line="276" w:lineRule="auto"/>
        <w:jc w:val="both"/>
        <w:rPr>
          <w:color w:val="000000" w:themeColor="text1"/>
          <w:sz w:val="24"/>
          <w:szCs w:val="24"/>
        </w:rPr>
      </w:pPr>
      <w:r w:rsidRPr="00674A92">
        <w:rPr>
          <w:b/>
          <w:bCs/>
          <w:color w:val="000000" w:themeColor="text1"/>
          <w:sz w:val="24"/>
          <w:szCs w:val="24"/>
        </w:rPr>
        <w:t>0-25:</w:t>
      </w:r>
      <w:r w:rsidRPr="00674A92">
        <w:rPr>
          <w:color w:val="000000" w:themeColor="text1"/>
          <w:sz w:val="24"/>
          <w:szCs w:val="24"/>
        </w:rPr>
        <w:t xml:space="preserve"> Basic - The software maturity model is in the early stages, requiring significant development.</w:t>
      </w:r>
    </w:p>
    <w:p w14:paraId="7115C81D" w14:textId="77777777" w:rsidR="00F877B8" w:rsidRPr="00674A92" w:rsidRDefault="00F877B8" w:rsidP="00F877B8">
      <w:pPr>
        <w:spacing w:line="276" w:lineRule="auto"/>
        <w:jc w:val="both"/>
        <w:rPr>
          <w:color w:val="000000" w:themeColor="text1"/>
          <w:sz w:val="24"/>
          <w:szCs w:val="24"/>
        </w:rPr>
      </w:pPr>
      <w:r w:rsidRPr="00674A92">
        <w:rPr>
          <w:b/>
          <w:bCs/>
          <w:color w:val="000000" w:themeColor="text1"/>
          <w:sz w:val="24"/>
          <w:szCs w:val="24"/>
        </w:rPr>
        <w:t>26-50:</w:t>
      </w:r>
      <w:r w:rsidRPr="00674A92">
        <w:rPr>
          <w:color w:val="000000" w:themeColor="text1"/>
          <w:sz w:val="24"/>
          <w:szCs w:val="24"/>
        </w:rPr>
        <w:t xml:space="preserve"> Emerging - The software maturity model shows foundational strengths but needs further refinement for broader applicability and impact.</w:t>
      </w:r>
    </w:p>
    <w:p w14:paraId="6BAAFC77" w14:textId="77777777" w:rsidR="00F877B8" w:rsidRPr="00674A92" w:rsidRDefault="00F877B8" w:rsidP="00F877B8">
      <w:pPr>
        <w:spacing w:line="276" w:lineRule="auto"/>
        <w:jc w:val="both"/>
        <w:rPr>
          <w:color w:val="000000" w:themeColor="text1"/>
          <w:sz w:val="24"/>
          <w:szCs w:val="24"/>
        </w:rPr>
      </w:pPr>
      <w:r w:rsidRPr="00674A92">
        <w:rPr>
          <w:b/>
          <w:bCs/>
          <w:color w:val="000000" w:themeColor="text1"/>
          <w:sz w:val="24"/>
          <w:szCs w:val="24"/>
        </w:rPr>
        <w:t>51-75:</w:t>
      </w:r>
      <w:r w:rsidRPr="00674A92">
        <w:rPr>
          <w:color w:val="000000" w:themeColor="text1"/>
          <w:sz w:val="24"/>
          <w:szCs w:val="24"/>
        </w:rPr>
        <w:t xml:space="preserve"> Mature – The evaluated criteria demonstrate a functional approach, suggesting a reasonably developed software maturity model.</w:t>
      </w:r>
    </w:p>
    <w:p w14:paraId="19A44BDB" w14:textId="77777777" w:rsidR="00F877B8" w:rsidRPr="00674A92" w:rsidRDefault="00F877B8" w:rsidP="00F877B8">
      <w:pPr>
        <w:spacing w:line="276" w:lineRule="auto"/>
        <w:jc w:val="both"/>
        <w:rPr>
          <w:color w:val="000000" w:themeColor="text1"/>
          <w:sz w:val="24"/>
          <w:szCs w:val="24"/>
        </w:rPr>
      </w:pPr>
      <w:r w:rsidRPr="00674A92">
        <w:rPr>
          <w:b/>
          <w:bCs/>
          <w:color w:val="000000" w:themeColor="text1"/>
          <w:sz w:val="24"/>
          <w:szCs w:val="24"/>
        </w:rPr>
        <w:t>75-100:</w:t>
      </w:r>
      <w:r w:rsidRPr="00674A92">
        <w:rPr>
          <w:color w:val="000000" w:themeColor="text1"/>
          <w:sz w:val="24"/>
          <w:szCs w:val="24"/>
        </w:rPr>
        <w:t xml:space="preserve"> Advanced - Meets standard maturity expectations, demonstrating broad </w:t>
      </w:r>
      <w:proofErr w:type="spellStart"/>
      <w:proofErr w:type="gramStart"/>
      <w:r w:rsidRPr="00674A92">
        <w:rPr>
          <w:color w:val="000000" w:themeColor="text1"/>
          <w:sz w:val="24"/>
          <w:szCs w:val="24"/>
        </w:rPr>
        <w:t>applicability,and</w:t>
      </w:r>
      <w:proofErr w:type="spellEnd"/>
      <w:proofErr w:type="gramEnd"/>
      <w:r w:rsidRPr="00674A92">
        <w:rPr>
          <w:color w:val="000000" w:themeColor="text1"/>
          <w:sz w:val="24"/>
          <w:szCs w:val="24"/>
        </w:rPr>
        <w:t xml:space="preserve"> significant impact.</w:t>
      </w:r>
    </w:p>
    <w:p w14:paraId="426AB281" w14:textId="77777777" w:rsidR="00B173CC" w:rsidRDefault="00B173CC" w:rsidP="0067684F">
      <w:pPr>
        <w:pStyle w:val="BodyText"/>
        <w:rPr>
          <w:color w:val="7030A0"/>
          <w:sz w:val="24"/>
          <w:szCs w:val="28"/>
        </w:rPr>
      </w:pPr>
    </w:p>
    <w:sectPr w:rsidR="00B173CC" w:rsidSect="00194BEE">
      <w:headerReference w:type="default" r:id="rId12"/>
      <w:footerReference w:type="default" r:id="rId13"/>
      <w:pgSz w:w="11906" w:h="16838" w:code="9"/>
      <w:pgMar w:top="720" w:right="720" w:bottom="720" w:left="720" w:header="432" w:footer="432"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34FAB6" w14:textId="77777777" w:rsidR="004374EB" w:rsidRDefault="004374EB" w:rsidP="00C20C17">
      <w:r>
        <w:separator/>
      </w:r>
    </w:p>
  </w:endnote>
  <w:endnote w:type="continuationSeparator" w:id="0">
    <w:p w14:paraId="1DEC01DA" w14:textId="77777777" w:rsidR="004374EB" w:rsidRDefault="004374EB" w:rsidP="00C20C17">
      <w:r>
        <w:continuationSeparator/>
      </w:r>
    </w:p>
  </w:endnote>
  <w:endnote w:type="continuationNotice" w:id="1">
    <w:p w14:paraId="3220B5D4" w14:textId="77777777" w:rsidR="004374EB" w:rsidRDefault="004374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Rounded MT">
    <w:altName w:val="Arial"/>
    <w:panose1 w:val="020B0604020202020204"/>
    <w:charset w:val="00"/>
    <w:family w:val="auto"/>
    <w:pitch w:val="variable"/>
    <w:sig w:usb0="80000027" w:usb1="00000000" w:usb2="00000000" w:usb3="00000000" w:csb0="00000001" w:csb1="00000000"/>
  </w:font>
  <w:font w:name="Gotham Light">
    <w:altName w:val="Calibri"/>
    <w:panose1 w:val="020B0604020202020204"/>
    <w:charset w:val="00"/>
    <w:family w:val="modern"/>
    <w:notTrueType/>
    <w:pitch w:val="variable"/>
    <w:sig w:usb0="A00002FF" w:usb1="4000005B" w:usb2="00000000" w:usb3="00000000" w:csb0="0000009F" w:csb1="00000000"/>
  </w:font>
  <w:font w:name="MS PGothic">
    <w:panose1 w:val="020B0600070205080204"/>
    <w:charset w:val="80"/>
    <w:family w:val="swiss"/>
    <w:pitch w:val="variable"/>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QUIXU X+ Gotham">
    <w:altName w:val="Calibri"/>
    <w:panose1 w:val="020B0604020202020204"/>
    <w:charset w:val="00"/>
    <w:family w:val="swiss"/>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Look w:val="0600" w:firstRow="0" w:lastRow="0" w:firstColumn="0" w:lastColumn="0" w:noHBand="1" w:noVBand="1"/>
    </w:tblPr>
    <w:tblGrid>
      <w:gridCol w:w="9862"/>
      <w:gridCol w:w="604"/>
    </w:tblGrid>
    <w:tr w:rsidR="009F26B5" w:rsidRPr="00B8125F" w14:paraId="150D7C84" w14:textId="77777777" w:rsidTr="00B042DF">
      <w:tc>
        <w:tcPr>
          <w:tcW w:w="9072" w:type="dxa"/>
          <w:vAlign w:val="bottom"/>
        </w:tcPr>
        <w:p w14:paraId="667D2670" w14:textId="66A57F71" w:rsidR="009F26B5" w:rsidRDefault="00000000" w:rsidP="009F26B5">
          <w:pPr>
            <w:pStyle w:val="Footer"/>
          </w:pPr>
          <w:sdt>
            <w:sdtPr>
              <w:alias w:val="Title"/>
              <w:tag w:val=""/>
              <w:id w:val="-1510441614"/>
              <w:dataBinding w:prefixMappings="xmlns:ns0='http://purl.org/dc/elements/1.1/' xmlns:ns1='http://schemas.openxmlformats.org/package/2006/metadata/core-properties' " w:xpath="/ns1:coreProperties[1]/ns0:title[1]" w:storeItemID="{6C3C8BC8-F283-45AE-878A-BAB7291924A1}"/>
              <w:text/>
            </w:sdtPr>
            <w:sdtContent>
              <w:r w:rsidR="009F26B5">
                <w:t xml:space="preserve">Framework to evaluate </w:t>
              </w:r>
              <w:r w:rsidR="00C23145">
                <w:t>Software m</w:t>
              </w:r>
              <w:r w:rsidR="009F26B5">
                <w:t>aturity models</w:t>
              </w:r>
            </w:sdtContent>
          </w:sdt>
        </w:p>
      </w:tc>
      <w:tc>
        <w:tcPr>
          <w:tcW w:w="556" w:type="dxa"/>
          <w:vAlign w:val="bottom"/>
        </w:tcPr>
        <w:p w14:paraId="6A38832E" w14:textId="77777777" w:rsidR="009F26B5" w:rsidRPr="00B8125F" w:rsidRDefault="009F26B5" w:rsidP="00B042DF">
          <w:pPr>
            <w:pStyle w:val="Footer"/>
            <w:jc w:val="right"/>
            <w:rPr>
              <w:color w:val="7030A0"/>
            </w:rPr>
          </w:pPr>
          <w:r w:rsidRPr="00B8125F">
            <w:rPr>
              <w:b/>
              <w:color w:val="7030A0"/>
              <w:sz w:val="20"/>
              <w:shd w:val="clear" w:color="auto" w:fill="E6E6E6"/>
            </w:rPr>
            <w:fldChar w:fldCharType="begin"/>
          </w:r>
          <w:r w:rsidRPr="00B8125F">
            <w:rPr>
              <w:b/>
              <w:color w:val="7030A0"/>
              <w:sz w:val="20"/>
            </w:rPr>
            <w:instrText xml:space="preserve"> PAGE   \* MERGEFORMAT </w:instrText>
          </w:r>
          <w:r w:rsidRPr="00B8125F">
            <w:rPr>
              <w:b/>
              <w:color w:val="7030A0"/>
              <w:sz w:val="20"/>
              <w:shd w:val="clear" w:color="auto" w:fill="E6E6E6"/>
            </w:rPr>
            <w:fldChar w:fldCharType="separate"/>
          </w:r>
          <w:r w:rsidR="00123412">
            <w:rPr>
              <w:b/>
              <w:noProof/>
              <w:color w:val="7030A0"/>
              <w:sz w:val="20"/>
            </w:rPr>
            <w:t>4</w:t>
          </w:r>
          <w:r w:rsidRPr="00B8125F">
            <w:rPr>
              <w:b/>
              <w:color w:val="7030A0"/>
              <w:sz w:val="20"/>
              <w:shd w:val="clear" w:color="auto" w:fill="E6E6E6"/>
            </w:rPr>
            <w:fldChar w:fldCharType="end"/>
          </w:r>
        </w:p>
      </w:tc>
    </w:tr>
  </w:tbl>
  <w:p w14:paraId="416E90A5" w14:textId="77777777" w:rsidR="009F26B5" w:rsidRPr="00B042DF" w:rsidRDefault="009F26B5" w:rsidP="00B042DF">
    <w:pP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804C2" w14:textId="77777777" w:rsidR="004374EB" w:rsidRDefault="004374EB" w:rsidP="00C20C17">
      <w:r>
        <w:separator/>
      </w:r>
    </w:p>
  </w:footnote>
  <w:footnote w:type="continuationSeparator" w:id="0">
    <w:p w14:paraId="61BC209F" w14:textId="77777777" w:rsidR="004374EB" w:rsidRDefault="004374EB" w:rsidP="00C20C17">
      <w:r>
        <w:continuationSeparator/>
      </w:r>
    </w:p>
  </w:footnote>
  <w:footnote w:type="continuationNotice" w:id="1">
    <w:p w14:paraId="6DA16EC4" w14:textId="77777777" w:rsidR="004374EB" w:rsidRDefault="004374EB"/>
  </w:footnote>
  <w:footnote w:id="2">
    <w:p w14:paraId="5DD16C2C" w14:textId="77777777" w:rsidR="00007C75" w:rsidRPr="00682AB7" w:rsidRDefault="00007C75" w:rsidP="00007C75">
      <w:pPr>
        <w:pStyle w:val="FootnoteText"/>
        <w:rPr>
          <w:szCs w:val="16"/>
        </w:rPr>
      </w:pPr>
      <w:r w:rsidRPr="00682AB7">
        <w:rPr>
          <w:rStyle w:val="FootnoteReference"/>
          <w:szCs w:val="16"/>
        </w:rPr>
        <w:footnoteRef/>
      </w:r>
      <w:r w:rsidRPr="00682AB7">
        <w:rPr>
          <w:szCs w:val="16"/>
        </w:rPr>
        <w:t xml:space="preserve"> The sum of valid scores across all categories</w:t>
      </w:r>
    </w:p>
  </w:footnote>
  <w:footnote w:id="3">
    <w:p w14:paraId="462FB697" w14:textId="77777777" w:rsidR="00007C75" w:rsidRPr="00682AB7" w:rsidRDefault="00007C75" w:rsidP="00007C75">
      <w:pPr>
        <w:pStyle w:val="FootnoteText"/>
        <w:rPr>
          <w:szCs w:val="16"/>
        </w:rPr>
      </w:pPr>
      <w:r w:rsidRPr="00682AB7">
        <w:rPr>
          <w:rStyle w:val="FootnoteReference"/>
          <w:szCs w:val="16"/>
        </w:rPr>
        <w:footnoteRef/>
      </w:r>
      <w:r w:rsidRPr="00682AB7">
        <w:rPr>
          <w:szCs w:val="16"/>
        </w:rPr>
        <w:t xml:space="preserve">  </w:t>
      </w:r>
      <m:oMath>
        <m:r>
          <w:rPr>
            <w:rStyle w:val="mord"/>
            <w:rFonts w:ascii="Cambria Math" w:hAnsi="Cambria Math" w:cs="Times New Roman"/>
            <w:color w:val="000000" w:themeColor="text1"/>
            <w:szCs w:val="16"/>
          </w:rPr>
          <m:t>(</m:t>
        </m:r>
        <m:f>
          <m:fPr>
            <m:ctrlPr>
              <w:rPr>
                <w:rStyle w:val="mord"/>
                <w:rFonts w:ascii="Cambria Math" w:eastAsiaTheme="minorEastAsia" w:hAnsi="Cambria Math" w:cs="Times New Roman"/>
                <w:b/>
                <w:bCs/>
                <w:i/>
                <w:color w:val="000000" w:themeColor="text1"/>
                <w:szCs w:val="16"/>
              </w:rPr>
            </m:ctrlPr>
          </m:fPr>
          <m:num>
            <m:r>
              <m:rPr>
                <m:sty m:val="b"/>
              </m:rPr>
              <w:rPr>
                <w:rFonts w:ascii="Cambria Math" w:eastAsia="Arial" w:hAnsi="Cambria Math" w:cstheme="majorBidi"/>
                <w:szCs w:val="16"/>
                <w14:ligatures w14:val="standardContextual"/>
              </w:rPr>
              <m:t>TOTAL</m:t>
            </m:r>
          </m:num>
          <m:den>
            <m:r>
              <m:rPr>
                <m:sty m:val="bi"/>
              </m:rPr>
              <w:rPr>
                <w:rStyle w:val="mord"/>
                <w:rFonts w:ascii="Cambria Math" w:hAnsi="Cambria Math" w:cs="Times New Roman"/>
                <w:color w:val="000000" w:themeColor="text1"/>
                <w:szCs w:val="16"/>
              </w:rPr>
              <m:t>Total</m:t>
            </m:r>
            <m:r>
              <w:rPr>
                <w:rStyle w:val="mord"/>
                <w:rFonts w:ascii="Cambria Math" w:hAnsi="Cambria Math" w:cs="Times New Roman"/>
                <w:color w:val="000000" w:themeColor="text1"/>
                <w:szCs w:val="16"/>
              </w:rPr>
              <m:t xml:space="preserve"> </m:t>
            </m:r>
            <m:r>
              <m:rPr>
                <m:sty m:val="bi"/>
              </m:rPr>
              <w:rPr>
                <w:rStyle w:val="mord"/>
                <w:rFonts w:ascii="Cambria Math" w:hAnsi="Cambria Math" w:cs="Times New Roman"/>
                <w:color w:val="000000" w:themeColor="text1"/>
                <w:szCs w:val="16"/>
              </w:rPr>
              <m:t>number</m:t>
            </m:r>
            <m:r>
              <w:rPr>
                <w:rStyle w:val="mord"/>
                <w:rFonts w:ascii="Cambria Math" w:hAnsi="Cambria Math" w:cs="Times New Roman"/>
                <w:color w:val="000000" w:themeColor="text1"/>
                <w:szCs w:val="16"/>
              </w:rPr>
              <m:t xml:space="preserve"> </m:t>
            </m:r>
            <m:r>
              <m:rPr>
                <m:sty m:val="bi"/>
              </m:rPr>
              <w:rPr>
                <w:rStyle w:val="mord"/>
                <w:rFonts w:ascii="Cambria Math" w:hAnsi="Cambria Math" w:cs="Times New Roman"/>
                <w:color w:val="000000" w:themeColor="text1"/>
                <w:szCs w:val="16"/>
              </w:rPr>
              <m:t>of</m:t>
            </m:r>
            <m:r>
              <w:rPr>
                <w:rStyle w:val="mord"/>
                <w:rFonts w:ascii="Cambria Math" w:hAnsi="Cambria Math" w:cs="Times New Roman"/>
                <w:color w:val="000000" w:themeColor="text1"/>
                <w:szCs w:val="16"/>
              </w:rPr>
              <m:t xml:space="preserve"> </m:t>
            </m:r>
            <m:r>
              <m:rPr>
                <m:sty m:val="bi"/>
              </m:rPr>
              <w:rPr>
                <w:rStyle w:val="mord"/>
                <w:rFonts w:ascii="Cambria Math" w:hAnsi="Cambria Math" w:cs="Times New Roman"/>
                <w:color w:val="000000" w:themeColor="text1"/>
                <w:szCs w:val="16"/>
              </w:rPr>
              <m:t>applicable</m:t>
            </m:r>
            <m:r>
              <w:rPr>
                <w:rStyle w:val="mord"/>
                <w:rFonts w:ascii="Cambria Math" w:hAnsi="Cambria Math" w:cs="Times New Roman"/>
                <w:color w:val="000000" w:themeColor="text1"/>
                <w:szCs w:val="16"/>
              </w:rPr>
              <m:t xml:space="preserve"> </m:t>
            </m:r>
            <m:r>
              <m:rPr>
                <m:sty m:val="bi"/>
              </m:rPr>
              <w:rPr>
                <w:rStyle w:val="mord"/>
                <w:rFonts w:ascii="Cambria Math" w:hAnsi="Cambria Math" w:cs="Times New Roman"/>
                <w:color w:val="000000" w:themeColor="text1"/>
                <w:szCs w:val="16"/>
              </w:rPr>
              <m:t>criteria</m:t>
            </m:r>
            <m:r>
              <w:rPr>
                <w:rStyle w:val="mord"/>
                <w:rFonts w:ascii="Cambria Math" w:hAnsi="Cambria Math" w:cs="Times New Roman"/>
                <w:color w:val="000000" w:themeColor="text1"/>
                <w:szCs w:val="16"/>
              </w:rPr>
              <m:t xml:space="preserve"> × </m:t>
            </m:r>
            <m:r>
              <m:rPr>
                <m:sty m:val="bi"/>
              </m:rPr>
              <w:rPr>
                <w:rStyle w:val="mord"/>
                <w:rFonts w:ascii="Cambria Math" w:hAnsi="Cambria Math" w:cs="Times New Roman"/>
                <w:color w:val="000000" w:themeColor="text1"/>
                <w:szCs w:val="16"/>
              </w:rPr>
              <m:t>2</m:t>
            </m:r>
          </m:den>
        </m:f>
      </m:oMath>
      <w:r w:rsidRPr="00682AB7">
        <w:rPr>
          <w:rStyle w:val="vlist-s"/>
          <w:rFonts w:ascii="Times New Roman" w:hAnsi="Times New Roman" w:cs="Times New Roman"/>
          <w:color w:val="000000" w:themeColor="text1"/>
          <w:szCs w:val="16"/>
        </w:rPr>
        <w:t xml:space="preserve"> ​</w:t>
      </w:r>
      <w:r w:rsidRPr="00682AB7">
        <w:rPr>
          <w:rStyle w:val="delimsizing"/>
          <w:rFonts w:ascii="Times New Roman" w:hAnsi="Times New Roman" w:cs="Times New Roman"/>
          <w:color w:val="000000" w:themeColor="text1"/>
          <w:szCs w:val="16"/>
        </w:rPr>
        <w:t xml:space="preserve">) </w:t>
      </w:r>
      <w:r w:rsidRPr="00682AB7">
        <w:rPr>
          <w:rStyle w:val="mbin"/>
          <w:rFonts w:ascii="Times New Roman" w:hAnsi="Times New Roman" w:cs="Times New Roman"/>
          <w:color w:val="000000" w:themeColor="text1"/>
          <w:szCs w:val="16"/>
        </w:rPr>
        <w:t xml:space="preserve">× </w:t>
      </w:r>
      <w:r w:rsidRPr="00682AB7">
        <w:rPr>
          <w:rStyle w:val="mord"/>
          <w:rFonts w:ascii="Times New Roman" w:hAnsi="Times New Roman" w:cs="Times New Roman"/>
          <w:color w:val="000000" w:themeColor="text1"/>
          <w:szCs w:val="16"/>
        </w:rPr>
        <w:t>100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4011A" w14:textId="77777777" w:rsidR="009F26B5" w:rsidRDefault="009F26B5" w:rsidP="00716942">
    <w:pPr>
      <w:pStyle w:val="Header"/>
      <w:jc w:val="right"/>
    </w:pPr>
  </w:p>
</w:hdr>
</file>

<file path=word/intelligence.xml><?xml version="1.0" encoding="utf-8"?>
<int:Intelligence xmlns:oel="http://schemas.microsoft.com/office/2019/extlst" xmlns:int="http://schemas.microsoft.com/office/intelligence/2019/intelligence">
  <int:OnDemandWorkflows>
    <int:OnDemandWorkflow Type="SimilarityCheck" ParagraphVersions="1456301538-972929961 1282661537-2004318071 333705407-924084378 4876195-570375964 707114283-2004318071 1131866872-2131538515 1062940957-893944838 523788468-2004318071 1357023595-2004318071 499038278-284800428 1614854961-108098552 777658782-1285705401 1388864401-1210811173 1822466615-1104101878 1769738608-1449442010 1471537270-1775340324 2003886716-706617057 1085121577-1905550510 1618972451-307462550 413339182-794123698 1113830331-350645811 99807115-25991770 1406950520-954742655 1205096843-1787347699 927536433-845268084 163499654-1908306762 2013632092-1512750138 157696936-79466335 859717069-1551302925 1976941832-537856348 599907011-1281374157 1592930879-1690340745 209615027-185597705 1793666659-313105053 245723423-1544644700 2079419936-808156535 2015020760-658459666 910904108-844457108 26195666-442364578 241937624-23418363 935628083-1515250336 362921711-2004318071 200020710-1082472081 1368077296-827835564 868299149-1599489774 143603290-2004293355 783753100-1111621676 2030921806-1633175555 315588364-1520033555 655495946-429963268 471281939-1622417780 530966129-128000474 2072468360-1827101442 1369225611-1112937881 75954737-1569804923 1228465272-2004318071 491777787-1887355384 648131085-825172573 607676960-489143105 964250134-2004318071 2098989760-2004318071 936731394-2004318071 1383360707-1353256121 1492031474-2004318071 415163099-1335493599 891499562-2024136757 1401628576-387481512 229085235-2004318071 1440132921-2004318071 823450271-1740254442 1867139551-2106863779 562344059-1231115402 759450824-1516739405 1144356277-1783074898 1394895861-70655045 927892154-433707452 1434635321-1526171213 1509548685-1015679825 766765682-2118992087 368937785-2146408569 2118900360-135510359 581781406-1060011651 22113471-1392262997 202650684-361623689 2116323675-1449108760 1466993191-2004318071 1521902762-2004318071 574663244-2004318071 634512794-2004318071 1245073635-641181522 550107877-440060469 2141909162-1088500136 1247294907-837646888 890382807-976366797 349957621-961949202 337597438-2076130461 283504217-1226642713 1609929526-2121541509 439119706-2004318071 1641042921-2085394977 73011807-2004318071 877514269-1477704998 1086357322-1943734335 1002843784-2124903089 514378299-103826689 1022616188-1002933573 329786142-429552063 1933871368-656150209 56923894-2004318071 1989743507-1336167236 659160545-901286091 769764011-2004318071 1553822178-819093428 734671927-1656214965 522641521-1993164655 593448633-2004318071 830280643-1831174146 861451514-177765857 644606201-2004318071 349525690-2004318071 1466748639-2004318071 71904969-2004318071 110398584-2004318071 199072501-2004318071 1334732747-2004318071 1496280560-2004318071 1622789073-943986939 1368925146-80571536 1644865681-1478869756 1379361701-585707490 1261811233-43597413 420350627-775803881 194605216-1520190030 64695723-2004318071 411194582-1387052491 1652979084-1615925871 1526554047-2004318071 1157781397-2004318071 99006435-2004318071 2133410112-2004318071 1824071813-2004318071 354515531-2004318071 1079851259-2004318071 513130328-2004318071 816888840-19517161 1234777299-1418945477 1446214637-1749521749 173105253-1754760855 2013518352-2146740297 550257985-1869002430 1280895373-462787208 838729470-1255624062 1293561989-838227284 210787910-1725115785 1106816481-1802646704 1387448383-799413851 1910134490-2103833325 1518506373-2004318071 1614993603-1207562837 1111338932-2109087642 2139266178-1995811322 2070907992-2004318071 1354442778-1523743666 922638200-298264932 1774088146-2004318071 1450078530-1698987028 257485000-2004318071 1710998162-1625745444 358916792-2004318071 107238356-2004318071 1813090370-2004318071 1374722047-1474317614 369361761-2004318071 1836300099-2004318071 1284897893-1195241610 822123332-2004318071 159424746-1702706550 2085515694-1304736049 330381530-603914214 81962595-529526292 1622111972-1122634728 146836228-1825401714 1710568907-1399292759 1122399764-2004318071 209195308-732473649 251746531-1561997846 888268341-2019853494 344962136-2062381863 738976272-1874462325 1538751659-2018258752 2050954688-154699237 483444766-1745015985 1325131112-1931846551 1632393340-258271778 177975020-1267746122 298323800-1440476464 841928225-1119516838 1802507459-2004318071 1075974881-2132533266 1107162222-2004318071 1184296304-2004318071 993377434-946156700 1744629840-1959436936 94822050-1091005175 774288511-618751433 1559872336-1406688306 1933773561-479900077 656389244-1231365190 528557750-2004318071 2068443447-859928840 1130504658-383616099 537452606-261061740 245695275-219874070 855914044-2004318071 1134654346-2004318071 123513835-2004318071 154933788-72326959 26603736-2335934 659203427-1930475654 536465666-228368669 1563182880-2103700604 1719145055-1588452385 1309448657-213019579 1154657402-2004318071 1630513932-1073354980 1857830233-1129665554 1720005892-1900528674 109840544-448668951 1710469796-2004318071 1360608501-585429819 1266695751-1067240544 1216368404-1189184001 1061582362-1268329401 1462335566-2016600468 1802591962-1687438294 1451599841-2009526960 455389322-2004318071 1771399765-620217116 1640830607-917394246 746746740-1079223076 2093674704-2004318071 277177021-1035774456 1572751689-2004318071 918949056-832598549 1560136599-696181831 1455704416-1262652514 55194848-2004318071 1356542001-434152940 1287029767-1973541670 1947642343-2004318071 612432629-1900844186 1274357388-1325015367 1118436481-687008419 1937005004-1998542772 367802398-1377961718 673641044-909929500 2002927251-1684423850 252459628-186709803 464181598-1638932609 690040189-1881065376 76988318-1885112793 951920229-381076790 1475632249-2091816129 1879985336-1132970570 1009970755-2004318071 1188410638-2004318071 434977441-2004318071 932617411-2004318071 1863488182-2004318071 1290430111-2004318071 1111772898-549242510 922889041-1699693165 133877908-2004318071 1117001083-2004318071 1611669132-2004318071 851410763-2004318071 2109369803-2004318071 416181948-2004318071 2113378338-2004318071 951042734-2004318071 1122287750-2004318071 2125229611-2004318071 688584303-610974180 731457129-121669604 1323329456-2004318071 793751698-1129291093 1916150587-2006438733 1855738959-818028578 306330538-2004318071 554340771-2004318071 973539431-388896627 872669781-530943339 307091492-2004318071 534096261-2004318071 580738552-2004318071 636914344-2004318071 1612022069-2004318071 1577833622-1863902871 436723622-71369696 1800449788-1432631134 1744978938-762603578 2068889256-913009839 1362268047-1033912738 578513023-1425445177 1669277692-585332485 755186923-1140003764 189502654-710750232 491152544-246441710 814680306-2004318071 1965427218-2004318071 1217324424-2004318071 933075332-2004318071 2020985020-2004318071 1460445396-2004318071 662219612-2004318071 204696760-2004318071 1178857332-2004318071 1044535308-2004318071 2100466388-422679540 2049858320-981951425 1171695301-2004318071 1773811477-2004318071 1528761125-2004318071 1531257256-2004318071 1915898212-2004318071 1801307356-872429042 43747871-1534583349 1342317971-1334012826 1292570070-2004318071 2127026139-2004318071 1201835405-2004318071 1994107530-2004318071 1252575866-2004318071 64300177-2004318071 1248583589-2004318071 2138301123-2004318071 2110842425-2004318071 1065527626-2004318071 1775117129-2004318071 606900715-2004318071 399564598-186100168 1381960064-2126568903 1141536245-1536196789 1230742442-1842168988 78384325-2119032221 1597281930-356286212 629787492-1423864818 1008370879-1022046078 2147105664-1451006073 505453353-935894357 909228796-674814394 1920487048-1641328477 1339932716-368429520 286755882-1247181382 1937064141-1908362250 1205987748-1398444554 377740335-2009101574 1322737333-1487692031 1964097590-2004318071 1502633419-1317186919 199408805-1643575489 1556596557-473470159 1650849299-1852276348 1920853317-1181975556 1618105007-1900131723 537839074-710329278 578135559-193459352 2062741854-184707895 1171016715-1934029262 26389785-719460966 2123456516-1038756086 935900049-2103222384 1544552660-1807194202 2058212492-565332580 1698804620-1864310044 1845000637-1787748820 145545754-838325377 1021113070-208292658 1805959716-2059386662 1244364993-1551422339 1675070781-1025858625 274270533-1225401743 1346175008-2090931089 1249418115-1837601478 961719550-593698313 1444629836-921725699 585113472-2004318071 1814004495-1078337770 1567198756-897512145 1810674686-1401923330 1111353775-843381824 215725509-995184523 962940877-2004318071 513937731-1624395843 617594145-1352097657 1262033846-1284621175 978798593-2004318071 1344272944-723331686 1038633817-1918210268 472432331-2105658276 657241411-632300379 35434222-1533110378 644480817-1350672499 1562801979-304618560 946525526-2004318071 364580124-2025428796 1296897030-49005919 1277559334-1946613165 1616496512-2004318071 855409476-769350955 662821859-267178654 973371723-467877287 2009135864-446314994 1462697144-2004318071 932321878-699249903 134413123-1970135788 329740460-103014042 856754124-2004318071 1296446019-1488537379 1869749041-1068008131 1413465537-1679996879 1282461017-1645122253 1707513366-259286762 1755356322-1332048529 1766287273-181185997 1765036175-681170060 421913320-876396633 1017251792-1213157005 629493936-93324339 529873825-737689261 577801567-1990931987 208174233-2004318071 713381205-2112681648 728762115-1193717974 1753552541-1932516537 29398975-1961917854 681443196-2053177391 778722575-92098707 1752848323-1335123055 214473283-127220055 1566848770-1093663382 1756176163-1418750199 1125626140-947684563 1228227973-2004318071 535865438-2004318071 102933208-2004318071 177781023-2004318071 1021256834-374063583 1497731863-595779231 1143820412-1795223523 433413618-2004318071 696373741-2004318071 1952395196-2004318071 479853341-897239842 1514355861-514256560 1618481419-229291637 1958278495-1133828420 1990865740-513816661 2055133472-819438837 1244753171-2004318071 1697798286-2004318071 1467755157-2004318071 1666823530-2004318071 59875627-2015741270 81826609-2004318071 919271235-2004318071 595367357-2120116848 2106149293-2004318071 525520391-2004318071 1186374817-1609310973 1742116421-2004318071 1110583613-2004318071 426039485-203660508 1289452132-2004318071 1428085087-2004318071 36908452-620708628 1354216536-1452046638 1342130431-361345679 1586743098-2004318071 1216362857-1440337484 1396883063-2004318071 1116844332-2004318071 1783024623-2004318071 1657899624-2004318071 465019189-2004318071 1857042312-2004318071 1922397684-2004318071 1792739123-2004318071 1873817492-2004318071 1428040432-2004318071 23208414-2004318071 750381980-2004318071 1938853560-2004318071 197142116-2004318071 2134139932-2004318071 401702550-2004318071 647098387-2004318071 1202964862-2004318071 1464184903-2004318071 955876603-2004318071 1466915446-2004318071 1710117742-2004318071 1007142376-2004318071 289418254-2004318071 1709622845-2004318071 1392739155-2004318071 1221718048-2004318071 955639762-2004318071 765352325-2004318071 786243738-2004318071 1949864768-2004318071 2129950408-2004318071 58574644-2004318071 189776583-2004318071 1242670925-2004318071 575408280-2004318071 1509064184-2004318071 1357776085-2004318071 1446789858-2004318071 1625209429-2004318071 78283739-2004318071 479269893-2004318071 79283400-2004318071 1768901140-2004318071 1836698767-2004318071 1957269080-2004318071 259250770-2004318071 1787509626-2004318071 2054529099-2004318071 1718966522-2004318071 1055089244-2004318071 876691637-2004318071 1542202483-2004318071 222244669-2004318071 1275329119-2004318071 495057637-2004318071 511898462-2004318071 549396035-2004318071 1486842716-2004318071 605094351-1140867041 2096796819-2004318071 619321137-1716448642 981044504-1634843821 1760503846-2004318071 971249700-2004318071 2122246874-2004318071 1711578077-2004318071 1507611152-933885496 1950684522-2004318071 424896778-2004318071 804347112-2004318071 1501950865-159210007 48095197-2004318071 350347553-2004318071 948328749-2004318071 353888242-2004318071 1361700137-2004318071 1330201399-2004318071 1218735960-2004318071 1733320462-2004318071 291208959-2004318071 2116265758-2004318071 953100730-2004318071 2122357225-2004318071 647854996-2004318071 43688200-2004318071 18894651-2004318071 1334590224-2004318071 1371717946-1455331341 930854092-2004318071 533975315-2004318071 470322435-2004318071 253128200-2004318071 1787287139-2004318071 2016966558-2004318071 693229713-2004318071 1139673438-2004318071 501889807-2004318071 1038644507-2004318071 434205098-2004318071 2027048182-511927318 920617251-2004318071 929692326-2004318071 2009174390-2004318071 1475760110-2004318071 526730557-2004318071 186515096-2004318071 415023359-2004318071 474267090-2004318071 338881075-2004318071 5197796-2004318071 2109250430-2004318071 775036268-2004318071 1402964130-2004318071 709461215-2004318071 1635460753-2004318071 1283683436-46364600 1779840183-2004318071 1894856289-2004318071 1891641507-2004318071 384035259-2004318071 1082814411-2004318071 435131857-880304992 391325940-2004318071 1817627313-2004318071 1487589127-2004318071 735386261-2004318071 694785077-2004318071 1382511378-2004318071 1706446274-2004318071 500296605-1599188313 424188733-2004318071 293086538-2004318071 1228623671-2004318071 56281044-2004318071 1286648098-2004318071 831015458-2004318071 1418770839-2004318071 1328331618-2004318071 35487018-2004318071 1079472275-2004318071 1971755445-2004318071 1204007318-2004318071 964727461-2004318071 344368359-2004318071 208725772-2004318071 1650221700-502437498 222057414-2004318071 1583776520-2004318071 498973510-2004318071 314982260-2004318071 1518142081-2004318071 148243969-2004318071 363921536-2004318071 1114431860-2004318071 1712449125-2004318071 1472243437-2004318071 349226001-2004318071 670989880-2004318071 1765600538-2004318071 1633745044-2004318071 1613570675-2004318071 1049594385-2004318071 598770796-2004318071 1171577173-2004318071 295858500-2004318071 534772211-2004318071 1854182464-2004318071 1865958706-2119572899 1556318559-2004318071 1417274686-2004318071 1666993227-2004318071 1726468634-2004318071 1718890271-2004318071 306226659-2004318071 1428725497-2004318071 308783213-2004318071 475485464-2004318071 249688525-53844640 1752282327-317543153 983065000-2004318071 1493473042-1478734254 862984689-2004318071 98747738-2004318071 589644088-2004318071 807205038-2004318071 175507500-2004318071 584872003-2004318071 184225379-2004318071 2033486966-2004318071 1768106649-2004318071 1058672720-2004318071 1401212498-2004318071 2133700264-2004318071 379385500-2004318071 635961458-1533081832 349118024-269395701 244753540-1539418684 1071907783-1502155312 1297085160-2055974630 1345157410-1064213275 2072829413-1850663062 1721300237-2004318071"/>
  </int:OnDemandWorkflows>
  <int:IntelligenceSettings>
    <int:extLst>
      <oel:ext uri="74B372B9-2EFF-4315-9A3F-32BA87CA82B1">
        <int:Goals Version="1" Formality="1"/>
      </oel:ext>
    </int:extLst>
  </int:IntelligenceSettings>
  <int:Manifest>
    <int:ParagraphRange paragraphId="983065000" textId="2004318071" start="19" length="60" invalidationStart="19" invalidationLength="60" id="C+0/MHZD"/>
    <int:ParagraphRange paragraphId="584872003" textId="2004318071" start="66" length="114" invalidationStart="66" invalidationLength="114" id="XKkqp7lO"/>
    <int:ParagraphRange paragraphId="184225379" textId="2004318071" start="14" length="136" invalidationStart="14" invalidationLength="136" id="ap5+q1JW"/>
    <int:ParagraphRange paragraphId="1401212498" textId="2004318071" start="26" length="119" invalidationStart="26" invalidationLength="119" id="zNe0PiZf"/>
  </int:Manifest>
  <int:Observations>
    <int:Content id="C+0/MHZD">
      <int:extLst>
        <oel:ext uri="426473B9-03D8-482F-96C9-C2C85392BACA">
          <int:SimilarityCritique Version="1" Context="Digital maturity: are we ready to use technology in the NHS?" SourceType="Online" SourceTitle="Digital maturity: are we ready to use technology in the NHS?" SourceUrl="https://www.ncbi.nlm.nih.gov/pubmed/31098469" SourceSnippet="Digital maturity: are we ready to use technology in the NHS? Johnston DS(1). Author information: (1)Imprivata, Uxbridge, UK. Digital maturity assessments (DMAs) are a self-assessment mechanism for organisations. They can be effectively utilised to generate local digital roadmaps.">
            <int:Suggestions CitationType="Inline">
              <int:Suggestion CitationStyle="Mla" IsIdentical="1">
                <int:CitationText>(“Digital maturity: are we ready to use technology in the NHS?”)</int:CitationText>
              </int:Suggestion>
              <int:Suggestion CitationStyle="Apa" IsIdentical="1">
                <int:CitationText>(“Digital maturity: are we ready to use technology in the NHS?”)</int:CitationText>
              </int:Suggestion>
              <int:Suggestion CitationStyle="Chicago" IsIdentical="1">
                <int:CitationText>(“Digital maturity: are we ready to use technology in the NHS?”)</int:CitationText>
              </int:Suggestion>
            </int:Suggestions>
            <int:Suggestions CitationType="Full">
              <int:Suggestion CitationStyle="Mla" IsIdentical="1">
                <int:CitationText>&lt;i&gt;Digital maturity: are we ready to use technology in the NHS?&lt;/i&gt;, https://www.ncbi.nlm.nih.gov/pubmed/31098469.</int:CitationText>
              </int:Suggestion>
              <int:Suggestion CitationStyle="Apa" IsIdentical="1">
                <int:CitationText>&lt;i&gt;Digital maturity: are we ready to use technology in the NHS?&lt;/i&gt;. (n.d.). Retrieved from https://www.ncbi.nlm.nih.gov/pubmed/31098469</int:CitationText>
              </int:Suggestion>
              <int:Suggestion CitationStyle="Chicago" IsIdentical="1">
                <int:CitationText>“Digital maturity: are we ready to use technology in the NHS?” n.d., https://www.ncbi.nlm.nih.gov/pubmed/31098469.</int:CitationText>
              </int:Suggestion>
            </int:Suggestions>
            <int:AdditionalSources SourceType="Online" SourceTitle="Digital maturity: are we ready to use technology in the ..." SourceUrl="https://europepmc.org/articles/PMC6502583" SourceSnippet="Digital maturity: are we ready to use technology in the NHS? Johnston DS 1. Author information. Affiliations. 1 author. 1. Imprivata, Uxbridge, UK. Future Healthcare Journal, 01 Oct 2017, 4(3): 189-192 DOI: 10.7861/futurehosp.4-3-189 PMID: 31098469 PMCID: PMC6502583. Free to read . Share ...">
              <int:Suggestions CitationType="Inline">
                <int:Suggestion CitationStyle="Mla" IsIdentical="1">
                  <int:CitationText>(“Digital maturity: are we ready to use technology in the ...”)</int:CitationText>
                </int:Suggestion>
                <int:Suggestion CitationStyle="Apa" IsIdentical="1">
                  <int:CitationText>(“Digital maturity: are we ready to use technology in the ...”)</int:CitationText>
                </int:Suggestion>
                <int:Suggestion CitationStyle="Chicago" IsIdentical="1">
                  <int:CitationText>(“Digital maturity: are we ready to use technology in the ...”)</int:CitationText>
                </int:Suggestion>
              </int:Suggestions>
              <int:Suggestions CitationType="Full">
                <int:Suggestion CitationStyle="Mla" IsIdentical="1">
                  <int:CitationText>&lt;i&gt;Digital maturity: are we ready to use technology in the ...&lt;/i&gt;, https://europepmc.org/articles/PMC6502583.</int:CitationText>
                </int:Suggestion>
                <int:Suggestion CitationStyle="Apa" IsIdentical="1">
                  <int:CitationText>&lt;i&gt;Digital maturity: are we ready to use technology in the ...&lt;/i&gt;. (n.d.). Retrieved from https://europepmc.org/articles/PMC6502583</int:CitationText>
                </int:Suggestion>
                <int:Suggestion CitationStyle="Chicago" IsIdentical="1">
                  <int:CitationText>“Digital maturity: are we ready to use technology in the ...” n.d., https://europepmc.org/articles/PMC6502583.</int:CitationText>
                </int:Suggestion>
              </int:Suggestions>
            </int:AdditionalSources>
            <int:AdditionalSources SourceType="Online" SourceTitle="Digital maturity: are we ready to use technology in the ..." SourceUrl="https://www.pubfacts.com/detail/31098469/Digital-maturity-are-we-ready-to-use-technology-in-the-NHS" SourceSnippet="Digital maturity: are we ready to use technology in the NHS? Authors: Daniel S Johnston. Future Healthc J 2017 Oct;4(3):189-192. Imprivata, Uxbridge, UK. Digital maturity assessments (DMAs) are a self-assessment mechanism for organisations. They can be effectively utilised to generate local digital roadmaps. In their simplest form, these allow ...">
              <int:Suggestions CitationType="Inline">
                <int:Suggestion CitationStyle="Mla" IsIdentical="1">
                  <int:CitationText>(“Digital maturity: are we ready to use technology in the ...”)</int:CitationText>
                </int:Suggestion>
                <int:Suggestion CitationStyle="Apa" IsIdentical="1">
                  <int:CitationText>(“Digital maturity: are we ready to use technology in the ...”)</int:CitationText>
                </int:Suggestion>
                <int:Suggestion CitationStyle="Chicago" IsIdentical="1">
                  <int:CitationText>(“Digital maturity: are we ready to use technology in the ...”)</int:CitationText>
                </int:Suggestion>
              </int:Suggestions>
              <int:Suggestions CitationType="Full">
                <int:Suggestion CitationStyle="Mla" IsIdentical="1">
                  <int:CitationText>&lt;i&gt;Digital maturity: are we ready to use technology in the ...&lt;/i&gt;, https://www.pubfacts.com/detail/31098469/Digital-maturity-are-we-ready-to-use-technology-in-the-NHS.</int:CitationText>
                </int:Suggestion>
                <int:Suggestion CitationStyle="Apa" IsIdentical="1">
                  <int:CitationText>&lt;i&gt;Digital maturity: are we ready to use technology in the ...&lt;/i&gt;. (n.d.). Retrieved from https://www.pubfacts.com/detail/31098469/Digital-maturity-are-we-ready-to-use-technology-in-the-NHS</int:CitationText>
                </int:Suggestion>
                <int:Suggestion CitationStyle="Chicago" IsIdentical="1">
                  <int:CitationText>“Digital maturity: are we ready to use technology in the ...” n.d., https://www.pubfacts.com/detail/31098469/Digital-maturity-are-we-ready-to-use-technology-in-the-NHS.</int:CitationText>
                </int:Suggestion>
              </int:Suggestions>
            </int:AdditionalSources>
          </int:SimilarityCritique>
        </oel:ext>
      </int:extLst>
    </int:Content>
    <int:Content id="XKkqp7lO">
      <int:extLst>
        <oel:ext uri="426473B9-03D8-482F-96C9-C2C85392BACA">
          <int:SimilarityCritique Version="1" Context="A framework of general design principles for maturity models and its demonstration in business process management." SourceType="Online" SourceTitle="The Journal of Modern Project Management" SourceUrl="https://www.journalmodernpm.com/index.php/jmpm/article/view/112" SourceSnippet="A framework of general design principles for maturity models and its demonstration in business process management.”, 19th European Conference on Information Systems (ECIS). Silvius, A.J.G. and Schipper, R. (2010), “A Maturity Model for Integrating Sustainability in Projects and Project Management”, 24th IPMA World Congress, Istanbul.">
            <int:Suggestions CitationType="Inline">
              <int:Suggestion CitationStyle="Mla" IsIdentical="1">
                <int:CitationText>(“The Journal of Modern Project Management”)</int:CitationText>
              </int:Suggestion>
              <int:Suggestion CitationStyle="Apa" IsIdentical="1">
                <int:CitationText>(“The Journal of Modern Project Management”)</int:CitationText>
              </int:Suggestion>
              <int:Suggestion CitationStyle="Chicago" IsIdentical="1">
                <int:CitationText>(“The Journal of Modern Project Management”)</int:CitationText>
              </int:Suggestion>
            </int:Suggestions>
            <int:Suggestions CitationType="Full">
              <int:Suggestion CitationStyle="Mla" IsIdentical="1">
                <int:CitationText>&lt;i&gt;The Journal of Modern Project Management&lt;/i&gt;, https://www.journalmodernpm.com/index.php/jmpm/article/view/112.</int:CitationText>
              </int:Suggestion>
              <int:Suggestion CitationStyle="Apa" IsIdentical="1">
                <int:CitationText>&lt;i&gt;The Journal of Modern Project Management&lt;/i&gt;. (n.d.). Retrieved from https://www.journalmodernpm.com/index.php/jmpm/article/view/112</int:CitationText>
              </int:Suggestion>
              <int:Suggestion CitationStyle="Chicago" IsIdentical="1">
                <int:CitationText>“The Journal of Modern Project Management” n.d., https://www.journalmodernpm.com/index.php/jmpm/article/view/112.</int:CitationText>
              </int:Suggestion>
            </int:Suggestions>
            <int:AdditionalSources SourceType="Online" SourceTitle="The Need for a Maturity Model for Maturity Modeling ..." SourceUrl="https://link.springer.com/chapter/10.1007/978-3-030-06234-7_14" SourceSnippet="A framework of general design principles for maturity models and its demonstration in business process management. In Ecis 2011 Proceedings.">
              <int:Suggestions CitationType="Inline">
                <int:Suggestion CitationStyle="Mla" IsIdentical="1">
                  <int:CitationText>(“The Need for a Maturity Model for Maturity Modeling ...”)</int:CitationText>
                </int:Suggestion>
                <int:Suggestion CitationStyle="Apa" IsIdentical="1">
                  <int:CitationText>(“The Need for a Maturity Model for Maturity Modeling ...”)</int:CitationText>
                </int:Suggestion>
                <int:Suggestion CitationStyle="Chicago" IsIdentical="1">
                  <int:CitationText>(“The Need for a Maturity Model for Maturity Modeling ...”)</int:CitationText>
                </int:Suggestion>
              </int:Suggestions>
              <int:Suggestions CitationType="Full">
                <int:Suggestion CitationStyle="Mla" IsIdentical="1">
                  <int:CitationText>&lt;i&gt;The Need for a Maturity Model for Maturity Modeling ...&lt;/i&gt;, https://link.springer.com/chapter/10.1007/978-3-030-06234-7_14.</int:CitationText>
                </int:Suggestion>
                <int:Suggestion CitationStyle="Apa" IsIdentical="1">
                  <int:CitationText>&lt;i&gt;The Need for a Maturity Model for Maturity Modeling ...&lt;/i&gt;. (n.d.). Retrieved from https://link.springer.com/chapter/10.1007/978-3-030-06234-7_14</int:CitationText>
                </int:Suggestion>
                <int:Suggestion CitationStyle="Chicago" IsIdentical="1">
                  <int:CitationText>“The Need for a Maturity Model for Maturity Modeling ...” n.d., https://link.springer.com/chapter/10.1007/978-3-030-06234-7_14.</int:CitationText>
                </int:Suggestion>
              </int:Suggestions>
            </int:AdditionalSources>
            <int:AdditionalSources SourceType="Online" SourceTitle="A review of methods used on IT maturity models development ..." SourceUrl="https://journals.sagepub.com/doi/full/10.1177/0268396219886874" SourceSnippet="A framework of general design principles for maturity models and its demonstration in business process management. In: Proceedings of the 19th European Conference on Information Systems (ECIS), Helsinki, Finland, 9–11 June. Google Scholar">
              <int:Suggestions CitationType="Inline">
                <int:Suggestion CitationStyle="Mla" IsIdentical="1">
                  <int:CitationText>(“A review of methods used on IT maturity models development ...”)</int:CitationText>
                </int:Suggestion>
                <int:Suggestion CitationStyle="Apa" IsIdentical="1">
                  <int:CitationText>(“A review of methods used on IT maturity models development ...”)</int:CitationText>
                </int:Suggestion>
                <int:Suggestion CitationStyle="Chicago" IsIdentical="1">
                  <int:CitationText>(“A review of methods used on IT maturity models development ...”)</int:CitationText>
                </int:Suggestion>
              </int:Suggestions>
              <int:Suggestions CitationType="Full">
                <int:Suggestion CitationStyle="Mla" IsIdentical="1">
                  <int:CitationText>&lt;i&gt;A review of methods used on IT maturity models development ...&lt;/i&gt;, https://journals.sagepub.com/doi/full/10.1177/0268396219886874.</int:CitationText>
                </int:Suggestion>
                <int:Suggestion CitationStyle="Apa" IsIdentical="1">
                  <int:CitationText>&lt;i&gt;A review of methods used on IT maturity models development ...&lt;/i&gt;. (n.d.). Retrieved from https://journals.sagepub.com/doi/full/10.1177/0268396219886874</int:CitationText>
                </int:Suggestion>
                <int:Suggestion CitationStyle="Chicago" IsIdentical="1">
                  <int:CitationText>“A review of methods used on IT maturity models development ...” n.d., https://journals.sagepub.com/doi/full/10.1177/0268396219886874.</int:CitationText>
                </int:Suggestion>
              </int:Suggestions>
            </int:AdditionalSources>
          </int:SimilarityCritique>
        </oel:ext>
      </int:extLst>
    </int:Content>
    <int:Content id="ap5+q1JW">
      <int:extLst>
        <oel:ext uri="426473B9-03D8-482F-96C9-C2C85392BACA">
          <int:SimilarityCritique Version="1" Context="Evaluation of Latrobe Health Innovation Zone, Latrobe Health Assembly and Health Advocate: Draft evaluation framework executive summary." SourceType="Online" SourceTitle="Evaluation of Latrobe Health Innovation Zone, Latrobe ..." SourceUrl="https://www2.health.vic.gov.au/-/media/health/files/collections/research-and-reports/l/latrobe-health-innovation-zone-evaluation-framework-executive-summary.pdf" SourceSnippet="14 December 2017 Evaluation of Latrobe Health Innovation Zone, Latrobe Health Assembly and Health Advocate Draft evaluation framework executive summary">
            <int:Suggestions CitationType="Inline">
              <int:Suggestion CitationStyle="Mla" IsIdentical="0">
                <int:CitationText>(“Evaluation of Latrobe Health Innovation Zone, Latrobe ...”)</int:CitationText>
              </int:Suggestion>
              <int:Suggestion CitationStyle="Apa" IsIdentical="0">
                <int:CitationText>(“Evaluation of Latrobe Health Innovation Zone, Latrobe ...”)</int:CitationText>
              </int:Suggestion>
              <int:Suggestion CitationStyle="Chicago" IsIdentical="0">
                <int:CitationText>(“Evaluation of Latrobe Health Innovation Zone, Latrobe ...”)</int:CitationText>
              </int:Suggestion>
            </int:Suggestions>
            <int:Suggestions CitationType="Full">
              <int:Suggestion CitationStyle="Mla" IsIdentical="0">
                <int:CitationText>&lt;i&gt;Evaluation of Latrobe Health Innovation Zone, Latrobe ...&lt;/i&gt;, https://www2.health.vic.gov.au/-/media/health/files/collections/research-and-reports/l/latrobe-health-innovation-zone-evaluation-framework-executive-summary.pdf.</int:CitationText>
              </int:Suggestion>
              <int:Suggestion CitationStyle="Apa" IsIdentical="0">
                <int:CitationText>&lt;i&gt;Evaluation of Latrobe Health Innovation Zone, Latrobe ...&lt;/i&gt;. (n.d.). Retrieved from https://www2.health.vic.gov.au/-/media/health/files/collections/research-and-reports/l/latrobe-health-innovation-zone-evaluation-framework-executive-summary.pdf</int:CitationText>
              </int:Suggestion>
              <int:Suggestion CitationStyle="Chicago" IsIdentical="0">
                <int:CitationText>“Evaluation of Latrobe Health Innovation Zone, Latrobe ...” n.d., https://www2.health.vic.gov.au/-/media/health/files/collections/research-and-reports/l/latrobe-health-innovation-zone-evaluation-framework-executive-summary.pdf.</int:CitationText>
              </int:Suggestion>
            </int:Suggestions>
            <int:AdditionalSources SourceType="Online" SourceTitle="Evaluation of Latrobe Health Innovation Zone, Latrobe ..." SourceUrl="https://s3.ap-southeast-2.amazonaws.com/hdp.au.prod.app.vic-engage.files/3715/1090/1523/Executive_Summary.pdf" SourceSnippet="06 November 2017 Evaluation of Latrobe Health Innovation Zone, Latrobe Health Assembly and Health Advocate Executive summary: Draft consultation evaluation framework">
              <int:Suggestions CitationType="Inline">
                <int:Suggestion CitationStyle="Mla" IsIdentical="0">
                  <int:CitationText>(“Evaluation of Latrobe Health Innovation Zone, Latrobe ...”)</int:CitationText>
                </int:Suggestion>
                <int:Suggestion CitationStyle="Apa" IsIdentical="0">
                  <int:CitationText>(“Evaluation of Latrobe Health Innovation Zone, Latrobe ...”)</int:CitationText>
                </int:Suggestion>
                <int:Suggestion CitationStyle="Chicago" IsIdentical="0">
                  <int:CitationText>(“Evaluation of Latrobe Health Innovation Zone, Latrobe ...”)</int:CitationText>
                </int:Suggestion>
              </int:Suggestions>
              <int:Suggestions CitationType="Full">
                <int:Suggestion CitationStyle="Mla" IsIdentical="0">
                  <int:CitationText>&lt;i&gt;Evaluation of Latrobe Health Innovation Zone, Latrobe ...&lt;/i&gt;, https://s3.ap-southeast-2.amazonaws.com/hdp.au.prod.app.vic-engage.files/3715/1090/1523/Executive_Summary.pdf.</int:CitationText>
                </int:Suggestion>
                <int:Suggestion CitationStyle="Apa" IsIdentical="0">
                  <int:CitationText>&lt;i&gt;Evaluation of Latrobe Health Innovation Zone, Latrobe ...&lt;/i&gt;. (n.d.). Retrieved from https://s3.ap-southeast-2.amazonaws.com/hdp.au.prod.app.vic-engage.files/3715/1090/1523/Executive_Summary.pdf</int:CitationText>
                </int:Suggestion>
                <int:Suggestion CitationStyle="Chicago" IsIdentical="0">
                  <int:CitationText>“Evaluation of Latrobe Health Innovation Zone, Latrobe ...” n.d., https://s3.ap-southeast-2.amazonaws.com/hdp.au.prod.app.vic-engage.files/3715/1090/1523/Executive_Summary.pdf.</int:CitationText>
                </int:Suggestion>
              </int:Suggestions>
            </int:AdditionalSources>
          </int:SimilarityCritique>
        </oel:ext>
      </int:extLst>
    </int:Content>
    <int:Content id="zNe0PiZf">
      <int:extLst>
        <oel:ext uri="426473B9-03D8-482F-96C9-C2C85392BACA">
          <int:SimilarityCritique Version="1" Context="Economic sustainability assessment of residential buildings: A dedicated assessment framework and implications for BIM." SourceType="Online" SourceTitle="(PDF) Economic Sustainability Assessment of Residential ..." SourceUrl="https://www.researchgate.net/publication/322828801_Economic_Sustainability_Assessment_of_Residential_Buildings_A_dedicated_assessment_framework_and_implications_for_BIM" SourceSnippet="Economic Sustainability Assessment of Residential Buildings: A dedicated assessment framework and implications for BIM April 2018 Sustainable Cities and Society 38">
            <int:Suggestions CitationType="Inline">
              <int:Suggestion CitationStyle="Mla" IsIdentical="0">
                <int:CitationText>(“(PDF) Economic Sustainability Assessment of Residential ...”)</int:CitationText>
              </int:Suggestion>
              <int:Suggestion CitationStyle="Apa" IsIdentical="0">
                <int:CitationText>(“(PDF) Economic Sustainability Assessment of Residential ...”)</int:CitationText>
              </int:Suggestion>
              <int:Suggestion CitationStyle="Chicago" IsIdentical="0">
                <int:CitationText>(“(PDF) Economic Sustainability Assessment of Residential ...”)</int:CitationText>
              </int:Suggestion>
            </int:Suggestions>
            <int:Suggestions CitationType="Full">
              <int:Suggestion CitationStyle="Mla" IsIdentical="0">
                <int:CitationText>&lt;i&gt;(PDF) Economic Sustainability Assessment of Residential ...&lt;/i&gt;, https://www.researchgate.net/publication/322828801_Economic_Sustainability_Assessment_of_Residential_Buildings_A_dedicated_assessment_framework_and_implications_for_BIM.</int:CitationText>
              </int:Suggestion>
              <int:Suggestion CitationStyle="Apa" IsIdentical="0">
                <int:CitationText>&lt;i&gt;(PDF) Economic Sustainability Assessment of Residential ...&lt;/i&gt;. (n.d.). Retrieved from https://www.researchgate.net/publication/322828801_Economic_Sustainability_Assessment_of_Residential_Buildings_A_dedicated_assessment_framework_and_implications_for_BIM</int:CitationText>
              </int:Suggestion>
              <int:Suggestion CitationStyle="Chicago" IsIdentical="0">
                <int:CitationText>“(PDF) Economic Sustainability Assessment of Residential ...” n.d., https://www.researchgate.net/publication/322828801_Economic_Sustainability_Assessment_of_Residential_Buildings_A_dedicated_assessment_framework_and_implications_for_BIM.</int:CitationText>
              </int:Suggestion>
            </int:Suggestions>
            <int:AdditionalSources SourceType="Online" SourceTitle="Economic sustainability assessment of residential ..." SourceUrl="https://daneshyari.com/article/preview/6775479.pdf" SourceSnippet="Economic Sustainability Assessment of Residential Buildings: A dedicated assessment framework and implications for BIM Tayyab Ahmad1, Muhammad Jamaluddin Thaheem*2 1- Engr. Tayyab Ahmad Affiliation: Dept. of Construction Engineering &amp; Management (CE&amp;M), NIT-SCEE, National University of Sciences &amp; Technology (NUST), Islamabad, Pakistan">
              <int:Suggestions CitationType="Inline">
                <int:Suggestion CitationStyle="Mla" IsIdentical="0">
                  <int:CitationText>(“Economic sustainability assessment of residential ...”)</int:CitationText>
                </int:Suggestion>
                <int:Suggestion CitationStyle="Apa" IsIdentical="0">
                  <int:CitationText>(“Economic sustainability assessment of residential ...”)</int:CitationText>
                </int:Suggestion>
                <int:Suggestion CitationStyle="Chicago" IsIdentical="0">
                  <int:CitationText>(“Economic sustainability assessment of residential ...”)</int:CitationText>
                </int:Suggestion>
              </int:Suggestions>
              <int:Suggestions CitationType="Full">
                <int:Suggestion CitationStyle="Mla" IsIdentical="0">
                  <int:CitationText>&lt;i&gt;Economic sustainability assessment of residential ...&lt;/i&gt;, https://daneshyari.com/article/preview/6775479.pdf.</int:CitationText>
                </int:Suggestion>
                <int:Suggestion CitationStyle="Apa" IsIdentical="0">
                  <int:CitationText>&lt;i&gt;Economic sustainability assessment of residential ...&lt;/i&gt;. (n.d.). Retrieved from https://daneshyari.com/article/preview/6775479.pdf</int:CitationText>
                </int:Suggestion>
                <int:Suggestion CitationStyle="Chicago" IsIdentical="0">
                  <int:CitationText>“Economic sustainability assessment of residential ...” n.d., https://daneshyari.com/article/preview/6775479.pdf.</int:CitationText>
                </int:Suggestion>
              </int:Suggestions>
            </int:AdditionalSources>
            <int:AdditionalSources SourceType="Online" SourceTitle="Economic sustainability assessment of residential ..." SourceUrl="http://dro.deakin.edu.au/view/DU:30123284" SourceSnippet="Economic sustainability assessment of residential buildings: a dedicated assessment framework and implications for BIM Ahmad, Tayyab and Thaheem, Muhammad Jamaluddin 2018, Economic sustainability assessment of residential buildings: a dedicated assessment framework and implications for BIM, Sustainable cities and society, vol. 38, pp. 476-491, doi: 10.1016/j.scs.2018.01.035.">
              <int:Suggestions CitationType="Inline">
                <int:Suggestion CitationStyle="Mla" IsIdentical="0">
                  <int:CitationText>(“Economic sustainability assessment of residential ...”)</int:CitationText>
                </int:Suggestion>
                <int:Suggestion CitationStyle="Apa" IsIdentical="0">
                  <int:CitationText>(“Economic sustainability assessment of residential ...”)</int:CitationText>
                </int:Suggestion>
                <int:Suggestion CitationStyle="Chicago" IsIdentical="0">
                  <int:CitationText>(“Economic sustainability assessment of residential ...”)</int:CitationText>
                </int:Suggestion>
              </int:Suggestions>
              <int:Suggestions CitationType="Full">
                <int:Suggestion CitationStyle="Mla" IsIdentical="0">
                  <int:CitationText>&lt;i&gt;Economic sustainability assessment of residential ...&lt;/i&gt;, http://dro.deakin.edu.au/view/DU:30123284.</int:CitationText>
                </int:Suggestion>
                <int:Suggestion CitationStyle="Apa" IsIdentical="0">
                  <int:CitationText>&lt;i&gt;Economic sustainability assessment of residential ...&lt;/i&gt;. (n.d.). Retrieved from http://dro.deakin.edu.au/view/DU:30123284</int:CitationText>
                </int:Suggestion>
                <int:Suggestion CitationStyle="Chicago" IsIdentical="0">
                  <int:CitationText>“Economic sustainability assessment of residential ...” n.d., http://dro.deakin.edu.au/view/DU:30123284.</int:CitationText>
                </int:Suggestion>
              </int:Suggestions>
            </int:AdditionalSources>
          </int:SimilarityCritique>
        </oel:ext>
      </int:extLst>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320F0"/>
    <w:multiLevelType w:val="multilevel"/>
    <w:tmpl w:val="8752BC70"/>
    <w:styleLink w:val="ListSectionTitle"/>
    <w:lvl w:ilvl="0">
      <w:start w:val="1"/>
      <w:numFmt w:val="decimal"/>
      <w:pStyle w:val="SectionTitleNumbered"/>
      <w:lvlText w:val="%1"/>
      <w:lvlJc w:val="left"/>
      <w:pPr>
        <w:tabs>
          <w:tab w:val="num" w:pos="1134"/>
        </w:tabs>
        <w:ind w:left="1134" w:hanging="1134"/>
      </w:pPr>
      <w:rPr>
        <w:rFonts w:ascii="Arial" w:hAnsi="Arial" w:hint="default"/>
        <w:b/>
        <w:i w:val="0"/>
        <w:caps w:val="0"/>
        <w:strike w:val="0"/>
        <w:dstrike w:val="0"/>
        <w:vanish w:val="0"/>
        <w:color w:val="51247A" w:themeColor="accent1"/>
        <w:sz w:val="48"/>
        <w:vertAlign w:val="baseline"/>
      </w:rPr>
    </w:lvl>
    <w:lvl w:ilvl="1">
      <w:start w:val="1"/>
      <w:numFmt w:val="decimal"/>
      <w:lvlRestart w:val="0"/>
      <w:pStyle w:val="SectionNumberOnly"/>
      <w:suff w:val="nothing"/>
      <w:lvlText w:val="%2"/>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97510D7"/>
    <w:multiLevelType w:val="multilevel"/>
    <w:tmpl w:val="2F6CA4A0"/>
    <w:numStyleLink w:val="ListBullet"/>
  </w:abstractNum>
  <w:abstractNum w:abstractNumId="2" w15:restartNumberingAfterBreak="0">
    <w:nsid w:val="0B10157B"/>
    <w:multiLevelType w:val="hybridMultilevel"/>
    <w:tmpl w:val="7C74F6EA"/>
    <w:lvl w:ilvl="0" w:tplc="24902C26">
      <w:start w:val="1"/>
      <w:numFmt w:val="bullet"/>
      <w:lvlText w:val="-"/>
      <w:lvlJc w:val="left"/>
      <w:pPr>
        <w:ind w:left="720" w:hanging="360"/>
      </w:pPr>
      <w:rPr>
        <w:rFonts w:ascii="Calibri" w:hAnsi="Calibri" w:hint="default"/>
      </w:rPr>
    </w:lvl>
    <w:lvl w:ilvl="1" w:tplc="FEDE4EE4">
      <w:start w:val="1"/>
      <w:numFmt w:val="bullet"/>
      <w:lvlText w:val="o"/>
      <w:lvlJc w:val="left"/>
      <w:pPr>
        <w:ind w:left="1440" w:hanging="360"/>
      </w:pPr>
      <w:rPr>
        <w:rFonts w:ascii="Courier New" w:hAnsi="Courier New" w:hint="default"/>
      </w:rPr>
    </w:lvl>
    <w:lvl w:ilvl="2" w:tplc="0DA827E6">
      <w:start w:val="1"/>
      <w:numFmt w:val="bullet"/>
      <w:lvlText w:val=""/>
      <w:lvlJc w:val="left"/>
      <w:pPr>
        <w:ind w:left="2160" w:hanging="360"/>
      </w:pPr>
      <w:rPr>
        <w:rFonts w:ascii="Wingdings" w:hAnsi="Wingdings" w:hint="default"/>
      </w:rPr>
    </w:lvl>
    <w:lvl w:ilvl="3" w:tplc="17E27FD0">
      <w:start w:val="1"/>
      <w:numFmt w:val="bullet"/>
      <w:lvlText w:val=""/>
      <w:lvlJc w:val="left"/>
      <w:pPr>
        <w:ind w:left="2880" w:hanging="360"/>
      </w:pPr>
      <w:rPr>
        <w:rFonts w:ascii="Symbol" w:hAnsi="Symbol" w:hint="default"/>
      </w:rPr>
    </w:lvl>
    <w:lvl w:ilvl="4" w:tplc="E54052AA">
      <w:start w:val="1"/>
      <w:numFmt w:val="bullet"/>
      <w:lvlText w:val="o"/>
      <w:lvlJc w:val="left"/>
      <w:pPr>
        <w:ind w:left="3600" w:hanging="360"/>
      </w:pPr>
      <w:rPr>
        <w:rFonts w:ascii="Courier New" w:hAnsi="Courier New" w:hint="default"/>
      </w:rPr>
    </w:lvl>
    <w:lvl w:ilvl="5" w:tplc="9F26E12E">
      <w:start w:val="1"/>
      <w:numFmt w:val="bullet"/>
      <w:lvlText w:val=""/>
      <w:lvlJc w:val="left"/>
      <w:pPr>
        <w:ind w:left="4320" w:hanging="360"/>
      </w:pPr>
      <w:rPr>
        <w:rFonts w:ascii="Wingdings" w:hAnsi="Wingdings" w:hint="default"/>
      </w:rPr>
    </w:lvl>
    <w:lvl w:ilvl="6" w:tplc="351E27D2">
      <w:start w:val="1"/>
      <w:numFmt w:val="bullet"/>
      <w:lvlText w:val=""/>
      <w:lvlJc w:val="left"/>
      <w:pPr>
        <w:ind w:left="5040" w:hanging="360"/>
      </w:pPr>
      <w:rPr>
        <w:rFonts w:ascii="Symbol" w:hAnsi="Symbol" w:hint="default"/>
      </w:rPr>
    </w:lvl>
    <w:lvl w:ilvl="7" w:tplc="0D946ADC">
      <w:start w:val="1"/>
      <w:numFmt w:val="bullet"/>
      <w:lvlText w:val="o"/>
      <w:lvlJc w:val="left"/>
      <w:pPr>
        <w:ind w:left="5760" w:hanging="360"/>
      </w:pPr>
      <w:rPr>
        <w:rFonts w:ascii="Courier New" w:hAnsi="Courier New" w:hint="default"/>
      </w:rPr>
    </w:lvl>
    <w:lvl w:ilvl="8" w:tplc="033C54DA">
      <w:start w:val="1"/>
      <w:numFmt w:val="bullet"/>
      <w:lvlText w:val=""/>
      <w:lvlJc w:val="left"/>
      <w:pPr>
        <w:ind w:left="6480" w:hanging="360"/>
      </w:pPr>
      <w:rPr>
        <w:rFonts w:ascii="Wingdings" w:hAnsi="Wingdings" w:hint="default"/>
      </w:rPr>
    </w:lvl>
  </w:abstractNum>
  <w:abstractNum w:abstractNumId="3" w15:restartNumberingAfterBreak="0">
    <w:nsid w:val="0DA05D61"/>
    <w:multiLevelType w:val="hybridMultilevel"/>
    <w:tmpl w:val="18E46696"/>
    <w:lvl w:ilvl="0" w:tplc="FE0CDB84">
      <w:start w:val="1"/>
      <w:numFmt w:val="decimal"/>
      <w:lvlText w:val="%1."/>
      <w:lvlJc w:val="left"/>
      <w:pPr>
        <w:ind w:left="720" w:hanging="360"/>
      </w:pPr>
    </w:lvl>
    <w:lvl w:ilvl="1" w:tplc="DB5CF382">
      <w:start w:val="1"/>
      <w:numFmt w:val="lowerLetter"/>
      <w:lvlText w:val="%2."/>
      <w:lvlJc w:val="left"/>
      <w:pPr>
        <w:ind w:left="1440" w:hanging="360"/>
      </w:pPr>
    </w:lvl>
    <w:lvl w:ilvl="2" w:tplc="7A00D354">
      <w:start w:val="1"/>
      <w:numFmt w:val="lowerRoman"/>
      <w:lvlText w:val="%3."/>
      <w:lvlJc w:val="right"/>
      <w:pPr>
        <w:ind w:left="2160" w:hanging="180"/>
      </w:pPr>
    </w:lvl>
    <w:lvl w:ilvl="3" w:tplc="B4DE2E3C">
      <w:start w:val="1"/>
      <w:numFmt w:val="decimal"/>
      <w:lvlText w:val="%4."/>
      <w:lvlJc w:val="left"/>
      <w:pPr>
        <w:ind w:left="2880" w:hanging="360"/>
      </w:pPr>
    </w:lvl>
    <w:lvl w:ilvl="4" w:tplc="0B6A577A">
      <w:start w:val="1"/>
      <w:numFmt w:val="lowerLetter"/>
      <w:lvlText w:val="%5."/>
      <w:lvlJc w:val="left"/>
      <w:pPr>
        <w:ind w:left="3600" w:hanging="360"/>
      </w:pPr>
    </w:lvl>
    <w:lvl w:ilvl="5" w:tplc="422CFC96">
      <w:start w:val="1"/>
      <w:numFmt w:val="lowerRoman"/>
      <w:lvlText w:val="%6."/>
      <w:lvlJc w:val="right"/>
      <w:pPr>
        <w:ind w:left="4320" w:hanging="180"/>
      </w:pPr>
    </w:lvl>
    <w:lvl w:ilvl="6" w:tplc="9DA691C8">
      <w:start w:val="1"/>
      <w:numFmt w:val="decimal"/>
      <w:lvlText w:val="%7."/>
      <w:lvlJc w:val="left"/>
      <w:pPr>
        <w:ind w:left="5040" w:hanging="360"/>
      </w:pPr>
    </w:lvl>
    <w:lvl w:ilvl="7" w:tplc="453EEB42">
      <w:start w:val="1"/>
      <w:numFmt w:val="lowerLetter"/>
      <w:lvlText w:val="%8."/>
      <w:lvlJc w:val="left"/>
      <w:pPr>
        <w:ind w:left="5760" w:hanging="360"/>
      </w:pPr>
    </w:lvl>
    <w:lvl w:ilvl="8" w:tplc="DF5093A8">
      <w:start w:val="1"/>
      <w:numFmt w:val="lowerRoman"/>
      <w:lvlText w:val="%9."/>
      <w:lvlJc w:val="right"/>
      <w:pPr>
        <w:ind w:left="6480" w:hanging="180"/>
      </w:pPr>
    </w:lvl>
  </w:abstractNum>
  <w:abstractNum w:abstractNumId="4" w15:restartNumberingAfterBreak="0">
    <w:nsid w:val="0DD726A9"/>
    <w:multiLevelType w:val="multilevel"/>
    <w:tmpl w:val="B5BC7C40"/>
    <w:styleLink w:val="ListAppendix"/>
    <w:lvl w:ilvl="0">
      <w:start w:val="1"/>
      <w:numFmt w:val="upperLetter"/>
      <w:pStyle w:val="Heading9"/>
      <w:lvlText w:val="Appendix %1"/>
      <w:lvlJc w:val="left"/>
      <w:pPr>
        <w:tabs>
          <w:tab w:val="num" w:pos="0"/>
        </w:tabs>
        <w:ind w:left="0" w:firstLine="0"/>
      </w:pPr>
      <w:rPr>
        <w:rFonts w:hint="default"/>
        <w:b w:val="0"/>
        <w:color w:val="51247A" w:themeColor="accent1"/>
      </w:rPr>
    </w:lvl>
    <w:lvl w:ilvl="1">
      <w:start w:val="1"/>
      <w:numFmt w:val="decimal"/>
      <w:pStyle w:val="AppendixH2"/>
      <w:lvlText w:val="%1-%2"/>
      <w:lvlJc w:val="left"/>
      <w:pPr>
        <w:tabs>
          <w:tab w:val="num" w:pos="1134"/>
        </w:tabs>
        <w:ind w:left="1134" w:hanging="1134"/>
      </w:pPr>
      <w:rPr>
        <w:rFonts w:hint="default"/>
        <w:color w:val="51247A" w:themeColor="accent1"/>
      </w:rPr>
    </w:lvl>
    <w:lvl w:ilvl="2">
      <w:start w:val="1"/>
      <w:numFmt w:val="decimal"/>
      <w:pStyle w:val="AppendixH3"/>
      <w:lvlText w:val="%1-%2-%3"/>
      <w:lvlJc w:val="left"/>
      <w:pPr>
        <w:tabs>
          <w:tab w:val="num" w:pos="1134"/>
        </w:tabs>
        <w:ind w:left="1134" w:hanging="1134"/>
      </w:pPr>
      <w:rPr>
        <w:rFonts w:hint="default"/>
        <w:color w:val="51247A" w:themeColor="accent1"/>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0EF75435"/>
    <w:multiLevelType w:val="multilevel"/>
    <w:tmpl w:val="88B4D9D6"/>
    <w:styleLink w:val="ListAlpha"/>
    <w:lvl w:ilvl="0">
      <w:start w:val="1"/>
      <w:numFmt w:val="lowerLetter"/>
      <w:pStyle w:val="ListAlpha0"/>
      <w:lvlText w:val="%1."/>
      <w:lvlJc w:val="left"/>
      <w:pPr>
        <w:tabs>
          <w:tab w:val="num" w:pos="425"/>
        </w:tabs>
        <w:ind w:left="425" w:hanging="425"/>
      </w:pPr>
      <w:rPr>
        <w:rFonts w:hint="default"/>
      </w:rPr>
    </w:lvl>
    <w:lvl w:ilvl="1">
      <w:start w:val="1"/>
      <w:numFmt w:val="lowerRoman"/>
      <w:pStyle w:val="ListAlpha2"/>
      <w:lvlText w:val="%2."/>
      <w:lvlJc w:val="left"/>
      <w:pPr>
        <w:tabs>
          <w:tab w:val="num" w:pos="850"/>
        </w:tabs>
        <w:ind w:left="850" w:hanging="425"/>
      </w:pPr>
      <w:rPr>
        <w:rFonts w:hint="default"/>
      </w:rPr>
    </w:lvl>
    <w:lvl w:ilvl="2">
      <w:start w:val="1"/>
      <w:numFmt w:val="decimal"/>
      <w:pStyle w:val="ListAlpha3"/>
      <w:lvlText w:val="%3."/>
      <w:lvlJc w:val="left"/>
      <w:pPr>
        <w:tabs>
          <w:tab w:val="num" w:pos="1275"/>
        </w:tabs>
        <w:ind w:left="1275" w:hanging="425"/>
      </w:pPr>
      <w:rPr>
        <w:rFonts w:hint="default"/>
      </w:rPr>
    </w:lvl>
    <w:lvl w:ilvl="3">
      <w:start w:val="1"/>
      <w:numFmt w:val="upperLetter"/>
      <w:pStyle w:val="ListAlpha4"/>
      <w:lvlText w:val="%4."/>
      <w:lvlJc w:val="left"/>
      <w:pPr>
        <w:tabs>
          <w:tab w:val="num" w:pos="1700"/>
        </w:tabs>
        <w:ind w:left="1700" w:hanging="425"/>
      </w:pPr>
      <w:rPr>
        <w:rFonts w:hint="default"/>
      </w:rPr>
    </w:lvl>
    <w:lvl w:ilvl="4">
      <w:start w:val="1"/>
      <w:numFmt w:val="upperRoman"/>
      <w:pStyle w:val="ListAlpha5"/>
      <w:lvlText w:val="%5."/>
      <w:lvlJc w:val="left"/>
      <w:pPr>
        <w:tabs>
          <w:tab w:val="num" w:pos="2125"/>
        </w:tabs>
        <w:ind w:left="2125" w:hanging="425"/>
      </w:pPr>
      <w:rPr>
        <w:rFonts w:hint="default"/>
      </w:rPr>
    </w:lvl>
    <w:lvl w:ilvl="5">
      <w:start w:val="1"/>
      <w:numFmt w:val="lowerLetter"/>
      <w:pStyle w:val="ListAlpha6"/>
      <w:lvlText w:val="%6."/>
      <w:lvlJc w:val="left"/>
      <w:pPr>
        <w:tabs>
          <w:tab w:val="num" w:pos="2550"/>
        </w:tabs>
        <w:ind w:left="2550" w:hanging="425"/>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6" w15:restartNumberingAfterBreak="0">
    <w:nsid w:val="1294754D"/>
    <w:multiLevelType w:val="hybridMultilevel"/>
    <w:tmpl w:val="AAD2EE84"/>
    <w:lvl w:ilvl="0" w:tplc="EEE68D98">
      <w:start w:val="1"/>
      <w:numFmt w:val="bullet"/>
      <w:lvlText w:val="-"/>
      <w:lvlJc w:val="left"/>
      <w:pPr>
        <w:ind w:left="720" w:hanging="360"/>
      </w:pPr>
      <w:rPr>
        <w:rFonts w:ascii="Calibri" w:hAnsi="Calibri" w:hint="default"/>
      </w:rPr>
    </w:lvl>
    <w:lvl w:ilvl="1" w:tplc="9A6CC008">
      <w:start w:val="1"/>
      <w:numFmt w:val="bullet"/>
      <w:lvlText w:val="o"/>
      <w:lvlJc w:val="left"/>
      <w:pPr>
        <w:ind w:left="1440" w:hanging="360"/>
      </w:pPr>
      <w:rPr>
        <w:rFonts w:ascii="Courier New" w:hAnsi="Courier New" w:hint="default"/>
      </w:rPr>
    </w:lvl>
    <w:lvl w:ilvl="2" w:tplc="7BD40EBA">
      <w:start w:val="1"/>
      <w:numFmt w:val="bullet"/>
      <w:lvlText w:val=""/>
      <w:lvlJc w:val="left"/>
      <w:pPr>
        <w:ind w:left="2160" w:hanging="360"/>
      </w:pPr>
      <w:rPr>
        <w:rFonts w:ascii="Wingdings" w:hAnsi="Wingdings" w:hint="default"/>
      </w:rPr>
    </w:lvl>
    <w:lvl w:ilvl="3" w:tplc="6AD28C6A">
      <w:start w:val="1"/>
      <w:numFmt w:val="bullet"/>
      <w:lvlText w:val=""/>
      <w:lvlJc w:val="left"/>
      <w:pPr>
        <w:ind w:left="2880" w:hanging="360"/>
      </w:pPr>
      <w:rPr>
        <w:rFonts w:ascii="Symbol" w:hAnsi="Symbol" w:hint="default"/>
      </w:rPr>
    </w:lvl>
    <w:lvl w:ilvl="4" w:tplc="33B64216">
      <w:start w:val="1"/>
      <w:numFmt w:val="bullet"/>
      <w:lvlText w:val="o"/>
      <w:lvlJc w:val="left"/>
      <w:pPr>
        <w:ind w:left="3600" w:hanging="360"/>
      </w:pPr>
      <w:rPr>
        <w:rFonts w:ascii="Courier New" w:hAnsi="Courier New" w:hint="default"/>
      </w:rPr>
    </w:lvl>
    <w:lvl w:ilvl="5" w:tplc="A8EC06DC">
      <w:start w:val="1"/>
      <w:numFmt w:val="bullet"/>
      <w:lvlText w:val=""/>
      <w:lvlJc w:val="left"/>
      <w:pPr>
        <w:ind w:left="4320" w:hanging="360"/>
      </w:pPr>
      <w:rPr>
        <w:rFonts w:ascii="Wingdings" w:hAnsi="Wingdings" w:hint="default"/>
      </w:rPr>
    </w:lvl>
    <w:lvl w:ilvl="6" w:tplc="7E18E640">
      <w:start w:val="1"/>
      <w:numFmt w:val="bullet"/>
      <w:lvlText w:val=""/>
      <w:lvlJc w:val="left"/>
      <w:pPr>
        <w:ind w:left="5040" w:hanging="360"/>
      </w:pPr>
      <w:rPr>
        <w:rFonts w:ascii="Symbol" w:hAnsi="Symbol" w:hint="default"/>
      </w:rPr>
    </w:lvl>
    <w:lvl w:ilvl="7" w:tplc="CBC4C074">
      <w:start w:val="1"/>
      <w:numFmt w:val="bullet"/>
      <w:lvlText w:val="o"/>
      <w:lvlJc w:val="left"/>
      <w:pPr>
        <w:ind w:left="5760" w:hanging="360"/>
      </w:pPr>
      <w:rPr>
        <w:rFonts w:ascii="Courier New" w:hAnsi="Courier New" w:hint="default"/>
      </w:rPr>
    </w:lvl>
    <w:lvl w:ilvl="8" w:tplc="BE8C9F28">
      <w:start w:val="1"/>
      <w:numFmt w:val="bullet"/>
      <w:lvlText w:val=""/>
      <w:lvlJc w:val="left"/>
      <w:pPr>
        <w:ind w:left="6480" w:hanging="360"/>
      </w:pPr>
      <w:rPr>
        <w:rFonts w:ascii="Wingdings" w:hAnsi="Wingdings" w:hint="default"/>
      </w:rPr>
    </w:lvl>
  </w:abstractNum>
  <w:abstractNum w:abstractNumId="7" w15:restartNumberingAfterBreak="0">
    <w:nsid w:val="1A4E610B"/>
    <w:multiLevelType w:val="multilevel"/>
    <w:tmpl w:val="0B76EB08"/>
    <w:styleLink w:val="ListNumber"/>
    <w:lvl w:ilvl="0">
      <w:start w:val="1"/>
      <w:numFmt w:val="decimal"/>
      <w:pStyle w:val="ListNumber0"/>
      <w:lvlText w:val="%1."/>
      <w:lvlJc w:val="left"/>
      <w:pPr>
        <w:tabs>
          <w:tab w:val="num" w:pos="0"/>
        </w:tabs>
        <w:ind w:left="425" w:hanging="425"/>
      </w:pPr>
      <w:rPr>
        <w:rFonts w:hint="default"/>
      </w:rPr>
    </w:lvl>
    <w:lvl w:ilvl="1">
      <w:start w:val="1"/>
      <w:numFmt w:val="lowerLetter"/>
      <w:pStyle w:val="ListNumber2"/>
      <w:lvlText w:val="%2."/>
      <w:lvlJc w:val="left"/>
      <w:pPr>
        <w:tabs>
          <w:tab w:val="num" w:pos="850"/>
        </w:tabs>
        <w:ind w:left="850" w:hanging="425"/>
      </w:pPr>
      <w:rPr>
        <w:rFonts w:hint="default"/>
      </w:rPr>
    </w:lvl>
    <w:lvl w:ilvl="2">
      <w:start w:val="1"/>
      <w:numFmt w:val="lowerRoman"/>
      <w:pStyle w:val="ListNumber3"/>
      <w:lvlText w:val="%3."/>
      <w:lvlJc w:val="left"/>
      <w:pPr>
        <w:tabs>
          <w:tab w:val="num" w:pos="1275"/>
        </w:tabs>
        <w:ind w:left="1275" w:hanging="425"/>
      </w:pPr>
      <w:rPr>
        <w:rFonts w:hint="default"/>
      </w:rPr>
    </w:lvl>
    <w:lvl w:ilvl="3">
      <w:start w:val="1"/>
      <w:numFmt w:val="upperLetter"/>
      <w:pStyle w:val="ListNumber4"/>
      <w:lvlText w:val="%4."/>
      <w:lvlJc w:val="left"/>
      <w:pPr>
        <w:tabs>
          <w:tab w:val="num" w:pos="1700"/>
        </w:tabs>
        <w:ind w:left="1700" w:hanging="425"/>
      </w:pPr>
      <w:rPr>
        <w:rFonts w:hint="default"/>
      </w:rPr>
    </w:lvl>
    <w:lvl w:ilvl="4">
      <w:start w:val="1"/>
      <w:numFmt w:val="upperRoman"/>
      <w:pStyle w:val="ListNumber5"/>
      <w:lvlText w:val="%5."/>
      <w:lvlJc w:val="left"/>
      <w:pPr>
        <w:tabs>
          <w:tab w:val="num" w:pos="2125"/>
        </w:tabs>
        <w:ind w:left="2125" w:hanging="425"/>
      </w:pPr>
      <w:rPr>
        <w:rFonts w:hint="default"/>
      </w:rPr>
    </w:lvl>
    <w:lvl w:ilvl="5">
      <w:start w:val="1"/>
      <w:numFmt w:val="decimal"/>
      <w:pStyle w:val="ListNumber6"/>
      <w:lvlText w:val="%6."/>
      <w:lvlJc w:val="left"/>
      <w:pPr>
        <w:tabs>
          <w:tab w:val="num" w:pos="2550"/>
        </w:tabs>
        <w:ind w:left="2550" w:hanging="425"/>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8" w15:restartNumberingAfterBreak="0">
    <w:nsid w:val="1D737170"/>
    <w:multiLevelType w:val="multilevel"/>
    <w:tmpl w:val="794003F6"/>
    <w:styleLink w:val="ListNbrHeading"/>
    <w:lvl w:ilvl="0">
      <w:start w:val="1"/>
      <w:numFmt w:val="decimal"/>
      <w:pStyle w:val="NbrHeading1"/>
      <w:lvlText w:val="%1."/>
      <w:lvlJc w:val="left"/>
      <w:pPr>
        <w:tabs>
          <w:tab w:val="num" w:pos="1134"/>
        </w:tabs>
        <w:ind w:left="1134" w:hanging="1134"/>
      </w:pPr>
      <w:rPr>
        <w:rFonts w:hint="default"/>
      </w:rPr>
    </w:lvl>
    <w:lvl w:ilvl="1">
      <w:start w:val="1"/>
      <w:numFmt w:val="decimal"/>
      <w:pStyle w:val="NbrHeading2"/>
      <w:lvlText w:val="%1.%2"/>
      <w:lvlJc w:val="left"/>
      <w:pPr>
        <w:tabs>
          <w:tab w:val="num" w:pos="1134"/>
        </w:tabs>
        <w:ind w:left="1134" w:hanging="1134"/>
      </w:pPr>
      <w:rPr>
        <w:rFonts w:hint="default"/>
      </w:rPr>
    </w:lvl>
    <w:lvl w:ilvl="2">
      <w:start w:val="1"/>
      <w:numFmt w:val="decimal"/>
      <w:pStyle w:val="NbrHeading3"/>
      <w:lvlText w:val="%1.%2.%3"/>
      <w:lvlJc w:val="left"/>
      <w:pPr>
        <w:tabs>
          <w:tab w:val="num" w:pos="1134"/>
        </w:tabs>
        <w:ind w:left="1134" w:hanging="1134"/>
      </w:pPr>
      <w:rPr>
        <w:rFonts w:hint="default"/>
      </w:rPr>
    </w:lvl>
    <w:lvl w:ilvl="3">
      <w:start w:val="1"/>
      <w:numFmt w:val="decimal"/>
      <w:pStyle w:val="NbrHeading4"/>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 w15:restartNumberingAfterBreak="0">
    <w:nsid w:val="219B7B22"/>
    <w:multiLevelType w:val="hybridMultilevel"/>
    <w:tmpl w:val="549EAF80"/>
    <w:lvl w:ilvl="0" w:tplc="44143F42">
      <w:start w:val="1"/>
      <w:numFmt w:val="bullet"/>
      <w:lvlText w:val="-"/>
      <w:lvlJc w:val="left"/>
      <w:pPr>
        <w:ind w:left="720" w:hanging="360"/>
      </w:pPr>
      <w:rPr>
        <w:rFonts w:ascii="Calibri" w:hAnsi="Calibri" w:hint="default"/>
      </w:rPr>
    </w:lvl>
    <w:lvl w:ilvl="1" w:tplc="265041D0">
      <w:start w:val="1"/>
      <w:numFmt w:val="bullet"/>
      <w:lvlText w:val="o"/>
      <w:lvlJc w:val="left"/>
      <w:pPr>
        <w:ind w:left="1440" w:hanging="360"/>
      </w:pPr>
      <w:rPr>
        <w:rFonts w:ascii="Courier New" w:hAnsi="Courier New" w:hint="default"/>
      </w:rPr>
    </w:lvl>
    <w:lvl w:ilvl="2" w:tplc="36B0468C">
      <w:start w:val="1"/>
      <w:numFmt w:val="bullet"/>
      <w:lvlText w:val=""/>
      <w:lvlJc w:val="left"/>
      <w:pPr>
        <w:ind w:left="2160" w:hanging="360"/>
      </w:pPr>
      <w:rPr>
        <w:rFonts w:ascii="Wingdings" w:hAnsi="Wingdings" w:hint="default"/>
      </w:rPr>
    </w:lvl>
    <w:lvl w:ilvl="3" w:tplc="FBB4EFC0">
      <w:start w:val="1"/>
      <w:numFmt w:val="bullet"/>
      <w:lvlText w:val=""/>
      <w:lvlJc w:val="left"/>
      <w:pPr>
        <w:ind w:left="2880" w:hanging="360"/>
      </w:pPr>
      <w:rPr>
        <w:rFonts w:ascii="Symbol" w:hAnsi="Symbol" w:hint="default"/>
      </w:rPr>
    </w:lvl>
    <w:lvl w:ilvl="4" w:tplc="62E43C4A">
      <w:start w:val="1"/>
      <w:numFmt w:val="bullet"/>
      <w:lvlText w:val="o"/>
      <w:lvlJc w:val="left"/>
      <w:pPr>
        <w:ind w:left="3600" w:hanging="360"/>
      </w:pPr>
      <w:rPr>
        <w:rFonts w:ascii="Courier New" w:hAnsi="Courier New" w:hint="default"/>
      </w:rPr>
    </w:lvl>
    <w:lvl w:ilvl="5" w:tplc="531A72C6">
      <w:start w:val="1"/>
      <w:numFmt w:val="bullet"/>
      <w:lvlText w:val=""/>
      <w:lvlJc w:val="left"/>
      <w:pPr>
        <w:ind w:left="4320" w:hanging="360"/>
      </w:pPr>
      <w:rPr>
        <w:rFonts w:ascii="Wingdings" w:hAnsi="Wingdings" w:hint="default"/>
      </w:rPr>
    </w:lvl>
    <w:lvl w:ilvl="6" w:tplc="706093DC">
      <w:start w:val="1"/>
      <w:numFmt w:val="bullet"/>
      <w:lvlText w:val=""/>
      <w:lvlJc w:val="left"/>
      <w:pPr>
        <w:ind w:left="5040" w:hanging="360"/>
      </w:pPr>
      <w:rPr>
        <w:rFonts w:ascii="Symbol" w:hAnsi="Symbol" w:hint="default"/>
      </w:rPr>
    </w:lvl>
    <w:lvl w:ilvl="7" w:tplc="DFAA3A8A">
      <w:start w:val="1"/>
      <w:numFmt w:val="bullet"/>
      <w:lvlText w:val="o"/>
      <w:lvlJc w:val="left"/>
      <w:pPr>
        <w:ind w:left="5760" w:hanging="360"/>
      </w:pPr>
      <w:rPr>
        <w:rFonts w:ascii="Courier New" w:hAnsi="Courier New" w:hint="default"/>
      </w:rPr>
    </w:lvl>
    <w:lvl w:ilvl="8" w:tplc="1E9EF710">
      <w:start w:val="1"/>
      <w:numFmt w:val="bullet"/>
      <w:lvlText w:val=""/>
      <w:lvlJc w:val="left"/>
      <w:pPr>
        <w:ind w:left="6480" w:hanging="360"/>
      </w:pPr>
      <w:rPr>
        <w:rFonts w:ascii="Wingdings" w:hAnsi="Wingdings" w:hint="default"/>
      </w:rPr>
    </w:lvl>
  </w:abstractNum>
  <w:abstractNum w:abstractNumId="10" w15:restartNumberingAfterBreak="0">
    <w:nsid w:val="27B57907"/>
    <w:multiLevelType w:val="multilevel"/>
    <w:tmpl w:val="A906D87A"/>
    <w:styleLink w:val="ListTableBullet"/>
    <w:lvl w:ilvl="0">
      <w:start w:val="1"/>
      <w:numFmt w:val="bullet"/>
      <w:pStyle w:val="TableBullet"/>
      <w:lvlText w:val=""/>
      <w:lvlJc w:val="left"/>
      <w:pPr>
        <w:tabs>
          <w:tab w:val="num" w:pos="397"/>
        </w:tabs>
        <w:ind w:left="397" w:hanging="284"/>
      </w:pPr>
      <w:rPr>
        <w:rFonts w:ascii="Symbol" w:hAnsi="Symbol" w:hint="default"/>
      </w:rPr>
    </w:lvl>
    <w:lvl w:ilvl="1">
      <w:start w:val="1"/>
      <w:numFmt w:val="bullet"/>
      <w:pStyle w:val="TableBullet2"/>
      <w:lvlText w:val="–"/>
      <w:lvlJc w:val="left"/>
      <w:pPr>
        <w:tabs>
          <w:tab w:val="num" w:pos="680"/>
        </w:tabs>
        <w:ind w:left="680" w:hanging="283"/>
      </w:pPr>
      <w:rPr>
        <w:rFonts w:ascii="Arial Rounded MT" w:hAnsi="Arial Rounded MT" w:hint="default"/>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1" w15:restartNumberingAfterBreak="0">
    <w:nsid w:val="29973E80"/>
    <w:multiLevelType w:val="multilevel"/>
    <w:tmpl w:val="D442603C"/>
    <w:styleLink w:val="ListTableNumber"/>
    <w:lvl w:ilvl="0">
      <w:start w:val="1"/>
      <w:numFmt w:val="decimal"/>
      <w:pStyle w:val="TableNumber"/>
      <w:lvlText w:val="%1."/>
      <w:lvlJc w:val="left"/>
      <w:pPr>
        <w:tabs>
          <w:tab w:val="num" w:pos="397"/>
        </w:tabs>
        <w:ind w:left="397" w:hanging="284"/>
      </w:pPr>
      <w:rPr>
        <w:rFonts w:hint="default"/>
      </w:rPr>
    </w:lvl>
    <w:lvl w:ilvl="1">
      <w:start w:val="1"/>
      <w:numFmt w:val="lowerLetter"/>
      <w:pStyle w:val="TableNumber2"/>
      <w:lvlText w:val="%2."/>
      <w:lvlJc w:val="left"/>
      <w:pPr>
        <w:tabs>
          <w:tab w:val="num" w:pos="680"/>
        </w:tabs>
        <w:ind w:left="680" w:hanging="283"/>
      </w:pPr>
      <w:rPr>
        <w:rFonts w:hint="default"/>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2" w15:restartNumberingAfterBreak="0">
    <w:nsid w:val="2CFF7647"/>
    <w:multiLevelType w:val="hybridMultilevel"/>
    <w:tmpl w:val="AB98565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D165ECB"/>
    <w:multiLevelType w:val="hybridMultilevel"/>
    <w:tmpl w:val="A81CD4E0"/>
    <w:lvl w:ilvl="0" w:tplc="29343B5A">
      <w:start w:val="1"/>
      <w:numFmt w:val="decimal"/>
      <w:lvlText w:val="%1."/>
      <w:lvlJc w:val="left"/>
      <w:pPr>
        <w:ind w:left="720" w:hanging="360"/>
      </w:pPr>
    </w:lvl>
    <w:lvl w:ilvl="1" w:tplc="5F4EB67C">
      <w:start w:val="1"/>
      <w:numFmt w:val="lowerLetter"/>
      <w:lvlText w:val="%2."/>
      <w:lvlJc w:val="left"/>
      <w:pPr>
        <w:ind w:left="1440" w:hanging="360"/>
      </w:pPr>
    </w:lvl>
    <w:lvl w:ilvl="2" w:tplc="2230D99E">
      <w:start w:val="1"/>
      <w:numFmt w:val="lowerRoman"/>
      <w:lvlText w:val="%3."/>
      <w:lvlJc w:val="right"/>
      <w:pPr>
        <w:ind w:left="2160" w:hanging="180"/>
      </w:pPr>
    </w:lvl>
    <w:lvl w:ilvl="3" w:tplc="01B621F8">
      <w:start w:val="1"/>
      <w:numFmt w:val="decimal"/>
      <w:lvlText w:val="%4."/>
      <w:lvlJc w:val="left"/>
      <w:pPr>
        <w:ind w:left="2880" w:hanging="360"/>
      </w:pPr>
    </w:lvl>
    <w:lvl w:ilvl="4" w:tplc="9A8C5D98">
      <w:start w:val="1"/>
      <w:numFmt w:val="lowerLetter"/>
      <w:lvlText w:val="%5."/>
      <w:lvlJc w:val="left"/>
      <w:pPr>
        <w:ind w:left="3600" w:hanging="360"/>
      </w:pPr>
    </w:lvl>
    <w:lvl w:ilvl="5" w:tplc="FDBE24CE">
      <w:start w:val="1"/>
      <w:numFmt w:val="lowerRoman"/>
      <w:lvlText w:val="%6."/>
      <w:lvlJc w:val="right"/>
      <w:pPr>
        <w:ind w:left="4320" w:hanging="180"/>
      </w:pPr>
    </w:lvl>
    <w:lvl w:ilvl="6" w:tplc="7E46AEE8">
      <w:start w:val="1"/>
      <w:numFmt w:val="decimal"/>
      <w:lvlText w:val="%7."/>
      <w:lvlJc w:val="left"/>
      <w:pPr>
        <w:ind w:left="5040" w:hanging="360"/>
      </w:pPr>
    </w:lvl>
    <w:lvl w:ilvl="7" w:tplc="72C21210">
      <w:start w:val="1"/>
      <w:numFmt w:val="lowerLetter"/>
      <w:lvlText w:val="%8."/>
      <w:lvlJc w:val="left"/>
      <w:pPr>
        <w:ind w:left="5760" w:hanging="360"/>
      </w:pPr>
    </w:lvl>
    <w:lvl w:ilvl="8" w:tplc="587055A6">
      <w:start w:val="1"/>
      <w:numFmt w:val="lowerRoman"/>
      <w:lvlText w:val="%9."/>
      <w:lvlJc w:val="right"/>
      <w:pPr>
        <w:ind w:left="6480" w:hanging="180"/>
      </w:pPr>
    </w:lvl>
  </w:abstractNum>
  <w:abstractNum w:abstractNumId="14" w15:restartNumberingAfterBreak="0">
    <w:nsid w:val="2DA011F8"/>
    <w:multiLevelType w:val="hybridMultilevel"/>
    <w:tmpl w:val="B478FC9C"/>
    <w:lvl w:ilvl="0" w:tplc="0C09000F">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B5B4841"/>
    <w:multiLevelType w:val="hybridMultilevel"/>
    <w:tmpl w:val="37CC1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F26A71"/>
    <w:multiLevelType w:val="multilevel"/>
    <w:tmpl w:val="E9B44B6A"/>
    <w:styleLink w:val="ListParagraph0"/>
    <w:lvl w:ilvl="0">
      <w:start w:val="1"/>
      <w:numFmt w:val="none"/>
      <w:pStyle w:val="BackCoverDetails"/>
      <w:lvlText w:val=""/>
      <w:lvlJc w:val="left"/>
      <w:pPr>
        <w:ind w:left="425" w:firstLine="0"/>
      </w:pPr>
      <w:rPr>
        <w:rFonts w:hint="default"/>
      </w:rPr>
    </w:lvl>
    <w:lvl w:ilvl="1">
      <w:start w:val="1"/>
      <w:numFmt w:val="none"/>
      <w:lvlText w:val=""/>
      <w:lvlJc w:val="left"/>
      <w:pPr>
        <w:ind w:left="851" w:hanging="1"/>
      </w:pPr>
      <w:rPr>
        <w:rFonts w:hint="default"/>
      </w:rPr>
    </w:lvl>
    <w:lvl w:ilvl="2">
      <w:start w:val="1"/>
      <w:numFmt w:val="none"/>
      <w:lvlText w:val=""/>
      <w:lvlJc w:val="left"/>
      <w:pPr>
        <w:ind w:left="1276" w:hanging="1"/>
      </w:pPr>
      <w:rPr>
        <w:rFonts w:hint="default"/>
      </w:rPr>
    </w:lvl>
    <w:lvl w:ilvl="3">
      <w:start w:val="1"/>
      <w:numFmt w:val="none"/>
      <w:lvlText w:val=""/>
      <w:lvlJc w:val="left"/>
      <w:pPr>
        <w:ind w:left="1701" w:hanging="1"/>
      </w:pPr>
      <w:rPr>
        <w:rFonts w:hint="default"/>
      </w:rPr>
    </w:lvl>
    <w:lvl w:ilvl="4">
      <w:start w:val="1"/>
      <w:numFmt w:val="none"/>
      <w:lvlText w:val=""/>
      <w:lvlJc w:val="left"/>
      <w:pPr>
        <w:ind w:left="2126" w:hanging="1"/>
      </w:pPr>
      <w:rPr>
        <w:rFonts w:hint="default"/>
      </w:rPr>
    </w:lvl>
    <w:lvl w:ilvl="5">
      <w:start w:val="1"/>
      <w:numFmt w:val="none"/>
      <w:lvlText w:val=""/>
      <w:lvlJc w:val="left"/>
      <w:pPr>
        <w:ind w:left="2552" w:hanging="2"/>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7" w15:restartNumberingAfterBreak="0">
    <w:nsid w:val="40071FAE"/>
    <w:multiLevelType w:val="multilevel"/>
    <w:tmpl w:val="9D625AA6"/>
    <w:styleLink w:val="ListNumberedHeadings"/>
    <w:lvl w:ilvl="0">
      <w:start w:val="1"/>
      <w:numFmt w:val="decimal"/>
      <w:lvlText w:val="%1"/>
      <w:lvlJc w:val="left"/>
      <w:pPr>
        <w:tabs>
          <w:tab w:val="num" w:pos="1134"/>
        </w:tabs>
        <w:ind w:left="1134" w:hanging="1134"/>
      </w:pPr>
      <w:rPr>
        <w:rFonts w:asciiTheme="majorHAnsi" w:hAnsiTheme="majorHAnsi" w:hint="default"/>
        <w:color w:val="E62645" w:themeColor="accent2"/>
      </w:rPr>
    </w:lvl>
    <w:lvl w:ilvl="1">
      <w:start w:val="1"/>
      <w:numFmt w:val="decimal"/>
      <w:lvlText w:val="%1.%2"/>
      <w:lvlJc w:val="left"/>
      <w:pPr>
        <w:tabs>
          <w:tab w:val="num" w:pos="1134"/>
        </w:tabs>
        <w:ind w:left="1134" w:hanging="1134"/>
      </w:pPr>
      <w:rPr>
        <w:rFonts w:ascii="Gotham Light" w:hAnsi="Gotham Light" w:hint="default"/>
        <w:color w:val="999490" w:themeColor="accent3"/>
      </w:rPr>
    </w:lvl>
    <w:lvl w:ilvl="2">
      <w:start w:val="1"/>
      <w:numFmt w:val="decimal"/>
      <w:lvlText w:val="%1.%2.%3"/>
      <w:lvlJc w:val="left"/>
      <w:pPr>
        <w:tabs>
          <w:tab w:val="num" w:pos="1134"/>
        </w:tabs>
        <w:ind w:left="1134" w:hanging="1134"/>
      </w:pPr>
      <w:rPr>
        <w:rFonts w:asciiTheme="majorHAnsi" w:hAnsiTheme="majorHAnsi" w:hint="default"/>
        <w:color w:val="51247A" w:themeColor="accent1"/>
      </w:rPr>
    </w:lvl>
    <w:lvl w:ilvl="3">
      <w:start w:val="1"/>
      <w:numFmt w:val="decimal"/>
      <w:lvlText w:val="%1.%2.%3.%4"/>
      <w:lvlJc w:val="left"/>
      <w:pPr>
        <w:tabs>
          <w:tab w:val="num" w:pos="1134"/>
        </w:tabs>
        <w:ind w:left="1134" w:hanging="1134"/>
      </w:pPr>
      <w:rPr>
        <w:rFonts w:asciiTheme="majorHAnsi" w:hAnsiTheme="majorHAnsi" w:hint="default"/>
        <w:color w:val="auto"/>
        <w:sz w:val="18"/>
      </w:rPr>
    </w:lvl>
    <w:lvl w:ilvl="4">
      <w:start w:val="1"/>
      <w:numFmt w:val="decimal"/>
      <w:lvlText w:val="%1.%2.%3.%4.%5"/>
      <w:lvlJc w:val="left"/>
      <w:pPr>
        <w:tabs>
          <w:tab w:val="num" w:pos="1134"/>
        </w:tabs>
        <w:ind w:left="1134" w:hanging="1134"/>
      </w:pPr>
      <w:rPr>
        <w:rFonts w:asciiTheme="majorHAnsi" w:hAnsiTheme="majorHAnsi" w:hint="default"/>
        <w:color w:val="E62645" w:themeColor="accent2"/>
        <w:sz w:val="18"/>
      </w:rPr>
    </w:lvl>
    <w:lvl w:ilvl="5">
      <w:start w:val="1"/>
      <w:numFmt w:val="none"/>
      <w:lvlText w:val=""/>
      <w:lvlJc w:val="left"/>
      <w:pPr>
        <w:ind w:left="-32767" w:firstLine="0"/>
      </w:pPr>
      <w:rPr>
        <w:rFonts w:hint="default"/>
      </w:rPr>
    </w:lvl>
    <w:lvl w:ilvl="6">
      <w:start w:val="1"/>
      <w:numFmt w:val="none"/>
      <w:lvlRestart w:val="1"/>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space"/>
      <w:lvlText w:val=""/>
      <w:lvlJc w:val="left"/>
      <w:pPr>
        <w:ind w:left="0" w:firstLine="0"/>
      </w:pPr>
      <w:rPr>
        <w:rFonts w:hint="default"/>
      </w:rPr>
    </w:lvl>
  </w:abstractNum>
  <w:abstractNum w:abstractNumId="18" w15:restartNumberingAfterBreak="0">
    <w:nsid w:val="43717B89"/>
    <w:multiLevelType w:val="hybridMultilevel"/>
    <w:tmpl w:val="2CEE04FA"/>
    <w:lvl w:ilvl="0" w:tplc="40A695B8">
      <w:start w:val="1"/>
      <w:numFmt w:val="bullet"/>
      <w:lvlText w:val="-"/>
      <w:lvlJc w:val="left"/>
      <w:pPr>
        <w:ind w:left="720" w:hanging="360"/>
      </w:pPr>
      <w:rPr>
        <w:rFonts w:ascii="Calibri" w:hAnsi="Calibri" w:hint="default"/>
      </w:rPr>
    </w:lvl>
    <w:lvl w:ilvl="1" w:tplc="3A3C7A1A">
      <w:start w:val="1"/>
      <w:numFmt w:val="bullet"/>
      <w:lvlText w:val="o"/>
      <w:lvlJc w:val="left"/>
      <w:pPr>
        <w:ind w:left="1440" w:hanging="360"/>
      </w:pPr>
      <w:rPr>
        <w:rFonts w:ascii="Courier New" w:hAnsi="Courier New" w:hint="default"/>
      </w:rPr>
    </w:lvl>
    <w:lvl w:ilvl="2" w:tplc="B1686E14">
      <w:start w:val="1"/>
      <w:numFmt w:val="bullet"/>
      <w:lvlText w:val=""/>
      <w:lvlJc w:val="left"/>
      <w:pPr>
        <w:ind w:left="2160" w:hanging="360"/>
      </w:pPr>
      <w:rPr>
        <w:rFonts w:ascii="Wingdings" w:hAnsi="Wingdings" w:hint="default"/>
      </w:rPr>
    </w:lvl>
    <w:lvl w:ilvl="3" w:tplc="7452E674">
      <w:start w:val="1"/>
      <w:numFmt w:val="bullet"/>
      <w:lvlText w:val=""/>
      <w:lvlJc w:val="left"/>
      <w:pPr>
        <w:ind w:left="2880" w:hanging="360"/>
      </w:pPr>
      <w:rPr>
        <w:rFonts w:ascii="Symbol" w:hAnsi="Symbol" w:hint="default"/>
      </w:rPr>
    </w:lvl>
    <w:lvl w:ilvl="4" w:tplc="AE1E20CA">
      <w:start w:val="1"/>
      <w:numFmt w:val="bullet"/>
      <w:lvlText w:val="o"/>
      <w:lvlJc w:val="left"/>
      <w:pPr>
        <w:ind w:left="3600" w:hanging="360"/>
      </w:pPr>
      <w:rPr>
        <w:rFonts w:ascii="Courier New" w:hAnsi="Courier New" w:hint="default"/>
      </w:rPr>
    </w:lvl>
    <w:lvl w:ilvl="5" w:tplc="4CC6DFF0">
      <w:start w:val="1"/>
      <w:numFmt w:val="bullet"/>
      <w:lvlText w:val=""/>
      <w:lvlJc w:val="left"/>
      <w:pPr>
        <w:ind w:left="4320" w:hanging="360"/>
      </w:pPr>
      <w:rPr>
        <w:rFonts w:ascii="Wingdings" w:hAnsi="Wingdings" w:hint="default"/>
      </w:rPr>
    </w:lvl>
    <w:lvl w:ilvl="6" w:tplc="7B8ACC84">
      <w:start w:val="1"/>
      <w:numFmt w:val="bullet"/>
      <w:lvlText w:val=""/>
      <w:lvlJc w:val="left"/>
      <w:pPr>
        <w:ind w:left="5040" w:hanging="360"/>
      </w:pPr>
      <w:rPr>
        <w:rFonts w:ascii="Symbol" w:hAnsi="Symbol" w:hint="default"/>
      </w:rPr>
    </w:lvl>
    <w:lvl w:ilvl="7" w:tplc="734482D4">
      <w:start w:val="1"/>
      <w:numFmt w:val="bullet"/>
      <w:lvlText w:val="o"/>
      <w:lvlJc w:val="left"/>
      <w:pPr>
        <w:ind w:left="5760" w:hanging="360"/>
      </w:pPr>
      <w:rPr>
        <w:rFonts w:ascii="Courier New" w:hAnsi="Courier New" w:hint="default"/>
      </w:rPr>
    </w:lvl>
    <w:lvl w:ilvl="8" w:tplc="69A42268">
      <w:start w:val="1"/>
      <w:numFmt w:val="bullet"/>
      <w:lvlText w:val=""/>
      <w:lvlJc w:val="left"/>
      <w:pPr>
        <w:ind w:left="6480" w:hanging="360"/>
      </w:pPr>
      <w:rPr>
        <w:rFonts w:ascii="Wingdings" w:hAnsi="Wingdings" w:hint="default"/>
      </w:rPr>
    </w:lvl>
  </w:abstractNum>
  <w:abstractNum w:abstractNumId="19" w15:restartNumberingAfterBreak="0">
    <w:nsid w:val="48C90D8A"/>
    <w:multiLevelType w:val="multilevel"/>
    <w:tmpl w:val="8752BC70"/>
    <w:numStyleLink w:val="ListSectionTitle"/>
  </w:abstractNum>
  <w:abstractNum w:abstractNumId="20" w15:restartNumberingAfterBreak="0">
    <w:nsid w:val="52AA0A7D"/>
    <w:multiLevelType w:val="multilevel"/>
    <w:tmpl w:val="E9B44B6A"/>
    <w:numStyleLink w:val="ListParagraph0"/>
  </w:abstractNum>
  <w:abstractNum w:abstractNumId="21" w15:restartNumberingAfterBreak="0">
    <w:nsid w:val="53FE7795"/>
    <w:multiLevelType w:val="multilevel"/>
    <w:tmpl w:val="B5BC7C40"/>
    <w:numStyleLink w:val="ListAppendix"/>
  </w:abstractNum>
  <w:abstractNum w:abstractNumId="22" w15:restartNumberingAfterBreak="0">
    <w:nsid w:val="5D5C66B0"/>
    <w:multiLevelType w:val="hybridMultilevel"/>
    <w:tmpl w:val="FFFFFFFF"/>
    <w:lvl w:ilvl="0" w:tplc="88D838D4">
      <w:start w:val="1"/>
      <w:numFmt w:val="bullet"/>
      <w:lvlText w:val="-"/>
      <w:lvlJc w:val="left"/>
      <w:pPr>
        <w:ind w:left="720" w:hanging="360"/>
      </w:pPr>
      <w:rPr>
        <w:rFonts w:ascii="Calibri" w:hAnsi="Calibri" w:hint="default"/>
      </w:rPr>
    </w:lvl>
    <w:lvl w:ilvl="1" w:tplc="6F02066E">
      <w:start w:val="1"/>
      <w:numFmt w:val="bullet"/>
      <w:lvlText w:val="o"/>
      <w:lvlJc w:val="left"/>
      <w:pPr>
        <w:ind w:left="1440" w:hanging="360"/>
      </w:pPr>
      <w:rPr>
        <w:rFonts w:ascii="Courier New" w:hAnsi="Courier New" w:hint="default"/>
      </w:rPr>
    </w:lvl>
    <w:lvl w:ilvl="2" w:tplc="0D6C2BCE">
      <w:start w:val="1"/>
      <w:numFmt w:val="bullet"/>
      <w:lvlText w:val=""/>
      <w:lvlJc w:val="left"/>
      <w:pPr>
        <w:ind w:left="2160" w:hanging="360"/>
      </w:pPr>
      <w:rPr>
        <w:rFonts w:ascii="Wingdings" w:hAnsi="Wingdings" w:hint="default"/>
      </w:rPr>
    </w:lvl>
    <w:lvl w:ilvl="3" w:tplc="F1C49138">
      <w:start w:val="1"/>
      <w:numFmt w:val="bullet"/>
      <w:lvlText w:val=""/>
      <w:lvlJc w:val="left"/>
      <w:pPr>
        <w:ind w:left="2880" w:hanging="360"/>
      </w:pPr>
      <w:rPr>
        <w:rFonts w:ascii="Symbol" w:hAnsi="Symbol" w:hint="default"/>
      </w:rPr>
    </w:lvl>
    <w:lvl w:ilvl="4" w:tplc="A5EA8C1E">
      <w:start w:val="1"/>
      <w:numFmt w:val="bullet"/>
      <w:lvlText w:val="o"/>
      <w:lvlJc w:val="left"/>
      <w:pPr>
        <w:ind w:left="3600" w:hanging="360"/>
      </w:pPr>
      <w:rPr>
        <w:rFonts w:ascii="Courier New" w:hAnsi="Courier New" w:hint="default"/>
      </w:rPr>
    </w:lvl>
    <w:lvl w:ilvl="5" w:tplc="EFF08494">
      <w:start w:val="1"/>
      <w:numFmt w:val="bullet"/>
      <w:lvlText w:val=""/>
      <w:lvlJc w:val="left"/>
      <w:pPr>
        <w:ind w:left="4320" w:hanging="360"/>
      </w:pPr>
      <w:rPr>
        <w:rFonts w:ascii="Wingdings" w:hAnsi="Wingdings" w:hint="default"/>
      </w:rPr>
    </w:lvl>
    <w:lvl w:ilvl="6" w:tplc="BECC4C58">
      <w:start w:val="1"/>
      <w:numFmt w:val="bullet"/>
      <w:lvlText w:val=""/>
      <w:lvlJc w:val="left"/>
      <w:pPr>
        <w:ind w:left="5040" w:hanging="360"/>
      </w:pPr>
      <w:rPr>
        <w:rFonts w:ascii="Symbol" w:hAnsi="Symbol" w:hint="default"/>
      </w:rPr>
    </w:lvl>
    <w:lvl w:ilvl="7" w:tplc="64CECE60">
      <w:start w:val="1"/>
      <w:numFmt w:val="bullet"/>
      <w:lvlText w:val="o"/>
      <w:lvlJc w:val="left"/>
      <w:pPr>
        <w:ind w:left="5760" w:hanging="360"/>
      </w:pPr>
      <w:rPr>
        <w:rFonts w:ascii="Courier New" w:hAnsi="Courier New" w:hint="default"/>
      </w:rPr>
    </w:lvl>
    <w:lvl w:ilvl="8" w:tplc="DE5E7182">
      <w:start w:val="1"/>
      <w:numFmt w:val="bullet"/>
      <w:lvlText w:val=""/>
      <w:lvlJc w:val="left"/>
      <w:pPr>
        <w:ind w:left="6480" w:hanging="360"/>
      </w:pPr>
      <w:rPr>
        <w:rFonts w:ascii="Wingdings" w:hAnsi="Wingdings" w:hint="default"/>
      </w:rPr>
    </w:lvl>
  </w:abstractNum>
  <w:abstractNum w:abstractNumId="23" w15:restartNumberingAfterBreak="0">
    <w:nsid w:val="637961E2"/>
    <w:multiLevelType w:val="hybridMultilevel"/>
    <w:tmpl w:val="BB3C8952"/>
    <w:lvl w:ilvl="0" w:tplc="995E3A8A">
      <w:start w:val="1"/>
      <w:numFmt w:val="decimal"/>
      <w:lvlText w:val="%1."/>
      <w:lvlJc w:val="left"/>
      <w:pPr>
        <w:ind w:left="720" w:hanging="360"/>
      </w:pPr>
      <w:rPr>
        <w:rFonts w:asciiTheme="majorHAnsi" w:eastAsiaTheme="majorEastAsia" w:hAnsiTheme="majorHAnsi" w:cstheme="majorBidi" w:hint="default"/>
        <w:sz w:val="32"/>
        <w:szCs w:val="3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700F3238"/>
    <w:multiLevelType w:val="hybridMultilevel"/>
    <w:tmpl w:val="CC1A9402"/>
    <w:lvl w:ilvl="0" w:tplc="EA9C086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1F64120"/>
    <w:multiLevelType w:val="hybridMultilevel"/>
    <w:tmpl w:val="75E8D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5B532E"/>
    <w:multiLevelType w:val="multilevel"/>
    <w:tmpl w:val="2F6CA4A0"/>
    <w:styleLink w:val="ListBullet"/>
    <w:lvl w:ilvl="0">
      <w:start w:val="1"/>
      <w:numFmt w:val="bullet"/>
      <w:pStyle w:val="ListBullet0"/>
      <w:lvlText w:val=""/>
      <w:lvlJc w:val="left"/>
      <w:pPr>
        <w:tabs>
          <w:tab w:val="num" w:pos="425"/>
        </w:tabs>
        <w:ind w:left="425" w:hanging="425"/>
      </w:pPr>
      <w:rPr>
        <w:rFonts w:ascii="Symbol" w:hAnsi="Symbol" w:hint="default"/>
      </w:rPr>
    </w:lvl>
    <w:lvl w:ilvl="1">
      <w:start w:val="1"/>
      <w:numFmt w:val="bullet"/>
      <w:pStyle w:val="ListBullet2"/>
      <w:lvlText w:val="–"/>
      <w:lvlJc w:val="left"/>
      <w:pPr>
        <w:tabs>
          <w:tab w:val="num" w:pos="850"/>
        </w:tabs>
        <w:ind w:left="850" w:hanging="425"/>
      </w:pPr>
      <w:rPr>
        <w:rFonts w:ascii="Arial Rounded MT" w:hAnsi="Arial Rounded MT" w:hint="default"/>
        <w:color w:val="auto"/>
      </w:rPr>
    </w:lvl>
    <w:lvl w:ilvl="2">
      <w:start w:val="1"/>
      <w:numFmt w:val="bullet"/>
      <w:pStyle w:val="ListBullet3"/>
      <w:lvlText w:val=""/>
      <w:lvlJc w:val="left"/>
      <w:pPr>
        <w:tabs>
          <w:tab w:val="num" w:pos="1275"/>
        </w:tabs>
        <w:ind w:left="1275" w:hanging="425"/>
      </w:pPr>
      <w:rPr>
        <w:rFonts w:ascii="Symbol" w:hAnsi="Symbol" w:hint="default"/>
      </w:rPr>
    </w:lvl>
    <w:lvl w:ilvl="3">
      <w:start w:val="1"/>
      <w:numFmt w:val="bullet"/>
      <w:pStyle w:val="ListBullet4"/>
      <w:lvlText w:val="–"/>
      <w:lvlJc w:val="left"/>
      <w:pPr>
        <w:tabs>
          <w:tab w:val="num" w:pos="1700"/>
        </w:tabs>
        <w:ind w:left="1700" w:hanging="425"/>
      </w:pPr>
      <w:rPr>
        <w:rFonts w:ascii="Arial Rounded MT" w:hAnsi="Arial Rounded MT" w:hint="default"/>
      </w:rPr>
    </w:lvl>
    <w:lvl w:ilvl="4">
      <w:start w:val="1"/>
      <w:numFmt w:val="bullet"/>
      <w:pStyle w:val="ListBullet5"/>
      <w:lvlText w:val=""/>
      <w:lvlJc w:val="left"/>
      <w:pPr>
        <w:tabs>
          <w:tab w:val="num" w:pos="2125"/>
        </w:tabs>
        <w:ind w:left="2125" w:hanging="425"/>
      </w:pPr>
      <w:rPr>
        <w:rFonts w:ascii="Symbol" w:hAnsi="Symbol" w:hint="default"/>
        <w:color w:val="auto"/>
      </w:rPr>
    </w:lvl>
    <w:lvl w:ilvl="5">
      <w:start w:val="1"/>
      <w:numFmt w:val="bullet"/>
      <w:pStyle w:val="ListBullet6"/>
      <w:lvlText w:val="–"/>
      <w:lvlJc w:val="left"/>
      <w:pPr>
        <w:tabs>
          <w:tab w:val="num" w:pos="2550"/>
        </w:tabs>
        <w:ind w:left="2550" w:hanging="425"/>
      </w:pPr>
      <w:rPr>
        <w:rFonts w:ascii="Arial Rounded MT" w:hAnsi="Arial Rounded MT" w:hint="default"/>
      </w:rPr>
    </w:lvl>
    <w:lvl w:ilvl="6">
      <w:start w:val="1"/>
      <w:numFmt w:val="none"/>
      <w:lvlText w:val="%7"/>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27" w15:restartNumberingAfterBreak="0">
    <w:nsid w:val="72AE5680"/>
    <w:multiLevelType w:val="hybridMultilevel"/>
    <w:tmpl w:val="FFFFFFFF"/>
    <w:lvl w:ilvl="0" w:tplc="6E3A4210">
      <w:start w:val="1"/>
      <w:numFmt w:val="bullet"/>
      <w:lvlText w:val="-"/>
      <w:lvlJc w:val="left"/>
      <w:pPr>
        <w:ind w:left="720" w:hanging="360"/>
      </w:pPr>
      <w:rPr>
        <w:rFonts w:ascii="Calibri" w:hAnsi="Calibri" w:hint="default"/>
      </w:rPr>
    </w:lvl>
    <w:lvl w:ilvl="1" w:tplc="C5CCD856">
      <w:start w:val="1"/>
      <w:numFmt w:val="bullet"/>
      <w:lvlText w:val="o"/>
      <w:lvlJc w:val="left"/>
      <w:pPr>
        <w:ind w:left="1440" w:hanging="360"/>
      </w:pPr>
      <w:rPr>
        <w:rFonts w:ascii="Courier New" w:hAnsi="Courier New" w:hint="default"/>
      </w:rPr>
    </w:lvl>
    <w:lvl w:ilvl="2" w:tplc="D4AE9FF4">
      <w:start w:val="1"/>
      <w:numFmt w:val="bullet"/>
      <w:lvlText w:val=""/>
      <w:lvlJc w:val="left"/>
      <w:pPr>
        <w:ind w:left="2160" w:hanging="360"/>
      </w:pPr>
      <w:rPr>
        <w:rFonts w:ascii="Wingdings" w:hAnsi="Wingdings" w:hint="default"/>
      </w:rPr>
    </w:lvl>
    <w:lvl w:ilvl="3" w:tplc="CED0A93E">
      <w:start w:val="1"/>
      <w:numFmt w:val="bullet"/>
      <w:lvlText w:val=""/>
      <w:lvlJc w:val="left"/>
      <w:pPr>
        <w:ind w:left="2880" w:hanging="360"/>
      </w:pPr>
      <w:rPr>
        <w:rFonts w:ascii="Symbol" w:hAnsi="Symbol" w:hint="default"/>
      </w:rPr>
    </w:lvl>
    <w:lvl w:ilvl="4" w:tplc="3E7A452E">
      <w:start w:val="1"/>
      <w:numFmt w:val="bullet"/>
      <w:lvlText w:val="o"/>
      <w:lvlJc w:val="left"/>
      <w:pPr>
        <w:ind w:left="3600" w:hanging="360"/>
      </w:pPr>
      <w:rPr>
        <w:rFonts w:ascii="Courier New" w:hAnsi="Courier New" w:hint="default"/>
      </w:rPr>
    </w:lvl>
    <w:lvl w:ilvl="5" w:tplc="682261B0">
      <w:start w:val="1"/>
      <w:numFmt w:val="bullet"/>
      <w:lvlText w:val=""/>
      <w:lvlJc w:val="left"/>
      <w:pPr>
        <w:ind w:left="4320" w:hanging="360"/>
      </w:pPr>
      <w:rPr>
        <w:rFonts w:ascii="Wingdings" w:hAnsi="Wingdings" w:hint="default"/>
      </w:rPr>
    </w:lvl>
    <w:lvl w:ilvl="6" w:tplc="03CC0048">
      <w:start w:val="1"/>
      <w:numFmt w:val="bullet"/>
      <w:lvlText w:val=""/>
      <w:lvlJc w:val="left"/>
      <w:pPr>
        <w:ind w:left="5040" w:hanging="360"/>
      </w:pPr>
      <w:rPr>
        <w:rFonts w:ascii="Symbol" w:hAnsi="Symbol" w:hint="default"/>
      </w:rPr>
    </w:lvl>
    <w:lvl w:ilvl="7" w:tplc="3E2CA714">
      <w:start w:val="1"/>
      <w:numFmt w:val="bullet"/>
      <w:lvlText w:val="o"/>
      <w:lvlJc w:val="left"/>
      <w:pPr>
        <w:ind w:left="5760" w:hanging="360"/>
      </w:pPr>
      <w:rPr>
        <w:rFonts w:ascii="Courier New" w:hAnsi="Courier New" w:hint="default"/>
      </w:rPr>
    </w:lvl>
    <w:lvl w:ilvl="8" w:tplc="29145EAE">
      <w:start w:val="1"/>
      <w:numFmt w:val="bullet"/>
      <w:lvlText w:val=""/>
      <w:lvlJc w:val="left"/>
      <w:pPr>
        <w:ind w:left="6480" w:hanging="360"/>
      </w:pPr>
      <w:rPr>
        <w:rFonts w:ascii="Wingdings" w:hAnsi="Wingdings" w:hint="default"/>
      </w:rPr>
    </w:lvl>
  </w:abstractNum>
  <w:abstractNum w:abstractNumId="28" w15:restartNumberingAfterBreak="0">
    <w:nsid w:val="769D306F"/>
    <w:multiLevelType w:val="hybridMultilevel"/>
    <w:tmpl w:val="B7C240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227490148">
    <w:abstractNumId w:val="6"/>
  </w:num>
  <w:num w:numId="2" w16cid:durableId="1251500378">
    <w:abstractNumId w:val="9"/>
  </w:num>
  <w:num w:numId="3" w16cid:durableId="142896395">
    <w:abstractNumId w:val="26"/>
  </w:num>
  <w:num w:numId="4" w16cid:durableId="432212617">
    <w:abstractNumId w:val="7"/>
  </w:num>
  <w:num w:numId="5" w16cid:durableId="1225801855">
    <w:abstractNumId w:val="5"/>
  </w:num>
  <w:num w:numId="6" w16cid:durableId="1259680716">
    <w:abstractNumId w:val="8"/>
  </w:num>
  <w:num w:numId="7" w16cid:durableId="1890805042">
    <w:abstractNumId w:val="10"/>
  </w:num>
  <w:num w:numId="8" w16cid:durableId="1383214967">
    <w:abstractNumId w:val="11"/>
  </w:num>
  <w:num w:numId="9" w16cid:durableId="524515677">
    <w:abstractNumId w:val="4"/>
  </w:num>
  <w:num w:numId="10" w16cid:durableId="1576434149">
    <w:abstractNumId w:val="17"/>
  </w:num>
  <w:num w:numId="11" w16cid:durableId="1849565250">
    <w:abstractNumId w:val="1"/>
  </w:num>
  <w:num w:numId="12" w16cid:durableId="1106344427">
    <w:abstractNumId w:val="0"/>
  </w:num>
  <w:num w:numId="13" w16cid:durableId="447432037">
    <w:abstractNumId w:val="19"/>
  </w:num>
  <w:num w:numId="14" w16cid:durableId="620772328">
    <w:abstractNumId w:val="21"/>
  </w:num>
  <w:num w:numId="15" w16cid:durableId="139152517">
    <w:abstractNumId w:val="16"/>
  </w:num>
  <w:num w:numId="16" w16cid:durableId="1392269634">
    <w:abstractNumId w:val="20"/>
  </w:num>
  <w:num w:numId="17" w16cid:durableId="1949311141">
    <w:abstractNumId w:val="24"/>
  </w:num>
  <w:num w:numId="18" w16cid:durableId="1230918157">
    <w:abstractNumId w:val="22"/>
  </w:num>
  <w:num w:numId="19" w16cid:durableId="1923684120">
    <w:abstractNumId w:val="27"/>
  </w:num>
  <w:num w:numId="20" w16cid:durableId="975988349">
    <w:abstractNumId w:val="2"/>
  </w:num>
  <w:num w:numId="21" w16cid:durableId="747767344">
    <w:abstractNumId w:val="18"/>
  </w:num>
  <w:num w:numId="22" w16cid:durableId="163979605">
    <w:abstractNumId w:val="13"/>
  </w:num>
  <w:num w:numId="23" w16cid:durableId="1691177075">
    <w:abstractNumId w:val="3"/>
  </w:num>
  <w:num w:numId="24" w16cid:durableId="277750">
    <w:abstractNumId w:val="14"/>
  </w:num>
  <w:num w:numId="25" w16cid:durableId="2074808385">
    <w:abstractNumId w:val="23"/>
  </w:num>
  <w:num w:numId="26" w16cid:durableId="447286681">
    <w:abstractNumId w:val="12"/>
  </w:num>
  <w:num w:numId="27" w16cid:durableId="640840575">
    <w:abstractNumId w:val="28"/>
  </w:num>
  <w:num w:numId="28" w16cid:durableId="1108353148">
    <w:abstractNumId w:val="25"/>
  </w:num>
  <w:num w:numId="29" w16cid:durableId="83692529">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7"/>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fwtxtvvsrzwpbeztvg5zdscx0wvedt0v05r&quot;&gt;Master library&lt;record-ids&gt;&lt;item&gt;197&lt;/item&gt;&lt;item&gt;204&lt;/item&gt;&lt;item&gt;206&lt;/item&gt;&lt;item&gt;208&lt;/item&gt;&lt;item&gt;215&lt;/item&gt;&lt;item&gt;220&lt;/item&gt;&lt;item&gt;223&lt;/item&gt;&lt;item&gt;224&lt;/item&gt;&lt;item&gt;225&lt;/item&gt;&lt;item&gt;234&lt;/item&gt;&lt;item&gt;235&lt;/item&gt;&lt;item&gt;236&lt;/item&gt;&lt;item&gt;248&lt;/item&gt;&lt;item&gt;249&lt;/item&gt;&lt;item&gt;250&lt;/item&gt;&lt;item&gt;251&lt;/item&gt;&lt;item&gt;252&lt;/item&gt;&lt;item&gt;253&lt;/item&gt;&lt;item&gt;254&lt;/item&gt;&lt;item&gt;255&lt;/item&gt;&lt;item&gt;261&lt;/item&gt;&lt;item&gt;262&lt;/item&gt;&lt;item&gt;264&lt;/item&gt;&lt;item&gt;265&lt;/item&gt;&lt;item&gt;267&lt;/item&gt;&lt;/record-ids&gt;&lt;/item&gt;&lt;/Libraries&gt;"/>
  </w:docVars>
  <w:rsids>
    <w:rsidRoot w:val="00BC47E0"/>
    <w:rsid w:val="00000046"/>
    <w:rsid w:val="000002B7"/>
    <w:rsid w:val="00001C7B"/>
    <w:rsid w:val="00002010"/>
    <w:rsid w:val="00003B30"/>
    <w:rsid w:val="00004A88"/>
    <w:rsid w:val="00004DEC"/>
    <w:rsid w:val="00005126"/>
    <w:rsid w:val="00005513"/>
    <w:rsid w:val="000059C6"/>
    <w:rsid w:val="00007753"/>
    <w:rsid w:val="00007C75"/>
    <w:rsid w:val="0001057A"/>
    <w:rsid w:val="00011108"/>
    <w:rsid w:val="00011FFB"/>
    <w:rsid w:val="000129C3"/>
    <w:rsid w:val="00014150"/>
    <w:rsid w:val="0001450A"/>
    <w:rsid w:val="0001596F"/>
    <w:rsid w:val="00016A26"/>
    <w:rsid w:val="00016E37"/>
    <w:rsid w:val="00017046"/>
    <w:rsid w:val="000172E0"/>
    <w:rsid w:val="00017412"/>
    <w:rsid w:val="00020BA7"/>
    <w:rsid w:val="00021801"/>
    <w:rsid w:val="00021EE2"/>
    <w:rsid w:val="00021FEC"/>
    <w:rsid w:val="00022ADE"/>
    <w:rsid w:val="00023789"/>
    <w:rsid w:val="00024505"/>
    <w:rsid w:val="000249A7"/>
    <w:rsid w:val="00024B04"/>
    <w:rsid w:val="00024F60"/>
    <w:rsid w:val="00026305"/>
    <w:rsid w:val="00026CAE"/>
    <w:rsid w:val="00027041"/>
    <w:rsid w:val="000275B3"/>
    <w:rsid w:val="0002782A"/>
    <w:rsid w:val="000279FE"/>
    <w:rsid w:val="0002FB75"/>
    <w:rsid w:val="000300D4"/>
    <w:rsid w:val="00031077"/>
    <w:rsid w:val="000313B2"/>
    <w:rsid w:val="00032142"/>
    <w:rsid w:val="00032678"/>
    <w:rsid w:val="00032AAE"/>
    <w:rsid w:val="00032E5E"/>
    <w:rsid w:val="00033DB2"/>
    <w:rsid w:val="00034139"/>
    <w:rsid w:val="00034C71"/>
    <w:rsid w:val="00034E9C"/>
    <w:rsid w:val="00034EE0"/>
    <w:rsid w:val="00035368"/>
    <w:rsid w:val="00035917"/>
    <w:rsid w:val="000365FC"/>
    <w:rsid w:val="00036E3A"/>
    <w:rsid w:val="0003725D"/>
    <w:rsid w:val="00037CEA"/>
    <w:rsid w:val="00037E6C"/>
    <w:rsid w:val="00040CD7"/>
    <w:rsid w:val="000416C5"/>
    <w:rsid w:val="00041783"/>
    <w:rsid w:val="00041E27"/>
    <w:rsid w:val="00042B07"/>
    <w:rsid w:val="00042E21"/>
    <w:rsid w:val="00043951"/>
    <w:rsid w:val="00043C83"/>
    <w:rsid w:val="0004454E"/>
    <w:rsid w:val="00044FE4"/>
    <w:rsid w:val="0004687A"/>
    <w:rsid w:val="000469F4"/>
    <w:rsid w:val="00046E85"/>
    <w:rsid w:val="00047310"/>
    <w:rsid w:val="00051141"/>
    <w:rsid w:val="00052123"/>
    <w:rsid w:val="00053C8D"/>
    <w:rsid w:val="0005421A"/>
    <w:rsid w:val="00054DD0"/>
    <w:rsid w:val="0005522A"/>
    <w:rsid w:val="000552F1"/>
    <w:rsid w:val="00056BAC"/>
    <w:rsid w:val="000576DC"/>
    <w:rsid w:val="00057714"/>
    <w:rsid w:val="000578A4"/>
    <w:rsid w:val="000606B6"/>
    <w:rsid w:val="00061910"/>
    <w:rsid w:val="00062072"/>
    <w:rsid w:val="0006318E"/>
    <w:rsid w:val="000647B5"/>
    <w:rsid w:val="00064C6C"/>
    <w:rsid w:val="000651A8"/>
    <w:rsid w:val="00066E0D"/>
    <w:rsid w:val="00066E71"/>
    <w:rsid w:val="00067497"/>
    <w:rsid w:val="0006766F"/>
    <w:rsid w:val="00067F9C"/>
    <w:rsid w:val="00070086"/>
    <w:rsid w:val="000731C9"/>
    <w:rsid w:val="000738F9"/>
    <w:rsid w:val="00073C7F"/>
    <w:rsid w:val="000751BA"/>
    <w:rsid w:val="000754A0"/>
    <w:rsid w:val="00076302"/>
    <w:rsid w:val="000769C0"/>
    <w:rsid w:val="00076A83"/>
    <w:rsid w:val="00076EAC"/>
    <w:rsid w:val="00077B5E"/>
    <w:rsid w:val="00077E9E"/>
    <w:rsid w:val="00081C03"/>
    <w:rsid w:val="00084197"/>
    <w:rsid w:val="000845B2"/>
    <w:rsid w:val="00084D8C"/>
    <w:rsid w:val="00085083"/>
    <w:rsid w:val="00085E5B"/>
    <w:rsid w:val="00087C2E"/>
    <w:rsid w:val="00091665"/>
    <w:rsid w:val="0009214A"/>
    <w:rsid w:val="0009219F"/>
    <w:rsid w:val="0009303D"/>
    <w:rsid w:val="00093A7B"/>
    <w:rsid w:val="00094405"/>
    <w:rsid w:val="00095271"/>
    <w:rsid w:val="00095E91"/>
    <w:rsid w:val="00096116"/>
    <w:rsid w:val="0009692F"/>
    <w:rsid w:val="0009696E"/>
    <w:rsid w:val="00097B8F"/>
    <w:rsid w:val="000A02EB"/>
    <w:rsid w:val="000A0EB9"/>
    <w:rsid w:val="000A0F78"/>
    <w:rsid w:val="000A12BC"/>
    <w:rsid w:val="000A2549"/>
    <w:rsid w:val="000A4F95"/>
    <w:rsid w:val="000A50DE"/>
    <w:rsid w:val="000A614F"/>
    <w:rsid w:val="000A6E0A"/>
    <w:rsid w:val="000A743F"/>
    <w:rsid w:val="000A78E0"/>
    <w:rsid w:val="000B0030"/>
    <w:rsid w:val="000B003F"/>
    <w:rsid w:val="000B023A"/>
    <w:rsid w:val="000B1A2C"/>
    <w:rsid w:val="000B288E"/>
    <w:rsid w:val="000B2B5D"/>
    <w:rsid w:val="000B2F2D"/>
    <w:rsid w:val="000B316E"/>
    <w:rsid w:val="000B3248"/>
    <w:rsid w:val="000B3457"/>
    <w:rsid w:val="000B36B9"/>
    <w:rsid w:val="000B3E75"/>
    <w:rsid w:val="000B45D7"/>
    <w:rsid w:val="000B4EDF"/>
    <w:rsid w:val="000B5D01"/>
    <w:rsid w:val="000B616D"/>
    <w:rsid w:val="000B6186"/>
    <w:rsid w:val="000B659E"/>
    <w:rsid w:val="000B6BFE"/>
    <w:rsid w:val="000B7064"/>
    <w:rsid w:val="000B74F3"/>
    <w:rsid w:val="000C21A9"/>
    <w:rsid w:val="000C2D1F"/>
    <w:rsid w:val="000C3C01"/>
    <w:rsid w:val="000C40D0"/>
    <w:rsid w:val="000C5430"/>
    <w:rsid w:val="000C598B"/>
    <w:rsid w:val="000C5D48"/>
    <w:rsid w:val="000C6F93"/>
    <w:rsid w:val="000C73E0"/>
    <w:rsid w:val="000C7E74"/>
    <w:rsid w:val="000D0507"/>
    <w:rsid w:val="000D0C75"/>
    <w:rsid w:val="000D22C8"/>
    <w:rsid w:val="000D39EE"/>
    <w:rsid w:val="000D4647"/>
    <w:rsid w:val="000D47FC"/>
    <w:rsid w:val="000D4A0A"/>
    <w:rsid w:val="000D66CF"/>
    <w:rsid w:val="000D7791"/>
    <w:rsid w:val="000E051B"/>
    <w:rsid w:val="000E054E"/>
    <w:rsid w:val="000E143A"/>
    <w:rsid w:val="000E1D60"/>
    <w:rsid w:val="000E264E"/>
    <w:rsid w:val="000E2863"/>
    <w:rsid w:val="000E2B3D"/>
    <w:rsid w:val="000E341A"/>
    <w:rsid w:val="000E3ACE"/>
    <w:rsid w:val="000E42FD"/>
    <w:rsid w:val="000E50AB"/>
    <w:rsid w:val="000E534F"/>
    <w:rsid w:val="000E5E08"/>
    <w:rsid w:val="000F01E2"/>
    <w:rsid w:val="000F1B8E"/>
    <w:rsid w:val="000F40C9"/>
    <w:rsid w:val="000F445A"/>
    <w:rsid w:val="000F44B3"/>
    <w:rsid w:val="000F4964"/>
    <w:rsid w:val="000F50D5"/>
    <w:rsid w:val="000F5D9E"/>
    <w:rsid w:val="000F65F3"/>
    <w:rsid w:val="000F71D1"/>
    <w:rsid w:val="000F751D"/>
    <w:rsid w:val="00101611"/>
    <w:rsid w:val="00101EBA"/>
    <w:rsid w:val="00102B56"/>
    <w:rsid w:val="00102B75"/>
    <w:rsid w:val="00102D9F"/>
    <w:rsid w:val="00102DF5"/>
    <w:rsid w:val="00103B99"/>
    <w:rsid w:val="0010442F"/>
    <w:rsid w:val="00104D96"/>
    <w:rsid w:val="001052A1"/>
    <w:rsid w:val="0010586A"/>
    <w:rsid w:val="00105D30"/>
    <w:rsid w:val="00106B9C"/>
    <w:rsid w:val="00110421"/>
    <w:rsid w:val="00110BA8"/>
    <w:rsid w:val="0011185C"/>
    <w:rsid w:val="001127A3"/>
    <w:rsid w:val="001127A6"/>
    <w:rsid w:val="00112A29"/>
    <w:rsid w:val="00112B98"/>
    <w:rsid w:val="00112F90"/>
    <w:rsid w:val="001141B5"/>
    <w:rsid w:val="001148A0"/>
    <w:rsid w:val="00114FD3"/>
    <w:rsid w:val="0011509F"/>
    <w:rsid w:val="0011520F"/>
    <w:rsid w:val="001158A1"/>
    <w:rsid w:val="00116429"/>
    <w:rsid w:val="0011711C"/>
    <w:rsid w:val="0011745A"/>
    <w:rsid w:val="0011767C"/>
    <w:rsid w:val="001177A0"/>
    <w:rsid w:val="001219C9"/>
    <w:rsid w:val="00121E42"/>
    <w:rsid w:val="00121EA3"/>
    <w:rsid w:val="00122322"/>
    <w:rsid w:val="00122BFE"/>
    <w:rsid w:val="00123412"/>
    <w:rsid w:val="001242C1"/>
    <w:rsid w:val="00124326"/>
    <w:rsid w:val="00124E80"/>
    <w:rsid w:val="0012502E"/>
    <w:rsid w:val="00125ABF"/>
    <w:rsid w:val="001265A5"/>
    <w:rsid w:val="0012699F"/>
    <w:rsid w:val="00126DB4"/>
    <w:rsid w:val="0012770B"/>
    <w:rsid w:val="00130988"/>
    <w:rsid w:val="00131716"/>
    <w:rsid w:val="00131A02"/>
    <w:rsid w:val="00132E4A"/>
    <w:rsid w:val="00133825"/>
    <w:rsid w:val="00133FF8"/>
    <w:rsid w:val="001341A5"/>
    <w:rsid w:val="00134D6B"/>
    <w:rsid w:val="00135A40"/>
    <w:rsid w:val="00136A26"/>
    <w:rsid w:val="001375EB"/>
    <w:rsid w:val="00137634"/>
    <w:rsid w:val="00141282"/>
    <w:rsid w:val="00141BDA"/>
    <w:rsid w:val="00142630"/>
    <w:rsid w:val="00143234"/>
    <w:rsid w:val="001435E0"/>
    <w:rsid w:val="00143FE6"/>
    <w:rsid w:val="00144627"/>
    <w:rsid w:val="00144E26"/>
    <w:rsid w:val="00144F86"/>
    <w:rsid w:val="00145BA5"/>
    <w:rsid w:val="0014692F"/>
    <w:rsid w:val="00147A70"/>
    <w:rsid w:val="00152868"/>
    <w:rsid w:val="001529E3"/>
    <w:rsid w:val="0015314B"/>
    <w:rsid w:val="00153187"/>
    <w:rsid w:val="0015328B"/>
    <w:rsid w:val="0015427B"/>
    <w:rsid w:val="001548B8"/>
    <w:rsid w:val="00154D98"/>
    <w:rsid w:val="00155E22"/>
    <w:rsid w:val="00156B8C"/>
    <w:rsid w:val="001572C5"/>
    <w:rsid w:val="00157BEA"/>
    <w:rsid w:val="00160404"/>
    <w:rsid w:val="00160A49"/>
    <w:rsid w:val="00160DC3"/>
    <w:rsid w:val="0016159F"/>
    <w:rsid w:val="001618CA"/>
    <w:rsid w:val="00161DA5"/>
    <w:rsid w:val="00161F65"/>
    <w:rsid w:val="00162446"/>
    <w:rsid w:val="00163E57"/>
    <w:rsid w:val="00165DF9"/>
    <w:rsid w:val="00170B84"/>
    <w:rsid w:val="00172E50"/>
    <w:rsid w:val="00172FED"/>
    <w:rsid w:val="001741BF"/>
    <w:rsid w:val="00174DD9"/>
    <w:rsid w:val="0017508C"/>
    <w:rsid w:val="0017543D"/>
    <w:rsid w:val="00175C7D"/>
    <w:rsid w:val="00176136"/>
    <w:rsid w:val="00176611"/>
    <w:rsid w:val="00176ADD"/>
    <w:rsid w:val="00176CD6"/>
    <w:rsid w:val="00177243"/>
    <w:rsid w:val="001775A0"/>
    <w:rsid w:val="0017776B"/>
    <w:rsid w:val="0018029D"/>
    <w:rsid w:val="00180669"/>
    <w:rsid w:val="00181CF6"/>
    <w:rsid w:val="00181DE9"/>
    <w:rsid w:val="001822FA"/>
    <w:rsid w:val="00182D17"/>
    <w:rsid w:val="0018311F"/>
    <w:rsid w:val="00183153"/>
    <w:rsid w:val="001840C1"/>
    <w:rsid w:val="001840DA"/>
    <w:rsid w:val="00184AF9"/>
    <w:rsid w:val="00184F11"/>
    <w:rsid w:val="0018646D"/>
    <w:rsid w:val="00186D7A"/>
    <w:rsid w:val="00187613"/>
    <w:rsid w:val="0019074E"/>
    <w:rsid w:val="0019092C"/>
    <w:rsid w:val="00193459"/>
    <w:rsid w:val="00193817"/>
    <w:rsid w:val="001948C6"/>
    <w:rsid w:val="00194BEE"/>
    <w:rsid w:val="00195FF7"/>
    <w:rsid w:val="00196C64"/>
    <w:rsid w:val="00196D38"/>
    <w:rsid w:val="0019769F"/>
    <w:rsid w:val="00197816"/>
    <w:rsid w:val="001A0523"/>
    <w:rsid w:val="001A10D4"/>
    <w:rsid w:val="001A1233"/>
    <w:rsid w:val="001A1AF3"/>
    <w:rsid w:val="001A1FF5"/>
    <w:rsid w:val="001A3352"/>
    <w:rsid w:val="001A4A70"/>
    <w:rsid w:val="001A641A"/>
    <w:rsid w:val="001A6536"/>
    <w:rsid w:val="001A78C4"/>
    <w:rsid w:val="001B00EA"/>
    <w:rsid w:val="001B03BA"/>
    <w:rsid w:val="001B06F9"/>
    <w:rsid w:val="001B0A6D"/>
    <w:rsid w:val="001B13CF"/>
    <w:rsid w:val="001B2164"/>
    <w:rsid w:val="001B23C5"/>
    <w:rsid w:val="001B336E"/>
    <w:rsid w:val="001B3571"/>
    <w:rsid w:val="001B461C"/>
    <w:rsid w:val="001B4CF9"/>
    <w:rsid w:val="001B558D"/>
    <w:rsid w:val="001B643C"/>
    <w:rsid w:val="001B69F5"/>
    <w:rsid w:val="001B6A57"/>
    <w:rsid w:val="001B6E11"/>
    <w:rsid w:val="001B765E"/>
    <w:rsid w:val="001B775D"/>
    <w:rsid w:val="001B77E3"/>
    <w:rsid w:val="001C081E"/>
    <w:rsid w:val="001C0A64"/>
    <w:rsid w:val="001C2667"/>
    <w:rsid w:val="001C2BF6"/>
    <w:rsid w:val="001C2F1E"/>
    <w:rsid w:val="001C3611"/>
    <w:rsid w:val="001C3658"/>
    <w:rsid w:val="001C6089"/>
    <w:rsid w:val="001C6FEE"/>
    <w:rsid w:val="001C7445"/>
    <w:rsid w:val="001C78C6"/>
    <w:rsid w:val="001D0228"/>
    <w:rsid w:val="001D04FA"/>
    <w:rsid w:val="001D0A43"/>
    <w:rsid w:val="001D0D6E"/>
    <w:rsid w:val="001D0D70"/>
    <w:rsid w:val="001D1733"/>
    <w:rsid w:val="001D1876"/>
    <w:rsid w:val="001D1EA2"/>
    <w:rsid w:val="001D3C84"/>
    <w:rsid w:val="001D53BF"/>
    <w:rsid w:val="001D634B"/>
    <w:rsid w:val="001D6824"/>
    <w:rsid w:val="001D752B"/>
    <w:rsid w:val="001D7E5D"/>
    <w:rsid w:val="001E0BFC"/>
    <w:rsid w:val="001E1CDF"/>
    <w:rsid w:val="001E1E6D"/>
    <w:rsid w:val="001E1F00"/>
    <w:rsid w:val="001E2537"/>
    <w:rsid w:val="001E26E6"/>
    <w:rsid w:val="001E2BE3"/>
    <w:rsid w:val="001E4A59"/>
    <w:rsid w:val="001E544B"/>
    <w:rsid w:val="001E566A"/>
    <w:rsid w:val="001E5E8D"/>
    <w:rsid w:val="001E5FB8"/>
    <w:rsid w:val="001E6C79"/>
    <w:rsid w:val="001E6D82"/>
    <w:rsid w:val="001E6E70"/>
    <w:rsid w:val="001F03F8"/>
    <w:rsid w:val="001F1448"/>
    <w:rsid w:val="001F1FAB"/>
    <w:rsid w:val="001F2F64"/>
    <w:rsid w:val="001F3C0D"/>
    <w:rsid w:val="001F4A6B"/>
    <w:rsid w:val="001F5738"/>
    <w:rsid w:val="001F5C4E"/>
    <w:rsid w:val="001F5FE5"/>
    <w:rsid w:val="001F6047"/>
    <w:rsid w:val="00200098"/>
    <w:rsid w:val="002000A9"/>
    <w:rsid w:val="00200480"/>
    <w:rsid w:val="0020069A"/>
    <w:rsid w:val="00200A21"/>
    <w:rsid w:val="00200A35"/>
    <w:rsid w:val="00201053"/>
    <w:rsid w:val="002012DC"/>
    <w:rsid w:val="002017D7"/>
    <w:rsid w:val="00202F7B"/>
    <w:rsid w:val="002036F4"/>
    <w:rsid w:val="00204A07"/>
    <w:rsid w:val="002062D0"/>
    <w:rsid w:val="0020664D"/>
    <w:rsid w:val="00206913"/>
    <w:rsid w:val="00206C29"/>
    <w:rsid w:val="002077B5"/>
    <w:rsid w:val="00207C49"/>
    <w:rsid w:val="002105D9"/>
    <w:rsid w:val="00210774"/>
    <w:rsid w:val="00210BE8"/>
    <w:rsid w:val="00210E83"/>
    <w:rsid w:val="002129FB"/>
    <w:rsid w:val="00212B06"/>
    <w:rsid w:val="00213365"/>
    <w:rsid w:val="00213D2A"/>
    <w:rsid w:val="00214059"/>
    <w:rsid w:val="002142AC"/>
    <w:rsid w:val="00214D61"/>
    <w:rsid w:val="0021508B"/>
    <w:rsid w:val="0021587A"/>
    <w:rsid w:val="002162F7"/>
    <w:rsid w:val="002163BD"/>
    <w:rsid w:val="002168BB"/>
    <w:rsid w:val="00216A9E"/>
    <w:rsid w:val="00220571"/>
    <w:rsid w:val="00220839"/>
    <w:rsid w:val="00220879"/>
    <w:rsid w:val="00220EDB"/>
    <w:rsid w:val="00221299"/>
    <w:rsid w:val="002212C7"/>
    <w:rsid w:val="002214A5"/>
    <w:rsid w:val="00221D8E"/>
    <w:rsid w:val="00221F4A"/>
    <w:rsid w:val="00221F8A"/>
    <w:rsid w:val="002225E7"/>
    <w:rsid w:val="00222874"/>
    <w:rsid w:val="00222B0B"/>
    <w:rsid w:val="00222D80"/>
    <w:rsid w:val="0022347D"/>
    <w:rsid w:val="00225AA1"/>
    <w:rsid w:val="00227B20"/>
    <w:rsid w:val="00227D0B"/>
    <w:rsid w:val="00227DDF"/>
    <w:rsid w:val="002300C8"/>
    <w:rsid w:val="00230BCC"/>
    <w:rsid w:val="00233FFE"/>
    <w:rsid w:val="0023457E"/>
    <w:rsid w:val="00235200"/>
    <w:rsid w:val="00235E95"/>
    <w:rsid w:val="0023696C"/>
    <w:rsid w:val="00237092"/>
    <w:rsid w:val="00237775"/>
    <w:rsid w:val="00237963"/>
    <w:rsid w:val="00240039"/>
    <w:rsid w:val="002400C9"/>
    <w:rsid w:val="00240436"/>
    <w:rsid w:val="002409CF"/>
    <w:rsid w:val="002411DA"/>
    <w:rsid w:val="00241DF1"/>
    <w:rsid w:val="00242542"/>
    <w:rsid w:val="00243DD0"/>
    <w:rsid w:val="0024411B"/>
    <w:rsid w:val="002451A8"/>
    <w:rsid w:val="0024674D"/>
    <w:rsid w:val="0025008F"/>
    <w:rsid w:val="00250567"/>
    <w:rsid w:val="00250AC7"/>
    <w:rsid w:val="00250BC2"/>
    <w:rsid w:val="00251589"/>
    <w:rsid w:val="00251E04"/>
    <w:rsid w:val="002521DE"/>
    <w:rsid w:val="0025249A"/>
    <w:rsid w:val="0025318B"/>
    <w:rsid w:val="00253486"/>
    <w:rsid w:val="00253DE2"/>
    <w:rsid w:val="002541E9"/>
    <w:rsid w:val="00254AE1"/>
    <w:rsid w:val="002564FE"/>
    <w:rsid w:val="00256A1B"/>
    <w:rsid w:val="00257044"/>
    <w:rsid w:val="00260AE7"/>
    <w:rsid w:val="00260BA9"/>
    <w:rsid w:val="00260C36"/>
    <w:rsid w:val="002616A8"/>
    <w:rsid w:val="002620EE"/>
    <w:rsid w:val="00262309"/>
    <w:rsid w:val="002647B6"/>
    <w:rsid w:val="00265E9A"/>
    <w:rsid w:val="002661A3"/>
    <w:rsid w:val="00266725"/>
    <w:rsid w:val="00266BB1"/>
    <w:rsid w:val="00266F60"/>
    <w:rsid w:val="00267122"/>
    <w:rsid w:val="002678B0"/>
    <w:rsid w:val="002703B1"/>
    <w:rsid w:val="00270FAC"/>
    <w:rsid w:val="00271379"/>
    <w:rsid w:val="002717B7"/>
    <w:rsid w:val="0027285B"/>
    <w:rsid w:val="002728E2"/>
    <w:rsid w:val="00272B72"/>
    <w:rsid w:val="00273B54"/>
    <w:rsid w:val="00274D4F"/>
    <w:rsid w:val="00275444"/>
    <w:rsid w:val="002754B1"/>
    <w:rsid w:val="002759B4"/>
    <w:rsid w:val="0027634A"/>
    <w:rsid w:val="002764DE"/>
    <w:rsid w:val="00276784"/>
    <w:rsid w:val="00281EDB"/>
    <w:rsid w:val="00282025"/>
    <w:rsid w:val="0028208D"/>
    <w:rsid w:val="00282BEE"/>
    <w:rsid w:val="0028565D"/>
    <w:rsid w:val="00285758"/>
    <w:rsid w:val="002868AF"/>
    <w:rsid w:val="00286BF8"/>
    <w:rsid w:val="00287293"/>
    <w:rsid w:val="002874C1"/>
    <w:rsid w:val="0029022D"/>
    <w:rsid w:val="00291248"/>
    <w:rsid w:val="0029140F"/>
    <w:rsid w:val="00291A49"/>
    <w:rsid w:val="00291ABD"/>
    <w:rsid w:val="00291CE9"/>
    <w:rsid w:val="00291E66"/>
    <w:rsid w:val="00292474"/>
    <w:rsid w:val="00292B9A"/>
    <w:rsid w:val="00292EDB"/>
    <w:rsid w:val="002943BE"/>
    <w:rsid w:val="00294B4E"/>
    <w:rsid w:val="00296B2E"/>
    <w:rsid w:val="002973D4"/>
    <w:rsid w:val="00297A05"/>
    <w:rsid w:val="002A125E"/>
    <w:rsid w:val="002A150E"/>
    <w:rsid w:val="002A3D25"/>
    <w:rsid w:val="002A3F84"/>
    <w:rsid w:val="002A4022"/>
    <w:rsid w:val="002A50EC"/>
    <w:rsid w:val="002A5136"/>
    <w:rsid w:val="002A5225"/>
    <w:rsid w:val="002A67A9"/>
    <w:rsid w:val="002A715E"/>
    <w:rsid w:val="002A7193"/>
    <w:rsid w:val="002B0058"/>
    <w:rsid w:val="002B0FAA"/>
    <w:rsid w:val="002B5008"/>
    <w:rsid w:val="002B50E9"/>
    <w:rsid w:val="002B5B35"/>
    <w:rsid w:val="002B7AEC"/>
    <w:rsid w:val="002B7F0D"/>
    <w:rsid w:val="002C08C1"/>
    <w:rsid w:val="002C1523"/>
    <w:rsid w:val="002C1640"/>
    <w:rsid w:val="002C2368"/>
    <w:rsid w:val="002C2722"/>
    <w:rsid w:val="002C2E94"/>
    <w:rsid w:val="002C3C76"/>
    <w:rsid w:val="002C410E"/>
    <w:rsid w:val="002C4245"/>
    <w:rsid w:val="002C42FC"/>
    <w:rsid w:val="002C45AC"/>
    <w:rsid w:val="002C4AB8"/>
    <w:rsid w:val="002C4B5C"/>
    <w:rsid w:val="002C5004"/>
    <w:rsid w:val="002C558F"/>
    <w:rsid w:val="002C59D2"/>
    <w:rsid w:val="002C5D47"/>
    <w:rsid w:val="002C5F4A"/>
    <w:rsid w:val="002C662B"/>
    <w:rsid w:val="002C75B1"/>
    <w:rsid w:val="002C7907"/>
    <w:rsid w:val="002D0521"/>
    <w:rsid w:val="002D06AB"/>
    <w:rsid w:val="002D105A"/>
    <w:rsid w:val="002D1177"/>
    <w:rsid w:val="002D1F38"/>
    <w:rsid w:val="002D2199"/>
    <w:rsid w:val="002D24D0"/>
    <w:rsid w:val="002D4719"/>
    <w:rsid w:val="002D5CD0"/>
    <w:rsid w:val="002D6A06"/>
    <w:rsid w:val="002D6F35"/>
    <w:rsid w:val="002D7763"/>
    <w:rsid w:val="002E04F1"/>
    <w:rsid w:val="002E083C"/>
    <w:rsid w:val="002E0989"/>
    <w:rsid w:val="002E0C2E"/>
    <w:rsid w:val="002E1133"/>
    <w:rsid w:val="002E1EE0"/>
    <w:rsid w:val="002E22DC"/>
    <w:rsid w:val="002E2804"/>
    <w:rsid w:val="002E32E0"/>
    <w:rsid w:val="002E445A"/>
    <w:rsid w:val="002E4CEE"/>
    <w:rsid w:val="002E4FBF"/>
    <w:rsid w:val="002E56F1"/>
    <w:rsid w:val="002E5F73"/>
    <w:rsid w:val="002E6252"/>
    <w:rsid w:val="002E72CC"/>
    <w:rsid w:val="002E7BBA"/>
    <w:rsid w:val="002F0325"/>
    <w:rsid w:val="002F0E0D"/>
    <w:rsid w:val="002F14F7"/>
    <w:rsid w:val="002F176C"/>
    <w:rsid w:val="002F26A9"/>
    <w:rsid w:val="002F3619"/>
    <w:rsid w:val="002F3828"/>
    <w:rsid w:val="002F417E"/>
    <w:rsid w:val="002F4241"/>
    <w:rsid w:val="002F42A8"/>
    <w:rsid w:val="002F43FF"/>
    <w:rsid w:val="002F4A25"/>
    <w:rsid w:val="002F4A91"/>
    <w:rsid w:val="002F4C31"/>
    <w:rsid w:val="002F612F"/>
    <w:rsid w:val="002F6A2D"/>
    <w:rsid w:val="002F6D5D"/>
    <w:rsid w:val="002F753E"/>
    <w:rsid w:val="002F7934"/>
    <w:rsid w:val="002F7FA3"/>
    <w:rsid w:val="003001F8"/>
    <w:rsid w:val="0030106E"/>
    <w:rsid w:val="00302663"/>
    <w:rsid w:val="00302C1A"/>
    <w:rsid w:val="003033E8"/>
    <w:rsid w:val="00303529"/>
    <w:rsid w:val="00303631"/>
    <w:rsid w:val="00303892"/>
    <w:rsid w:val="00303CAD"/>
    <w:rsid w:val="00303F40"/>
    <w:rsid w:val="00304045"/>
    <w:rsid w:val="0030404A"/>
    <w:rsid w:val="00304555"/>
    <w:rsid w:val="00304B33"/>
    <w:rsid w:val="00304E7E"/>
    <w:rsid w:val="00304F1C"/>
    <w:rsid w:val="00305183"/>
    <w:rsid w:val="003051CC"/>
    <w:rsid w:val="00305324"/>
    <w:rsid w:val="00305F02"/>
    <w:rsid w:val="00307480"/>
    <w:rsid w:val="003079F7"/>
    <w:rsid w:val="00307F04"/>
    <w:rsid w:val="00310D54"/>
    <w:rsid w:val="00312448"/>
    <w:rsid w:val="003124CB"/>
    <w:rsid w:val="00312806"/>
    <w:rsid w:val="00312AF8"/>
    <w:rsid w:val="00313BA3"/>
    <w:rsid w:val="00315D68"/>
    <w:rsid w:val="00316119"/>
    <w:rsid w:val="00317BE5"/>
    <w:rsid w:val="003204DE"/>
    <w:rsid w:val="00321B76"/>
    <w:rsid w:val="003223EB"/>
    <w:rsid w:val="00323132"/>
    <w:rsid w:val="003251CD"/>
    <w:rsid w:val="00325730"/>
    <w:rsid w:val="003257E8"/>
    <w:rsid w:val="00325AEA"/>
    <w:rsid w:val="003267F8"/>
    <w:rsid w:val="00326DD7"/>
    <w:rsid w:val="00326FCD"/>
    <w:rsid w:val="00327B63"/>
    <w:rsid w:val="00330902"/>
    <w:rsid w:val="003310A1"/>
    <w:rsid w:val="0033199B"/>
    <w:rsid w:val="00331B68"/>
    <w:rsid w:val="00332B51"/>
    <w:rsid w:val="00332B56"/>
    <w:rsid w:val="00333195"/>
    <w:rsid w:val="00333E9C"/>
    <w:rsid w:val="003343C7"/>
    <w:rsid w:val="0033526F"/>
    <w:rsid w:val="003353C0"/>
    <w:rsid w:val="00335438"/>
    <w:rsid w:val="0033633C"/>
    <w:rsid w:val="00336A96"/>
    <w:rsid w:val="00336B9C"/>
    <w:rsid w:val="00337616"/>
    <w:rsid w:val="003379BF"/>
    <w:rsid w:val="003401C1"/>
    <w:rsid w:val="00340BC6"/>
    <w:rsid w:val="00340D46"/>
    <w:rsid w:val="00341954"/>
    <w:rsid w:val="00341DBF"/>
    <w:rsid w:val="00343100"/>
    <w:rsid w:val="003437A8"/>
    <w:rsid w:val="00344856"/>
    <w:rsid w:val="00344980"/>
    <w:rsid w:val="003461A4"/>
    <w:rsid w:val="00346449"/>
    <w:rsid w:val="00346CC3"/>
    <w:rsid w:val="00346F54"/>
    <w:rsid w:val="00347F58"/>
    <w:rsid w:val="00351C9F"/>
    <w:rsid w:val="00352A88"/>
    <w:rsid w:val="00353343"/>
    <w:rsid w:val="0035373D"/>
    <w:rsid w:val="00354AF3"/>
    <w:rsid w:val="0035501B"/>
    <w:rsid w:val="00355398"/>
    <w:rsid w:val="0035627D"/>
    <w:rsid w:val="00356B0F"/>
    <w:rsid w:val="00356DB3"/>
    <w:rsid w:val="00357567"/>
    <w:rsid w:val="0036036D"/>
    <w:rsid w:val="00360A52"/>
    <w:rsid w:val="00362373"/>
    <w:rsid w:val="0036299D"/>
    <w:rsid w:val="00362D4B"/>
    <w:rsid w:val="00362DB0"/>
    <w:rsid w:val="003632A7"/>
    <w:rsid w:val="003637DD"/>
    <w:rsid w:val="003641ED"/>
    <w:rsid w:val="00364265"/>
    <w:rsid w:val="00364340"/>
    <w:rsid w:val="00364BA5"/>
    <w:rsid w:val="00364E0E"/>
    <w:rsid w:val="00365928"/>
    <w:rsid w:val="003669CD"/>
    <w:rsid w:val="003674AA"/>
    <w:rsid w:val="00367502"/>
    <w:rsid w:val="0037026B"/>
    <w:rsid w:val="003705DF"/>
    <w:rsid w:val="00370F5B"/>
    <w:rsid w:val="00371842"/>
    <w:rsid w:val="003719F4"/>
    <w:rsid w:val="00372596"/>
    <w:rsid w:val="00372716"/>
    <w:rsid w:val="0037286B"/>
    <w:rsid w:val="00372CE8"/>
    <w:rsid w:val="00372FB2"/>
    <w:rsid w:val="00373235"/>
    <w:rsid w:val="00374B66"/>
    <w:rsid w:val="00375538"/>
    <w:rsid w:val="00375AF8"/>
    <w:rsid w:val="00375CD7"/>
    <w:rsid w:val="00376A9A"/>
    <w:rsid w:val="00376F94"/>
    <w:rsid w:val="00377DCC"/>
    <w:rsid w:val="00377ED5"/>
    <w:rsid w:val="00380039"/>
    <w:rsid w:val="003807FF"/>
    <w:rsid w:val="00380AE3"/>
    <w:rsid w:val="00381113"/>
    <w:rsid w:val="00381BF7"/>
    <w:rsid w:val="003837A4"/>
    <w:rsid w:val="00383A7A"/>
    <w:rsid w:val="0038521A"/>
    <w:rsid w:val="0038571B"/>
    <w:rsid w:val="0038582B"/>
    <w:rsid w:val="00385E50"/>
    <w:rsid w:val="00385EB6"/>
    <w:rsid w:val="00386046"/>
    <w:rsid w:val="00386952"/>
    <w:rsid w:val="00387E1D"/>
    <w:rsid w:val="00391954"/>
    <w:rsid w:val="00394220"/>
    <w:rsid w:val="00394872"/>
    <w:rsid w:val="00395982"/>
    <w:rsid w:val="00396168"/>
    <w:rsid w:val="00397494"/>
    <w:rsid w:val="003978D7"/>
    <w:rsid w:val="003A14E5"/>
    <w:rsid w:val="003A1B7C"/>
    <w:rsid w:val="003A2268"/>
    <w:rsid w:val="003A2459"/>
    <w:rsid w:val="003A3F45"/>
    <w:rsid w:val="003A4F81"/>
    <w:rsid w:val="003A554D"/>
    <w:rsid w:val="003A5DC2"/>
    <w:rsid w:val="003A6022"/>
    <w:rsid w:val="003A667B"/>
    <w:rsid w:val="003A69E9"/>
    <w:rsid w:val="003A724A"/>
    <w:rsid w:val="003A7B4A"/>
    <w:rsid w:val="003A7FBC"/>
    <w:rsid w:val="003B05CB"/>
    <w:rsid w:val="003B0645"/>
    <w:rsid w:val="003B0745"/>
    <w:rsid w:val="003B0976"/>
    <w:rsid w:val="003B0CFE"/>
    <w:rsid w:val="003B385B"/>
    <w:rsid w:val="003B3910"/>
    <w:rsid w:val="003B491B"/>
    <w:rsid w:val="003B5665"/>
    <w:rsid w:val="003B7355"/>
    <w:rsid w:val="003B7F40"/>
    <w:rsid w:val="003C008E"/>
    <w:rsid w:val="003C11DA"/>
    <w:rsid w:val="003C1B32"/>
    <w:rsid w:val="003C1F1A"/>
    <w:rsid w:val="003C21A9"/>
    <w:rsid w:val="003C3683"/>
    <w:rsid w:val="003C3A77"/>
    <w:rsid w:val="003C3BE5"/>
    <w:rsid w:val="003C432C"/>
    <w:rsid w:val="003C5AE3"/>
    <w:rsid w:val="003C64FB"/>
    <w:rsid w:val="003D0976"/>
    <w:rsid w:val="003D24E0"/>
    <w:rsid w:val="003D3377"/>
    <w:rsid w:val="003D53AF"/>
    <w:rsid w:val="003D5505"/>
    <w:rsid w:val="003D5BD1"/>
    <w:rsid w:val="003D5C0D"/>
    <w:rsid w:val="003D5CAD"/>
    <w:rsid w:val="003D6BDE"/>
    <w:rsid w:val="003D6C20"/>
    <w:rsid w:val="003D7FFD"/>
    <w:rsid w:val="003E0EF7"/>
    <w:rsid w:val="003E17FA"/>
    <w:rsid w:val="003E1DA7"/>
    <w:rsid w:val="003E2A8E"/>
    <w:rsid w:val="003E46F8"/>
    <w:rsid w:val="003E6DAE"/>
    <w:rsid w:val="003E7283"/>
    <w:rsid w:val="003E762A"/>
    <w:rsid w:val="003F0475"/>
    <w:rsid w:val="003F105E"/>
    <w:rsid w:val="003F2E07"/>
    <w:rsid w:val="003F375D"/>
    <w:rsid w:val="003F48DB"/>
    <w:rsid w:val="003F4A8E"/>
    <w:rsid w:val="003F4E50"/>
    <w:rsid w:val="003F62BD"/>
    <w:rsid w:val="003F64CC"/>
    <w:rsid w:val="003F6638"/>
    <w:rsid w:val="003F6F02"/>
    <w:rsid w:val="003F71E8"/>
    <w:rsid w:val="003F7A2D"/>
    <w:rsid w:val="00400EA6"/>
    <w:rsid w:val="00401295"/>
    <w:rsid w:val="0040179D"/>
    <w:rsid w:val="00403408"/>
    <w:rsid w:val="00403F52"/>
    <w:rsid w:val="00404646"/>
    <w:rsid w:val="00404805"/>
    <w:rsid w:val="00405841"/>
    <w:rsid w:val="00406328"/>
    <w:rsid w:val="00407484"/>
    <w:rsid w:val="0041080D"/>
    <w:rsid w:val="00410A5B"/>
    <w:rsid w:val="00410B9D"/>
    <w:rsid w:val="00410C66"/>
    <w:rsid w:val="00411013"/>
    <w:rsid w:val="00411074"/>
    <w:rsid w:val="004121A9"/>
    <w:rsid w:val="0041294D"/>
    <w:rsid w:val="00412BEB"/>
    <w:rsid w:val="00413D6A"/>
    <w:rsid w:val="004144EA"/>
    <w:rsid w:val="004147CC"/>
    <w:rsid w:val="00414E28"/>
    <w:rsid w:val="00415167"/>
    <w:rsid w:val="00416FF4"/>
    <w:rsid w:val="0042072B"/>
    <w:rsid w:val="00420BFE"/>
    <w:rsid w:val="00421280"/>
    <w:rsid w:val="00421705"/>
    <w:rsid w:val="00422977"/>
    <w:rsid w:val="004232CC"/>
    <w:rsid w:val="00424DCD"/>
    <w:rsid w:val="0042600E"/>
    <w:rsid w:val="00426B4D"/>
    <w:rsid w:val="00426EB2"/>
    <w:rsid w:val="00427668"/>
    <w:rsid w:val="0043050C"/>
    <w:rsid w:val="004315A8"/>
    <w:rsid w:val="00432238"/>
    <w:rsid w:val="00432BF0"/>
    <w:rsid w:val="0043300D"/>
    <w:rsid w:val="004333F8"/>
    <w:rsid w:val="00433AEC"/>
    <w:rsid w:val="00433B54"/>
    <w:rsid w:val="00433B90"/>
    <w:rsid w:val="00433EF4"/>
    <w:rsid w:val="0043444E"/>
    <w:rsid w:val="00434892"/>
    <w:rsid w:val="00435127"/>
    <w:rsid w:val="00435168"/>
    <w:rsid w:val="00435A57"/>
    <w:rsid w:val="00435D3D"/>
    <w:rsid w:val="004366FD"/>
    <w:rsid w:val="00436AAA"/>
    <w:rsid w:val="004374EB"/>
    <w:rsid w:val="00437FCA"/>
    <w:rsid w:val="00441A7B"/>
    <w:rsid w:val="004427A0"/>
    <w:rsid w:val="004427F2"/>
    <w:rsid w:val="00442BBC"/>
    <w:rsid w:val="004430A0"/>
    <w:rsid w:val="0044367E"/>
    <w:rsid w:val="00445521"/>
    <w:rsid w:val="00445A31"/>
    <w:rsid w:val="00445B9F"/>
    <w:rsid w:val="00446543"/>
    <w:rsid w:val="00446950"/>
    <w:rsid w:val="004470C6"/>
    <w:rsid w:val="00450F68"/>
    <w:rsid w:val="0045111B"/>
    <w:rsid w:val="00451588"/>
    <w:rsid w:val="00451E57"/>
    <w:rsid w:val="00453AA9"/>
    <w:rsid w:val="004554A1"/>
    <w:rsid w:val="00455578"/>
    <w:rsid w:val="00455C8C"/>
    <w:rsid w:val="00456B02"/>
    <w:rsid w:val="00457D52"/>
    <w:rsid w:val="00457F09"/>
    <w:rsid w:val="0045E89E"/>
    <w:rsid w:val="00460457"/>
    <w:rsid w:val="00460BA7"/>
    <w:rsid w:val="00460BE8"/>
    <w:rsid w:val="00460D5F"/>
    <w:rsid w:val="00460E97"/>
    <w:rsid w:val="00460F8F"/>
    <w:rsid w:val="0046173B"/>
    <w:rsid w:val="00461B19"/>
    <w:rsid w:val="00462DD4"/>
    <w:rsid w:val="00463D06"/>
    <w:rsid w:val="00463D08"/>
    <w:rsid w:val="0046459E"/>
    <w:rsid w:val="00464DA6"/>
    <w:rsid w:val="00465FB8"/>
    <w:rsid w:val="0046631E"/>
    <w:rsid w:val="00466C39"/>
    <w:rsid w:val="00466D49"/>
    <w:rsid w:val="004673ED"/>
    <w:rsid w:val="004702AB"/>
    <w:rsid w:val="00470598"/>
    <w:rsid w:val="00470757"/>
    <w:rsid w:val="004713C5"/>
    <w:rsid w:val="00471691"/>
    <w:rsid w:val="004717A9"/>
    <w:rsid w:val="00471E1A"/>
    <w:rsid w:val="00471F4C"/>
    <w:rsid w:val="00472188"/>
    <w:rsid w:val="00472341"/>
    <w:rsid w:val="004725D4"/>
    <w:rsid w:val="0047270E"/>
    <w:rsid w:val="004736BC"/>
    <w:rsid w:val="00474086"/>
    <w:rsid w:val="00474A5D"/>
    <w:rsid w:val="00474B41"/>
    <w:rsid w:val="00474D5F"/>
    <w:rsid w:val="00475EA8"/>
    <w:rsid w:val="004765CA"/>
    <w:rsid w:val="0047681D"/>
    <w:rsid w:val="00476DFC"/>
    <w:rsid w:val="00477DC1"/>
    <w:rsid w:val="00481D14"/>
    <w:rsid w:val="0048204B"/>
    <w:rsid w:val="004834F6"/>
    <w:rsid w:val="004838A2"/>
    <w:rsid w:val="004844E7"/>
    <w:rsid w:val="0048500E"/>
    <w:rsid w:val="004851E5"/>
    <w:rsid w:val="00485541"/>
    <w:rsid w:val="00485DAC"/>
    <w:rsid w:val="00487502"/>
    <w:rsid w:val="00492C47"/>
    <w:rsid w:val="0049585E"/>
    <w:rsid w:val="00495F1C"/>
    <w:rsid w:val="004972A0"/>
    <w:rsid w:val="004A0F4D"/>
    <w:rsid w:val="004A11B4"/>
    <w:rsid w:val="004A284B"/>
    <w:rsid w:val="004A288D"/>
    <w:rsid w:val="004A289E"/>
    <w:rsid w:val="004A2CB1"/>
    <w:rsid w:val="004A322D"/>
    <w:rsid w:val="004A45A1"/>
    <w:rsid w:val="004A4A98"/>
    <w:rsid w:val="004A4F7B"/>
    <w:rsid w:val="004A5286"/>
    <w:rsid w:val="004A5345"/>
    <w:rsid w:val="004A63CF"/>
    <w:rsid w:val="004A70B6"/>
    <w:rsid w:val="004A7124"/>
    <w:rsid w:val="004A71CC"/>
    <w:rsid w:val="004A7A45"/>
    <w:rsid w:val="004A7C2E"/>
    <w:rsid w:val="004A7DEE"/>
    <w:rsid w:val="004B0CDA"/>
    <w:rsid w:val="004B1351"/>
    <w:rsid w:val="004B15F0"/>
    <w:rsid w:val="004B1B56"/>
    <w:rsid w:val="004B2375"/>
    <w:rsid w:val="004B259E"/>
    <w:rsid w:val="004B26DE"/>
    <w:rsid w:val="004B30B3"/>
    <w:rsid w:val="004B45CC"/>
    <w:rsid w:val="004B5013"/>
    <w:rsid w:val="004B50C8"/>
    <w:rsid w:val="004B5CD0"/>
    <w:rsid w:val="004B7276"/>
    <w:rsid w:val="004C006D"/>
    <w:rsid w:val="004C019D"/>
    <w:rsid w:val="004C0E6A"/>
    <w:rsid w:val="004C12BC"/>
    <w:rsid w:val="004C31B9"/>
    <w:rsid w:val="004C3453"/>
    <w:rsid w:val="004C35B0"/>
    <w:rsid w:val="004C365E"/>
    <w:rsid w:val="004C444B"/>
    <w:rsid w:val="004C6C35"/>
    <w:rsid w:val="004C6E3A"/>
    <w:rsid w:val="004C72BD"/>
    <w:rsid w:val="004C72E2"/>
    <w:rsid w:val="004C74A9"/>
    <w:rsid w:val="004C7882"/>
    <w:rsid w:val="004D172D"/>
    <w:rsid w:val="004D2012"/>
    <w:rsid w:val="004D3D6C"/>
    <w:rsid w:val="004D4690"/>
    <w:rsid w:val="004D4E4D"/>
    <w:rsid w:val="004D56AE"/>
    <w:rsid w:val="004D6649"/>
    <w:rsid w:val="004D6B33"/>
    <w:rsid w:val="004E0F61"/>
    <w:rsid w:val="004E1A89"/>
    <w:rsid w:val="004E1D11"/>
    <w:rsid w:val="004E2716"/>
    <w:rsid w:val="004E29C7"/>
    <w:rsid w:val="004E3A40"/>
    <w:rsid w:val="004E3B64"/>
    <w:rsid w:val="004E4463"/>
    <w:rsid w:val="004E514E"/>
    <w:rsid w:val="004E5C4E"/>
    <w:rsid w:val="004E6429"/>
    <w:rsid w:val="004E77E9"/>
    <w:rsid w:val="004F021B"/>
    <w:rsid w:val="004F2701"/>
    <w:rsid w:val="004F4544"/>
    <w:rsid w:val="004F4AE6"/>
    <w:rsid w:val="004F7612"/>
    <w:rsid w:val="004F78E0"/>
    <w:rsid w:val="00500F45"/>
    <w:rsid w:val="00501312"/>
    <w:rsid w:val="005014FE"/>
    <w:rsid w:val="00501722"/>
    <w:rsid w:val="00501729"/>
    <w:rsid w:val="00501FCB"/>
    <w:rsid w:val="005030B5"/>
    <w:rsid w:val="00504981"/>
    <w:rsid w:val="00504CCA"/>
    <w:rsid w:val="00504D98"/>
    <w:rsid w:val="00505BC4"/>
    <w:rsid w:val="0050621F"/>
    <w:rsid w:val="0050622C"/>
    <w:rsid w:val="00506D0A"/>
    <w:rsid w:val="005071F9"/>
    <w:rsid w:val="00507B02"/>
    <w:rsid w:val="005102C8"/>
    <w:rsid w:val="00510505"/>
    <w:rsid w:val="00510A15"/>
    <w:rsid w:val="00510BCC"/>
    <w:rsid w:val="00512242"/>
    <w:rsid w:val="005133B8"/>
    <w:rsid w:val="00514FDB"/>
    <w:rsid w:val="0051549E"/>
    <w:rsid w:val="0051677B"/>
    <w:rsid w:val="00516B19"/>
    <w:rsid w:val="00516C1C"/>
    <w:rsid w:val="00516D65"/>
    <w:rsid w:val="00516DD0"/>
    <w:rsid w:val="00516FC4"/>
    <w:rsid w:val="00517087"/>
    <w:rsid w:val="00517F85"/>
    <w:rsid w:val="00520494"/>
    <w:rsid w:val="005205FB"/>
    <w:rsid w:val="0052212F"/>
    <w:rsid w:val="00522778"/>
    <w:rsid w:val="00522E65"/>
    <w:rsid w:val="00522F13"/>
    <w:rsid w:val="00523562"/>
    <w:rsid w:val="00525212"/>
    <w:rsid w:val="005270B6"/>
    <w:rsid w:val="00527999"/>
    <w:rsid w:val="0053035C"/>
    <w:rsid w:val="00530402"/>
    <w:rsid w:val="00531654"/>
    <w:rsid w:val="00531E95"/>
    <w:rsid w:val="005321D1"/>
    <w:rsid w:val="00532F76"/>
    <w:rsid w:val="00533506"/>
    <w:rsid w:val="005336D2"/>
    <w:rsid w:val="00533A9E"/>
    <w:rsid w:val="00533D07"/>
    <w:rsid w:val="005343EE"/>
    <w:rsid w:val="005357DD"/>
    <w:rsid w:val="00535D9A"/>
    <w:rsid w:val="005360E6"/>
    <w:rsid w:val="00537D2F"/>
    <w:rsid w:val="005405BB"/>
    <w:rsid w:val="005408AB"/>
    <w:rsid w:val="00541201"/>
    <w:rsid w:val="0054123D"/>
    <w:rsid w:val="00542381"/>
    <w:rsid w:val="00542F8C"/>
    <w:rsid w:val="00543C65"/>
    <w:rsid w:val="0054541B"/>
    <w:rsid w:val="00546480"/>
    <w:rsid w:val="00547206"/>
    <w:rsid w:val="005473B1"/>
    <w:rsid w:val="0054750F"/>
    <w:rsid w:val="00550696"/>
    <w:rsid w:val="00550936"/>
    <w:rsid w:val="00550C7F"/>
    <w:rsid w:val="00550FEA"/>
    <w:rsid w:val="005517FC"/>
    <w:rsid w:val="00551DCA"/>
    <w:rsid w:val="005527CF"/>
    <w:rsid w:val="00552EC8"/>
    <w:rsid w:val="0055452D"/>
    <w:rsid w:val="005550E1"/>
    <w:rsid w:val="005561AB"/>
    <w:rsid w:val="005566E2"/>
    <w:rsid w:val="005577B7"/>
    <w:rsid w:val="00557BBD"/>
    <w:rsid w:val="005605CA"/>
    <w:rsid w:val="005610FA"/>
    <w:rsid w:val="005615B2"/>
    <w:rsid w:val="0056181D"/>
    <w:rsid w:val="0056190F"/>
    <w:rsid w:val="00561FAB"/>
    <w:rsid w:val="005620A8"/>
    <w:rsid w:val="00562745"/>
    <w:rsid w:val="00563157"/>
    <w:rsid w:val="005637DB"/>
    <w:rsid w:val="00563E4C"/>
    <w:rsid w:val="0056424F"/>
    <w:rsid w:val="00564E7B"/>
    <w:rsid w:val="00566D94"/>
    <w:rsid w:val="005670A4"/>
    <w:rsid w:val="00567759"/>
    <w:rsid w:val="00570993"/>
    <w:rsid w:val="005718B9"/>
    <w:rsid w:val="00572EBD"/>
    <w:rsid w:val="00572FB2"/>
    <w:rsid w:val="0057375B"/>
    <w:rsid w:val="00573C84"/>
    <w:rsid w:val="005750BE"/>
    <w:rsid w:val="00576687"/>
    <w:rsid w:val="00577299"/>
    <w:rsid w:val="00577C8A"/>
    <w:rsid w:val="005817DC"/>
    <w:rsid w:val="005817F1"/>
    <w:rsid w:val="0058230C"/>
    <w:rsid w:val="005838D4"/>
    <w:rsid w:val="00583F6D"/>
    <w:rsid w:val="00584C34"/>
    <w:rsid w:val="0058550F"/>
    <w:rsid w:val="0058664D"/>
    <w:rsid w:val="00586C70"/>
    <w:rsid w:val="005875FB"/>
    <w:rsid w:val="00587C2F"/>
    <w:rsid w:val="00591B02"/>
    <w:rsid w:val="00591B30"/>
    <w:rsid w:val="0059240A"/>
    <w:rsid w:val="00592429"/>
    <w:rsid w:val="00593273"/>
    <w:rsid w:val="0059356D"/>
    <w:rsid w:val="00593B36"/>
    <w:rsid w:val="00594225"/>
    <w:rsid w:val="00594364"/>
    <w:rsid w:val="00595C18"/>
    <w:rsid w:val="00596B6D"/>
    <w:rsid w:val="005A0B5D"/>
    <w:rsid w:val="005A18BD"/>
    <w:rsid w:val="005A251A"/>
    <w:rsid w:val="005A3E1A"/>
    <w:rsid w:val="005A3EFB"/>
    <w:rsid w:val="005A4109"/>
    <w:rsid w:val="005A4CA9"/>
    <w:rsid w:val="005A6C36"/>
    <w:rsid w:val="005B0505"/>
    <w:rsid w:val="005B0B8F"/>
    <w:rsid w:val="005B17F1"/>
    <w:rsid w:val="005B21FD"/>
    <w:rsid w:val="005B36EA"/>
    <w:rsid w:val="005B485E"/>
    <w:rsid w:val="005B4A9D"/>
    <w:rsid w:val="005B5488"/>
    <w:rsid w:val="005B54F0"/>
    <w:rsid w:val="005B56A2"/>
    <w:rsid w:val="005B687A"/>
    <w:rsid w:val="005B78AE"/>
    <w:rsid w:val="005C0F38"/>
    <w:rsid w:val="005C16D1"/>
    <w:rsid w:val="005C1C09"/>
    <w:rsid w:val="005C2456"/>
    <w:rsid w:val="005C2BFF"/>
    <w:rsid w:val="005C365B"/>
    <w:rsid w:val="005C37C8"/>
    <w:rsid w:val="005C4E26"/>
    <w:rsid w:val="005C78D3"/>
    <w:rsid w:val="005D0167"/>
    <w:rsid w:val="005D1E3E"/>
    <w:rsid w:val="005D38F6"/>
    <w:rsid w:val="005D3D48"/>
    <w:rsid w:val="005D4250"/>
    <w:rsid w:val="005D4606"/>
    <w:rsid w:val="005D52EC"/>
    <w:rsid w:val="005D60B1"/>
    <w:rsid w:val="005D622B"/>
    <w:rsid w:val="005D6FA0"/>
    <w:rsid w:val="005D7791"/>
    <w:rsid w:val="005D7DBB"/>
    <w:rsid w:val="005E0393"/>
    <w:rsid w:val="005E07A8"/>
    <w:rsid w:val="005E0976"/>
    <w:rsid w:val="005E0E78"/>
    <w:rsid w:val="005E10E0"/>
    <w:rsid w:val="005E1714"/>
    <w:rsid w:val="005E1953"/>
    <w:rsid w:val="005E218F"/>
    <w:rsid w:val="005E3ECD"/>
    <w:rsid w:val="005E4CA6"/>
    <w:rsid w:val="005E55D7"/>
    <w:rsid w:val="005E617F"/>
    <w:rsid w:val="005E68D5"/>
    <w:rsid w:val="005E6A73"/>
    <w:rsid w:val="005E6E1F"/>
    <w:rsid w:val="005E7363"/>
    <w:rsid w:val="005F15DB"/>
    <w:rsid w:val="005F1E2E"/>
    <w:rsid w:val="005F1FCF"/>
    <w:rsid w:val="005F21D8"/>
    <w:rsid w:val="005F25F4"/>
    <w:rsid w:val="005F29B2"/>
    <w:rsid w:val="005F2D74"/>
    <w:rsid w:val="005F2E97"/>
    <w:rsid w:val="005F32B3"/>
    <w:rsid w:val="005F4931"/>
    <w:rsid w:val="005F628E"/>
    <w:rsid w:val="005F63BA"/>
    <w:rsid w:val="005F75D7"/>
    <w:rsid w:val="005F7FCF"/>
    <w:rsid w:val="0060025F"/>
    <w:rsid w:val="006004D3"/>
    <w:rsid w:val="0060127B"/>
    <w:rsid w:val="00602080"/>
    <w:rsid w:val="00602526"/>
    <w:rsid w:val="00603325"/>
    <w:rsid w:val="00603431"/>
    <w:rsid w:val="00603CDA"/>
    <w:rsid w:val="00603E92"/>
    <w:rsid w:val="00604FE6"/>
    <w:rsid w:val="006051B3"/>
    <w:rsid w:val="0060534B"/>
    <w:rsid w:val="006053B3"/>
    <w:rsid w:val="00605CD5"/>
    <w:rsid w:val="0060626F"/>
    <w:rsid w:val="006066D4"/>
    <w:rsid w:val="00607760"/>
    <w:rsid w:val="006079C4"/>
    <w:rsid w:val="006118BD"/>
    <w:rsid w:val="00611CE3"/>
    <w:rsid w:val="006129D5"/>
    <w:rsid w:val="00613EE2"/>
    <w:rsid w:val="006144C5"/>
    <w:rsid w:val="00614669"/>
    <w:rsid w:val="00614E0D"/>
    <w:rsid w:val="00615C5D"/>
    <w:rsid w:val="00616EEA"/>
    <w:rsid w:val="0062076A"/>
    <w:rsid w:val="00622117"/>
    <w:rsid w:val="00623303"/>
    <w:rsid w:val="00623780"/>
    <w:rsid w:val="00623B78"/>
    <w:rsid w:val="00625866"/>
    <w:rsid w:val="00625A78"/>
    <w:rsid w:val="00625C97"/>
    <w:rsid w:val="00626594"/>
    <w:rsid w:val="00626F28"/>
    <w:rsid w:val="00626F4B"/>
    <w:rsid w:val="00630B27"/>
    <w:rsid w:val="00630DF8"/>
    <w:rsid w:val="0063153A"/>
    <w:rsid w:val="006323EA"/>
    <w:rsid w:val="00633DBF"/>
    <w:rsid w:val="00634CF0"/>
    <w:rsid w:val="006377A2"/>
    <w:rsid w:val="00637A1F"/>
    <w:rsid w:val="00640109"/>
    <w:rsid w:val="00641210"/>
    <w:rsid w:val="00641323"/>
    <w:rsid w:val="006419D5"/>
    <w:rsid w:val="00641CC8"/>
    <w:rsid w:val="00641DE7"/>
    <w:rsid w:val="00642C4E"/>
    <w:rsid w:val="006450F4"/>
    <w:rsid w:val="006454DE"/>
    <w:rsid w:val="00645BDC"/>
    <w:rsid w:val="00645F0C"/>
    <w:rsid w:val="00645FBC"/>
    <w:rsid w:val="0064662D"/>
    <w:rsid w:val="00646726"/>
    <w:rsid w:val="006468D6"/>
    <w:rsid w:val="0064794C"/>
    <w:rsid w:val="00650DFC"/>
    <w:rsid w:val="00651272"/>
    <w:rsid w:val="0065361C"/>
    <w:rsid w:val="00653A1D"/>
    <w:rsid w:val="00654348"/>
    <w:rsid w:val="006544CF"/>
    <w:rsid w:val="00654C59"/>
    <w:rsid w:val="00655038"/>
    <w:rsid w:val="006554DA"/>
    <w:rsid w:val="006559B0"/>
    <w:rsid w:val="0065668E"/>
    <w:rsid w:val="00656912"/>
    <w:rsid w:val="00656D89"/>
    <w:rsid w:val="00657725"/>
    <w:rsid w:val="00657BA1"/>
    <w:rsid w:val="0066015D"/>
    <w:rsid w:val="00661A9B"/>
    <w:rsid w:val="00661FD8"/>
    <w:rsid w:val="00662942"/>
    <w:rsid w:val="00662BEB"/>
    <w:rsid w:val="0066366C"/>
    <w:rsid w:val="00664FA3"/>
    <w:rsid w:val="00665DD4"/>
    <w:rsid w:val="00666212"/>
    <w:rsid w:val="006663D7"/>
    <w:rsid w:val="0066646B"/>
    <w:rsid w:val="006668BE"/>
    <w:rsid w:val="00666C40"/>
    <w:rsid w:val="0066717A"/>
    <w:rsid w:val="006673CF"/>
    <w:rsid w:val="00670060"/>
    <w:rsid w:val="0067020D"/>
    <w:rsid w:val="006705D9"/>
    <w:rsid w:val="00670B05"/>
    <w:rsid w:val="00670ED7"/>
    <w:rsid w:val="00671F9A"/>
    <w:rsid w:val="006726B6"/>
    <w:rsid w:val="00672B30"/>
    <w:rsid w:val="00672DD9"/>
    <w:rsid w:val="00673395"/>
    <w:rsid w:val="00673596"/>
    <w:rsid w:val="0067393D"/>
    <w:rsid w:val="00673D04"/>
    <w:rsid w:val="00674A92"/>
    <w:rsid w:val="00674AA5"/>
    <w:rsid w:val="00674C5B"/>
    <w:rsid w:val="006758DA"/>
    <w:rsid w:val="0067616C"/>
    <w:rsid w:val="0067684F"/>
    <w:rsid w:val="00677027"/>
    <w:rsid w:val="00677327"/>
    <w:rsid w:val="00677757"/>
    <w:rsid w:val="006808C0"/>
    <w:rsid w:val="00680B50"/>
    <w:rsid w:val="00682BBE"/>
    <w:rsid w:val="00684D96"/>
    <w:rsid w:val="00684E86"/>
    <w:rsid w:val="00685440"/>
    <w:rsid w:val="00685AAA"/>
    <w:rsid w:val="0068633D"/>
    <w:rsid w:val="006868FE"/>
    <w:rsid w:val="00686AD2"/>
    <w:rsid w:val="00687935"/>
    <w:rsid w:val="00691AEB"/>
    <w:rsid w:val="00693091"/>
    <w:rsid w:val="00693E12"/>
    <w:rsid w:val="00696433"/>
    <w:rsid w:val="006A0345"/>
    <w:rsid w:val="006A0D9A"/>
    <w:rsid w:val="006A1159"/>
    <w:rsid w:val="006A1A46"/>
    <w:rsid w:val="006A3501"/>
    <w:rsid w:val="006A3F1E"/>
    <w:rsid w:val="006A4966"/>
    <w:rsid w:val="006A4DE9"/>
    <w:rsid w:val="006A5ABA"/>
    <w:rsid w:val="006A654C"/>
    <w:rsid w:val="006A688D"/>
    <w:rsid w:val="006A7935"/>
    <w:rsid w:val="006A7A04"/>
    <w:rsid w:val="006A7BA7"/>
    <w:rsid w:val="006B0529"/>
    <w:rsid w:val="006B0F8C"/>
    <w:rsid w:val="006B2009"/>
    <w:rsid w:val="006B20D2"/>
    <w:rsid w:val="006B221B"/>
    <w:rsid w:val="006B2C5A"/>
    <w:rsid w:val="006B3111"/>
    <w:rsid w:val="006B3B2C"/>
    <w:rsid w:val="006B4BEB"/>
    <w:rsid w:val="006B4C13"/>
    <w:rsid w:val="006B6071"/>
    <w:rsid w:val="006B617D"/>
    <w:rsid w:val="006B7496"/>
    <w:rsid w:val="006B7977"/>
    <w:rsid w:val="006B7A63"/>
    <w:rsid w:val="006B7CB4"/>
    <w:rsid w:val="006C05A6"/>
    <w:rsid w:val="006C0D39"/>
    <w:rsid w:val="006C0E44"/>
    <w:rsid w:val="006C1A51"/>
    <w:rsid w:val="006C1A85"/>
    <w:rsid w:val="006C1DCC"/>
    <w:rsid w:val="006C254B"/>
    <w:rsid w:val="006C2FB2"/>
    <w:rsid w:val="006C3067"/>
    <w:rsid w:val="006C49BD"/>
    <w:rsid w:val="006C5734"/>
    <w:rsid w:val="006C5ED3"/>
    <w:rsid w:val="006C62FC"/>
    <w:rsid w:val="006C7E3F"/>
    <w:rsid w:val="006C7EC9"/>
    <w:rsid w:val="006D02C1"/>
    <w:rsid w:val="006D0706"/>
    <w:rsid w:val="006D0710"/>
    <w:rsid w:val="006D08C1"/>
    <w:rsid w:val="006D0CF8"/>
    <w:rsid w:val="006D0D4B"/>
    <w:rsid w:val="006D11A9"/>
    <w:rsid w:val="006D19AE"/>
    <w:rsid w:val="006D1ADB"/>
    <w:rsid w:val="006D1F13"/>
    <w:rsid w:val="006D23D6"/>
    <w:rsid w:val="006D248C"/>
    <w:rsid w:val="006D34D3"/>
    <w:rsid w:val="006D36F3"/>
    <w:rsid w:val="006D3C3B"/>
    <w:rsid w:val="006D3F72"/>
    <w:rsid w:val="006D4859"/>
    <w:rsid w:val="006D49B0"/>
    <w:rsid w:val="006D5798"/>
    <w:rsid w:val="006D5D37"/>
    <w:rsid w:val="006D5DFC"/>
    <w:rsid w:val="006D5EE5"/>
    <w:rsid w:val="006D6173"/>
    <w:rsid w:val="006D6350"/>
    <w:rsid w:val="006D6DF6"/>
    <w:rsid w:val="006D751F"/>
    <w:rsid w:val="006D75CB"/>
    <w:rsid w:val="006D7B72"/>
    <w:rsid w:val="006E036D"/>
    <w:rsid w:val="006E1B3C"/>
    <w:rsid w:val="006E1CD1"/>
    <w:rsid w:val="006E2B51"/>
    <w:rsid w:val="006E38C3"/>
    <w:rsid w:val="006E4361"/>
    <w:rsid w:val="006E4694"/>
    <w:rsid w:val="006E49B2"/>
    <w:rsid w:val="006E4AB9"/>
    <w:rsid w:val="006E52F9"/>
    <w:rsid w:val="006E5411"/>
    <w:rsid w:val="006E54B7"/>
    <w:rsid w:val="006E6311"/>
    <w:rsid w:val="006E691F"/>
    <w:rsid w:val="006E71A4"/>
    <w:rsid w:val="006E776B"/>
    <w:rsid w:val="006E7C33"/>
    <w:rsid w:val="006F0354"/>
    <w:rsid w:val="006F1BCE"/>
    <w:rsid w:val="006F20DB"/>
    <w:rsid w:val="006F2A5B"/>
    <w:rsid w:val="006F345B"/>
    <w:rsid w:val="006F3CD2"/>
    <w:rsid w:val="006F4F75"/>
    <w:rsid w:val="006F7C4C"/>
    <w:rsid w:val="006F7E41"/>
    <w:rsid w:val="006FEB7D"/>
    <w:rsid w:val="00700E78"/>
    <w:rsid w:val="00701B40"/>
    <w:rsid w:val="00702473"/>
    <w:rsid w:val="0070279E"/>
    <w:rsid w:val="00703161"/>
    <w:rsid w:val="007032DC"/>
    <w:rsid w:val="0070398F"/>
    <w:rsid w:val="00703DBF"/>
    <w:rsid w:val="007061D7"/>
    <w:rsid w:val="007067DD"/>
    <w:rsid w:val="007115DC"/>
    <w:rsid w:val="007120A3"/>
    <w:rsid w:val="007121D7"/>
    <w:rsid w:val="0071246C"/>
    <w:rsid w:val="007127DF"/>
    <w:rsid w:val="00712968"/>
    <w:rsid w:val="00712FD1"/>
    <w:rsid w:val="00713929"/>
    <w:rsid w:val="007141D7"/>
    <w:rsid w:val="007146C1"/>
    <w:rsid w:val="00715663"/>
    <w:rsid w:val="00715D34"/>
    <w:rsid w:val="00716597"/>
    <w:rsid w:val="00716942"/>
    <w:rsid w:val="00717708"/>
    <w:rsid w:val="00717FA9"/>
    <w:rsid w:val="007201B3"/>
    <w:rsid w:val="00722ACF"/>
    <w:rsid w:val="00723F08"/>
    <w:rsid w:val="00723F59"/>
    <w:rsid w:val="00723FF1"/>
    <w:rsid w:val="00724185"/>
    <w:rsid w:val="00725FF5"/>
    <w:rsid w:val="00726379"/>
    <w:rsid w:val="007272F1"/>
    <w:rsid w:val="007300BB"/>
    <w:rsid w:val="007305E7"/>
    <w:rsid w:val="007307F2"/>
    <w:rsid w:val="00731972"/>
    <w:rsid w:val="0073247F"/>
    <w:rsid w:val="00732A3E"/>
    <w:rsid w:val="00733732"/>
    <w:rsid w:val="00733C1E"/>
    <w:rsid w:val="00734962"/>
    <w:rsid w:val="00735580"/>
    <w:rsid w:val="0073585B"/>
    <w:rsid w:val="007368BE"/>
    <w:rsid w:val="00737E8B"/>
    <w:rsid w:val="00737EA2"/>
    <w:rsid w:val="0074142B"/>
    <w:rsid w:val="0074162F"/>
    <w:rsid w:val="00741F53"/>
    <w:rsid w:val="007423EA"/>
    <w:rsid w:val="00742957"/>
    <w:rsid w:val="00742C29"/>
    <w:rsid w:val="00742C65"/>
    <w:rsid w:val="0074301D"/>
    <w:rsid w:val="00743281"/>
    <w:rsid w:val="00744EA1"/>
    <w:rsid w:val="00745ED4"/>
    <w:rsid w:val="0074604F"/>
    <w:rsid w:val="007468BF"/>
    <w:rsid w:val="007469D3"/>
    <w:rsid w:val="007503BD"/>
    <w:rsid w:val="00750870"/>
    <w:rsid w:val="007524CD"/>
    <w:rsid w:val="007527E0"/>
    <w:rsid w:val="00752B6C"/>
    <w:rsid w:val="007538DD"/>
    <w:rsid w:val="00753B21"/>
    <w:rsid w:val="00754F08"/>
    <w:rsid w:val="007553CF"/>
    <w:rsid w:val="007554ED"/>
    <w:rsid w:val="007565DB"/>
    <w:rsid w:val="007566E1"/>
    <w:rsid w:val="00756CCC"/>
    <w:rsid w:val="007571FE"/>
    <w:rsid w:val="0075773C"/>
    <w:rsid w:val="007606E1"/>
    <w:rsid w:val="0076075F"/>
    <w:rsid w:val="007608F3"/>
    <w:rsid w:val="00760AC6"/>
    <w:rsid w:val="00761F65"/>
    <w:rsid w:val="00763B50"/>
    <w:rsid w:val="00764A65"/>
    <w:rsid w:val="00764D5E"/>
    <w:rsid w:val="00765B5A"/>
    <w:rsid w:val="007661F3"/>
    <w:rsid w:val="00766902"/>
    <w:rsid w:val="00766CCF"/>
    <w:rsid w:val="007700EC"/>
    <w:rsid w:val="00770573"/>
    <w:rsid w:val="00770E5A"/>
    <w:rsid w:val="007718EF"/>
    <w:rsid w:val="00772E31"/>
    <w:rsid w:val="007742A3"/>
    <w:rsid w:val="0077508C"/>
    <w:rsid w:val="00775C4C"/>
    <w:rsid w:val="00775FB7"/>
    <w:rsid w:val="007760FA"/>
    <w:rsid w:val="007773AC"/>
    <w:rsid w:val="00777BBC"/>
    <w:rsid w:val="00781655"/>
    <w:rsid w:val="007816DA"/>
    <w:rsid w:val="00782FFC"/>
    <w:rsid w:val="00783877"/>
    <w:rsid w:val="0078440F"/>
    <w:rsid w:val="007853B5"/>
    <w:rsid w:val="00785457"/>
    <w:rsid w:val="00786A67"/>
    <w:rsid w:val="007903A4"/>
    <w:rsid w:val="00790FBA"/>
    <w:rsid w:val="00791184"/>
    <w:rsid w:val="00792A83"/>
    <w:rsid w:val="007937E3"/>
    <w:rsid w:val="00794711"/>
    <w:rsid w:val="00795099"/>
    <w:rsid w:val="0079563B"/>
    <w:rsid w:val="007958E8"/>
    <w:rsid w:val="00796833"/>
    <w:rsid w:val="007968EA"/>
    <w:rsid w:val="007969A5"/>
    <w:rsid w:val="00796AAE"/>
    <w:rsid w:val="00796F93"/>
    <w:rsid w:val="00797426"/>
    <w:rsid w:val="00797CEA"/>
    <w:rsid w:val="00797D8A"/>
    <w:rsid w:val="00797E85"/>
    <w:rsid w:val="007A0C15"/>
    <w:rsid w:val="007A117A"/>
    <w:rsid w:val="007A1551"/>
    <w:rsid w:val="007A345C"/>
    <w:rsid w:val="007A34C3"/>
    <w:rsid w:val="007A546F"/>
    <w:rsid w:val="007A58D4"/>
    <w:rsid w:val="007A60CD"/>
    <w:rsid w:val="007A68A5"/>
    <w:rsid w:val="007A6D96"/>
    <w:rsid w:val="007A6FC9"/>
    <w:rsid w:val="007A70CF"/>
    <w:rsid w:val="007A742C"/>
    <w:rsid w:val="007A7C57"/>
    <w:rsid w:val="007B045F"/>
    <w:rsid w:val="007B1207"/>
    <w:rsid w:val="007B125A"/>
    <w:rsid w:val="007B1A6C"/>
    <w:rsid w:val="007B215D"/>
    <w:rsid w:val="007B23B0"/>
    <w:rsid w:val="007B246D"/>
    <w:rsid w:val="007B267C"/>
    <w:rsid w:val="007B2A11"/>
    <w:rsid w:val="007B2D06"/>
    <w:rsid w:val="007B347F"/>
    <w:rsid w:val="007B374B"/>
    <w:rsid w:val="007B405A"/>
    <w:rsid w:val="007B4351"/>
    <w:rsid w:val="007B46A1"/>
    <w:rsid w:val="007B4FDF"/>
    <w:rsid w:val="007B5F05"/>
    <w:rsid w:val="007B618C"/>
    <w:rsid w:val="007B7078"/>
    <w:rsid w:val="007B70B0"/>
    <w:rsid w:val="007B74FF"/>
    <w:rsid w:val="007B767F"/>
    <w:rsid w:val="007B77F3"/>
    <w:rsid w:val="007C08C6"/>
    <w:rsid w:val="007C0C69"/>
    <w:rsid w:val="007C12D5"/>
    <w:rsid w:val="007C1A4D"/>
    <w:rsid w:val="007C2689"/>
    <w:rsid w:val="007C31FD"/>
    <w:rsid w:val="007C34E1"/>
    <w:rsid w:val="007C38B8"/>
    <w:rsid w:val="007C3FCE"/>
    <w:rsid w:val="007C41CD"/>
    <w:rsid w:val="007C4397"/>
    <w:rsid w:val="007C70EF"/>
    <w:rsid w:val="007D014C"/>
    <w:rsid w:val="007D03E3"/>
    <w:rsid w:val="007D1314"/>
    <w:rsid w:val="007D137B"/>
    <w:rsid w:val="007D262E"/>
    <w:rsid w:val="007D3212"/>
    <w:rsid w:val="007D395A"/>
    <w:rsid w:val="007D3DEC"/>
    <w:rsid w:val="007D4ECB"/>
    <w:rsid w:val="007D5025"/>
    <w:rsid w:val="007D6591"/>
    <w:rsid w:val="007D72B6"/>
    <w:rsid w:val="007D72BA"/>
    <w:rsid w:val="007D7901"/>
    <w:rsid w:val="007E0222"/>
    <w:rsid w:val="007E0D1A"/>
    <w:rsid w:val="007E0F78"/>
    <w:rsid w:val="007E14F9"/>
    <w:rsid w:val="007E280A"/>
    <w:rsid w:val="007E43C6"/>
    <w:rsid w:val="007E4E0B"/>
    <w:rsid w:val="007E6A41"/>
    <w:rsid w:val="007E7BFD"/>
    <w:rsid w:val="007E7DD0"/>
    <w:rsid w:val="007E7F8B"/>
    <w:rsid w:val="007F0279"/>
    <w:rsid w:val="007F0396"/>
    <w:rsid w:val="007F0CF7"/>
    <w:rsid w:val="007F1102"/>
    <w:rsid w:val="007F150A"/>
    <w:rsid w:val="007F16DE"/>
    <w:rsid w:val="007F18B8"/>
    <w:rsid w:val="007F1A19"/>
    <w:rsid w:val="007F2D19"/>
    <w:rsid w:val="007F3003"/>
    <w:rsid w:val="007F3522"/>
    <w:rsid w:val="007F413B"/>
    <w:rsid w:val="007F4542"/>
    <w:rsid w:val="007F5557"/>
    <w:rsid w:val="007F63FE"/>
    <w:rsid w:val="007F6B10"/>
    <w:rsid w:val="007F7D6E"/>
    <w:rsid w:val="00800173"/>
    <w:rsid w:val="00800B28"/>
    <w:rsid w:val="00800FB4"/>
    <w:rsid w:val="008033AD"/>
    <w:rsid w:val="00803A52"/>
    <w:rsid w:val="00803BED"/>
    <w:rsid w:val="00803DD4"/>
    <w:rsid w:val="00804C40"/>
    <w:rsid w:val="008051DD"/>
    <w:rsid w:val="00805CC9"/>
    <w:rsid w:val="00805D69"/>
    <w:rsid w:val="008061F1"/>
    <w:rsid w:val="008070FF"/>
    <w:rsid w:val="00811748"/>
    <w:rsid w:val="00811AC5"/>
    <w:rsid w:val="008120A7"/>
    <w:rsid w:val="00812707"/>
    <w:rsid w:val="0081342E"/>
    <w:rsid w:val="00813494"/>
    <w:rsid w:val="00813EBD"/>
    <w:rsid w:val="00815272"/>
    <w:rsid w:val="008162D5"/>
    <w:rsid w:val="00816D7C"/>
    <w:rsid w:val="0081769C"/>
    <w:rsid w:val="0081792F"/>
    <w:rsid w:val="00817B73"/>
    <w:rsid w:val="00820106"/>
    <w:rsid w:val="00821B12"/>
    <w:rsid w:val="00822437"/>
    <w:rsid w:val="00823E25"/>
    <w:rsid w:val="008243BE"/>
    <w:rsid w:val="008245BA"/>
    <w:rsid w:val="00824A6D"/>
    <w:rsid w:val="008279D4"/>
    <w:rsid w:val="008300A8"/>
    <w:rsid w:val="00830418"/>
    <w:rsid w:val="008316E1"/>
    <w:rsid w:val="008318D4"/>
    <w:rsid w:val="008318DE"/>
    <w:rsid w:val="0083204E"/>
    <w:rsid w:val="008326B8"/>
    <w:rsid w:val="00833679"/>
    <w:rsid w:val="008337CD"/>
    <w:rsid w:val="00834115"/>
    <w:rsid w:val="00834296"/>
    <w:rsid w:val="00834649"/>
    <w:rsid w:val="008348F6"/>
    <w:rsid w:val="008351F8"/>
    <w:rsid w:val="00835DEB"/>
    <w:rsid w:val="008361A7"/>
    <w:rsid w:val="00836A7E"/>
    <w:rsid w:val="00837D04"/>
    <w:rsid w:val="00840092"/>
    <w:rsid w:val="008416D0"/>
    <w:rsid w:val="0084190E"/>
    <w:rsid w:val="00841CB9"/>
    <w:rsid w:val="00842DF8"/>
    <w:rsid w:val="00843EDF"/>
    <w:rsid w:val="00844052"/>
    <w:rsid w:val="008442CB"/>
    <w:rsid w:val="008449C7"/>
    <w:rsid w:val="00845D59"/>
    <w:rsid w:val="0084630F"/>
    <w:rsid w:val="008468D6"/>
    <w:rsid w:val="00846F2B"/>
    <w:rsid w:val="008504B1"/>
    <w:rsid w:val="00850E72"/>
    <w:rsid w:val="00852321"/>
    <w:rsid w:val="00852345"/>
    <w:rsid w:val="008526D2"/>
    <w:rsid w:val="00852D34"/>
    <w:rsid w:val="00853357"/>
    <w:rsid w:val="00853511"/>
    <w:rsid w:val="00853853"/>
    <w:rsid w:val="00853E84"/>
    <w:rsid w:val="008557CA"/>
    <w:rsid w:val="00855EFE"/>
    <w:rsid w:val="00855F65"/>
    <w:rsid w:val="00857F97"/>
    <w:rsid w:val="008615D6"/>
    <w:rsid w:val="00861971"/>
    <w:rsid w:val="00862690"/>
    <w:rsid w:val="00862D24"/>
    <w:rsid w:val="00863108"/>
    <w:rsid w:val="0086373C"/>
    <w:rsid w:val="00864430"/>
    <w:rsid w:val="00865F1E"/>
    <w:rsid w:val="00866627"/>
    <w:rsid w:val="0086683A"/>
    <w:rsid w:val="00867BC0"/>
    <w:rsid w:val="00867C4E"/>
    <w:rsid w:val="0087128C"/>
    <w:rsid w:val="00872877"/>
    <w:rsid w:val="008730D9"/>
    <w:rsid w:val="00873CF0"/>
    <w:rsid w:val="008758DD"/>
    <w:rsid w:val="0087612A"/>
    <w:rsid w:val="008763D7"/>
    <w:rsid w:val="00876FBE"/>
    <w:rsid w:val="00877299"/>
    <w:rsid w:val="0088035D"/>
    <w:rsid w:val="00880CA5"/>
    <w:rsid w:val="008810AF"/>
    <w:rsid w:val="00881215"/>
    <w:rsid w:val="00881536"/>
    <w:rsid w:val="008816EF"/>
    <w:rsid w:val="00881B63"/>
    <w:rsid w:val="008824BB"/>
    <w:rsid w:val="008826A5"/>
    <w:rsid w:val="00882BF6"/>
    <w:rsid w:val="00882D11"/>
    <w:rsid w:val="00883E4E"/>
    <w:rsid w:val="00883EA8"/>
    <w:rsid w:val="00884532"/>
    <w:rsid w:val="00885DC8"/>
    <w:rsid w:val="00885E3F"/>
    <w:rsid w:val="008869B7"/>
    <w:rsid w:val="00887618"/>
    <w:rsid w:val="0088763B"/>
    <w:rsid w:val="00887BBB"/>
    <w:rsid w:val="00887F63"/>
    <w:rsid w:val="0089088D"/>
    <w:rsid w:val="00890DBD"/>
    <w:rsid w:val="00891C23"/>
    <w:rsid w:val="0089232B"/>
    <w:rsid w:val="00892969"/>
    <w:rsid w:val="00892DA7"/>
    <w:rsid w:val="00892DC6"/>
    <w:rsid w:val="00892F85"/>
    <w:rsid w:val="0089304D"/>
    <w:rsid w:val="00893B2E"/>
    <w:rsid w:val="00894731"/>
    <w:rsid w:val="0089475E"/>
    <w:rsid w:val="00895175"/>
    <w:rsid w:val="00895A96"/>
    <w:rsid w:val="00895DE9"/>
    <w:rsid w:val="00896081"/>
    <w:rsid w:val="008970E6"/>
    <w:rsid w:val="00897B1B"/>
    <w:rsid w:val="00897F93"/>
    <w:rsid w:val="008A0062"/>
    <w:rsid w:val="008A037D"/>
    <w:rsid w:val="008A0A05"/>
    <w:rsid w:val="008A103B"/>
    <w:rsid w:val="008A1150"/>
    <w:rsid w:val="008A19C8"/>
    <w:rsid w:val="008A27DB"/>
    <w:rsid w:val="008A2CAA"/>
    <w:rsid w:val="008A3977"/>
    <w:rsid w:val="008A3B14"/>
    <w:rsid w:val="008A5CAC"/>
    <w:rsid w:val="008A6B63"/>
    <w:rsid w:val="008A6C50"/>
    <w:rsid w:val="008A74A1"/>
    <w:rsid w:val="008A7634"/>
    <w:rsid w:val="008B0D7D"/>
    <w:rsid w:val="008B0FBC"/>
    <w:rsid w:val="008B264F"/>
    <w:rsid w:val="008B2CF8"/>
    <w:rsid w:val="008B305E"/>
    <w:rsid w:val="008B45F0"/>
    <w:rsid w:val="008B56A4"/>
    <w:rsid w:val="008B5766"/>
    <w:rsid w:val="008B606D"/>
    <w:rsid w:val="008B63D8"/>
    <w:rsid w:val="008B657C"/>
    <w:rsid w:val="008B6BBF"/>
    <w:rsid w:val="008B6DDF"/>
    <w:rsid w:val="008B74CB"/>
    <w:rsid w:val="008B7D88"/>
    <w:rsid w:val="008B7E69"/>
    <w:rsid w:val="008C3754"/>
    <w:rsid w:val="008C3F90"/>
    <w:rsid w:val="008C42B6"/>
    <w:rsid w:val="008C4314"/>
    <w:rsid w:val="008C5804"/>
    <w:rsid w:val="008C5CDB"/>
    <w:rsid w:val="008C5ED8"/>
    <w:rsid w:val="008D123F"/>
    <w:rsid w:val="008D19B1"/>
    <w:rsid w:val="008D280A"/>
    <w:rsid w:val="008D2E44"/>
    <w:rsid w:val="008D33E0"/>
    <w:rsid w:val="008D58B6"/>
    <w:rsid w:val="008D5A31"/>
    <w:rsid w:val="008D5FFE"/>
    <w:rsid w:val="008E03F9"/>
    <w:rsid w:val="008E0968"/>
    <w:rsid w:val="008E1A93"/>
    <w:rsid w:val="008E2627"/>
    <w:rsid w:val="008E2EA8"/>
    <w:rsid w:val="008E5A35"/>
    <w:rsid w:val="008EB214"/>
    <w:rsid w:val="008F0072"/>
    <w:rsid w:val="008F00D0"/>
    <w:rsid w:val="008F05D7"/>
    <w:rsid w:val="008F0667"/>
    <w:rsid w:val="008F1DCF"/>
    <w:rsid w:val="008F298E"/>
    <w:rsid w:val="008F3E97"/>
    <w:rsid w:val="008F40ED"/>
    <w:rsid w:val="008F44DC"/>
    <w:rsid w:val="008F4990"/>
    <w:rsid w:val="008F58EC"/>
    <w:rsid w:val="008F5CFF"/>
    <w:rsid w:val="008F5D50"/>
    <w:rsid w:val="008F5F87"/>
    <w:rsid w:val="008F5FC3"/>
    <w:rsid w:val="008F6685"/>
    <w:rsid w:val="008F68B1"/>
    <w:rsid w:val="008F6EA0"/>
    <w:rsid w:val="008F7FA6"/>
    <w:rsid w:val="00900289"/>
    <w:rsid w:val="009006CF"/>
    <w:rsid w:val="00901017"/>
    <w:rsid w:val="009011B3"/>
    <w:rsid w:val="009014C4"/>
    <w:rsid w:val="009033A5"/>
    <w:rsid w:val="00903FB0"/>
    <w:rsid w:val="00904E6D"/>
    <w:rsid w:val="009053B4"/>
    <w:rsid w:val="00905544"/>
    <w:rsid w:val="00905C21"/>
    <w:rsid w:val="00905C28"/>
    <w:rsid w:val="00906714"/>
    <w:rsid w:val="00907165"/>
    <w:rsid w:val="00907803"/>
    <w:rsid w:val="00907D0A"/>
    <w:rsid w:val="00910B5A"/>
    <w:rsid w:val="00910C6F"/>
    <w:rsid w:val="009118A5"/>
    <w:rsid w:val="009122B7"/>
    <w:rsid w:val="009127E6"/>
    <w:rsid w:val="00913097"/>
    <w:rsid w:val="009138E5"/>
    <w:rsid w:val="00913EF4"/>
    <w:rsid w:val="00916614"/>
    <w:rsid w:val="0091742A"/>
    <w:rsid w:val="00917E97"/>
    <w:rsid w:val="00921E96"/>
    <w:rsid w:val="00922077"/>
    <w:rsid w:val="009240A8"/>
    <w:rsid w:val="00924A35"/>
    <w:rsid w:val="00924C86"/>
    <w:rsid w:val="00925825"/>
    <w:rsid w:val="00926C22"/>
    <w:rsid w:val="00932F35"/>
    <w:rsid w:val="0093336C"/>
    <w:rsid w:val="0093444D"/>
    <w:rsid w:val="00934631"/>
    <w:rsid w:val="00934BF4"/>
    <w:rsid w:val="00934C9E"/>
    <w:rsid w:val="0093634B"/>
    <w:rsid w:val="0093658C"/>
    <w:rsid w:val="00936786"/>
    <w:rsid w:val="00936AC4"/>
    <w:rsid w:val="00937B91"/>
    <w:rsid w:val="00937CC2"/>
    <w:rsid w:val="00937E1F"/>
    <w:rsid w:val="00940AC1"/>
    <w:rsid w:val="009438A5"/>
    <w:rsid w:val="0094424F"/>
    <w:rsid w:val="009442E7"/>
    <w:rsid w:val="00944DDB"/>
    <w:rsid w:val="009454F8"/>
    <w:rsid w:val="009458DC"/>
    <w:rsid w:val="00945BB3"/>
    <w:rsid w:val="00946AB4"/>
    <w:rsid w:val="00946DDE"/>
    <w:rsid w:val="009471EE"/>
    <w:rsid w:val="0095087B"/>
    <w:rsid w:val="00951E40"/>
    <w:rsid w:val="00952D83"/>
    <w:rsid w:val="00952FB6"/>
    <w:rsid w:val="00953325"/>
    <w:rsid w:val="00953EE5"/>
    <w:rsid w:val="00954F4E"/>
    <w:rsid w:val="00954FA0"/>
    <w:rsid w:val="0095527C"/>
    <w:rsid w:val="00955A45"/>
    <w:rsid w:val="0095609D"/>
    <w:rsid w:val="00956F92"/>
    <w:rsid w:val="009607FA"/>
    <w:rsid w:val="009608CA"/>
    <w:rsid w:val="0096157C"/>
    <w:rsid w:val="009618F8"/>
    <w:rsid w:val="00961D4E"/>
    <w:rsid w:val="00962EC5"/>
    <w:rsid w:val="00963AAB"/>
    <w:rsid w:val="0096429C"/>
    <w:rsid w:val="0096519F"/>
    <w:rsid w:val="0096664E"/>
    <w:rsid w:val="00966FCA"/>
    <w:rsid w:val="009707D5"/>
    <w:rsid w:val="00970C44"/>
    <w:rsid w:val="009713E5"/>
    <w:rsid w:val="00971979"/>
    <w:rsid w:val="00971A0B"/>
    <w:rsid w:val="00973791"/>
    <w:rsid w:val="00973E4C"/>
    <w:rsid w:val="009746F6"/>
    <w:rsid w:val="00975781"/>
    <w:rsid w:val="009759A9"/>
    <w:rsid w:val="0097717B"/>
    <w:rsid w:val="009774DC"/>
    <w:rsid w:val="00977B0B"/>
    <w:rsid w:val="00977D64"/>
    <w:rsid w:val="009800C7"/>
    <w:rsid w:val="00980635"/>
    <w:rsid w:val="009808D3"/>
    <w:rsid w:val="00981806"/>
    <w:rsid w:val="009821BD"/>
    <w:rsid w:val="0098320E"/>
    <w:rsid w:val="0098352E"/>
    <w:rsid w:val="009849B2"/>
    <w:rsid w:val="00984C71"/>
    <w:rsid w:val="00984E36"/>
    <w:rsid w:val="00985FDA"/>
    <w:rsid w:val="009866CE"/>
    <w:rsid w:val="009869EA"/>
    <w:rsid w:val="00986D6B"/>
    <w:rsid w:val="00986D95"/>
    <w:rsid w:val="00987598"/>
    <w:rsid w:val="0099077A"/>
    <w:rsid w:val="009916AD"/>
    <w:rsid w:val="009919EB"/>
    <w:rsid w:val="00992B6D"/>
    <w:rsid w:val="0099305D"/>
    <w:rsid w:val="0099354B"/>
    <w:rsid w:val="00993D8F"/>
    <w:rsid w:val="00993DB1"/>
    <w:rsid w:val="00993EBD"/>
    <w:rsid w:val="009957A3"/>
    <w:rsid w:val="00996606"/>
    <w:rsid w:val="009972D2"/>
    <w:rsid w:val="00997318"/>
    <w:rsid w:val="0099743E"/>
    <w:rsid w:val="009A0496"/>
    <w:rsid w:val="009A2760"/>
    <w:rsid w:val="009A282B"/>
    <w:rsid w:val="009A2DC2"/>
    <w:rsid w:val="009A2E95"/>
    <w:rsid w:val="009A4448"/>
    <w:rsid w:val="009A560F"/>
    <w:rsid w:val="009A5669"/>
    <w:rsid w:val="009A61E8"/>
    <w:rsid w:val="009A63EE"/>
    <w:rsid w:val="009A6F60"/>
    <w:rsid w:val="009B0439"/>
    <w:rsid w:val="009B1FBC"/>
    <w:rsid w:val="009B5B16"/>
    <w:rsid w:val="009B6BDF"/>
    <w:rsid w:val="009B6C93"/>
    <w:rsid w:val="009B73EB"/>
    <w:rsid w:val="009B7BC6"/>
    <w:rsid w:val="009C036D"/>
    <w:rsid w:val="009C289E"/>
    <w:rsid w:val="009C3B14"/>
    <w:rsid w:val="009C3BA2"/>
    <w:rsid w:val="009C3E7B"/>
    <w:rsid w:val="009C4B2E"/>
    <w:rsid w:val="009C596A"/>
    <w:rsid w:val="009C5FDD"/>
    <w:rsid w:val="009C647E"/>
    <w:rsid w:val="009C6816"/>
    <w:rsid w:val="009C741C"/>
    <w:rsid w:val="009D0D2B"/>
    <w:rsid w:val="009D1442"/>
    <w:rsid w:val="009D1B90"/>
    <w:rsid w:val="009D1C1D"/>
    <w:rsid w:val="009D25B1"/>
    <w:rsid w:val="009D2AF1"/>
    <w:rsid w:val="009D2E01"/>
    <w:rsid w:val="009D32C3"/>
    <w:rsid w:val="009D39E8"/>
    <w:rsid w:val="009D4534"/>
    <w:rsid w:val="009D4C51"/>
    <w:rsid w:val="009D4F56"/>
    <w:rsid w:val="009D53A5"/>
    <w:rsid w:val="009D5637"/>
    <w:rsid w:val="009D5A0B"/>
    <w:rsid w:val="009D5E6F"/>
    <w:rsid w:val="009D6143"/>
    <w:rsid w:val="009D6169"/>
    <w:rsid w:val="009D6719"/>
    <w:rsid w:val="009D7238"/>
    <w:rsid w:val="009D766B"/>
    <w:rsid w:val="009D7F71"/>
    <w:rsid w:val="009DC82A"/>
    <w:rsid w:val="009E090A"/>
    <w:rsid w:val="009E2B86"/>
    <w:rsid w:val="009E3214"/>
    <w:rsid w:val="009E3282"/>
    <w:rsid w:val="009E3A92"/>
    <w:rsid w:val="009E3B2C"/>
    <w:rsid w:val="009E3BD4"/>
    <w:rsid w:val="009E4007"/>
    <w:rsid w:val="009E40ED"/>
    <w:rsid w:val="009E46D8"/>
    <w:rsid w:val="009E5F91"/>
    <w:rsid w:val="009E60D3"/>
    <w:rsid w:val="009E6379"/>
    <w:rsid w:val="009E6664"/>
    <w:rsid w:val="009E69F8"/>
    <w:rsid w:val="009F0515"/>
    <w:rsid w:val="009F0559"/>
    <w:rsid w:val="009F0DF5"/>
    <w:rsid w:val="009F203B"/>
    <w:rsid w:val="009F227D"/>
    <w:rsid w:val="009F26B5"/>
    <w:rsid w:val="009F3881"/>
    <w:rsid w:val="009F3D33"/>
    <w:rsid w:val="009F5116"/>
    <w:rsid w:val="009F5E65"/>
    <w:rsid w:val="009F6003"/>
    <w:rsid w:val="009F60D9"/>
    <w:rsid w:val="009F67EA"/>
    <w:rsid w:val="009F6A50"/>
    <w:rsid w:val="009F6B36"/>
    <w:rsid w:val="009F7283"/>
    <w:rsid w:val="009F7E4A"/>
    <w:rsid w:val="00A00102"/>
    <w:rsid w:val="00A00718"/>
    <w:rsid w:val="00A00C97"/>
    <w:rsid w:val="00A012C8"/>
    <w:rsid w:val="00A01770"/>
    <w:rsid w:val="00A01CDF"/>
    <w:rsid w:val="00A024C0"/>
    <w:rsid w:val="00A02AE7"/>
    <w:rsid w:val="00A02E7D"/>
    <w:rsid w:val="00A03364"/>
    <w:rsid w:val="00A03A1E"/>
    <w:rsid w:val="00A03C45"/>
    <w:rsid w:val="00A03CE5"/>
    <w:rsid w:val="00A05FCA"/>
    <w:rsid w:val="00A064CE"/>
    <w:rsid w:val="00A069D7"/>
    <w:rsid w:val="00A075C2"/>
    <w:rsid w:val="00A10102"/>
    <w:rsid w:val="00A10532"/>
    <w:rsid w:val="00A10C57"/>
    <w:rsid w:val="00A10D08"/>
    <w:rsid w:val="00A12421"/>
    <w:rsid w:val="00A1276D"/>
    <w:rsid w:val="00A12FA3"/>
    <w:rsid w:val="00A1347E"/>
    <w:rsid w:val="00A1368A"/>
    <w:rsid w:val="00A14D35"/>
    <w:rsid w:val="00A16014"/>
    <w:rsid w:val="00A16901"/>
    <w:rsid w:val="00A16FC3"/>
    <w:rsid w:val="00A2035A"/>
    <w:rsid w:val="00A20CE2"/>
    <w:rsid w:val="00A21E1A"/>
    <w:rsid w:val="00A21EE5"/>
    <w:rsid w:val="00A22201"/>
    <w:rsid w:val="00A22A23"/>
    <w:rsid w:val="00A242BB"/>
    <w:rsid w:val="00A243FB"/>
    <w:rsid w:val="00A24B86"/>
    <w:rsid w:val="00A25493"/>
    <w:rsid w:val="00A25DC8"/>
    <w:rsid w:val="00A27028"/>
    <w:rsid w:val="00A27884"/>
    <w:rsid w:val="00A27B4E"/>
    <w:rsid w:val="00A302FB"/>
    <w:rsid w:val="00A30565"/>
    <w:rsid w:val="00A30660"/>
    <w:rsid w:val="00A310FF"/>
    <w:rsid w:val="00A31DA4"/>
    <w:rsid w:val="00A3208B"/>
    <w:rsid w:val="00A3260C"/>
    <w:rsid w:val="00A32747"/>
    <w:rsid w:val="00A32B8E"/>
    <w:rsid w:val="00A32FC6"/>
    <w:rsid w:val="00A33969"/>
    <w:rsid w:val="00A34437"/>
    <w:rsid w:val="00A34C0E"/>
    <w:rsid w:val="00A3560C"/>
    <w:rsid w:val="00A3639F"/>
    <w:rsid w:val="00A40556"/>
    <w:rsid w:val="00A4096C"/>
    <w:rsid w:val="00A41235"/>
    <w:rsid w:val="00A41DDE"/>
    <w:rsid w:val="00A4236B"/>
    <w:rsid w:val="00A42786"/>
    <w:rsid w:val="00A4284C"/>
    <w:rsid w:val="00A428AD"/>
    <w:rsid w:val="00A42DBC"/>
    <w:rsid w:val="00A43128"/>
    <w:rsid w:val="00A431FA"/>
    <w:rsid w:val="00A43242"/>
    <w:rsid w:val="00A43C21"/>
    <w:rsid w:val="00A44E4E"/>
    <w:rsid w:val="00A4537D"/>
    <w:rsid w:val="00A45DD5"/>
    <w:rsid w:val="00A46447"/>
    <w:rsid w:val="00A47B0D"/>
    <w:rsid w:val="00A500A1"/>
    <w:rsid w:val="00A5045A"/>
    <w:rsid w:val="00A505E3"/>
    <w:rsid w:val="00A50933"/>
    <w:rsid w:val="00A50D72"/>
    <w:rsid w:val="00A52EE3"/>
    <w:rsid w:val="00A53BF6"/>
    <w:rsid w:val="00A55B50"/>
    <w:rsid w:val="00A56CD3"/>
    <w:rsid w:val="00A57721"/>
    <w:rsid w:val="00A60F82"/>
    <w:rsid w:val="00A61C3C"/>
    <w:rsid w:val="00A62FA9"/>
    <w:rsid w:val="00A62FB5"/>
    <w:rsid w:val="00A632A7"/>
    <w:rsid w:val="00A637F8"/>
    <w:rsid w:val="00A64008"/>
    <w:rsid w:val="00A66680"/>
    <w:rsid w:val="00A666E6"/>
    <w:rsid w:val="00A66AA1"/>
    <w:rsid w:val="00A66C0D"/>
    <w:rsid w:val="00A66EFB"/>
    <w:rsid w:val="00A67364"/>
    <w:rsid w:val="00A67709"/>
    <w:rsid w:val="00A67E93"/>
    <w:rsid w:val="00A703F8"/>
    <w:rsid w:val="00A7123E"/>
    <w:rsid w:val="00A72813"/>
    <w:rsid w:val="00A735C4"/>
    <w:rsid w:val="00A741DE"/>
    <w:rsid w:val="00A74B7C"/>
    <w:rsid w:val="00A74C97"/>
    <w:rsid w:val="00A769D8"/>
    <w:rsid w:val="00A80838"/>
    <w:rsid w:val="00A8097A"/>
    <w:rsid w:val="00A80E73"/>
    <w:rsid w:val="00A81A05"/>
    <w:rsid w:val="00A8546E"/>
    <w:rsid w:val="00A871E8"/>
    <w:rsid w:val="00A877F8"/>
    <w:rsid w:val="00A8799C"/>
    <w:rsid w:val="00A87B83"/>
    <w:rsid w:val="00A9002F"/>
    <w:rsid w:val="00A9137E"/>
    <w:rsid w:val="00A92910"/>
    <w:rsid w:val="00A92D4F"/>
    <w:rsid w:val="00A9301F"/>
    <w:rsid w:val="00A93950"/>
    <w:rsid w:val="00A93996"/>
    <w:rsid w:val="00A94B82"/>
    <w:rsid w:val="00A94CBD"/>
    <w:rsid w:val="00A94D6C"/>
    <w:rsid w:val="00A9572C"/>
    <w:rsid w:val="00A962B8"/>
    <w:rsid w:val="00A9680B"/>
    <w:rsid w:val="00A96F05"/>
    <w:rsid w:val="00AA0C0F"/>
    <w:rsid w:val="00AA0EB6"/>
    <w:rsid w:val="00AA1492"/>
    <w:rsid w:val="00AA1BD9"/>
    <w:rsid w:val="00AA1E0D"/>
    <w:rsid w:val="00AA30DF"/>
    <w:rsid w:val="00AA4756"/>
    <w:rsid w:val="00AA482E"/>
    <w:rsid w:val="00AA4F4F"/>
    <w:rsid w:val="00AA54AA"/>
    <w:rsid w:val="00AA63ED"/>
    <w:rsid w:val="00AA6748"/>
    <w:rsid w:val="00AA73CD"/>
    <w:rsid w:val="00AA7650"/>
    <w:rsid w:val="00AA79CE"/>
    <w:rsid w:val="00AA79D1"/>
    <w:rsid w:val="00AB0940"/>
    <w:rsid w:val="00AB0BB8"/>
    <w:rsid w:val="00AB1629"/>
    <w:rsid w:val="00AB284A"/>
    <w:rsid w:val="00AB2B34"/>
    <w:rsid w:val="00AB3253"/>
    <w:rsid w:val="00AB380A"/>
    <w:rsid w:val="00AB3C0B"/>
    <w:rsid w:val="00AB4279"/>
    <w:rsid w:val="00AB4B53"/>
    <w:rsid w:val="00AB4F5B"/>
    <w:rsid w:val="00AB54CB"/>
    <w:rsid w:val="00AB571D"/>
    <w:rsid w:val="00AB58EB"/>
    <w:rsid w:val="00AB5C71"/>
    <w:rsid w:val="00AB6612"/>
    <w:rsid w:val="00AB7527"/>
    <w:rsid w:val="00ABE8E2"/>
    <w:rsid w:val="00AC1A0B"/>
    <w:rsid w:val="00AC1E48"/>
    <w:rsid w:val="00AC4149"/>
    <w:rsid w:val="00AC4830"/>
    <w:rsid w:val="00AC4A3E"/>
    <w:rsid w:val="00AC5018"/>
    <w:rsid w:val="00AD03D3"/>
    <w:rsid w:val="00AD15B8"/>
    <w:rsid w:val="00AD2121"/>
    <w:rsid w:val="00AD23F4"/>
    <w:rsid w:val="00AD2476"/>
    <w:rsid w:val="00AD25C6"/>
    <w:rsid w:val="00AD32E4"/>
    <w:rsid w:val="00AD3338"/>
    <w:rsid w:val="00AD3433"/>
    <w:rsid w:val="00AD4F4A"/>
    <w:rsid w:val="00AD5753"/>
    <w:rsid w:val="00AD5788"/>
    <w:rsid w:val="00AD64EE"/>
    <w:rsid w:val="00AD6758"/>
    <w:rsid w:val="00AD6DC4"/>
    <w:rsid w:val="00AD701A"/>
    <w:rsid w:val="00AD7044"/>
    <w:rsid w:val="00AE0517"/>
    <w:rsid w:val="00AE0651"/>
    <w:rsid w:val="00AE06E6"/>
    <w:rsid w:val="00AE112E"/>
    <w:rsid w:val="00AE1CAD"/>
    <w:rsid w:val="00AE2809"/>
    <w:rsid w:val="00AE3399"/>
    <w:rsid w:val="00AE3C5F"/>
    <w:rsid w:val="00AE4102"/>
    <w:rsid w:val="00AE462D"/>
    <w:rsid w:val="00AE4849"/>
    <w:rsid w:val="00AE72E1"/>
    <w:rsid w:val="00AF1761"/>
    <w:rsid w:val="00AF21CA"/>
    <w:rsid w:val="00AF273B"/>
    <w:rsid w:val="00AF282A"/>
    <w:rsid w:val="00AF30DA"/>
    <w:rsid w:val="00AF3C32"/>
    <w:rsid w:val="00AF435B"/>
    <w:rsid w:val="00AF4C2F"/>
    <w:rsid w:val="00AF4C3B"/>
    <w:rsid w:val="00AF50E0"/>
    <w:rsid w:val="00AF5331"/>
    <w:rsid w:val="00AF55F6"/>
    <w:rsid w:val="00AF5F98"/>
    <w:rsid w:val="00AF6373"/>
    <w:rsid w:val="00AF6973"/>
    <w:rsid w:val="00AF69D8"/>
    <w:rsid w:val="00B00488"/>
    <w:rsid w:val="00B01360"/>
    <w:rsid w:val="00B01EA7"/>
    <w:rsid w:val="00B020DA"/>
    <w:rsid w:val="00B0221C"/>
    <w:rsid w:val="00B025B0"/>
    <w:rsid w:val="00B02C9E"/>
    <w:rsid w:val="00B03EED"/>
    <w:rsid w:val="00B03F8F"/>
    <w:rsid w:val="00B042DF"/>
    <w:rsid w:val="00B0488B"/>
    <w:rsid w:val="00B04BE7"/>
    <w:rsid w:val="00B04E3D"/>
    <w:rsid w:val="00B05E4A"/>
    <w:rsid w:val="00B05F21"/>
    <w:rsid w:val="00B06449"/>
    <w:rsid w:val="00B06B3D"/>
    <w:rsid w:val="00B06BBE"/>
    <w:rsid w:val="00B06E67"/>
    <w:rsid w:val="00B104DD"/>
    <w:rsid w:val="00B1055A"/>
    <w:rsid w:val="00B10854"/>
    <w:rsid w:val="00B10ACA"/>
    <w:rsid w:val="00B11663"/>
    <w:rsid w:val="00B122E8"/>
    <w:rsid w:val="00B132F5"/>
    <w:rsid w:val="00B137C3"/>
    <w:rsid w:val="00B13955"/>
    <w:rsid w:val="00B13EF2"/>
    <w:rsid w:val="00B14601"/>
    <w:rsid w:val="00B14CC8"/>
    <w:rsid w:val="00B14D39"/>
    <w:rsid w:val="00B153D9"/>
    <w:rsid w:val="00B15E34"/>
    <w:rsid w:val="00B1673C"/>
    <w:rsid w:val="00B16C3D"/>
    <w:rsid w:val="00B173CC"/>
    <w:rsid w:val="00B17653"/>
    <w:rsid w:val="00B20AB2"/>
    <w:rsid w:val="00B21535"/>
    <w:rsid w:val="00B21642"/>
    <w:rsid w:val="00B21F95"/>
    <w:rsid w:val="00B22302"/>
    <w:rsid w:val="00B22DD3"/>
    <w:rsid w:val="00B232BB"/>
    <w:rsid w:val="00B242F3"/>
    <w:rsid w:val="00B24A6F"/>
    <w:rsid w:val="00B2566C"/>
    <w:rsid w:val="00B25FCE"/>
    <w:rsid w:val="00B2683A"/>
    <w:rsid w:val="00B268B1"/>
    <w:rsid w:val="00B26DA7"/>
    <w:rsid w:val="00B27EE1"/>
    <w:rsid w:val="00B3048F"/>
    <w:rsid w:val="00B327D5"/>
    <w:rsid w:val="00B32828"/>
    <w:rsid w:val="00B329A1"/>
    <w:rsid w:val="00B331B2"/>
    <w:rsid w:val="00B3322B"/>
    <w:rsid w:val="00B34514"/>
    <w:rsid w:val="00B34A32"/>
    <w:rsid w:val="00B34D03"/>
    <w:rsid w:val="00B36E18"/>
    <w:rsid w:val="00B375E5"/>
    <w:rsid w:val="00B401D3"/>
    <w:rsid w:val="00B40819"/>
    <w:rsid w:val="00B40F7E"/>
    <w:rsid w:val="00B419DF"/>
    <w:rsid w:val="00B41A8D"/>
    <w:rsid w:val="00B41D1F"/>
    <w:rsid w:val="00B42E70"/>
    <w:rsid w:val="00B42FB6"/>
    <w:rsid w:val="00B4353C"/>
    <w:rsid w:val="00B44569"/>
    <w:rsid w:val="00B44C3D"/>
    <w:rsid w:val="00B44D35"/>
    <w:rsid w:val="00B44F43"/>
    <w:rsid w:val="00B45F72"/>
    <w:rsid w:val="00B462D2"/>
    <w:rsid w:val="00B464E5"/>
    <w:rsid w:val="00B47195"/>
    <w:rsid w:val="00B47D2A"/>
    <w:rsid w:val="00B51803"/>
    <w:rsid w:val="00B51B96"/>
    <w:rsid w:val="00B51C16"/>
    <w:rsid w:val="00B52725"/>
    <w:rsid w:val="00B53807"/>
    <w:rsid w:val="00B540D6"/>
    <w:rsid w:val="00B5433C"/>
    <w:rsid w:val="00B54FFF"/>
    <w:rsid w:val="00B55A48"/>
    <w:rsid w:val="00B55BED"/>
    <w:rsid w:val="00B55CA1"/>
    <w:rsid w:val="00B560AC"/>
    <w:rsid w:val="00B56887"/>
    <w:rsid w:val="00B56CB3"/>
    <w:rsid w:val="00B56DD7"/>
    <w:rsid w:val="00B57A2A"/>
    <w:rsid w:val="00B57F74"/>
    <w:rsid w:val="00B6058B"/>
    <w:rsid w:val="00B60A6A"/>
    <w:rsid w:val="00B616EF"/>
    <w:rsid w:val="00B6248D"/>
    <w:rsid w:val="00B6267A"/>
    <w:rsid w:val="00B6283C"/>
    <w:rsid w:val="00B62C60"/>
    <w:rsid w:val="00B62CC7"/>
    <w:rsid w:val="00B63059"/>
    <w:rsid w:val="00B643AD"/>
    <w:rsid w:val="00B64D86"/>
    <w:rsid w:val="00B657FD"/>
    <w:rsid w:val="00B65DEA"/>
    <w:rsid w:val="00B6619A"/>
    <w:rsid w:val="00B6736F"/>
    <w:rsid w:val="00B70040"/>
    <w:rsid w:val="00B703C9"/>
    <w:rsid w:val="00B71EFC"/>
    <w:rsid w:val="00B724F2"/>
    <w:rsid w:val="00B727A0"/>
    <w:rsid w:val="00B72EE3"/>
    <w:rsid w:val="00B742E4"/>
    <w:rsid w:val="00B74F4C"/>
    <w:rsid w:val="00B75BC2"/>
    <w:rsid w:val="00B77703"/>
    <w:rsid w:val="00B80D00"/>
    <w:rsid w:val="00B80EA1"/>
    <w:rsid w:val="00B80EF0"/>
    <w:rsid w:val="00B80F4B"/>
    <w:rsid w:val="00B8125F"/>
    <w:rsid w:val="00B8167D"/>
    <w:rsid w:val="00B81C92"/>
    <w:rsid w:val="00B8202E"/>
    <w:rsid w:val="00B829C2"/>
    <w:rsid w:val="00B82CC8"/>
    <w:rsid w:val="00B833FF"/>
    <w:rsid w:val="00B84449"/>
    <w:rsid w:val="00B84A14"/>
    <w:rsid w:val="00B854DC"/>
    <w:rsid w:val="00B85B30"/>
    <w:rsid w:val="00B8664A"/>
    <w:rsid w:val="00B86668"/>
    <w:rsid w:val="00B87688"/>
    <w:rsid w:val="00B87739"/>
    <w:rsid w:val="00B87D56"/>
    <w:rsid w:val="00B91A40"/>
    <w:rsid w:val="00B92A88"/>
    <w:rsid w:val="00B93A31"/>
    <w:rsid w:val="00B93F31"/>
    <w:rsid w:val="00B9468F"/>
    <w:rsid w:val="00B96458"/>
    <w:rsid w:val="00B96DA4"/>
    <w:rsid w:val="00B97CCB"/>
    <w:rsid w:val="00BA0218"/>
    <w:rsid w:val="00BA06D2"/>
    <w:rsid w:val="00BA0CCC"/>
    <w:rsid w:val="00BA0F85"/>
    <w:rsid w:val="00BA19E5"/>
    <w:rsid w:val="00BA2C0A"/>
    <w:rsid w:val="00BA2CC6"/>
    <w:rsid w:val="00BA3042"/>
    <w:rsid w:val="00BA32FC"/>
    <w:rsid w:val="00BA3F1E"/>
    <w:rsid w:val="00BA3FF9"/>
    <w:rsid w:val="00BA4043"/>
    <w:rsid w:val="00BA4DDB"/>
    <w:rsid w:val="00BA5C8C"/>
    <w:rsid w:val="00BA61B6"/>
    <w:rsid w:val="00BA6322"/>
    <w:rsid w:val="00BA73D4"/>
    <w:rsid w:val="00BB0333"/>
    <w:rsid w:val="00BB0E01"/>
    <w:rsid w:val="00BB0F4F"/>
    <w:rsid w:val="00BB2A19"/>
    <w:rsid w:val="00BB3A92"/>
    <w:rsid w:val="00BB420E"/>
    <w:rsid w:val="00BB56F3"/>
    <w:rsid w:val="00BB62AB"/>
    <w:rsid w:val="00BB65DD"/>
    <w:rsid w:val="00BB6D9A"/>
    <w:rsid w:val="00BB74D0"/>
    <w:rsid w:val="00BC0296"/>
    <w:rsid w:val="00BC03DE"/>
    <w:rsid w:val="00BC04B0"/>
    <w:rsid w:val="00BC0E71"/>
    <w:rsid w:val="00BC1867"/>
    <w:rsid w:val="00BC3267"/>
    <w:rsid w:val="00BC36F1"/>
    <w:rsid w:val="00BC47E0"/>
    <w:rsid w:val="00BC673E"/>
    <w:rsid w:val="00BC7F12"/>
    <w:rsid w:val="00BD0092"/>
    <w:rsid w:val="00BD0127"/>
    <w:rsid w:val="00BD048A"/>
    <w:rsid w:val="00BD3CA2"/>
    <w:rsid w:val="00BD4E0C"/>
    <w:rsid w:val="00BD5128"/>
    <w:rsid w:val="00BD5BFA"/>
    <w:rsid w:val="00BD689F"/>
    <w:rsid w:val="00BD694D"/>
    <w:rsid w:val="00BD6E09"/>
    <w:rsid w:val="00BD7195"/>
    <w:rsid w:val="00BD725D"/>
    <w:rsid w:val="00BD7E54"/>
    <w:rsid w:val="00BE0336"/>
    <w:rsid w:val="00BE05FB"/>
    <w:rsid w:val="00BE0951"/>
    <w:rsid w:val="00BE3327"/>
    <w:rsid w:val="00BE45CB"/>
    <w:rsid w:val="00BE5425"/>
    <w:rsid w:val="00BE557B"/>
    <w:rsid w:val="00BE56CD"/>
    <w:rsid w:val="00BE7825"/>
    <w:rsid w:val="00BF014B"/>
    <w:rsid w:val="00BF017A"/>
    <w:rsid w:val="00BF1C66"/>
    <w:rsid w:val="00BF1E48"/>
    <w:rsid w:val="00BF27A6"/>
    <w:rsid w:val="00BF33F9"/>
    <w:rsid w:val="00BF3900"/>
    <w:rsid w:val="00BF4035"/>
    <w:rsid w:val="00BF5D15"/>
    <w:rsid w:val="00BF63E1"/>
    <w:rsid w:val="00BF65D4"/>
    <w:rsid w:val="00BF6A1F"/>
    <w:rsid w:val="00BF6A4C"/>
    <w:rsid w:val="00BF6C33"/>
    <w:rsid w:val="00C01BCD"/>
    <w:rsid w:val="00C02B0D"/>
    <w:rsid w:val="00C03A2C"/>
    <w:rsid w:val="00C04738"/>
    <w:rsid w:val="00C0580D"/>
    <w:rsid w:val="00C05E32"/>
    <w:rsid w:val="00C0615E"/>
    <w:rsid w:val="00C06230"/>
    <w:rsid w:val="00C067BC"/>
    <w:rsid w:val="00C0686E"/>
    <w:rsid w:val="00C106C5"/>
    <w:rsid w:val="00C10EAF"/>
    <w:rsid w:val="00C1181A"/>
    <w:rsid w:val="00C129D8"/>
    <w:rsid w:val="00C13B6C"/>
    <w:rsid w:val="00C14605"/>
    <w:rsid w:val="00C15DC7"/>
    <w:rsid w:val="00C16624"/>
    <w:rsid w:val="00C166CB"/>
    <w:rsid w:val="00C16CAA"/>
    <w:rsid w:val="00C17644"/>
    <w:rsid w:val="00C177A1"/>
    <w:rsid w:val="00C200F9"/>
    <w:rsid w:val="00C208B0"/>
    <w:rsid w:val="00C20C17"/>
    <w:rsid w:val="00C23145"/>
    <w:rsid w:val="00C248C0"/>
    <w:rsid w:val="00C24964"/>
    <w:rsid w:val="00C2545D"/>
    <w:rsid w:val="00C25A79"/>
    <w:rsid w:val="00C2701A"/>
    <w:rsid w:val="00C27156"/>
    <w:rsid w:val="00C27F3A"/>
    <w:rsid w:val="00C30555"/>
    <w:rsid w:val="00C30A88"/>
    <w:rsid w:val="00C30FB2"/>
    <w:rsid w:val="00C31513"/>
    <w:rsid w:val="00C31CC9"/>
    <w:rsid w:val="00C32D6D"/>
    <w:rsid w:val="00C32FDC"/>
    <w:rsid w:val="00C33093"/>
    <w:rsid w:val="00C33197"/>
    <w:rsid w:val="00C33B32"/>
    <w:rsid w:val="00C33B83"/>
    <w:rsid w:val="00C34728"/>
    <w:rsid w:val="00C35338"/>
    <w:rsid w:val="00C35BBC"/>
    <w:rsid w:val="00C36A35"/>
    <w:rsid w:val="00C36B15"/>
    <w:rsid w:val="00C37151"/>
    <w:rsid w:val="00C372C6"/>
    <w:rsid w:val="00C3784E"/>
    <w:rsid w:val="00C37B34"/>
    <w:rsid w:val="00C37D5C"/>
    <w:rsid w:val="00C4167E"/>
    <w:rsid w:val="00C4183D"/>
    <w:rsid w:val="00C41974"/>
    <w:rsid w:val="00C41EBD"/>
    <w:rsid w:val="00C424D7"/>
    <w:rsid w:val="00C431F9"/>
    <w:rsid w:val="00C440FC"/>
    <w:rsid w:val="00C44226"/>
    <w:rsid w:val="00C448F3"/>
    <w:rsid w:val="00C44AE4"/>
    <w:rsid w:val="00C46E0B"/>
    <w:rsid w:val="00C47245"/>
    <w:rsid w:val="00C474B7"/>
    <w:rsid w:val="00C4751C"/>
    <w:rsid w:val="00C4AA8D"/>
    <w:rsid w:val="00C50AEC"/>
    <w:rsid w:val="00C5136C"/>
    <w:rsid w:val="00C51C18"/>
    <w:rsid w:val="00C53851"/>
    <w:rsid w:val="00C53DAC"/>
    <w:rsid w:val="00C54009"/>
    <w:rsid w:val="00C54ACA"/>
    <w:rsid w:val="00C54B86"/>
    <w:rsid w:val="00C55431"/>
    <w:rsid w:val="00C56135"/>
    <w:rsid w:val="00C56390"/>
    <w:rsid w:val="00C56A88"/>
    <w:rsid w:val="00C57431"/>
    <w:rsid w:val="00C57AAF"/>
    <w:rsid w:val="00C6175C"/>
    <w:rsid w:val="00C61846"/>
    <w:rsid w:val="00C62D50"/>
    <w:rsid w:val="00C63D27"/>
    <w:rsid w:val="00C65AA1"/>
    <w:rsid w:val="00C65DCE"/>
    <w:rsid w:val="00C661E3"/>
    <w:rsid w:val="00C6622A"/>
    <w:rsid w:val="00C6708A"/>
    <w:rsid w:val="00C677FE"/>
    <w:rsid w:val="00C7019E"/>
    <w:rsid w:val="00C7083F"/>
    <w:rsid w:val="00C718DD"/>
    <w:rsid w:val="00C71DB9"/>
    <w:rsid w:val="00C72239"/>
    <w:rsid w:val="00C725C6"/>
    <w:rsid w:val="00C75761"/>
    <w:rsid w:val="00C762C3"/>
    <w:rsid w:val="00C775F3"/>
    <w:rsid w:val="00C80998"/>
    <w:rsid w:val="00C82A74"/>
    <w:rsid w:val="00C82CEF"/>
    <w:rsid w:val="00C82DF6"/>
    <w:rsid w:val="00C83222"/>
    <w:rsid w:val="00C8371A"/>
    <w:rsid w:val="00C83E27"/>
    <w:rsid w:val="00C84E46"/>
    <w:rsid w:val="00C84FEF"/>
    <w:rsid w:val="00C8581A"/>
    <w:rsid w:val="00C85BA0"/>
    <w:rsid w:val="00C8607A"/>
    <w:rsid w:val="00C866A4"/>
    <w:rsid w:val="00C86CAE"/>
    <w:rsid w:val="00C8745B"/>
    <w:rsid w:val="00C8762E"/>
    <w:rsid w:val="00C91925"/>
    <w:rsid w:val="00C92933"/>
    <w:rsid w:val="00C932CA"/>
    <w:rsid w:val="00C93FDF"/>
    <w:rsid w:val="00C940F6"/>
    <w:rsid w:val="00C94639"/>
    <w:rsid w:val="00C94D48"/>
    <w:rsid w:val="00C958C6"/>
    <w:rsid w:val="00C95A42"/>
    <w:rsid w:val="00C960ED"/>
    <w:rsid w:val="00C970D2"/>
    <w:rsid w:val="00C970EB"/>
    <w:rsid w:val="00C97883"/>
    <w:rsid w:val="00C99915"/>
    <w:rsid w:val="00CA0B44"/>
    <w:rsid w:val="00CA0BD7"/>
    <w:rsid w:val="00CA1299"/>
    <w:rsid w:val="00CA340D"/>
    <w:rsid w:val="00CA3B32"/>
    <w:rsid w:val="00CA4507"/>
    <w:rsid w:val="00CA60B2"/>
    <w:rsid w:val="00CA6533"/>
    <w:rsid w:val="00CA7009"/>
    <w:rsid w:val="00CA738A"/>
    <w:rsid w:val="00CA7B86"/>
    <w:rsid w:val="00CB0012"/>
    <w:rsid w:val="00CB0340"/>
    <w:rsid w:val="00CB0AE1"/>
    <w:rsid w:val="00CB103E"/>
    <w:rsid w:val="00CB1274"/>
    <w:rsid w:val="00CB1346"/>
    <w:rsid w:val="00CB175E"/>
    <w:rsid w:val="00CB1C2F"/>
    <w:rsid w:val="00CB221C"/>
    <w:rsid w:val="00CB361D"/>
    <w:rsid w:val="00CB5791"/>
    <w:rsid w:val="00CB6582"/>
    <w:rsid w:val="00CB6AE1"/>
    <w:rsid w:val="00CC103E"/>
    <w:rsid w:val="00CC1C64"/>
    <w:rsid w:val="00CC27EC"/>
    <w:rsid w:val="00CC3A68"/>
    <w:rsid w:val="00CC3C3B"/>
    <w:rsid w:val="00CC3D1F"/>
    <w:rsid w:val="00CC3D4B"/>
    <w:rsid w:val="00CC3F7A"/>
    <w:rsid w:val="00CC4C3B"/>
    <w:rsid w:val="00CC57DB"/>
    <w:rsid w:val="00CC5D47"/>
    <w:rsid w:val="00CC62BA"/>
    <w:rsid w:val="00CC62C1"/>
    <w:rsid w:val="00CC73BB"/>
    <w:rsid w:val="00CD0303"/>
    <w:rsid w:val="00CD07AC"/>
    <w:rsid w:val="00CD090A"/>
    <w:rsid w:val="00CD0D86"/>
    <w:rsid w:val="00CD0F49"/>
    <w:rsid w:val="00CD0FBE"/>
    <w:rsid w:val="00CD1AC9"/>
    <w:rsid w:val="00CD1AEC"/>
    <w:rsid w:val="00CD2878"/>
    <w:rsid w:val="00CD2CDE"/>
    <w:rsid w:val="00CD2CEF"/>
    <w:rsid w:val="00CD2D83"/>
    <w:rsid w:val="00CD2E99"/>
    <w:rsid w:val="00CD5D1D"/>
    <w:rsid w:val="00CD5F43"/>
    <w:rsid w:val="00CD6090"/>
    <w:rsid w:val="00CD63C4"/>
    <w:rsid w:val="00CD693A"/>
    <w:rsid w:val="00CD69C2"/>
    <w:rsid w:val="00CD6DF4"/>
    <w:rsid w:val="00CE0721"/>
    <w:rsid w:val="00CE0E2F"/>
    <w:rsid w:val="00CE220F"/>
    <w:rsid w:val="00CE2D27"/>
    <w:rsid w:val="00CE3052"/>
    <w:rsid w:val="00CE330A"/>
    <w:rsid w:val="00CE3BD7"/>
    <w:rsid w:val="00CE3D29"/>
    <w:rsid w:val="00CE41EB"/>
    <w:rsid w:val="00CE4B45"/>
    <w:rsid w:val="00CE5974"/>
    <w:rsid w:val="00CE5BDC"/>
    <w:rsid w:val="00CE6387"/>
    <w:rsid w:val="00CE6708"/>
    <w:rsid w:val="00CE6EBF"/>
    <w:rsid w:val="00CF03DD"/>
    <w:rsid w:val="00CF0DA6"/>
    <w:rsid w:val="00CF0FC0"/>
    <w:rsid w:val="00CF1613"/>
    <w:rsid w:val="00CF17EE"/>
    <w:rsid w:val="00CF4AD7"/>
    <w:rsid w:val="00CF529B"/>
    <w:rsid w:val="00CF57A6"/>
    <w:rsid w:val="00CF5A0C"/>
    <w:rsid w:val="00CF5A80"/>
    <w:rsid w:val="00CF7F73"/>
    <w:rsid w:val="00D002AA"/>
    <w:rsid w:val="00D00780"/>
    <w:rsid w:val="00D012BB"/>
    <w:rsid w:val="00D01496"/>
    <w:rsid w:val="00D018B0"/>
    <w:rsid w:val="00D0203C"/>
    <w:rsid w:val="00D02EE2"/>
    <w:rsid w:val="00D0353C"/>
    <w:rsid w:val="00D0408F"/>
    <w:rsid w:val="00D049F0"/>
    <w:rsid w:val="00D07384"/>
    <w:rsid w:val="00D078DE"/>
    <w:rsid w:val="00D07B2C"/>
    <w:rsid w:val="00D07DB4"/>
    <w:rsid w:val="00D07F0B"/>
    <w:rsid w:val="00D120F7"/>
    <w:rsid w:val="00D12736"/>
    <w:rsid w:val="00D13B15"/>
    <w:rsid w:val="00D13C7F"/>
    <w:rsid w:val="00D14024"/>
    <w:rsid w:val="00D14178"/>
    <w:rsid w:val="00D14666"/>
    <w:rsid w:val="00D1536C"/>
    <w:rsid w:val="00D15856"/>
    <w:rsid w:val="00D162C5"/>
    <w:rsid w:val="00D16F73"/>
    <w:rsid w:val="00D1763C"/>
    <w:rsid w:val="00D230EF"/>
    <w:rsid w:val="00D2408A"/>
    <w:rsid w:val="00D26070"/>
    <w:rsid w:val="00D2777D"/>
    <w:rsid w:val="00D27863"/>
    <w:rsid w:val="00D27CDD"/>
    <w:rsid w:val="00D2B464"/>
    <w:rsid w:val="00D301AD"/>
    <w:rsid w:val="00D303EC"/>
    <w:rsid w:val="00D31EAA"/>
    <w:rsid w:val="00D32971"/>
    <w:rsid w:val="00D3309E"/>
    <w:rsid w:val="00D33ED9"/>
    <w:rsid w:val="00D346A3"/>
    <w:rsid w:val="00D348B6"/>
    <w:rsid w:val="00D34A88"/>
    <w:rsid w:val="00D35241"/>
    <w:rsid w:val="00D3562D"/>
    <w:rsid w:val="00D36D57"/>
    <w:rsid w:val="00D37280"/>
    <w:rsid w:val="00D37D45"/>
    <w:rsid w:val="00D40150"/>
    <w:rsid w:val="00D40382"/>
    <w:rsid w:val="00D41336"/>
    <w:rsid w:val="00D4219C"/>
    <w:rsid w:val="00D4222D"/>
    <w:rsid w:val="00D426B7"/>
    <w:rsid w:val="00D42E71"/>
    <w:rsid w:val="00D4311C"/>
    <w:rsid w:val="00D436F7"/>
    <w:rsid w:val="00D43F49"/>
    <w:rsid w:val="00D442E2"/>
    <w:rsid w:val="00D444C5"/>
    <w:rsid w:val="00D444F9"/>
    <w:rsid w:val="00D4499E"/>
    <w:rsid w:val="00D4509E"/>
    <w:rsid w:val="00D457D3"/>
    <w:rsid w:val="00D45BB9"/>
    <w:rsid w:val="00D45FB8"/>
    <w:rsid w:val="00D46C1A"/>
    <w:rsid w:val="00D46C36"/>
    <w:rsid w:val="00D46EE3"/>
    <w:rsid w:val="00D4786C"/>
    <w:rsid w:val="00D498C4"/>
    <w:rsid w:val="00D503BF"/>
    <w:rsid w:val="00D505CA"/>
    <w:rsid w:val="00D50670"/>
    <w:rsid w:val="00D511EF"/>
    <w:rsid w:val="00D519EA"/>
    <w:rsid w:val="00D5287D"/>
    <w:rsid w:val="00D528CB"/>
    <w:rsid w:val="00D53113"/>
    <w:rsid w:val="00D56A1A"/>
    <w:rsid w:val="00D56B75"/>
    <w:rsid w:val="00D56E38"/>
    <w:rsid w:val="00D56FB4"/>
    <w:rsid w:val="00D5743D"/>
    <w:rsid w:val="00D57632"/>
    <w:rsid w:val="00D60335"/>
    <w:rsid w:val="00D615C8"/>
    <w:rsid w:val="00D61F59"/>
    <w:rsid w:val="00D63CEE"/>
    <w:rsid w:val="00D648A0"/>
    <w:rsid w:val="00D648D0"/>
    <w:rsid w:val="00D65516"/>
    <w:rsid w:val="00D65CC9"/>
    <w:rsid w:val="00D66AAB"/>
    <w:rsid w:val="00D66FEF"/>
    <w:rsid w:val="00D674FA"/>
    <w:rsid w:val="00D67798"/>
    <w:rsid w:val="00D67C27"/>
    <w:rsid w:val="00D70CD2"/>
    <w:rsid w:val="00D719CD"/>
    <w:rsid w:val="00D72256"/>
    <w:rsid w:val="00D7288F"/>
    <w:rsid w:val="00D73B9E"/>
    <w:rsid w:val="00D77E67"/>
    <w:rsid w:val="00D77E7B"/>
    <w:rsid w:val="00D8198B"/>
    <w:rsid w:val="00D81D39"/>
    <w:rsid w:val="00D81D69"/>
    <w:rsid w:val="00D8219D"/>
    <w:rsid w:val="00D8242B"/>
    <w:rsid w:val="00D824E3"/>
    <w:rsid w:val="00D82731"/>
    <w:rsid w:val="00D828F9"/>
    <w:rsid w:val="00D82D92"/>
    <w:rsid w:val="00D82E22"/>
    <w:rsid w:val="00D83A23"/>
    <w:rsid w:val="00D842C2"/>
    <w:rsid w:val="00D85742"/>
    <w:rsid w:val="00D85B4F"/>
    <w:rsid w:val="00D8705D"/>
    <w:rsid w:val="00D87227"/>
    <w:rsid w:val="00D877D4"/>
    <w:rsid w:val="00D907D3"/>
    <w:rsid w:val="00D908BF"/>
    <w:rsid w:val="00D9145B"/>
    <w:rsid w:val="00D91A74"/>
    <w:rsid w:val="00D92E73"/>
    <w:rsid w:val="00D94162"/>
    <w:rsid w:val="00D94ED2"/>
    <w:rsid w:val="00D952A3"/>
    <w:rsid w:val="00D95511"/>
    <w:rsid w:val="00D95B43"/>
    <w:rsid w:val="00D9672C"/>
    <w:rsid w:val="00D969D9"/>
    <w:rsid w:val="00D9763F"/>
    <w:rsid w:val="00D97A40"/>
    <w:rsid w:val="00DA11EC"/>
    <w:rsid w:val="00DA1AF2"/>
    <w:rsid w:val="00DA2222"/>
    <w:rsid w:val="00DA243D"/>
    <w:rsid w:val="00DA309A"/>
    <w:rsid w:val="00DA3F2D"/>
    <w:rsid w:val="00DA6419"/>
    <w:rsid w:val="00DA7AC4"/>
    <w:rsid w:val="00DA7CD8"/>
    <w:rsid w:val="00DB01B7"/>
    <w:rsid w:val="00DB05A1"/>
    <w:rsid w:val="00DB11BA"/>
    <w:rsid w:val="00DB1888"/>
    <w:rsid w:val="00DB1AEC"/>
    <w:rsid w:val="00DB1FF1"/>
    <w:rsid w:val="00DB2D35"/>
    <w:rsid w:val="00DB40EF"/>
    <w:rsid w:val="00DB43CC"/>
    <w:rsid w:val="00DB489B"/>
    <w:rsid w:val="00DB4A62"/>
    <w:rsid w:val="00DB5706"/>
    <w:rsid w:val="00DB5A5F"/>
    <w:rsid w:val="00DB5C41"/>
    <w:rsid w:val="00DB7A1D"/>
    <w:rsid w:val="00DC0445"/>
    <w:rsid w:val="00DC0A97"/>
    <w:rsid w:val="00DC0ABD"/>
    <w:rsid w:val="00DC1751"/>
    <w:rsid w:val="00DC1D65"/>
    <w:rsid w:val="00DC3155"/>
    <w:rsid w:val="00DC3171"/>
    <w:rsid w:val="00DC3932"/>
    <w:rsid w:val="00DC3A9D"/>
    <w:rsid w:val="00DC3C33"/>
    <w:rsid w:val="00DC468B"/>
    <w:rsid w:val="00DC4AEF"/>
    <w:rsid w:val="00DC768B"/>
    <w:rsid w:val="00DCFA6C"/>
    <w:rsid w:val="00DD09F7"/>
    <w:rsid w:val="00DD0AFE"/>
    <w:rsid w:val="00DD0DB2"/>
    <w:rsid w:val="00DD1999"/>
    <w:rsid w:val="00DD2FFD"/>
    <w:rsid w:val="00DD3403"/>
    <w:rsid w:val="00DD38DF"/>
    <w:rsid w:val="00DD3C62"/>
    <w:rsid w:val="00DD3FBD"/>
    <w:rsid w:val="00DD440F"/>
    <w:rsid w:val="00DD504A"/>
    <w:rsid w:val="00DD5F52"/>
    <w:rsid w:val="00DD6ED6"/>
    <w:rsid w:val="00DE0098"/>
    <w:rsid w:val="00DE127D"/>
    <w:rsid w:val="00DE2AD5"/>
    <w:rsid w:val="00DE4B7F"/>
    <w:rsid w:val="00DE6EA1"/>
    <w:rsid w:val="00DE7011"/>
    <w:rsid w:val="00DE70B9"/>
    <w:rsid w:val="00DE70DF"/>
    <w:rsid w:val="00DF0296"/>
    <w:rsid w:val="00DF0724"/>
    <w:rsid w:val="00DF0875"/>
    <w:rsid w:val="00DF0F48"/>
    <w:rsid w:val="00DF1AE3"/>
    <w:rsid w:val="00DF2E43"/>
    <w:rsid w:val="00DF2F94"/>
    <w:rsid w:val="00DF3054"/>
    <w:rsid w:val="00DF412B"/>
    <w:rsid w:val="00DF47E6"/>
    <w:rsid w:val="00DF4816"/>
    <w:rsid w:val="00DF4823"/>
    <w:rsid w:val="00DF51F7"/>
    <w:rsid w:val="00DF5622"/>
    <w:rsid w:val="00DF5F40"/>
    <w:rsid w:val="00DF65D5"/>
    <w:rsid w:val="00DF69BB"/>
    <w:rsid w:val="00DF6F72"/>
    <w:rsid w:val="00DF7A30"/>
    <w:rsid w:val="00E02376"/>
    <w:rsid w:val="00E05020"/>
    <w:rsid w:val="00E0525E"/>
    <w:rsid w:val="00E05B1D"/>
    <w:rsid w:val="00E05E57"/>
    <w:rsid w:val="00E062F0"/>
    <w:rsid w:val="00E06857"/>
    <w:rsid w:val="00E0689D"/>
    <w:rsid w:val="00E06C2F"/>
    <w:rsid w:val="00E06E28"/>
    <w:rsid w:val="00E07BE7"/>
    <w:rsid w:val="00E10A12"/>
    <w:rsid w:val="00E120E1"/>
    <w:rsid w:val="00E12D8C"/>
    <w:rsid w:val="00E1316B"/>
    <w:rsid w:val="00E15C31"/>
    <w:rsid w:val="00E162DC"/>
    <w:rsid w:val="00E169D2"/>
    <w:rsid w:val="00E1744B"/>
    <w:rsid w:val="00E1796A"/>
    <w:rsid w:val="00E17F48"/>
    <w:rsid w:val="00E20096"/>
    <w:rsid w:val="00E200E5"/>
    <w:rsid w:val="00E205CD"/>
    <w:rsid w:val="00E2124E"/>
    <w:rsid w:val="00E2153F"/>
    <w:rsid w:val="00E215AF"/>
    <w:rsid w:val="00E21FBB"/>
    <w:rsid w:val="00E2213D"/>
    <w:rsid w:val="00E24511"/>
    <w:rsid w:val="00E24780"/>
    <w:rsid w:val="00E25827"/>
    <w:rsid w:val="00E25A60"/>
    <w:rsid w:val="00E25E9F"/>
    <w:rsid w:val="00E26BAD"/>
    <w:rsid w:val="00E27220"/>
    <w:rsid w:val="00E277E8"/>
    <w:rsid w:val="00E27A6A"/>
    <w:rsid w:val="00E27B11"/>
    <w:rsid w:val="00E27E52"/>
    <w:rsid w:val="00E27FAB"/>
    <w:rsid w:val="00E30040"/>
    <w:rsid w:val="00E30201"/>
    <w:rsid w:val="00E30691"/>
    <w:rsid w:val="00E310D3"/>
    <w:rsid w:val="00E31E19"/>
    <w:rsid w:val="00E3262D"/>
    <w:rsid w:val="00E33B55"/>
    <w:rsid w:val="00E34C52"/>
    <w:rsid w:val="00E34ED1"/>
    <w:rsid w:val="00E35FC4"/>
    <w:rsid w:val="00E36425"/>
    <w:rsid w:val="00E37401"/>
    <w:rsid w:val="00E37968"/>
    <w:rsid w:val="00E3798A"/>
    <w:rsid w:val="00E37B73"/>
    <w:rsid w:val="00E41228"/>
    <w:rsid w:val="00E4188F"/>
    <w:rsid w:val="00E41E33"/>
    <w:rsid w:val="00E42D0D"/>
    <w:rsid w:val="00E43FF5"/>
    <w:rsid w:val="00E44024"/>
    <w:rsid w:val="00E44737"/>
    <w:rsid w:val="00E4498D"/>
    <w:rsid w:val="00E44D68"/>
    <w:rsid w:val="00E456FC"/>
    <w:rsid w:val="00E45B2D"/>
    <w:rsid w:val="00E465F2"/>
    <w:rsid w:val="00E471BE"/>
    <w:rsid w:val="00E50F4F"/>
    <w:rsid w:val="00E52CB1"/>
    <w:rsid w:val="00E5347E"/>
    <w:rsid w:val="00E54172"/>
    <w:rsid w:val="00E546BC"/>
    <w:rsid w:val="00E54B76"/>
    <w:rsid w:val="00E5615A"/>
    <w:rsid w:val="00E56167"/>
    <w:rsid w:val="00E564C7"/>
    <w:rsid w:val="00E567EA"/>
    <w:rsid w:val="00E56BB3"/>
    <w:rsid w:val="00E56F35"/>
    <w:rsid w:val="00E56FCF"/>
    <w:rsid w:val="00E57AFC"/>
    <w:rsid w:val="00E57E22"/>
    <w:rsid w:val="00E6131E"/>
    <w:rsid w:val="00E6136D"/>
    <w:rsid w:val="00E622BB"/>
    <w:rsid w:val="00E64D1A"/>
    <w:rsid w:val="00E64F50"/>
    <w:rsid w:val="00E6594E"/>
    <w:rsid w:val="00E65990"/>
    <w:rsid w:val="00E7033F"/>
    <w:rsid w:val="00E737B9"/>
    <w:rsid w:val="00E737D4"/>
    <w:rsid w:val="00E7562A"/>
    <w:rsid w:val="00E76070"/>
    <w:rsid w:val="00E77091"/>
    <w:rsid w:val="00E80417"/>
    <w:rsid w:val="00E80566"/>
    <w:rsid w:val="00E80D3E"/>
    <w:rsid w:val="00E81205"/>
    <w:rsid w:val="00E816FE"/>
    <w:rsid w:val="00E8441B"/>
    <w:rsid w:val="00E84A5E"/>
    <w:rsid w:val="00E84C23"/>
    <w:rsid w:val="00E84EEC"/>
    <w:rsid w:val="00E852C9"/>
    <w:rsid w:val="00E862AF"/>
    <w:rsid w:val="00E86406"/>
    <w:rsid w:val="00E87882"/>
    <w:rsid w:val="00E87A8D"/>
    <w:rsid w:val="00E90459"/>
    <w:rsid w:val="00E912F7"/>
    <w:rsid w:val="00E915C6"/>
    <w:rsid w:val="00E91F1C"/>
    <w:rsid w:val="00E9268F"/>
    <w:rsid w:val="00E93693"/>
    <w:rsid w:val="00E93B63"/>
    <w:rsid w:val="00E93BC3"/>
    <w:rsid w:val="00E9433C"/>
    <w:rsid w:val="00E94848"/>
    <w:rsid w:val="00E9554A"/>
    <w:rsid w:val="00E9578E"/>
    <w:rsid w:val="00E95C43"/>
    <w:rsid w:val="00E96148"/>
    <w:rsid w:val="00E96262"/>
    <w:rsid w:val="00E96DC1"/>
    <w:rsid w:val="00E9797C"/>
    <w:rsid w:val="00E97B03"/>
    <w:rsid w:val="00EA03AC"/>
    <w:rsid w:val="00EA19D0"/>
    <w:rsid w:val="00EA2B24"/>
    <w:rsid w:val="00EA339B"/>
    <w:rsid w:val="00EA348F"/>
    <w:rsid w:val="00EA47E5"/>
    <w:rsid w:val="00EA4C96"/>
    <w:rsid w:val="00EA59B6"/>
    <w:rsid w:val="00EA68D5"/>
    <w:rsid w:val="00EA6BE1"/>
    <w:rsid w:val="00EA7040"/>
    <w:rsid w:val="00EB1C28"/>
    <w:rsid w:val="00EB257E"/>
    <w:rsid w:val="00EB25D2"/>
    <w:rsid w:val="00EB343A"/>
    <w:rsid w:val="00EB3913"/>
    <w:rsid w:val="00EB3B4C"/>
    <w:rsid w:val="00EB4398"/>
    <w:rsid w:val="00EB58D2"/>
    <w:rsid w:val="00EB7113"/>
    <w:rsid w:val="00EB7CB2"/>
    <w:rsid w:val="00EC024C"/>
    <w:rsid w:val="00EC0461"/>
    <w:rsid w:val="00EC050E"/>
    <w:rsid w:val="00EC0BC7"/>
    <w:rsid w:val="00EC36AE"/>
    <w:rsid w:val="00EC39E7"/>
    <w:rsid w:val="00EC3D9D"/>
    <w:rsid w:val="00EC402B"/>
    <w:rsid w:val="00EC49CB"/>
    <w:rsid w:val="00EC57FD"/>
    <w:rsid w:val="00EC5D15"/>
    <w:rsid w:val="00EC5E30"/>
    <w:rsid w:val="00EC67CD"/>
    <w:rsid w:val="00ED0062"/>
    <w:rsid w:val="00ED0ABC"/>
    <w:rsid w:val="00ED148A"/>
    <w:rsid w:val="00ED15D9"/>
    <w:rsid w:val="00ED28B7"/>
    <w:rsid w:val="00ED295A"/>
    <w:rsid w:val="00ED34C5"/>
    <w:rsid w:val="00ED3DA0"/>
    <w:rsid w:val="00ED41DD"/>
    <w:rsid w:val="00ED426A"/>
    <w:rsid w:val="00ED5C2F"/>
    <w:rsid w:val="00ED70E9"/>
    <w:rsid w:val="00ED7902"/>
    <w:rsid w:val="00ED7DEC"/>
    <w:rsid w:val="00ED7E8C"/>
    <w:rsid w:val="00EE0688"/>
    <w:rsid w:val="00EE1A1F"/>
    <w:rsid w:val="00EE2174"/>
    <w:rsid w:val="00EE278C"/>
    <w:rsid w:val="00EE2BF4"/>
    <w:rsid w:val="00EE357A"/>
    <w:rsid w:val="00EE473C"/>
    <w:rsid w:val="00EE56FB"/>
    <w:rsid w:val="00EE5CDD"/>
    <w:rsid w:val="00EE62F6"/>
    <w:rsid w:val="00EE7C4C"/>
    <w:rsid w:val="00EF00BF"/>
    <w:rsid w:val="00EF02EC"/>
    <w:rsid w:val="00EF4687"/>
    <w:rsid w:val="00EF4DF2"/>
    <w:rsid w:val="00EF63F7"/>
    <w:rsid w:val="00EF69DE"/>
    <w:rsid w:val="00EF700A"/>
    <w:rsid w:val="00EF75CB"/>
    <w:rsid w:val="00EF7B48"/>
    <w:rsid w:val="00F004E7"/>
    <w:rsid w:val="00F00D6A"/>
    <w:rsid w:val="00F01499"/>
    <w:rsid w:val="00F01A6F"/>
    <w:rsid w:val="00F01A97"/>
    <w:rsid w:val="00F0238B"/>
    <w:rsid w:val="00F02C83"/>
    <w:rsid w:val="00F04A29"/>
    <w:rsid w:val="00F04D74"/>
    <w:rsid w:val="00F05416"/>
    <w:rsid w:val="00F05724"/>
    <w:rsid w:val="00F058BA"/>
    <w:rsid w:val="00F05BA8"/>
    <w:rsid w:val="00F05CF9"/>
    <w:rsid w:val="00F069E2"/>
    <w:rsid w:val="00F06AE6"/>
    <w:rsid w:val="00F073B5"/>
    <w:rsid w:val="00F07562"/>
    <w:rsid w:val="00F07891"/>
    <w:rsid w:val="00F115B7"/>
    <w:rsid w:val="00F11B41"/>
    <w:rsid w:val="00F11C00"/>
    <w:rsid w:val="00F11F9A"/>
    <w:rsid w:val="00F11FD6"/>
    <w:rsid w:val="00F12344"/>
    <w:rsid w:val="00F124E9"/>
    <w:rsid w:val="00F14DBE"/>
    <w:rsid w:val="00F15EC2"/>
    <w:rsid w:val="00F15FEB"/>
    <w:rsid w:val="00F16BFC"/>
    <w:rsid w:val="00F171E9"/>
    <w:rsid w:val="00F20157"/>
    <w:rsid w:val="00F22013"/>
    <w:rsid w:val="00F222A7"/>
    <w:rsid w:val="00F22643"/>
    <w:rsid w:val="00F226E6"/>
    <w:rsid w:val="00F2404A"/>
    <w:rsid w:val="00F2475F"/>
    <w:rsid w:val="00F24DCA"/>
    <w:rsid w:val="00F24E49"/>
    <w:rsid w:val="00F24F19"/>
    <w:rsid w:val="00F25841"/>
    <w:rsid w:val="00F2718F"/>
    <w:rsid w:val="00F27621"/>
    <w:rsid w:val="00F277BA"/>
    <w:rsid w:val="00F301B9"/>
    <w:rsid w:val="00F307AC"/>
    <w:rsid w:val="00F3129B"/>
    <w:rsid w:val="00F314C5"/>
    <w:rsid w:val="00F317C1"/>
    <w:rsid w:val="00F324DB"/>
    <w:rsid w:val="00F3259E"/>
    <w:rsid w:val="00F32B87"/>
    <w:rsid w:val="00F33457"/>
    <w:rsid w:val="00F33547"/>
    <w:rsid w:val="00F33CC3"/>
    <w:rsid w:val="00F341D1"/>
    <w:rsid w:val="00F34839"/>
    <w:rsid w:val="00F34F58"/>
    <w:rsid w:val="00F35724"/>
    <w:rsid w:val="00F367D1"/>
    <w:rsid w:val="00F37361"/>
    <w:rsid w:val="00F374B2"/>
    <w:rsid w:val="00F40B3D"/>
    <w:rsid w:val="00F412C1"/>
    <w:rsid w:val="00F41608"/>
    <w:rsid w:val="00F41BC8"/>
    <w:rsid w:val="00F425E1"/>
    <w:rsid w:val="00F429D2"/>
    <w:rsid w:val="00F42A31"/>
    <w:rsid w:val="00F43699"/>
    <w:rsid w:val="00F442E7"/>
    <w:rsid w:val="00F4606C"/>
    <w:rsid w:val="00F4619D"/>
    <w:rsid w:val="00F47D2F"/>
    <w:rsid w:val="00F50755"/>
    <w:rsid w:val="00F510B6"/>
    <w:rsid w:val="00F5167A"/>
    <w:rsid w:val="00F524A7"/>
    <w:rsid w:val="00F525D6"/>
    <w:rsid w:val="00F53641"/>
    <w:rsid w:val="00F53A31"/>
    <w:rsid w:val="00F53D43"/>
    <w:rsid w:val="00F54A3E"/>
    <w:rsid w:val="00F56048"/>
    <w:rsid w:val="00F5614D"/>
    <w:rsid w:val="00F5715A"/>
    <w:rsid w:val="00F575FA"/>
    <w:rsid w:val="00F578EA"/>
    <w:rsid w:val="00F57DD6"/>
    <w:rsid w:val="00F5D86C"/>
    <w:rsid w:val="00F600E3"/>
    <w:rsid w:val="00F62209"/>
    <w:rsid w:val="00F62263"/>
    <w:rsid w:val="00F62874"/>
    <w:rsid w:val="00F6349E"/>
    <w:rsid w:val="00F647CA"/>
    <w:rsid w:val="00F64B7F"/>
    <w:rsid w:val="00F64E16"/>
    <w:rsid w:val="00F6535F"/>
    <w:rsid w:val="00F6569A"/>
    <w:rsid w:val="00F66460"/>
    <w:rsid w:val="00F66DAC"/>
    <w:rsid w:val="00F66EA6"/>
    <w:rsid w:val="00F66EF6"/>
    <w:rsid w:val="00F672D4"/>
    <w:rsid w:val="00F6785A"/>
    <w:rsid w:val="00F67B01"/>
    <w:rsid w:val="00F67FAA"/>
    <w:rsid w:val="00F70674"/>
    <w:rsid w:val="00F72C9D"/>
    <w:rsid w:val="00F736E4"/>
    <w:rsid w:val="00F73AC3"/>
    <w:rsid w:val="00F74DEC"/>
    <w:rsid w:val="00F75EC9"/>
    <w:rsid w:val="00F75F51"/>
    <w:rsid w:val="00F7606A"/>
    <w:rsid w:val="00F760B2"/>
    <w:rsid w:val="00F76538"/>
    <w:rsid w:val="00F76617"/>
    <w:rsid w:val="00F766BA"/>
    <w:rsid w:val="00F76D15"/>
    <w:rsid w:val="00F7734F"/>
    <w:rsid w:val="00F77636"/>
    <w:rsid w:val="00F778E4"/>
    <w:rsid w:val="00F8003B"/>
    <w:rsid w:val="00F824BC"/>
    <w:rsid w:val="00F824D0"/>
    <w:rsid w:val="00F83025"/>
    <w:rsid w:val="00F8325A"/>
    <w:rsid w:val="00F83B6F"/>
    <w:rsid w:val="00F843E7"/>
    <w:rsid w:val="00F85501"/>
    <w:rsid w:val="00F869B7"/>
    <w:rsid w:val="00F87357"/>
    <w:rsid w:val="00F877B8"/>
    <w:rsid w:val="00F9028C"/>
    <w:rsid w:val="00F90BB0"/>
    <w:rsid w:val="00F916B0"/>
    <w:rsid w:val="00F91BF3"/>
    <w:rsid w:val="00F9225A"/>
    <w:rsid w:val="00F93336"/>
    <w:rsid w:val="00F9442D"/>
    <w:rsid w:val="00F95690"/>
    <w:rsid w:val="00F958F4"/>
    <w:rsid w:val="00F95C39"/>
    <w:rsid w:val="00F9646D"/>
    <w:rsid w:val="00F96945"/>
    <w:rsid w:val="00F96E9C"/>
    <w:rsid w:val="00F97165"/>
    <w:rsid w:val="00F97AC8"/>
    <w:rsid w:val="00FA01D7"/>
    <w:rsid w:val="00FA0234"/>
    <w:rsid w:val="00FA1759"/>
    <w:rsid w:val="00FA18F2"/>
    <w:rsid w:val="00FA1C04"/>
    <w:rsid w:val="00FA2182"/>
    <w:rsid w:val="00FA38AE"/>
    <w:rsid w:val="00FA433F"/>
    <w:rsid w:val="00FA5548"/>
    <w:rsid w:val="00FA63F2"/>
    <w:rsid w:val="00FA7384"/>
    <w:rsid w:val="00FA7A35"/>
    <w:rsid w:val="00FB07A6"/>
    <w:rsid w:val="00FB0FC7"/>
    <w:rsid w:val="00FB201E"/>
    <w:rsid w:val="00FB24BD"/>
    <w:rsid w:val="00FB2A3E"/>
    <w:rsid w:val="00FB2C5F"/>
    <w:rsid w:val="00FB2E2B"/>
    <w:rsid w:val="00FB35CF"/>
    <w:rsid w:val="00FB38A1"/>
    <w:rsid w:val="00FB4A9A"/>
    <w:rsid w:val="00FB65C0"/>
    <w:rsid w:val="00FB6813"/>
    <w:rsid w:val="00FB698D"/>
    <w:rsid w:val="00FB7169"/>
    <w:rsid w:val="00FB739F"/>
    <w:rsid w:val="00FC0585"/>
    <w:rsid w:val="00FC0BC3"/>
    <w:rsid w:val="00FC1B4C"/>
    <w:rsid w:val="00FC21CD"/>
    <w:rsid w:val="00FC26BD"/>
    <w:rsid w:val="00FC27E7"/>
    <w:rsid w:val="00FC2F52"/>
    <w:rsid w:val="00FC4269"/>
    <w:rsid w:val="00FC4787"/>
    <w:rsid w:val="00FC6114"/>
    <w:rsid w:val="00FC6E36"/>
    <w:rsid w:val="00FC6F54"/>
    <w:rsid w:val="00FC7523"/>
    <w:rsid w:val="00FC7B1E"/>
    <w:rsid w:val="00FC7C25"/>
    <w:rsid w:val="00FD0102"/>
    <w:rsid w:val="00FD0BEB"/>
    <w:rsid w:val="00FD0D43"/>
    <w:rsid w:val="00FD1621"/>
    <w:rsid w:val="00FD24C3"/>
    <w:rsid w:val="00FD2723"/>
    <w:rsid w:val="00FD2B41"/>
    <w:rsid w:val="00FD2F82"/>
    <w:rsid w:val="00FD33EB"/>
    <w:rsid w:val="00FD3F48"/>
    <w:rsid w:val="00FD4367"/>
    <w:rsid w:val="00FD5055"/>
    <w:rsid w:val="00FD513E"/>
    <w:rsid w:val="00FD75E7"/>
    <w:rsid w:val="00FD79B0"/>
    <w:rsid w:val="00FD79B9"/>
    <w:rsid w:val="00FD86F7"/>
    <w:rsid w:val="00FE0AB7"/>
    <w:rsid w:val="00FE165A"/>
    <w:rsid w:val="00FE2C1E"/>
    <w:rsid w:val="00FE2FE7"/>
    <w:rsid w:val="00FE39BA"/>
    <w:rsid w:val="00FE4835"/>
    <w:rsid w:val="00FE49C6"/>
    <w:rsid w:val="00FE4AA1"/>
    <w:rsid w:val="00FE53FE"/>
    <w:rsid w:val="00FE59AB"/>
    <w:rsid w:val="00FE6566"/>
    <w:rsid w:val="00FE7360"/>
    <w:rsid w:val="00FE7574"/>
    <w:rsid w:val="00FE7ADD"/>
    <w:rsid w:val="00FF02D6"/>
    <w:rsid w:val="00FF15E6"/>
    <w:rsid w:val="00FF17C4"/>
    <w:rsid w:val="00FF275F"/>
    <w:rsid w:val="00FF386D"/>
    <w:rsid w:val="00FF4223"/>
    <w:rsid w:val="00FF482F"/>
    <w:rsid w:val="00FF547A"/>
    <w:rsid w:val="00FF7BC6"/>
    <w:rsid w:val="01055613"/>
    <w:rsid w:val="0119413F"/>
    <w:rsid w:val="012CBB19"/>
    <w:rsid w:val="013C3910"/>
    <w:rsid w:val="0146039D"/>
    <w:rsid w:val="0148A369"/>
    <w:rsid w:val="015237DC"/>
    <w:rsid w:val="0158D1D8"/>
    <w:rsid w:val="0161F252"/>
    <w:rsid w:val="016706E9"/>
    <w:rsid w:val="01791D59"/>
    <w:rsid w:val="017A0EF9"/>
    <w:rsid w:val="01805ADE"/>
    <w:rsid w:val="0188D010"/>
    <w:rsid w:val="01A6AF58"/>
    <w:rsid w:val="01AF21B6"/>
    <w:rsid w:val="01B42443"/>
    <w:rsid w:val="01C3FC33"/>
    <w:rsid w:val="01E1B8FF"/>
    <w:rsid w:val="01EA5D98"/>
    <w:rsid w:val="01F6BDF6"/>
    <w:rsid w:val="01FD41BB"/>
    <w:rsid w:val="0208F99E"/>
    <w:rsid w:val="0233826C"/>
    <w:rsid w:val="023A62B8"/>
    <w:rsid w:val="023DE7E1"/>
    <w:rsid w:val="02468A50"/>
    <w:rsid w:val="02532685"/>
    <w:rsid w:val="02568A26"/>
    <w:rsid w:val="02640882"/>
    <w:rsid w:val="0267DAC3"/>
    <w:rsid w:val="02960F91"/>
    <w:rsid w:val="02992619"/>
    <w:rsid w:val="029E31BB"/>
    <w:rsid w:val="02C84E24"/>
    <w:rsid w:val="02CCFEED"/>
    <w:rsid w:val="02CF69C8"/>
    <w:rsid w:val="02DDD437"/>
    <w:rsid w:val="02E1661E"/>
    <w:rsid w:val="02FEB89F"/>
    <w:rsid w:val="031260F5"/>
    <w:rsid w:val="0315DF5A"/>
    <w:rsid w:val="0316B967"/>
    <w:rsid w:val="03174815"/>
    <w:rsid w:val="033713DD"/>
    <w:rsid w:val="03401EDA"/>
    <w:rsid w:val="0355BB5B"/>
    <w:rsid w:val="03670241"/>
    <w:rsid w:val="036C1BB8"/>
    <w:rsid w:val="037345BE"/>
    <w:rsid w:val="0393DAD8"/>
    <w:rsid w:val="039C5AD4"/>
    <w:rsid w:val="03A0C408"/>
    <w:rsid w:val="03A2F78E"/>
    <w:rsid w:val="03A343C9"/>
    <w:rsid w:val="03A5469A"/>
    <w:rsid w:val="03ABC665"/>
    <w:rsid w:val="03AEBFE2"/>
    <w:rsid w:val="03B0CD9B"/>
    <w:rsid w:val="03B12A08"/>
    <w:rsid w:val="03C75E24"/>
    <w:rsid w:val="03CA933A"/>
    <w:rsid w:val="03D08C0B"/>
    <w:rsid w:val="03E2FBAA"/>
    <w:rsid w:val="03EE8A03"/>
    <w:rsid w:val="03F49312"/>
    <w:rsid w:val="03F626E6"/>
    <w:rsid w:val="03FA75CE"/>
    <w:rsid w:val="040A5960"/>
    <w:rsid w:val="040BB69F"/>
    <w:rsid w:val="040DBB6F"/>
    <w:rsid w:val="04120B8F"/>
    <w:rsid w:val="041C16AC"/>
    <w:rsid w:val="0429B89F"/>
    <w:rsid w:val="042B9464"/>
    <w:rsid w:val="043056C9"/>
    <w:rsid w:val="0430ED27"/>
    <w:rsid w:val="04381F5C"/>
    <w:rsid w:val="043C9948"/>
    <w:rsid w:val="0445F373"/>
    <w:rsid w:val="0447ECF7"/>
    <w:rsid w:val="0455996C"/>
    <w:rsid w:val="045BE8B8"/>
    <w:rsid w:val="04665726"/>
    <w:rsid w:val="0483A3F3"/>
    <w:rsid w:val="04849C60"/>
    <w:rsid w:val="049ABD05"/>
    <w:rsid w:val="04A1C298"/>
    <w:rsid w:val="04A24F2D"/>
    <w:rsid w:val="04A687E8"/>
    <w:rsid w:val="04C5BE9B"/>
    <w:rsid w:val="04D31FA2"/>
    <w:rsid w:val="04E93256"/>
    <w:rsid w:val="04F52FB8"/>
    <w:rsid w:val="04F990DC"/>
    <w:rsid w:val="051884C7"/>
    <w:rsid w:val="0518B4CD"/>
    <w:rsid w:val="053BE16F"/>
    <w:rsid w:val="054441DF"/>
    <w:rsid w:val="05534E77"/>
    <w:rsid w:val="0555AA69"/>
    <w:rsid w:val="055B77F5"/>
    <w:rsid w:val="056A1F7E"/>
    <w:rsid w:val="056AFE51"/>
    <w:rsid w:val="0571E71D"/>
    <w:rsid w:val="058E1085"/>
    <w:rsid w:val="05935667"/>
    <w:rsid w:val="05A144C0"/>
    <w:rsid w:val="05A2293C"/>
    <w:rsid w:val="05B2D921"/>
    <w:rsid w:val="05CE9E90"/>
    <w:rsid w:val="05CFF0DE"/>
    <w:rsid w:val="05D68E86"/>
    <w:rsid w:val="05F2A811"/>
    <w:rsid w:val="0607802C"/>
    <w:rsid w:val="060ED0DA"/>
    <w:rsid w:val="061583AB"/>
    <w:rsid w:val="062D7C73"/>
    <w:rsid w:val="0634D9EE"/>
    <w:rsid w:val="064E6558"/>
    <w:rsid w:val="064F4589"/>
    <w:rsid w:val="06655946"/>
    <w:rsid w:val="0665AFE6"/>
    <w:rsid w:val="0665B02C"/>
    <w:rsid w:val="06794401"/>
    <w:rsid w:val="06B91505"/>
    <w:rsid w:val="06BF0087"/>
    <w:rsid w:val="06C04B97"/>
    <w:rsid w:val="06C6C33C"/>
    <w:rsid w:val="06EA2B6F"/>
    <w:rsid w:val="06F23B06"/>
    <w:rsid w:val="06F2646E"/>
    <w:rsid w:val="06F7E965"/>
    <w:rsid w:val="07092E8B"/>
    <w:rsid w:val="071A8EAD"/>
    <w:rsid w:val="072985E9"/>
    <w:rsid w:val="0739E16B"/>
    <w:rsid w:val="07410A33"/>
    <w:rsid w:val="07499024"/>
    <w:rsid w:val="075A8B07"/>
    <w:rsid w:val="075C265E"/>
    <w:rsid w:val="078834A2"/>
    <w:rsid w:val="07894871"/>
    <w:rsid w:val="079FA41F"/>
    <w:rsid w:val="07A1AD19"/>
    <w:rsid w:val="07AE7CA2"/>
    <w:rsid w:val="07B05F3B"/>
    <w:rsid w:val="07B84332"/>
    <w:rsid w:val="07C11795"/>
    <w:rsid w:val="07D18F1C"/>
    <w:rsid w:val="07D8FAF9"/>
    <w:rsid w:val="07E0CD77"/>
    <w:rsid w:val="07E4ED7D"/>
    <w:rsid w:val="07F3B7FB"/>
    <w:rsid w:val="07F4C0AF"/>
    <w:rsid w:val="0816C0AC"/>
    <w:rsid w:val="081C721A"/>
    <w:rsid w:val="081F97AC"/>
    <w:rsid w:val="0822B614"/>
    <w:rsid w:val="083D9718"/>
    <w:rsid w:val="083DFD85"/>
    <w:rsid w:val="085BFE5F"/>
    <w:rsid w:val="0874F99D"/>
    <w:rsid w:val="08939729"/>
    <w:rsid w:val="08B298C2"/>
    <w:rsid w:val="08BC0E76"/>
    <w:rsid w:val="08BF6875"/>
    <w:rsid w:val="08C5726E"/>
    <w:rsid w:val="08C6EA6F"/>
    <w:rsid w:val="08D57FF9"/>
    <w:rsid w:val="08DC249B"/>
    <w:rsid w:val="08EAF93C"/>
    <w:rsid w:val="08ECA20E"/>
    <w:rsid w:val="08FF0587"/>
    <w:rsid w:val="0937BFB6"/>
    <w:rsid w:val="0945204B"/>
    <w:rsid w:val="0946684C"/>
    <w:rsid w:val="094A5160"/>
    <w:rsid w:val="0954B390"/>
    <w:rsid w:val="096769A1"/>
    <w:rsid w:val="097FF18D"/>
    <w:rsid w:val="09922B86"/>
    <w:rsid w:val="09A84D9F"/>
    <w:rsid w:val="09AE7858"/>
    <w:rsid w:val="09F7CEC0"/>
    <w:rsid w:val="09F8B72B"/>
    <w:rsid w:val="0A054E1E"/>
    <w:rsid w:val="0A1B7A10"/>
    <w:rsid w:val="0A1C4CF1"/>
    <w:rsid w:val="0A200F1F"/>
    <w:rsid w:val="0A2A9C5F"/>
    <w:rsid w:val="0A30E633"/>
    <w:rsid w:val="0A342A32"/>
    <w:rsid w:val="0A39377C"/>
    <w:rsid w:val="0A41C134"/>
    <w:rsid w:val="0A51128B"/>
    <w:rsid w:val="0A542E30"/>
    <w:rsid w:val="0A57337C"/>
    <w:rsid w:val="0A63F341"/>
    <w:rsid w:val="0A709DB3"/>
    <w:rsid w:val="0A82CD5C"/>
    <w:rsid w:val="0A86225D"/>
    <w:rsid w:val="0A89B746"/>
    <w:rsid w:val="0ABA94C1"/>
    <w:rsid w:val="0AC8E197"/>
    <w:rsid w:val="0AD1F266"/>
    <w:rsid w:val="0ADB77B4"/>
    <w:rsid w:val="0ADB9091"/>
    <w:rsid w:val="0AE921FB"/>
    <w:rsid w:val="0AFCC706"/>
    <w:rsid w:val="0AFD5C65"/>
    <w:rsid w:val="0B01C036"/>
    <w:rsid w:val="0B04063A"/>
    <w:rsid w:val="0B04ECDF"/>
    <w:rsid w:val="0B17B67D"/>
    <w:rsid w:val="0B2069E4"/>
    <w:rsid w:val="0B259FAB"/>
    <w:rsid w:val="0B473854"/>
    <w:rsid w:val="0B5E0540"/>
    <w:rsid w:val="0B60DDD9"/>
    <w:rsid w:val="0B62E573"/>
    <w:rsid w:val="0B6820FB"/>
    <w:rsid w:val="0B9243A2"/>
    <w:rsid w:val="0B9263EF"/>
    <w:rsid w:val="0B945684"/>
    <w:rsid w:val="0B95B7FB"/>
    <w:rsid w:val="0B974B98"/>
    <w:rsid w:val="0B986F1B"/>
    <w:rsid w:val="0B9C6FBA"/>
    <w:rsid w:val="0BABADB6"/>
    <w:rsid w:val="0BB2015F"/>
    <w:rsid w:val="0BB4B9FC"/>
    <w:rsid w:val="0BB710EE"/>
    <w:rsid w:val="0BBBDF80"/>
    <w:rsid w:val="0BE27686"/>
    <w:rsid w:val="0BECF0B8"/>
    <w:rsid w:val="0BF7F010"/>
    <w:rsid w:val="0C06C4CC"/>
    <w:rsid w:val="0C10DFCE"/>
    <w:rsid w:val="0C2010CE"/>
    <w:rsid w:val="0C2F080D"/>
    <w:rsid w:val="0C363C06"/>
    <w:rsid w:val="0C428ECE"/>
    <w:rsid w:val="0C486FD2"/>
    <w:rsid w:val="0C559BB5"/>
    <w:rsid w:val="0C5AB895"/>
    <w:rsid w:val="0C5D0837"/>
    <w:rsid w:val="0C86C2FF"/>
    <w:rsid w:val="0CB2CF56"/>
    <w:rsid w:val="0CC0DAC2"/>
    <w:rsid w:val="0CC9CC48"/>
    <w:rsid w:val="0CDCEB47"/>
    <w:rsid w:val="0CEF833D"/>
    <w:rsid w:val="0CF5D856"/>
    <w:rsid w:val="0D0032B3"/>
    <w:rsid w:val="0D0E7886"/>
    <w:rsid w:val="0D26D0B4"/>
    <w:rsid w:val="0D4B0F39"/>
    <w:rsid w:val="0D4B5392"/>
    <w:rsid w:val="0D556C31"/>
    <w:rsid w:val="0D7AE2C7"/>
    <w:rsid w:val="0D874E18"/>
    <w:rsid w:val="0D8C89EA"/>
    <w:rsid w:val="0D8F9163"/>
    <w:rsid w:val="0D95CF1A"/>
    <w:rsid w:val="0D9B77E0"/>
    <w:rsid w:val="0DA2784D"/>
    <w:rsid w:val="0DA3E41B"/>
    <w:rsid w:val="0DB5B5C5"/>
    <w:rsid w:val="0DB7E1BA"/>
    <w:rsid w:val="0DC8CD89"/>
    <w:rsid w:val="0DDA71A5"/>
    <w:rsid w:val="0DEBC658"/>
    <w:rsid w:val="0DF0E700"/>
    <w:rsid w:val="0DF41B30"/>
    <w:rsid w:val="0E0456DA"/>
    <w:rsid w:val="0E052593"/>
    <w:rsid w:val="0E0AE1F6"/>
    <w:rsid w:val="0E12D467"/>
    <w:rsid w:val="0E16A71F"/>
    <w:rsid w:val="0E1FD672"/>
    <w:rsid w:val="0E264EC7"/>
    <w:rsid w:val="0E2CF3F6"/>
    <w:rsid w:val="0E34FD27"/>
    <w:rsid w:val="0E416C7B"/>
    <w:rsid w:val="0E453D04"/>
    <w:rsid w:val="0E4937C1"/>
    <w:rsid w:val="0E514F3E"/>
    <w:rsid w:val="0E6516CA"/>
    <w:rsid w:val="0E7D3C63"/>
    <w:rsid w:val="0E85091E"/>
    <w:rsid w:val="0E8DEC90"/>
    <w:rsid w:val="0E9A0A65"/>
    <w:rsid w:val="0EA12053"/>
    <w:rsid w:val="0EA713AA"/>
    <w:rsid w:val="0EC4D8D7"/>
    <w:rsid w:val="0ECA5F5B"/>
    <w:rsid w:val="0ED41848"/>
    <w:rsid w:val="0EE07F2C"/>
    <w:rsid w:val="0EE0C2C0"/>
    <w:rsid w:val="0EF05CFE"/>
    <w:rsid w:val="0EF12A05"/>
    <w:rsid w:val="0EF928BC"/>
    <w:rsid w:val="0EFE37FE"/>
    <w:rsid w:val="0F0B14A9"/>
    <w:rsid w:val="0F0EAD28"/>
    <w:rsid w:val="0F1120BC"/>
    <w:rsid w:val="0F22D732"/>
    <w:rsid w:val="0F2FE761"/>
    <w:rsid w:val="0F471DB2"/>
    <w:rsid w:val="0F55EC77"/>
    <w:rsid w:val="0F6124FC"/>
    <w:rsid w:val="0F6911D0"/>
    <w:rsid w:val="0F7CB4C3"/>
    <w:rsid w:val="0F7FDD40"/>
    <w:rsid w:val="0F86EAEA"/>
    <w:rsid w:val="0F8BC6CA"/>
    <w:rsid w:val="0F8D3C77"/>
    <w:rsid w:val="0F8DFE67"/>
    <w:rsid w:val="0F97BF8F"/>
    <w:rsid w:val="0FA59735"/>
    <w:rsid w:val="0FAC57CF"/>
    <w:rsid w:val="0FB9A5C9"/>
    <w:rsid w:val="0FBA3CF7"/>
    <w:rsid w:val="0FC7FA6A"/>
    <w:rsid w:val="0FC97A69"/>
    <w:rsid w:val="0FCA8EDE"/>
    <w:rsid w:val="0FE0E737"/>
    <w:rsid w:val="0FEB1EA7"/>
    <w:rsid w:val="100D4BA2"/>
    <w:rsid w:val="10103137"/>
    <w:rsid w:val="101352B6"/>
    <w:rsid w:val="10304C72"/>
    <w:rsid w:val="1045019E"/>
    <w:rsid w:val="1045594C"/>
    <w:rsid w:val="105C7BA7"/>
    <w:rsid w:val="105DD140"/>
    <w:rsid w:val="1065512C"/>
    <w:rsid w:val="10776895"/>
    <w:rsid w:val="107F77A1"/>
    <w:rsid w:val="108CFA66"/>
    <w:rsid w:val="108F50A3"/>
    <w:rsid w:val="10919117"/>
    <w:rsid w:val="1096B1EF"/>
    <w:rsid w:val="10A78148"/>
    <w:rsid w:val="10A81C4C"/>
    <w:rsid w:val="10A87900"/>
    <w:rsid w:val="10B1812B"/>
    <w:rsid w:val="10C6985F"/>
    <w:rsid w:val="10D3A474"/>
    <w:rsid w:val="110FD57F"/>
    <w:rsid w:val="11305EE8"/>
    <w:rsid w:val="1167A9D8"/>
    <w:rsid w:val="1174A3DC"/>
    <w:rsid w:val="1180FCD1"/>
    <w:rsid w:val="1187CF6A"/>
    <w:rsid w:val="118D8C87"/>
    <w:rsid w:val="11A1E1B9"/>
    <w:rsid w:val="11AABC53"/>
    <w:rsid w:val="11BB7BBD"/>
    <w:rsid w:val="11C3352E"/>
    <w:rsid w:val="11CDDB3D"/>
    <w:rsid w:val="11D906D1"/>
    <w:rsid w:val="11F8E44A"/>
    <w:rsid w:val="1210E09A"/>
    <w:rsid w:val="12127184"/>
    <w:rsid w:val="121549D4"/>
    <w:rsid w:val="1218D5EA"/>
    <w:rsid w:val="121A749D"/>
    <w:rsid w:val="121B4802"/>
    <w:rsid w:val="1233907B"/>
    <w:rsid w:val="1235A017"/>
    <w:rsid w:val="123C6628"/>
    <w:rsid w:val="12430861"/>
    <w:rsid w:val="125C8D5A"/>
    <w:rsid w:val="126339E2"/>
    <w:rsid w:val="1266F364"/>
    <w:rsid w:val="127E0897"/>
    <w:rsid w:val="127F92B6"/>
    <w:rsid w:val="12888EA7"/>
    <w:rsid w:val="128A2CC2"/>
    <w:rsid w:val="128D8D39"/>
    <w:rsid w:val="128F5252"/>
    <w:rsid w:val="129F7812"/>
    <w:rsid w:val="12A9F010"/>
    <w:rsid w:val="12B97EA4"/>
    <w:rsid w:val="12C1F39B"/>
    <w:rsid w:val="12CE128C"/>
    <w:rsid w:val="12DAF22D"/>
    <w:rsid w:val="12E466C1"/>
    <w:rsid w:val="12F2004B"/>
    <w:rsid w:val="12F3473B"/>
    <w:rsid w:val="12F77CC3"/>
    <w:rsid w:val="130652E8"/>
    <w:rsid w:val="130C6C15"/>
    <w:rsid w:val="130FF601"/>
    <w:rsid w:val="1312EBB0"/>
    <w:rsid w:val="13300C02"/>
    <w:rsid w:val="134E5881"/>
    <w:rsid w:val="13554D7A"/>
    <w:rsid w:val="135C75CA"/>
    <w:rsid w:val="136070E3"/>
    <w:rsid w:val="13767C7B"/>
    <w:rsid w:val="13867114"/>
    <w:rsid w:val="139B8F8A"/>
    <w:rsid w:val="139DD800"/>
    <w:rsid w:val="13B157AE"/>
    <w:rsid w:val="13B4B7E7"/>
    <w:rsid w:val="13BBF394"/>
    <w:rsid w:val="13C23161"/>
    <w:rsid w:val="13D73F26"/>
    <w:rsid w:val="13DA45EF"/>
    <w:rsid w:val="13DB600C"/>
    <w:rsid w:val="13E0D5F0"/>
    <w:rsid w:val="13E40A3E"/>
    <w:rsid w:val="13E74544"/>
    <w:rsid w:val="13F5DB14"/>
    <w:rsid w:val="141189FD"/>
    <w:rsid w:val="141625CC"/>
    <w:rsid w:val="14174026"/>
    <w:rsid w:val="142C2BCB"/>
    <w:rsid w:val="1438D7C5"/>
    <w:rsid w:val="1439B1EA"/>
    <w:rsid w:val="1442F2D8"/>
    <w:rsid w:val="144B8A7E"/>
    <w:rsid w:val="14541449"/>
    <w:rsid w:val="1459F58C"/>
    <w:rsid w:val="14642ED7"/>
    <w:rsid w:val="1466BD65"/>
    <w:rsid w:val="147050D2"/>
    <w:rsid w:val="1482FD40"/>
    <w:rsid w:val="14878A79"/>
    <w:rsid w:val="14934D24"/>
    <w:rsid w:val="14976094"/>
    <w:rsid w:val="1498DB8E"/>
    <w:rsid w:val="14995F7F"/>
    <w:rsid w:val="14B21610"/>
    <w:rsid w:val="14B54875"/>
    <w:rsid w:val="14DB28AD"/>
    <w:rsid w:val="14F0A0DD"/>
    <w:rsid w:val="14F693C6"/>
    <w:rsid w:val="1512582C"/>
    <w:rsid w:val="15174D30"/>
    <w:rsid w:val="151C1CD1"/>
    <w:rsid w:val="15281A6E"/>
    <w:rsid w:val="1530460A"/>
    <w:rsid w:val="153314DA"/>
    <w:rsid w:val="1539D13F"/>
    <w:rsid w:val="154FBE63"/>
    <w:rsid w:val="155F9CEF"/>
    <w:rsid w:val="156D0A8B"/>
    <w:rsid w:val="15819C91"/>
    <w:rsid w:val="158A6E1A"/>
    <w:rsid w:val="158EC388"/>
    <w:rsid w:val="15942E1C"/>
    <w:rsid w:val="1598DF9A"/>
    <w:rsid w:val="159B8B38"/>
    <w:rsid w:val="159F29C1"/>
    <w:rsid w:val="15A4E657"/>
    <w:rsid w:val="15B2D0BA"/>
    <w:rsid w:val="15DF9FE4"/>
    <w:rsid w:val="15E930F2"/>
    <w:rsid w:val="15F9C51B"/>
    <w:rsid w:val="160390DD"/>
    <w:rsid w:val="16061C12"/>
    <w:rsid w:val="160E3A32"/>
    <w:rsid w:val="16105FF4"/>
    <w:rsid w:val="16217733"/>
    <w:rsid w:val="16345051"/>
    <w:rsid w:val="164796C3"/>
    <w:rsid w:val="16536FAD"/>
    <w:rsid w:val="165470E4"/>
    <w:rsid w:val="16672E6C"/>
    <w:rsid w:val="166E5973"/>
    <w:rsid w:val="16743051"/>
    <w:rsid w:val="16768784"/>
    <w:rsid w:val="167B200A"/>
    <w:rsid w:val="167D5C2C"/>
    <w:rsid w:val="169939DE"/>
    <w:rsid w:val="16A155DA"/>
    <w:rsid w:val="16ACE547"/>
    <w:rsid w:val="16B6715C"/>
    <w:rsid w:val="16C189CD"/>
    <w:rsid w:val="16C273DE"/>
    <w:rsid w:val="16C516F1"/>
    <w:rsid w:val="16C57103"/>
    <w:rsid w:val="16CB5B91"/>
    <w:rsid w:val="16D3304C"/>
    <w:rsid w:val="16E5AED6"/>
    <w:rsid w:val="16EC58A9"/>
    <w:rsid w:val="171398CF"/>
    <w:rsid w:val="1726ACC4"/>
    <w:rsid w:val="172ECD16"/>
    <w:rsid w:val="17305BB6"/>
    <w:rsid w:val="174C5A42"/>
    <w:rsid w:val="1757081E"/>
    <w:rsid w:val="175DE589"/>
    <w:rsid w:val="17712024"/>
    <w:rsid w:val="177653EA"/>
    <w:rsid w:val="1777DAF8"/>
    <w:rsid w:val="1799BAE1"/>
    <w:rsid w:val="17ADCAE2"/>
    <w:rsid w:val="17D45167"/>
    <w:rsid w:val="17DD93DA"/>
    <w:rsid w:val="17E5B472"/>
    <w:rsid w:val="17F6CD37"/>
    <w:rsid w:val="1801DDA0"/>
    <w:rsid w:val="181DE229"/>
    <w:rsid w:val="182BEB64"/>
    <w:rsid w:val="1830A662"/>
    <w:rsid w:val="1839AEA3"/>
    <w:rsid w:val="185CEAC2"/>
    <w:rsid w:val="186E16AA"/>
    <w:rsid w:val="1876EE33"/>
    <w:rsid w:val="1880EE37"/>
    <w:rsid w:val="189657C7"/>
    <w:rsid w:val="18A88FEC"/>
    <w:rsid w:val="18AE1783"/>
    <w:rsid w:val="18B9AF2F"/>
    <w:rsid w:val="18D421BE"/>
    <w:rsid w:val="18D99E15"/>
    <w:rsid w:val="18DE36E6"/>
    <w:rsid w:val="18E1FE4E"/>
    <w:rsid w:val="18FA521E"/>
    <w:rsid w:val="190024AB"/>
    <w:rsid w:val="1906498C"/>
    <w:rsid w:val="19077A4A"/>
    <w:rsid w:val="19080216"/>
    <w:rsid w:val="190A9741"/>
    <w:rsid w:val="1912343E"/>
    <w:rsid w:val="1931D530"/>
    <w:rsid w:val="19379FFA"/>
    <w:rsid w:val="193CC730"/>
    <w:rsid w:val="194F9A9D"/>
    <w:rsid w:val="196C4B43"/>
    <w:rsid w:val="196CA680"/>
    <w:rsid w:val="19739719"/>
    <w:rsid w:val="197FD819"/>
    <w:rsid w:val="19A80FEC"/>
    <w:rsid w:val="19B9B28A"/>
    <w:rsid w:val="19BD2DC8"/>
    <w:rsid w:val="19D6A94E"/>
    <w:rsid w:val="19E1CE33"/>
    <w:rsid w:val="19EC2B5F"/>
    <w:rsid w:val="19EEA0C3"/>
    <w:rsid w:val="19F14495"/>
    <w:rsid w:val="19F19FA8"/>
    <w:rsid w:val="19FC20FE"/>
    <w:rsid w:val="1A0B0BD3"/>
    <w:rsid w:val="1A10FF67"/>
    <w:rsid w:val="1A133D45"/>
    <w:rsid w:val="1A4E44E2"/>
    <w:rsid w:val="1A667EB0"/>
    <w:rsid w:val="1A67472F"/>
    <w:rsid w:val="1A6FF21F"/>
    <w:rsid w:val="1A8A142E"/>
    <w:rsid w:val="1AA219ED"/>
    <w:rsid w:val="1AC68623"/>
    <w:rsid w:val="1AD19EBC"/>
    <w:rsid w:val="1AE13327"/>
    <w:rsid w:val="1AE17427"/>
    <w:rsid w:val="1AEDE2D9"/>
    <w:rsid w:val="1AFDF2EC"/>
    <w:rsid w:val="1B040724"/>
    <w:rsid w:val="1B112CA3"/>
    <w:rsid w:val="1B192F0F"/>
    <w:rsid w:val="1B1A1CDA"/>
    <w:rsid w:val="1B4AB845"/>
    <w:rsid w:val="1B4EFB40"/>
    <w:rsid w:val="1B573741"/>
    <w:rsid w:val="1B6A5944"/>
    <w:rsid w:val="1B6C9A64"/>
    <w:rsid w:val="1B6FA2C9"/>
    <w:rsid w:val="1B77468C"/>
    <w:rsid w:val="1B81D8EE"/>
    <w:rsid w:val="1B8F58FF"/>
    <w:rsid w:val="1B91CA88"/>
    <w:rsid w:val="1B956698"/>
    <w:rsid w:val="1B960815"/>
    <w:rsid w:val="1BA54A02"/>
    <w:rsid w:val="1BA58D69"/>
    <w:rsid w:val="1BA66FE8"/>
    <w:rsid w:val="1BA822AD"/>
    <w:rsid w:val="1BAE41F1"/>
    <w:rsid w:val="1BB924F8"/>
    <w:rsid w:val="1BC3A28B"/>
    <w:rsid w:val="1BEFA3C4"/>
    <w:rsid w:val="1BFE31CD"/>
    <w:rsid w:val="1BFE9D59"/>
    <w:rsid w:val="1C05AFB5"/>
    <w:rsid w:val="1C11E039"/>
    <w:rsid w:val="1C24694A"/>
    <w:rsid w:val="1C3F0B5A"/>
    <w:rsid w:val="1C4B0B21"/>
    <w:rsid w:val="1C605FFC"/>
    <w:rsid w:val="1C632551"/>
    <w:rsid w:val="1C6797E3"/>
    <w:rsid w:val="1C6EBB7C"/>
    <w:rsid w:val="1C6F40BC"/>
    <w:rsid w:val="1C72641A"/>
    <w:rsid w:val="1C76ED10"/>
    <w:rsid w:val="1C7D0A78"/>
    <w:rsid w:val="1C838996"/>
    <w:rsid w:val="1C8748D5"/>
    <w:rsid w:val="1C93DD86"/>
    <w:rsid w:val="1CB3B3EB"/>
    <w:rsid w:val="1CBC5029"/>
    <w:rsid w:val="1CBDDE94"/>
    <w:rsid w:val="1CC4729A"/>
    <w:rsid w:val="1CC5C63D"/>
    <w:rsid w:val="1D020FFF"/>
    <w:rsid w:val="1D08E1A8"/>
    <w:rsid w:val="1D145DCE"/>
    <w:rsid w:val="1D18E680"/>
    <w:rsid w:val="1D40C113"/>
    <w:rsid w:val="1D49A4C0"/>
    <w:rsid w:val="1D4A2475"/>
    <w:rsid w:val="1D4FB098"/>
    <w:rsid w:val="1D5BD53B"/>
    <w:rsid w:val="1D6E8B46"/>
    <w:rsid w:val="1D6EB4B7"/>
    <w:rsid w:val="1D6F8F5C"/>
    <w:rsid w:val="1D870D37"/>
    <w:rsid w:val="1D8D1379"/>
    <w:rsid w:val="1D94D9D2"/>
    <w:rsid w:val="1D9636CC"/>
    <w:rsid w:val="1D978915"/>
    <w:rsid w:val="1D9DB3B8"/>
    <w:rsid w:val="1DB0D8E3"/>
    <w:rsid w:val="1DC37F41"/>
    <w:rsid w:val="1DC8CF52"/>
    <w:rsid w:val="1DCAB4F9"/>
    <w:rsid w:val="1DD6D3DF"/>
    <w:rsid w:val="1DE27723"/>
    <w:rsid w:val="1DE740F2"/>
    <w:rsid w:val="1DE9A45A"/>
    <w:rsid w:val="1DEBB71D"/>
    <w:rsid w:val="1DF1CA2E"/>
    <w:rsid w:val="1DF2BD68"/>
    <w:rsid w:val="1E0D82DB"/>
    <w:rsid w:val="1E0E1161"/>
    <w:rsid w:val="1E108DF4"/>
    <w:rsid w:val="1E166A09"/>
    <w:rsid w:val="1E17B205"/>
    <w:rsid w:val="1E18FD15"/>
    <w:rsid w:val="1E21164D"/>
    <w:rsid w:val="1E261BB7"/>
    <w:rsid w:val="1E2DD50D"/>
    <w:rsid w:val="1E37AB64"/>
    <w:rsid w:val="1E4E4244"/>
    <w:rsid w:val="1E540387"/>
    <w:rsid w:val="1E6E81BE"/>
    <w:rsid w:val="1E6FBF2C"/>
    <w:rsid w:val="1E7C6B48"/>
    <w:rsid w:val="1E8C6334"/>
    <w:rsid w:val="1E8E24E1"/>
    <w:rsid w:val="1E95AE3C"/>
    <w:rsid w:val="1EA0276A"/>
    <w:rsid w:val="1EAEADF8"/>
    <w:rsid w:val="1EB3B752"/>
    <w:rsid w:val="1EB84765"/>
    <w:rsid w:val="1EBD4400"/>
    <w:rsid w:val="1EBD9A9F"/>
    <w:rsid w:val="1EBE3700"/>
    <w:rsid w:val="1EC33F8D"/>
    <w:rsid w:val="1ED114EA"/>
    <w:rsid w:val="1EE188B0"/>
    <w:rsid w:val="1F03669C"/>
    <w:rsid w:val="1F40159F"/>
    <w:rsid w:val="1F440D29"/>
    <w:rsid w:val="1F466B9B"/>
    <w:rsid w:val="1F474C90"/>
    <w:rsid w:val="1F53B7DF"/>
    <w:rsid w:val="1F5F46E3"/>
    <w:rsid w:val="1F7119E6"/>
    <w:rsid w:val="1F8C585B"/>
    <w:rsid w:val="1FB8DCC7"/>
    <w:rsid w:val="1FCC0CFF"/>
    <w:rsid w:val="1FDF9F0A"/>
    <w:rsid w:val="200284EE"/>
    <w:rsid w:val="20070B4B"/>
    <w:rsid w:val="201140FE"/>
    <w:rsid w:val="201C4FC4"/>
    <w:rsid w:val="20246D26"/>
    <w:rsid w:val="2029F542"/>
    <w:rsid w:val="203CFC36"/>
    <w:rsid w:val="204479F8"/>
    <w:rsid w:val="204EACE5"/>
    <w:rsid w:val="20647FF4"/>
    <w:rsid w:val="20700A4F"/>
    <w:rsid w:val="2077E30D"/>
    <w:rsid w:val="2087515A"/>
    <w:rsid w:val="208D7B52"/>
    <w:rsid w:val="2092F037"/>
    <w:rsid w:val="20A8EA65"/>
    <w:rsid w:val="20AE321B"/>
    <w:rsid w:val="20AE80AF"/>
    <w:rsid w:val="20BC1524"/>
    <w:rsid w:val="20BE9568"/>
    <w:rsid w:val="20C1921F"/>
    <w:rsid w:val="20C5CE72"/>
    <w:rsid w:val="20F07D5E"/>
    <w:rsid w:val="20F93B33"/>
    <w:rsid w:val="20FC97D1"/>
    <w:rsid w:val="21115B71"/>
    <w:rsid w:val="21595FDD"/>
    <w:rsid w:val="215C4FF6"/>
    <w:rsid w:val="215EBA2A"/>
    <w:rsid w:val="215F99A1"/>
    <w:rsid w:val="21692B66"/>
    <w:rsid w:val="216A9D88"/>
    <w:rsid w:val="217667A0"/>
    <w:rsid w:val="2179706C"/>
    <w:rsid w:val="218041CB"/>
    <w:rsid w:val="21891BCC"/>
    <w:rsid w:val="21A54A20"/>
    <w:rsid w:val="21B3A7A7"/>
    <w:rsid w:val="21B43629"/>
    <w:rsid w:val="21D170D4"/>
    <w:rsid w:val="21DA0589"/>
    <w:rsid w:val="21DF2F9A"/>
    <w:rsid w:val="21F6495F"/>
    <w:rsid w:val="21FBB7CA"/>
    <w:rsid w:val="22002310"/>
    <w:rsid w:val="22068C90"/>
    <w:rsid w:val="22072A83"/>
    <w:rsid w:val="221214ED"/>
    <w:rsid w:val="22142592"/>
    <w:rsid w:val="222A0B27"/>
    <w:rsid w:val="222D9203"/>
    <w:rsid w:val="223E2126"/>
    <w:rsid w:val="2247E3B0"/>
    <w:rsid w:val="224980B5"/>
    <w:rsid w:val="2250A960"/>
    <w:rsid w:val="225E7AA2"/>
    <w:rsid w:val="225F6EBA"/>
    <w:rsid w:val="22632D5B"/>
    <w:rsid w:val="2269AD17"/>
    <w:rsid w:val="2278E130"/>
    <w:rsid w:val="227A8271"/>
    <w:rsid w:val="2284B68D"/>
    <w:rsid w:val="228745FA"/>
    <w:rsid w:val="22AACF22"/>
    <w:rsid w:val="22C63456"/>
    <w:rsid w:val="22D015BE"/>
    <w:rsid w:val="22D298BE"/>
    <w:rsid w:val="22D60390"/>
    <w:rsid w:val="22D60F23"/>
    <w:rsid w:val="22DFB8FA"/>
    <w:rsid w:val="22E3E5CF"/>
    <w:rsid w:val="22F07D89"/>
    <w:rsid w:val="22FAAF95"/>
    <w:rsid w:val="2301A589"/>
    <w:rsid w:val="2307CA4E"/>
    <w:rsid w:val="23148BE3"/>
    <w:rsid w:val="231B1BCB"/>
    <w:rsid w:val="23336453"/>
    <w:rsid w:val="233F36B5"/>
    <w:rsid w:val="23407AB5"/>
    <w:rsid w:val="236B0E27"/>
    <w:rsid w:val="236E0018"/>
    <w:rsid w:val="237AFFFB"/>
    <w:rsid w:val="237C9649"/>
    <w:rsid w:val="23898C35"/>
    <w:rsid w:val="239AFC4B"/>
    <w:rsid w:val="239F4979"/>
    <w:rsid w:val="23A50EC2"/>
    <w:rsid w:val="23A7626B"/>
    <w:rsid w:val="23AB3E3A"/>
    <w:rsid w:val="23AB740C"/>
    <w:rsid w:val="23B22DB9"/>
    <w:rsid w:val="23BC41EC"/>
    <w:rsid w:val="23BC8EDE"/>
    <w:rsid w:val="23C625FF"/>
    <w:rsid w:val="23E1EA58"/>
    <w:rsid w:val="23E6294C"/>
    <w:rsid w:val="23F03314"/>
    <w:rsid w:val="23FAB5A9"/>
    <w:rsid w:val="23FFFB17"/>
    <w:rsid w:val="24056066"/>
    <w:rsid w:val="241652D2"/>
    <w:rsid w:val="2419402E"/>
    <w:rsid w:val="24290A7E"/>
    <w:rsid w:val="2460A92D"/>
    <w:rsid w:val="2461EE07"/>
    <w:rsid w:val="2469D13B"/>
    <w:rsid w:val="246D4CE3"/>
    <w:rsid w:val="247A5E0A"/>
    <w:rsid w:val="248FA7E9"/>
    <w:rsid w:val="2494B5BC"/>
    <w:rsid w:val="24AF4FF1"/>
    <w:rsid w:val="24B0CF5F"/>
    <w:rsid w:val="24B3DCE9"/>
    <w:rsid w:val="250C47B1"/>
    <w:rsid w:val="2521DA0A"/>
    <w:rsid w:val="252393BC"/>
    <w:rsid w:val="2536B802"/>
    <w:rsid w:val="25586598"/>
    <w:rsid w:val="255B4DDD"/>
    <w:rsid w:val="257647BF"/>
    <w:rsid w:val="2598D764"/>
    <w:rsid w:val="259FEBB7"/>
    <w:rsid w:val="25A3463C"/>
    <w:rsid w:val="25A4A00E"/>
    <w:rsid w:val="25AD0B7B"/>
    <w:rsid w:val="25BF472E"/>
    <w:rsid w:val="25BF4B49"/>
    <w:rsid w:val="25E687EC"/>
    <w:rsid w:val="25E89568"/>
    <w:rsid w:val="25F0DF3A"/>
    <w:rsid w:val="25F8E8E9"/>
    <w:rsid w:val="25FC7565"/>
    <w:rsid w:val="2614F01F"/>
    <w:rsid w:val="262255CE"/>
    <w:rsid w:val="2630B5B6"/>
    <w:rsid w:val="263369F0"/>
    <w:rsid w:val="26343F6C"/>
    <w:rsid w:val="264659EA"/>
    <w:rsid w:val="264D2ED5"/>
    <w:rsid w:val="264DEE37"/>
    <w:rsid w:val="2652EA98"/>
    <w:rsid w:val="2657A57D"/>
    <w:rsid w:val="265F4714"/>
    <w:rsid w:val="2678C947"/>
    <w:rsid w:val="267FECE0"/>
    <w:rsid w:val="268476C2"/>
    <w:rsid w:val="269445BA"/>
    <w:rsid w:val="26A1D282"/>
    <w:rsid w:val="26A72723"/>
    <w:rsid w:val="26B6A37F"/>
    <w:rsid w:val="26DB7AF2"/>
    <w:rsid w:val="2703D787"/>
    <w:rsid w:val="270D60DE"/>
    <w:rsid w:val="2719DCBE"/>
    <w:rsid w:val="271D51AE"/>
    <w:rsid w:val="271EBFCD"/>
    <w:rsid w:val="271F02BA"/>
    <w:rsid w:val="2729DE4F"/>
    <w:rsid w:val="2746026B"/>
    <w:rsid w:val="27557894"/>
    <w:rsid w:val="275BB906"/>
    <w:rsid w:val="276E5F6B"/>
    <w:rsid w:val="27924C0A"/>
    <w:rsid w:val="27BC69CB"/>
    <w:rsid w:val="27C43B6C"/>
    <w:rsid w:val="27CC87CB"/>
    <w:rsid w:val="27D62E51"/>
    <w:rsid w:val="27D9B81C"/>
    <w:rsid w:val="27DE5CD6"/>
    <w:rsid w:val="27E34CE0"/>
    <w:rsid w:val="27E45BD2"/>
    <w:rsid w:val="27FB2278"/>
    <w:rsid w:val="280616C0"/>
    <w:rsid w:val="281DD292"/>
    <w:rsid w:val="2824723D"/>
    <w:rsid w:val="2858805A"/>
    <w:rsid w:val="287DCC80"/>
    <w:rsid w:val="2884D129"/>
    <w:rsid w:val="28941C58"/>
    <w:rsid w:val="2896C953"/>
    <w:rsid w:val="289F4B7B"/>
    <w:rsid w:val="28AF6FEE"/>
    <w:rsid w:val="28CB2D2A"/>
    <w:rsid w:val="28DAC869"/>
    <w:rsid w:val="28E50648"/>
    <w:rsid w:val="28E544D7"/>
    <w:rsid w:val="28FE9B1A"/>
    <w:rsid w:val="290ABC37"/>
    <w:rsid w:val="292A87B4"/>
    <w:rsid w:val="2944174C"/>
    <w:rsid w:val="294DE06A"/>
    <w:rsid w:val="29820278"/>
    <w:rsid w:val="29851256"/>
    <w:rsid w:val="29ADCF8E"/>
    <w:rsid w:val="29B28137"/>
    <w:rsid w:val="29BA0E6E"/>
    <w:rsid w:val="29CD833E"/>
    <w:rsid w:val="29D9A8F8"/>
    <w:rsid w:val="29EA4385"/>
    <w:rsid w:val="29F10042"/>
    <w:rsid w:val="2A119E75"/>
    <w:rsid w:val="2A19F1D8"/>
    <w:rsid w:val="2A225B82"/>
    <w:rsid w:val="2A26FD94"/>
    <w:rsid w:val="2A356783"/>
    <w:rsid w:val="2A39E698"/>
    <w:rsid w:val="2A44ECFA"/>
    <w:rsid w:val="2A4F8A83"/>
    <w:rsid w:val="2A500C70"/>
    <w:rsid w:val="2A553C4F"/>
    <w:rsid w:val="2A5DF164"/>
    <w:rsid w:val="2A8210BE"/>
    <w:rsid w:val="2A8B4903"/>
    <w:rsid w:val="2A901C2A"/>
    <w:rsid w:val="2A97DDA5"/>
    <w:rsid w:val="2AA11AA7"/>
    <w:rsid w:val="2AA89552"/>
    <w:rsid w:val="2AC0DC22"/>
    <w:rsid w:val="2AC5B66A"/>
    <w:rsid w:val="2AC91F1C"/>
    <w:rsid w:val="2AD59D95"/>
    <w:rsid w:val="2AD82853"/>
    <w:rsid w:val="2ADE4B3D"/>
    <w:rsid w:val="2ADFE7AD"/>
    <w:rsid w:val="2AE2043B"/>
    <w:rsid w:val="2AF20C68"/>
    <w:rsid w:val="2AF41039"/>
    <w:rsid w:val="2AF9FFE7"/>
    <w:rsid w:val="2AFB8F6E"/>
    <w:rsid w:val="2B071009"/>
    <w:rsid w:val="2B0B67C2"/>
    <w:rsid w:val="2B0D89F6"/>
    <w:rsid w:val="2B16DCD3"/>
    <w:rsid w:val="2B1A4470"/>
    <w:rsid w:val="2B216946"/>
    <w:rsid w:val="2B2480CA"/>
    <w:rsid w:val="2B30D485"/>
    <w:rsid w:val="2B382297"/>
    <w:rsid w:val="2B55ED5D"/>
    <w:rsid w:val="2B5915DA"/>
    <w:rsid w:val="2B867918"/>
    <w:rsid w:val="2B8ACF1C"/>
    <w:rsid w:val="2B8D1005"/>
    <w:rsid w:val="2B8E1A62"/>
    <w:rsid w:val="2B9D30C1"/>
    <w:rsid w:val="2B9D4E66"/>
    <w:rsid w:val="2BA7B891"/>
    <w:rsid w:val="2BB91EA9"/>
    <w:rsid w:val="2BBAA038"/>
    <w:rsid w:val="2BBBC63F"/>
    <w:rsid w:val="2BCB1072"/>
    <w:rsid w:val="2BD1894F"/>
    <w:rsid w:val="2BD24B96"/>
    <w:rsid w:val="2BE03B98"/>
    <w:rsid w:val="2BE272BB"/>
    <w:rsid w:val="2BEEAFCB"/>
    <w:rsid w:val="2BF604DE"/>
    <w:rsid w:val="2BFC355E"/>
    <w:rsid w:val="2C054641"/>
    <w:rsid w:val="2C08B5CC"/>
    <w:rsid w:val="2C0F2D3B"/>
    <w:rsid w:val="2C351168"/>
    <w:rsid w:val="2C36595A"/>
    <w:rsid w:val="2C367CCA"/>
    <w:rsid w:val="2C533A3C"/>
    <w:rsid w:val="2C5D3FA5"/>
    <w:rsid w:val="2C7B092F"/>
    <w:rsid w:val="2C7F2A45"/>
    <w:rsid w:val="2C864440"/>
    <w:rsid w:val="2C869F44"/>
    <w:rsid w:val="2C89AA2E"/>
    <w:rsid w:val="2C926DAF"/>
    <w:rsid w:val="2CA82D33"/>
    <w:rsid w:val="2CCCFEFD"/>
    <w:rsid w:val="2CCE2B55"/>
    <w:rsid w:val="2CEA1D1E"/>
    <w:rsid w:val="2D0ECC7C"/>
    <w:rsid w:val="2D1E2849"/>
    <w:rsid w:val="2D27CE54"/>
    <w:rsid w:val="2D5CD73B"/>
    <w:rsid w:val="2D67E6B3"/>
    <w:rsid w:val="2D6D0845"/>
    <w:rsid w:val="2D71F905"/>
    <w:rsid w:val="2D72BC9E"/>
    <w:rsid w:val="2D7C0BF9"/>
    <w:rsid w:val="2D8E443E"/>
    <w:rsid w:val="2DAAAA51"/>
    <w:rsid w:val="2DBDC58F"/>
    <w:rsid w:val="2DC5229E"/>
    <w:rsid w:val="2DCE098C"/>
    <w:rsid w:val="2DDBA617"/>
    <w:rsid w:val="2DE048BC"/>
    <w:rsid w:val="2DE05C7F"/>
    <w:rsid w:val="2DFE83D2"/>
    <w:rsid w:val="2E06A044"/>
    <w:rsid w:val="2E17886F"/>
    <w:rsid w:val="2E2C48B3"/>
    <w:rsid w:val="2E50620B"/>
    <w:rsid w:val="2E507AE4"/>
    <w:rsid w:val="2E603378"/>
    <w:rsid w:val="2E609B48"/>
    <w:rsid w:val="2E62E40F"/>
    <w:rsid w:val="2E68ECA2"/>
    <w:rsid w:val="2E6B0D3E"/>
    <w:rsid w:val="2E80C9DC"/>
    <w:rsid w:val="2E8A393E"/>
    <w:rsid w:val="2E8AD84D"/>
    <w:rsid w:val="2E8BC8B2"/>
    <w:rsid w:val="2EA20086"/>
    <w:rsid w:val="2EA75442"/>
    <w:rsid w:val="2EA7AAF0"/>
    <w:rsid w:val="2EA990E8"/>
    <w:rsid w:val="2EAA9A16"/>
    <w:rsid w:val="2EADC2D7"/>
    <w:rsid w:val="2EBF5506"/>
    <w:rsid w:val="2ED7FFD8"/>
    <w:rsid w:val="2EFDED9E"/>
    <w:rsid w:val="2F087E6D"/>
    <w:rsid w:val="2F08D8A6"/>
    <w:rsid w:val="2F096C4C"/>
    <w:rsid w:val="2F214651"/>
    <w:rsid w:val="2F275550"/>
    <w:rsid w:val="2F363953"/>
    <w:rsid w:val="2F36406E"/>
    <w:rsid w:val="2F411544"/>
    <w:rsid w:val="2F582B45"/>
    <w:rsid w:val="2F60F2FF"/>
    <w:rsid w:val="2F69FF69"/>
    <w:rsid w:val="2F7E647F"/>
    <w:rsid w:val="2F7F68E1"/>
    <w:rsid w:val="2F8DCDB6"/>
    <w:rsid w:val="2F950A8C"/>
    <w:rsid w:val="2F97C94A"/>
    <w:rsid w:val="2FB126BE"/>
    <w:rsid w:val="2FB6864C"/>
    <w:rsid w:val="2FBA11E9"/>
    <w:rsid w:val="2FC10CA1"/>
    <w:rsid w:val="2FCA0E71"/>
    <w:rsid w:val="2FD9A0D2"/>
    <w:rsid w:val="2FE07929"/>
    <w:rsid w:val="2FE0FB19"/>
    <w:rsid w:val="2FF0C92A"/>
    <w:rsid w:val="2FF85A2A"/>
    <w:rsid w:val="3003E8B5"/>
    <w:rsid w:val="3016A9BD"/>
    <w:rsid w:val="3023E43E"/>
    <w:rsid w:val="302D1B95"/>
    <w:rsid w:val="302FA244"/>
    <w:rsid w:val="30321AEF"/>
    <w:rsid w:val="3033A00F"/>
    <w:rsid w:val="3033B36F"/>
    <w:rsid w:val="3033CA34"/>
    <w:rsid w:val="3037FB27"/>
    <w:rsid w:val="30461569"/>
    <w:rsid w:val="30578C8D"/>
    <w:rsid w:val="305E7EEA"/>
    <w:rsid w:val="306A0C06"/>
    <w:rsid w:val="30749F22"/>
    <w:rsid w:val="307A675C"/>
    <w:rsid w:val="307D16BB"/>
    <w:rsid w:val="307F720E"/>
    <w:rsid w:val="3091B629"/>
    <w:rsid w:val="30963F18"/>
    <w:rsid w:val="309D6999"/>
    <w:rsid w:val="309DBCB8"/>
    <w:rsid w:val="30A505AA"/>
    <w:rsid w:val="30A68055"/>
    <w:rsid w:val="30B07B49"/>
    <w:rsid w:val="30BF8F07"/>
    <w:rsid w:val="30D7AFB2"/>
    <w:rsid w:val="30F56651"/>
    <w:rsid w:val="30FCC360"/>
    <w:rsid w:val="30FD685F"/>
    <w:rsid w:val="31044592"/>
    <w:rsid w:val="310A15F8"/>
    <w:rsid w:val="311689EE"/>
    <w:rsid w:val="311975BF"/>
    <w:rsid w:val="312BC692"/>
    <w:rsid w:val="312C85F1"/>
    <w:rsid w:val="313F8730"/>
    <w:rsid w:val="31445276"/>
    <w:rsid w:val="3149D38F"/>
    <w:rsid w:val="3149DE91"/>
    <w:rsid w:val="315CB797"/>
    <w:rsid w:val="315F0E92"/>
    <w:rsid w:val="31678D64"/>
    <w:rsid w:val="316BB3CF"/>
    <w:rsid w:val="317BCDC9"/>
    <w:rsid w:val="31881BA6"/>
    <w:rsid w:val="319A0A04"/>
    <w:rsid w:val="31A8D418"/>
    <w:rsid w:val="31AC8465"/>
    <w:rsid w:val="31B46618"/>
    <w:rsid w:val="31DE9249"/>
    <w:rsid w:val="31DFAD3F"/>
    <w:rsid w:val="31F90CA3"/>
    <w:rsid w:val="31FA1DD3"/>
    <w:rsid w:val="32112130"/>
    <w:rsid w:val="321CBF26"/>
    <w:rsid w:val="322928A1"/>
    <w:rsid w:val="3256635A"/>
    <w:rsid w:val="325918AE"/>
    <w:rsid w:val="325B5F68"/>
    <w:rsid w:val="325E5045"/>
    <w:rsid w:val="32607F1A"/>
    <w:rsid w:val="32654662"/>
    <w:rsid w:val="3267A89C"/>
    <w:rsid w:val="326879A9"/>
    <w:rsid w:val="326F8B86"/>
    <w:rsid w:val="32741854"/>
    <w:rsid w:val="327B6D99"/>
    <w:rsid w:val="328A9175"/>
    <w:rsid w:val="3295393C"/>
    <w:rsid w:val="32AC0D1B"/>
    <w:rsid w:val="32B0950F"/>
    <w:rsid w:val="32CCC66C"/>
    <w:rsid w:val="32D03490"/>
    <w:rsid w:val="32E78D98"/>
    <w:rsid w:val="32F5CC60"/>
    <w:rsid w:val="3304C4C8"/>
    <w:rsid w:val="3306A153"/>
    <w:rsid w:val="3308E207"/>
    <w:rsid w:val="3310EE40"/>
    <w:rsid w:val="33189BDB"/>
    <w:rsid w:val="331B5B90"/>
    <w:rsid w:val="331CB6E2"/>
    <w:rsid w:val="334ADB91"/>
    <w:rsid w:val="3355F621"/>
    <w:rsid w:val="335C63DA"/>
    <w:rsid w:val="335E8C05"/>
    <w:rsid w:val="33937C79"/>
    <w:rsid w:val="33B0156B"/>
    <w:rsid w:val="33B09430"/>
    <w:rsid w:val="33C7EBE1"/>
    <w:rsid w:val="33CB767A"/>
    <w:rsid w:val="33CE8D08"/>
    <w:rsid w:val="33D48112"/>
    <w:rsid w:val="33E4374F"/>
    <w:rsid w:val="33F57507"/>
    <w:rsid w:val="33F888AE"/>
    <w:rsid w:val="33FB4107"/>
    <w:rsid w:val="33FDD32E"/>
    <w:rsid w:val="340116C3"/>
    <w:rsid w:val="3401D19C"/>
    <w:rsid w:val="340775C5"/>
    <w:rsid w:val="340952B9"/>
    <w:rsid w:val="342422B3"/>
    <w:rsid w:val="34306978"/>
    <w:rsid w:val="3432C657"/>
    <w:rsid w:val="34330272"/>
    <w:rsid w:val="34346422"/>
    <w:rsid w:val="344E7858"/>
    <w:rsid w:val="3464831A"/>
    <w:rsid w:val="3486C9F3"/>
    <w:rsid w:val="3487D356"/>
    <w:rsid w:val="34A95670"/>
    <w:rsid w:val="34CB17B8"/>
    <w:rsid w:val="34D95DE9"/>
    <w:rsid w:val="34DA1733"/>
    <w:rsid w:val="34DA2232"/>
    <w:rsid w:val="34E0043F"/>
    <w:rsid w:val="34E2E027"/>
    <w:rsid w:val="34F9ED3B"/>
    <w:rsid w:val="34FE1F56"/>
    <w:rsid w:val="3514AD84"/>
    <w:rsid w:val="3520CA06"/>
    <w:rsid w:val="3529B898"/>
    <w:rsid w:val="352AC163"/>
    <w:rsid w:val="352F4CDA"/>
    <w:rsid w:val="353A28AD"/>
    <w:rsid w:val="353C9E4A"/>
    <w:rsid w:val="353E0848"/>
    <w:rsid w:val="354ABABB"/>
    <w:rsid w:val="354DC289"/>
    <w:rsid w:val="35594FED"/>
    <w:rsid w:val="356F1454"/>
    <w:rsid w:val="357450C2"/>
    <w:rsid w:val="35781DF3"/>
    <w:rsid w:val="3593B67B"/>
    <w:rsid w:val="3594B16F"/>
    <w:rsid w:val="359FCFDD"/>
    <w:rsid w:val="35ACB832"/>
    <w:rsid w:val="35B06B9A"/>
    <w:rsid w:val="35BCBD17"/>
    <w:rsid w:val="35EBDD48"/>
    <w:rsid w:val="35EE24C5"/>
    <w:rsid w:val="35F7B2D1"/>
    <w:rsid w:val="35FCECC9"/>
    <w:rsid w:val="3609C59E"/>
    <w:rsid w:val="36100182"/>
    <w:rsid w:val="3618E387"/>
    <w:rsid w:val="365941CF"/>
    <w:rsid w:val="3664E3EA"/>
    <w:rsid w:val="367998D9"/>
    <w:rsid w:val="367AD39E"/>
    <w:rsid w:val="367DB23A"/>
    <w:rsid w:val="36868F4F"/>
    <w:rsid w:val="36890818"/>
    <w:rsid w:val="368D96E3"/>
    <w:rsid w:val="36AD6967"/>
    <w:rsid w:val="36B7D343"/>
    <w:rsid w:val="36B90FC4"/>
    <w:rsid w:val="36BA1549"/>
    <w:rsid w:val="36CB1D3B"/>
    <w:rsid w:val="36CFC389"/>
    <w:rsid w:val="36D65729"/>
    <w:rsid w:val="36DB0EDD"/>
    <w:rsid w:val="36DC2E47"/>
    <w:rsid w:val="36DFCCA1"/>
    <w:rsid w:val="36E16A20"/>
    <w:rsid w:val="36F0F8CF"/>
    <w:rsid w:val="36FAC5F7"/>
    <w:rsid w:val="3702E4BA"/>
    <w:rsid w:val="370B882D"/>
    <w:rsid w:val="3712DC34"/>
    <w:rsid w:val="3718C612"/>
    <w:rsid w:val="3719045E"/>
    <w:rsid w:val="37220115"/>
    <w:rsid w:val="3722289C"/>
    <w:rsid w:val="372801BA"/>
    <w:rsid w:val="37320508"/>
    <w:rsid w:val="3740A50B"/>
    <w:rsid w:val="37586C2D"/>
    <w:rsid w:val="375CCE65"/>
    <w:rsid w:val="375ECF12"/>
    <w:rsid w:val="37752C92"/>
    <w:rsid w:val="37806581"/>
    <w:rsid w:val="37811237"/>
    <w:rsid w:val="37A35F1D"/>
    <w:rsid w:val="37A54258"/>
    <w:rsid w:val="37C42D80"/>
    <w:rsid w:val="37CDA9A5"/>
    <w:rsid w:val="37D4993A"/>
    <w:rsid w:val="37DC5A7D"/>
    <w:rsid w:val="37E5FAA3"/>
    <w:rsid w:val="37EAF195"/>
    <w:rsid w:val="37F4397A"/>
    <w:rsid w:val="38099232"/>
    <w:rsid w:val="380C61C8"/>
    <w:rsid w:val="38248723"/>
    <w:rsid w:val="38254064"/>
    <w:rsid w:val="3837504F"/>
    <w:rsid w:val="383C3D28"/>
    <w:rsid w:val="384BEDE9"/>
    <w:rsid w:val="3863ADB5"/>
    <w:rsid w:val="3866ED9C"/>
    <w:rsid w:val="3877F12C"/>
    <w:rsid w:val="3878068E"/>
    <w:rsid w:val="388D8209"/>
    <w:rsid w:val="38A93208"/>
    <w:rsid w:val="38B33B86"/>
    <w:rsid w:val="38B56F45"/>
    <w:rsid w:val="38B974B9"/>
    <w:rsid w:val="38BF2508"/>
    <w:rsid w:val="38CCE5D2"/>
    <w:rsid w:val="38CF5549"/>
    <w:rsid w:val="38D323E6"/>
    <w:rsid w:val="38D3B298"/>
    <w:rsid w:val="38D487E6"/>
    <w:rsid w:val="38DCFEF3"/>
    <w:rsid w:val="38EF3F28"/>
    <w:rsid w:val="38F67A8E"/>
    <w:rsid w:val="3900B9B0"/>
    <w:rsid w:val="39186FAA"/>
    <w:rsid w:val="391A7BE1"/>
    <w:rsid w:val="39201743"/>
    <w:rsid w:val="3922C475"/>
    <w:rsid w:val="392CE5E3"/>
    <w:rsid w:val="393ADA9B"/>
    <w:rsid w:val="3954CD82"/>
    <w:rsid w:val="397A3798"/>
    <w:rsid w:val="39847575"/>
    <w:rsid w:val="399828CB"/>
    <w:rsid w:val="39995936"/>
    <w:rsid w:val="39A54728"/>
    <w:rsid w:val="39A6FC79"/>
    <w:rsid w:val="39AC77CB"/>
    <w:rsid w:val="39AD8856"/>
    <w:rsid w:val="39AFECC5"/>
    <w:rsid w:val="39B423E9"/>
    <w:rsid w:val="39BB32D6"/>
    <w:rsid w:val="39C6D2B2"/>
    <w:rsid w:val="39D30E41"/>
    <w:rsid w:val="39E88356"/>
    <w:rsid w:val="39EAB72B"/>
    <w:rsid w:val="3A00F5DB"/>
    <w:rsid w:val="3A091EBB"/>
    <w:rsid w:val="3A152A8F"/>
    <w:rsid w:val="3A1577F3"/>
    <w:rsid w:val="3A1F56EF"/>
    <w:rsid w:val="3A23F901"/>
    <w:rsid w:val="3A284F1F"/>
    <w:rsid w:val="3A297533"/>
    <w:rsid w:val="3A3DFCE4"/>
    <w:rsid w:val="3A56B304"/>
    <w:rsid w:val="3A57DE88"/>
    <w:rsid w:val="3A612553"/>
    <w:rsid w:val="3A8D4DEB"/>
    <w:rsid w:val="3A954877"/>
    <w:rsid w:val="3A980D01"/>
    <w:rsid w:val="3A9C4897"/>
    <w:rsid w:val="3A9CEFD1"/>
    <w:rsid w:val="3A9E341F"/>
    <w:rsid w:val="3AA1B0FF"/>
    <w:rsid w:val="3AA7C6AE"/>
    <w:rsid w:val="3AB2A81F"/>
    <w:rsid w:val="3AB3EE70"/>
    <w:rsid w:val="3AB57679"/>
    <w:rsid w:val="3AC21FD5"/>
    <w:rsid w:val="3AD0F9B2"/>
    <w:rsid w:val="3AD7987A"/>
    <w:rsid w:val="3ADC0B8D"/>
    <w:rsid w:val="3AFB2C08"/>
    <w:rsid w:val="3B0399DD"/>
    <w:rsid w:val="3B084AA1"/>
    <w:rsid w:val="3B084CFD"/>
    <w:rsid w:val="3B1CD6D4"/>
    <w:rsid w:val="3B244AAD"/>
    <w:rsid w:val="3B2DCFF2"/>
    <w:rsid w:val="3B49771C"/>
    <w:rsid w:val="3B5032F8"/>
    <w:rsid w:val="3B5AA115"/>
    <w:rsid w:val="3B625118"/>
    <w:rsid w:val="3B65E310"/>
    <w:rsid w:val="3B9CBCC7"/>
    <w:rsid w:val="3BBA024A"/>
    <w:rsid w:val="3BC11FA3"/>
    <w:rsid w:val="3BC56A1B"/>
    <w:rsid w:val="3BC969BF"/>
    <w:rsid w:val="3BCE371A"/>
    <w:rsid w:val="3BD0A60D"/>
    <w:rsid w:val="3BD86ED0"/>
    <w:rsid w:val="3BE2A006"/>
    <w:rsid w:val="3BE91F8B"/>
    <w:rsid w:val="3BED91CA"/>
    <w:rsid w:val="3C0D63B1"/>
    <w:rsid w:val="3C32787E"/>
    <w:rsid w:val="3C3B8774"/>
    <w:rsid w:val="3C4F6DDF"/>
    <w:rsid w:val="3C5D161A"/>
    <w:rsid w:val="3C78CFF1"/>
    <w:rsid w:val="3C92BB51"/>
    <w:rsid w:val="3C93319A"/>
    <w:rsid w:val="3C980D8E"/>
    <w:rsid w:val="3C9EAE96"/>
    <w:rsid w:val="3C9F6A3E"/>
    <w:rsid w:val="3CB4F3D6"/>
    <w:rsid w:val="3CB69EA7"/>
    <w:rsid w:val="3CD182F5"/>
    <w:rsid w:val="3CDC0468"/>
    <w:rsid w:val="3CE06D42"/>
    <w:rsid w:val="3CE24744"/>
    <w:rsid w:val="3CE5477D"/>
    <w:rsid w:val="3CE57E12"/>
    <w:rsid w:val="3CEC98C1"/>
    <w:rsid w:val="3CECF3BE"/>
    <w:rsid w:val="3CF9391E"/>
    <w:rsid w:val="3CFA8514"/>
    <w:rsid w:val="3D0D6323"/>
    <w:rsid w:val="3D0FE64E"/>
    <w:rsid w:val="3D1CA1B3"/>
    <w:rsid w:val="3D23D716"/>
    <w:rsid w:val="3D336AC7"/>
    <w:rsid w:val="3D33A428"/>
    <w:rsid w:val="3D37D87C"/>
    <w:rsid w:val="3D37F8A5"/>
    <w:rsid w:val="3D44CC78"/>
    <w:rsid w:val="3D5D21DA"/>
    <w:rsid w:val="3D5E7219"/>
    <w:rsid w:val="3D71A6C0"/>
    <w:rsid w:val="3D7D653E"/>
    <w:rsid w:val="3D7D6BE5"/>
    <w:rsid w:val="3D8F2A4E"/>
    <w:rsid w:val="3DA3D6E4"/>
    <w:rsid w:val="3DAA00F7"/>
    <w:rsid w:val="3DBD51CD"/>
    <w:rsid w:val="3DBE572E"/>
    <w:rsid w:val="3DC2127D"/>
    <w:rsid w:val="3DC21E0B"/>
    <w:rsid w:val="3DCA522A"/>
    <w:rsid w:val="3DD0B359"/>
    <w:rsid w:val="3DD0FA6B"/>
    <w:rsid w:val="3DE1C8CA"/>
    <w:rsid w:val="3DE4D9EE"/>
    <w:rsid w:val="3DF22066"/>
    <w:rsid w:val="3E022A19"/>
    <w:rsid w:val="3E076E3B"/>
    <w:rsid w:val="3E13BC04"/>
    <w:rsid w:val="3E2235F8"/>
    <w:rsid w:val="3E4E1986"/>
    <w:rsid w:val="3E58F425"/>
    <w:rsid w:val="3E617496"/>
    <w:rsid w:val="3E65D3C8"/>
    <w:rsid w:val="3E785680"/>
    <w:rsid w:val="3E78857A"/>
    <w:rsid w:val="3E7C9B9A"/>
    <w:rsid w:val="3E814E73"/>
    <w:rsid w:val="3E86347C"/>
    <w:rsid w:val="3E8FFEA1"/>
    <w:rsid w:val="3EA81C04"/>
    <w:rsid w:val="3EAF7345"/>
    <w:rsid w:val="3ECA1E82"/>
    <w:rsid w:val="3ECD379B"/>
    <w:rsid w:val="3ECF139D"/>
    <w:rsid w:val="3ED43499"/>
    <w:rsid w:val="3ED6E4CA"/>
    <w:rsid w:val="3EE124F1"/>
    <w:rsid w:val="3EE3042C"/>
    <w:rsid w:val="3EFD3733"/>
    <w:rsid w:val="3EFDB6CD"/>
    <w:rsid w:val="3F0474D0"/>
    <w:rsid w:val="3F0846CF"/>
    <w:rsid w:val="3F0F0AD9"/>
    <w:rsid w:val="3F216F2C"/>
    <w:rsid w:val="3F27E4B3"/>
    <w:rsid w:val="3F2A1888"/>
    <w:rsid w:val="3F2C5662"/>
    <w:rsid w:val="3F40FF32"/>
    <w:rsid w:val="3F4474EF"/>
    <w:rsid w:val="3F44C992"/>
    <w:rsid w:val="3F63F640"/>
    <w:rsid w:val="3F85675B"/>
    <w:rsid w:val="3F869B0A"/>
    <w:rsid w:val="3FB08FF2"/>
    <w:rsid w:val="3FB96F8B"/>
    <w:rsid w:val="3FBA557F"/>
    <w:rsid w:val="3FD1A04A"/>
    <w:rsid w:val="3FDD00B6"/>
    <w:rsid w:val="3FDFD964"/>
    <w:rsid w:val="3FE47A3B"/>
    <w:rsid w:val="3FE68B05"/>
    <w:rsid w:val="400081B2"/>
    <w:rsid w:val="4012BF63"/>
    <w:rsid w:val="40161D7F"/>
    <w:rsid w:val="401873BC"/>
    <w:rsid w:val="401F3793"/>
    <w:rsid w:val="402B2D0E"/>
    <w:rsid w:val="40402010"/>
    <w:rsid w:val="40435328"/>
    <w:rsid w:val="40859EC7"/>
    <w:rsid w:val="408666DF"/>
    <w:rsid w:val="409BDF4B"/>
    <w:rsid w:val="40C143D7"/>
    <w:rsid w:val="40CACDF3"/>
    <w:rsid w:val="40EB14FC"/>
    <w:rsid w:val="40EE3CEF"/>
    <w:rsid w:val="40F5C102"/>
    <w:rsid w:val="40FF8F73"/>
    <w:rsid w:val="410D3827"/>
    <w:rsid w:val="41162CC0"/>
    <w:rsid w:val="4117C33B"/>
    <w:rsid w:val="4133DF6C"/>
    <w:rsid w:val="4143F7E6"/>
    <w:rsid w:val="414717DA"/>
    <w:rsid w:val="4156303B"/>
    <w:rsid w:val="415DC975"/>
    <w:rsid w:val="415FAF5D"/>
    <w:rsid w:val="416D284E"/>
    <w:rsid w:val="416F34C1"/>
    <w:rsid w:val="4177127B"/>
    <w:rsid w:val="4178C936"/>
    <w:rsid w:val="417BBC7B"/>
    <w:rsid w:val="4180FD3D"/>
    <w:rsid w:val="419779C0"/>
    <w:rsid w:val="41980962"/>
    <w:rsid w:val="419C8AFB"/>
    <w:rsid w:val="41A81523"/>
    <w:rsid w:val="41AB9B8E"/>
    <w:rsid w:val="41AF7B15"/>
    <w:rsid w:val="41B381E4"/>
    <w:rsid w:val="41DA4114"/>
    <w:rsid w:val="41DEE137"/>
    <w:rsid w:val="41E887A4"/>
    <w:rsid w:val="41FABAFA"/>
    <w:rsid w:val="4208B5CF"/>
    <w:rsid w:val="42118A98"/>
    <w:rsid w:val="4221BC31"/>
    <w:rsid w:val="422526A5"/>
    <w:rsid w:val="42254362"/>
    <w:rsid w:val="422DCF32"/>
    <w:rsid w:val="4231E33C"/>
    <w:rsid w:val="4239EE18"/>
    <w:rsid w:val="4242DDA3"/>
    <w:rsid w:val="424C0D1E"/>
    <w:rsid w:val="4266EAB6"/>
    <w:rsid w:val="42820431"/>
    <w:rsid w:val="4287D5E7"/>
    <w:rsid w:val="428DDEA4"/>
    <w:rsid w:val="428E2376"/>
    <w:rsid w:val="42919163"/>
    <w:rsid w:val="4296CC39"/>
    <w:rsid w:val="4297D16F"/>
    <w:rsid w:val="42AB34B3"/>
    <w:rsid w:val="42B8F010"/>
    <w:rsid w:val="42BFA254"/>
    <w:rsid w:val="42C40C7D"/>
    <w:rsid w:val="42D14F6E"/>
    <w:rsid w:val="42DFE160"/>
    <w:rsid w:val="430AF3CB"/>
    <w:rsid w:val="43173A7E"/>
    <w:rsid w:val="43252039"/>
    <w:rsid w:val="4326540A"/>
    <w:rsid w:val="432AEDD4"/>
    <w:rsid w:val="4336BED0"/>
    <w:rsid w:val="434A05EC"/>
    <w:rsid w:val="43545444"/>
    <w:rsid w:val="43549740"/>
    <w:rsid w:val="435B6B6A"/>
    <w:rsid w:val="435C3542"/>
    <w:rsid w:val="4368487A"/>
    <w:rsid w:val="437B4544"/>
    <w:rsid w:val="439D62C6"/>
    <w:rsid w:val="43ACA238"/>
    <w:rsid w:val="43BBED41"/>
    <w:rsid w:val="43BD0E02"/>
    <w:rsid w:val="43D08E67"/>
    <w:rsid w:val="43F3EC7E"/>
    <w:rsid w:val="440227A3"/>
    <w:rsid w:val="441C703D"/>
    <w:rsid w:val="442C5B61"/>
    <w:rsid w:val="4435CDC7"/>
    <w:rsid w:val="4436069D"/>
    <w:rsid w:val="44373035"/>
    <w:rsid w:val="44396245"/>
    <w:rsid w:val="443CA619"/>
    <w:rsid w:val="4442CA80"/>
    <w:rsid w:val="4447D8EC"/>
    <w:rsid w:val="444A91FE"/>
    <w:rsid w:val="4454C089"/>
    <w:rsid w:val="4467324E"/>
    <w:rsid w:val="44692092"/>
    <w:rsid w:val="4470F04D"/>
    <w:rsid w:val="44800809"/>
    <w:rsid w:val="4485D732"/>
    <w:rsid w:val="448CE0AE"/>
    <w:rsid w:val="44973EE3"/>
    <w:rsid w:val="4497C28E"/>
    <w:rsid w:val="44A6C7BB"/>
    <w:rsid w:val="44A87CD2"/>
    <w:rsid w:val="44AE7C28"/>
    <w:rsid w:val="44B640E5"/>
    <w:rsid w:val="44C2F458"/>
    <w:rsid w:val="44C835A9"/>
    <w:rsid w:val="44D33FF2"/>
    <w:rsid w:val="44E99C86"/>
    <w:rsid w:val="44EEF5A6"/>
    <w:rsid w:val="44F7E361"/>
    <w:rsid w:val="44FA4E21"/>
    <w:rsid w:val="45015F3D"/>
    <w:rsid w:val="45064C30"/>
    <w:rsid w:val="45228B29"/>
    <w:rsid w:val="45618D72"/>
    <w:rsid w:val="45787E96"/>
    <w:rsid w:val="4589AD0E"/>
    <w:rsid w:val="458B3C4E"/>
    <w:rsid w:val="45A8E537"/>
    <w:rsid w:val="45BF3EC8"/>
    <w:rsid w:val="45D0BAD2"/>
    <w:rsid w:val="45E99DE3"/>
    <w:rsid w:val="45EBC896"/>
    <w:rsid w:val="45FB17F8"/>
    <w:rsid w:val="460964C2"/>
    <w:rsid w:val="4610201A"/>
    <w:rsid w:val="46158242"/>
    <w:rsid w:val="4615D1F5"/>
    <w:rsid w:val="4619FB30"/>
    <w:rsid w:val="463656F5"/>
    <w:rsid w:val="46392BA8"/>
    <w:rsid w:val="463A9DA8"/>
    <w:rsid w:val="4648108E"/>
    <w:rsid w:val="464F2EB6"/>
    <w:rsid w:val="4654A0ED"/>
    <w:rsid w:val="465E9DF3"/>
    <w:rsid w:val="466CB9CA"/>
    <w:rsid w:val="467D73CD"/>
    <w:rsid w:val="468C8E1B"/>
    <w:rsid w:val="468F0443"/>
    <w:rsid w:val="469198FB"/>
    <w:rsid w:val="46A46B50"/>
    <w:rsid w:val="46B33AAF"/>
    <w:rsid w:val="46BBEEB5"/>
    <w:rsid w:val="46CC3B5D"/>
    <w:rsid w:val="46DD83A9"/>
    <w:rsid w:val="46E3C138"/>
    <w:rsid w:val="46E60354"/>
    <w:rsid w:val="46EA0CC0"/>
    <w:rsid w:val="46FD08DC"/>
    <w:rsid w:val="47184E01"/>
    <w:rsid w:val="4721AB25"/>
    <w:rsid w:val="47257D6F"/>
    <w:rsid w:val="4725C0FC"/>
    <w:rsid w:val="47326100"/>
    <w:rsid w:val="47332A97"/>
    <w:rsid w:val="4735DA1F"/>
    <w:rsid w:val="4736B31A"/>
    <w:rsid w:val="47497EEF"/>
    <w:rsid w:val="475143E0"/>
    <w:rsid w:val="47585A0E"/>
    <w:rsid w:val="475CB727"/>
    <w:rsid w:val="475CFD58"/>
    <w:rsid w:val="4765EA1F"/>
    <w:rsid w:val="476701B6"/>
    <w:rsid w:val="47709E79"/>
    <w:rsid w:val="47733D46"/>
    <w:rsid w:val="479A3A6C"/>
    <w:rsid w:val="47ABAD8F"/>
    <w:rsid w:val="47DA3AAA"/>
    <w:rsid w:val="47DD169F"/>
    <w:rsid w:val="47E9C30C"/>
    <w:rsid w:val="47EE1B83"/>
    <w:rsid w:val="47F6FC57"/>
    <w:rsid w:val="47FC0C0B"/>
    <w:rsid w:val="480BED6D"/>
    <w:rsid w:val="4818C5FE"/>
    <w:rsid w:val="481A20BE"/>
    <w:rsid w:val="481A2867"/>
    <w:rsid w:val="481A28CD"/>
    <w:rsid w:val="482EF82A"/>
    <w:rsid w:val="484DB6FA"/>
    <w:rsid w:val="48596F7D"/>
    <w:rsid w:val="485B1419"/>
    <w:rsid w:val="4864256D"/>
    <w:rsid w:val="4869C7DC"/>
    <w:rsid w:val="4869CDD5"/>
    <w:rsid w:val="486E1E57"/>
    <w:rsid w:val="4887595D"/>
    <w:rsid w:val="488C85D5"/>
    <w:rsid w:val="48A79AB6"/>
    <w:rsid w:val="48ADB790"/>
    <w:rsid w:val="48B01F58"/>
    <w:rsid w:val="48C8B619"/>
    <w:rsid w:val="48CE8328"/>
    <w:rsid w:val="48DE62BC"/>
    <w:rsid w:val="48F4B9DA"/>
    <w:rsid w:val="48F71126"/>
    <w:rsid w:val="48FE7D92"/>
    <w:rsid w:val="4901B611"/>
    <w:rsid w:val="4904D0B2"/>
    <w:rsid w:val="4907D7DA"/>
    <w:rsid w:val="490A8DE1"/>
    <w:rsid w:val="4911CB17"/>
    <w:rsid w:val="49156D7D"/>
    <w:rsid w:val="49184A0C"/>
    <w:rsid w:val="491C1594"/>
    <w:rsid w:val="492A30AE"/>
    <w:rsid w:val="493E8E68"/>
    <w:rsid w:val="496408DE"/>
    <w:rsid w:val="4964345B"/>
    <w:rsid w:val="497BC4F0"/>
    <w:rsid w:val="49911DD6"/>
    <w:rsid w:val="49964616"/>
    <w:rsid w:val="499EE965"/>
    <w:rsid w:val="49A76AB3"/>
    <w:rsid w:val="49C7661C"/>
    <w:rsid w:val="49CB9C39"/>
    <w:rsid w:val="49E8F3DE"/>
    <w:rsid w:val="49EF11AB"/>
    <w:rsid w:val="4A14565A"/>
    <w:rsid w:val="4A164CFC"/>
    <w:rsid w:val="4A1B86B8"/>
    <w:rsid w:val="4A202EA0"/>
    <w:rsid w:val="4A42B92A"/>
    <w:rsid w:val="4A4AE49F"/>
    <w:rsid w:val="4A4DC63C"/>
    <w:rsid w:val="4A501A07"/>
    <w:rsid w:val="4A57F414"/>
    <w:rsid w:val="4A61A74D"/>
    <w:rsid w:val="4A837AEB"/>
    <w:rsid w:val="4A84AAA4"/>
    <w:rsid w:val="4A98F089"/>
    <w:rsid w:val="4AAE1BE2"/>
    <w:rsid w:val="4AB90939"/>
    <w:rsid w:val="4ABB7B42"/>
    <w:rsid w:val="4AC3CDD6"/>
    <w:rsid w:val="4AC5E4ED"/>
    <w:rsid w:val="4AC9A0F4"/>
    <w:rsid w:val="4AD1AF67"/>
    <w:rsid w:val="4AD59FA2"/>
    <w:rsid w:val="4AE6154E"/>
    <w:rsid w:val="4AF0012F"/>
    <w:rsid w:val="4AFD4AC9"/>
    <w:rsid w:val="4AFE2471"/>
    <w:rsid w:val="4B04954F"/>
    <w:rsid w:val="4B1518F1"/>
    <w:rsid w:val="4B170FBC"/>
    <w:rsid w:val="4B2966EE"/>
    <w:rsid w:val="4B2FC488"/>
    <w:rsid w:val="4B33ACCD"/>
    <w:rsid w:val="4B3BEF74"/>
    <w:rsid w:val="4B3F419A"/>
    <w:rsid w:val="4B3FF5C4"/>
    <w:rsid w:val="4B5B2663"/>
    <w:rsid w:val="4B5EA000"/>
    <w:rsid w:val="4B659715"/>
    <w:rsid w:val="4B6C5EB2"/>
    <w:rsid w:val="4B70E7B5"/>
    <w:rsid w:val="4B8A5FE3"/>
    <w:rsid w:val="4B8C2E8E"/>
    <w:rsid w:val="4B947DE6"/>
    <w:rsid w:val="4B9A30BC"/>
    <w:rsid w:val="4BA18F17"/>
    <w:rsid w:val="4BA311F0"/>
    <w:rsid w:val="4BA66456"/>
    <w:rsid w:val="4BAC2D59"/>
    <w:rsid w:val="4BAF408E"/>
    <w:rsid w:val="4BBE6A61"/>
    <w:rsid w:val="4BCF8483"/>
    <w:rsid w:val="4BDF51CA"/>
    <w:rsid w:val="4BE6D52B"/>
    <w:rsid w:val="4BEBEA68"/>
    <w:rsid w:val="4BFC4A0D"/>
    <w:rsid w:val="4BFD14C2"/>
    <w:rsid w:val="4C0802DE"/>
    <w:rsid w:val="4C146C59"/>
    <w:rsid w:val="4C1D009F"/>
    <w:rsid w:val="4C2DD120"/>
    <w:rsid w:val="4C34B5A6"/>
    <w:rsid w:val="4C3600C3"/>
    <w:rsid w:val="4C464040"/>
    <w:rsid w:val="4C46554A"/>
    <w:rsid w:val="4C47D0E4"/>
    <w:rsid w:val="4C4CBF56"/>
    <w:rsid w:val="4C553AF0"/>
    <w:rsid w:val="4C5A61B6"/>
    <w:rsid w:val="4C7005B1"/>
    <w:rsid w:val="4C798670"/>
    <w:rsid w:val="4C7B5706"/>
    <w:rsid w:val="4C8EAC11"/>
    <w:rsid w:val="4C8FB274"/>
    <w:rsid w:val="4C99B006"/>
    <w:rsid w:val="4C9E29B5"/>
    <w:rsid w:val="4CAC4E5D"/>
    <w:rsid w:val="4CB7446A"/>
    <w:rsid w:val="4CBDF039"/>
    <w:rsid w:val="4CC447CA"/>
    <w:rsid w:val="4CD3478E"/>
    <w:rsid w:val="4CDA69AF"/>
    <w:rsid w:val="4CE5FBB7"/>
    <w:rsid w:val="4CF588D5"/>
    <w:rsid w:val="4CFBCF3E"/>
    <w:rsid w:val="4CFE679A"/>
    <w:rsid w:val="4D0229DD"/>
    <w:rsid w:val="4D0E1760"/>
    <w:rsid w:val="4D3ABC3B"/>
    <w:rsid w:val="4D518F92"/>
    <w:rsid w:val="4D53B801"/>
    <w:rsid w:val="4D63007D"/>
    <w:rsid w:val="4D655BDD"/>
    <w:rsid w:val="4D6B38D1"/>
    <w:rsid w:val="4D6C0F55"/>
    <w:rsid w:val="4D6FAEF7"/>
    <w:rsid w:val="4D767CD2"/>
    <w:rsid w:val="4D82F0BA"/>
    <w:rsid w:val="4D87BAC9"/>
    <w:rsid w:val="4D8B34C2"/>
    <w:rsid w:val="4D914E32"/>
    <w:rsid w:val="4DAE9305"/>
    <w:rsid w:val="4DC80553"/>
    <w:rsid w:val="4DCB7116"/>
    <w:rsid w:val="4DD2E46C"/>
    <w:rsid w:val="4DD62A96"/>
    <w:rsid w:val="4DE30C84"/>
    <w:rsid w:val="4DEF33A9"/>
    <w:rsid w:val="4DEF64CF"/>
    <w:rsid w:val="4DF62CAB"/>
    <w:rsid w:val="4DF7D69D"/>
    <w:rsid w:val="4DFBB8E5"/>
    <w:rsid w:val="4E006CAB"/>
    <w:rsid w:val="4E07D290"/>
    <w:rsid w:val="4E13DF53"/>
    <w:rsid w:val="4E1556D1"/>
    <w:rsid w:val="4E1A152D"/>
    <w:rsid w:val="4E1BC434"/>
    <w:rsid w:val="4E1CCBB8"/>
    <w:rsid w:val="4E1E6622"/>
    <w:rsid w:val="4E30B1F1"/>
    <w:rsid w:val="4E3B0EC1"/>
    <w:rsid w:val="4E4434AA"/>
    <w:rsid w:val="4E4D29B0"/>
    <w:rsid w:val="4E597A06"/>
    <w:rsid w:val="4E5DF2F4"/>
    <w:rsid w:val="4E7E3651"/>
    <w:rsid w:val="4E8A6A2A"/>
    <w:rsid w:val="4E9A6CBE"/>
    <w:rsid w:val="4E9AF7B0"/>
    <w:rsid w:val="4EA0D5CC"/>
    <w:rsid w:val="4EC2CB3F"/>
    <w:rsid w:val="4EC5B138"/>
    <w:rsid w:val="4ECEFE75"/>
    <w:rsid w:val="4EDD1038"/>
    <w:rsid w:val="4EE53737"/>
    <w:rsid w:val="4EEA3C1C"/>
    <w:rsid w:val="4EEEA2F7"/>
    <w:rsid w:val="4EEFB658"/>
    <w:rsid w:val="4F042FE7"/>
    <w:rsid w:val="4F0B9CF4"/>
    <w:rsid w:val="4F12FC88"/>
    <w:rsid w:val="4F1C335B"/>
    <w:rsid w:val="4F288E17"/>
    <w:rsid w:val="4F432D68"/>
    <w:rsid w:val="4F43D326"/>
    <w:rsid w:val="4F4A6366"/>
    <w:rsid w:val="4F56908E"/>
    <w:rsid w:val="4F68DC9A"/>
    <w:rsid w:val="4F7B55B0"/>
    <w:rsid w:val="4F8FE4CE"/>
    <w:rsid w:val="4F9A8427"/>
    <w:rsid w:val="4FB21727"/>
    <w:rsid w:val="4FD3D2B9"/>
    <w:rsid w:val="4FF3B523"/>
    <w:rsid w:val="4FF48D12"/>
    <w:rsid w:val="4FFDC358"/>
    <w:rsid w:val="501A1373"/>
    <w:rsid w:val="501D9C79"/>
    <w:rsid w:val="5024977D"/>
    <w:rsid w:val="5039CA9F"/>
    <w:rsid w:val="5064E713"/>
    <w:rsid w:val="50675065"/>
    <w:rsid w:val="50746461"/>
    <w:rsid w:val="5085B873"/>
    <w:rsid w:val="50887D18"/>
    <w:rsid w:val="5089ECED"/>
    <w:rsid w:val="508D342F"/>
    <w:rsid w:val="508DA43F"/>
    <w:rsid w:val="509F29B4"/>
    <w:rsid w:val="50A07CE9"/>
    <w:rsid w:val="50AC58CD"/>
    <w:rsid w:val="50B2AC9B"/>
    <w:rsid w:val="50BB5392"/>
    <w:rsid w:val="50CB592B"/>
    <w:rsid w:val="50D255B0"/>
    <w:rsid w:val="50D8C4AA"/>
    <w:rsid w:val="50DB4313"/>
    <w:rsid w:val="50F968CA"/>
    <w:rsid w:val="50FA4426"/>
    <w:rsid w:val="51118FD7"/>
    <w:rsid w:val="5114AB7C"/>
    <w:rsid w:val="51182FB8"/>
    <w:rsid w:val="5120043C"/>
    <w:rsid w:val="5122132D"/>
    <w:rsid w:val="51254D10"/>
    <w:rsid w:val="5126D296"/>
    <w:rsid w:val="512D2EB8"/>
    <w:rsid w:val="5131E61B"/>
    <w:rsid w:val="515A70C3"/>
    <w:rsid w:val="516897E9"/>
    <w:rsid w:val="516AD7D1"/>
    <w:rsid w:val="51752141"/>
    <w:rsid w:val="51785AC3"/>
    <w:rsid w:val="518E3790"/>
    <w:rsid w:val="519E5BEC"/>
    <w:rsid w:val="51B47273"/>
    <w:rsid w:val="51C6D091"/>
    <w:rsid w:val="51C822B8"/>
    <w:rsid w:val="51CCF2C4"/>
    <w:rsid w:val="51DE5F78"/>
    <w:rsid w:val="51F2386B"/>
    <w:rsid w:val="51F81CDD"/>
    <w:rsid w:val="51FC8CE5"/>
    <w:rsid w:val="5203FE31"/>
    <w:rsid w:val="520475B5"/>
    <w:rsid w:val="520777D3"/>
    <w:rsid w:val="52087FB5"/>
    <w:rsid w:val="520E2D5E"/>
    <w:rsid w:val="520E5D1A"/>
    <w:rsid w:val="521F7107"/>
    <w:rsid w:val="52278184"/>
    <w:rsid w:val="522A6B7B"/>
    <w:rsid w:val="522DBE49"/>
    <w:rsid w:val="52379F32"/>
    <w:rsid w:val="5247137A"/>
    <w:rsid w:val="525AE39F"/>
    <w:rsid w:val="5264762E"/>
    <w:rsid w:val="5269C796"/>
    <w:rsid w:val="526A8547"/>
    <w:rsid w:val="5277BBD8"/>
    <w:rsid w:val="527CC21E"/>
    <w:rsid w:val="527D58CE"/>
    <w:rsid w:val="52813154"/>
    <w:rsid w:val="5290735C"/>
    <w:rsid w:val="52A4026E"/>
    <w:rsid w:val="52B42097"/>
    <w:rsid w:val="52BA9A21"/>
    <w:rsid w:val="52C9504B"/>
    <w:rsid w:val="52CFBEAA"/>
    <w:rsid w:val="52E2306F"/>
    <w:rsid w:val="52E7CA6D"/>
    <w:rsid w:val="5306064F"/>
    <w:rsid w:val="53100791"/>
    <w:rsid w:val="532E36FE"/>
    <w:rsid w:val="5331CA5C"/>
    <w:rsid w:val="533AD0CE"/>
    <w:rsid w:val="5348499B"/>
    <w:rsid w:val="5354FD71"/>
    <w:rsid w:val="535869A9"/>
    <w:rsid w:val="536266E9"/>
    <w:rsid w:val="5371BC44"/>
    <w:rsid w:val="537930FE"/>
    <w:rsid w:val="5379C9BE"/>
    <w:rsid w:val="537AD698"/>
    <w:rsid w:val="538DCFC0"/>
    <w:rsid w:val="5397C561"/>
    <w:rsid w:val="5398E185"/>
    <w:rsid w:val="539F4CFB"/>
    <w:rsid w:val="539FCE92"/>
    <w:rsid w:val="53AD1F3B"/>
    <w:rsid w:val="53BBECD4"/>
    <w:rsid w:val="53BF57B5"/>
    <w:rsid w:val="53E0BBCC"/>
    <w:rsid w:val="53E485BF"/>
    <w:rsid w:val="53F4D168"/>
    <w:rsid w:val="542D66A7"/>
    <w:rsid w:val="542E9960"/>
    <w:rsid w:val="542EBFB6"/>
    <w:rsid w:val="54338181"/>
    <w:rsid w:val="543C3237"/>
    <w:rsid w:val="545254A1"/>
    <w:rsid w:val="5462EA39"/>
    <w:rsid w:val="5464257D"/>
    <w:rsid w:val="5468D85A"/>
    <w:rsid w:val="5477D39D"/>
    <w:rsid w:val="549C4BD7"/>
    <w:rsid w:val="54A854B9"/>
    <w:rsid w:val="54AF9D32"/>
    <w:rsid w:val="54C166B6"/>
    <w:rsid w:val="54C95049"/>
    <w:rsid w:val="54CA906D"/>
    <w:rsid w:val="54CC9447"/>
    <w:rsid w:val="54D62670"/>
    <w:rsid w:val="54D7A575"/>
    <w:rsid w:val="54D9985C"/>
    <w:rsid w:val="54DC7CE0"/>
    <w:rsid w:val="54F085E5"/>
    <w:rsid w:val="5512642F"/>
    <w:rsid w:val="55129A59"/>
    <w:rsid w:val="55363397"/>
    <w:rsid w:val="55370396"/>
    <w:rsid w:val="553766F1"/>
    <w:rsid w:val="5538CA9E"/>
    <w:rsid w:val="55399EEF"/>
    <w:rsid w:val="5547BEE2"/>
    <w:rsid w:val="5559368E"/>
    <w:rsid w:val="555ECCDC"/>
    <w:rsid w:val="556DB42A"/>
    <w:rsid w:val="556E1742"/>
    <w:rsid w:val="557B8636"/>
    <w:rsid w:val="557D9F0E"/>
    <w:rsid w:val="5591C3A0"/>
    <w:rsid w:val="55969551"/>
    <w:rsid w:val="55AC4F44"/>
    <w:rsid w:val="55AE1DE1"/>
    <w:rsid w:val="55C0AEC4"/>
    <w:rsid w:val="55C5792D"/>
    <w:rsid w:val="55D961A2"/>
    <w:rsid w:val="55EEC3A9"/>
    <w:rsid w:val="55EEE635"/>
    <w:rsid w:val="55F01743"/>
    <w:rsid w:val="55F29D18"/>
    <w:rsid w:val="55FC9C23"/>
    <w:rsid w:val="5608304E"/>
    <w:rsid w:val="560A4725"/>
    <w:rsid w:val="5625AEF4"/>
    <w:rsid w:val="5630C9C9"/>
    <w:rsid w:val="565DF901"/>
    <w:rsid w:val="566AC4B7"/>
    <w:rsid w:val="567375D6"/>
    <w:rsid w:val="56784D41"/>
    <w:rsid w:val="56862B21"/>
    <w:rsid w:val="5690F451"/>
    <w:rsid w:val="569F374B"/>
    <w:rsid w:val="569F64A2"/>
    <w:rsid w:val="56B02D52"/>
    <w:rsid w:val="56B85D18"/>
    <w:rsid w:val="56BE24B8"/>
    <w:rsid w:val="56BE7343"/>
    <w:rsid w:val="56C32176"/>
    <w:rsid w:val="56E3CE2D"/>
    <w:rsid w:val="56EE3CD7"/>
    <w:rsid w:val="56F2B6B8"/>
    <w:rsid w:val="56F63A95"/>
    <w:rsid w:val="56FC47E1"/>
    <w:rsid w:val="570B0981"/>
    <w:rsid w:val="571105F4"/>
    <w:rsid w:val="5713F1BE"/>
    <w:rsid w:val="5716C358"/>
    <w:rsid w:val="57243515"/>
    <w:rsid w:val="57370AE4"/>
    <w:rsid w:val="573947B4"/>
    <w:rsid w:val="57403714"/>
    <w:rsid w:val="57478B0E"/>
    <w:rsid w:val="574867A6"/>
    <w:rsid w:val="574E3F4D"/>
    <w:rsid w:val="575250C5"/>
    <w:rsid w:val="575641D6"/>
    <w:rsid w:val="57611F63"/>
    <w:rsid w:val="5773A5DF"/>
    <w:rsid w:val="577AC854"/>
    <w:rsid w:val="577E8346"/>
    <w:rsid w:val="5781F9E9"/>
    <w:rsid w:val="57A1751C"/>
    <w:rsid w:val="57A400AF"/>
    <w:rsid w:val="57AA92C9"/>
    <w:rsid w:val="57AC3CB1"/>
    <w:rsid w:val="57B24C13"/>
    <w:rsid w:val="57D530EF"/>
    <w:rsid w:val="57D682E7"/>
    <w:rsid w:val="57DD11B6"/>
    <w:rsid w:val="57E60980"/>
    <w:rsid w:val="57F612BF"/>
    <w:rsid w:val="58000116"/>
    <w:rsid w:val="58136FCA"/>
    <w:rsid w:val="58141DA2"/>
    <w:rsid w:val="5815B112"/>
    <w:rsid w:val="582761A3"/>
    <w:rsid w:val="58392240"/>
    <w:rsid w:val="583956FF"/>
    <w:rsid w:val="58398937"/>
    <w:rsid w:val="583AE6C8"/>
    <w:rsid w:val="5858606A"/>
    <w:rsid w:val="5859A014"/>
    <w:rsid w:val="585D2149"/>
    <w:rsid w:val="586D1C60"/>
    <w:rsid w:val="586FE97F"/>
    <w:rsid w:val="5881E987"/>
    <w:rsid w:val="5882C8C5"/>
    <w:rsid w:val="58873D3F"/>
    <w:rsid w:val="588EB671"/>
    <w:rsid w:val="5890B5C7"/>
    <w:rsid w:val="58A26A52"/>
    <w:rsid w:val="58AA6A09"/>
    <w:rsid w:val="58D3AEE1"/>
    <w:rsid w:val="58E8C48D"/>
    <w:rsid w:val="58F21237"/>
    <w:rsid w:val="58F56B14"/>
    <w:rsid w:val="58F983E0"/>
    <w:rsid w:val="58FB5B6E"/>
    <w:rsid w:val="59070953"/>
    <w:rsid w:val="591DCA4A"/>
    <w:rsid w:val="592B6820"/>
    <w:rsid w:val="59365B5C"/>
    <w:rsid w:val="594A86F9"/>
    <w:rsid w:val="5964F660"/>
    <w:rsid w:val="596867DB"/>
    <w:rsid w:val="596D3434"/>
    <w:rsid w:val="596D7287"/>
    <w:rsid w:val="5991E320"/>
    <w:rsid w:val="599C3AB0"/>
    <w:rsid w:val="59B72C97"/>
    <w:rsid w:val="59B797B9"/>
    <w:rsid w:val="59CCB747"/>
    <w:rsid w:val="59DCA519"/>
    <w:rsid w:val="59FF68AC"/>
    <w:rsid w:val="5A08046C"/>
    <w:rsid w:val="5A0E5160"/>
    <w:rsid w:val="5A39F0A4"/>
    <w:rsid w:val="5A3CC585"/>
    <w:rsid w:val="5A49CB76"/>
    <w:rsid w:val="5A511031"/>
    <w:rsid w:val="5A51B903"/>
    <w:rsid w:val="5A5DB742"/>
    <w:rsid w:val="5A667B3A"/>
    <w:rsid w:val="5A6A33F1"/>
    <w:rsid w:val="5A71845B"/>
    <w:rsid w:val="5A7AA000"/>
    <w:rsid w:val="5A7E8DF1"/>
    <w:rsid w:val="5A9A6C62"/>
    <w:rsid w:val="5A9E2D1C"/>
    <w:rsid w:val="5A9EE50F"/>
    <w:rsid w:val="5AA03B60"/>
    <w:rsid w:val="5AA8E2D7"/>
    <w:rsid w:val="5AAE008D"/>
    <w:rsid w:val="5AD7C0B6"/>
    <w:rsid w:val="5AD8C1BE"/>
    <w:rsid w:val="5ADF8C5D"/>
    <w:rsid w:val="5AF8A112"/>
    <w:rsid w:val="5AFD70AF"/>
    <w:rsid w:val="5B000DBA"/>
    <w:rsid w:val="5B04BAED"/>
    <w:rsid w:val="5B0C8631"/>
    <w:rsid w:val="5B3AFB07"/>
    <w:rsid w:val="5B3E7114"/>
    <w:rsid w:val="5B432EBA"/>
    <w:rsid w:val="5B55730C"/>
    <w:rsid w:val="5B63278C"/>
    <w:rsid w:val="5B72098B"/>
    <w:rsid w:val="5B87BBAA"/>
    <w:rsid w:val="5B88728D"/>
    <w:rsid w:val="5B91EFEA"/>
    <w:rsid w:val="5BA74232"/>
    <w:rsid w:val="5BB15B27"/>
    <w:rsid w:val="5BB3BF87"/>
    <w:rsid w:val="5BBB8320"/>
    <w:rsid w:val="5BBD8A75"/>
    <w:rsid w:val="5BCE0E60"/>
    <w:rsid w:val="5BD0E0C9"/>
    <w:rsid w:val="5BD1C3EA"/>
    <w:rsid w:val="5BD97D23"/>
    <w:rsid w:val="5BDD12BB"/>
    <w:rsid w:val="5BDD9D8D"/>
    <w:rsid w:val="5BFB480F"/>
    <w:rsid w:val="5BFBBD32"/>
    <w:rsid w:val="5BFD5248"/>
    <w:rsid w:val="5BFD9D5D"/>
    <w:rsid w:val="5C10B3A8"/>
    <w:rsid w:val="5C12698D"/>
    <w:rsid w:val="5C2BD36C"/>
    <w:rsid w:val="5C371284"/>
    <w:rsid w:val="5C39CE7E"/>
    <w:rsid w:val="5C39E653"/>
    <w:rsid w:val="5C4E0A2F"/>
    <w:rsid w:val="5C508FDB"/>
    <w:rsid w:val="5C52D23A"/>
    <w:rsid w:val="5C5A3EE3"/>
    <w:rsid w:val="5C5B4E17"/>
    <w:rsid w:val="5C5B6A31"/>
    <w:rsid w:val="5C63F238"/>
    <w:rsid w:val="5C80A926"/>
    <w:rsid w:val="5C81C057"/>
    <w:rsid w:val="5C8FAA3A"/>
    <w:rsid w:val="5C9349A5"/>
    <w:rsid w:val="5CA81547"/>
    <w:rsid w:val="5CA8FCD2"/>
    <w:rsid w:val="5CBD6605"/>
    <w:rsid w:val="5CC70193"/>
    <w:rsid w:val="5CF22BB6"/>
    <w:rsid w:val="5D192CC4"/>
    <w:rsid w:val="5D1BF702"/>
    <w:rsid w:val="5D1DF914"/>
    <w:rsid w:val="5D2B4C3F"/>
    <w:rsid w:val="5D37D461"/>
    <w:rsid w:val="5D46E8A8"/>
    <w:rsid w:val="5D50E005"/>
    <w:rsid w:val="5D511424"/>
    <w:rsid w:val="5D6345B9"/>
    <w:rsid w:val="5D664705"/>
    <w:rsid w:val="5D6F2D7A"/>
    <w:rsid w:val="5D75FA1B"/>
    <w:rsid w:val="5D82B330"/>
    <w:rsid w:val="5D9A2628"/>
    <w:rsid w:val="5DA35E8D"/>
    <w:rsid w:val="5DB6A30C"/>
    <w:rsid w:val="5DBBF600"/>
    <w:rsid w:val="5DBD2586"/>
    <w:rsid w:val="5DCCDA70"/>
    <w:rsid w:val="5DEBF323"/>
    <w:rsid w:val="5E042C14"/>
    <w:rsid w:val="5E07492E"/>
    <w:rsid w:val="5E0ECB3C"/>
    <w:rsid w:val="5E114FE5"/>
    <w:rsid w:val="5E154C94"/>
    <w:rsid w:val="5E165852"/>
    <w:rsid w:val="5E3C26D6"/>
    <w:rsid w:val="5E55F560"/>
    <w:rsid w:val="5E6AA89B"/>
    <w:rsid w:val="5E7CD185"/>
    <w:rsid w:val="5E823180"/>
    <w:rsid w:val="5E837E07"/>
    <w:rsid w:val="5E886AF7"/>
    <w:rsid w:val="5EA3E5F9"/>
    <w:rsid w:val="5EABDA0D"/>
    <w:rsid w:val="5EBA542A"/>
    <w:rsid w:val="5EF12B0B"/>
    <w:rsid w:val="5EF379EA"/>
    <w:rsid w:val="5EF5A1EC"/>
    <w:rsid w:val="5EFCF1CF"/>
    <w:rsid w:val="5F021766"/>
    <w:rsid w:val="5F11B094"/>
    <w:rsid w:val="5F20E499"/>
    <w:rsid w:val="5F28FAFD"/>
    <w:rsid w:val="5F3D8C08"/>
    <w:rsid w:val="5F4140D0"/>
    <w:rsid w:val="5F428774"/>
    <w:rsid w:val="5F513AF2"/>
    <w:rsid w:val="5F519CCE"/>
    <w:rsid w:val="5F783409"/>
    <w:rsid w:val="5F85FB9A"/>
    <w:rsid w:val="5F9682AA"/>
    <w:rsid w:val="5F98B72C"/>
    <w:rsid w:val="5FAEB19C"/>
    <w:rsid w:val="5FB435DD"/>
    <w:rsid w:val="5FCE8E76"/>
    <w:rsid w:val="5FD3F6DE"/>
    <w:rsid w:val="5FD8E4BB"/>
    <w:rsid w:val="5FDC5BD5"/>
    <w:rsid w:val="5FE4B9AE"/>
    <w:rsid w:val="5FEEC249"/>
    <w:rsid w:val="5FF80592"/>
    <w:rsid w:val="5FFFDDCA"/>
    <w:rsid w:val="60031ADD"/>
    <w:rsid w:val="603C1618"/>
    <w:rsid w:val="605BB848"/>
    <w:rsid w:val="6074C5E4"/>
    <w:rsid w:val="60998033"/>
    <w:rsid w:val="60A28167"/>
    <w:rsid w:val="60A8B4CE"/>
    <w:rsid w:val="60BB3F3F"/>
    <w:rsid w:val="60C7528F"/>
    <w:rsid w:val="60E43E6C"/>
    <w:rsid w:val="60F4EAA9"/>
    <w:rsid w:val="610D6034"/>
    <w:rsid w:val="610F9854"/>
    <w:rsid w:val="6139A00E"/>
    <w:rsid w:val="61416D41"/>
    <w:rsid w:val="6175017C"/>
    <w:rsid w:val="61808A0F"/>
    <w:rsid w:val="61883974"/>
    <w:rsid w:val="61ACC87D"/>
    <w:rsid w:val="61B5DC8C"/>
    <w:rsid w:val="61C164A7"/>
    <w:rsid w:val="61C3AE65"/>
    <w:rsid w:val="61CDDA7B"/>
    <w:rsid w:val="61DD88BC"/>
    <w:rsid w:val="61DE400C"/>
    <w:rsid w:val="61DF0D0F"/>
    <w:rsid w:val="61E37ACF"/>
    <w:rsid w:val="61E9824F"/>
    <w:rsid w:val="61F8E163"/>
    <w:rsid w:val="61FA19C4"/>
    <w:rsid w:val="6223CAA0"/>
    <w:rsid w:val="622E78F9"/>
    <w:rsid w:val="62302D51"/>
    <w:rsid w:val="62397421"/>
    <w:rsid w:val="623EF0E6"/>
    <w:rsid w:val="62501334"/>
    <w:rsid w:val="62588D25"/>
    <w:rsid w:val="6261B06A"/>
    <w:rsid w:val="6265398D"/>
    <w:rsid w:val="6273BF9F"/>
    <w:rsid w:val="62810BFC"/>
    <w:rsid w:val="62833BC7"/>
    <w:rsid w:val="6298737C"/>
    <w:rsid w:val="62ADCC55"/>
    <w:rsid w:val="62B60C47"/>
    <w:rsid w:val="62C2B289"/>
    <w:rsid w:val="62CF4998"/>
    <w:rsid w:val="62DD3DA2"/>
    <w:rsid w:val="62E22C6E"/>
    <w:rsid w:val="62E9E9B5"/>
    <w:rsid w:val="62EB5BB9"/>
    <w:rsid w:val="62EC929D"/>
    <w:rsid w:val="62EEA0DC"/>
    <w:rsid w:val="62F3FC8C"/>
    <w:rsid w:val="62FE1A12"/>
    <w:rsid w:val="63046A1F"/>
    <w:rsid w:val="6314781D"/>
    <w:rsid w:val="6318BFA5"/>
    <w:rsid w:val="632266C3"/>
    <w:rsid w:val="6329A1D1"/>
    <w:rsid w:val="632E8489"/>
    <w:rsid w:val="6332ABFA"/>
    <w:rsid w:val="634637E1"/>
    <w:rsid w:val="6356E62E"/>
    <w:rsid w:val="635C8E0C"/>
    <w:rsid w:val="63797F1C"/>
    <w:rsid w:val="638E5E44"/>
    <w:rsid w:val="639ABC1D"/>
    <w:rsid w:val="639ECDA6"/>
    <w:rsid w:val="63A6171F"/>
    <w:rsid w:val="63BC38D6"/>
    <w:rsid w:val="63D23BD9"/>
    <w:rsid w:val="63DB9D33"/>
    <w:rsid w:val="63E05590"/>
    <w:rsid w:val="63F86359"/>
    <w:rsid w:val="64005387"/>
    <w:rsid w:val="6408642D"/>
    <w:rsid w:val="640A1415"/>
    <w:rsid w:val="641CDC5D"/>
    <w:rsid w:val="643A34D0"/>
    <w:rsid w:val="646229C1"/>
    <w:rsid w:val="64790E03"/>
    <w:rsid w:val="647BC542"/>
    <w:rsid w:val="647ED670"/>
    <w:rsid w:val="6488D73C"/>
    <w:rsid w:val="649C32E7"/>
    <w:rsid w:val="64A3581B"/>
    <w:rsid w:val="64A424E1"/>
    <w:rsid w:val="64A586A8"/>
    <w:rsid w:val="64B7AE43"/>
    <w:rsid w:val="64C16D88"/>
    <w:rsid w:val="64C39327"/>
    <w:rsid w:val="64C3ACA9"/>
    <w:rsid w:val="64CB3126"/>
    <w:rsid w:val="64D508E5"/>
    <w:rsid w:val="64E12897"/>
    <w:rsid w:val="64F4B51A"/>
    <w:rsid w:val="64FBCC66"/>
    <w:rsid w:val="65069147"/>
    <w:rsid w:val="653795CF"/>
    <w:rsid w:val="654463DA"/>
    <w:rsid w:val="65489F6D"/>
    <w:rsid w:val="65780CB6"/>
    <w:rsid w:val="657CF24C"/>
    <w:rsid w:val="65919236"/>
    <w:rsid w:val="6597B3FF"/>
    <w:rsid w:val="659AFE11"/>
    <w:rsid w:val="659FB9E9"/>
    <w:rsid w:val="65ADC47F"/>
    <w:rsid w:val="65AE45C0"/>
    <w:rsid w:val="65B5167B"/>
    <w:rsid w:val="65B56A39"/>
    <w:rsid w:val="65B5EF76"/>
    <w:rsid w:val="65B94BD3"/>
    <w:rsid w:val="65BEC017"/>
    <w:rsid w:val="65D71699"/>
    <w:rsid w:val="65D7966A"/>
    <w:rsid w:val="65F03F63"/>
    <w:rsid w:val="65F4979A"/>
    <w:rsid w:val="65F7128F"/>
    <w:rsid w:val="66016F1C"/>
    <w:rsid w:val="6616B9FC"/>
    <w:rsid w:val="6622708C"/>
    <w:rsid w:val="664333AC"/>
    <w:rsid w:val="66454DA4"/>
    <w:rsid w:val="664A86D3"/>
    <w:rsid w:val="6655517C"/>
    <w:rsid w:val="665A1E9E"/>
    <w:rsid w:val="666FE8E4"/>
    <w:rsid w:val="667A547F"/>
    <w:rsid w:val="6683E910"/>
    <w:rsid w:val="66A4EB3E"/>
    <w:rsid w:val="66A9FA34"/>
    <w:rsid w:val="66AE98F6"/>
    <w:rsid w:val="66BAD695"/>
    <w:rsid w:val="66C2DAC6"/>
    <w:rsid w:val="66DE0B52"/>
    <w:rsid w:val="66F03022"/>
    <w:rsid w:val="67157782"/>
    <w:rsid w:val="6715F69E"/>
    <w:rsid w:val="6726B8F7"/>
    <w:rsid w:val="6728AE8D"/>
    <w:rsid w:val="673B48C9"/>
    <w:rsid w:val="67445F18"/>
    <w:rsid w:val="6755149A"/>
    <w:rsid w:val="6760BA9C"/>
    <w:rsid w:val="676F1DBC"/>
    <w:rsid w:val="6770AE55"/>
    <w:rsid w:val="6778C840"/>
    <w:rsid w:val="6788407C"/>
    <w:rsid w:val="67B0B73F"/>
    <w:rsid w:val="67BEE97F"/>
    <w:rsid w:val="67DBE5B2"/>
    <w:rsid w:val="67E12414"/>
    <w:rsid w:val="67E48A27"/>
    <w:rsid w:val="67E88E54"/>
    <w:rsid w:val="67F31069"/>
    <w:rsid w:val="6803DFBC"/>
    <w:rsid w:val="681E8194"/>
    <w:rsid w:val="682C4A69"/>
    <w:rsid w:val="682EB95C"/>
    <w:rsid w:val="68412A24"/>
    <w:rsid w:val="684573BC"/>
    <w:rsid w:val="6846D573"/>
    <w:rsid w:val="68505FB1"/>
    <w:rsid w:val="6852BC53"/>
    <w:rsid w:val="68586237"/>
    <w:rsid w:val="6859FE2F"/>
    <w:rsid w:val="687CDAA3"/>
    <w:rsid w:val="687F737D"/>
    <w:rsid w:val="6880B6EF"/>
    <w:rsid w:val="688B495B"/>
    <w:rsid w:val="689F200E"/>
    <w:rsid w:val="68A0161B"/>
    <w:rsid w:val="68A0880B"/>
    <w:rsid w:val="68B47EEE"/>
    <w:rsid w:val="68B92B98"/>
    <w:rsid w:val="68BF8885"/>
    <w:rsid w:val="68C76125"/>
    <w:rsid w:val="68EF253B"/>
    <w:rsid w:val="6902AF0D"/>
    <w:rsid w:val="69081CEA"/>
    <w:rsid w:val="690AEE1D"/>
    <w:rsid w:val="69178499"/>
    <w:rsid w:val="69192CF4"/>
    <w:rsid w:val="692327FC"/>
    <w:rsid w:val="6925AE15"/>
    <w:rsid w:val="692E264D"/>
    <w:rsid w:val="6931C86C"/>
    <w:rsid w:val="69369964"/>
    <w:rsid w:val="693E7615"/>
    <w:rsid w:val="69452889"/>
    <w:rsid w:val="694FC4FC"/>
    <w:rsid w:val="6952B87E"/>
    <w:rsid w:val="69636022"/>
    <w:rsid w:val="696A2FA1"/>
    <w:rsid w:val="696E2D42"/>
    <w:rsid w:val="6976C4CC"/>
    <w:rsid w:val="6979E2DE"/>
    <w:rsid w:val="697A3D25"/>
    <w:rsid w:val="697AD924"/>
    <w:rsid w:val="698641C3"/>
    <w:rsid w:val="6986930A"/>
    <w:rsid w:val="69879260"/>
    <w:rsid w:val="69896C97"/>
    <w:rsid w:val="699F805C"/>
    <w:rsid w:val="69B8D5F3"/>
    <w:rsid w:val="69C076C9"/>
    <w:rsid w:val="69C2BE95"/>
    <w:rsid w:val="69C31272"/>
    <w:rsid w:val="69D5A909"/>
    <w:rsid w:val="69D88EC5"/>
    <w:rsid w:val="69FD5C9F"/>
    <w:rsid w:val="6A066E5B"/>
    <w:rsid w:val="6A1526D4"/>
    <w:rsid w:val="6A2EC747"/>
    <w:rsid w:val="6A316F1B"/>
    <w:rsid w:val="6A3ECEB2"/>
    <w:rsid w:val="6A49B95F"/>
    <w:rsid w:val="6A4C156C"/>
    <w:rsid w:val="6A5FEF7E"/>
    <w:rsid w:val="6A672099"/>
    <w:rsid w:val="6A700775"/>
    <w:rsid w:val="6A769623"/>
    <w:rsid w:val="6A7C5C6C"/>
    <w:rsid w:val="6A81BB91"/>
    <w:rsid w:val="6A84DBFF"/>
    <w:rsid w:val="6A8C1DE1"/>
    <w:rsid w:val="6A926ECF"/>
    <w:rsid w:val="6A99F939"/>
    <w:rsid w:val="6AA23FD3"/>
    <w:rsid w:val="6AB53D1F"/>
    <w:rsid w:val="6ABBB7E2"/>
    <w:rsid w:val="6AC2730A"/>
    <w:rsid w:val="6AC39A5B"/>
    <w:rsid w:val="6AC5F06A"/>
    <w:rsid w:val="6AD67918"/>
    <w:rsid w:val="6AE1A7B5"/>
    <w:rsid w:val="6AEC0113"/>
    <w:rsid w:val="6AEFF399"/>
    <w:rsid w:val="6AF542DB"/>
    <w:rsid w:val="6B0B41E7"/>
    <w:rsid w:val="6B2B54A2"/>
    <w:rsid w:val="6B2B8A13"/>
    <w:rsid w:val="6B32EDF6"/>
    <w:rsid w:val="6B3B50BD"/>
    <w:rsid w:val="6B3D7AC0"/>
    <w:rsid w:val="6B462726"/>
    <w:rsid w:val="6B4EE80C"/>
    <w:rsid w:val="6B574979"/>
    <w:rsid w:val="6B5C9045"/>
    <w:rsid w:val="6B6242BB"/>
    <w:rsid w:val="6B6EEA0B"/>
    <w:rsid w:val="6B735CA5"/>
    <w:rsid w:val="6B7F7DE9"/>
    <w:rsid w:val="6BB54169"/>
    <w:rsid w:val="6BD79B99"/>
    <w:rsid w:val="6BDA2C9E"/>
    <w:rsid w:val="6BEC1FB0"/>
    <w:rsid w:val="6BF6E2B6"/>
    <w:rsid w:val="6C166407"/>
    <w:rsid w:val="6C1846F1"/>
    <w:rsid w:val="6C1A408F"/>
    <w:rsid w:val="6C410050"/>
    <w:rsid w:val="6C436189"/>
    <w:rsid w:val="6C4E4734"/>
    <w:rsid w:val="6C500A1D"/>
    <w:rsid w:val="6C5392FC"/>
    <w:rsid w:val="6C676A3C"/>
    <w:rsid w:val="6C9CB06B"/>
    <w:rsid w:val="6CB88461"/>
    <w:rsid w:val="6CCB947F"/>
    <w:rsid w:val="6CD05C0D"/>
    <w:rsid w:val="6CD7211E"/>
    <w:rsid w:val="6CE203FB"/>
    <w:rsid w:val="6CE9AD79"/>
    <w:rsid w:val="6CEB4FE5"/>
    <w:rsid w:val="6CF0653F"/>
    <w:rsid w:val="6D0A2743"/>
    <w:rsid w:val="6D0ABA6C"/>
    <w:rsid w:val="6D1081DA"/>
    <w:rsid w:val="6D244B76"/>
    <w:rsid w:val="6D274A6B"/>
    <w:rsid w:val="6D441F48"/>
    <w:rsid w:val="6D48A46C"/>
    <w:rsid w:val="6D4A5445"/>
    <w:rsid w:val="6D5D4456"/>
    <w:rsid w:val="6D706FC7"/>
    <w:rsid w:val="6D7F4A50"/>
    <w:rsid w:val="6D820DA2"/>
    <w:rsid w:val="6D864381"/>
    <w:rsid w:val="6DA2D2CF"/>
    <w:rsid w:val="6DCFFE15"/>
    <w:rsid w:val="6DD055B7"/>
    <w:rsid w:val="6DD65F58"/>
    <w:rsid w:val="6DD98459"/>
    <w:rsid w:val="6DDA8CFC"/>
    <w:rsid w:val="6DE1394C"/>
    <w:rsid w:val="6DF72255"/>
    <w:rsid w:val="6E163F12"/>
    <w:rsid w:val="6E34C3CF"/>
    <w:rsid w:val="6E3B0E43"/>
    <w:rsid w:val="6E3B9274"/>
    <w:rsid w:val="6E48824B"/>
    <w:rsid w:val="6E517422"/>
    <w:rsid w:val="6E52EDE0"/>
    <w:rsid w:val="6E612541"/>
    <w:rsid w:val="6E7CA89D"/>
    <w:rsid w:val="6E8339C4"/>
    <w:rsid w:val="6E8E3C3F"/>
    <w:rsid w:val="6E980EEB"/>
    <w:rsid w:val="6E98E2E3"/>
    <w:rsid w:val="6EA58D1C"/>
    <w:rsid w:val="6EAB15F4"/>
    <w:rsid w:val="6EAC9D9F"/>
    <w:rsid w:val="6EB641BA"/>
    <w:rsid w:val="6EBAFD47"/>
    <w:rsid w:val="6EC070CE"/>
    <w:rsid w:val="6EF55345"/>
    <w:rsid w:val="6EFDBCA5"/>
    <w:rsid w:val="6EFF79AB"/>
    <w:rsid w:val="6F15FAF4"/>
    <w:rsid w:val="6F1A5580"/>
    <w:rsid w:val="6F23C072"/>
    <w:rsid w:val="6F274AB7"/>
    <w:rsid w:val="6F356158"/>
    <w:rsid w:val="6F39E7E2"/>
    <w:rsid w:val="6F3A0EF8"/>
    <w:rsid w:val="6F5C4720"/>
    <w:rsid w:val="6F6001A7"/>
    <w:rsid w:val="6F6BA0A0"/>
    <w:rsid w:val="6F6BD0D9"/>
    <w:rsid w:val="6F72BB9E"/>
    <w:rsid w:val="6F91BBC6"/>
    <w:rsid w:val="6FD3317D"/>
    <w:rsid w:val="6FD54340"/>
    <w:rsid w:val="6FDA6BF2"/>
    <w:rsid w:val="6FE24688"/>
    <w:rsid w:val="6FEC01DF"/>
    <w:rsid w:val="6FF755F6"/>
    <w:rsid w:val="70063362"/>
    <w:rsid w:val="70152853"/>
    <w:rsid w:val="70165DD1"/>
    <w:rsid w:val="7021C345"/>
    <w:rsid w:val="702A9555"/>
    <w:rsid w:val="702B7E79"/>
    <w:rsid w:val="703140F0"/>
    <w:rsid w:val="70438E24"/>
    <w:rsid w:val="7069BD0C"/>
    <w:rsid w:val="70815A9A"/>
    <w:rsid w:val="70863757"/>
    <w:rsid w:val="70941A5C"/>
    <w:rsid w:val="70A270B2"/>
    <w:rsid w:val="70A5D266"/>
    <w:rsid w:val="70C1AB8B"/>
    <w:rsid w:val="70C42AD5"/>
    <w:rsid w:val="70C5E95C"/>
    <w:rsid w:val="70D1AC40"/>
    <w:rsid w:val="70E3E966"/>
    <w:rsid w:val="70EFC977"/>
    <w:rsid w:val="70F45451"/>
    <w:rsid w:val="7132F6F3"/>
    <w:rsid w:val="71367AA4"/>
    <w:rsid w:val="7146C586"/>
    <w:rsid w:val="716CA014"/>
    <w:rsid w:val="71722E62"/>
    <w:rsid w:val="717ED2B5"/>
    <w:rsid w:val="719F3FB7"/>
    <w:rsid w:val="71AB2615"/>
    <w:rsid w:val="71C1BF57"/>
    <w:rsid w:val="71CF3343"/>
    <w:rsid w:val="71D88AA4"/>
    <w:rsid w:val="71DEDD25"/>
    <w:rsid w:val="71E436A6"/>
    <w:rsid w:val="71FB97CA"/>
    <w:rsid w:val="720E818B"/>
    <w:rsid w:val="72203214"/>
    <w:rsid w:val="7235F73E"/>
    <w:rsid w:val="72409963"/>
    <w:rsid w:val="724ADD49"/>
    <w:rsid w:val="725993FC"/>
    <w:rsid w:val="7261FFDA"/>
    <w:rsid w:val="72680993"/>
    <w:rsid w:val="727970E7"/>
    <w:rsid w:val="7295E7FF"/>
    <w:rsid w:val="72A00F05"/>
    <w:rsid w:val="72A5FCF9"/>
    <w:rsid w:val="72A6ED04"/>
    <w:rsid w:val="72C83491"/>
    <w:rsid w:val="72D0F7A5"/>
    <w:rsid w:val="72D8E11B"/>
    <w:rsid w:val="72F6595D"/>
    <w:rsid w:val="72F84467"/>
    <w:rsid w:val="72FFECCF"/>
    <w:rsid w:val="7308702C"/>
    <w:rsid w:val="730AE05B"/>
    <w:rsid w:val="731323EF"/>
    <w:rsid w:val="734DA486"/>
    <w:rsid w:val="73533149"/>
    <w:rsid w:val="7374AA45"/>
    <w:rsid w:val="737551C4"/>
    <w:rsid w:val="7376DDB2"/>
    <w:rsid w:val="7380F914"/>
    <w:rsid w:val="7391F8B1"/>
    <w:rsid w:val="73992725"/>
    <w:rsid w:val="73AB3046"/>
    <w:rsid w:val="73AC0292"/>
    <w:rsid w:val="73AEE54D"/>
    <w:rsid w:val="73BA82A8"/>
    <w:rsid w:val="73BB866F"/>
    <w:rsid w:val="73C3EAF2"/>
    <w:rsid w:val="73C66ABC"/>
    <w:rsid w:val="73CF4B59"/>
    <w:rsid w:val="73F292F0"/>
    <w:rsid w:val="73F58B6F"/>
    <w:rsid w:val="73FB67DF"/>
    <w:rsid w:val="740C1114"/>
    <w:rsid w:val="7427B322"/>
    <w:rsid w:val="742BD3A1"/>
    <w:rsid w:val="742ED81E"/>
    <w:rsid w:val="7437F97A"/>
    <w:rsid w:val="743AEF4A"/>
    <w:rsid w:val="744B4D6D"/>
    <w:rsid w:val="744ECD3D"/>
    <w:rsid w:val="74652A64"/>
    <w:rsid w:val="7465DC60"/>
    <w:rsid w:val="746A2EED"/>
    <w:rsid w:val="7474157A"/>
    <w:rsid w:val="7479799A"/>
    <w:rsid w:val="747E327E"/>
    <w:rsid w:val="749D2F4B"/>
    <w:rsid w:val="74AC8D81"/>
    <w:rsid w:val="74D958A5"/>
    <w:rsid w:val="74E24710"/>
    <w:rsid w:val="74EF9EA2"/>
    <w:rsid w:val="74F99915"/>
    <w:rsid w:val="74FC1484"/>
    <w:rsid w:val="75020126"/>
    <w:rsid w:val="7506FF91"/>
    <w:rsid w:val="751B8CDF"/>
    <w:rsid w:val="75411466"/>
    <w:rsid w:val="754C6CA8"/>
    <w:rsid w:val="75513B51"/>
    <w:rsid w:val="7569CC63"/>
    <w:rsid w:val="757FB37C"/>
    <w:rsid w:val="759EFC9E"/>
    <w:rsid w:val="75A39C39"/>
    <w:rsid w:val="75B81B84"/>
    <w:rsid w:val="75CB9BE9"/>
    <w:rsid w:val="75D71BDE"/>
    <w:rsid w:val="75DDAFE1"/>
    <w:rsid w:val="75FAF58F"/>
    <w:rsid w:val="760F8A11"/>
    <w:rsid w:val="7610D859"/>
    <w:rsid w:val="7611B721"/>
    <w:rsid w:val="761BEE70"/>
    <w:rsid w:val="761CD52E"/>
    <w:rsid w:val="7620D2D4"/>
    <w:rsid w:val="762C2EF6"/>
    <w:rsid w:val="76489DAD"/>
    <w:rsid w:val="76519D39"/>
    <w:rsid w:val="76524A1B"/>
    <w:rsid w:val="765E122E"/>
    <w:rsid w:val="76730694"/>
    <w:rsid w:val="767342CD"/>
    <w:rsid w:val="769A0911"/>
    <w:rsid w:val="76A7CECE"/>
    <w:rsid w:val="76ABF459"/>
    <w:rsid w:val="76BC318D"/>
    <w:rsid w:val="76C73964"/>
    <w:rsid w:val="76E1E1FB"/>
    <w:rsid w:val="76E5BE96"/>
    <w:rsid w:val="76E89BD5"/>
    <w:rsid w:val="76EEF20F"/>
    <w:rsid w:val="771013AC"/>
    <w:rsid w:val="771C11FD"/>
    <w:rsid w:val="771D6A58"/>
    <w:rsid w:val="77250354"/>
    <w:rsid w:val="773267D1"/>
    <w:rsid w:val="77373337"/>
    <w:rsid w:val="773C6FEC"/>
    <w:rsid w:val="77564EBB"/>
    <w:rsid w:val="7762C31E"/>
    <w:rsid w:val="77679A7E"/>
    <w:rsid w:val="7776447F"/>
    <w:rsid w:val="777A5E27"/>
    <w:rsid w:val="777AB46D"/>
    <w:rsid w:val="778E4E28"/>
    <w:rsid w:val="779119AC"/>
    <w:rsid w:val="779E6DA4"/>
    <w:rsid w:val="77A9D561"/>
    <w:rsid w:val="77B3894F"/>
    <w:rsid w:val="77BB2CB1"/>
    <w:rsid w:val="77CE1B22"/>
    <w:rsid w:val="77CFD47A"/>
    <w:rsid w:val="77E7F20F"/>
    <w:rsid w:val="77F35324"/>
    <w:rsid w:val="77F85819"/>
    <w:rsid w:val="77F8EC2C"/>
    <w:rsid w:val="780A2CEE"/>
    <w:rsid w:val="78132803"/>
    <w:rsid w:val="7813C064"/>
    <w:rsid w:val="782A55A5"/>
    <w:rsid w:val="783171F7"/>
    <w:rsid w:val="7839F2E2"/>
    <w:rsid w:val="7854418F"/>
    <w:rsid w:val="7854752F"/>
    <w:rsid w:val="7857A546"/>
    <w:rsid w:val="7865EE77"/>
    <w:rsid w:val="78667279"/>
    <w:rsid w:val="786A7761"/>
    <w:rsid w:val="787167C4"/>
    <w:rsid w:val="787501D6"/>
    <w:rsid w:val="787A2869"/>
    <w:rsid w:val="7888DC13"/>
    <w:rsid w:val="788DF3CB"/>
    <w:rsid w:val="78938E2F"/>
    <w:rsid w:val="789E63EC"/>
    <w:rsid w:val="789FF748"/>
    <w:rsid w:val="78A048E0"/>
    <w:rsid w:val="78A90741"/>
    <w:rsid w:val="78B17A5B"/>
    <w:rsid w:val="78BFCA31"/>
    <w:rsid w:val="78C601FC"/>
    <w:rsid w:val="78C985EE"/>
    <w:rsid w:val="78CBC58F"/>
    <w:rsid w:val="78E044A6"/>
    <w:rsid w:val="78E8A04F"/>
    <w:rsid w:val="78EED06D"/>
    <w:rsid w:val="78F21F1C"/>
    <w:rsid w:val="7914994E"/>
    <w:rsid w:val="79151C6B"/>
    <w:rsid w:val="7937DA76"/>
    <w:rsid w:val="793E660E"/>
    <w:rsid w:val="793F3AD3"/>
    <w:rsid w:val="79411E11"/>
    <w:rsid w:val="79731635"/>
    <w:rsid w:val="798D6AD7"/>
    <w:rsid w:val="798D8411"/>
    <w:rsid w:val="79938611"/>
    <w:rsid w:val="79A24208"/>
    <w:rsid w:val="79A64F34"/>
    <w:rsid w:val="79A959F3"/>
    <w:rsid w:val="79B36338"/>
    <w:rsid w:val="79B40B77"/>
    <w:rsid w:val="79BE21AE"/>
    <w:rsid w:val="79C810F1"/>
    <w:rsid w:val="79CD5A43"/>
    <w:rsid w:val="79D7A338"/>
    <w:rsid w:val="79E3951B"/>
    <w:rsid w:val="79E495A3"/>
    <w:rsid w:val="79E75C1B"/>
    <w:rsid w:val="79E8EE73"/>
    <w:rsid w:val="79F37B2A"/>
    <w:rsid w:val="7A03CAE6"/>
    <w:rsid w:val="7A1D7F43"/>
    <w:rsid w:val="7A1E9CF2"/>
    <w:rsid w:val="7A230394"/>
    <w:rsid w:val="7A37B50D"/>
    <w:rsid w:val="7A5197BE"/>
    <w:rsid w:val="7A6301A0"/>
    <w:rsid w:val="7A65CB03"/>
    <w:rsid w:val="7A68905A"/>
    <w:rsid w:val="7A6E9F14"/>
    <w:rsid w:val="7A7A1FC4"/>
    <w:rsid w:val="7A8B992C"/>
    <w:rsid w:val="7A8DB868"/>
    <w:rsid w:val="7A999126"/>
    <w:rsid w:val="7A9F4B2B"/>
    <w:rsid w:val="7AA0B35E"/>
    <w:rsid w:val="7AA53983"/>
    <w:rsid w:val="7AA79DAA"/>
    <w:rsid w:val="7AAD8673"/>
    <w:rsid w:val="7AAED51A"/>
    <w:rsid w:val="7AC8E397"/>
    <w:rsid w:val="7AC97DB8"/>
    <w:rsid w:val="7ACF1611"/>
    <w:rsid w:val="7AD8AAC9"/>
    <w:rsid w:val="7ADC526D"/>
    <w:rsid w:val="7AE43D20"/>
    <w:rsid w:val="7AF6A68E"/>
    <w:rsid w:val="7AFD92CB"/>
    <w:rsid w:val="7AFE53F3"/>
    <w:rsid w:val="7B0260E9"/>
    <w:rsid w:val="7B17F5E7"/>
    <w:rsid w:val="7B24156C"/>
    <w:rsid w:val="7B305D90"/>
    <w:rsid w:val="7B307493"/>
    <w:rsid w:val="7B354C53"/>
    <w:rsid w:val="7B3A762D"/>
    <w:rsid w:val="7B5AFA4C"/>
    <w:rsid w:val="7B62CE64"/>
    <w:rsid w:val="7B6F26C4"/>
    <w:rsid w:val="7B6F5F6A"/>
    <w:rsid w:val="7B81C2CD"/>
    <w:rsid w:val="7B84DF0A"/>
    <w:rsid w:val="7B88EFDF"/>
    <w:rsid w:val="7B9B3A31"/>
    <w:rsid w:val="7BB418AC"/>
    <w:rsid w:val="7BBDE403"/>
    <w:rsid w:val="7BBE377E"/>
    <w:rsid w:val="7BC6906E"/>
    <w:rsid w:val="7BCAFE5B"/>
    <w:rsid w:val="7BE384CF"/>
    <w:rsid w:val="7BEFDA20"/>
    <w:rsid w:val="7C1703ED"/>
    <w:rsid w:val="7C19CCAD"/>
    <w:rsid w:val="7C2988C9"/>
    <w:rsid w:val="7C2AB990"/>
    <w:rsid w:val="7C2F6070"/>
    <w:rsid w:val="7C42F70C"/>
    <w:rsid w:val="7C5C84D1"/>
    <w:rsid w:val="7C64C724"/>
    <w:rsid w:val="7C87C393"/>
    <w:rsid w:val="7C9AE07D"/>
    <w:rsid w:val="7CB1FA71"/>
    <w:rsid w:val="7CBB6DDD"/>
    <w:rsid w:val="7CBDF6B2"/>
    <w:rsid w:val="7CC53F94"/>
    <w:rsid w:val="7CC62E0C"/>
    <w:rsid w:val="7CD8677D"/>
    <w:rsid w:val="7CDEF34E"/>
    <w:rsid w:val="7CE2FA7D"/>
    <w:rsid w:val="7CE4C943"/>
    <w:rsid w:val="7CEAF728"/>
    <w:rsid w:val="7CF576A5"/>
    <w:rsid w:val="7CF7D795"/>
    <w:rsid w:val="7CFC5E12"/>
    <w:rsid w:val="7D1881FD"/>
    <w:rsid w:val="7D194BB7"/>
    <w:rsid w:val="7D1EDEB8"/>
    <w:rsid w:val="7D2FD42E"/>
    <w:rsid w:val="7D398A6F"/>
    <w:rsid w:val="7D408C07"/>
    <w:rsid w:val="7D45B706"/>
    <w:rsid w:val="7D5438B2"/>
    <w:rsid w:val="7D567090"/>
    <w:rsid w:val="7D59B464"/>
    <w:rsid w:val="7D59EE47"/>
    <w:rsid w:val="7D5C4D36"/>
    <w:rsid w:val="7D61AA0B"/>
    <w:rsid w:val="7D630BF2"/>
    <w:rsid w:val="7D6B9CDE"/>
    <w:rsid w:val="7D6C321F"/>
    <w:rsid w:val="7D7B090C"/>
    <w:rsid w:val="7D7B5B58"/>
    <w:rsid w:val="7D8D707C"/>
    <w:rsid w:val="7D8F8E7C"/>
    <w:rsid w:val="7D90822F"/>
    <w:rsid w:val="7DBE37A9"/>
    <w:rsid w:val="7DD2B5E7"/>
    <w:rsid w:val="7DD86167"/>
    <w:rsid w:val="7DD8792B"/>
    <w:rsid w:val="7DDB1B1D"/>
    <w:rsid w:val="7DEF45E9"/>
    <w:rsid w:val="7DF50A42"/>
    <w:rsid w:val="7DFABABD"/>
    <w:rsid w:val="7E194C6D"/>
    <w:rsid w:val="7E1CAE09"/>
    <w:rsid w:val="7E22CAD3"/>
    <w:rsid w:val="7E2ED162"/>
    <w:rsid w:val="7E44E672"/>
    <w:rsid w:val="7E47B38F"/>
    <w:rsid w:val="7E48752B"/>
    <w:rsid w:val="7E5849FD"/>
    <w:rsid w:val="7E597104"/>
    <w:rsid w:val="7E6E6385"/>
    <w:rsid w:val="7E7C2FAE"/>
    <w:rsid w:val="7E8654B2"/>
    <w:rsid w:val="7E8A2F16"/>
    <w:rsid w:val="7EA054BB"/>
    <w:rsid w:val="7EAF9B63"/>
    <w:rsid w:val="7EC57627"/>
    <w:rsid w:val="7ED6141D"/>
    <w:rsid w:val="7EDC98DE"/>
    <w:rsid w:val="7EDE467C"/>
    <w:rsid w:val="7EDEF124"/>
    <w:rsid w:val="7EE6ABD2"/>
    <w:rsid w:val="7EEB73A6"/>
    <w:rsid w:val="7EF0DE36"/>
    <w:rsid w:val="7F0FEF6B"/>
    <w:rsid w:val="7F1ABDC5"/>
    <w:rsid w:val="7F1E7F97"/>
    <w:rsid w:val="7F410023"/>
    <w:rsid w:val="7F582340"/>
    <w:rsid w:val="7F670132"/>
    <w:rsid w:val="7F69AD61"/>
    <w:rsid w:val="7F8AA88A"/>
    <w:rsid w:val="7F8B4F80"/>
    <w:rsid w:val="7F8CD5DE"/>
    <w:rsid w:val="7F8F409B"/>
    <w:rsid w:val="7F901CD4"/>
    <w:rsid w:val="7F97CF92"/>
    <w:rsid w:val="7FB05510"/>
    <w:rsid w:val="7FB9670F"/>
    <w:rsid w:val="7FBE01E7"/>
    <w:rsid w:val="7FD45DB9"/>
    <w:rsid w:val="7FECEA17"/>
    <w:rsid w:val="7FF0AF95"/>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454D5A"/>
  <w15:docId w15:val="{D8EA788B-7BEC-4BF7-9E3A-7F36A7258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1" w:qFormat="1"/>
    <w:lsdException w:name="heading 6" w:semiHidden="1" w:uiPriority="9" w:qFormat="1"/>
    <w:lsdException w:name="heading 7" w:semiHidden="1" w:unhideWhenUsed="1" w:qFormat="1"/>
    <w:lsdException w:name="heading 8" w:semiHidden="1" w:unhideWhenUsed="1" w:qFormat="1"/>
    <w:lsdException w:name="heading 9" w:uiPriority="1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semiHidden="1" w:uiPriority="39" w:unhideWhenUsed="1"/>
    <w:lsdException w:name="toc 8"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iPriority="6"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2" w:unhideWhenUsed="1" w:qFormat="1"/>
    <w:lsdException w:name="List Number" w:uiPriority="2"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9" w:unhideWhenUsed="1"/>
    <w:lsdException w:name="List Bullet 3" w:uiPriority="19" w:unhideWhenUsed="1"/>
    <w:lsdException w:name="List Bullet 4" w:uiPriority="19" w:unhideWhenUsed="1"/>
    <w:lsdException w:name="List Bullet 5" w:uiPriority="19" w:unhideWhenUsed="1"/>
    <w:lsdException w:name="List Number 2" w:uiPriority="19" w:unhideWhenUsed="1"/>
    <w:lsdException w:name="List Number 3" w:uiPriority="19" w:unhideWhenUsed="1"/>
    <w:lsdException w:name="List Number 4" w:uiPriority="19" w:unhideWhenUsed="1"/>
    <w:lsdException w:name="List Number 5" w:uiPriority="19"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8"/>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71A4"/>
    <w:pPr>
      <w:spacing w:after="0" w:line="240" w:lineRule="auto"/>
    </w:pPr>
    <w:rPr>
      <w:sz w:val="20"/>
    </w:rPr>
  </w:style>
  <w:style w:type="paragraph" w:styleId="Heading1">
    <w:name w:val="heading 1"/>
    <w:basedOn w:val="Normal"/>
    <w:next w:val="BodyText"/>
    <w:link w:val="Heading1Char"/>
    <w:uiPriority w:val="9"/>
    <w:qFormat/>
    <w:rsid w:val="00944DDB"/>
    <w:pPr>
      <w:keepNext/>
      <w:keepLines/>
      <w:spacing w:before="360" w:after="240"/>
      <w:outlineLvl w:val="0"/>
    </w:pPr>
    <w:rPr>
      <w:rFonts w:asciiTheme="majorHAnsi" w:eastAsiaTheme="majorEastAsia" w:hAnsiTheme="majorHAnsi" w:cstheme="majorBidi"/>
      <w:color w:val="51247A" w:themeColor="accent1"/>
      <w:sz w:val="36"/>
      <w:szCs w:val="32"/>
    </w:rPr>
  </w:style>
  <w:style w:type="paragraph" w:styleId="Heading2">
    <w:name w:val="heading 2"/>
    <w:basedOn w:val="Normal"/>
    <w:next w:val="BodyText"/>
    <w:link w:val="Heading2Char"/>
    <w:uiPriority w:val="9"/>
    <w:qFormat/>
    <w:rsid w:val="00944DDB"/>
    <w:pPr>
      <w:keepNext/>
      <w:keepLines/>
      <w:spacing w:before="240" w:after="120"/>
      <w:outlineLvl w:val="1"/>
    </w:pPr>
    <w:rPr>
      <w:rFonts w:asciiTheme="majorHAnsi" w:eastAsiaTheme="majorEastAsia" w:hAnsiTheme="majorHAnsi" w:cstheme="majorBidi"/>
      <w:b/>
      <w:color w:val="51247A" w:themeColor="accent1"/>
      <w:sz w:val="28"/>
      <w:szCs w:val="26"/>
    </w:rPr>
  </w:style>
  <w:style w:type="paragraph" w:styleId="Heading3">
    <w:name w:val="heading 3"/>
    <w:basedOn w:val="Normal"/>
    <w:next w:val="BodyText"/>
    <w:link w:val="Heading3Char"/>
    <w:uiPriority w:val="9"/>
    <w:qFormat/>
    <w:rsid w:val="00944DDB"/>
    <w:pPr>
      <w:keepNext/>
      <w:keepLines/>
      <w:spacing w:before="240" w:after="120"/>
      <w:outlineLvl w:val="2"/>
    </w:pPr>
    <w:rPr>
      <w:rFonts w:asciiTheme="majorHAnsi" w:eastAsiaTheme="majorEastAsia" w:hAnsiTheme="majorHAnsi" w:cstheme="majorBidi"/>
      <w:color w:val="51247A" w:themeColor="accent1"/>
      <w:sz w:val="24"/>
      <w:szCs w:val="24"/>
    </w:rPr>
  </w:style>
  <w:style w:type="paragraph" w:styleId="Heading4">
    <w:name w:val="heading 4"/>
    <w:basedOn w:val="Normal"/>
    <w:next w:val="BodyText"/>
    <w:link w:val="Heading4Char"/>
    <w:uiPriority w:val="9"/>
    <w:qFormat/>
    <w:rsid w:val="00944DDB"/>
    <w:pPr>
      <w:keepNext/>
      <w:keepLines/>
      <w:spacing w:before="240" w:after="120"/>
      <w:outlineLvl w:val="3"/>
    </w:pPr>
    <w:rPr>
      <w:rFonts w:asciiTheme="majorHAnsi" w:eastAsiaTheme="majorEastAsia" w:hAnsiTheme="majorHAnsi" w:cstheme="majorBidi"/>
      <w:b/>
      <w:iCs/>
      <w:color w:val="51247A" w:themeColor="accent1"/>
    </w:rPr>
  </w:style>
  <w:style w:type="paragraph" w:styleId="Heading5">
    <w:name w:val="heading 5"/>
    <w:basedOn w:val="Normal"/>
    <w:next w:val="BodyText"/>
    <w:link w:val="Heading5Char"/>
    <w:uiPriority w:val="1"/>
    <w:qFormat/>
    <w:rsid w:val="00ED7902"/>
    <w:pPr>
      <w:keepNext/>
      <w:keepLines/>
      <w:spacing w:before="240" w:after="120"/>
      <w:outlineLvl w:val="4"/>
    </w:pPr>
    <w:rPr>
      <w:rFonts w:asciiTheme="majorHAnsi" w:eastAsiaTheme="majorEastAsia" w:hAnsiTheme="majorHAnsi" w:cstheme="majorBidi"/>
      <w:b/>
      <w:color w:val="51247A" w:themeColor="accent1"/>
      <w:sz w:val="28"/>
      <w:szCs w:val="28"/>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28123C" w:themeColor="accent1" w:themeShade="7F"/>
    </w:rPr>
  </w:style>
  <w:style w:type="paragraph" w:styleId="Heading9">
    <w:name w:val="heading 9"/>
    <w:aliases w:val="Appendix H11"/>
    <w:basedOn w:val="Normal"/>
    <w:next w:val="BodyText"/>
    <w:link w:val="Heading9Char"/>
    <w:uiPriority w:val="12"/>
    <w:qFormat/>
    <w:rsid w:val="00C474B7"/>
    <w:pPr>
      <w:pageBreakBefore/>
      <w:numPr>
        <w:numId w:val="14"/>
      </w:numPr>
      <w:outlineLvl w:val="8"/>
    </w:pPr>
    <w:rPr>
      <w:b/>
      <w:iCs/>
      <w:color w:val="51247A" w:themeColor="accent1"/>
      <w:sz w:val="6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BodyText"/>
    <w:uiPriority w:val="34"/>
    <w:qFormat/>
    <w:rsid w:val="005E7363"/>
    <w:pPr>
      <w:ind w:left="425"/>
    </w:pPr>
  </w:style>
  <w:style w:type="paragraph" w:customStyle="1" w:styleId="ListParagraph2">
    <w:name w:val="List Paragraph 2"/>
    <w:basedOn w:val="ListParagraph"/>
    <w:uiPriority w:val="19"/>
    <w:rsid w:val="005E7363"/>
    <w:pPr>
      <w:numPr>
        <w:ilvl w:val="1"/>
      </w:numPr>
      <w:ind w:left="425"/>
    </w:pPr>
  </w:style>
  <w:style w:type="paragraph" w:customStyle="1" w:styleId="ListParagraph3">
    <w:name w:val="List Paragraph 3"/>
    <w:basedOn w:val="ListParagraph"/>
    <w:uiPriority w:val="19"/>
    <w:rsid w:val="005E7363"/>
    <w:pPr>
      <w:numPr>
        <w:ilvl w:val="2"/>
      </w:numPr>
      <w:ind w:left="425"/>
    </w:pPr>
  </w:style>
  <w:style w:type="paragraph" w:customStyle="1" w:styleId="ListParagraph4">
    <w:name w:val="List Paragraph 4"/>
    <w:basedOn w:val="ListParagraph"/>
    <w:uiPriority w:val="19"/>
    <w:rsid w:val="005E7363"/>
    <w:pPr>
      <w:numPr>
        <w:ilvl w:val="3"/>
      </w:numPr>
      <w:ind w:left="425"/>
    </w:pPr>
  </w:style>
  <w:style w:type="paragraph" w:customStyle="1" w:styleId="ListParagraph5">
    <w:name w:val="List Paragraph 5"/>
    <w:basedOn w:val="ListParagraph"/>
    <w:uiPriority w:val="19"/>
    <w:rsid w:val="005E7363"/>
    <w:pPr>
      <w:numPr>
        <w:ilvl w:val="4"/>
      </w:numPr>
      <w:ind w:left="425"/>
    </w:pPr>
  </w:style>
  <w:style w:type="character" w:customStyle="1" w:styleId="Heading1Char">
    <w:name w:val="Heading 1 Char"/>
    <w:basedOn w:val="DefaultParagraphFont"/>
    <w:link w:val="Heading1"/>
    <w:uiPriority w:val="9"/>
    <w:rsid w:val="00944DDB"/>
    <w:rPr>
      <w:rFonts w:asciiTheme="majorHAnsi" w:eastAsiaTheme="majorEastAsia" w:hAnsiTheme="majorHAnsi" w:cstheme="majorBidi"/>
      <w:color w:val="51247A" w:themeColor="accent1"/>
      <w:sz w:val="36"/>
      <w:szCs w:val="32"/>
    </w:rPr>
  </w:style>
  <w:style w:type="paragraph" w:customStyle="1" w:styleId="NbrHeading1">
    <w:name w:val="Nbr Heading 1"/>
    <w:basedOn w:val="Heading1"/>
    <w:next w:val="BodyText"/>
    <w:uiPriority w:val="1"/>
    <w:qFormat/>
    <w:rsid w:val="00834296"/>
    <w:pPr>
      <w:numPr>
        <w:numId w:val="6"/>
      </w:numPr>
    </w:pPr>
  </w:style>
  <w:style w:type="character" w:customStyle="1" w:styleId="Heading2Char">
    <w:name w:val="Heading 2 Char"/>
    <w:basedOn w:val="DefaultParagraphFont"/>
    <w:link w:val="Heading2"/>
    <w:uiPriority w:val="9"/>
    <w:rsid w:val="00944DDB"/>
    <w:rPr>
      <w:rFonts w:asciiTheme="majorHAnsi" w:eastAsiaTheme="majorEastAsia" w:hAnsiTheme="majorHAnsi" w:cstheme="majorBidi"/>
      <w:b/>
      <w:color w:val="51247A" w:themeColor="accent1"/>
      <w:sz w:val="28"/>
      <w:szCs w:val="26"/>
    </w:rPr>
  </w:style>
  <w:style w:type="paragraph" w:customStyle="1" w:styleId="NbrHeading2">
    <w:name w:val="Nbr Heading 2"/>
    <w:basedOn w:val="Heading2"/>
    <w:next w:val="BodyText"/>
    <w:uiPriority w:val="1"/>
    <w:qFormat/>
    <w:rsid w:val="00834296"/>
    <w:pPr>
      <w:numPr>
        <w:ilvl w:val="1"/>
        <w:numId w:val="6"/>
      </w:numPr>
    </w:pPr>
  </w:style>
  <w:style w:type="character" w:customStyle="1" w:styleId="Heading3Char">
    <w:name w:val="Heading 3 Char"/>
    <w:basedOn w:val="DefaultParagraphFont"/>
    <w:link w:val="Heading3"/>
    <w:uiPriority w:val="9"/>
    <w:rsid w:val="00944DDB"/>
    <w:rPr>
      <w:rFonts w:asciiTheme="majorHAnsi" w:eastAsiaTheme="majorEastAsia" w:hAnsiTheme="majorHAnsi" w:cstheme="majorBidi"/>
      <w:color w:val="51247A" w:themeColor="accent1"/>
      <w:sz w:val="24"/>
      <w:szCs w:val="24"/>
    </w:rPr>
  </w:style>
  <w:style w:type="paragraph" w:customStyle="1" w:styleId="NbrHeading3">
    <w:name w:val="Nbr Heading 3"/>
    <w:basedOn w:val="Heading3"/>
    <w:next w:val="BodyText"/>
    <w:uiPriority w:val="1"/>
    <w:qFormat/>
    <w:rsid w:val="00834296"/>
    <w:pPr>
      <w:numPr>
        <w:ilvl w:val="2"/>
        <w:numId w:val="6"/>
      </w:numPr>
    </w:pPr>
  </w:style>
  <w:style w:type="character" w:customStyle="1" w:styleId="Heading4Char">
    <w:name w:val="Heading 4 Char"/>
    <w:basedOn w:val="DefaultParagraphFont"/>
    <w:link w:val="Heading4"/>
    <w:uiPriority w:val="9"/>
    <w:rsid w:val="00944DDB"/>
    <w:rPr>
      <w:rFonts w:asciiTheme="majorHAnsi" w:eastAsiaTheme="majorEastAsia" w:hAnsiTheme="majorHAnsi" w:cstheme="majorBidi"/>
      <w:b/>
      <w:iCs/>
      <w:color w:val="51247A" w:themeColor="accent1"/>
    </w:rPr>
  </w:style>
  <w:style w:type="paragraph" w:customStyle="1" w:styleId="NbrHeading4">
    <w:name w:val="Nbr Heading 4"/>
    <w:basedOn w:val="Heading4"/>
    <w:next w:val="BodyText"/>
    <w:uiPriority w:val="1"/>
    <w:qFormat/>
    <w:rsid w:val="00834296"/>
    <w:pPr>
      <w:numPr>
        <w:ilvl w:val="3"/>
        <w:numId w:val="6"/>
      </w:numPr>
    </w:pPr>
  </w:style>
  <w:style w:type="character" w:customStyle="1" w:styleId="Heading5Char">
    <w:name w:val="Heading 5 Char"/>
    <w:basedOn w:val="DefaultParagraphFont"/>
    <w:link w:val="Heading5"/>
    <w:uiPriority w:val="1"/>
    <w:rsid w:val="00ED7902"/>
    <w:rPr>
      <w:rFonts w:asciiTheme="majorHAnsi" w:eastAsiaTheme="majorEastAsia" w:hAnsiTheme="majorHAnsi" w:cstheme="majorBidi"/>
      <w:b/>
      <w:color w:val="51247A" w:themeColor="accent1"/>
      <w:sz w:val="28"/>
      <w:szCs w:val="28"/>
    </w:rPr>
  </w:style>
  <w:style w:type="paragraph" w:customStyle="1" w:styleId="NbrHeading5">
    <w:name w:val="Nbr Heading 5"/>
    <w:basedOn w:val="BodyText"/>
    <w:next w:val="BodyText"/>
    <w:uiPriority w:val="1"/>
    <w:qFormat/>
    <w:rsid w:val="00410C66"/>
    <w:rPr>
      <w:b/>
      <w:bCs/>
    </w:rPr>
  </w:style>
  <w:style w:type="paragraph" w:styleId="Caption">
    <w:name w:val="caption"/>
    <w:basedOn w:val="Normal"/>
    <w:next w:val="FigureStyle"/>
    <w:uiPriority w:val="6"/>
    <w:qFormat/>
    <w:rsid w:val="00416FF4"/>
    <w:pPr>
      <w:keepNext/>
      <w:tabs>
        <w:tab w:val="left" w:pos="1134"/>
      </w:tabs>
      <w:spacing w:before="240" w:after="120"/>
      <w:ind w:left="1134" w:hanging="1134"/>
    </w:pPr>
    <w:rPr>
      <w:i/>
      <w:iCs/>
      <w:color w:val="44546A" w:themeColor="text2"/>
      <w:szCs w:val="18"/>
    </w:rPr>
  </w:style>
  <w:style w:type="paragraph" w:customStyle="1" w:styleId="TableCaption">
    <w:name w:val="Table Caption"/>
    <w:basedOn w:val="BodyText"/>
    <w:next w:val="BodyText"/>
    <w:uiPriority w:val="6"/>
    <w:qFormat/>
    <w:rsid w:val="00416FF4"/>
    <w:pPr>
      <w:keepNext/>
      <w:tabs>
        <w:tab w:val="left" w:pos="1134"/>
      </w:tabs>
      <w:spacing w:before="240" w:line="240" w:lineRule="auto"/>
      <w:ind w:left="1134" w:hanging="1134"/>
    </w:pPr>
    <w:rPr>
      <w:i/>
      <w:color w:val="44546A" w:themeColor="text2"/>
    </w:rPr>
  </w:style>
  <w:style w:type="character" w:styleId="PlaceholderText">
    <w:name w:val="Placeholder Text"/>
    <w:basedOn w:val="DefaultParagraphFont"/>
    <w:uiPriority w:val="99"/>
    <w:semiHidden/>
    <w:rsid w:val="00834296"/>
    <w:rPr>
      <w:color w:val="808080"/>
    </w:rPr>
  </w:style>
  <w:style w:type="paragraph" w:styleId="BodyText">
    <w:name w:val="Body Text"/>
    <w:basedOn w:val="Normal"/>
    <w:link w:val="BodyTextChar"/>
    <w:qFormat/>
    <w:rsid w:val="00416FF4"/>
    <w:pPr>
      <w:spacing w:before="120" w:after="120" w:line="260" w:lineRule="atLeast"/>
    </w:pPr>
  </w:style>
  <w:style w:type="character" w:customStyle="1" w:styleId="BodyTextChar">
    <w:name w:val="Body Text Char"/>
    <w:basedOn w:val="DefaultParagraphFont"/>
    <w:link w:val="BodyText"/>
    <w:rsid w:val="00416FF4"/>
    <w:rPr>
      <w:sz w:val="20"/>
    </w:rPr>
  </w:style>
  <w:style w:type="paragraph" w:customStyle="1" w:styleId="FigureStyle">
    <w:name w:val="Figure Style"/>
    <w:basedOn w:val="Normal"/>
    <w:next w:val="BodyText"/>
    <w:uiPriority w:val="6"/>
    <w:qFormat/>
    <w:rsid w:val="00834296"/>
    <w:pPr>
      <w:spacing w:before="120" w:after="240"/>
      <w:jc w:val="center"/>
    </w:pPr>
  </w:style>
  <w:style w:type="paragraph" w:styleId="ListBullet0">
    <w:name w:val="List Bullet"/>
    <w:basedOn w:val="BodyText"/>
    <w:uiPriority w:val="2"/>
    <w:qFormat/>
    <w:rsid w:val="001E544B"/>
    <w:pPr>
      <w:numPr>
        <w:numId w:val="11"/>
      </w:numPr>
    </w:pPr>
  </w:style>
  <w:style w:type="numbering" w:customStyle="1" w:styleId="ListBullet">
    <w:name w:val="List_Bullet"/>
    <w:uiPriority w:val="99"/>
    <w:rsid w:val="001E544B"/>
    <w:pPr>
      <w:numPr>
        <w:numId w:val="3"/>
      </w:numPr>
    </w:pPr>
  </w:style>
  <w:style w:type="paragraph" w:customStyle="1" w:styleId="ListBullet6">
    <w:name w:val="List Bullet 6"/>
    <w:basedOn w:val="ListBullet0"/>
    <w:uiPriority w:val="19"/>
    <w:rsid w:val="006C0E44"/>
    <w:pPr>
      <w:numPr>
        <w:ilvl w:val="5"/>
      </w:numPr>
    </w:pPr>
  </w:style>
  <w:style w:type="paragraph" w:styleId="ListBullet2">
    <w:name w:val="List Bullet 2"/>
    <w:basedOn w:val="ListBullet0"/>
    <w:uiPriority w:val="19"/>
    <w:rsid w:val="006C0E44"/>
    <w:pPr>
      <w:numPr>
        <w:ilvl w:val="1"/>
      </w:numPr>
    </w:pPr>
  </w:style>
  <w:style w:type="paragraph" w:styleId="ListBullet3">
    <w:name w:val="List Bullet 3"/>
    <w:basedOn w:val="ListBullet0"/>
    <w:uiPriority w:val="19"/>
    <w:rsid w:val="006C0E44"/>
    <w:pPr>
      <w:numPr>
        <w:ilvl w:val="2"/>
      </w:numPr>
    </w:pPr>
  </w:style>
  <w:style w:type="paragraph" w:styleId="ListBullet4">
    <w:name w:val="List Bullet 4"/>
    <w:basedOn w:val="ListBullet0"/>
    <w:uiPriority w:val="19"/>
    <w:rsid w:val="006C0E44"/>
    <w:pPr>
      <w:numPr>
        <w:ilvl w:val="3"/>
      </w:numPr>
    </w:pPr>
  </w:style>
  <w:style w:type="paragraph" w:styleId="ListBullet5">
    <w:name w:val="List Bullet 5"/>
    <w:basedOn w:val="ListBullet0"/>
    <w:uiPriority w:val="19"/>
    <w:rsid w:val="006C0E44"/>
    <w:pPr>
      <w:numPr>
        <w:ilvl w:val="4"/>
      </w:numPr>
    </w:pPr>
  </w:style>
  <w:style w:type="paragraph" w:styleId="ListNumber0">
    <w:name w:val="List Number"/>
    <w:basedOn w:val="BodyText"/>
    <w:uiPriority w:val="2"/>
    <w:qFormat/>
    <w:rsid w:val="00834296"/>
    <w:pPr>
      <w:numPr>
        <w:numId w:val="4"/>
      </w:numPr>
    </w:pPr>
  </w:style>
  <w:style w:type="paragraph" w:customStyle="1" w:styleId="ListNumber6">
    <w:name w:val="List Number 6"/>
    <w:basedOn w:val="ListNumber0"/>
    <w:uiPriority w:val="19"/>
    <w:rsid w:val="00834296"/>
    <w:pPr>
      <w:numPr>
        <w:ilvl w:val="5"/>
      </w:numPr>
    </w:pPr>
  </w:style>
  <w:style w:type="paragraph" w:customStyle="1" w:styleId="ListParagraph6">
    <w:name w:val="List Paragraph 6"/>
    <w:basedOn w:val="ListParagraph"/>
    <w:uiPriority w:val="19"/>
    <w:rsid w:val="005E7363"/>
    <w:pPr>
      <w:numPr>
        <w:ilvl w:val="5"/>
      </w:numPr>
      <w:ind w:left="425"/>
    </w:pPr>
  </w:style>
  <w:style w:type="paragraph" w:styleId="ListNumber2">
    <w:name w:val="List Number 2"/>
    <w:basedOn w:val="ListNumber0"/>
    <w:uiPriority w:val="19"/>
    <w:rsid w:val="00834296"/>
    <w:pPr>
      <w:numPr>
        <w:ilvl w:val="1"/>
      </w:numPr>
    </w:pPr>
  </w:style>
  <w:style w:type="paragraph" w:styleId="ListNumber3">
    <w:name w:val="List Number 3"/>
    <w:basedOn w:val="ListNumber0"/>
    <w:uiPriority w:val="19"/>
    <w:rsid w:val="00834296"/>
    <w:pPr>
      <w:numPr>
        <w:ilvl w:val="2"/>
      </w:numPr>
    </w:pPr>
  </w:style>
  <w:style w:type="paragraph" w:styleId="ListNumber4">
    <w:name w:val="List Number 4"/>
    <w:basedOn w:val="ListNumber0"/>
    <w:uiPriority w:val="19"/>
    <w:rsid w:val="00834296"/>
    <w:pPr>
      <w:numPr>
        <w:ilvl w:val="3"/>
      </w:numPr>
    </w:pPr>
  </w:style>
  <w:style w:type="paragraph" w:styleId="ListNumber5">
    <w:name w:val="List Number 5"/>
    <w:basedOn w:val="ListNumber0"/>
    <w:uiPriority w:val="19"/>
    <w:rsid w:val="00834296"/>
    <w:pPr>
      <w:numPr>
        <w:ilvl w:val="4"/>
      </w:numPr>
    </w:pPr>
  </w:style>
  <w:style w:type="numbering" w:customStyle="1" w:styleId="ListNumber">
    <w:name w:val="List_Number"/>
    <w:uiPriority w:val="99"/>
    <w:rsid w:val="00834296"/>
    <w:pPr>
      <w:numPr>
        <w:numId w:val="4"/>
      </w:numPr>
    </w:pPr>
  </w:style>
  <w:style w:type="paragraph" w:customStyle="1" w:styleId="ListAlpha0">
    <w:name w:val="List Alpha"/>
    <w:basedOn w:val="BodyText"/>
    <w:uiPriority w:val="2"/>
    <w:qFormat/>
    <w:rsid w:val="007C38B8"/>
    <w:pPr>
      <w:numPr>
        <w:numId w:val="5"/>
      </w:numPr>
    </w:pPr>
  </w:style>
  <w:style w:type="paragraph" w:customStyle="1" w:styleId="ListAlpha2">
    <w:name w:val="List Alpha 2"/>
    <w:basedOn w:val="ListAlpha0"/>
    <w:uiPriority w:val="19"/>
    <w:rsid w:val="007C38B8"/>
    <w:pPr>
      <w:numPr>
        <w:ilvl w:val="1"/>
      </w:numPr>
      <w:tabs>
        <w:tab w:val="num" w:pos="425"/>
      </w:tabs>
    </w:pPr>
  </w:style>
  <w:style w:type="paragraph" w:customStyle="1" w:styleId="ListAlpha3">
    <w:name w:val="List Alpha 3"/>
    <w:basedOn w:val="ListAlpha0"/>
    <w:uiPriority w:val="19"/>
    <w:rsid w:val="007C38B8"/>
    <w:pPr>
      <w:numPr>
        <w:ilvl w:val="2"/>
      </w:numPr>
    </w:pPr>
  </w:style>
  <w:style w:type="paragraph" w:customStyle="1" w:styleId="ListAlpha4">
    <w:name w:val="List Alpha 4"/>
    <w:basedOn w:val="ListAlpha0"/>
    <w:uiPriority w:val="19"/>
    <w:rsid w:val="007C38B8"/>
    <w:pPr>
      <w:numPr>
        <w:ilvl w:val="3"/>
      </w:numPr>
    </w:pPr>
  </w:style>
  <w:style w:type="paragraph" w:customStyle="1" w:styleId="ListAlpha5">
    <w:name w:val="List Alpha 5"/>
    <w:basedOn w:val="ListAlpha0"/>
    <w:uiPriority w:val="19"/>
    <w:rsid w:val="007C38B8"/>
    <w:pPr>
      <w:numPr>
        <w:ilvl w:val="4"/>
      </w:numPr>
    </w:pPr>
  </w:style>
  <w:style w:type="paragraph" w:customStyle="1" w:styleId="ListAlpha6">
    <w:name w:val="List Alpha 6"/>
    <w:basedOn w:val="ListAlpha0"/>
    <w:uiPriority w:val="19"/>
    <w:rsid w:val="007C38B8"/>
    <w:pPr>
      <w:numPr>
        <w:ilvl w:val="5"/>
      </w:numPr>
    </w:pPr>
  </w:style>
  <w:style w:type="numbering" w:customStyle="1" w:styleId="ListAlpha">
    <w:name w:val="List_Alpha"/>
    <w:uiPriority w:val="99"/>
    <w:rsid w:val="007C38B8"/>
    <w:pPr>
      <w:numPr>
        <w:numId w:val="5"/>
      </w:numPr>
    </w:pPr>
  </w:style>
  <w:style w:type="numbering" w:customStyle="1" w:styleId="ListNbrHeading">
    <w:name w:val="List_NbrHeading"/>
    <w:uiPriority w:val="99"/>
    <w:rsid w:val="005E7363"/>
    <w:pPr>
      <w:numPr>
        <w:numId w:val="6"/>
      </w:numPr>
    </w:pPr>
  </w:style>
  <w:style w:type="paragraph" w:styleId="Title">
    <w:name w:val="Title"/>
    <w:basedOn w:val="Normal"/>
    <w:next w:val="BodyText"/>
    <w:link w:val="TitleChar"/>
    <w:uiPriority w:val="10"/>
    <w:qFormat/>
    <w:rsid w:val="005D4250"/>
    <w:rPr>
      <w:rFonts w:asciiTheme="majorHAnsi" w:eastAsiaTheme="majorEastAsia" w:hAnsiTheme="majorHAnsi" w:cstheme="majorBidi"/>
      <w:b/>
      <w:color w:val="51247A" w:themeColor="accent1"/>
      <w:sz w:val="72"/>
      <w:szCs w:val="56"/>
    </w:rPr>
  </w:style>
  <w:style w:type="character" w:customStyle="1" w:styleId="TitleChar">
    <w:name w:val="Title Char"/>
    <w:basedOn w:val="DefaultParagraphFont"/>
    <w:link w:val="Title"/>
    <w:uiPriority w:val="10"/>
    <w:rsid w:val="005D4250"/>
    <w:rPr>
      <w:rFonts w:asciiTheme="majorHAnsi" w:eastAsiaTheme="majorEastAsia" w:hAnsiTheme="majorHAnsi" w:cstheme="majorBidi"/>
      <w:b/>
      <w:color w:val="51247A" w:themeColor="accent1"/>
      <w:sz w:val="72"/>
      <w:szCs w:val="56"/>
    </w:rPr>
  </w:style>
  <w:style w:type="paragraph" w:styleId="Subtitle">
    <w:name w:val="Subtitle"/>
    <w:basedOn w:val="Normal"/>
    <w:next w:val="BodyText"/>
    <w:link w:val="SubtitleChar"/>
    <w:uiPriority w:val="11"/>
    <w:qFormat/>
    <w:rsid w:val="005D4250"/>
    <w:pPr>
      <w:numPr>
        <w:ilvl w:val="1"/>
      </w:numPr>
    </w:pPr>
    <w:rPr>
      <w:rFonts w:eastAsiaTheme="minorEastAsia"/>
      <w:color w:val="51247A" w:themeColor="accent1"/>
      <w:sz w:val="28"/>
    </w:rPr>
  </w:style>
  <w:style w:type="character" w:customStyle="1" w:styleId="SubtitleChar">
    <w:name w:val="Subtitle Char"/>
    <w:basedOn w:val="DefaultParagraphFont"/>
    <w:link w:val="Subtitle"/>
    <w:uiPriority w:val="11"/>
    <w:rsid w:val="005D4250"/>
    <w:rPr>
      <w:rFonts w:eastAsiaTheme="minorEastAsia"/>
      <w:color w:val="51247A" w:themeColor="accent1"/>
      <w:sz w:val="28"/>
    </w:rPr>
  </w:style>
  <w:style w:type="paragraph" w:styleId="TOCHeading">
    <w:name w:val="TOC Heading"/>
    <w:basedOn w:val="Normal"/>
    <w:next w:val="Normal"/>
    <w:uiPriority w:val="39"/>
    <w:qFormat/>
    <w:rsid w:val="00C474B7"/>
    <w:pPr>
      <w:spacing w:before="360" w:after="240"/>
    </w:pPr>
    <w:rPr>
      <w:color w:val="51247A" w:themeColor="accent1"/>
      <w:sz w:val="36"/>
    </w:rPr>
  </w:style>
  <w:style w:type="paragraph" w:styleId="TOC4">
    <w:name w:val="toc 4"/>
    <w:basedOn w:val="TOC1"/>
    <w:next w:val="Normal"/>
    <w:uiPriority w:val="39"/>
    <w:rsid w:val="00670B05"/>
    <w:pPr>
      <w:spacing w:before="0" w:after="0"/>
      <w:ind w:left="600"/>
    </w:pPr>
    <w:rPr>
      <w:b w:val="0"/>
      <w:bCs w:val="0"/>
    </w:rPr>
  </w:style>
  <w:style w:type="paragraph" w:styleId="TOC5">
    <w:name w:val="toc 5"/>
    <w:basedOn w:val="TOC2"/>
    <w:next w:val="Normal"/>
    <w:uiPriority w:val="39"/>
    <w:rsid w:val="00670B05"/>
    <w:pPr>
      <w:spacing w:before="0"/>
      <w:ind w:left="800"/>
    </w:pPr>
    <w:rPr>
      <w:i w:val="0"/>
      <w:iCs w:val="0"/>
    </w:rPr>
  </w:style>
  <w:style w:type="paragraph" w:styleId="TOC1">
    <w:name w:val="toc 1"/>
    <w:basedOn w:val="Normal"/>
    <w:next w:val="Normal"/>
    <w:uiPriority w:val="39"/>
    <w:rsid w:val="00B742E4"/>
    <w:pPr>
      <w:spacing w:before="240" w:after="120"/>
    </w:pPr>
    <w:rPr>
      <w:rFonts w:cstheme="minorHAnsi"/>
      <w:b/>
      <w:bCs/>
      <w:szCs w:val="20"/>
    </w:rPr>
  </w:style>
  <w:style w:type="paragraph" w:styleId="TOC6">
    <w:name w:val="toc 6"/>
    <w:basedOn w:val="TOC3"/>
    <w:next w:val="Normal"/>
    <w:uiPriority w:val="39"/>
    <w:rsid w:val="00670B05"/>
    <w:pPr>
      <w:ind w:left="1000"/>
    </w:pPr>
  </w:style>
  <w:style w:type="paragraph" w:styleId="Quote">
    <w:name w:val="Quote"/>
    <w:basedOn w:val="BodyText"/>
    <w:next w:val="Normal"/>
    <w:link w:val="QuoteChar"/>
    <w:uiPriority w:val="8"/>
    <w:rsid w:val="00A34437"/>
    <w:pPr>
      <w:spacing w:before="240" w:after="240"/>
      <w:ind w:left="567" w:right="567"/>
    </w:pPr>
    <w:rPr>
      <w:i/>
      <w:iCs/>
      <w:color w:val="51247A" w:themeColor="accent1"/>
    </w:rPr>
  </w:style>
  <w:style w:type="paragraph" w:styleId="TOC2">
    <w:name w:val="toc 2"/>
    <w:basedOn w:val="Normal"/>
    <w:next w:val="Normal"/>
    <w:uiPriority w:val="39"/>
    <w:rsid w:val="001D3C84"/>
    <w:pPr>
      <w:spacing w:before="120"/>
      <w:ind w:left="200"/>
    </w:pPr>
    <w:rPr>
      <w:rFonts w:cstheme="minorHAnsi"/>
      <w:i/>
      <w:iCs/>
      <w:szCs w:val="20"/>
    </w:rPr>
  </w:style>
  <w:style w:type="paragraph" w:styleId="TOC3">
    <w:name w:val="toc 3"/>
    <w:basedOn w:val="Normal"/>
    <w:next w:val="Normal"/>
    <w:uiPriority w:val="39"/>
    <w:rsid w:val="001D3C84"/>
    <w:pPr>
      <w:ind w:left="400"/>
    </w:pPr>
    <w:rPr>
      <w:rFonts w:cstheme="minorHAnsi"/>
      <w:szCs w:val="20"/>
    </w:rPr>
  </w:style>
  <w:style w:type="character" w:customStyle="1" w:styleId="QuoteChar">
    <w:name w:val="Quote Char"/>
    <w:basedOn w:val="DefaultParagraphFont"/>
    <w:link w:val="Quote"/>
    <w:uiPriority w:val="8"/>
    <w:rsid w:val="00A34437"/>
    <w:rPr>
      <w:i/>
      <w:iCs/>
      <w:color w:val="51247A" w:themeColor="accent1"/>
    </w:rPr>
  </w:style>
  <w:style w:type="paragraph" w:styleId="Footer">
    <w:name w:val="footer"/>
    <w:basedOn w:val="Normal"/>
    <w:link w:val="FooterChar"/>
    <w:uiPriority w:val="99"/>
    <w:rsid w:val="00B042DF"/>
    <w:pPr>
      <w:tabs>
        <w:tab w:val="left" w:pos="851"/>
      </w:tabs>
    </w:pPr>
    <w:rPr>
      <w:color w:val="51247A" w:themeColor="accent1"/>
      <w:sz w:val="16"/>
    </w:rPr>
  </w:style>
  <w:style w:type="character" w:customStyle="1" w:styleId="FooterChar">
    <w:name w:val="Footer Char"/>
    <w:basedOn w:val="DefaultParagraphFont"/>
    <w:link w:val="Footer"/>
    <w:uiPriority w:val="99"/>
    <w:rsid w:val="00B042DF"/>
    <w:rPr>
      <w:color w:val="51247A" w:themeColor="accent1"/>
      <w:sz w:val="16"/>
    </w:rPr>
  </w:style>
  <w:style w:type="paragraph" w:styleId="Header">
    <w:name w:val="header"/>
    <w:basedOn w:val="Normal"/>
    <w:link w:val="HeaderChar"/>
    <w:uiPriority w:val="99"/>
    <w:rsid w:val="00C20C17"/>
    <w:rPr>
      <w:sz w:val="18"/>
    </w:rPr>
  </w:style>
  <w:style w:type="character" w:customStyle="1" w:styleId="HeaderChar">
    <w:name w:val="Header Char"/>
    <w:basedOn w:val="DefaultParagraphFont"/>
    <w:link w:val="Header"/>
    <w:uiPriority w:val="99"/>
    <w:rsid w:val="00C20C17"/>
    <w:rPr>
      <w:sz w:val="18"/>
    </w:rPr>
  </w:style>
  <w:style w:type="table" w:styleId="TableGrid">
    <w:name w:val="Table Grid"/>
    <w:aliases w:val="Table No Border"/>
    <w:basedOn w:val="TableNormal"/>
    <w:uiPriority w:val="39"/>
    <w:rsid w:val="00A34437"/>
    <w:pPr>
      <w:spacing w:after="0" w:line="240" w:lineRule="auto"/>
    </w:pPr>
    <w:tblPr>
      <w:tblCellMar>
        <w:left w:w="0" w:type="dxa"/>
        <w:right w:w="0" w:type="dxa"/>
      </w:tblCellMar>
    </w:tblPr>
  </w:style>
  <w:style w:type="table" w:customStyle="1" w:styleId="TableUQ">
    <w:name w:val="Table UQ"/>
    <w:basedOn w:val="TableNormal"/>
    <w:uiPriority w:val="99"/>
    <w:rsid w:val="00340BC6"/>
    <w:pPr>
      <w:spacing w:after="0" w:line="240" w:lineRule="auto"/>
    </w:pPr>
    <w:tblPr>
      <w:tblStyleRowBandSize w:val="1"/>
      <w:tblStyleColBandSize w:val="1"/>
      <w:tblBorders>
        <w:top w:val="single" w:sz="4" w:space="0" w:color="51247A" w:themeColor="accent1"/>
        <w:bottom w:val="single" w:sz="4" w:space="0" w:color="51247A" w:themeColor="accent1"/>
        <w:insideH w:val="single" w:sz="4" w:space="0" w:color="51247A" w:themeColor="accent1"/>
      </w:tblBorders>
      <w:tblCellMar>
        <w:left w:w="0" w:type="dxa"/>
        <w:right w:w="0" w:type="dxa"/>
      </w:tblCellMar>
    </w:tblPr>
    <w:tblStylePr w:type="firstRow">
      <w:rPr>
        <w:color w:val="FFFFFF" w:themeColor="background1"/>
      </w:rPr>
      <w:tblPr/>
      <w:tcPr>
        <w:tcBorders>
          <w:top w:val="single" w:sz="4" w:space="0" w:color="51247A" w:themeColor="accent1"/>
          <w:left w:val="single" w:sz="4" w:space="0" w:color="51247A" w:themeColor="accent1"/>
          <w:bottom w:val="single" w:sz="4" w:space="0" w:color="51247A" w:themeColor="accent1"/>
          <w:right w:val="single" w:sz="4" w:space="0" w:color="51247A" w:themeColor="accent1"/>
          <w:insideH w:val="nil"/>
          <w:insideV w:val="single" w:sz="4" w:space="0" w:color="51247A" w:themeColor="accent1"/>
          <w:tl2br w:val="nil"/>
          <w:tr2bl w:val="nil"/>
        </w:tcBorders>
        <w:shd w:val="clear" w:color="auto" w:fill="51247A" w:themeFill="accent1"/>
      </w:tcPr>
    </w:tblStylePr>
    <w:tblStylePr w:type="lastRow">
      <w:tblPr/>
      <w:tcPr>
        <w:shd w:val="clear" w:color="auto" w:fill="F7F5F4" w:themeFill="accent6" w:themeFillTint="33"/>
      </w:tcPr>
    </w:tblStylePr>
    <w:tblStylePr w:type="firstCol">
      <w:rPr>
        <w:color w:val="FFFFFF" w:themeColor="background1"/>
      </w:rPr>
      <w:tblPr/>
      <w:tcPr>
        <w:tcBorders>
          <w:left w:val="single" w:sz="4" w:space="0" w:color="51247A" w:themeColor="accent1"/>
          <w:insideH w:val="single" w:sz="4" w:space="0" w:color="51247A" w:themeColor="accent1"/>
        </w:tcBorders>
        <w:shd w:val="clear" w:color="auto" w:fill="51247A" w:themeFill="accent1"/>
      </w:tcPr>
    </w:tblStylePr>
    <w:tblStylePr w:type="lastCol">
      <w:tblPr/>
      <w:tcPr>
        <w:shd w:val="clear" w:color="auto" w:fill="F7F5F4" w:themeFill="accent6" w:themeFillTint="33"/>
      </w:tcPr>
    </w:tblStylePr>
    <w:tblStylePr w:type="band2Vert">
      <w:tblPr/>
      <w:tcPr>
        <w:shd w:val="clear" w:color="auto" w:fill="F7F5F4" w:themeFill="accent6" w:themeFillTint="33"/>
      </w:tcPr>
    </w:tblStylePr>
    <w:tblStylePr w:type="band2Horz">
      <w:tblPr/>
      <w:tcPr>
        <w:shd w:val="clear" w:color="auto" w:fill="F7F5F4" w:themeFill="accent6" w:themeFillTint="33"/>
      </w:tcPr>
    </w:tblStylePr>
  </w:style>
  <w:style w:type="table" w:customStyle="1" w:styleId="TableUQLined">
    <w:name w:val="Table UQ Lined"/>
    <w:basedOn w:val="TableNormal"/>
    <w:uiPriority w:val="99"/>
    <w:rsid w:val="0025008F"/>
    <w:pPr>
      <w:spacing w:after="0" w:line="240" w:lineRule="auto"/>
    </w:pPr>
    <w:tblPr>
      <w:tblStyleRowBandSize w:val="1"/>
      <w:tblStyleColBandSize w:val="1"/>
      <w:tblBorders>
        <w:top w:val="single" w:sz="4" w:space="0" w:color="51247A" w:themeColor="accent1"/>
        <w:bottom w:val="single" w:sz="18" w:space="0" w:color="51247A" w:themeColor="accent1"/>
        <w:insideH w:val="single" w:sz="4" w:space="0" w:color="51247A" w:themeColor="accent1"/>
      </w:tblBorders>
      <w:tblCellMar>
        <w:left w:w="0" w:type="dxa"/>
        <w:right w:w="0" w:type="dxa"/>
      </w:tblCellMar>
    </w:tblPr>
    <w:tblStylePr w:type="firstRow">
      <w:tblPr/>
      <w:tcPr>
        <w:tcBorders>
          <w:top w:val="single" w:sz="18" w:space="0" w:color="51247A" w:themeColor="accent1"/>
          <w:left w:val="nil"/>
          <w:bottom w:val="single" w:sz="18" w:space="0" w:color="51247A" w:themeColor="accent1"/>
          <w:right w:val="nil"/>
          <w:insideH w:val="nil"/>
          <w:insideV w:val="nil"/>
          <w:tl2br w:val="nil"/>
          <w:tr2bl w:val="nil"/>
        </w:tcBorders>
      </w:tcPr>
    </w:tblStylePr>
    <w:tblStylePr w:type="lastRow">
      <w:rPr>
        <w:b/>
      </w:rPr>
      <w:tblPr/>
      <w:tcPr>
        <w:shd w:val="clear" w:color="auto" w:fill="F7F5F4" w:themeFill="accent6" w:themeFillTint="33"/>
      </w:tcPr>
    </w:tblStylePr>
    <w:tblStylePr w:type="lastCol">
      <w:tblPr/>
      <w:tcPr>
        <w:shd w:val="clear" w:color="auto" w:fill="F7F5F4" w:themeFill="accent6" w:themeFillTint="33"/>
      </w:tcPr>
    </w:tblStylePr>
    <w:tblStylePr w:type="band2Vert">
      <w:tblPr/>
      <w:tcPr>
        <w:shd w:val="clear" w:color="auto" w:fill="F7F5F4" w:themeFill="accent6" w:themeFillTint="33"/>
      </w:tcPr>
    </w:tblStylePr>
    <w:tblStylePr w:type="band2Horz">
      <w:tblPr/>
      <w:tcPr>
        <w:shd w:val="clear" w:color="auto" w:fill="F7F5F4" w:themeFill="accent6" w:themeFillTint="33"/>
      </w:tcPr>
    </w:tblStylePr>
  </w:style>
  <w:style w:type="paragraph" w:customStyle="1" w:styleId="TableText">
    <w:name w:val="Table Text"/>
    <w:basedOn w:val="Normal"/>
    <w:link w:val="TableTextChar"/>
    <w:uiPriority w:val="3"/>
    <w:qFormat/>
    <w:rsid w:val="00B025B0"/>
    <w:pPr>
      <w:spacing w:before="60" w:after="60"/>
      <w:ind w:left="113" w:right="113"/>
    </w:pPr>
  </w:style>
  <w:style w:type="paragraph" w:customStyle="1" w:styleId="TableHeading">
    <w:name w:val="Table Heading"/>
    <w:basedOn w:val="TableText"/>
    <w:uiPriority w:val="3"/>
    <w:qFormat/>
    <w:rsid w:val="00B025B0"/>
    <w:rPr>
      <w:b/>
    </w:rPr>
  </w:style>
  <w:style w:type="paragraph" w:customStyle="1" w:styleId="TableBullet">
    <w:name w:val="Table Bullet"/>
    <w:basedOn w:val="TableText"/>
    <w:uiPriority w:val="4"/>
    <w:qFormat/>
    <w:rsid w:val="00B025B0"/>
    <w:pPr>
      <w:numPr>
        <w:numId w:val="7"/>
      </w:numPr>
    </w:pPr>
  </w:style>
  <w:style w:type="paragraph" w:customStyle="1" w:styleId="TableBullet2">
    <w:name w:val="Table Bullet 2"/>
    <w:basedOn w:val="TableBullet"/>
    <w:uiPriority w:val="19"/>
    <w:rsid w:val="00B025B0"/>
    <w:pPr>
      <w:numPr>
        <w:ilvl w:val="1"/>
      </w:numPr>
      <w:tabs>
        <w:tab w:val="num" w:pos="397"/>
      </w:tabs>
    </w:pPr>
  </w:style>
  <w:style w:type="paragraph" w:customStyle="1" w:styleId="TableNumber">
    <w:name w:val="Table Number"/>
    <w:basedOn w:val="TableText"/>
    <w:uiPriority w:val="4"/>
    <w:qFormat/>
    <w:rsid w:val="00B025B0"/>
    <w:pPr>
      <w:numPr>
        <w:numId w:val="8"/>
      </w:numPr>
    </w:pPr>
  </w:style>
  <w:style w:type="paragraph" w:customStyle="1" w:styleId="TableNumber2">
    <w:name w:val="Table Number 2"/>
    <w:basedOn w:val="TableNumber"/>
    <w:uiPriority w:val="19"/>
    <w:rsid w:val="00B025B0"/>
    <w:pPr>
      <w:numPr>
        <w:ilvl w:val="1"/>
      </w:numPr>
    </w:pPr>
  </w:style>
  <w:style w:type="numbering" w:customStyle="1" w:styleId="ListTableBullet">
    <w:name w:val="List_TableBullet"/>
    <w:uiPriority w:val="99"/>
    <w:rsid w:val="00B025B0"/>
    <w:pPr>
      <w:numPr>
        <w:numId w:val="7"/>
      </w:numPr>
    </w:pPr>
  </w:style>
  <w:style w:type="numbering" w:customStyle="1" w:styleId="ListTableNumber">
    <w:name w:val="List_TableNumber"/>
    <w:uiPriority w:val="99"/>
    <w:rsid w:val="00B025B0"/>
    <w:pPr>
      <w:numPr>
        <w:numId w:val="8"/>
      </w:numPr>
    </w:pPr>
  </w:style>
  <w:style w:type="paragraph" w:customStyle="1" w:styleId="CoverDetails">
    <w:name w:val="Cover Details"/>
    <w:basedOn w:val="Normal"/>
    <w:next w:val="BodyText"/>
    <w:uiPriority w:val="12"/>
    <w:rsid w:val="005D4250"/>
    <w:rPr>
      <w:b/>
      <w:color w:val="51247A" w:themeColor="accent1"/>
      <w:sz w:val="28"/>
    </w:rPr>
  </w:style>
  <w:style w:type="paragraph" w:customStyle="1" w:styleId="AppendixH2">
    <w:name w:val="Appendix H2"/>
    <w:basedOn w:val="Heading2"/>
    <w:next w:val="BodyText"/>
    <w:uiPriority w:val="14"/>
    <w:qFormat/>
    <w:rsid w:val="00C474B7"/>
    <w:pPr>
      <w:numPr>
        <w:ilvl w:val="1"/>
        <w:numId w:val="14"/>
      </w:numPr>
    </w:pPr>
  </w:style>
  <w:style w:type="paragraph" w:customStyle="1" w:styleId="AppendixH3">
    <w:name w:val="Appendix H3"/>
    <w:basedOn w:val="Heading3"/>
    <w:next w:val="BodyText"/>
    <w:uiPriority w:val="14"/>
    <w:qFormat/>
    <w:rsid w:val="00C474B7"/>
    <w:pPr>
      <w:numPr>
        <w:ilvl w:val="2"/>
        <w:numId w:val="14"/>
      </w:numPr>
    </w:pPr>
  </w:style>
  <w:style w:type="numbering" w:customStyle="1" w:styleId="ListAppendix">
    <w:name w:val="List_Appendix"/>
    <w:uiPriority w:val="99"/>
    <w:rsid w:val="00C474B7"/>
    <w:pPr>
      <w:numPr>
        <w:numId w:val="9"/>
      </w:numPr>
    </w:pPr>
  </w:style>
  <w:style w:type="paragraph" w:styleId="TOC8">
    <w:name w:val="toc 8"/>
    <w:basedOn w:val="TOC2"/>
    <w:next w:val="Normal"/>
    <w:uiPriority w:val="39"/>
    <w:rsid w:val="00B742E4"/>
    <w:pPr>
      <w:spacing w:before="0"/>
      <w:ind w:left="1400"/>
    </w:pPr>
    <w:rPr>
      <w:i w:val="0"/>
      <w:iCs w:val="0"/>
    </w:rPr>
  </w:style>
  <w:style w:type="paragraph" w:styleId="TableofFigures">
    <w:name w:val="table of figures"/>
    <w:basedOn w:val="Normal"/>
    <w:next w:val="Normal"/>
    <w:uiPriority w:val="99"/>
    <w:unhideWhenUsed/>
    <w:rsid w:val="00B742E4"/>
    <w:pPr>
      <w:tabs>
        <w:tab w:val="left" w:pos="1134"/>
        <w:tab w:val="right" w:leader="dot" w:pos="9628"/>
      </w:tabs>
      <w:spacing w:before="60" w:after="60"/>
      <w:ind w:left="1134" w:hanging="1134"/>
    </w:pPr>
  </w:style>
  <w:style w:type="character" w:styleId="Hyperlink">
    <w:name w:val="Hyperlink"/>
    <w:basedOn w:val="DefaultParagraphFont"/>
    <w:uiPriority w:val="99"/>
    <w:rsid w:val="00B742E4"/>
    <w:rPr>
      <w:color w:val="51247A" w:themeColor="hyperlink"/>
      <w:u w:val="single"/>
    </w:rPr>
  </w:style>
  <w:style w:type="numbering" w:customStyle="1" w:styleId="ListNumberedHeadings">
    <w:name w:val="List_NumberedHeadings"/>
    <w:uiPriority w:val="99"/>
    <w:rsid w:val="006C0E44"/>
    <w:pPr>
      <w:numPr>
        <w:numId w:val="10"/>
      </w:numPr>
    </w:pPr>
  </w:style>
  <w:style w:type="character" w:customStyle="1" w:styleId="Heading9Char">
    <w:name w:val="Heading 9 Char"/>
    <w:aliases w:val="Appendix H11 Char"/>
    <w:basedOn w:val="DefaultParagraphFont"/>
    <w:link w:val="Heading9"/>
    <w:uiPriority w:val="12"/>
    <w:rsid w:val="00C474B7"/>
    <w:rPr>
      <w:b/>
      <w:iCs/>
      <w:color w:val="51247A" w:themeColor="accent1"/>
      <w:sz w:val="64"/>
      <w:szCs w:val="21"/>
    </w:rPr>
  </w:style>
  <w:style w:type="paragraph" w:styleId="FootnoteText">
    <w:name w:val="footnote text"/>
    <w:basedOn w:val="Normal"/>
    <w:link w:val="FootnoteTextChar"/>
    <w:uiPriority w:val="99"/>
    <w:rsid w:val="00B13955"/>
    <w:pPr>
      <w:tabs>
        <w:tab w:val="left" w:pos="284"/>
      </w:tabs>
      <w:ind w:left="284" w:hanging="284"/>
    </w:pPr>
    <w:rPr>
      <w:sz w:val="16"/>
      <w:szCs w:val="20"/>
    </w:rPr>
  </w:style>
  <w:style w:type="character" w:customStyle="1" w:styleId="FootnoteTextChar">
    <w:name w:val="Footnote Text Char"/>
    <w:basedOn w:val="DefaultParagraphFont"/>
    <w:link w:val="FootnoteText"/>
    <w:uiPriority w:val="99"/>
    <w:rsid w:val="00B13955"/>
    <w:rPr>
      <w:sz w:val="16"/>
      <w:szCs w:val="20"/>
    </w:rPr>
  </w:style>
  <w:style w:type="character" w:styleId="FootnoteReference">
    <w:name w:val="footnote reference"/>
    <w:basedOn w:val="DefaultParagraphFont"/>
    <w:uiPriority w:val="99"/>
    <w:semiHidden/>
    <w:rsid w:val="00C20C17"/>
    <w:rPr>
      <w:vertAlign w:val="superscript"/>
    </w:rPr>
  </w:style>
  <w:style w:type="character" w:styleId="FollowedHyperlink">
    <w:name w:val="FollowedHyperlink"/>
    <w:basedOn w:val="DefaultParagraphFont"/>
    <w:uiPriority w:val="99"/>
    <w:rsid w:val="00670B05"/>
    <w:rPr>
      <w:color w:val="51247A" w:themeColor="followedHyperlink"/>
      <w:u w:val="single"/>
    </w:rPr>
  </w:style>
  <w:style w:type="paragraph" w:customStyle="1" w:styleId="DividerTitle">
    <w:name w:val="Divider Title"/>
    <w:basedOn w:val="Normal"/>
    <w:uiPriority w:val="19"/>
    <w:qFormat/>
    <w:rsid w:val="00716942"/>
    <w:pPr>
      <w:spacing w:line="216" w:lineRule="auto"/>
    </w:pPr>
    <w:rPr>
      <w:color w:val="51247A" w:themeColor="accent1"/>
      <w:sz w:val="60"/>
    </w:rPr>
  </w:style>
  <w:style w:type="paragraph" w:customStyle="1" w:styleId="SectionTitleNumbered">
    <w:name w:val="Section Title Numbered"/>
    <w:basedOn w:val="Normal"/>
    <w:uiPriority w:val="19"/>
    <w:qFormat/>
    <w:rsid w:val="00614669"/>
    <w:pPr>
      <w:numPr>
        <w:numId w:val="13"/>
      </w:numPr>
      <w:spacing w:before="120"/>
    </w:pPr>
    <w:rPr>
      <w:color w:val="51247A" w:themeColor="accent1"/>
      <w:sz w:val="48"/>
    </w:rPr>
  </w:style>
  <w:style w:type="numbering" w:customStyle="1" w:styleId="ListSectionTitle">
    <w:name w:val="List_SectionTitle"/>
    <w:uiPriority w:val="99"/>
    <w:rsid w:val="00614669"/>
    <w:pPr>
      <w:numPr>
        <w:numId w:val="12"/>
      </w:numPr>
    </w:pPr>
  </w:style>
  <w:style w:type="paragraph" w:customStyle="1" w:styleId="Sectiontext">
    <w:name w:val="Section text"/>
    <w:basedOn w:val="Normal"/>
    <w:uiPriority w:val="19"/>
    <w:qFormat/>
    <w:rsid w:val="004972A0"/>
    <w:pPr>
      <w:spacing w:after="120" w:line="252" w:lineRule="auto"/>
      <w:ind w:right="7795"/>
    </w:pPr>
    <w:rPr>
      <w:sz w:val="18"/>
    </w:rPr>
  </w:style>
  <w:style w:type="paragraph" w:customStyle="1" w:styleId="DividerSectionTitle">
    <w:name w:val="Divider Section Title"/>
    <w:basedOn w:val="Normal"/>
    <w:uiPriority w:val="19"/>
    <w:qFormat/>
    <w:rsid w:val="00614669"/>
    <w:rPr>
      <w:b/>
      <w:color w:val="51247A" w:themeColor="accent1"/>
      <w:sz w:val="48"/>
    </w:rPr>
  </w:style>
  <w:style w:type="paragraph" w:customStyle="1" w:styleId="SectionNumberOnly">
    <w:name w:val="Section Number Only"/>
    <w:basedOn w:val="Normal"/>
    <w:uiPriority w:val="19"/>
    <w:qFormat/>
    <w:rsid w:val="00614669"/>
    <w:pPr>
      <w:numPr>
        <w:ilvl w:val="1"/>
        <w:numId w:val="13"/>
      </w:numPr>
      <w:spacing w:after="120"/>
    </w:pPr>
    <w:rPr>
      <w:color w:val="E62645" w:themeColor="accent2"/>
      <w:sz w:val="72"/>
    </w:rPr>
  </w:style>
  <w:style w:type="character" w:styleId="CommentReference">
    <w:name w:val="annotation reference"/>
    <w:basedOn w:val="DefaultParagraphFont"/>
    <w:uiPriority w:val="99"/>
    <w:semiHidden/>
    <w:unhideWhenUsed/>
    <w:rsid w:val="000B3E75"/>
    <w:rPr>
      <w:sz w:val="16"/>
      <w:szCs w:val="16"/>
    </w:rPr>
  </w:style>
  <w:style w:type="paragraph" w:styleId="CommentText">
    <w:name w:val="annotation text"/>
    <w:basedOn w:val="Normal"/>
    <w:link w:val="CommentTextChar"/>
    <w:uiPriority w:val="99"/>
    <w:unhideWhenUsed/>
    <w:rsid w:val="000B3E75"/>
    <w:rPr>
      <w:szCs w:val="20"/>
    </w:rPr>
  </w:style>
  <w:style w:type="character" w:customStyle="1" w:styleId="CommentTextChar">
    <w:name w:val="Comment Text Char"/>
    <w:basedOn w:val="DefaultParagraphFont"/>
    <w:link w:val="CommentText"/>
    <w:uiPriority w:val="99"/>
    <w:rsid w:val="000B3E75"/>
    <w:rPr>
      <w:sz w:val="20"/>
      <w:szCs w:val="20"/>
    </w:rPr>
  </w:style>
  <w:style w:type="paragraph" w:styleId="CommentSubject">
    <w:name w:val="annotation subject"/>
    <w:basedOn w:val="CommentText"/>
    <w:next w:val="CommentText"/>
    <w:link w:val="CommentSubjectChar"/>
    <w:uiPriority w:val="99"/>
    <w:semiHidden/>
    <w:unhideWhenUsed/>
    <w:rsid w:val="000B3E75"/>
    <w:rPr>
      <w:b/>
      <w:bCs/>
    </w:rPr>
  </w:style>
  <w:style w:type="character" w:customStyle="1" w:styleId="CommentSubjectChar">
    <w:name w:val="Comment Subject Char"/>
    <w:basedOn w:val="CommentTextChar"/>
    <w:link w:val="CommentSubject"/>
    <w:uiPriority w:val="99"/>
    <w:semiHidden/>
    <w:rsid w:val="000B3E75"/>
    <w:rPr>
      <w:b/>
      <w:bCs/>
      <w:sz w:val="20"/>
      <w:szCs w:val="20"/>
    </w:rPr>
  </w:style>
  <w:style w:type="paragraph" w:styleId="BalloonText">
    <w:name w:val="Balloon Text"/>
    <w:basedOn w:val="Normal"/>
    <w:link w:val="BalloonTextChar"/>
    <w:uiPriority w:val="99"/>
    <w:semiHidden/>
    <w:unhideWhenUsed/>
    <w:rsid w:val="000B3E7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E75"/>
    <w:rPr>
      <w:rFonts w:ascii="Segoe UI" w:hAnsi="Segoe UI" w:cs="Segoe UI"/>
      <w:sz w:val="18"/>
      <w:szCs w:val="18"/>
    </w:rPr>
  </w:style>
  <w:style w:type="paragraph" w:customStyle="1" w:styleId="BackCoverDetails">
    <w:name w:val="Back Cover Details"/>
    <w:basedOn w:val="Normal"/>
    <w:uiPriority w:val="20"/>
    <w:qFormat/>
    <w:rsid w:val="00D32971"/>
    <w:pPr>
      <w:numPr>
        <w:numId w:val="16"/>
      </w:numPr>
      <w:tabs>
        <w:tab w:val="left" w:pos="851"/>
      </w:tabs>
      <w:spacing w:before="240" w:after="240"/>
    </w:pPr>
    <w:rPr>
      <w:bCs/>
      <w:color w:val="FFFFFF" w:themeColor="background1"/>
      <w:sz w:val="24"/>
      <w:lang w:val="en-US"/>
    </w:rPr>
  </w:style>
  <w:style w:type="character" w:customStyle="1" w:styleId="UnresolvedMention1">
    <w:name w:val="Unresolved Mention1"/>
    <w:basedOn w:val="DefaultParagraphFont"/>
    <w:uiPriority w:val="99"/>
    <w:semiHidden/>
    <w:unhideWhenUsed/>
    <w:rsid w:val="00D32971"/>
    <w:rPr>
      <w:color w:val="605E5C"/>
      <w:shd w:val="clear" w:color="auto" w:fill="E1DFDD"/>
    </w:rPr>
  </w:style>
  <w:style w:type="paragraph" w:customStyle="1" w:styleId="ReferenceText">
    <w:name w:val="Reference Text"/>
    <w:basedOn w:val="Normal"/>
    <w:uiPriority w:val="8"/>
    <w:qFormat/>
    <w:rsid w:val="006E71A4"/>
    <w:pPr>
      <w:spacing w:before="120" w:after="120" w:line="264" w:lineRule="auto"/>
      <w:ind w:left="425" w:hanging="425"/>
    </w:pPr>
    <w:rPr>
      <w:lang w:eastAsia="en-AU"/>
    </w:rPr>
  </w:style>
  <w:style w:type="paragraph" w:styleId="EndnoteText">
    <w:name w:val="endnote text"/>
    <w:basedOn w:val="Normal"/>
    <w:link w:val="EndnoteTextChar"/>
    <w:uiPriority w:val="99"/>
    <w:semiHidden/>
    <w:unhideWhenUsed/>
    <w:rsid w:val="00340BC6"/>
    <w:rPr>
      <w:szCs w:val="20"/>
    </w:rPr>
  </w:style>
  <w:style w:type="character" w:customStyle="1" w:styleId="EndnoteTextChar">
    <w:name w:val="Endnote Text Char"/>
    <w:basedOn w:val="DefaultParagraphFont"/>
    <w:link w:val="EndnoteText"/>
    <w:uiPriority w:val="99"/>
    <w:semiHidden/>
    <w:rsid w:val="00340BC6"/>
    <w:rPr>
      <w:sz w:val="20"/>
      <w:szCs w:val="20"/>
    </w:rPr>
  </w:style>
  <w:style w:type="character" w:styleId="EndnoteReference">
    <w:name w:val="endnote reference"/>
    <w:basedOn w:val="DefaultParagraphFont"/>
    <w:uiPriority w:val="99"/>
    <w:semiHidden/>
    <w:unhideWhenUsed/>
    <w:rsid w:val="00340BC6"/>
    <w:rPr>
      <w:vertAlign w:val="superscript"/>
    </w:rPr>
  </w:style>
  <w:style w:type="table" w:customStyle="1" w:styleId="GridTable4-Accent11">
    <w:name w:val="Grid Table 4 - Accent 11"/>
    <w:basedOn w:val="TableNormal"/>
    <w:uiPriority w:val="49"/>
    <w:rsid w:val="00ED7902"/>
    <w:pPr>
      <w:spacing w:after="0" w:line="240" w:lineRule="auto"/>
    </w:pPr>
    <w:tblPr>
      <w:tblStyleRowBandSize w:val="1"/>
      <w:tblStyleColBandSize w:val="1"/>
      <w:tblBorders>
        <w:top w:val="single" w:sz="4" w:space="0" w:color="975BCE" w:themeColor="accent1" w:themeTint="99"/>
        <w:left w:val="single" w:sz="4" w:space="0" w:color="975BCE" w:themeColor="accent1" w:themeTint="99"/>
        <w:bottom w:val="single" w:sz="4" w:space="0" w:color="975BCE" w:themeColor="accent1" w:themeTint="99"/>
        <w:right w:val="single" w:sz="4" w:space="0" w:color="975BCE" w:themeColor="accent1" w:themeTint="99"/>
        <w:insideH w:val="single" w:sz="4" w:space="0" w:color="975BCE" w:themeColor="accent1" w:themeTint="99"/>
        <w:insideV w:val="single" w:sz="4" w:space="0" w:color="975BCE" w:themeColor="accent1" w:themeTint="99"/>
      </w:tblBorders>
    </w:tblPr>
    <w:tblStylePr w:type="firstRow">
      <w:rPr>
        <w:b/>
        <w:bCs/>
        <w:color w:val="FFFFFF" w:themeColor="background1"/>
      </w:rPr>
      <w:tblPr/>
      <w:tcPr>
        <w:tcBorders>
          <w:top w:val="single" w:sz="4" w:space="0" w:color="51247A" w:themeColor="accent1"/>
          <w:left w:val="single" w:sz="4" w:space="0" w:color="51247A" w:themeColor="accent1"/>
          <w:bottom w:val="single" w:sz="4" w:space="0" w:color="51247A" w:themeColor="accent1"/>
          <w:right w:val="single" w:sz="4" w:space="0" w:color="51247A" w:themeColor="accent1"/>
          <w:insideH w:val="nil"/>
          <w:insideV w:val="nil"/>
        </w:tcBorders>
        <w:shd w:val="clear" w:color="auto" w:fill="51247A" w:themeFill="accent1"/>
      </w:tcPr>
    </w:tblStylePr>
    <w:tblStylePr w:type="lastRow">
      <w:rPr>
        <w:b/>
        <w:bCs/>
      </w:rPr>
      <w:tblPr/>
      <w:tcPr>
        <w:tcBorders>
          <w:top w:val="double" w:sz="4" w:space="0" w:color="51247A" w:themeColor="accent1"/>
        </w:tcBorders>
      </w:tcPr>
    </w:tblStylePr>
    <w:tblStylePr w:type="firstCol">
      <w:rPr>
        <w:b/>
        <w:bCs/>
      </w:rPr>
    </w:tblStylePr>
    <w:tblStylePr w:type="lastCol">
      <w:rPr>
        <w:b/>
        <w:bCs/>
      </w:rPr>
    </w:tblStylePr>
    <w:tblStylePr w:type="band1Vert">
      <w:tblPr/>
      <w:tcPr>
        <w:shd w:val="clear" w:color="auto" w:fill="DCC8EF" w:themeFill="accent1" w:themeFillTint="33"/>
      </w:tcPr>
    </w:tblStylePr>
    <w:tblStylePr w:type="band1Horz">
      <w:tblPr/>
      <w:tcPr>
        <w:shd w:val="clear" w:color="auto" w:fill="DCC8EF" w:themeFill="accent1" w:themeFillTint="33"/>
      </w:tcPr>
    </w:tblStylePr>
  </w:style>
  <w:style w:type="character" w:customStyle="1" w:styleId="UnresolvedMention2">
    <w:name w:val="Unresolved Mention2"/>
    <w:basedOn w:val="DefaultParagraphFont"/>
    <w:uiPriority w:val="99"/>
    <w:semiHidden/>
    <w:unhideWhenUsed/>
    <w:rsid w:val="005B0B8F"/>
    <w:rPr>
      <w:color w:val="605E5C"/>
      <w:shd w:val="clear" w:color="auto" w:fill="E1DFDD"/>
    </w:rPr>
  </w:style>
  <w:style w:type="paragraph" w:customStyle="1" w:styleId="Default">
    <w:name w:val="Default"/>
    <w:rsid w:val="002B7AEC"/>
    <w:pPr>
      <w:autoSpaceDE w:val="0"/>
      <w:autoSpaceDN w:val="0"/>
      <w:adjustRightInd w:val="0"/>
      <w:spacing w:after="0" w:line="240" w:lineRule="auto"/>
    </w:pPr>
    <w:rPr>
      <w:rFonts w:ascii="QUIXU X+ Gotham" w:hAnsi="QUIXU X+ Gotham" w:cs="QUIXU X+ Gotham"/>
      <w:color w:val="000000"/>
      <w:sz w:val="24"/>
      <w:szCs w:val="24"/>
    </w:rPr>
  </w:style>
  <w:style w:type="paragraph" w:styleId="Revision">
    <w:name w:val="Revision"/>
    <w:hidden/>
    <w:uiPriority w:val="99"/>
    <w:semiHidden/>
    <w:rsid w:val="002C2722"/>
    <w:pPr>
      <w:spacing w:after="0" w:line="240" w:lineRule="auto"/>
    </w:pPr>
    <w:rPr>
      <w:sz w:val="20"/>
    </w:rPr>
  </w:style>
  <w:style w:type="table" w:customStyle="1" w:styleId="ListTable31">
    <w:name w:val="List Table 31"/>
    <w:basedOn w:val="TableNormal"/>
    <w:uiPriority w:val="48"/>
    <w:rsid w:val="00842DF8"/>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1">
    <w:name w:val="List Table 3 - Accent 11"/>
    <w:basedOn w:val="TableNormal"/>
    <w:uiPriority w:val="48"/>
    <w:rsid w:val="00842DF8"/>
    <w:pPr>
      <w:spacing w:after="0" w:line="240" w:lineRule="auto"/>
    </w:pPr>
    <w:tblPr>
      <w:tblStyleRowBandSize w:val="1"/>
      <w:tblStyleColBandSize w:val="1"/>
      <w:tblBorders>
        <w:top w:val="single" w:sz="4" w:space="0" w:color="51247A" w:themeColor="accent1"/>
        <w:left w:val="single" w:sz="4" w:space="0" w:color="51247A" w:themeColor="accent1"/>
        <w:bottom w:val="single" w:sz="4" w:space="0" w:color="51247A" w:themeColor="accent1"/>
        <w:right w:val="single" w:sz="4" w:space="0" w:color="51247A" w:themeColor="accent1"/>
      </w:tblBorders>
    </w:tblPr>
    <w:tblStylePr w:type="firstRow">
      <w:rPr>
        <w:b/>
        <w:bCs/>
        <w:color w:val="FFFFFF" w:themeColor="background1"/>
      </w:rPr>
      <w:tblPr/>
      <w:tcPr>
        <w:shd w:val="clear" w:color="auto" w:fill="51247A" w:themeFill="accent1"/>
      </w:tcPr>
    </w:tblStylePr>
    <w:tblStylePr w:type="lastRow">
      <w:rPr>
        <w:b/>
        <w:bCs/>
      </w:rPr>
      <w:tblPr/>
      <w:tcPr>
        <w:tcBorders>
          <w:top w:val="double" w:sz="4" w:space="0" w:color="51247A"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1247A" w:themeColor="accent1"/>
          <w:right w:val="single" w:sz="4" w:space="0" w:color="51247A" w:themeColor="accent1"/>
        </w:tcBorders>
      </w:tcPr>
    </w:tblStylePr>
    <w:tblStylePr w:type="band1Horz">
      <w:tblPr/>
      <w:tcPr>
        <w:tcBorders>
          <w:top w:val="single" w:sz="4" w:space="0" w:color="51247A" w:themeColor="accent1"/>
          <w:bottom w:val="single" w:sz="4" w:space="0" w:color="51247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1247A" w:themeColor="accent1"/>
          <w:left w:val="nil"/>
        </w:tcBorders>
      </w:tcPr>
    </w:tblStylePr>
    <w:tblStylePr w:type="swCell">
      <w:tblPr/>
      <w:tcPr>
        <w:tcBorders>
          <w:top w:val="double" w:sz="4" w:space="0" w:color="51247A" w:themeColor="accent1"/>
          <w:right w:val="nil"/>
        </w:tcBorders>
      </w:tcPr>
    </w:tblStylePr>
  </w:style>
  <w:style w:type="table" w:customStyle="1" w:styleId="AABlackTable1">
    <w:name w:val="AABlackTable1"/>
    <w:basedOn w:val="TableNormal"/>
    <w:uiPriority w:val="99"/>
    <w:rsid w:val="0096664E"/>
    <w:pPr>
      <w:spacing w:before="110" w:after="110" w:line="264" w:lineRule="auto"/>
    </w:pPr>
    <w:rPr>
      <w:rFonts w:ascii="Verdana" w:hAnsi="Verdana"/>
      <w:sz w:val="18"/>
      <w:szCs w:val="20"/>
    </w:rPr>
    <w:tblPr>
      <w:tblInd w:w="108" w:type="dxa"/>
      <w:tblBorders>
        <w:top w:val="single" w:sz="4" w:space="0" w:color="000000"/>
        <w:bottom w:val="single" w:sz="4" w:space="0" w:color="000000"/>
        <w:insideH w:val="single" w:sz="4" w:space="0" w:color="000000"/>
        <w:insideV w:val="single" w:sz="4" w:space="0" w:color="000000"/>
      </w:tblBorders>
    </w:tblPr>
    <w:tblStylePr w:type="firstRow">
      <w:rPr>
        <w:b/>
        <w:color w:val="FFFFFF" w:themeColor="background1"/>
      </w:rPr>
      <w:tblPr/>
      <w:tcPr>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l2br w:val="nil"/>
          <w:tr2bl w:val="nil"/>
        </w:tcBorders>
        <w:shd w:val="solid" w:color="000000" w:fill="000000"/>
      </w:tcPr>
    </w:tblStylePr>
    <w:tblStylePr w:type="firstCol">
      <w:tblPr/>
      <w:tcPr>
        <w:tcBorders>
          <w:top w:val="single" w:sz="4" w:space="0" w:color="000000"/>
          <w:left w:val="single" w:sz="4" w:space="0" w:color="000000"/>
          <w:bottom w:val="single" w:sz="4" w:space="0" w:color="000000"/>
          <w:right w:val="single" w:sz="4" w:space="0" w:color="000000"/>
          <w:insideH w:val="single" w:sz="4" w:space="0" w:color="000000"/>
          <w:insideV w:val="nil"/>
          <w:tl2br w:val="nil"/>
          <w:tr2bl w:val="nil"/>
        </w:tcBorders>
      </w:tcPr>
    </w:tblStylePr>
    <w:tblStylePr w:type="lastCol">
      <w:tblPr/>
      <w:tcPr>
        <w:tcBorders>
          <w:top w:val="single" w:sz="4" w:space="0" w:color="000000"/>
          <w:left w:val="single" w:sz="4" w:space="0" w:color="000000"/>
          <w:bottom w:val="single" w:sz="4" w:space="0" w:color="000000"/>
          <w:right w:val="single" w:sz="4" w:space="0" w:color="000000"/>
          <w:insideH w:val="single" w:sz="4" w:space="0" w:color="000000"/>
          <w:insideV w:val="nil"/>
          <w:tl2br w:val="nil"/>
          <w:tr2bl w:val="nil"/>
        </w:tcBorders>
      </w:tcPr>
    </w:tblStylePr>
  </w:style>
  <w:style w:type="numbering" w:customStyle="1" w:styleId="ListParagraph0">
    <w:name w:val="List Paragraph0"/>
    <w:uiPriority w:val="99"/>
    <w:rsid w:val="00471E1A"/>
    <w:pPr>
      <w:numPr>
        <w:numId w:val="15"/>
      </w:numPr>
    </w:pPr>
  </w:style>
  <w:style w:type="table" w:customStyle="1" w:styleId="GridTable2-Accent11">
    <w:name w:val="Grid Table 2 - Accent 11"/>
    <w:basedOn w:val="TableNormal"/>
    <w:uiPriority w:val="47"/>
    <w:rsid w:val="00F6535F"/>
    <w:pPr>
      <w:spacing w:after="0" w:line="240" w:lineRule="auto"/>
    </w:pPr>
    <w:tblPr>
      <w:tblStyleRowBandSize w:val="1"/>
      <w:tblStyleColBandSize w:val="1"/>
      <w:tblBorders>
        <w:top w:val="single" w:sz="2" w:space="0" w:color="975BCE" w:themeColor="accent1" w:themeTint="99"/>
        <w:bottom w:val="single" w:sz="2" w:space="0" w:color="975BCE" w:themeColor="accent1" w:themeTint="99"/>
        <w:insideH w:val="single" w:sz="2" w:space="0" w:color="975BCE" w:themeColor="accent1" w:themeTint="99"/>
        <w:insideV w:val="single" w:sz="2" w:space="0" w:color="975BCE" w:themeColor="accent1" w:themeTint="99"/>
      </w:tblBorders>
    </w:tblPr>
    <w:tblStylePr w:type="firstRow">
      <w:rPr>
        <w:b/>
        <w:bCs/>
      </w:rPr>
      <w:tblPr/>
      <w:tcPr>
        <w:tcBorders>
          <w:top w:val="nil"/>
          <w:bottom w:val="single" w:sz="12" w:space="0" w:color="975BCE" w:themeColor="accent1" w:themeTint="99"/>
          <w:insideH w:val="nil"/>
          <w:insideV w:val="nil"/>
        </w:tcBorders>
        <w:shd w:val="clear" w:color="auto" w:fill="FFFFFF" w:themeFill="background1"/>
      </w:tcPr>
    </w:tblStylePr>
    <w:tblStylePr w:type="lastRow">
      <w:rPr>
        <w:b/>
        <w:bCs/>
      </w:rPr>
      <w:tblPr/>
      <w:tcPr>
        <w:tcBorders>
          <w:top w:val="double" w:sz="2" w:space="0" w:color="975BCE"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C8EF" w:themeFill="accent1" w:themeFillTint="33"/>
      </w:tcPr>
    </w:tblStylePr>
    <w:tblStylePr w:type="band1Horz">
      <w:tblPr/>
      <w:tcPr>
        <w:shd w:val="clear" w:color="auto" w:fill="DCC8EF" w:themeFill="accent1" w:themeFillTint="33"/>
      </w:tcPr>
    </w:tblStylePr>
  </w:style>
  <w:style w:type="table" w:customStyle="1" w:styleId="GridTable6Colorful-Accent11">
    <w:name w:val="Grid Table 6 Colorful - Accent 11"/>
    <w:basedOn w:val="TableNormal"/>
    <w:uiPriority w:val="51"/>
    <w:rsid w:val="00F6535F"/>
    <w:pPr>
      <w:spacing w:after="0" w:line="240" w:lineRule="auto"/>
    </w:pPr>
    <w:rPr>
      <w:color w:val="3C1B5B" w:themeColor="accent1" w:themeShade="BF"/>
    </w:rPr>
    <w:tblPr>
      <w:tblStyleRowBandSize w:val="1"/>
      <w:tblStyleColBandSize w:val="1"/>
      <w:tblBorders>
        <w:top w:val="single" w:sz="4" w:space="0" w:color="975BCE" w:themeColor="accent1" w:themeTint="99"/>
        <w:left w:val="single" w:sz="4" w:space="0" w:color="975BCE" w:themeColor="accent1" w:themeTint="99"/>
        <w:bottom w:val="single" w:sz="4" w:space="0" w:color="975BCE" w:themeColor="accent1" w:themeTint="99"/>
        <w:right w:val="single" w:sz="4" w:space="0" w:color="975BCE" w:themeColor="accent1" w:themeTint="99"/>
        <w:insideH w:val="single" w:sz="4" w:space="0" w:color="975BCE" w:themeColor="accent1" w:themeTint="99"/>
        <w:insideV w:val="single" w:sz="4" w:space="0" w:color="975BCE" w:themeColor="accent1" w:themeTint="99"/>
      </w:tblBorders>
    </w:tblPr>
    <w:tblStylePr w:type="firstRow">
      <w:rPr>
        <w:b/>
        <w:bCs/>
      </w:rPr>
      <w:tblPr/>
      <w:tcPr>
        <w:tcBorders>
          <w:bottom w:val="single" w:sz="12" w:space="0" w:color="975BCE" w:themeColor="accent1" w:themeTint="99"/>
        </w:tcBorders>
      </w:tcPr>
    </w:tblStylePr>
    <w:tblStylePr w:type="lastRow">
      <w:rPr>
        <w:b/>
        <w:bCs/>
      </w:rPr>
      <w:tblPr/>
      <w:tcPr>
        <w:tcBorders>
          <w:top w:val="double" w:sz="4" w:space="0" w:color="975BCE" w:themeColor="accent1" w:themeTint="99"/>
        </w:tcBorders>
      </w:tcPr>
    </w:tblStylePr>
    <w:tblStylePr w:type="firstCol">
      <w:rPr>
        <w:b/>
        <w:bCs/>
      </w:rPr>
    </w:tblStylePr>
    <w:tblStylePr w:type="lastCol">
      <w:rPr>
        <w:b/>
        <w:bCs/>
      </w:rPr>
    </w:tblStylePr>
    <w:tblStylePr w:type="band1Vert">
      <w:tblPr/>
      <w:tcPr>
        <w:shd w:val="clear" w:color="auto" w:fill="DCC8EF" w:themeFill="accent1" w:themeFillTint="33"/>
      </w:tcPr>
    </w:tblStylePr>
    <w:tblStylePr w:type="band1Horz">
      <w:tblPr/>
      <w:tcPr>
        <w:shd w:val="clear" w:color="auto" w:fill="DCC8EF" w:themeFill="accent1" w:themeFillTint="33"/>
      </w:tcPr>
    </w:tblStylePr>
  </w:style>
  <w:style w:type="table" w:customStyle="1" w:styleId="ListTable6Colorful-Accent11">
    <w:name w:val="List Table 6 Colorful - Accent 11"/>
    <w:basedOn w:val="TableNormal"/>
    <w:uiPriority w:val="51"/>
    <w:rsid w:val="00F6535F"/>
    <w:pPr>
      <w:spacing w:after="0" w:line="240" w:lineRule="auto"/>
    </w:pPr>
    <w:rPr>
      <w:color w:val="3C1B5B" w:themeColor="accent1" w:themeShade="BF"/>
    </w:rPr>
    <w:tblPr>
      <w:tblStyleRowBandSize w:val="1"/>
      <w:tblStyleColBandSize w:val="1"/>
      <w:tblBorders>
        <w:top w:val="single" w:sz="4" w:space="0" w:color="51247A" w:themeColor="accent1"/>
        <w:bottom w:val="single" w:sz="4" w:space="0" w:color="51247A" w:themeColor="accent1"/>
      </w:tblBorders>
    </w:tblPr>
    <w:tblStylePr w:type="firstRow">
      <w:rPr>
        <w:b/>
        <w:bCs/>
      </w:rPr>
      <w:tblPr/>
      <w:tcPr>
        <w:tcBorders>
          <w:bottom w:val="single" w:sz="4" w:space="0" w:color="51247A" w:themeColor="accent1"/>
        </w:tcBorders>
      </w:tcPr>
    </w:tblStylePr>
    <w:tblStylePr w:type="lastRow">
      <w:rPr>
        <w:b/>
        <w:bCs/>
      </w:rPr>
      <w:tblPr/>
      <w:tcPr>
        <w:tcBorders>
          <w:top w:val="double" w:sz="4" w:space="0" w:color="51247A" w:themeColor="accent1"/>
        </w:tcBorders>
      </w:tcPr>
    </w:tblStylePr>
    <w:tblStylePr w:type="firstCol">
      <w:rPr>
        <w:b/>
        <w:bCs/>
      </w:rPr>
    </w:tblStylePr>
    <w:tblStylePr w:type="lastCol">
      <w:rPr>
        <w:b/>
        <w:bCs/>
      </w:rPr>
    </w:tblStylePr>
    <w:tblStylePr w:type="band1Vert">
      <w:tblPr/>
      <w:tcPr>
        <w:shd w:val="clear" w:color="auto" w:fill="DCC8EF" w:themeFill="accent1" w:themeFillTint="33"/>
      </w:tcPr>
    </w:tblStylePr>
    <w:tblStylePr w:type="band1Horz">
      <w:tblPr/>
      <w:tcPr>
        <w:shd w:val="clear" w:color="auto" w:fill="DCC8EF" w:themeFill="accent1" w:themeFillTint="33"/>
      </w:tcPr>
    </w:tblStylePr>
  </w:style>
  <w:style w:type="table" w:customStyle="1" w:styleId="ListTable2-Accent11">
    <w:name w:val="List Table 2 - Accent 11"/>
    <w:basedOn w:val="TableNormal"/>
    <w:uiPriority w:val="47"/>
    <w:rsid w:val="00F6535F"/>
    <w:pPr>
      <w:spacing w:after="0" w:line="240" w:lineRule="auto"/>
    </w:pPr>
    <w:tblPr>
      <w:tblStyleRowBandSize w:val="1"/>
      <w:tblStyleColBandSize w:val="1"/>
      <w:tblBorders>
        <w:top w:val="single" w:sz="4" w:space="0" w:color="975BCE" w:themeColor="accent1" w:themeTint="99"/>
        <w:bottom w:val="single" w:sz="4" w:space="0" w:color="975BCE" w:themeColor="accent1" w:themeTint="99"/>
        <w:insideH w:val="single" w:sz="4" w:space="0" w:color="975BCE"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C8EF" w:themeFill="accent1" w:themeFillTint="33"/>
      </w:tcPr>
    </w:tblStylePr>
    <w:tblStylePr w:type="band1Horz">
      <w:tblPr/>
      <w:tcPr>
        <w:shd w:val="clear" w:color="auto" w:fill="DCC8EF" w:themeFill="accent1" w:themeFillTint="33"/>
      </w:tcPr>
    </w:tblStylePr>
  </w:style>
  <w:style w:type="table" w:customStyle="1" w:styleId="ListTable1Light-Accent11">
    <w:name w:val="List Table 1 Light - Accent 11"/>
    <w:basedOn w:val="TableNormal"/>
    <w:uiPriority w:val="46"/>
    <w:rsid w:val="00F6535F"/>
    <w:pPr>
      <w:spacing w:after="0" w:line="240" w:lineRule="auto"/>
    </w:pPr>
    <w:tblPr>
      <w:tblStyleRowBandSize w:val="1"/>
      <w:tblStyleColBandSize w:val="1"/>
    </w:tblPr>
    <w:tblStylePr w:type="firstRow">
      <w:rPr>
        <w:b/>
        <w:bCs/>
      </w:rPr>
      <w:tblPr/>
      <w:tcPr>
        <w:tcBorders>
          <w:bottom w:val="single" w:sz="4" w:space="0" w:color="975BCE" w:themeColor="accent1" w:themeTint="99"/>
        </w:tcBorders>
      </w:tcPr>
    </w:tblStylePr>
    <w:tblStylePr w:type="lastRow">
      <w:rPr>
        <w:b/>
        <w:bCs/>
      </w:rPr>
      <w:tblPr/>
      <w:tcPr>
        <w:tcBorders>
          <w:top w:val="single" w:sz="4" w:space="0" w:color="975BCE" w:themeColor="accent1" w:themeTint="99"/>
        </w:tcBorders>
      </w:tcPr>
    </w:tblStylePr>
    <w:tblStylePr w:type="firstCol">
      <w:rPr>
        <w:b/>
        <w:bCs/>
      </w:rPr>
    </w:tblStylePr>
    <w:tblStylePr w:type="lastCol">
      <w:rPr>
        <w:b/>
        <w:bCs/>
      </w:rPr>
    </w:tblStylePr>
    <w:tblStylePr w:type="band1Vert">
      <w:tblPr/>
      <w:tcPr>
        <w:shd w:val="clear" w:color="auto" w:fill="DCC8EF" w:themeFill="accent1" w:themeFillTint="33"/>
      </w:tcPr>
    </w:tblStylePr>
    <w:tblStylePr w:type="band1Horz">
      <w:tblPr/>
      <w:tcPr>
        <w:shd w:val="clear" w:color="auto" w:fill="DCC8EF" w:themeFill="accent1" w:themeFillTint="33"/>
      </w:tcPr>
    </w:tblStylePr>
  </w:style>
  <w:style w:type="table" w:customStyle="1" w:styleId="TableGridLight1">
    <w:name w:val="Table Grid Light1"/>
    <w:basedOn w:val="TableNormal"/>
    <w:uiPriority w:val="40"/>
    <w:rsid w:val="0079563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ghtList-Accent1">
    <w:name w:val="Light List Accent 1"/>
    <w:basedOn w:val="TableNormal"/>
    <w:uiPriority w:val="61"/>
    <w:rsid w:val="0079563B"/>
    <w:pPr>
      <w:spacing w:after="0" w:line="240" w:lineRule="auto"/>
    </w:pPr>
    <w:tblPr>
      <w:tblStyleRowBandSize w:val="1"/>
      <w:tblStyleColBandSize w:val="1"/>
      <w:tblBorders>
        <w:top w:val="single" w:sz="8" w:space="0" w:color="51247A" w:themeColor="accent1"/>
        <w:left w:val="single" w:sz="8" w:space="0" w:color="51247A" w:themeColor="accent1"/>
        <w:bottom w:val="single" w:sz="8" w:space="0" w:color="51247A" w:themeColor="accent1"/>
        <w:right w:val="single" w:sz="8" w:space="0" w:color="51247A" w:themeColor="accent1"/>
      </w:tblBorders>
    </w:tblPr>
    <w:tblStylePr w:type="firstRow">
      <w:pPr>
        <w:spacing w:before="0" w:after="0" w:line="240" w:lineRule="auto"/>
      </w:pPr>
      <w:rPr>
        <w:b/>
        <w:bCs/>
        <w:color w:val="FFFFFF" w:themeColor="background1"/>
      </w:rPr>
      <w:tblPr/>
      <w:tcPr>
        <w:shd w:val="clear" w:color="auto" w:fill="51247A" w:themeFill="accent1"/>
      </w:tcPr>
    </w:tblStylePr>
    <w:tblStylePr w:type="lastRow">
      <w:pPr>
        <w:spacing w:before="0" w:after="0" w:line="240" w:lineRule="auto"/>
      </w:pPr>
      <w:rPr>
        <w:b/>
        <w:bCs/>
      </w:rPr>
      <w:tblPr/>
      <w:tcPr>
        <w:tcBorders>
          <w:top w:val="double" w:sz="6" w:space="0" w:color="51247A" w:themeColor="accent1"/>
          <w:left w:val="single" w:sz="8" w:space="0" w:color="51247A" w:themeColor="accent1"/>
          <w:bottom w:val="single" w:sz="8" w:space="0" w:color="51247A" w:themeColor="accent1"/>
          <w:right w:val="single" w:sz="8" w:space="0" w:color="51247A" w:themeColor="accent1"/>
        </w:tcBorders>
      </w:tcPr>
    </w:tblStylePr>
    <w:tblStylePr w:type="firstCol">
      <w:rPr>
        <w:b/>
        <w:bCs/>
      </w:rPr>
    </w:tblStylePr>
    <w:tblStylePr w:type="lastCol">
      <w:rPr>
        <w:b/>
        <w:bCs/>
      </w:rPr>
    </w:tblStylePr>
    <w:tblStylePr w:type="band1Vert">
      <w:tblPr/>
      <w:tcPr>
        <w:tcBorders>
          <w:top w:val="single" w:sz="8" w:space="0" w:color="51247A" w:themeColor="accent1"/>
          <w:left w:val="single" w:sz="8" w:space="0" w:color="51247A" w:themeColor="accent1"/>
          <w:bottom w:val="single" w:sz="8" w:space="0" w:color="51247A" w:themeColor="accent1"/>
          <w:right w:val="single" w:sz="8" w:space="0" w:color="51247A" w:themeColor="accent1"/>
        </w:tcBorders>
      </w:tcPr>
    </w:tblStylePr>
    <w:tblStylePr w:type="band1Horz">
      <w:tblPr/>
      <w:tcPr>
        <w:tcBorders>
          <w:top w:val="single" w:sz="8" w:space="0" w:color="51247A" w:themeColor="accent1"/>
          <w:left w:val="single" w:sz="8" w:space="0" w:color="51247A" w:themeColor="accent1"/>
          <w:bottom w:val="single" w:sz="8" w:space="0" w:color="51247A" w:themeColor="accent1"/>
          <w:right w:val="single" w:sz="8" w:space="0" w:color="51247A" w:themeColor="accent1"/>
        </w:tcBorders>
      </w:tcPr>
    </w:tblStylePr>
  </w:style>
  <w:style w:type="table" w:styleId="LightGrid-Accent1">
    <w:name w:val="Light Grid Accent 1"/>
    <w:basedOn w:val="TableNormal"/>
    <w:uiPriority w:val="62"/>
    <w:rsid w:val="00326FCD"/>
    <w:pPr>
      <w:spacing w:after="0" w:line="240" w:lineRule="auto"/>
    </w:pPr>
    <w:tblPr>
      <w:tblStyleRowBandSize w:val="1"/>
      <w:tblStyleColBandSize w:val="1"/>
      <w:tblBorders>
        <w:top w:val="single" w:sz="8" w:space="0" w:color="51247A" w:themeColor="accent1"/>
        <w:left w:val="single" w:sz="8" w:space="0" w:color="51247A" w:themeColor="accent1"/>
        <w:bottom w:val="single" w:sz="8" w:space="0" w:color="51247A" w:themeColor="accent1"/>
        <w:right w:val="single" w:sz="8" w:space="0" w:color="51247A" w:themeColor="accent1"/>
        <w:insideH w:val="single" w:sz="8" w:space="0" w:color="51247A" w:themeColor="accent1"/>
        <w:insideV w:val="single" w:sz="8" w:space="0" w:color="51247A"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247A" w:themeColor="accent1"/>
          <w:left w:val="single" w:sz="8" w:space="0" w:color="51247A" w:themeColor="accent1"/>
          <w:bottom w:val="single" w:sz="18" w:space="0" w:color="51247A" w:themeColor="accent1"/>
          <w:right w:val="single" w:sz="8" w:space="0" w:color="51247A" w:themeColor="accent1"/>
          <w:insideH w:val="nil"/>
          <w:insideV w:val="single" w:sz="8" w:space="0" w:color="51247A"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247A" w:themeColor="accent1"/>
          <w:left w:val="single" w:sz="8" w:space="0" w:color="51247A" w:themeColor="accent1"/>
          <w:bottom w:val="single" w:sz="8" w:space="0" w:color="51247A" w:themeColor="accent1"/>
          <w:right w:val="single" w:sz="8" w:space="0" w:color="51247A" w:themeColor="accent1"/>
          <w:insideH w:val="nil"/>
          <w:insideV w:val="single" w:sz="8" w:space="0" w:color="51247A"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247A" w:themeColor="accent1"/>
          <w:left w:val="single" w:sz="8" w:space="0" w:color="51247A" w:themeColor="accent1"/>
          <w:bottom w:val="single" w:sz="8" w:space="0" w:color="51247A" w:themeColor="accent1"/>
          <w:right w:val="single" w:sz="8" w:space="0" w:color="51247A" w:themeColor="accent1"/>
        </w:tcBorders>
      </w:tcPr>
    </w:tblStylePr>
    <w:tblStylePr w:type="band1Vert">
      <w:tblPr/>
      <w:tcPr>
        <w:tcBorders>
          <w:top w:val="single" w:sz="8" w:space="0" w:color="51247A" w:themeColor="accent1"/>
          <w:left w:val="single" w:sz="8" w:space="0" w:color="51247A" w:themeColor="accent1"/>
          <w:bottom w:val="single" w:sz="8" w:space="0" w:color="51247A" w:themeColor="accent1"/>
          <w:right w:val="single" w:sz="8" w:space="0" w:color="51247A" w:themeColor="accent1"/>
        </w:tcBorders>
        <w:shd w:val="clear" w:color="auto" w:fill="D4BBEB" w:themeFill="accent1" w:themeFillTint="3F"/>
      </w:tcPr>
    </w:tblStylePr>
    <w:tblStylePr w:type="band1Horz">
      <w:tblPr/>
      <w:tcPr>
        <w:tcBorders>
          <w:top w:val="single" w:sz="8" w:space="0" w:color="51247A" w:themeColor="accent1"/>
          <w:left w:val="single" w:sz="8" w:space="0" w:color="51247A" w:themeColor="accent1"/>
          <w:bottom w:val="single" w:sz="8" w:space="0" w:color="51247A" w:themeColor="accent1"/>
          <w:right w:val="single" w:sz="8" w:space="0" w:color="51247A" w:themeColor="accent1"/>
          <w:insideV w:val="single" w:sz="8" w:space="0" w:color="51247A" w:themeColor="accent1"/>
        </w:tcBorders>
        <w:shd w:val="clear" w:color="auto" w:fill="D4BBEB" w:themeFill="accent1" w:themeFillTint="3F"/>
      </w:tcPr>
    </w:tblStylePr>
    <w:tblStylePr w:type="band2Horz">
      <w:tblPr/>
      <w:tcPr>
        <w:tcBorders>
          <w:top w:val="single" w:sz="8" w:space="0" w:color="51247A" w:themeColor="accent1"/>
          <w:left w:val="single" w:sz="8" w:space="0" w:color="51247A" w:themeColor="accent1"/>
          <w:bottom w:val="single" w:sz="8" w:space="0" w:color="51247A" w:themeColor="accent1"/>
          <w:right w:val="single" w:sz="8" w:space="0" w:color="51247A" w:themeColor="accent1"/>
          <w:insideV w:val="single" w:sz="8" w:space="0" w:color="51247A" w:themeColor="accent1"/>
        </w:tcBorders>
      </w:tcPr>
    </w:tblStylePr>
  </w:style>
  <w:style w:type="character" w:customStyle="1" w:styleId="UnresolvedMention3">
    <w:name w:val="Unresolved Mention3"/>
    <w:basedOn w:val="DefaultParagraphFont"/>
    <w:uiPriority w:val="99"/>
    <w:semiHidden/>
    <w:unhideWhenUsed/>
    <w:rsid w:val="00C37151"/>
    <w:rPr>
      <w:color w:val="605E5C"/>
      <w:shd w:val="clear" w:color="auto" w:fill="E1DFDD"/>
    </w:rPr>
  </w:style>
  <w:style w:type="table" w:customStyle="1" w:styleId="TableGrid1">
    <w:name w:val="Table Grid1"/>
    <w:basedOn w:val="TableNormal"/>
    <w:next w:val="TableGrid"/>
    <w:uiPriority w:val="39"/>
    <w:rsid w:val="002C42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F62263"/>
    <w:pPr>
      <w:jc w:val="center"/>
    </w:pPr>
    <w:rPr>
      <w:rFonts w:ascii="Arial" w:hAnsi="Arial" w:cs="Arial"/>
      <w:noProof/>
      <w:lang w:val="en-US"/>
    </w:rPr>
  </w:style>
  <w:style w:type="character" w:customStyle="1" w:styleId="TableTextChar">
    <w:name w:val="Table Text Char"/>
    <w:basedOn w:val="DefaultParagraphFont"/>
    <w:link w:val="TableText"/>
    <w:uiPriority w:val="3"/>
    <w:rsid w:val="00F62263"/>
    <w:rPr>
      <w:sz w:val="20"/>
    </w:rPr>
  </w:style>
  <w:style w:type="character" w:customStyle="1" w:styleId="EndNoteBibliographyTitleChar">
    <w:name w:val="EndNote Bibliography Title Char"/>
    <w:basedOn w:val="TableTextChar"/>
    <w:link w:val="EndNoteBibliographyTitle"/>
    <w:rsid w:val="00F62263"/>
    <w:rPr>
      <w:rFonts w:ascii="Arial" w:hAnsi="Arial" w:cs="Arial"/>
      <w:noProof/>
      <w:sz w:val="20"/>
      <w:lang w:val="en-US"/>
    </w:rPr>
  </w:style>
  <w:style w:type="paragraph" w:customStyle="1" w:styleId="EndNoteBibliography">
    <w:name w:val="EndNote Bibliography"/>
    <w:basedOn w:val="Normal"/>
    <w:link w:val="EndNoteBibliographyChar"/>
    <w:rsid w:val="00F62263"/>
    <w:rPr>
      <w:rFonts w:ascii="Arial" w:hAnsi="Arial" w:cs="Arial"/>
      <w:noProof/>
      <w:lang w:val="en-US"/>
    </w:rPr>
  </w:style>
  <w:style w:type="character" w:customStyle="1" w:styleId="EndNoteBibliographyChar">
    <w:name w:val="EndNote Bibliography Char"/>
    <w:basedOn w:val="TableTextChar"/>
    <w:link w:val="EndNoteBibliography"/>
    <w:rsid w:val="00F62263"/>
    <w:rPr>
      <w:rFonts w:ascii="Arial" w:hAnsi="Arial" w:cs="Arial"/>
      <w:noProof/>
      <w:sz w:val="20"/>
      <w:lang w:val="en-US"/>
    </w:rPr>
  </w:style>
  <w:style w:type="table" w:customStyle="1" w:styleId="GridTable1Light-Accent11">
    <w:name w:val="Grid Table 1 Light - Accent 11"/>
    <w:basedOn w:val="TableNormal"/>
    <w:uiPriority w:val="46"/>
    <w:rsid w:val="00A94CBD"/>
    <w:pPr>
      <w:spacing w:after="0" w:line="240" w:lineRule="auto"/>
    </w:pPr>
    <w:tblPr>
      <w:tblStyleRowBandSize w:val="1"/>
      <w:tblStyleColBandSize w:val="1"/>
      <w:tblBorders>
        <w:top w:val="single" w:sz="4" w:space="0" w:color="BA92DF" w:themeColor="accent1" w:themeTint="66"/>
        <w:left w:val="single" w:sz="4" w:space="0" w:color="BA92DF" w:themeColor="accent1" w:themeTint="66"/>
        <w:bottom w:val="single" w:sz="4" w:space="0" w:color="BA92DF" w:themeColor="accent1" w:themeTint="66"/>
        <w:right w:val="single" w:sz="4" w:space="0" w:color="BA92DF" w:themeColor="accent1" w:themeTint="66"/>
        <w:insideH w:val="single" w:sz="4" w:space="0" w:color="BA92DF" w:themeColor="accent1" w:themeTint="66"/>
        <w:insideV w:val="single" w:sz="4" w:space="0" w:color="BA92DF" w:themeColor="accent1" w:themeTint="66"/>
      </w:tblBorders>
    </w:tblPr>
    <w:tblStylePr w:type="firstRow">
      <w:rPr>
        <w:b/>
        <w:bCs/>
      </w:rPr>
      <w:tblPr/>
      <w:tcPr>
        <w:tcBorders>
          <w:bottom w:val="single" w:sz="12" w:space="0" w:color="975BCE" w:themeColor="accent1" w:themeTint="99"/>
        </w:tcBorders>
      </w:tcPr>
    </w:tblStylePr>
    <w:tblStylePr w:type="lastRow">
      <w:rPr>
        <w:b/>
        <w:bCs/>
      </w:rPr>
      <w:tblPr/>
      <w:tcPr>
        <w:tcBorders>
          <w:top w:val="double" w:sz="2" w:space="0" w:color="975BCE" w:themeColor="accent1" w:themeTint="99"/>
        </w:tcBorders>
      </w:tcPr>
    </w:tblStylePr>
    <w:tblStylePr w:type="firstCol">
      <w:rPr>
        <w:b/>
        <w:bCs/>
      </w:rPr>
    </w:tblStylePr>
    <w:tblStylePr w:type="lastCol">
      <w:rPr>
        <w:b/>
        <w:bCs/>
      </w:rPr>
    </w:tblStylePr>
  </w:style>
  <w:style w:type="paragraph" w:styleId="DocumentMap">
    <w:name w:val="Document Map"/>
    <w:basedOn w:val="Normal"/>
    <w:link w:val="DocumentMapChar"/>
    <w:uiPriority w:val="99"/>
    <w:semiHidden/>
    <w:unhideWhenUsed/>
    <w:rsid w:val="0004687A"/>
    <w:rPr>
      <w:rFonts w:ascii="Lucida Grande" w:eastAsiaTheme="minorEastAsia" w:hAnsi="Lucida Grande" w:cs="Lucida Grande"/>
      <w:sz w:val="24"/>
      <w:szCs w:val="24"/>
      <w:lang w:val="en-US"/>
    </w:rPr>
  </w:style>
  <w:style w:type="character" w:customStyle="1" w:styleId="DocumentMapChar">
    <w:name w:val="Document Map Char"/>
    <w:basedOn w:val="DefaultParagraphFont"/>
    <w:link w:val="DocumentMap"/>
    <w:uiPriority w:val="99"/>
    <w:semiHidden/>
    <w:rsid w:val="0004687A"/>
    <w:rPr>
      <w:rFonts w:ascii="Lucida Grande" w:eastAsiaTheme="minorEastAsia" w:hAnsi="Lucida Grande" w:cs="Lucida Grande"/>
      <w:sz w:val="24"/>
      <w:szCs w:val="24"/>
      <w:lang w:val="en-US"/>
    </w:rPr>
  </w:style>
  <w:style w:type="paragraph" w:styleId="NoSpacing">
    <w:name w:val="No Spacing"/>
    <w:link w:val="NoSpacingChar"/>
    <w:uiPriority w:val="1"/>
    <w:qFormat/>
    <w:rsid w:val="004E1A89"/>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E1A89"/>
    <w:rPr>
      <w:rFonts w:eastAsiaTheme="minorEastAsia"/>
      <w:lang w:val="en-US"/>
    </w:rPr>
  </w:style>
  <w:style w:type="character" w:customStyle="1" w:styleId="Mention1">
    <w:name w:val="Mention1"/>
    <w:basedOn w:val="DefaultParagraphFont"/>
    <w:uiPriority w:val="99"/>
    <w:unhideWhenUsed/>
    <w:rsid w:val="00B6736F"/>
    <w:rPr>
      <w:color w:val="2B579A"/>
      <w:shd w:val="clear" w:color="auto" w:fill="E6E6E6"/>
    </w:rPr>
  </w:style>
  <w:style w:type="paragraph" w:styleId="TOC7">
    <w:name w:val="toc 7"/>
    <w:basedOn w:val="Normal"/>
    <w:next w:val="Normal"/>
    <w:autoRedefine/>
    <w:uiPriority w:val="39"/>
    <w:unhideWhenUsed/>
    <w:rsid w:val="002225E7"/>
    <w:pPr>
      <w:ind w:left="1200"/>
    </w:pPr>
    <w:rPr>
      <w:rFonts w:cstheme="minorHAnsi"/>
      <w:szCs w:val="20"/>
    </w:rPr>
  </w:style>
  <w:style w:type="paragraph" w:styleId="TOC9">
    <w:name w:val="toc 9"/>
    <w:basedOn w:val="Normal"/>
    <w:next w:val="Normal"/>
    <w:autoRedefine/>
    <w:uiPriority w:val="39"/>
    <w:unhideWhenUsed/>
    <w:rsid w:val="002225E7"/>
    <w:pPr>
      <w:ind w:left="1600"/>
    </w:pPr>
    <w:rPr>
      <w:rFonts w:cstheme="minorHAnsi"/>
      <w:szCs w:val="20"/>
    </w:rPr>
  </w:style>
  <w:style w:type="character" w:customStyle="1" w:styleId="Heading6Char">
    <w:name w:val="Heading 6 Char"/>
    <w:basedOn w:val="DefaultParagraphFont"/>
    <w:link w:val="Heading6"/>
    <w:uiPriority w:val="9"/>
    <w:rsid w:val="004E0F61"/>
    <w:rPr>
      <w:rFonts w:asciiTheme="majorHAnsi" w:eastAsiaTheme="majorEastAsia" w:hAnsiTheme="majorHAnsi" w:cstheme="majorBidi"/>
      <w:color w:val="28123C" w:themeColor="accent1" w:themeShade="7F"/>
      <w:sz w:val="20"/>
    </w:rPr>
  </w:style>
  <w:style w:type="paragraph" w:styleId="NormalWeb">
    <w:name w:val="Normal (Web)"/>
    <w:basedOn w:val="Normal"/>
    <w:uiPriority w:val="99"/>
    <w:unhideWhenUsed/>
    <w:rsid w:val="002411DA"/>
    <w:pPr>
      <w:spacing w:before="100" w:beforeAutospacing="1" w:after="100" w:afterAutospacing="1"/>
    </w:pPr>
    <w:rPr>
      <w:rFonts w:ascii="Times New Roman" w:eastAsiaTheme="minorEastAsia" w:hAnsi="Times New Roman" w:cs="Times New Roman"/>
      <w:sz w:val="24"/>
      <w:szCs w:val="24"/>
      <w:lang w:val="en-US"/>
    </w:rPr>
  </w:style>
  <w:style w:type="table" w:customStyle="1" w:styleId="PlainTable11">
    <w:name w:val="Plain Table 11"/>
    <w:basedOn w:val="TableNormal"/>
    <w:uiPriority w:val="41"/>
    <w:rsid w:val="00E852C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ListTable4-Accent61">
    <w:name w:val="List Table 4 - Accent 61"/>
    <w:basedOn w:val="TableNormal"/>
    <w:uiPriority w:val="49"/>
    <w:rsid w:val="004C72E2"/>
    <w:pPr>
      <w:spacing w:after="0" w:line="240" w:lineRule="auto"/>
    </w:pPr>
    <w:rPr>
      <w:sz w:val="24"/>
      <w:szCs w:val="24"/>
      <w:lang w:val="en-US"/>
    </w:rPr>
    <w:tblPr>
      <w:tblStyleRowBandSize w:val="1"/>
      <w:tblStyleColBandSize w:val="1"/>
      <w:tblBorders>
        <w:top w:val="single" w:sz="4" w:space="0" w:color="E7E3E0" w:themeColor="accent6" w:themeTint="99"/>
        <w:left w:val="single" w:sz="4" w:space="0" w:color="E7E3E0" w:themeColor="accent6" w:themeTint="99"/>
        <w:bottom w:val="single" w:sz="4" w:space="0" w:color="E7E3E0" w:themeColor="accent6" w:themeTint="99"/>
        <w:right w:val="single" w:sz="4" w:space="0" w:color="E7E3E0" w:themeColor="accent6" w:themeTint="99"/>
        <w:insideH w:val="single" w:sz="4" w:space="0" w:color="E7E3E0" w:themeColor="accent6" w:themeTint="99"/>
      </w:tblBorders>
    </w:tblPr>
    <w:tblStylePr w:type="firstRow">
      <w:rPr>
        <w:b/>
        <w:bCs/>
        <w:color w:val="FFFFFF" w:themeColor="background1"/>
      </w:rPr>
      <w:tblPr/>
      <w:tcPr>
        <w:tcBorders>
          <w:top w:val="single" w:sz="4" w:space="0" w:color="D7D1CC" w:themeColor="accent6"/>
          <w:left w:val="single" w:sz="4" w:space="0" w:color="D7D1CC" w:themeColor="accent6"/>
          <w:bottom w:val="single" w:sz="4" w:space="0" w:color="D7D1CC" w:themeColor="accent6"/>
          <w:right w:val="single" w:sz="4" w:space="0" w:color="D7D1CC" w:themeColor="accent6"/>
          <w:insideH w:val="nil"/>
        </w:tcBorders>
        <w:shd w:val="clear" w:color="auto" w:fill="D7D1CC" w:themeFill="accent6"/>
      </w:tcPr>
    </w:tblStylePr>
    <w:tblStylePr w:type="lastRow">
      <w:rPr>
        <w:b/>
        <w:bCs/>
      </w:rPr>
      <w:tblPr/>
      <w:tcPr>
        <w:tcBorders>
          <w:top w:val="double" w:sz="4" w:space="0" w:color="E7E3E0" w:themeColor="accent6" w:themeTint="99"/>
        </w:tcBorders>
      </w:tcPr>
    </w:tblStylePr>
    <w:tblStylePr w:type="firstCol">
      <w:rPr>
        <w:b/>
        <w:bCs/>
      </w:rPr>
    </w:tblStylePr>
    <w:tblStylePr w:type="lastCol">
      <w:rPr>
        <w:b/>
        <w:bCs/>
      </w:rPr>
    </w:tblStylePr>
    <w:tblStylePr w:type="band1Vert">
      <w:tblPr/>
      <w:tcPr>
        <w:shd w:val="clear" w:color="auto" w:fill="F7F5F4" w:themeFill="accent6" w:themeFillTint="33"/>
      </w:tcPr>
    </w:tblStylePr>
    <w:tblStylePr w:type="band1Horz">
      <w:tblPr/>
      <w:tcPr>
        <w:shd w:val="clear" w:color="auto" w:fill="F7F5F4" w:themeFill="accent6" w:themeFillTint="33"/>
      </w:tcPr>
    </w:tblStylePr>
  </w:style>
  <w:style w:type="table" w:customStyle="1" w:styleId="GridTable4-Accent61">
    <w:name w:val="Grid Table 4 - Accent 61"/>
    <w:basedOn w:val="TableNormal"/>
    <w:uiPriority w:val="49"/>
    <w:rsid w:val="004C72E2"/>
    <w:pPr>
      <w:spacing w:after="0" w:line="240" w:lineRule="auto"/>
    </w:pPr>
    <w:rPr>
      <w:sz w:val="24"/>
      <w:szCs w:val="24"/>
      <w:lang w:val="en-US"/>
    </w:rPr>
    <w:tblPr>
      <w:tblStyleRowBandSize w:val="1"/>
      <w:tblStyleColBandSize w:val="1"/>
      <w:tblBorders>
        <w:top w:val="single" w:sz="4" w:space="0" w:color="E7E3E0" w:themeColor="accent6" w:themeTint="99"/>
        <w:left w:val="single" w:sz="4" w:space="0" w:color="E7E3E0" w:themeColor="accent6" w:themeTint="99"/>
        <w:bottom w:val="single" w:sz="4" w:space="0" w:color="E7E3E0" w:themeColor="accent6" w:themeTint="99"/>
        <w:right w:val="single" w:sz="4" w:space="0" w:color="E7E3E0" w:themeColor="accent6" w:themeTint="99"/>
        <w:insideH w:val="single" w:sz="4" w:space="0" w:color="E7E3E0" w:themeColor="accent6" w:themeTint="99"/>
        <w:insideV w:val="single" w:sz="4" w:space="0" w:color="E7E3E0" w:themeColor="accent6" w:themeTint="99"/>
      </w:tblBorders>
    </w:tblPr>
    <w:tblStylePr w:type="firstRow">
      <w:rPr>
        <w:b/>
        <w:bCs/>
        <w:color w:val="FFFFFF" w:themeColor="background1"/>
      </w:rPr>
      <w:tblPr/>
      <w:tcPr>
        <w:tcBorders>
          <w:top w:val="single" w:sz="4" w:space="0" w:color="D7D1CC" w:themeColor="accent6"/>
          <w:left w:val="single" w:sz="4" w:space="0" w:color="D7D1CC" w:themeColor="accent6"/>
          <w:bottom w:val="single" w:sz="4" w:space="0" w:color="D7D1CC" w:themeColor="accent6"/>
          <w:right w:val="single" w:sz="4" w:space="0" w:color="D7D1CC" w:themeColor="accent6"/>
          <w:insideH w:val="nil"/>
          <w:insideV w:val="nil"/>
        </w:tcBorders>
        <w:shd w:val="clear" w:color="auto" w:fill="D7D1CC" w:themeFill="accent6"/>
      </w:tcPr>
    </w:tblStylePr>
    <w:tblStylePr w:type="lastRow">
      <w:rPr>
        <w:b/>
        <w:bCs/>
      </w:rPr>
      <w:tblPr/>
      <w:tcPr>
        <w:tcBorders>
          <w:top w:val="double" w:sz="4" w:space="0" w:color="D7D1CC" w:themeColor="accent6"/>
        </w:tcBorders>
      </w:tcPr>
    </w:tblStylePr>
    <w:tblStylePr w:type="firstCol">
      <w:rPr>
        <w:b/>
        <w:bCs/>
      </w:rPr>
    </w:tblStylePr>
    <w:tblStylePr w:type="lastCol">
      <w:rPr>
        <w:b/>
        <w:bCs/>
      </w:rPr>
    </w:tblStylePr>
    <w:tblStylePr w:type="band1Vert">
      <w:tblPr/>
      <w:tcPr>
        <w:shd w:val="clear" w:color="auto" w:fill="F7F5F4" w:themeFill="accent6" w:themeFillTint="33"/>
      </w:tcPr>
    </w:tblStylePr>
    <w:tblStylePr w:type="band1Horz">
      <w:tblPr/>
      <w:tcPr>
        <w:shd w:val="clear" w:color="auto" w:fill="F7F5F4" w:themeFill="accent6" w:themeFillTint="33"/>
      </w:tcPr>
    </w:tblStylePr>
  </w:style>
  <w:style w:type="character" w:customStyle="1" w:styleId="apple-converted-space">
    <w:name w:val="apple-converted-space"/>
    <w:basedOn w:val="DefaultParagraphFont"/>
    <w:rsid w:val="004C72E2"/>
  </w:style>
  <w:style w:type="table" w:customStyle="1" w:styleId="GridTable4-Accent31">
    <w:name w:val="Grid Table 4 - Accent 31"/>
    <w:basedOn w:val="TableNormal"/>
    <w:uiPriority w:val="49"/>
    <w:rsid w:val="00E27FAB"/>
    <w:pPr>
      <w:spacing w:after="0" w:line="240" w:lineRule="auto"/>
    </w:pPr>
    <w:tblPr>
      <w:tblStyleRowBandSize w:val="1"/>
      <w:tblStyleColBandSize w:val="1"/>
      <w:tblBorders>
        <w:top w:val="single" w:sz="4" w:space="0" w:color="C1BEBC" w:themeColor="accent3" w:themeTint="99"/>
        <w:left w:val="single" w:sz="4" w:space="0" w:color="C1BEBC" w:themeColor="accent3" w:themeTint="99"/>
        <w:bottom w:val="single" w:sz="4" w:space="0" w:color="C1BEBC" w:themeColor="accent3" w:themeTint="99"/>
        <w:right w:val="single" w:sz="4" w:space="0" w:color="C1BEBC" w:themeColor="accent3" w:themeTint="99"/>
        <w:insideH w:val="single" w:sz="4" w:space="0" w:color="C1BEBC" w:themeColor="accent3" w:themeTint="99"/>
        <w:insideV w:val="single" w:sz="4" w:space="0" w:color="C1BEBC" w:themeColor="accent3" w:themeTint="99"/>
      </w:tblBorders>
    </w:tblPr>
    <w:tblStylePr w:type="firstRow">
      <w:rPr>
        <w:b/>
        <w:bCs/>
        <w:color w:val="FFFFFF" w:themeColor="background1"/>
      </w:rPr>
      <w:tblPr/>
      <w:tcPr>
        <w:tcBorders>
          <w:top w:val="single" w:sz="4" w:space="0" w:color="999490" w:themeColor="accent3"/>
          <w:left w:val="single" w:sz="4" w:space="0" w:color="999490" w:themeColor="accent3"/>
          <w:bottom w:val="single" w:sz="4" w:space="0" w:color="999490" w:themeColor="accent3"/>
          <w:right w:val="single" w:sz="4" w:space="0" w:color="999490" w:themeColor="accent3"/>
          <w:insideH w:val="nil"/>
          <w:insideV w:val="nil"/>
        </w:tcBorders>
        <w:shd w:val="clear" w:color="auto" w:fill="999490" w:themeFill="accent3"/>
      </w:tcPr>
    </w:tblStylePr>
    <w:tblStylePr w:type="lastRow">
      <w:rPr>
        <w:b/>
        <w:bCs/>
      </w:rPr>
      <w:tblPr/>
      <w:tcPr>
        <w:tcBorders>
          <w:top w:val="double" w:sz="4" w:space="0" w:color="999490" w:themeColor="accent3"/>
        </w:tcBorders>
      </w:tcPr>
    </w:tblStylePr>
    <w:tblStylePr w:type="firstCol">
      <w:rPr>
        <w:b/>
        <w:bCs/>
      </w:rPr>
    </w:tblStylePr>
    <w:tblStylePr w:type="lastCol">
      <w:rPr>
        <w:b/>
        <w:bCs/>
      </w:rPr>
    </w:tblStylePr>
    <w:tblStylePr w:type="band1Vert">
      <w:tblPr/>
      <w:tcPr>
        <w:shd w:val="clear" w:color="auto" w:fill="EAE9E8" w:themeFill="accent3" w:themeFillTint="33"/>
      </w:tcPr>
    </w:tblStylePr>
    <w:tblStylePr w:type="band1Horz">
      <w:tblPr/>
      <w:tcPr>
        <w:shd w:val="clear" w:color="auto" w:fill="EAE9E8" w:themeFill="accent3" w:themeFillTint="33"/>
      </w:tcPr>
    </w:tblStylePr>
  </w:style>
  <w:style w:type="table" w:customStyle="1" w:styleId="ListTable3-Accent61">
    <w:name w:val="List Table 3 - Accent 61"/>
    <w:basedOn w:val="TableNormal"/>
    <w:uiPriority w:val="48"/>
    <w:rsid w:val="00605CD5"/>
    <w:pPr>
      <w:spacing w:after="0" w:line="240" w:lineRule="auto"/>
    </w:pPr>
    <w:tblPr>
      <w:tblStyleRowBandSize w:val="1"/>
      <w:tblStyleColBandSize w:val="1"/>
      <w:tblBorders>
        <w:top w:val="single" w:sz="4" w:space="0" w:color="D7D1CC" w:themeColor="accent6"/>
        <w:left w:val="single" w:sz="4" w:space="0" w:color="D7D1CC" w:themeColor="accent6"/>
        <w:bottom w:val="single" w:sz="4" w:space="0" w:color="D7D1CC" w:themeColor="accent6"/>
        <w:right w:val="single" w:sz="4" w:space="0" w:color="D7D1CC" w:themeColor="accent6"/>
      </w:tblBorders>
    </w:tblPr>
    <w:tblStylePr w:type="firstRow">
      <w:rPr>
        <w:b/>
        <w:bCs/>
        <w:color w:val="FFFFFF" w:themeColor="background1"/>
      </w:rPr>
      <w:tblPr/>
      <w:tcPr>
        <w:shd w:val="clear" w:color="auto" w:fill="D7D1CC" w:themeFill="accent6"/>
      </w:tcPr>
    </w:tblStylePr>
    <w:tblStylePr w:type="lastRow">
      <w:rPr>
        <w:b/>
        <w:bCs/>
      </w:rPr>
      <w:tblPr/>
      <w:tcPr>
        <w:tcBorders>
          <w:top w:val="double" w:sz="4" w:space="0" w:color="D7D1CC"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7D1CC" w:themeColor="accent6"/>
          <w:right w:val="single" w:sz="4" w:space="0" w:color="D7D1CC" w:themeColor="accent6"/>
        </w:tcBorders>
      </w:tcPr>
    </w:tblStylePr>
    <w:tblStylePr w:type="band1Horz">
      <w:tblPr/>
      <w:tcPr>
        <w:tcBorders>
          <w:top w:val="single" w:sz="4" w:space="0" w:color="D7D1CC" w:themeColor="accent6"/>
          <w:bottom w:val="single" w:sz="4" w:space="0" w:color="D7D1CC"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7D1CC" w:themeColor="accent6"/>
          <w:left w:val="nil"/>
        </w:tcBorders>
      </w:tcPr>
    </w:tblStylePr>
    <w:tblStylePr w:type="swCell">
      <w:tblPr/>
      <w:tcPr>
        <w:tcBorders>
          <w:top w:val="double" w:sz="4" w:space="0" w:color="D7D1CC" w:themeColor="accent6"/>
          <w:right w:val="nil"/>
        </w:tcBorders>
      </w:tcPr>
    </w:tblStylePr>
  </w:style>
  <w:style w:type="table" w:customStyle="1" w:styleId="ListTable41">
    <w:name w:val="List Table 41"/>
    <w:basedOn w:val="TableNormal"/>
    <w:uiPriority w:val="49"/>
    <w:rsid w:val="00A3066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1">
    <w:name w:val="List Table 4 - Accent 11"/>
    <w:basedOn w:val="TableNormal"/>
    <w:uiPriority w:val="49"/>
    <w:rsid w:val="00A30660"/>
    <w:pPr>
      <w:spacing w:after="0" w:line="240" w:lineRule="auto"/>
    </w:pPr>
    <w:tblPr>
      <w:tblStyleRowBandSize w:val="1"/>
      <w:tblStyleColBandSize w:val="1"/>
      <w:tblBorders>
        <w:top w:val="single" w:sz="4" w:space="0" w:color="975BCE" w:themeColor="accent1" w:themeTint="99"/>
        <w:left w:val="single" w:sz="4" w:space="0" w:color="975BCE" w:themeColor="accent1" w:themeTint="99"/>
        <w:bottom w:val="single" w:sz="4" w:space="0" w:color="975BCE" w:themeColor="accent1" w:themeTint="99"/>
        <w:right w:val="single" w:sz="4" w:space="0" w:color="975BCE" w:themeColor="accent1" w:themeTint="99"/>
        <w:insideH w:val="single" w:sz="4" w:space="0" w:color="975BCE" w:themeColor="accent1" w:themeTint="99"/>
      </w:tblBorders>
    </w:tblPr>
    <w:tblStylePr w:type="firstRow">
      <w:rPr>
        <w:b/>
        <w:bCs/>
        <w:color w:val="FFFFFF" w:themeColor="background1"/>
      </w:rPr>
      <w:tblPr/>
      <w:tcPr>
        <w:tcBorders>
          <w:top w:val="single" w:sz="4" w:space="0" w:color="51247A" w:themeColor="accent1"/>
          <w:left w:val="single" w:sz="4" w:space="0" w:color="51247A" w:themeColor="accent1"/>
          <w:bottom w:val="single" w:sz="4" w:space="0" w:color="51247A" w:themeColor="accent1"/>
          <w:right w:val="single" w:sz="4" w:space="0" w:color="51247A" w:themeColor="accent1"/>
          <w:insideH w:val="nil"/>
        </w:tcBorders>
        <w:shd w:val="clear" w:color="auto" w:fill="51247A" w:themeFill="accent1"/>
      </w:tcPr>
    </w:tblStylePr>
    <w:tblStylePr w:type="lastRow">
      <w:rPr>
        <w:b/>
        <w:bCs/>
      </w:rPr>
      <w:tblPr/>
      <w:tcPr>
        <w:tcBorders>
          <w:top w:val="double" w:sz="4" w:space="0" w:color="975BCE" w:themeColor="accent1" w:themeTint="99"/>
        </w:tcBorders>
      </w:tcPr>
    </w:tblStylePr>
    <w:tblStylePr w:type="firstCol">
      <w:rPr>
        <w:b/>
        <w:bCs/>
      </w:rPr>
    </w:tblStylePr>
    <w:tblStylePr w:type="lastCol">
      <w:rPr>
        <w:b/>
        <w:bCs/>
      </w:rPr>
    </w:tblStylePr>
    <w:tblStylePr w:type="band1Vert">
      <w:tblPr/>
      <w:tcPr>
        <w:shd w:val="clear" w:color="auto" w:fill="DCC8EF" w:themeFill="accent1" w:themeFillTint="33"/>
      </w:tcPr>
    </w:tblStylePr>
    <w:tblStylePr w:type="band1Horz">
      <w:tblPr/>
      <w:tcPr>
        <w:shd w:val="clear" w:color="auto" w:fill="DCC8EF" w:themeFill="accent1" w:themeFillTint="33"/>
      </w:tcPr>
    </w:tblStylePr>
  </w:style>
  <w:style w:type="table" w:customStyle="1" w:styleId="ListTable4-Accent21">
    <w:name w:val="List Table 4 - Accent 21"/>
    <w:basedOn w:val="TableNormal"/>
    <w:uiPriority w:val="49"/>
    <w:rsid w:val="00A30660"/>
    <w:pPr>
      <w:spacing w:after="0" w:line="240" w:lineRule="auto"/>
    </w:pPr>
    <w:tblPr>
      <w:tblStyleRowBandSize w:val="1"/>
      <w:tblStyleColBandSize w:val="1"/>
      <w:tblBorders>
        <w:top w:val="single" w:sz="4" w:space="0" w:color="F07C8F" w:themeColor="accent2" w:themeTint="99"/>
        <w:left w:val="single" w:sz="4" w:space="0" w:color="F07C8F" w:themeColor="accent2" w:themeTint="99"/>
        <w:bottom w:val="single" w:sz="4" w:space="0" w:color="F07C8F" w:themeColor="accent2" w:themeTint="99"/>
        <w:right w:val="single" w:sz="4" w:space="0" w:color="F07C8F" w:themeColor="accent2" w:themeTint="99"/>
        <w:insideH w:val="single" w:sz="4" w:space="0" w:color="F07C8F" w:themeColor="accent2" w:themeTint="99"/>
      </w:tblBorders>
    </w:tblPr>
    <w:tblStylePr w:type="firstRow">
      <w:rPr>
        <w:b/>
        <w:bCs/>
        <w:color w:val="FFFFFF" w:themeColor="background1"/>
      </w:rPr>
      <w:tblPr/>
      <w:tcPr>
        <w:tcBorders>
          <w:top w:val="single" w:sz="4" w:space="0" w:color="E62645" w:themeColor="accent2"/>
          <w:left w:val="single" w:sz="4" w:space="0" w:color="E62645" w:themeColor="accent2"/>
          <w:bottom w:val="single" w:sz="4" w:space="0" w:color="E62645" w:themeColor="accent2"/>
          <w:right w:val="single" w:sz="4" w:space="0" w:color="E62645" w:themeColor="accent2"/>
          <w:insideH w:val="nil"/>
        </w:tcBorders>
        <w:shd w:val="clear" w:color="auto" w:fill="E62645" w:themeFill="accent2"/>
      </w:tcPr>
    </w:tblStylePr>
    <w:tblStylePr w:type="lastRow">
      <w:rPr>
        <w:b/>
        <w:bCs/>
      </w:rPr>
      <w:tblPr/>
      <w:tcPr>
        <w:tcBorders>
          <w:top w:val="double" w:sz="4" w:space="0" w:color="F07C8F" w:themeColor="accent2" w:themeTint="99"/>
        </w:tcBorders>
      </w:tcPr>
    </w:tblStylePr>
    <w:tblStylePr w:type="firstCol">
      <w:rPr>
        <w:b/>
        <w:bCs/>
      </w:rPr>
    </w:tblStylePr>
    <w:tblStylePr w:type="lastCol">
      <w:rPr>
        <w:b/>
        <w:bCs/>
      </w:rPr>
    </w:tblStylePr>
    <w:tblStylePr w:type="band1Vert">
      <w:tblPr/>
      <w:tcPr>
        <w:shd w:val="clear" w:color="auto" w:fill="FAD3D9" w:themeFill="accent2" w:themeFillTint="33"/>
      </w:tcPr>
    </w:tblStylePr>
    <w:tblStylePr w:type="band1Horz">
      <w:tblPr/>
      <w:tcPr>
        <w:shd w:val="clear" w:color="auto" w:fill="FAD3D9" w:themeFill="accent2" w:themeFillTint="33"/>
      </w:tcPr>
    </w:tblStylePr>
  </w:style>
  <w:style w:type="table" w:customStyle="1" w:styleId="ListTable4-Accent41">
    <w:name w:val="List Table 4 - Accent 41"/>
    <w:basedOn w:val="TableNormal"/>
    <w:uiPriority w:val="49"/>
    <w:rsid w:val="00A30660"/>
    <w:pPr>
      <w:spacing w:after="0" w:line="240" w:lineRule="auto"/>
    </w:pPr>
    <w:tblPr>
      <w:tblStyleRowBandSize w:val="1"/>
      <w:tblStyleColBandSize w:val="1"/>
      <w:tblBorders>
        <w:top w:val="single" w:sz="4" w:space="0" w:color="F39F7F" w:themeColor="accent4" w:themeTint="99"/>
        <w:left w:val="single" w:sz="4" w:space="0" w:color="F39F7F" w:themeColor="accent4" w:themeTint="99"/>
        <w:bottom w:val="single" w:sz="4" w:space="0" w:color="F39F7F" w:themeColor="accent4" w:themeTint="99"/>
        <w:right w:val="single" w:sz="4" w:space="0" w:color="F39F7F" w:themeColor="accent4" w:themeTint="99"/>
        <w:insideH w:val="single" w:sz="4" w:space="0" w:color="F39F7F" w:themeColor="accent4" w:themeTint="99"/>
      </w:tblBorders>
    </w:tblPr>
    <w:tblStylePr w:type="firstRow">
      <w:rPr>
        <w:b/>
        <w:bCs/>
        <w:color w:val="FFFFFF" w:themeColor="background1"/>
      </w:rPr>
      <w:tblPr/>
      <w:tcPr>
        <w:tcBorders>
          <w:top w:val="single" w:sz="4" w:space="0" w:color="EB602B" w:themeColor="accent4"/>
          <w:left w:val="single" w:sz="4" w:space="0" w:color="EB602B" w:themeColor="accent4"/>
          <w:bottom w:val="single" w:sz="4" w:space="0" w:color="EB602B" w:themeColor="accent4"/>
          <w:right w:val="single" w:sz="4" w:space="0" w:color="EB602B" w:themeColor="accent4"/>
          <w:insideH w:val="nil"/>
        </w:tcBorders>
        <w:shd w:val="clear" w:color="auto" w:fill="EB602B" w:themeFill="accent4"/>
      </w:tcPr>
    </w:tblStylePr>
    <w:tblStylePr w:type="lastRow">
      <w:rPr>
        <w:b/>
        <w:bCs/>
      </w:rPr>
      <w:tblPr/>
      <w:tcPr>
        <w:tcBorders>
          <w:top w:val="double" w:sz="4" w:space="0" w:color="F39F7F" w:themeColor="accent4" w:themeTint="99"/>
        </w:tcBorders>
      </w:tcPr>
    </w:tblStylePr>
    <w:tblStylePr w:type="firstCol">
      <w:rPr>
        <w:b/>
        <w:bCs/>
      </w:rPr>
    </w:tblStylePr>
    <w:tblStylePr w:type="lastCol">
      <w:rPr>
        <w:b/>
        <w:bCs/>
      </w:rPr>
    </w:tblStylePr>
    <w:tblStylePr w:type="band1Vert">
      <w:tblPr/>
      <w:tcPr>
        <w:shd w:val="clear" w:color="auto" w:fill="FBDED4" w:themeFill="accent4" w:themeFillTint="33"/>
      </w:tcPr>
    </w:tblStylePr>
    <w:tblStylePr w:type="band1Horz">
      <w:tblPr/>
      <w:tcPr>
        <w:shd w:val="clear" w:color="auto" w:fill="FBDED4" w:themeFill="accent4" w:themeFillTint="33"/>
      </w:tcPr>
    </w:tblStylePr>
  </w:style>
  <w:style w:type="table" w:customStyle="1" w:styleId="ListTable4-Accent31">
    <w:name w:val="List Table 4 - Accent 31"/>
    <w:basedOn w:val="TableNormal"/>
    <w:uiPriority w:val="49"/>
    <w:rsid w:val="00A30660"/>
    <w:pPr>
      <w:spacing w:after="0" w:line="240" w:lineRule="auto"/>
    </w:pPr>
    <w:tblPr>
      <w:tblStyleRowBandSize w:val="1"/>
      <w:tblStyleColBandSize w:val="1"/>
      <w:tblBorders>
        <w:top w:val="single" w:sz="4" w:space="0" w:color="C1BEBC" w:themeColor="accent3" w:themeTint="99"/>
        <w:left w:val="single" w:sz="4" w:space="0" w:color="C1BEBC" w:themeColor="accent3" w:themeTint="99"/>
        <w:bottom w:val="single" w:sz="4" w:space="0" w:color="C1BEBC" w:themeColor="accent3" w:themeTint="99"/>
        <w:right w:val="single" w:sz="4" w:space="0" w:color="C1BEBC" w:themeColor="accent3" w:themeTint="99"/>
        <w:insideH w:val="single" w:sz="4" w:space="0" w:color="C1BEBC" w:themeColor="accent3" w:themeTint="99"/>
      </w:tblBorders>
    </w:tblPr>
    <w:tblStylePr w:type="firstRow">
      <w:rPr>
        <w:b/>
        <w:bCs/>
        <w:color w:val="FFFFFF" w:themeColor="background1"/>
      </w:rPr>
      <w:tblPr/>
      <w:tcPr>
        <w:tcBorders>
          <w:top w:val="single" w:sz="4" w:space="0" w:color="999490" w:themeColor="accent3"/>
          <w:left w:val="single" w:sz="4" w:space="0" w:color="999490" w:themeColor="accent3"/>
          <w:bottom w:val="single" w:sz="4" w:space="0" w:color="999490" w:themeColor="accent3"/>
          <w:right w:val="single" w:sz="4" w:space="0" w:color="999490" w:themeColor="accent3"/>
          <w:insideH w:val="nil"/>
        </w:tcBorders>
        <w:shd w:val="clear" w:color="auto" w:fill="999490" w:themeFill="accent3"/>
      </w:tcPr>
    </w:tblStylePr>
    <w:tblStylePr w:type="lastRow">
      <w:rPr>
        <w:b/>
        <w:bCs/>
      </w:rPr>
      <w:tblPr/>
      <w:tcPr>
        <w:tcBorders>
          <w:top w:val="double" w:sz="4" w:space="0" w:color="C1BEBC" w:themeColor="accent3" w:themeTint="99"/>
        </w:tcBorders>
      </w:tcPr>
    </w:tblStylePr>
    <w:tblStylePr w:type="firstCol">
      <w:rPr>
        <w:b/>
        <w:bCs/>
      </w:rPr>
    </w:tblStylePr>
    <w:tblStylePr w:type="lastCol">
      <w:rPr>
        <w:b/>
        <w:bCs/>
      </w:rPr>
    </w:tblStylePr>
    <w:tblStylePr w:type="band1Vert">
      <w:tblPr/>
      <w:tcPr>
        <w:shd w:val="clear" w:color="auto" w:fill="EAE9E8" w:themeFill="accent3" w:themeFillTint="33"/>
      </w:tcPr>
    </w:tblStylePr>
    <w:tblStylePr w:type="band1Horz">
      <w:tblPr/>
      <w:tcPr>
        <w:shd w:val="clear" w:color="auto" w:fill="EAE9E8" w:themeFill="accent3" w:themeFillTint="33"/>
      </w:tcPr>
    </w:tblStylePr>
  </w:style>
  <w:style w:type="character" w:customStyle="1" w:styleId="normaltextrun">
    <w:name w:val="normaltextrun"/>
    <w:basedOn w:val="DefaultParagraphFont"/>
    <w:rsid w:val="00B04BE7"/>
  </w:style>
  <w:style w:type="table" w:customStyle="1" w:styleId="ListTable4-Accent62">
    <w:name w:val="List Table 4 - Accent 62"/>
    <w:basedOn w:val="TableNormal"/>
    <w:next w:val="ListTable4-Accent61"/>
    <w:uiPriority w:val="49"/>
    <w:rsid w:val="00007C75"/>
    <w:pPr>
      <w:spacing w:after="0" w:line="240" w:lineRule="auto"/>
    </w:pPr>
    <w:rPr>
      <w:sz w:val="24"/>
      <w:szCs w:val="24"/>
      <w:lang w:val="en-US"/>
    </w:rPr>
    <w:tblPr>
      <w:tblStyleRowBandSize w:val="1"/>
      <w:tblStyleColBandSize w:val="1"/>
      <w:tblBorders>
        <w:top w:val="single" w:sz="4" w:space="0" w:color="E7E3E0"/>
        <w:left w:val="single" w:sz="4" w:space="0" w:color="E7E3E0"/>
        <w:bottom w:val="single" w:sz="4" w:space="0" w:color="E7E3E0"/>
        <w:right w:val="single" w:sz="4" w:space="0" w:color="E7E3E0"/>
        <w:insideH w:val="single" w:sz="4" w:space="0" w:color="E7E3E0"/>
      </w:tblBorders>
    </w:tblPr>
    <w:tblStylePr w:type="firstRow">
      <w:rPr>
        <w:b/>
        <w:bCs/>
        <w:color w:val="FFFFFF"/>
      </w:rPr>
      <w:tblPr/>
      <w:tcPr>
        <w:tcBorders>
          <w:top w:val="single" w:sz="4" w:space="0" w:color="D7D1CC"/>
          <w:left w:val="single" w:sz="4" w:space="0" w:color="D7D1CC"/>
          <w:bottom w:val="single" w:sz="4" w:space="0" w:color="D7D1CC"/>
          <w:right w:val="single" w:sz="4" w:space="0" w:color="D7D1CC"/>
          <w:insideH w:val="nil"/>
        </w:tcBorders>
        <w:shd w:val="clear" w:color="auto" w:fill="D7D1CC"/>
      </w:tcPr>
    </w:tblStylePr>
    <w:tblStylePr w:type="lastRow">
      <w:rPr>
        <w:b/>
        <w:bCs/>
      </w:rPr>
      <w:tblPr/>
      <w:tcPr>
        <w:tcBorders>
          <w:top w:val="double" w:sz="4" w:space="0" w:color="E7E3E0"/>
        </w:tcBorders>
      </w:tcPr>
    </w:tblStylePr>
    <w:tblStylePr w:type="firstCol">
      <w:rPr>
        <w:b/>
        <w:bCs/>
      </w:rPr>
    </w:tblStylePr>
    <w:tblStylePr w:type="lastCol">
      <w:rPr>
        <w:b/>
        <w:bCs/>
      </w:rPr>
    </w:tblStylePr>
    <w:tblStylePr w:type="band1Vert">
      <w:tblPr/>
      <w:tcPr>
        <w:shd w:val="clear" w:color="auto" w:fill="F7F5F4"/>
      </w:tcPr>
    </w:tblStylePr>
    <w:tblStylePr w:type="band1Horz">
      <w:tblPr/>
      <w:tcPr>
        <w:shd w:val="clear" w:color="auto" w:fill="F7F5F4"/>
      </w:tcPr>
    </w:tblStylePr>
  </w:style>
  <w:style w:type="table" w:customStyle="1" w:styleId="GridTable4-Accent62">
    <w:name w:val="Grid Table 4 - Accent 62"/>
    <w:basedOn w:val="TableNormal"/>
    <w:next w:val="GridTable4-Accent61"/>
    <w:uiPriority w:val="49"/>
    <w:rsid w:val="00007C75"/>
    <w:pPr>
      <w:spacing w:after="0" w:line="240" w:lineRule="auto"/>
    </w:pPr>
    <w:rPr>
      <w:sz w:val="24"/>
      <w:szCs w:val="24"/>
      <w:lang w:val="en-US"/>
    </w:rPr>
    <w:tblPr>
      <w:tblStyleRowBandSize w:val="1"/>
      <w:tblStyleColBandSize w:val="1"/>
      <w:tblBorders>
        <w:top w:val="single" w:sz="4" w:space="0" w:color="E7E3E0"/>
        <w:left w:val="single" w:sz="4" w:space="0" w:color="E7E3E0"/>
        <w:bottom w:val="single" w:sz="4" w:space="0" w:color="E7E3E0"/>
        <w:right w:val="single" w:sz="4" w:space="0" w:color="E7E3E0"/>
        <w:insideH w:val="single" w:sz="4" w:space="0" w:color="E7E3E0"/>
        <w:insideV w:val="single" w:sz="4" w:space="0" w:color="E7E3E0"/>
      </w:tblBorders>
    </w:tblPr>
    <w:tblStylePr w:type="firstRow">
      <w:rPr>
        <w:b/>
        <w:bCs/>
        <w:color w:val="FFFFFF"/>
      </w:rPr>
      <w:tblPr/>
      <w:tcPr>
        <w:tcBorders>
          <w:top w:val="single" w:sz="4" w:space="0" w:color="D7D1CC"/>
          <w:left w:val="single" w:sz="4" w:space="0" w:color="D7D1CC"/>
          <w:bottom w:val="single" w:sz="4" w:space="0" w:color="D7D1CC"/>
          <w:right w:val="single" w:sz="4" w:space="0" w:color="D7D1CC"/>
          <w:insideH w:val="nil"/>
          <w:insideV w:val="nil"/>
        </w:tcBorders>
        <w:shd w:val="clear" w:color="auto" w:fill="D7D1CC"/>
      </w:tcPr>
    </w:tblStylePr>
    <w:tblStylePr w:type="lastRow">
      <w:rPr>
        <w:b/>
        <w:bCs/>
      </w:rPr>
      <w:tblPr/>
      <w:tcPr>
        <w:tcBorders>
          <w:top w:val="double" w:sz="4" w:space="0" w:color="D7D1CC"/>
        </w:tcBorders>
      </w:tcPr>
    </w:tblStylePr>
    <w:tblStylePr w:type="firstCol">
      <w:rPr>
        <w:b/>
        <w:bCs/>
      </w:rPr>
    </w:tblStylePr>
    <w:tblStylePr w:type="lastCol">
      <w:rPr>
        <w:b/>
        <w:bCs/>
      </w:rPr>
    </w:tblStylePr>
    <w:tblStylePr w:type="band1Vert">
      <w:tblPr/>
      <w:tcPr>
        <w:shd w:val="clear" w:color="auto" w:fill="F7F5F4"/>
      </w:tcPr>
    </w:tblStylePr>
    <w:tblStylePr w:type="band1Horz">
      <w:tblPr/>
      <w:tcPr>
        <w:shd w:val="clear" w:color="auto" w:fill="F7F5F4"/>
      </w:tcPr>
    </w:tblStylePr>
  </w:style>
  <w:style w:type="table" w:customStyle="1" w:styleId="GridTable1Light-Accent12">
    <w:name w:val="Grid Table 1 Light - Accent 12"/>
    <w:basedOn w:val="TableNormal"/>
    <w:next w:val="GridTable1Light-Accent11"/>
    <w:uiPriority w:val="46"/>
    <w:rsid w:val="00007C75"/>
    <w:pPr>
      <w:spacing w:after="0" w:line="240" w:lineRule="auto"/>
    </w:pPr>
    <w:tblPr>
      <w:tblStyleRowBandSize w:val="1"/>
      <w:tblStyleColBandSize w:val="1"/>
      <w:tblBorders>
        <w:top w:val="single" w:sz="4" w:space="0" w:color="BA92DF"/>
        <w:left w:val="single" w:sz="4" w:space="0" w:color="BA92DF"/>
        <w:bottom w:val="single" w:sz="4" w:space="0" w:color="BA92DF"/>
        <w:right w:val="single" w:sz="4" w:space="0" w:color="BA92DF"/>
        <w:insideH w:val="single" w:sz="4" w:space="0" w:color="BA92DF"/>
        <w:insideV w:val="single" w:sz="4" w:space="0" w:color="BA92DF"/>
      </w:tblBorders>
    </w:tblPr>
    <w:tblStylePr w:type="firstRow">
      <w:rPr>
        <w:b/>
        <w:bCs/>
      </w:rPr>
      <w:tblPr/>
      <w:tcPr>
        <w:tcBorders>
          <w:bottom w:val="single" w:sz="12" w:space="0" w:color="975BCE"/>
        </w:tcBorders>
      </w:tcPr>
    </w:tblStylePr>
    <w:tblStylePr w:type="lastRow">
      <w:rPr>
        <w:b/>
        <w:bCs/>
      </w:rPr>
      <w:tblPr/>
      <w:tcPr>
        <w:tcBorders>
          <w:top w:val="double" w:sz="2" w:space="0" w:color="975BCE"/>
        </w:tcBorders>
      </w:tcPr>
    </w:tblStylePr>
    <w:tblStylePr w:type="firstCol">
      <w:rPr>
        <w:b/>
        <w:bCs/>
      </w:rPr>
    </w:tblStylePr>
    <w:tblStylePr w:type="lastCol">
      <w:rPr>
        <w:b/>
        <w:bCs/>
      </w:rPr>
    </w:tblStylePr>
  </w:style>
  <w:style w:type="character" w:customStyle="1" w:styleId="delimsizing">
    <w:name w:val="delimsizing"/>
    <w:basedOn w:val="DefaultParagraphFont"/>
    <w:rsid w:val="00007C75"/>
  </w:style>
  <w:style w:type="character" w:customStyle="1" w:styleId="mord">
    <w:name w:val="mord"/>
    <w:basedOn w:val="DefaultParagraphFont"/>
    <w:rsid w:val="00007C75"/>
  </w:style>
  <w:style w:type="character" w:customStyle="1" w:styleId="vlist-s">
    <w:name w:val="vlist-s"/>
    <w:basedOn w:val="DefaultParagraphFont"/>
    <w:rsid w:val="00007C75"/>
  </w:style>
  <w:style w:type="character" w:customStyle="1" w:styleId="mbin">
    <w:name w:val="mbin"/>
    <w:basedOn w:val="DefaultParagraphFont"/>
    <w:rsid w:val="00007C75"/>
  </w:style>
  <w:style w:type="paragraph" w:customStyle="1" w:styleId="msonormal0">
    <w:name w:val="msonormal"/>
    <w:basedOn w:val="Normal"/>
    <w:rsid w:val="00460BA7"/>
    <w:pPr>
      <w:spacing w:before="100" w:beforeAutospacing="1" w:after="100" w:afterAutospacing="1"/>
    </w:pPr>
    <w:rPr>
      <w:rFonts w:ascii="Times New Roman" w:eastAsia="Times New Roman" w:hAnsi="Times New Roman" w:cs="Times New Roman"/>
      <w:sz w:val="24"/>
      <w:szCs w:val="24"/>
      <w:lang w:val="en-SA"/>
    </w:rPr>
  </w:style>
  <w:style w:type="paragraph" w:customStyle="1" w:styleId="PersonalName">
    <w:name w:val="Personal Name"/>
    <w:basedOn w:val="Title"/>
    <w:rsid w:val="004E2716"/>
    <w:pPr>
      <w:spacing w:before="720" w:after="200" w:line="276" w:lineRule="auto"/>
    </w:pPr>
    <w:rPr>
      <w:rFonts w:asciiTheme="minorHAnsi" w:eastAsiaTheme="minorEastAsia" w:hAnsiTheme="minorHAnsi" w:cstheme="minorBidi"/>
      <w:color w:val="000000"/>
      <w:spacing w:val="10"/>
      <w:kern w:val="28"/>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98523">
      <w:bodyDiv w:val="1"/>
      <w:marLeft w:val="0"/>
      <w:marRight w:val="0"/>
      <w:marTop w:val="0"/>
      <w:marBottom w:val="0"/>
      <w:divBdr>
        <w:top w:val="none" w:sz="0" w:space="0" w:color="auto"/>
        <w:left w:val="none" w:sz="0" w:space="0" w:color="auto"/>
        <w:bottom w:val="none" w:sz="0" w:space="0" w:color="auto"/>
        <w:right w:val="none" w:sz="0" w:space="0" w:color="auto"/>
      </w:divBdr>
    </w:div>
    <w:div w:id="22948179">
      <w:bodyDiv w:val="1"/>
      <w:marLeft w:val="0"/>
      <w:marRight w:val="0"/>
      <w:marTop w:val="0"/>
      <w:marBottom w:val="0"/>
      <w:divBdr>
        <w:top w:val="none" w:sz="0" w:space="0" w:color="auto"/>
        <w:left w:val="none" w:sz="0" w:space="0" w:color="auto"/>
        <w:bottom w:val="none" w:sz="0" w:space="0" w:color="auto"/>
        <w:right w:val="none" w:sz="0" w:space="0" w:color="auto"/>
      </w:divBdr>
    </w:div>
    <w:div w:id="29913596">
      <w:bodyDiv w:val="1"/>
      <w:marLeft w:val="0"/>
      <w:marRight w:val="0"/>
      <w:marTop w:val="0"/>
      <w:marBottom w:val="0"/>
      <w:divBdr>
        <w:top w:val="none" w:sz="0" w:space="0" w:color="auto"/>
        <w:left w:val="none" w:sz="0" w:space="0" w:color="auto"/>
        <w:bottom w:val="none" w:sz="0" w:space="0" w:color="auto"/>
        <w:right w:val="none" w:sz="0" w:space="0" w:color="auto"/>
      </w:divBdr>
    </w:div>
    <w:div w:id="33651963">
      <w:bodyDiv w:val="1"/>
      <w:marLeft w:val="0"/>
      <w:marRight w:val="0"/>
      <w:marTop w:val="0"/>
      <w:marBottom w:val="0"/>
      <w:divBdr>
        <w:top w:val="none" w:sz="0" w:space="0" w:color="auto"/>
        <w:left w:val="none" w:sz="0" w:space="0" w:color="auto"/>
        <w:bottom w:val="none" w:sz="0" w:space="0" w:color="auto"/>
        <w:right w:val="none" w:sz="0" w:space="0" w:color="auto"/>
      </w:divBdr>
    </w:div>
    <w:div w:id="57245690">
      <w:bodyDiv w:val="1"/>
      <w:marLeft w:val="0"/>
      <w:marRight w:val="0"/>
      <w:marTop w:val="0"/>
      <w:marBottom w:val="0"/>
      <w:divBdr>
        <w:top w:val="none" w:sz="0" w:space="0" w:color="auto"/>
        <w:left w:val="none" w:sz="0" w:space="0" w:color="auto"/>
        <w:bottom w:val="none" w:sz="0" w:space="0" w:color="auto"/>
        <w:right w:val="none" w:sz="0" w:space="0" w:color="auto"/>
      </w:divBdr>
    </w:div>
    <w:div w:id="75791932">
      <w:bodyDiv w:val="1"/>
      <w:marLeft w:val="0"/>
      <w:marRight w:val="0"/>
      <w:marTop w:val="0"/>
      <w:marBottom w:val="0"/>
      <w:divBdr>
        <w:top w:val="none" w:sz="0" w:space="0" w:color="auto"/>
        <w:left w:val="none" w:sz="0" w:space="0" w:color="auto"/>
        <w:bottom w:val="none" w:sz="0" w:space="0" w:color="auto"/>
        <w:right w:val="none" w:sz="0" w:space="0" w:color="auto"/>
      </w:divBdr>
    </w:div>
    <w:div w:id="107744520">
      <w:bodyDiv w:val="1"/>
      <w:marLeft w:val="0"/>
      <w:marRight w:val="0"/>
      <w:marTop w:val="0"/>
      <w:marBottom w:val="0"/>
      <w:divBdr>
        <w:top w:val="none" w:sz="0" w:space="0" w:color="auto"/>
        <w:left w:val="none" w:sz="0" w:space="0" w:color="auto"/>
        <w:bottom w:val="none" w:sz="0" w:space="0" w:color="auto"/>
        <w:right w:val="none" w:sz="0" w:space="0" w:color="auto"/>
      </w:divBdr>
    </w:div>
    <w:div w:id="108933686">
      <w:bodyDiv w:val="1"/>
      <w:marLeft w:val="0"/>
      <w:marRight w:val="0"/>
      <w:marTop w:val="0"/>
      <w:marBottom w:val="0"/>
      <w:divBdr>
        <w:top w:val="none" w:sz="0" w:space="0" w:color="auto"/>
        <w:left w:val="none" w:sz="0" w:space="0" w:color="auto"/>
        <w:bottom w:val="none" w:sz="0" w:space="0" w:color="auto"/>
        <w:right w:val="none" w:sz="0" w:space="0" w:color="auto"/>
      </w:divBdr>
      <w:divsChild>
        <w:div w:id="304698564">
          <w:marLeft w:val="0"/>
          <w:marRight w:val="0"/>
          <w:marTop w:val="0"/>
          <w:marBottom w:val="0"/>
          <w:divBdr>
            <w:top w:val="none" w:sz="0" w:space="0" w:color="auto"/>
            <w:left w:val="none" w:sz="0" w:space="0" w:color="auto"/>
            <w:bottom w:val="none" w:sz="0" w:space="0" w:color="auto"/>
            <w:right w:val="none" w:sz="0" w:space="0" w:color="auto"/>
          </w:divBdr>
          <w:divsChild>
            <w:div w:id="876937319">
              <w:marLeft w:val="0"/>
              <w:marRight w:val="0"/>
              <w:marTop w:val="0"/>
              <w:marBottom w:val="0"/>
              <w:divBdr>
                <w:top w:val="none" w:sz="0" w:space="0" w:color="auto"/>
                <w:left w:val="none" w:sz="0" w:space="0" w:color="auto"/>
                <w:bottom w:val="none" w:sz="0" w:space="0" w:color="auto"/>
                <w:right w:val="none" w:sz="0" w:space="0" w:color="auto"/>
              </w:divBdr>
              <w:divsChild>
                <w:div w:id="1051533821">
                  <w:marLeft w:val="0"/>
                  <w:marRight w:val="0"/>
                  <w:marTop w:val="0"/>
                  <w:marBottom w:val="0"/>
                  <w:divBdr>
                    <w:top w:val="none" w:sz="0" w:space="0" w:color="auto"/>
                    <w:left w:val="none" w:sz="0" w:space="0" w:color="auto"/>
                    <w:bottom w:val="none" w:sz="0" w:space="0" w:color="auto"/>
                    <w:right w:val="none" w:sz="0" w:space="0" w:color="auto"/>
                  </w:divBdr>
                  <w:divsChild>
                    <w:div w:id="1688673644">
                      <w:marLeft w:val="0"/>
                      <w:marRight w:val="0"/>
                      <w:marTop w:val="0"/>
                      <w:marBottom w:val="0"/>
                      <w:divBdr>
                        <w:top w:val="none" w:sz="0" w:space="0" w:color="auto"/>
                        <w:left w:val="none" w:sz="0" w:space="0" w:color="auto"/>
                        <w:bottom w:val="none" w:sz="0" w:space="0" w:color="auto"/>
                        <w:right w:val="none" w:sz="0" w:space="0" w:color="auto"/>
                      </w:divBdr>
                    </w:div>
                  </w:divsChild>
                </w:div>
                <w:div w:id="486626905">
                  <w:marLeft w:val="0"/>
                  <w:marRight w:val="0"/>
                  <w:marTop w:val="0"/>
                  <w:marBottom w:val="0"/>
                  <w:divBdr>
                    <w:top w:val="none" w:sz="0" w:space="0" w:color="auto"/>
                    <w:left w:val="none" w:sz="0" w:space="0" w:color="auto"/>
                    <w:bottom w:val="none" w:sz="0" w:space="0" w:color="auto"/>
                    <w:right w:val="none" w:sz="0" w:space="0" w:color="auto"/>
                  </w:divBdr>
                  <w:divsChild>
                    <w:div w:id="197783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54940">
              <w:marLeft w:val="0"/>
              <w:marRight w:val="0"/>
              <w:marTop w:val="0"/>
              <w:marBottom w:val="0"/>
              <w:divBdr>
                <w:top w:val="none" w:sz="0" w:space="0" w:color="auto"/>
                <w:left w:val="none" w:sz="0" w:space="0" w:color="auto"/>
                <w:bottom w:val="none" w:sz="0" w:space="0" w:color="auto"/>
                <w:right w:val="none" w:sz="0" w:space="0" w:color="auto"/>
              </w:divBdr>
              <w:divsChild>
                <w:div w:id="1834179045">
                  <w:marLeft w:val="0"/>
                  <w:marRight w:val="0"/>
                  <w:marTop w:val="0"/>
                  <w:marBottom w:val="0"/>
                  <w:divBdr>
                    <w:top w:val="none" w:sz="0" w:space="0" w:color="auto"/>
                    <w:left w:val="none" w:sz="0" w:space="0" w:color="auto"/>
                    <w:bottom w:val="none" w:sz="0" w:space="0" w:color="auto"/>
                    <w:right w:val="none" w:sz="0" w:space="0" w:color="auto"/>
                  </w:divBdr>
                </w:div>
              </w:divsChild>
            </w:div>
            <w:div w:id="407845716">
              <w:marLeft w:val="0"/>
              <w:marRight w:val="0"/>
              <w:marTop w:val="0"/>
              <w:marBottom w:val="0"/>
              <w:divBdr>
                <w:top w:val="none" w:sz="0" w:space="0" w:color="auto"/>
                <w:left w:val="none" w:sz="0" w:space="0" w:color="auto"/>
                <w:bottom w:val="none" w:sz="0" w:space="0" w:color="auto"/>
                <w:right w:val="none" w:sz="0" w:space="0" w:color="auto"/>
              </w:divBdr>
              <w:divsChild>
                <w:div w:id="787505099">
                  <w:marLeft w:val="0"/>
                  <w:marRight w:val="0"/>
                  <w:marTop w:val="0"/>
                  <w:marBottom w:val="0"/>
                  <w:divBdr>
                    <w:top w:val="none" w:sz="0" w:space="0" w:color="auto"/>
                    <w:left w:val="none" w:sz="0" w:space="0" w:color="auto"/>
                    <w:bottom w:val="none" w:sz="0" w:space="0" w:color="auto"/>
                    <w:right w:val="none" w:sz="0" w:space="0" w:color="auto"/>
                  </w:divBdr>
                  <w:divsChild>
                    <w:div w:id="158953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779667">
          <w:marLeft w:val="0"/>
          <w:marRight w:val="0"/>
          <w:marTop w:val="0"/>
          <w:marBottom w:val="0"/>
          <w:divBdr>
            <w:top w:val="none" w:sz="0" w:space="0" w:color="auto"/>
            <w:left w:val="none" w:sz="0" w:space="0" w:color="auto"/>
            <w:bottom w:val="none" w:sz="0" w:space="0" w:color="auto"/>
            <w:right w:val="none" w:sz="0" w:space="0" w:color="auto"/>
          </w:divBdr>
          <w:divsChild>
            <w:div w:id="279380760">
              <w:marLeft w:val="0"/>
              <w:marRight w:val="0"/>
              <w:marTop w:val="0"/>
              <w:marBottom w:val="0"/>
              <w:divBdr>
                <w:top w:val="none" w:sz="0" w:space="0" w:color="auto"/>
                <w:left w:val="none" w:sz="0" w:space="0" w:color="auto"/>
                <w:bottom w:val="none" w:sz="0" w:space="0" w:color="auto"/>
                <w:right w:val="none" w:sz="0" w:space="0" w:color="auto"/>
              </w:divBdr>
              <w:divsChild>
                <w:div w:id="320354061">
                  <w:marLeft w:val="0"/>
                  <w:marRight w:val="0"/>
                  <w:marTop w:val="0"/>
                  <w:marBottom w:val="0"/>
                  <w:divBdr>
                    <w:top w:val="none" w:sz="0" w:space="0" w:color="auto"/>
                    <w:left w:val="none" w:sz="0" w:space="0" w:color="auto"/>
                    <w:bottom w:val="none" w:sz="0" w:space="0" w:color="auto"/>
                    <w:right w:val="none" w:sz="0" w:space="0" w:color="auto"/>
                  </w:divBdr>
                  <w:divsChild>
                    <w:div w:id="113377500">
                      <w:marLeft w:val="0"/>
                      <w:marRight w:val="0"/>
                      <w:marTop w:val="0"/>
                      <w:marBottom w:val="0"/>
                      <w:divBdr>
                        <w:top w:val="none" w:sz="0" w:space="0" w:color="auto"/>
                        <w:left w:val="none" w:sz="0" w:space="0" w:color="auto"/>
                        <w:bottom w:val="none" w:sz="0" w:space="0" w:color="auto"/>
                        <w:right w:val="none" w:sz="0" w:space="0" w:color="auto"/>
                      </w:divBdr>
                    </w:div>
                    <w:div w:id="200175210">
                      <w:marLeft w:val="0"/>
                      <w:marRight w:val="0"/>
                      <w:marTop w:val="0"/>
                      <w:marBottom w:val="0"/>
                      <w:divBdr>
                        <w:top w:val="none" w:sz="0" w:space="0" w:color="auto"/>
                        <w:left w:val="none" w:sz="0" w:space="0" w:color="auto"/>
                        <w:bottom w:val="none" w:sz="0" w:space="0" w:color="auto"/>
                        <w:right w:val="none" w:sz="0" w:space="0" w:color="auto"/>
                      </w:divBdr>
                    </w:div>
                  </w:divsChild>
                </w:div>
                <w:div w:id="96367663">
                  <w:marLeft w:val="0"/>
                  <w:marRight w:val="0"/>
                  <w:marTop w:val="0"/>
                  <w:marBottom w:val="0"/>
                  <w:divBdr>
                    <w:top w:val="none" w:sz="0" w:space="0" w:color="auto"/>
                    <w:left w:val="none" w:sz="0" w:space="0" w:color="auto"/>
                    <w:bottom w:val="none" w:sz="0" w:space="0" w:color="auto"/>
                    <w:right w:val="none" w:sz="0" w:space="0" w:color="auto"/>
                  </w:divBdr>
                  <w:divsChild>
                    <w:div w:id="2016571547">
                      <w:marLeft w:val="0"/>
                      <w:marRight w:val="0"/>
                      <w:marTop w:val="0"/>
                      <w:marBottom w:val="0"/>
                      <w:divBdr>
                        <w:top w:val="none" w:sz="0" w:space="0" w:color="auto"/>
                        <w:left w:val="none" w:sz="0" w:space="0" w:color="auto"/>
                        <w:bottom w:val="none" w:sz="0" w:space="0" w:color="auto"/>
                        <w:right w:val="none" w:sz="0" w:space="0" w:color="auto"/>
                      </w:divBdr>
                    </w:div>
                  </w:divsChild>
                </w:div>
                <w:div w:id="256909207">
                  <w:marLeft w:val="0"/>
                  <w:marRight w:val="0"/>
                  <w:marTop w:val="0"/>
                  <w:marBottom w:val="0"/>
                  <w:divBdr>
                    <w:top w:val="none" w:sz="0" w:space="0" w:color="auto"/>
                    <w:left w:val="none" w:sz="0" w:space="0" w:color="auto"/>
                    <w:bottom w:val="none" w:sz="0" w:space="0" w:color="auto"/>
                    <w:right w:val="none" w:sz="0" w:space="0" w:color="auto"/>
                  </w:divBdr>
                  <w:divsChild>
                    <w:div w:id="1588415524">
                      <w:marLeft w:val="0"/>
                      <w:marRight w:val="0"/>
                      <w:marTop w:val="0"/>
                      <w:marBottom w:val="0"/>
                      <w:divBdr>
                        <w:top w:val="none" w:sz="0" w:space="0" w:color="auto"/>
                        <w:left w:val="none" w:sz="0" w:space="0" w:color="auto"/>
                        <w:bottom w:val="none" w:sz="0" w:space="0" w:color="auto"/>
                        <w:right w:val="none" w:sz="0" w:space="0" w:color="auto"/>
                      </w:divBdr>
                    </w:div>
                  </w:divsChild>
                </w:div>
                <w:div w:id="1587231879">
                  <w:marLeft w:val="0"/>
                  <w:marRight w:val="0"/>
                  <w:marTop w:val="0"/>
                  <w:marBottom w:val="0"/>
                  <w:divBdr>
                    <w:top w:val="none" w:sz="0" w:space="0" w:color="auto"/>
                    <w:left w:val="none" w:sz="0" w:space="0" w:color="auto"/>
                    <w:bottom w:val="none" w:sz="0" w:space="0" w:color="auto"/>
                    <w:right w:val="none" w:sz="0" w:space="0" w:color="auto"/>
                  </w:divBdr>
                  <w:divsChild>
                    <w:div w:id="1683312155">
                      <w:marLeft w:val="0"/>
                      <w:marRight w:val="0"/>
                      <w:marTop w:val="0"/>
                      <w:marBottom w:val="0"/>
                      <w:divBdr>
                        <w:top w:val="none" w:sz="0" w:space="0" w:color="auto"/>
                        <w:left w:val="none" w:sz="0" w:space="0" w:color="auto"/>
                        <w:bottom w:val="none" w:sz="0" w:space="0" w:color="auto"/>
                        <w:right w:val="none" w:sz="0" w:space="0" w:color="auto"/>
                      </w:divBdr>
                    </w:div>
                    <w:div w:id="202405774">
                      <w:marLeft w:val="0"/>
                      <w:marRight w:val="0"/>
                      <w:marTop w:val="0"/>
                      <w:marBottom w:val="0"/>
                      <w:divBdr>
                        <w:top w:val="none" w:sz="0" w:space="0" w:color="auto"/>
                        <w:left w:val="none" w:sz="0" w:space="0" w:color="auto"/>
                        <w:bottom w:val="none" w:sz="0" w:space="0" w:color="auto"/>
                        <w:right w:val="none" w:sz="0" w:space="0" w:color="auto"/>
                      </w:divBdr>
                    </w:div>
                    <w:div w:id="473530318">
                      <w:marLeft w:val="0"/>
                      <w:marRight w:val="0"/>
                      <w:marTop w:val="0"/>
                      <w:marBottom w:val="0"/>
                      <w:divBdr>
                        <w:top w:val="none" w:sz="0" w:space="0" w:color="auto"/>
                        <w:left w:val="none" w:sz="0" w:space="0" w:color="auto"/>
                        <w:bottom w:val="none" w:sz="0" w:space="0" w:color="auto"/>
                        <w:right w:val="none" w:sz="0" w:space="0" w:color="auto"/>
                      </w:divBdr>
                    </w:div>
                    <w:div w:id="630332087">
                      <w:marLeft w:val="0"/>
                      <w:marRight w:val="0"/>
                      <w:marTop w:val="0"/>
                      <w:marBottom w:val="0"/>
                      <w:divBdr>
                        <w:top w:val="none" w:sz="0" w:space="0" w:color="auto"/>
                        <w:left w:val="none" w:sz="0" w:space="0" w:color="auto"/>
                        <w:bottom w:val="none" w:sz="0" w:space="0" w:color="auto"/>
                        <w:right w:val="none" w:sz="0" w:space="0" w:color="auto"/>
                      </w:divBdr>
                    </w:div>
                  </w:divsChild>
                </w:div>
                <w:div w:id="11146591">
                  <w:marLeft w:val="0"/>
                  <w:marRight w:val="0"/>
                  <w:marTop w:val="0"/>
                  <w:marBottom w:val="0"/>
                  <w:divBdr>
                    <w:top w:val="none" w:sz="0" w:space="0" w:color="auto"/>
                    <w:left w:val="none" w:sz="0" w:space="0" w:color="auto"/>
                    <w:bottom w:val="none" w:sz="0" w:space="0" w:color="auto"/>
                    <w:right w:val="none" w:sz="0" w:space="0" w:color="auto"/>
                  </w:divBdr>
                  <w:divsChild>
                    <w:div w:id="630942167">
                      <w:marLeft w:val="0"/>
                      <w:marRight w:val="0"/>
                      <w:marTop w:val="0"/>
                      <w:marBottom w:val="0"/>
                      <w:divBdr>
                        <w:top w:val="none" w:sz="0" w:space="0" w:color="auto"/>
                        <w:left w:val="none" w:sz="0" w:space="0" w:color="auto"/>
                        <w:bottom w:val="none" w:sz="0" w:space="0" w:color="auto"/>
                        <w:right w:val="none" w:sz="0" w:space="0" w:color="auto"/>
                      </w:divBdr>
                    </w:div>
                  </w:divsChild>
                </w:div>
                <w:div w:id="4981847">
                  <w:marLeft w:val="0"/>
                  <w:marRight w:val="0"/>
                  <w:marTop w:val="0"/>
                  <w:marBottom w:val="0"/>
                  <w:divBdr>
                    <w:top w:val="none" w:sz="0" w:space="0" w:color="auto"/>
                    <w:left w:val="none" w:sz="0" w:space="0" w:color="auto"/>
                    <w:bottom w:val="none" w:sz="0" w:space="0" w:color="auto"/>
                    <w:right w:val="none" w:sz="0" w:space="0" w:color="auto"/>
                  </w:divBdr>
                  <w:divsChild>
                    <w:div w:id="2019236931">
                      <w:marLeft w:val="0"/>
                      <w:marRight w:val="0"/>
                      <w:marTop w:val="0"/>
                      <w:marBottom w:val="0"/>
                      <w:divBdr>
                        <w:top w:val="none" w:sz="0" w:space="0" w:color="auto"/>
                        <w:left w:val="none" w:sz="0" w:space="0" w:color="auto"/>
                        <w:bottom w:val="none" w:sz="0" w:space="0" w:color="auto"/>
                        <w:right w:val="none" w:sz="0" w:space="0" w:color="auto"/>
                      </w:divBdr>
                    </w:div>
                    <w:div w:id="949976100">
                      <w:marLeft w:val="0"/>
                      <w:marRight w:val="0"/>
                      <w:marTop w:val="0"/>
                      <w:marBottom w:val="0"/>
                      <w:divBdr>
                        <w:top w:val="none" w:sz="0" w:space="0" w:color="auto"/>
                        <w:left w:val="none" w:sz="0" w:space="0" w:color="auto"/>
                        <w:bottom w:val="none" w:sz="0" w:space="0" w:color="auto"/>
                        <w:right w:val="none" w:sz="0" w:space="0" w:color="auto"/>
                      </w:divBdr>
                    </w:div>
                    <w:div w:id="364259646">
                      <w:marLeft w:val="0"/>
                      <w:marRight w:val="0"/>
                      <w:marTop w:val="0"/>
                      <w:marBottom w:val="0"/>
                      <w:divBdr>
                        <w:top w:val="none" w:sz="0" w:space="0" w:color="auto"/>
                        <w:left w:val="none" w:sz="0" w:space="0" w:color="auto"/>
                        <w:bottom w:val="none" w:sz="0" w:space="0" w:color="auto"/>
                        <w:right w:val="none" w:sz="0" w:space="0" w:color="auto"/>
                      </w:divBdr>
                    </w:div>
                    <w:div w:id="1404715283">
                      <w:marLeft w:val="0"/>
                      <w:marRight w:val="0"/>
                      <w:marTop w:val="0"/>
                      <w:marBottom w:val="0"/>
                      <w:divBdr>
                        <w:top w:val="none" w:sz="0" w:space="0" w:color="auto"/>
                        <w:left w:val="none" w:sz="0" w:space="0" w:color="auto"/>
                        <w:bottom w:val="none" w:sz="0" w:space="0" w:color="auto"/>
                        <w:right w:val="none" w:sz="0" w:space="0" w:color="auto"/>
                      </w:divBdr>
                    </w:div>
                  </w:divsChild>
                </w:div>
                <w:div w:id="1353068616">
                  <w:marLeft w:val="0"/>
                  <w:marRight w:val="0"/>
                  <w:marTop w:val="0"/>
                  <w:marBottom w:val="0"/>
                  <w:divBdr>
                    <w:top w:val="none" w:sz="0" w:space="0" w:color="auto"/>
                    <w:left w:val="none" w:sz="0" w:space="0" w:color="auto"/>
                    <w:bottom w:val="none" w:sz="0" w:space="0" w:color="auto"/>
                    <w:right w:val="none" w:sz="0" w:space="0" w:color="auto"/>
                  </w:divBdr>
                  <w:divsChild>
                    <w:div w:id="1998880552">
                      <w:marLeft w:val="0"/>
                      <w:marRight w:val="0"/>
                      <w:marTop w:val="0"/>
                      <w:marBottom w:val="0"/>
                      <w:divBdr>
                        <w:top w:val="none" w:sz="0" w:space="0" w:color="auto"/>
                        <w:left w:val="none" w:sz="0" w:space="0" w:color="auto"/>
                        <w:bottom w:val="none" w:sz="0" w:space="0" w:color="auto"/>
                        <w:right w:val="none" w:sz="0" w:space="0" w:color="auto"/>
                      </w:divBdr>
                    </w:div>
                  </w:divsChild>
                </w:div>
                <w:div w:id="360323835">
                  <w:marLeft w:val="0"/>
                  <w:marRight w:val="0"/>
                  <w:marTop w:val="0"/>
                  <w:marBottom w:val="0"/>
                  <w:divBdr>
                    <w:top w:val="none" w:sz="0" w:space="0" w:color="auto"/>
                    <w:left w:val="none" w:sz="0" w:space="0" w:color="auto"/>
                    <w:bottom w:val="none" w:sz="0" w:space="0" w:color="auto"/>
                    <w:right w:val="none" w:sz="0" w:space="0" w:color="auto"/>
                  </w:divBdr>
                  <w:divsChild>
                    <w:div w:id="159929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963669">
              <w:marLeft w:val="0"/>
              <w:marRight w:val="0"/>
              <w:marTop w:val="0"/>
              <w:marBottom w:val="0"/>
              <w:divBdr>
                <w:top w:val="none" w:sz="0" w:space="0" w:color="auto"/>
                <w:left w:val="none" w:sz="0" w:space="0" w:color="auto"/>
                <w:bottom w:val="none" w:sz="0" w:space="0" w:color="auto"/>
                <w:right w:val="none" w:sz="0" w:space="0" w:color="auto"/>
              </w:divBdr>
              <w:divsChild>
                <w:div w:id="1093167397">
                  <w:marLeft w:val="0"/>
                  <w:marRight w:val="0"/>
                  <w:marTop w:val="0"/>
                  <w:marBottom w:val="0"/>
                  <w:divBdr>
                    <w:top w:val="none" w:sz="0" w:space="0" w:color="auto"/>
                    <w:left w:val="none" w:sz="0" w:space="0" w:color="auto"/>
                    <w:bottom w:val="none" w:sz="0" w:space="0" w:color="auto"/>
                    <w:right w:val="none" w:sz="0" w:space="0" w:color="auto"/>
                  </w:divBdr>
                </w:div>
              </w:divsChild>
            </w:div>
            <w:div w:id="1847473298">
              <w:marLeft w:val="0"/>
              <w:marRight w:val="0"/>
              <w:marTop w:val="0"/>
              <w:marBottom w:val="0"/>
              <w:divBdr>
                <w:top w:val="none" w:sz="0" w:space="0" w:color="auto"/>
                <w:left w:val="none" w:sz="0" w:space="0" w:color="auto"/>
                <w:bottom w:val="none" w:sz="0" w:space="0" w:color="auto"/>
                <w:right w:val="none" w:sz="0" w:space="0" w:color="auto"/>
              </w:divBdr>
              <w:divsChild>
                <w:div w:id="1958637382">
                  <w:marLeft w:val="0"/>
                  <w:marRight w:val="0"/>
                  <w:marTop w:val="0"/>
                  <w:marBottom w:val="0"/>
                  <w:divBdr>
                    <w:top w:val="none" w:sz="0" w:space="0" w:color="auto"/>
                    <w:left w:val="none" w:sz="0" w:space="0" w:color="auto"/>
                    <w:bottom w:val="none" w:sz="0" w:space="0" w:color="auto"/>
                    <w:right w:val="none" w:sz="0" w:space="0" w:color="auto"/>
                  </w:divBdr>
                  <w:divsChild>
                    <w:div w:id="155283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474732">
          <w:marLeft w:val="0"/>
          <w:marRight w:val="0"/>
          <w:marTop w:val="0"/>
          <w:marBottom w:val="0"/>
          <w:divBdr>
            <w:top w:val="none" w:sz="0" w:space="0" w:color="auto"/>
            <w:left w:val="none" w:sz="0" w:space="0" w:color="auto"/>
            <w:bottom w:val="none" w:sz="0" w:space="0" w:color="auto"/>
            <w:right w:val="none" w:sz="0" w:space="0" w:color="auto"/>
          </w:divBdr>
          <w:divsChild>
            <w:div w:id="1482041272">
              <w:marLeft w:val="0"/>
              <w:marRight w:val="0"/>
              <w:marTop w:val="0"/>
              <w:marBottom w:val="0"/>
              <w:divBdr>
                <w:top w:val="none" w:sz="0" w:space="0" w:color="auto"/>
                <w:left w:val="none" w:sz="0" w:space="0" w:color="auto"/>
                <w:bottom w:val="none" w:sz="0" w:space="0" w:color="auto"/>
                <w:right w:val="none" w:sz="0" w:space="0" w:color="auto"/>
              </w:divBdr>
              <w:divsChild>
                <w:div w:id="2069725049">
                  <w:marLeft w:val="0"/>
                  <w:marRight w:val="0"/>
                  <w:marTop w:val="0"/>
                  <w:marBottom w:val="0"/>
                  <w:divBdr>
                    <w:top w:val="none" w:sz="0" w:space="0" w:color="auto"/>
                    <w:left w:val="none" w:sz="0" w:space="0" w:color="auto"/>
                    <w:bottom w:val="none" w:sz="0" w:space="0" w:color="auto"/>
                    <w:right w:val="none" w:sz="0" w:space="0" w:color="auto"/>
                  </w:divBdr>
                  <w:divsChild>
                    <w:div w:id="1533835896">
                      <w:marLeft w:val="0"/>
                      <w:marRight w:val="0"/>
                      <w:marTop w:val="0"/>
                      <w:marBottom w:val="0"/>
                      <w:divBdr>
                        <w:top w:val="none" w:sz="0" w:space="0" w:color="auto"/>
                        <w:left w:val="none" w:sz="0" w:space="0" w:color="auto"/>
                        <w:bottom w:val="none" w:sz="0" w:space="0" w:color="auto"/>
                        <w:right w:val="none" w:sz="0" w:space="0" w:color="auto"/>
                      </w:divBdr>
                    </w:div>
                  </w:divsChild>
                </w:div>
                <w:div w:id="975331221">
                  <w:marLeft w:val="0"/>
                  <w:marRight w:val="0"/>
                  <w:marTop w:val="0"/>
                  <w:marBottom w:val="0"/>
                  <w:divBdr>
                    <w:top w:val="none" w:sz="0" w:space="0" w:color="auto"/>
                    <w:left w:val="none" w:sz="0" w:space="0" w:color="auto"/>
                    <w:bottom w:val="none" w:sz="0" w:space="0" w:color="auto"/>
                    <w:right w:val="none" w:sz="0" w:space="0" w:color="auto"/>
                  </w:divBdr>
                  <w:divsChild>
                    <w:div w:id="1617520681">
                      <w:marLeft w:val="0"/>
                      <w:marRight w:val="0"/>
                      <w:marTop w:val="0"/>
                      <w:marBottom w:val="0"/>
                      <w:divBdr>
                        <w:top w:val="none" w:sz="0" w:space="0" w:color="auto"/>
                        <w:left w:val="none" w:sz="0" w:space="0" w:color="auto"/>
                        <w:bottom w:val="none" w:sz="0" w:space="0" w:color="auto"/>
                        <w:right w:val="none" w:sz="0" w:space="0" w:color="auto"/>
                      </w:divBdr>
                    </w:div>
                    <w:div w:id="218640018">
                      <w:marLeft w:val="0"/>
                      <w:marRight w:val="0"/>
                      <w:marTop w:val="0"/>
                      <w:marBottom w:val="0"/>
                      <w:divBdr>
                        <w:top w:val="none" w:sz="0" w:space="0" w:color="auto"/>
                        <w:left w:val="none" w:sz="0" w:space="0" w:color="auto"/>
                        <w:bottom w:val="none" w:sz="0" w:space="0" w:color="auto"/>
                        <w:right w:val="none" w:sz="0" w:space="0" w:color="auto"/>
                      </w:divBdr>
                    </w:div>
                  </w:divsChild>
                </w:div>
                <w:div w:id="1469939028">
                  <w:marLeft w:val="0"/>
                  <w:marRight w:val="0"/>
                  <w:marTop w:val="0"/>
                  <w:marBottom w:val="0"/>
                  <w:divBdr>
                    <w:top w:val="none" w:sz="0" w:space="0" w:color="auto"/>
                    <w:left w:val="none" w:sz="0" w:space="0" w:color="auto"/>
                    <w:bottom w:val="none" w:sz="0" w:space="0" w:color="auto"/>
                    <w:right w:val="none" w:sz="0" w:space="0" w:color="auto"/>
                  </w:divBdr>
                  <w:divsChild>
                    <w:div w:id="1906334815">
                      <w:marLeft w:val="0"/>
                      <w:marRight w:val="0"/>
                      <w:marTop w:val="0"/>
                      <w:marBottom w:val="0"/>
                      <w:divBdr>
                        <w:top w:val="none" w:sz="0" w:space="0" w:color="auto"/>
                        <w:left w:val="none" w:sz="0" w:space="0" w:color="auto"/>
                        <w:bottom w:val="none" w:sz="0" w:space="0" w:color="auto"/>
                        <w:right w:val="none" w:sz="0" w:space="0" w:color="auto"/>
                      </w:divBdr>
                    </w:div>
                    <w:div w:id="1269266569">
                      <w:marLeft w:val="0"/>
                      <w:marRight w:val="0"/>
                      <w:marTop w:val="0"/>
                      <w:marBottom w:val="0"/>
                      <w:divBdr>
                        <w:top w:val="none" w:sz="0" w:space="0" w:color="auto"/>
                        <w:left w:val="none" w:sz="0" w:space="0" w:color="auto"/>
                        <w:bottom w:val="none" w:sz="0" w:space="0" w:color="auto"/>
                        <w:right w:val="none" w:sz="0" w:space="0" w:color="auto"/>
                      </w:divBdr>
                    </w:div>
                    <w:div w:id="1472674275">
                      <w:marLeft w:val="0"/>
                      <w:marRight w:val="0"/>
                      <w:marTop w:val="0"/>
                      <w:marBottom w:val="0"/>
                      <w:divBdr>
                        <w:top w:val="none" w:sz="0" w:space="0" w:color="auto"/>
                        <w:left w:val="none" w:sz="0" w:space="0" w:color="auto"/>
                        <w:bottom w:val="none" w:sz="0" w:space="0" w:color="auto"/>
                        <w:right w:val="none" w:sz="0" w:space="0" w:color="auto"/>
                      </w:divBdr>
                    </w:div>
                  </w:divsChild>
                </w:div>
                <w:div w:id="2013990349">
                  <w:marLeft w:val="0"/>
                  <w:marRight w:val="0"/>
                  <w:marTop w:val="0"/>
                  <w:marBottom w:val="0"/>
                  <w:divBdr>
                    <w:top w:val="none" w:sz="0" w:space="0" w:color="auto"/>
                    <w:left w:val="none" w:sz="0" w:space="0" w:color="auto"/>
                    <w:bottom w:val="none" w:sz="0" w:space="0" w:color="auto"/>
                    <w:right w:val="none" w:sz="0" w:space="0" w:color="auto"/>
                  </w:divBdr>
                  <w:divsChild>
                    <w:div w:id="853224384">
                      <w:marLeft w:val="0"/>
                      <w:marRight w:val="0"/>
                      <w:marTop w:val="0"/>
                      <w:marBottom w:val="0"/>
                      <w:divBdr>
                        <w:top w:val="none" w:sz="0" w:space="0" w:color="auto"/>
                        <w:left w:val="none" w:sz="0" w:space="0" w:color="auto"/>
                        <w:bottom w:val="none" w:sz="0" w:space="0" w:color="auto"/>
                        <w:right w:val="none" w:sz="0" w:space="0" w:color="auto"/>
                      </w:divBdr>
                    </w:div>
                  </w:divsChild>
                </w:div>
                <w:div w:id="1858885650">
                  <w:marLeft w:val="0"/>
                  <w:marRight w:val="0"/>
                  <w:marTop w:val="0"/>
                  <w:marBottom w:val="0"/>
                  <w:divBdr>
                    <w:top w:val="none" w:sz="0" w:space="0" w:color="auto"/>
                    <w:left w:val="none" w:sz="0" w:space="0" w:color="auto"/>
                    <w:bottom w:val="none" w:sz="0" w:space="0" w:color="auto"/>
                    <w:right w:val="none" w:sz="0" w:space="0" w:color="auto"/>
                  </w:divBdr>
                  <w:divsChild>
                    <w:div w:id="183699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104533">
              <w:marLeft w:val="0"/>
              <w:marRight w:val="0"/>
              <w:marTop w:val="0"/>
              <w:marBottom w:val="0"/>
              <w:divBdr>
                <w:top w:val="none" w:sz="0" w:space="0" w:color="auto"/>
                <w:left w:val="none" w:sz="0" w:space="0" w:color="auto"/>
                <w:bottom w:val="none" w:sz="0" w:space="0" w:color="auto"/>
                <w:right w:val="none" w:sz="0" w:space="0" w:color="auto"/>
              </w:divBdr>
              <w:divsChild>
                <w:div w:id="1065109339">
                  <w:marLeft w:val="0"/>
                  <w:marRight w:val="0"/>
                  <w:marTop w:val="0"/>
                  <w:marBottom w:val="0"/>
                  <w:divBdr>
                    <w:top w:val="none" w:sz="0" w:space="0" w:color="auto"/>
                    <w:left w:val="none" w:sz="0" w:space="0" w:color="auto"/>
                    <w:bottom w:val="none" w:sz="0" w:space="0" w:color="auto"/>
                    <w:right w:val="none" w:sz="0" w:space="0" w:color="auto"/>
                  </w:divBdr>
                </w:div>
              </w:divsChild>
            </w:div>
            <w:div w:id="920260230">
              <w:marLeft w:val="0"/>
              <w:marRight w:val="0"/>
              <w:marTop w:val="0"/>
              <w:marBottom w:val="0"/>
              <w:divBdr>
                <w:top w:val="none" w:sz="0" w:space="0" w:color="auto"/>
                <w:left w:val="none" w:sz="0" w:space="0" w:color="auto"/>
                <w:bottom w:val="none" w:sz="0" w:space="0" w:color="auto"/>
                <w:right w:val="none" w:sz="0" w:space="0" w:color="auto"/>
              </w:divBdr>
              <w:divsChild>
                <w:div w:id="491876141">
                  <w:marLeft w:val="0"/>
                  <w:marRight w:val="0"/>
                  <w:marTop w:val="0"/>
                  <w:marBottom w:val="0"/>
                  <w:divBdr>
                    <w:top w:val="none" w:sz="0" w:space="0" w:color="auto"/>
                    <w:left w:val="none" w:sz="0" w:space="0" w:color="auto"/>
                    <w:bottom w:val="none" w:sz="0" w:space="0" w:color="auto"/>
                    <w:right w:val="none" w:sz="0" w:space="0" w:color="auto"/>
                  </w:divBdr>
                  <w:divsChild>
                    <w:div w:id="67275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79443">
          <w:marLeft w:val="0"/>
          <w:marRight w:val="0"/>
          <w:marTop w:val="0"/>
          <w:marBottom w:val="0"/>
          <w:divBdr>
            <w:top w:val="none" w:sz="0" w:space="0" w:color="auto"/>
            <w:left w:val="none" w:sz="0" w:space="0" w:color="auto"/>
            <w:bottom w:val="none" w:sz="0" w:space="0" w:color="auto"/>
            <w:right w:val="none" w:sz="0" w:space="0" w:color="auto"/>
          </w:divBdr>
          <w:divsChild>
            <w:div w:id="264193305">
              <w:marLeft w:val="0"/>
              <w:marRight w:val="0"/>
              <w:marTop w:val="0"/>
              <w:marBottom w:val="0"/>
              <w:divBdr>
                <w:top w:val="none" w:sz="0" w:space="0" w:color="auto"/>
                <w:left w:val="none" w:sz="0" w:space="0" w:color="auto"/>
                <w:bottom w:val="none" w:sz="0" w:space="0" w:color="auto"/>
                <w:right w:val="none" w:sz="0" w:space="0" w:color="auto"/>
              </w:divBdr>
              <w:divsChild>
                <w:div w:id="1688217924">
                  <w:marLeft w:val="0"/>
                  <w:marRight w:val="0"/>
                  <w:marTop w:val="0"/>
                  <w:marBottom w:val="0"/>
                  <w:divBdr>
                    <w:top w:val="none" w:sz="0" w:space="0" w:color="auto"/>
                    <w:left w:val="none" w:sz="0" w:space="0" w:color="auto"/>
                    <w:bottom w:val="none" w:sz="0" w:space="0" w:color="auto"/>
                    <w:right w:val="none" w:sz="0" w:space="0" w:color="auto"/>
                  </w:divBdr>
                  <w:divsChild>
                    <w:div w:id="1911844760">
                      <w:marLeft w:val="0"/>
                      <w:marRight w:val="0"/>
                      <w:marTop w:val="0"/>
                      <w:marBottom w:val="0"/>
                      <w:divBdr>
                        <w:top w:val="none" w:sz="0" w:space="0" w:color="auto"/>
                        <w:left w:val="none" w:sz="0" w:space="0" w:color="auto"/>
                        <w:bottom w:val="none" w:sz="0" w:space="0" w:color="auto"/>
                        <w:right w:val="none" w:sz="0" w:space="0" w:color="auto"/>
                      </w:divBdr>
                    </w:div>
                    <w:div w:id="1125923903">
                      <w:marLeft w:val="0"/>
                      <w:marRight w:val="0"/>
                      <w:marTop w:val="0"/>
                      <w:marBottom w:val="0"/>
                      <w:divBdr>
                        <w:top w:val="none" w:sz="0" w:space="0" w:color="auto"/>
                        <w:left w:val="none" w:sz="0" w:space="0" w:color="auto"/>
                        <w:bottom w:val="none" w:sz="0" w:space="0" w:color="auto"/>
                        <w:right w:val="none" w:sz="0" w:space="0" w:color="auto"/>
                      </w:divBdr>
                    </w:div>
                  </w:divsChild>
                </w:div>
                <w:div w:id="1148479388">
                  <w:marLeft w:val="0"/>
                  <w:marRight w:val="0"/>
                  <w:marTop w:val="0"/>
                  <w:marBottom w:val="0"/>
                  <w:divBdr>
                    <w:top w:val="none" w:sz="0" w:space="0" w:color="auto"/>
                    <w:left w:val="none" w:sz="0" w:space="0" w:color="auto"/>
                    <w:bottom w:val="none" w:sz="0" w:space="0" w:color="auto"/>
                    <w:right w:val="none" w:sz="0" w:space="0" w:color="auto"/>
                  </w:divBdr>
                  <w:divsChild>
                    <w:div w:id="703137809">
                      <w:marLeft w:val="0"/>
                      <w:marRight w:val="0"/>
                      <w:marTop w:val="0"/>
                      <w:marBottom w:val="0"/>
                      <w:divBdr>
                        <w:top w:val="none" w:sz="0" w:space="0" w:color="auto"/>
                        <w:left w:val="none" w:sz="0" w:space="0" w:color="auto"/>
                        <w:bottom w:val="none" w:sz="0" w:space="0" w:color="auto"/>
                        <w:right w:val="none" w:sz="0" w:space="0" w:color="auto"/>
                      </w:divBdr>
                    </w:div>
                    <w:div w:id="1830289940">
                      <w:marLeft w:val="0"/>
                      <w:marRight w:val="0"/>
                      <w:marTop w:val="0"/>
                      <w:marBottom w:val="0"/>
                      <w:divBdr>
                        <w:top w:val="none" w:sz="0" w:space="0" w:color="auto"/>
                        <w:left w:val="none" w:sz="0" w:space="0" w:color="auto"/>
                        <w:bottom w:val="none" w:sz="0" w:space="0" w:color="auto"/>
                        <w:right w:val="none" w:sz="0" w:space="0" w:color="auto"/>
                      </w:divBdr>
                    </w:div>
                  </w:divsChild>
                </w:div>
                <w:div w:id="415442990">
                  <w:marLeft w:val="0"/>
                  <w:marRight w:val="0"/>
                  <w:marTop w:val="0"/>
                  <w:marBottom w:val="0"/>
                  <w:divBdr>
                    <w:top w:val="none" w:sz="0" w:space="0" w:color="auto"/>
                    <w:left w:val="none" w:sz="0" w:space="0" w:color="auto"/>
                    <w:bottom w:val="none" w:sz="0" w:space="0" w:color="auto"/>
                    <w:right w:val="none" w:sz="0" w:space="0" w:color="auto"/>
                  </w:divBdr>
                  <w:divsChild>
                    <w:div w:id="14503642">
                      <w:marLeft w:val="0"/>
                      <w:marRight w:val="0"/>
                      <w:marTop w:val="0"/>
                      <w:marBottom w:val="0"/>
                      <w:divBdr>
                        <w:top w:val="none" w:sz="0" w:space="0" w:color="auto"/>
                        <w:left w:val="none" w:sz="0" w:space="0" w:color="auto"/>
                        <w:bottom w:val="none" w:sz="0" w:space="0" w:color="auto"/>
                        <w:right w:val="none" w:sz="0" w:space="0" w:color="auto"/>
                      </w:divBdr>
                    </w:div>
                  </w:divsChild>
                </w:div>
                <w:div w:id="1259682333">
                  <w:marLeft w:val="0"/>
                  <w:marRight w:val="0"/>
                  <w:marTop w:val="0"/>
                  <w:marBottom w:val="0"/>
                  <w:divBdr>
                    <w:top w:val="none" w:sz="0" w:space="0" w:color="auto"/>
                    <w:left w:val="none" w:sz="0" w:space="0" w:color="auto"/>
                    <w:bottom w:val="none" w:sz="0" w:space="0" w:color="auto"/>
                    <w:right w:val="none" w:sz="0" w:space="0" w:color="auto"/>
                  </w:divBdr>
                  <w:divsChild>
                    <w:div w:id="1857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05315">
              <w:marLeft w:val="0"/>
              <w:marRight w:val="0"/>
              <w:marTop w:val="0"/>
              <w:marBottom w:val="0"/>
              <w:divBdr>
                <w:top w:val="none" w:sz="0" w:space="0" w:color="auto"/>
                <w:left w:val="none" w:sz="0" w:space="0" w:color="auto"/>
                <w:bottom w:val="none" w:sz="0" w:space="0" w:color="auto"/>
                <w:right w:val="none" w:sz="0" w:space="0" w:color="auto"/>
              </w:divBdr>
              <w:divsChild>
                <w:div w:id="1787389065">
                  <w:marLeft w:val="0"/>
                  <w:marRight w:val="0"/>
                  <w:marTop w:val="0"/>
                  <w:marBottom w:val="0"/>
                  <w:divBdr>
                    <w:top w:val="none" w:sz="0" w:space="0" w:color="auto"/>
                    <w:left w:val="none" w:sz="0" w:space="0" w:color="auto"/>
                    <w:bottom w:val="none" w:sz="0" w:space="0" w:color="auto"/>
                    <w:right w:val="none" w:sz="0" w:space="0" w:color="auto"/>
                  </w:divBdr>
                </w:div>
              </w:divsChild>
            </w:div>
            <w:div w:id="756437111">
              <w:marLeft w:val="0"/>
              <w:marRight w:val="0"/>
              <w:marTop w:val="0"/>
              <w:marBottom w:val="0"/>
              <w:divBdr>
                <w:top w:val="none" w:sz="0" w:space="0" w:color="auto"/>
                <w:left w:val="none" w:sz="0" w:space="0" w:color="auto"/>
                <w:bottom w:val="none" w:sz="0" w:space="0" w:color="auto"/>
                <w:right w:val="none" w:sz="0" w:space="0" w:color="auto"/>
              </w:divBdr>
              <w:divsChild>
                <w:div w:id="348413172">
                  <w:marLeft w:val="0"/>
                  <w:marRight w:val="0"/>
                  <w:marTop w:val="0"/>
                  <w:marBottom w:val="0"/>
                  <w:divBdr>
                    <w:top w:val="none" w:sz="0" w:space="0" w:color="auto"/>
                    <w:left w:val="none" w:sz="0" w:space="0" w:color="auto"/>
                    <w:bottom w:val="none" w:sz="0" w:space="0" w:color="auto"/>
                    <w:right w:val="none" w:sz="0" w:space="0" w:color="auto"/>
                  </w:divBdr>
                  <w:divsChild>
                    <w:div w:id="206255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785084">
          <w:marLeft w:val="0"/>
          <w:marRight w:val="0"/>
          <w:marTop w:val="0"/>
          <w:marBottom w:val="0"/>
          <w:divBdr>
            <w:top w:val="none" w:sz="0" w:space="0" w:color="auto"/>
            <w:left w:val="none" w:sz="0" w:space="0" w:color="auto"/>
            <w:bottom w:val="none" w:sz="0" w:space="0" w:color="auto"/>
            <w:right w:val="none" w:sz="0" w:space="0" w:color="auto"/>
          </w:divBdr>
          <w:divsChild>
            <w:div w:id="688527784">
              <w:marLeft w:val="0"/>
              <w:marRight w:val="0"/>
              <w:marTop w:val="0"/>
              <w:marBottom w:val="0"/>
              <w:divBdr>
                <w:top w:val="none" w:sz="0" w:space="0" w:color="auto"/>
                <w:left w:val="none" w:sz="0" w:space="0" w:color="auto"/>
                <w:bottom w:val="none" w:sz="0" w:space="0" w:color="auto"/>
                <w:right w:val="none" w:sz="0" w:space="0" w:color="auto"/>
              </w:divBdr>
              <w:divsChild>
                <w:div w:id="1001271505">
                  <w:marLeft w:val="0"/>
                  <w:marRight w:val="0"/>
                  <w:marTop w:val="0"/>
                  <w:marBottom w:val="0"/>
                  <w:divBdr>
                    <w:top w:val="none" w:sz="0" w:space="0" w:color="auto"/>
                    <w:left w:val="none" w:sz="0" w:space="0" w:color="auto"/>
                    <w:bottom w:val="none" w:sz="0" w:space="0" w:color="auto"/>
                    <w:right w:val="none" w:sz="0" w:space="0" w:color="auto"/>
                  </w:divBdr>
                  <w:divsChild>
                    <w:div w:id="1841500244">
                      <w:marLeft w:val="0"/>
                      <w:marRight w:val="0"/>
                      <w:marTop w:val="0"/>
                      <w:marBottom w:val="0"/>
                      <w:divBdr>
                        <w:top w:val="none" w:sz="0" w:space="0" w:color="auto"/>
                        <w:left w:val="none" w:sz="0" w:space="0" w:color="auto"/>
                        <w:bottom w:val="none" w:sz="0" w:space="0" w:color="auto"/>
                        <w:right w:val="none" w:sz="0" w:space="0" w:color="auto"/>
                      </w:divBdr>
                    </w:div>
                    <w:div w:id="2003271093">
                      <w:marLeft w:val="0"/>
                      <w:marRight w:val="0"/>
                      <w:marTop w:val="0"/>
                      <w:marBottom w:val="0"/>
                      <w:divBdr>
                        <w:top w:val="none" w:sz="0" w:space="0" w:color="auto"/>
                        <w:left w:val="none" w:sz="0" w:space="0" w:color="auto"/>
                        <w:bottom w:val="none" w:sz="0" w:space="0" w:color="auto"/>
                        <w:right w:val="none" w:sz="0" w:space="0" w:color="auto"/>
                      </w:divBdr>
                    </w:div>
                  </w:divsChild>
                </w:div>
                <w:div w:id="970284372">
                  <w:marLeft w:val="0"/>
                  <w:marRight w:val="0"/>
                  <w:marTop w:val="0"/>
                  <w:marBottom w:val="0"/>
                  <w:divBdr>
                    <w:top w:val="none" w:sz="0" w:space="0" w:color="auto"/>
                    <w:left w:val="none" w:sz="0" w:space="0" w:color="auto"/>
                    <w:bottom w:val="none" w:sz="0" w:space="0" w:color="auto"/>
                    <w:right w:val="none" w:sz="0" w:space="0" w:color="auto"/>
                  </w:divBdr>
                  <w:divsChild>
                    <w:div w:id="1205942726">
                      <w:marLeft w:val="0"/>
                      <w:marRight w:val="0"/>
                      <w:marTop w:val="0"/>
                      <w:marBottom w:val="0"/>
                      <w:divBdr>
                        <w:top w:val="none" w:sz="0" w:space="0" w:color="auto"/>
                        <w:left w:val="none" w:sz="0" w:space="0" w:color="auto"/>
                        <w:bottom w:val="none" w:sz="0" w:space="0" w:color="auto"/>
                        <w:right w:val="none" w:sz="0" w:space="0" w:color="auto"/>
                      </w:divBdr>
                    </w:div>
                    <w:div w:id="1809398439">
                      <w:marLeft w:val="0"/>
                      <w:marRight w:val="0"/>
                      <w:marTop w:val="0"/>
                      <w:marBottom w:val="0"/>
                      <w:divBdr>
                        <w:top w:val="none" w:sz="0" w:space="0" w:color="auto"/>
                        <w:left w:val="none" w:sz="0" w:space="0" w:color="auto"/>
                        <w:bottom w:val="none" w:sz="0" w:space="0" w:color="auto"/>
                        <w:right w:val="none" w:sz="0" w:space="0" w:color="auto"/>
                      </w:divBdr>
                    </w:div>
                  </w:divsChild>
                </w:div>
                <w:div w:id="1497257715">
                  <w:marLeft w:val="0"/>
                  <w:marRight w:val="0"/>
                  <w:marTop w:val="0"/>
                  <w:marBottom w:val="0"/>
                  <w:divBdr>
                    <w:top w:val="none" w:sz="0" w:space="0" w:color="auto"/>
                    <w:left w:val="none" w:sz="0" w:space="0" w:color="auto"/>
                    <w:bottom w:val="none" w:sz="0" w:space="0" w:color="auto"/>
                    <w:right w:val="none" w:sz="0" w:space="0" w:color="auto"/>
                  </w:divBdr>
                  <w:divsChild>
                    <w:div w:id="169493289">
                      <w:marLeft w:val="0"/>
                      <w:marRight w:val="0"/>
                      <w:marTop w:val="0"/>
                      <w:marBottom w:val="0"/>
                      <w:divBdr>
                        <w:top w:val="none" w:sz="0" w:space="0" w:color="auto"/>
                        <w:left w:val="none" w:sz="0" w:space="0" w:color="auto"/>
                        <w:bottom w:val="none" w:sz="0" w:space="0" w:color="auto"/>
                        <w:right w:val="none" w:sz="0" w:space="0" w:color="auto"/>
                      </w:divBdr>
                    </w:div>
                    <w:div w:id="455680794">
                      <w:marLeft w:val="0"/>
                      <w:marRight w:val="0"/>
                      <w:marTop w:val="0"/>
                      <w:marBottom w:val="0"/>
                      <w:divBdr>
                        <w:top w:val="none" w:sz="0" w:space="0" w:color="auto"/>
                        <w:left w:val="none" w:sz="0" w:space="0" w:color="auto"/>
                        <w:bottom w:val="none" w:sz="0" w:space="0" w:color="auto"/>
                        <w:right w:val="none" w:sz="0" w:space="0" w:color="auto"/>
                      </w:divBdr>
                    </w:div>
                    <w:div w:id="517282536">
                      <w:marLeft w:val="0"/>
                      <w:marRight w:val="0"/>
                      <w:marTop w:val="0"/>
                      <w:marBottom w:val="0"/>
                      <w:divBdr>
                        <w:top w:val="none" w:sz="0" w:space="0" w:color="auto"/>
                        <w:left w:val="none" w:sz="0" w:space="0" w:color="auto"/>
                        <w:bottom w:val="none" w:sz="0" w:space="0" w:color="auto"/>
                        <w:right w:val="none" w:sz="0" w:space="0" w:color="auto"/>
                      </w:divBdr>
                    </w:div>
                  </w:divsChild>
                </w:div>
                <w:div w:id="1274626879">
                  <w:marLeft w:val="0"/>
                  <w:marRight w:val="0"/>
                  <w:marTop w:val="0"/>
                  <w:marBottom w:val="0"/>
                  <w:divBdr>
                    <w:top w:val="none" w:sz="0" w:space="0" w:color="auto"/>
                    <w:left w:val="none" w:sz="0" w:space="0" w:color="auto"/>
                    <w:bottom w:val="none" w:sz="0" w:space="0" w:color="auto"/>
                    <w:right w:val="none" w:sz="0" w:space="0" w:color="auto"/>
                  </w:divBdr>
                  <w:divsChild>
                    <w:div w:id="933780317">
                      <w:marLeft w:val="0"/>
                      <w:marRight w:val="0"/>
                      <w:marTop w:val="0"/>
                      <w:marBottom w:val="0"/>
                      <w:divBdr>
                        <w:top w:val="none" w:sz="0" w:space="0" w:color="auto"/>
                        <w:left w:val="none" w:sz="0" w:space="0" w:color="auto"/>
                        <w:bottom w:val="none" w:sz="0" w:space="0" w:color="auto"/>
                        <w:right w:val="none" w:sz="0" w:space="0" w:color="auto"/>
                      </w:divBdr>
                    </w:div>
                    <w:div w:id="462041122">
                      <w:marLeft w:val="0"/>
                      <w:marRight w:val="0"/>
                      <w:marTop w:val="0"/>
                      <w:marBottom w:val="0"/>
                      <w:divBdr>
                        <w:top w:val="none" w:sz="0" w:space="0" w:color="auto"/>
                        <w:left w:val="none" w:sz="0" w:space="0" w:color="auto"/>
                        <w:bottom w:val="none" w:sz="0" w:space="0" w:color="auto"/>
                        <w:right w:val="none" w:sz="0" w:space="0" w:color="auto"/>
                      </w:divBdr>
                    </w:div>
                    <w:div w:id="594829471">
                      <w:marLeft w:val="0"/>
                      <w:marRight w:val="0"/>
                      <w:marTop w:val="0"/>
                      <w:marBottom w:val="0"/>
                      <w:divBdr>
                        <w:top w:val="none" w:sz="0" w:space="0" w:color="auto"/>
                        <w:left w:val="none" w:sz="0" w:space="0" w:color="auto"/>
                        <w:bottom w:val="none" w:sz="0" w:space="0" w:color="auto"/>
                        <w:right w:val="none" w:sz="0" w:space="0" w:color="auto"/>
                      </w:divBdr>
                    </w:div>
                  </w:divsChild>
                </w:div>
                <w:div w:id="950283451">
                  <w:marLeft w:val="0"/>
                  <w:marRight w:val="0"/>
                  <w:marTop w:val="0"/>
                  <w:marBottom w:val="0"/>
                  <w:divBdr>
                    <w:top w:val="none" w:sz="0" w:space="0" w:color="auto"/>
                    <w:left w:val="none" w:sz="0" w:space="0" w:color="auto"/>
                    <w:bottom w:val="none" w:sz="0" w:space="0" w:color="auto"/>
                    <w:right w:val="none" w:sz="0" w:space="0" w:color="auto"/>
                  </w:divBdr>
                  <w:divsChild>
                    <w:div w:id="1530145027">
                      <w:marLeft w:val="0"/>
                      <w:marRight w:val="0"/>
                      <w:marTop w:val="0"/>
                      <w:marBottom w:val="0"/>
                      <w:divBdr>
                        <w:top w:val="none" w:sz="0" w:space="0" w:color="auto"/>
                        <w:left w:val="none" w:sz="0" w:space="0" w:color="auto"/>
                        <w:bottom w:val="none" w:sz="0" w:space="0" w:color="auto"/>
                        <w:right w:val="none" w:sz="0" w:space="0" w:color="auto"/>
                      </w:divBdr>
                    </w:div>
                    <w:div w:id="1925869634">
                      <w:marLeft w:val="0"/>
                      <w:marRight w:val="0"/>
                      <w:marTop w:val="0"/>
                      <w:marBottom w:val="0"/>
                      <w:divBdr>
                        <w:top w:val="none" w:sz="0" w:space="0" w:color="auto"/>
                        <w:left w:val="none" w:sz="0" w:space="0" w:color="auto"/>
                        <w:bottom w:val="none" w:sz="0" w:space="0" w:color="auto"/>
                        <w:right w:val="none" w:sz="0" w:space="0" w:color="auto"/>
                      </w:divBdr>
                    </w:div>
                  </w:divsChild>
                </w:div>
                <w:div w:id="844514941">
                  <w:marLeft w:val="0"/>
                  <w:marRight w:val="0"/>
                  <w:marTop w:val="0"/>
                  <w:marBottom w:val="0"/>
                  <w:divBdr>
                    <w:top w:val="none" w:sz="0" w:space="0" w:color="auto"/>
                    <w:left w:val="none" w:sz="0" w:space="0" w:color="auto"/>
                    <w:bottom w:val="none" w:sz="0" w:space="0" w:color="auto"/>
                    <w:right w:val="none" w:sz="0" w:space="0" w:color="auto"/>
                  </w:divBdr>
                  <w:divsChild>
                    <w:div w:id="308945809">
                      <w:marLeft w:val="0"/>
                      <w:marRight w:val="0"/>
                      <w:marTop w:val="0"/>
                      <w:marBottom w:val="0"/>
                      <w:divBdr>
                        <w:top w:val="none" w:sz="0" w:space="0" w:color="auto"/>
                        <w:left w:val="none" w:sz="0" w:space="0" w:color="auto"/>
                        <w:bottom w:val="none" w:sz="0" w:space="0" w:color="auto"/>
                        <w:right w:val="none" w:sz="0" w:space="0" w:color="auto"/>
                      </w:divBdr>
                    </w:div>
                    <w:div w:id="2052730601">
                      <w:marLeft w:val="0"/>
                      <w:marRight w:val="0"/>
                      <w:marTop w:val="0"/>
                      <w:marBottom w:val="0"/>
                      <w:divBdr>
                        <w:top w:val="none" w:sz="0" w:space="0" w:color="auto"/>
                        <w:left w:val="none" w:sz="0" w:space="0" w:color="auto"/>
                        <w:bottom w:val="none" w:sz="0" w:space="0" w:color="auto"/>
                        <w:right w:val="none" w:sz="0" w:space="0" w:color="auto"/>
                      </w:divBdr>
                    </w:div>
                    <w:div w:id="974525536">
                      <w:marLeft w:val="0"/>
                      <w:marRight w:val="0"/>
                      <w:marTop w:val="0"/>
                      <w:marBottom w:val="0"/>
                      <w:divBdr>
                        <w:top w:val="none" w:sz="0" w:space="0" w:color="auto"/>
                        <w:left w:val="none" w:sz="0" w:space="0" w:color="auto"/>
                        <w:bottom w:val="none" w:sz="0" w:space="0" w:color="auto"/>
                        <w:right w:val="none" w:sz="0" w:space="0" w:color="auto"/>
                      </w:divBdr>
                    </w:div>
                    <w:div w:id="779884764">
                      <w:marLeft w:val="0"/>
                      <w:marRight w:val="0"/>
                      <w:marTop w:val="0"/>
                      <w:marBottom w:val="0"/>
                      <w:divBdr>
                        <w:top w:val="none" w:sz="0" w:space="0" w:color="auto"/>
                        <w:left w:val="none" w:sz="0" w:space="0" w:color="auto"/>
                        <w:bottom w:val="none" w:sz="0" w:space="0" w:color="auto"/>
                        <w:right w:val="none" w:sz="0" w:space="0" w:color="auto"/>
                      </w:divBdr>
                    </w:div>
                  </w:divsChild>
                </w:div>
                <w:div w:id="1666587019">
                  <w:marLeft w:val="0"/>
                  <w:marRight w:val="0"/>
                  <w:marTop w:val="0"/>
                  <w:marBottom w:val="0"/>
                  <w:divBdr>
                    <w:top w:val="none" w:sz="0" w:space="0" w:color="auto"/>
                    <w:left w:val="none" w:sz="0" w:space="0" w:color="auto"/>
                    <w:bottom w:val="none" w:sz="0" w:space="0" w:color="auto"/>
                    <w:right w:val="none" w:sz="0" w:space="0" w:color="auto"/>
                  </w:divBdr>
                  <w:divsChild>
                    <w:div w:id="895580011">
                      <w:marLeft w:val="0"/>
                      <w:marRight w:val="0"/>
                      <w:marTop w:val="0"/>
                      <w:marBottom w:val="0"/>
                      <w:divBdr>
                        <w:top w:val="none" w:sz="0" w:space="0" w:color="auto"/>
                        <w:left w:val="none" w:sz="0" w:space="0" w:color="auto"/>
                        <w:bottom w:val="none" w:sz="0" w:space="0" w:color="auto"/>
                        <w:right w:val="none" w:sz="0" w:space="0" w:color="auto"/>
                      </w:divBdr>
                    </w:div>
                  </w:divsChild>
                </w:div>
                <w:div w:id="1593391331">
                  <w:marLeft w:val="0"/>
                  <w:marRight w:val="0"/>
                  <w:marTop w:val="0"/>
                  <w:marBottom w:val="0"/>
                  <w:divBdr>
                    <w:top w:val="none" w:sz="0" w:space="0" w:color="auto"/>
                    <w:left w:val="none" w:sz="0" w:space="0" w:color="auto"/>
                    <w:bottom w:val="none" w:sz="0" w:space="0" w:color="auto"/>
                    <w:right w:val="none" w:sz="0" w:space="0" w:color="auto"/>
                  </w:divBdr>
                  <w:divsChild>
                    <w:div w:id="1971131152">
                      <w:marLeft w:val="0"/>
                      <w:marRight w:val="0"/>
                      <w:marTop w:val="0"/>
                      <w:marBottom w:val="0"/>
                      <w:divBdr>
                        <w:top w:val="none" w:sz="0" w:space="0" w:color="auto"/>
                        <w:left w:val="none" w:sz="0" w:space="0" w:color="auto"/>
                        <w:bottom w:val="none" w:sz="0" w:space="0" w:color="auto"/>
                        <w:right w:val="none" w:sz="0" w:space="0" w:color="auto"/>
                      </w:divBdr>
                    </w:div>
                  </w:divsChild>
                </w:div>
                <w:div w:id="678894302">
                  <w:marLeft w:val="0"/>
                  <w:marRight w:val="0"/>
                  <w:marTop w:val="0"/>
                  <w:marBottom w:val="0"/>
                  <w:divBdr>
                    <w:top w:val="none" w:sz="0" w:space="0" w:color="auto"/>
                    <w:left w:val="none" w:sz="0" w:space="0" w:color="auto"/>
                    <w:bottom w:val="none" w:sz="0" w:space="0" w:color="auto"/>
                    <w:right w:val="none" w:sz="0" w:space="0" w:color="auto"/>
                  </w:divBdr>
                  <w:divsChild>
                    <w:div w:id="1977101453">
                      <w:marLeft w:val="0"/>
                      <w:marRight w:val="0"/>
                      <w:marTop w:val="0"/>
                      <w:marBottom w:val="0"/>
                      <w:divBdr>
                        <w:top w:val="none" w:sz="0" w:space="0" w:color="auto"/>
                        <w:left w:val="none" w:sz="0" w:space="0" w:color="auto"/>
                        <w:bottom w:val="none" w:sz="0" w:space="0" w:color="auto"/>
                        <w:right w:val="none" w:sz="0" w:space="0" w:color="auto"/>
                      </w:divBdr>
                    </w:div>
                  </w:divsChild>
                </w:div>
                <w:div w:id="1123621614">
                  <w:marLeft w:val="0"/>
                  <w:marRight w:val="0"/>
                  <w:marTop w:val="0"/>
                  <w:marBottom w:val="0"/>
                  <w:divBdr>
                    <w:top w:val="none" w:sz="0" w:space="0" w:color="auto"/>
                    <w:left w:val="none" w:sz="0" w:space="0" w:color="auto"/>
                    <w:bottom w:val="none" w:sz="0" w:space="0" w:color="auto"/>
                    <w:right w:val="none" w:sz="0" w:space="0" w:color="auto"/>
                  </w:divBdr>
                  <w:divsChild>
                    <w:div w:id="147351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0988">
              <w:marLeft w:val="0"/>
              <w:marRight w:val="0"/>
              <w:marTop w:val="0"/>
              <w:marBottom w:val="0"/>
              <w:divBdr>
                <w:top w:val="none" w:sz="0" w:space="0" w:color="auto"/>
                <w:left w:val="none" w:sz="0" w:space="0" w:color="auto"/>
                <w:bottom w:val="none" w:sz="0" w:space="0" w:color="auto"/>
                <w:right w:val="none" w:sz="0" w:space="0" w:color="auto"/>
              </w:divBdr>
              <w:divsChild>
                <w:div w:id="1244339340">
                  <w:marLeft w:val="0"/>
                  <w:marRight w:val="0"/>
                  <w:marTop w:val="0"/>
                  <w:marBottom w:val="0"/>
                  <w:divBdr>
                    <w:top w:val="none" w:sz="0" w:space="0" w:color="auto"/>
                    <w:left w:val="none" w:sz="0" w:space="0" w:color="auto"/>
                    <w:bottom w:val="none" w:sz="0" w:space="0" w:color="auto"/>
                    <w:right w:val="none" w:sz="0" w:space="0" w:color="auto"/>
                  </w:divBdr>
                </w:div>
              </w:divsChild>
            </w:div>
            <w:div w:id="194343983">
              <w:marLeft w:val="0"/>
              <w:marRight w:val="0"/>
              <w:marTop w:val="0"/>
              <w:marBottom w:val="0"/>
              <w:divBdr>
                <w:top w:val="none" w:sz="0" w:space="0" w:color="auto"/>
                <w:left w:val="none" w:sz="0" w:space="0" w:color="auto"/>
                <w:bottom w:val="none" w:sz="0" w:space="0" w:color="auto"/>
                <w:right w:val="none" w:sz="0" w:space="0" w:color="auto"/>
              </w:divBdr>
              <w:divsChild>
                <w:div w:id="1406150158">
                  <w:marLeft w:val="0"/>
                  <w:marRight w:val="0"/>
                  <w:marTop w:val="0"/>
                  <w:marBottom w:val="0"/>
                  <w:divBdr>
                    <w:top w:val="none" w:sz="0" w:space="0" w:color="auto"/>
                    <w:left w:val="none" w:sz="0" w:space="0" w:color="auto"/>
                    <w:bottom w:val="none" w:sz="0" w:space="0" w:color="auto"/>
                    <w:right w:val="none" w:sz="0" w:space="0" w:color="auto"/>
                  </w:divBdr>
                  <w:divsChild>
                    <w:div w:id="18652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960199">
          <w:marLeft w:val="0"/>
          <w:marRight w:val="0"/>
          <w:marTop w:val="0"/>
          <w:marBottom w:val="0"/>
          <w:divBdr>
            <w:top w:val="none" w:sz="0" w:space="0" w:color="auto"/>
            <w:left w:val="none" w:sz="0" w:space="0" w:color="auto"/>
            <w:bottom w:val="none" w:sz="0" w:space="0" w:color="auto"/>
            <w:right w:val="none" w:sz="0" w:space="0" w:color="auto"/>
          </w:divBdr>
          <w:divsChild>
            <w:div w:id="1592202495">
              <w:marLeft w:val="0"/>
              <w:marRight w:val="0"/>
              <w:marTop w:val="0"/>
              <w:marBottom w:val="0"/>
              <w:divBdr>
                <w:top w:val="none" w:sz="0" w:space="0" w:color="auto"/>
                <w:left w:val="none" w:sz="0" w:space="0" w:color="auto"/>
                <w:bottom w:val="none" w:sz="0" w:space="0" w:color="auto"/>
                <w:right w:val="none" w:sz="0" w:space="0" w:color="auto"/>
              </w:divBdr>
              <w:divsChild>
                <w:div w:id="283853213">
                  <w:marLeft w:val="0"/>
                  <w:marRight w:val="0"/>
                  <w:marTop w:val="0"/>
                  <w:marBottom w:val="0"/>
                  <w:divBdr>
                    <w:top w:val="none" w:sz="0" w:space="0" w:color="auto"/>
                    <w:left w:val="none" w:sz="0" w:space="0" w:color="auto"/>
                    <w:bottom w:val="none" w:sz="0" w:space="0" w:color="auto"/>
                    <w:right w:val="none" w:sz="0" w:space="0" w:color="auto"/>
                  </w:divBdr>
                  <w:divsChild>
                    <w:div w:id="960234446">
                      <w:marLeft w:val="0"/>
                      <w:marRight w:val="0"/>
                      <w:marTop w:val="0"/>
                      <w:marBottom w:val="0"/>
                      <w:divBdr>
                        <w:top w:val="none" w:sz="0" w:space="0" w:color="auto"/>
                        <w:left w:val="none" w:sz="0" w:space="0" w:color="auto"/>
                        <w:bottom w:val="none" w:sz="0" w:space="0" w:color="auto"/>
                        <w:right w:val="none" w:sz="0" w:space="0" w:color="auto"/>
                      </w:divBdr>
                    </w:div>
                  </w:divsChild>
                </w:div>
                <w:div w:id="1269655014">
                  <w:marLeft w:val="0"/>
                  <w:marRight w:val="0"/>
                  <w:marTop w:val="0"/>
                  <w:marBottom w:val="0"/>
                  <w:divBdr>
                    <w:top w:val="none" w:sz="0" w:space="0" w:color="auto"/>
                    <w:left w:val="none" w:sz="0" w:space="0" w:color="auto"/>
                    <w:bottom w:val="none" w:sz="0" w:space="0" w:color="auto"/>
                    <w:right w:val="none" w:sz="0" w:space="0" w:color="auto"/>
                  </w:divBdr>
                  <w:divsChild>
                    <w:div w:id="995033290">
                      <w:marLeft w:val="0"/>
                      <w:marRight w:val="0"/>
                      <w:marTop w:val="0"/>
                      <w:marBottom w:val="0"/>
                      <w:divBdr>
                        <w:top w:val="none" w:sz="0" w:space="0" w:color="auto"/>
                        <w:left w:val="none" w:sz="0" w:space="0" w:color="auto"/>
                        <w:bottom w:val="none" w:sz="0" w:space="0" w:color="auto"/>
                        <w:right w:val="none" w:sz="0" w:space="0" w:color="auto"/>
                      </w:divBdr>
                    </w:div>
                  </w:divsChild>
                </w:div>
                <w:div w:id="684013905">
                  <w:marLeft w:val="0"/>
                  <w:marRight w:val="0"/>
                  <w:marTop w:val="0"/>
                  <w:marBottom w:val="0"/>
                  <w:divBdr>
                    <w:top w:val="none" w:sz="0" w:space="0" w:color="auto"/>
                    <w:left w:val="none" w:sz="0" w:space="0" w:color="auto"/>
                    <w:bottom w:val="none" w:sz="0" w:space="0" w:color="auto"/>
                    <w:right w:val="none" w:sz="0" w:space="0" w:color="auto"/>
                  </w:divBdr>
                  <w:divsChild>
                    <w:div w:id="123536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17190">
      <w:bodyDiv w:val="1"/>
      <w:marLeft w:val="0"/>
      <w:marRight w:val="0"/>
      <w:marTop w:val="0"/>
      <w:marBottom w:val="0"/>
      <w:divBdr>
        <w:top w:val="none" w:sz="0" w:space="0" w:color="auto"/>
        <w:left w:val="none" w:sz="0" w:space="0" w:color="auto"/>
        <w:bottom w:val="none" w:sz="0" w:space="0" w:color="auto"/>
        <w:right w:val="none" w:sz="0" w:space="0" w:color="auto"/>
      </w:divBdr>
    </w:div>
    <w:div w:id="175461711">
      <w:bodyDiv w:val="1"/>
      <w:marLeft w:val="0"/>
      <w:marRight w:val="0"/>
      <w:marTop w:val="0"/>
      <w:marBottom w:val="0"/>
      <w:divBdr>
        <w:top w:val="none" w:sz="0" w:space="0" w:color="auto"/>
        <w:left w:val="none" w:sz="0" w:space="0" w:color="auto"/>
        <w:bottom w:val="none" w:sz="0" w:space="0" w:color="auto"/>
        <w:right w:val="none" w:sz="0" w:space="0" w:color="auto"/>
      </w:divBdr>
    </w:div>
    <w:div w:id="190726329">
      <w:bodyDiv w:val="1"/>
      <w:marLeft w:val="0"/>
      <w:marRight w:val="0"/>
      <w:marTop w:val="0"/>
      <w:marBottom w:val="0"/>
      <w:divBdr>
        <w:top w:val="none" w:sz="0" w:space="0" w:color="auto"/>
        <w:left w:val="none" w:sz="0" w:space="0" w:color="auto"/>
        <w:bottom w:val="none" w:sz="0" w:space="0" w:color="auto"/>
        <w:right w:val="none" w:sz="0" w:space="0" w:color="auto"/>
      </w:divBdr>
    </w:div>
    <w:div w:id="216740590">
      <w:bodyDiv w:val="1"/>
      <w:marLeft w:val="0"/>
      <w:marRight w:val="0"/>
      <w:marTop w:val="0"/>
      <w:marBottom w:val="0"/>
      <w:divBdr>
        <w:top w:val="none" w:sz="0" w:space="0" w:color="auto"/>
        <w:left w:val="none" w:sz="0" w:space="0" w:color="auto"/>
        <w:bottom w:val="none" w:sz="0" w:space="0" w:color="auto"/>
        <w:right w:val="none" w:sz="0" w:space="0" w:color="auto"/>
      </w:divBdr>
    </w:div>
    <w:div w:id="232203185">
      <w:bodyDiv w:val="1"/>
      <w:marLeft w:val="0"/>
      <w:marRight w:val="0"/>
      <w:marTop w:val="0"/>
      <w:marBottom w:val="0"/>
      <w:divBdr>
        <w:top w:val="none" w:sz="0" w:space="0" w:color="auto"/>
        <w:left w:val="none" w:sz="0" w:space="0" w:color="auto"/>
        <w:bottom w:val="none" w:sz="0" w:space="0" w:color="auto"/>
        <w:right w:val="none" w:sz="0" w:space="0" w:color="auto"/>
      </w:divBdr>
    </w:div>
    <w:div w:id="260572283">
      <w:bodyDiv w:val="1"/>
      <w:marLeft w:val="0"/>
      <w:marRight w:val="0"/>
      <w:marTop w:val="0"/>
      <w:marBottom w:val="0"/>
      <w:divBdr>
        <w:top w:val="none" w:sz="0" w:space="0" w:color="auto"/>
        <w:left w:val="none" w:sz="0" w:space="0" w:color="auto"/>
        <w:bottom w:val="none" w:sz="0" w:space="0" w:color="auto"/>
        <w:right w:val="none" w:sz="0" w:space="0" w:color="auto"/>
      </w:divBdr>
    </w:div>
    <w:div w:id="272250014">
      <w:bodyDiv w:val="1"/>
      <w:marLeft w:val="0"/>
      <w:marRight w:val="0"/>
      <w:marTop w:val="0"/>
      <w:marBottom w:val="0"/>
      <w:divBdr>
        <w:top w:val="none" w:sz="0" w:space="0" w:color="auto"/>
        <w:left w:val="none" w:sz="0" w:space="0" w:color="auto"/>
        <w:bottom w:val="none" w:sz="0" w:space="0" w:color="auto"/>
        <w:right w:val="none" w:sz="0" w:space="0" w:color="auto"/>
      </w:divBdr>
    </w:div>
    <w:div w:id="304743153">
      <w:bodyDiv w:val="1"/>
      <w:marLeft w:val="0"/>
      <w:marRight w:val="0"/>
      <w:marTop w:val="0"/>
      <w:marBottom w:val="0"/>
      <w:divBdr>
        <w:top w:val="none" w:sz="0" w:space="0" w:color="auto"/>
        <w:left w:val="none" w:sz="0" w:space="0" w:color="auto"/>
        <w:bottom w:val="none" w:sz="0" w:space="0" w:color="auto"/>
        <w:right w:val="none" w:sz="0" w:space="0" w:color="auto"/>
      </w:divBdr>
    </w:div>
    <w:div w:id="356351949">
      <w:bodyDiv w:val="1"/>
      <w:marLeft w:val="0"/>
      <w:marRight w:val="0"/>
      <w:marTop w:val="0"/>
      <w:marBottom w:val="0"/>
      <w:divBdr>
        <w:top w:val="none" w:sz="0" w:space="0" w:color="auto"/>
        <w:left w:val="none" w:sz="0" w:space="0" w:color="auto"/>
        <w:bottom w:val="none" w:sz="0" w:space="0" w:color="auto"/>
        <w:right w:val="none" w:sz="0" w:space="0" w:color="auto"/>
      </w:divBdr>
    </w:div>
    <w:div w:id="398675247">
      <w:bodyDiv w:val="1"/>
      <w:marLeft w:val="0"/>
      <w:marRight w:val="0"/>
      <w:marTop w:val="0"/>
      <w:marBottom w:val="0"/>
      <w:divBdr>
        <w:top w:val="none" w:sz="0" w:space="0" w:color="auto"/>
        <w:left w:val="none" w:sz="0" w:space="0" w:color="auto"/>
        <w:bottom w:val="none" w:sz="0" w:space="0" w:color="auto"/>
        <w:right w:val="none" w:sz="0" w:space="0" w:color="auto"/>
      </w:divBdr>
    </w:div>
    <w:div w:id="456948625">
      <w:bodyDiv w:val="1"/>
      <w:marLeft w:val="0"/>
      <w:marRight w:val="0"/>
      <w:marTop w:val="0"/>
      <w:marBottom w:val="0"/>
      <w:divBdr>
        <w:top w:val="none" w:sz="0" w:space="0" w:color="auto"/>
        <w:left w:val="none" w:sz="0" w:space="0" w:color="auto"/>
        <w:bottom w:val="none" w:sz="0" w:space="0" w:color="auto"/>
        <w:right w:val="none" w:sz="0" w:space="0" w:color="auto"/>
      </w:divBdr>
    </w:div>
    <w:div w:id="457527567">
      <w:bodyDiv w:val="1"/>
      <w:marLeft w:val="0"/>
      <w:marRight w:val="0"/>
      <w:marTop w:val="0"/>
      <w:marBottom w:val="0"/>
      <w:divBdr>
        <w:top w:val="none" w:sz="0" w:space="0" w:color="auto"/>
        <w:left w:val="none" w:sz="0" w:space="0" w:color="auto"/>
        <w:bottom w:val="none" w:sz="0" w:space="0" w:color="auto"/>
        <w:right w:val="none" w:sz="0" w:space="0" w:color="auto"/>
      </w:divBdr>
    </w:div>
    <w:div w:id="463935565">
      <w:bodyDiv w:val="1"/>
      <w:marLeft w:val="0"/>
      <w:marRight w:val="0"/>
      <w:marTop w:val="0"/>
      <w:marBottom w:val="0"/>
      <w:divBdr>
        <w:top w:val="none" w:sz="0" w:space="0" w:color="auto"/>
        <w:left w:val="none" w:sz="0" w:space="0" w:color="auto"/>
        <w:bottom w:val="none" w:sz="0" w:space="0" w:color="auto"/>
        <w:right w:val="none" w:sz="0" w:space="0" w:color="auto"/>
      </w:divBdr>
    </w:div>
    <w:div w:id="470488039">
      <w:bodyDiv w:val="1"/>
      <w:marLeft w:val="0"/>
      <w:marRight w:val="0"/>
      <w:marTop w:val="0"/>
      <w:marBottom w:val="0"/>
      <w:divBdr>
        <w:top w:val="none" w:sz="0" w:space="0" w:color="auto"/>
        <w:left w:val="none" w:sz="0" w:space="0" w:color="auto"/>
        <w:bottom w:val="none" w:sz="0" w:space="0" w:color="auto"/>
        <w:right w:val="none" w:sz="0" w:space="0" w:color="auto"/>
      </w:divBdr>
    </w:div>
    <w:div w:id="480849537">
      <w:bodyDiv w:val="1"/>
      <w:marLeft w:val="0"/>
      <w:marRight w:val="0"/>
      <w:marTop w:val="0"/>
      <w:marBottom w:val="0"/>
      <w:divBdr>
        <w:top w:val="none" w:sz="0" w:space="0" w:color="auto"/>
        <w:left w:val="none" w:sz="0" w:space="0" w:color="auto"/>
        <w:bottom w:val="none" w:sz="0" w:space="0" w:color="auto"/>
        <w:right w:val="none" w:sz="0" w:space="0" w:color="auto"/>
      </w:divBdr>
    </w:div>
    <w:div w:id="482888540">
      <w:bodyDiv w:val="1"/>
      <w:marLeft w:val="0"/>
      <w:marRight w:val="0"/>
      <w:marTop w:val="0"/>
      <w:marBottom w:val="0"/>
      <w:divBdr>
        <w:top w:val="none" w:sz="0" w:space="0" w:color="auto"/>
        <w:left w:val="none" w:sz="0" w:space="0" w:color="auto"/>
        <w:bottom w:val="none" w:sz="0" w:space="0" w:color="auto"/>
        <w:right w:val="none" w:sz="0" w:space="0" w:color="auto"/>
      </w:divBdr>
    </w:div>
    <w:div w:id="521819492">
      <w:bodyDiv w:val="1"/>
      <w:marLeft w:val="0"/>
      <w:marRight w:val="0"/>
      <w:marTop w:val="0"/>
      <w:marBottom w:val="0"/>
      <w:divBdr>
        <w:top w:val="none" w:sz="0" w:space="0" w:color="auto"/>
        <w:left w:val="none" w:sz="0" w:space="0" w:color="auto"/>
        <w:bottom w:val="none" w:sz="0" w:space="0" w:color="auto"/>
        <w:right w:val="none" w:sz="0" w:space="0" w:color="auto"/>
      </w:divBdr>
    </w:div>
    <w:div w:id="535432267">
      <w:bodyDiv w:val="1"/>
      <w:marLeft w:val="0"/>
      <w:marRight w:val="0"/>
      <w:marTop w:val="0"/>
      <w:marBottom w:val="0"/>
      <w:divBdr>
        <w:top w:val="none" w:sz="0" w:space="0" w:color="auto"/>
        <w:left w:val="none" w:sz="0" w:space="0" w:color="auto"/>
        <w:bottom w:val="none" w:sz="0" w:space="0" w:color="auto"/>
        <w:right w:val="none" w:sz="0" w:space="0" w:color="auto"/>
      </w:divBdr>
    </w:div>
    <w:div w:id="578636022">
      <w:bodyDiv w:val="1"/>
      <w:marLeft w:val="0"/>
      <w:marRight w:val="0"/>
      <w:marTop w:val="0"/>
      <w:marBottom w:val="0"/>
      <w:divBdr>
        <w:top w:val="none" w:sz="0" w:space="0" w:color="auto"/>
        <w:left w:val="none" w:sz="0" w:space="0" w:color="auto"/>
        <w:bottom w:val="none" w:sz="0" w:space="0" w:color="auto"/>
        <w:right w:val="none" w:sz="0" w:space="0" w:color="auto"/>
      </w:divBdr>
    </w:div>
    <w:div w:id="607931508">
      <w:bodyDiv w:val="1"/>
      <w:marLeft w:val="0"/>
      <w:marRight w:val="0"/>
      <w:marTop w:val="0"/>
      <w:marBottom w:val="0"/>
      <w:divBdr>
        <w:top w:val="none" w:sz="0" w:space="0" w:color="auto"/>
        <w:left w:val="none" w:sz="0" w:space="0" w:color="auto"/>
        <w:bottom w:val="none" w:sz="0" w:space="0" w:color="auto"/>
        <w:right w:val="none" w:sz="0" w:space="0" w:color="auto"/>
      </w:divBdr>
    </w:div>
    <w:div w:id="671880025">
      <w:bodyDiv w:val="1"/>
      <w:marLeft w:val="0"/>
      <w:marRight w:val="0"/>
      <w:marTop w:val="0"/>
      <w:marBottom w:val="0"/>
      <w:divBdr>
        <w:top w:val="none" w:sz="0" w:space="0" w:color="auto"/>
        <w:left w:val="none" w:sz="0" w:space="0" w:color="auto"/>
        <w:bottom w:val="none" w:sz="0" w:space="0" w:color="auto"/>
        <w:right w:val="none" w:sz="0" w:space="0" w:color="auto"/>
      </w:divBdr>
    </w:div>
    <w:div w:id="682978946">
      <w:bodyDiv w:val="1"/>
      <w:marLeft w:val="0"/>
      <w:marRight w:val="0"/>
      <w:marTop w:val="0"/>
      <w:marBottom w:val="0"/>
      <w:divBdr>
        <w:top w:val="none" w:sz="0" w:space="0" w:color="auto"/>
        <w:left w:val="none" w:sz="0" w:space="0" w:color="auto"/>
        <w:bottom w:val="none" w:sz="0" w:space="0" w:color="auto"/>
        <w:right w:val="none" w:sz="0" w:space="0" w:color="auto"/>
      </w:divBdr>
    </w:div>
    <w:div w:id="684211078">
      <w:bodyDiv w:val="1"/>
      <w:marLeft w:val="0"/>
      <w:marRight w:val="0"/>
      <w:marTop w:val="0"/>
      <w:marBottom w:val="0"/>
      <w:divBdr>
        <w:top w:val="none" w:sz="0" w:space="0" w:color="auto"/>
        <w:left w:val="none" w:sz="0" w:space="0" w:color="auto"/>
        <w:bottom w:val="none" w:sz="0" w:space="0" w:color="auto"/>
        <w:right w:val="none" w:sz="0" w:space="0" w:color="auto"/>
      </w:divBdr>
    </w:div>
    <w:div w:id="740910295">
      <w:bodyDiv w:val="1"/>
      <w:marLeft w:val="0"/>
      <w:marRight w:val="0"/>
      <w:marTop w:val="0"/>
      <w:marBottom w:val="0"/>
      <w:divBdr>
        <w:top w:val="none" w:sz="0" w:space="0" w:color="auto"/>
        <w:left w:val="none" w:sz="0" w:space="0" w:color="auto"/>
        <w:bottom w:val="none" w:sz="0" w:space="0" w:color="auto"/>
        <w:right w:val="none" w:sz="0" w:space="0" w:color="auto"/>
      </w:divBdr>
    </w:div>
    <w:div w:id="775950996">
      <w:bodyDiv w:val="1"/>
      <w:marLeft w:val="0"/>
      <w:marRight w:val="0"/>
      <w:marTop w:val="0"/>
      <w:marBottom w:val="0"/>
      <w:divBdr>
        <w:top w:val="none" w:sz="0" w:space="0" w:color="auto"/>
        <w:left w:val="none" w:sz="0" w:space="0" w:color="auto"/>
        <w:bottom w:val="none" w:sz="0" w:space="0" w:color="auto"/>
        <w:right w:val="none" w:sz="0" w:space="0" w:color="auto"/>
      </w:divBdr>
    </w:div>
    <w:div w:id="784345279">
      <w:bodyDiv w:val="1"/>
      <w:marLeft w:val="0"/>
      <w:marRight w:val="0"/>
      <w:marTop w:val="0"/>
      <w:marBottom w:val="0"/>
      <w:divBdr>
        <w:top w:val="none" w:sz="0" w:space="0" w:color="auto"/>
        <w:left w:val="none" w:sz="0" w:space="0" w:color="auto"/>
        <w:bottom w:val="none" w:sz="0" w:space="0" w:color="auto"/>
        <w:right w:val="none" w:sz="0" w:space="0" w:color="auto"/>
      </w:divBdr>
    </w:div>
    <w:div w:id="796221915">
      <w:bodyDiv w:val="1"/>
      <w:marLeft w:val="0"/>
      <w:marRight w:val="0"/>
      <w:marTop w:val="0"/>
      <w:marBottom w:val="0"/>
      <w:divBdr>
        <w:top w:val="none" w:sz="0" w:space="0" w:color="auto"/>
        <w:left w:val="none" w:sz="0" w:space="0" w:color="auto"/>
        <w:bottom w:val="none" w:sz="0" w:space="0" w:color="auto"/>
        <w:right w:val="none" w:sz="0" w:space="0" w:color="auto"/>
      </w:divBdr>
    </w:div>
    <w:div w:id="814680167">
      <w:bodyDiv w:val="1"/>
      <w:marLeft w:val="0"/>
      <w:marRight w:val="0"/>
      <w:marTop w:val="0"/>
      <w:marBottom w:val="0"/>
      <w:divBdr>
        <w:top w:val="none" w:sz="0" w:space="0" w:color="auto"/>
        <w:left w:val="none" w:sz="0" w:space="0" w:color="auto"/>
        <w:bottom w:val="none" w:sz="0" w:space="0" w:color="auto"/>
        <w:right w:val="none" w:sz="0" w:space="0" w:color="auto"/>
      </w:divBdr>
    </w:div>
    <w:div w:id="814876569">
      <w:bodyDiv w:val="1"/>
      <w:marLeft w:val="0"/>
      <w:marRight w:val="0"/>
      <w:marTop w:val="0"/>
      <w:marBottom w:val="0"/>
      <w:divBdr>
        <w:top w:val="none" w:sz="0" w:space="0" w:color="auto"/>
        <w:left w:val="none" w:sz="0" w:space="0" w:color="auto"/>
        <w:bottom w:val="none" w:sz="0" w:space="0" w:color="auto"/>
        <w:right w:val="none" w:sz="0" w:space="0" w:color="auto"/>
      </w:divBdr>
    </w:div>
    <w:div w:id="839350856">
      <w:bodyDiv w:val="1"/>
      <w:marLeft w:val="0"/>
      <w:marRight w:val="0"/>
      <w:marTop w:val="0"/>
      <w:marBottom w:val="0"/>
      <w:divBdr>
        <w:top w:val="none" w:sz="0" w:space="0" w:color="auto"/>
        <w:left w:val="none" w:sz="0" w:space="0" w:color="auto"/>
        <w:bottom w:val="none" w:sz="0" w:space="0" w:color="auto"/>
        <w:right w:val="none" w:sz="0" w:space="0" w:color="auto"/>
      </w:divBdr>
    </w:div>
    <w:div w:id="866407176">
      <w:bodyDiv w:val="1"/>
      <w:marLeft w:val="0"/>
      <w:marRight w:val="0"/>
      <w:marTop w:val="0"/>
      <w:marBottom w:val="0"/>
      <w:divBdr>
        <w:top w:val="none" w:sz="0" w:space="0" w:color="auto"/>
        <w:left w:val="none" w:sz="0" w:space="0" w:color="auto"/>
        <w:bottom w:val="none" w:sz="0" w:space="0" w:color="auto"/>
        <w:right w:val="none" w:sz="0" w:space="0" w:color="auto"/>
      </w:divBdr>
    </w:div>
    <w:div w:id="879559797">
      <w:bodyDiv w:val="1"/>
      <w:marLeft w:val="0"/>
      <w:marRight w:val="0"/>
      <w:marTop w:val="0"/>
      <w:marBottom w:val="0"/>
      <w:divBdr>
        <w:top w:val="none" w:sz="0" w:space="0" w:color="auto"/>
        <w:left w:val="none" w:sz="0" w:space="0" w:color="auto"/>
        <w:bottom w:val="none" w:sz="0" w:space="0" w:color="auto"/>
        <w:right w:val="none" w:sz="0" w:space="0" w:color="auto"/>
      </w:divBdr>
    </w:div>
    <w:div w:id="882639132">
      <w:bodyDiv w:val="1"/>
      <w:marLeft w:val="0"/>
      <w:marRight w:val="0"/>
      <w:marTop w:val="0"/>
      <w:marBottom w:val="0"/>
      <w:divBdr>
        <w:top w:val="none" w:sz="0" w:space="0" w:color="auto"/>
        <w:left w:val="none" w:sz="0" w:space="0" w:color="auto"/>
        <w:bottom w:val="none" w:sz="0" w:space="0" w:color="auto"/>
        <w:right w:val="none" w:sz="0" w:space="0" w:color="auto"/>
      </w:divBdr>
    </w:div>
    <w:div w:id="932936955">
      <w:bodyDiv w:val="1"/>
      <w:marLeft w:val="0"/>
      <w:marRight w:val="0"/>
      <w:marTop w:val="0"/>
      <w:marBottom w:val="0"/>
      <w:divBdr>
        <w:top w:val="none" w:sz="0" w:space="0" w:color="auto"/>
        <w:left w:val="none" w:sz="0" w:space="0" w:color="auto"/>
        <w:bottom w:val="none" w:sz="0" w:space="0" w:color="auto"/>
        <w:right w:val="none" w:sz="0" w:space="0" w:color="auto"/>
      </w:divBdr>
    </w:div>
    <w:div w:id="1016418944">
      <w:bodyDiv w:val="1"/>
      <w:marLeft w:val="0"/>
      <w:marRight w:val="0"/>
      <w:marTop w:val="0"/>
      <w:marBottom w:val="0"/>
      <w:divBdr>
        <w:top w:val="none" w:sz="0" w:space="0" w:color="auto"/>
        <w:left w:val="none" w:sz="0" w:space="0" w:color="auto"/>
        <w:bottom w:val="none" w:sz="0" w:space="0" w:color="auto"/>
        <w:right w:val="none" w:sz="0" w:space="0" w:color="auto"/>
      </w:divBdr>
    </w:div>
    <w:div w:id="1027364833">
      <w:bodyDiv w:val="1"/>
      <w:marLeft w:val="0"/>
      <w:marRight w:val="0"/>
      <w:marTop w:val="0"/>
      <w:marBottom w:val="0"/>
      <w:divBdr>
        <w:top w:val="none" w:sz="0" w:space="0" w:color="auto"/>
        <w:left w:val="none" w:sz="0" w:space="0" w:color="auto"/>
        <w:bottom w:val="none" w:sz="0" w:space="0" w:color="auto"/>
        <w:right w:val="none" w:sz="0" w:space="0" w:color="auto"/>
      </w:divBdr>
    </w:div>
    <w:div w:id="1057121170">
      <w:bodyDiv w:val="1"/>
      <w:marLeft w:val="0"/>
      <w:marRight w:val="0"/>
      <w:marTop w:val="0"/>
      <w:marBottom w:val="0"/>
      <w:divBdr>
        <w:top w:val="none" w:sz="0" w:space="0" w:color="auto"/>
        <w:left w:val="none" w:sz="0" w:space="0" w:color="auto"/>
        <w:bottom w:val="none" w:sz="0" w:space="0" w:color="auto"/>
        <w:right w:val="none" w:sz="0" w:space="0" w:color="auto"/>
      </w:divBdr>
    </w:div>
    <w:div w:id="1140226620">
      <w:bodyDiv w:val="1"/>
      <w:marLeft w:val="0"/>
      <w:marRight w:val="0"/>
      <w:marTop w:val="0"/>
      <w:marBottom w:val="0"/>
      <w:divBdr>
        <w:top w:val="none" w:sz="0" w:space="0" w:color="auto"/>
        <w:left w:val="none" w:sz="0" w:space="0" w:color="auto"/>
        <w:bottom w:val="none" w:sz="0" w:space="0" w:color="auto"/>
        <w:right w:val="none" w:sz="0" w:space="0" w:color="auto"/>
      </w:divBdr>
    </w:div>
    <w:div w:id="1145004888">
      <w:bodyDiv w:val="1"/>
      <w:marLeft w:val="0"/>
      <w:marRight w:val="0"/>
      <w:marTop w:val="0"/>
      <w:marBottom w:val="0"/>
      <w:divBdr>
        <w:top w:val="none" w:sz="0" w:space="0" w:color="auto"/>
        <w:left w:val="none" w:sz="0" w:space="0" w:color="auto"/>
        <w:bottom w:val="none" w:sz="0" w:space="0" w:color="auto"/>
        <w:right w:val="none" w:sz="0" w:space="0" w:color="auto"/>
      </w:divBdr>
    </w:div>
    <w:div w:id="1152524976">
      <w:bodyDiv w:val="1"/>
      <w:marLeft w:val="0"/>
      <w:marRight w:val="0"/>
      <w:marTop w:val="0"/>
      <w:marBottom w:val="0"/>
      <w:divBdr>
        <w:top w:val="none" w:sz="0" w:space="0" w:color="auto"/>
        <w:left w:val="none" w:sz="0" w:space="0" w:color="auto"/>
        <w:bottom w:val="none" w:sz="0" w:space="0" w:color="auto"/>
        <w:right w:val="none" w:sz="0" w:space="0" w:color="auto"/>
      </w:divBdr>
    </w:div>
    <w:div w:id="1170095085">
      <w:bodyDiv w:val="1"/>
      <w:marLeft w:val="0"/>
      <w:marRight w:val="0"/>
      <w:marTop w:val="0"/>
      <w:marBottom w:val="0"/>
      <w:divBdr>
        <w:top w:val="none" w:sz="0" w:space="0" w:color="auto"/>
        <w:left w:val="none" w:sz="0" w:space="0" w:color="auto"/>
        <w:bottom w:val="none" w:sz="0" w:space="0" w:color="auto"/>
        <w:right w:val="none" w:sz="0" w:space="0" w:color="auto"/>
      </w:divBdr>
    </w:div>
    <w:div w:id="1176723306">
      <w:bodyDiv w:val="1"/>
      <w:marLeft w:val="0"/>
      <w:marRight w:val="0"/>
      <w:marTop w:val="0"/>
      <w:marBottom w:val="0"/>
      <w:divBdr>
        <w:top w:val="none" w:sz="0" w:space="0" w:color="auto"/>
        <w:left w:val="none" w:sz="0" w:space="0" w:color="auto"/>
        <w:bottom w:val="none" w:sz="0" w:space="0" w:color="auto"/>
        <w:right w:val="none" w:sz="0" w:space="0" w:color="auto"/>
      </w:divBdr>
    </w:div>
    <w:div w:id="1177231065">
      <w:bodyDiv w:val="1"/>
      <w:marLeft w:val="0"/>
      <w:marRight w:val="0"/>
      <w:marTop w:val="0"/>
      <w:marBottom w:val="0"/>
      <w:divBdr>
        <w:top w:val="none" w:sz="0" w:space="0" w:color="auto"/>
        <w:left w:val="none" w:sz="0" w:space="0" w:color="auto"/>
        <w:bottom w:val="none" w:sz="0" w:space="0" w:color="auto"/>
        <w:right w:val="none" w:sz="0" w:space="0" w:color="auto"/>
      </w:divBdr>
    </w:div>
    <w:div w:id="1192645555">
      <w:bodyDiv w:val="1"/>
      <w:marLeft w:val="0"/>
      <w:marRight w:val="0"/>
      <w:marTop w:val="0"/>
      <w:marBottom w:val="0"/>
      <w:divBdr>
        <w:top w:val="none" w:sz="0" w:space="0" w:color="auto"/>
        <w:left w:val="none" w:sz="0" w:space="0" w:color="auto"/>
        <w:bottom w:val="none" w:sz="0" w:space="0" w:color="auto"/>
        <w:right w:val="none" w:sz="0" w:space="0" w:color="auto"/>
      </w:divBdr>
    </w:div>
    <w:div w:id="1194881052">
      <w:bodyDiv w:val="1"/>
      <w:marLeft w:val="0"/>
      <w:marRight w:val="0"/>
      <w:marTop w:val="0"/>
      <w:marBottom w:val="0"/>
      <w:divBdr>
        <w:top w:val="none" w:sz="0" w:space="0" w:color="auto"/>
        <w:left w:val="none" w:sz="0" w:space="0" w:color="auto"/>
        <w:bottom w:val="none" w:sz="0" w:space="0" w:color="auto"/>
        <w:right w:val="none" w:sz="0" w:space="0" w:color="auto"/>
      </w:divBdr>
    </w:div>
    <w:div w:id="1250967435">
      <w:bodyDiv w:val="1"/>
      <w:marLeft w:val="0"/>
      <w:marRight w:val="0"/>
      <w:marTop w:val="0"/>
      <w:marBottom w:val="0"/>
      <w:divBdr>
        <w:top w:val="none" w:sz="0" w:space="0" w:color="auto"/>
        <w:left w:val="none" w:sz="0" w:space="0" w:color="auto"/>
        <w:bottom w:val="none" w:sz="0" w:space="0" w:color="auto"/>
        <w:right w:val="none" w:sz="0" w:space="0" w:color="auto"/>
      </w:divBdr>
    </w:div>
    <w:div w:id="1301770703">
      <w:bodyDiv w:val="1"/>
      <w:marLeft w:val="0"/>
      <w:marRight w:val="0"/>
      <w:marTop w:val="0"/>
      <w:marBottom w:val="0"/>
      <w:divBdr>
        <w:top w:val="none" w:sz="0" w:space="0" w:color="auto"/>
        <w:left w:val="none" w:sz="0" w:space="0" w:color="auto"/>
        <w:bottom w:val="none" w:sz="0" w:space="0" w:color="auto"/>
        <w:right w:val="none" w:sz="0" w:space="0" w:color="auto"/>
      </w:divBdr>
    </w:div>
    <w:div w:id="1312178838">
      <w:bodyDiv w:val="1"/>
      <w:marLeft w:val="0"/>
      <w:marRight w:val="0"/>
      <w:marTop w:val="0"/>
      <w:marBottom w:val="0"/>
      <w:divBdr>
        <w:top w:val="none" w:sz="0" w:space="0" w:color="auto"/>
        <w:left w:val="none" w:sz="0" w:space="0" w:color="auto"/>
        <w:bottom w:val="none" w:sz="0" w:space="0" w:color="auto"/>
        <w:right w:val="none" w:sz="0" w:space="0" w:color="auto"/>
      </w:divBdr>
    </w:div>
    <w:div w:id="1323242087">
      <w:bodyDiv w:val="1"/>
      <w:marLeft w:val="0"/>
      <w:marRight w:val="0"/>
      <w:marTop w:val="0"/>
      <w:marBottom w:val="0"/>
      <w:divBdr>
        <w:top w:val="none" w:sz="0" w:space="0" w:color="auto"/>
        <w:left w:val="none" w:sz="0" w:space="0" w:color="auto"/>
        <w:bottom w:val="none" w:sz="0" w:space="0" w:color="auto"/>
        <w:right w:val="none" w:sz="0" w:space="0" w:color="auto"/>
      </w:divBdr>
    </w:div>
    <w:div w:id="1346862629">
      <w:bodyDiv w:val="1"/>
      <w:marLeft w:val="0"/>
      <w:marRight w:val="0"/>
      <w:marTop w:val="0"/>
      <w:marBottom w:val="0"/>
      <w:divBdr>
        <w:top w:val="none" w:sz="0" w:space="0" w:color="auto"/>
        <w:left w:val="none" w:sz="0" w:space="0" w:color="auto"/>
        <w:bottom w:val="none" w:sz="0" w:space="0" w:color="auto"/>
        <w:right w:val="none" w:sz="0" w:space="0" w:color="auto"/>
      </w:divBdr>
    </w:div>
    <w:div w:id="1354458484">
      <w:bodyDiv w:val="1"/>
      <w:marLeft w:val="0"/>
      <w:marRight w:val="0"/>
      <w:marTop w:val="0"/>
      <w:marBottom w:val="0"/>
      <w:divBdr>
        <w:top w:val="none" w:sz="0" w:space="0" w:color="auto"/>
        <w:left w:val="none" w:sz="0" w:space="0" w:color="auto"/>
        <w:bottom w:val="none" w:sz="0" w:space="0" w:color="auto"/>
        <w:right w:val="none" w:sz="0" w:space="0" w:color="auto"/>
      </w:divBdr>
    </w:div>
    <w:div w:id="1384789462">
      <w:bodyDiv w:val="1"/>
      <w:marLeft w:val="0"/>
      <w:marRight w:val="0"/>
      <w:marTop w:val="0"/>
      <w:marBottom w:val="0"/>
      <w:divBdr>
        <w:top w:val="none" w:sz="0" w:space="0" w:color="auto"/>
        <w:left w:val="none" w:sz="0" w:space="0" w:color="auto"/>
        <w:bottom w:val="none" w:sz="0" w:space="0" w:color="auto"/>
        <w:right w:val="none" w:sz="0" w:space="0" w:color="auto"/>
      </w:divBdr>
    </w:div>
    <w:div w:id="1442798314">
      <w:bodyDiv w:val="1"/>
      <w:marLeft w:val="0"/>
      <w:marRight w:val="0"/>
      <w:marTop w:val="0"/>
      <w:marBottom w:val="0"/>
      <w:divBdr>
        <w:top w:val="none" w:sz="0" w:space="0" w:color="auto"/>
        <w:left w:val="none" w:sz="0" w:space="0" w:color="auto"/>
        <w:bottom w:val="none" w:sz="0" w:space="0" w:color="auto"/>
        <w:right w:val="none" w:sz="0" w:space="0" w:color="auto"/>
      </w:divBdr>
    </w:div>
    <w:div w:id="1473055358">
      <w:bodyDiv w:val="1"/>
      <w:marLeft w:val="0"/>
      <w:marRight w:val="0"/>
      <w:marTop w:val="0"/>
      <w:marBottom w:val="0"/>
      <w:divBdr>
        <w:top w:val="none" w:sz="0" w:space="0" w:color="auto"/>
        <w:left w:val="none" w:sz="0" w:space="0" w:color="auto"/>
        <w:bottom w:val="none" w:sz="0" w:space="0" w:color="auto"/>
        <w:right w:val="none" w:sz="0" w:space="0" w:color="auto"/>
      </w:divBdr>
    </w:div>
    <w:div w:id="1474299755">
      <w:bodyDiv w:val="1"/>
      <w:marLeft w:val="0"/>
      <w:marRight w:val="0"/>
      <w:marTop w:val="0"/>
      <w:marBottom w:val="0"/>
      <w:divBdr>
        <w:top w:val="none" w:sz="0" w:space="0" w:color="auto"/>
        <w:left w:val="none" w:sz="0" w:space="0" w:color="auto"/>
        <w:bottom w:val="none" w:sz="0" w:space="0" w:color="auto"/>
        <w:right w:val="none" w:sz="0" w:space="0" w:color="auto"/>
      </w:divBdr>
      <w:divsChild>
        <w:div w:id="39674886">
          <w:marLeft w:val="0"/>
          <w:marRight w:val="0"/>
          <w:marTop w:val="0"/>
          <w:marBottom w:val="0"/>
          <w:divBdr>
            <w:top w:val="none" w:sz="0" w:space="0" w:color="auto"/>
            <w:left w:val="none" w:sz="0" w:space="0" w:color="auto"/>
            <w:bottom w:val="none" w:sz="0" w:space="0" w:color="auto"/>
            <w:right w:val="none" w:sz="0" w:space="0" w:color="auto"/>
          </w:divBdr>
        </w:div>
        <w:div w:id="53893580">
          <w:marLeft w:val="0"/>
          <w:marRight w:val="0"/>
          <w:marTop w:val="0"/>
          <w:marBottom w:val="0"/>
          <w:divBdr>
            <w:top w:val="none" w:sz="0" w:space="0" w:color="auto"/>
            <w:left w:val="none" w:sz="0" w:space="0" w:color="auto"/>
            <w:bottom w:val="none" w:sz="0" w:space="0" w:color="auto"/>
            <w:right w:val="none" w:sz="0" w:space="0" w:color="auto"/>
          </w:divBdr>
        </w:div>
        <w:div w:id="83649231">
          <w:marLeft w:val="0"/>
          <w:marRight w:val="0"/>
          <w:marTop w:val="0"/>
          <w:marBottom w:val="0"/>
          <w:divBdr>
            <w:top w:val="none" w:sz="0" w:space="0" w:color="auto"/>
            <w:left w:val="none" w:sz="0" w:space="0" w:color="auto"/>
            <w:bottom w:val="none" w:sz="0" w:space="0" w:color="auto"/>
            <w:right w:val="none" w:sz="0" w:space="0" w:color="auto"/>
          </w:divBdr>
        </w:div>
        <w:div w:id="154685873">
          <w:marLeft w:val="0"/>
          <w:marRight w:val="0"/>
          <w:marTop w:val="0"/>
          <w:marBottom w:val="0"/>
          <w:divBdr>
            <w:top w:val="none" w:sz="0" w:space="0" w:color="auto"/>
            <w:left w:val="none" w:sz="0" w:space="0" w:color="auto"/>
            <w:bottom w:val="none" w:sz="0" w:space="0" w:color="auto"/>
            <w:right w:val="none" w:sz="0" w:space="0" w:color="auto"/>
          </w:divBdr>
          <w:divsChild>
            <w:div w:id="312218144">
              <w:marLeft w:val="0"/>
              <w:marRight w:val="0"/>
              <w:marTop w:val="0"/>
              <w:marBottom w:val="0"/>
              <w:divBdr>
                <w:top w:val="none" w:sz="0" w:space="0" w:color="auto"/>
                <w:left w:val="none" w:sz="0" w:space="0" w:color="auto"/>
                <w:bottom w:val="none" w:sz="0" w:space="0" w:color="auto"/>
                <w:right w:val="none" w:sz="0" w:space="0" w:color="auto"/>
              </w:divBdr>
            </w:div>
            <w:div w:id="784731229">
              <w:marLeft w:val="0"/>
              <w:marRight w:val="0"/>
              <w:marTop w:val="0"/>
              <w:marBottom w:val="0"/>
              <w:divBdr>
                <w:top w:val="none" w:sz="0" w:space="0" w:color="auto"/>
                <w:left w:val="none" w:sz="0" w:space="0" w:color="auto"/>
                <w:bottom w:val="none" w:sz="0" w:space="0" w:color="auto"/>
                <w:right w:val="none" w:sz="0" w:space="0" w:color="auto"/>
              </w:divBdr>
            </w:div>
            <w:div w:id="1467704638">
              <w:marLeft w:val="0"/>
              <w:marRight w:val="0"/>
              <w:marTop w:val="0"/>
              <w:marBottom w:val="0"/>
              <w:divBdr>
                <w:top w:val="none" w:sz="0" w:space="0" w:color="auto"/>
                <w:left w:val="none" w:sz="0" w:space="0" w:color="auto"/>
                <w:bottom w:val="none" w:sz="0" w:space="0" w:color="auto"/>
                <w:right w:val="none" w:sz="0" w:space="0" w:color="auto"/>
              </w:divBdr>
            </w:div>
            <w:div w:id="1513570142">
              <w:marLeft w:val="0"/>
              <w:marRight w:val="0"/>
              <w:marTop w:val="0"/>
              <w:marBottom w:val="0"/>
              <w:divBdr>
                <w:top w:val="none" w:sz="0" w:space="0" w:color="auto"/>
                <w:left w:val="none" w:sz="0" w:space="0" w:color="auto"/>
                <w:bottom w:val="none" w:sz="0" w:space="0" w:color="auto"/>
                <w:right w:val="none" w:sz="0" w:space="0" w:color="auto"/>
              </w:divBdr>
            </w:div>
            <w:div w:id="1880042812">
              <w:marLeft w:val="0"/>
              <w:marRight w:val="0"/>
              <w:marTop w:val="0"/>
              <w:marBottom w:val="0"/>
              <w:divBdr>
                <w:top w:val="none" w:sz="0" w:space="0" w:color="auto"/>
                <w:left w:val="none" w:sz="0" w:space="0" w:color="auto"/>
                <w:bottom w:val="none" w:sz="0" w:space="0" w:color="auto"/>
                <w:right w:val="none" w:sz="0" w:space="0" w:color="auto"/>
              </w:divBdr>
            </w:div>
          </w:divsChild>
        </w:div>
        <w:div w:id="176703203">
          <w:marLeft w:val="0"/>
          <w:marRight w:val="0"/>
          <w:marTop w:val="0"/>
          <w:marBottom w:val="0"/>
          <w:divBdr>
            <w:top w:val="none" w:sz="0" w:space="0" w:color="auto"/>
            <w:left w:val="none" w:sz="0" w:space="0" w:color="auto"/>
            <w:bottom w:val="none" w:sz="0" w:space="0" w:color="auto"/>
            <w:right w:val="none" w:sz="0" w:space="0" w:color="auto"/>
          </w:divBdr>
        </w:div>
        <w:div w:id="243883892">
          <w:marLeft w:val="0"/>
          <w:marRight w:val="0"/>
          <w:marTop w:val="0"/>
          <w:marBottom w:val="0"/>
          <w:divBdr>
            <w:top w:val="none" w:sz="0" w:space="0" w:color="auto"/>
            <w:left w:val="none" w:sz="0" w:space="0" w:color="auto"/>
            <w:bottom w:val="none" w:sz="0" w:space="0" w:color="auto"/>
            <w:right w:val="none" w:sz="0" w:space="0" w:color="auto"/>
          </w:divBdr>
        </w:div>
        <w:div w:id="318846142">
          <w:marLeft w:val="0"/>
          <w:marRight w:val="0"/>
          <w:marTop w:val="0"/>
          <w:marBottom w:val="0"/>
          <w:divBdr>
            <w:top w:val="none" w:sz="0" w:space="0" w:color="auto"/>
            <w:left w:val="none" w:sz="0" w:space="0" w:color="auto"/>
            <w:bottom w:val="none" w:sz="0" w:space="0" w:color="auto"/>
            <w:right w:val="none" w:sz="0" w:space="0" w:color="auto"/>
          </w:divBdr>
        </w:div>
        <w:div w:id="379019911">
          <w:marLeft w:val="0"/>
          <w:marRight w:val="0"/>
          <w:marTop w:val="0"/>
          <w:marBottom w:val="0"/>
          <w:divBdr>
            <w:top w:val="none" w:sz="0" w:space="0" w:color="auto"/>
            <w:left w:val="none" w:sz="0" w:space="0" w:color="auto"/>
            <w:bottom w:val="none" w:sz="0" w:space="0" w:color="auto"/>
            <w:right w:val="none" w:sz="0" w:space="0" w:color="auto"/>
          </w:divBdr>
        </w:div>
        <w:div w:id="522330500">
          <w:marLeft w:val="0"/>
          <w:marRight w:val="0"/>
          <w:marTop w:val="0"/>
          <w:marBottom w:val="0"/>
          <w:divBdr>
            <w:top w:val="none" w:sz="0" w:space="0" w:color="auto"/>
            <w:left w:val="none" w:sz="0" w:space="0" w:color="auto"/>
            <w:bottom w:val="none" w:sz="0" w:space="0" w:color="auto"/>
            <w:right w:val="none" w:sz="0" w:space="0" w:color="auto"/>
          </w:divBdr>
        </w:div>
        <w:div w:id="525169685">
          <w:marLeft w:val="0"/>
          <w:marRight w:val="0"/>
          <w:marTop w:val="0"/>
          <w:marBottom w:val="0"/>
          <w:divBdr>
            <w:top w:val="none" w:sz="0" w:space="0" w:color="auto"/>
            <w:left w:val="none" w:sz="0" w:space="0" w:color="auto"/>
            <w:bottom w:val="none" w:sz="0" w:space="0" w:color="auto"/>
            <w:right w:val="none" w:sz="0" w:space="0" w:color="auto"/>
          </w:divBdr>
        </w:div>
        <w:div w:id="601886226">
          <w:marLeft w:val="0"/>
          <w:marRight w:val="0"/>
          <w:marTop w:val="0"/>
          <w:marBottom w:val="0"/>
          <w:divBdr>
            <w:top w:val="none" w:sz="0" w:space="0" w:color="auto"/>
            <w:left w:val="none" w:sz="0" w:space="0" w:color="auto"/>
            <w:bottom w:val="none" w:sz="0" w:space="0" w:color="auto"/>
            <w:right w:val="none" w:sz="0" w:space="0" w:color="auto"/>
          </w:divBdr>
        </w:div>
        <w:div w:id="602344128">
          <w:marLeft w:val="0"/>
          <w:marRight w:val="0"/>
          <w:marTop w:val="0"/>
          <w:marBottom w:val="0"/>
          <w:divBdr>
            <w:top w:val="none" w:sz="0" w:space="0" w:color="auto"/>
            <w:left w:val="none" w:sz="0" w:space="0" w:color="auto"/>
            <w:bottom w:val="none" w:sz="0" w:space="0" w:color="auto"/>
            <w:right w:val="none" w:sz="0" w:space="0" w:color="auto"/>
          </w:divBdr>
        </w:div>
        <w:div w:id="763186744">
          <w:marLeft w:val="0"/>
          <w:marRight w:val="0"/>
          <w:marTop w:val="0"/>
          <w:marBottom w:val="0"/>
          <w:divBdr>
            <w:top w:val="none" w:sz="0" w:space="0" w:color="auto"/>
            <w:left w:val="none" w:sz="0" w:space="0" w:color="auto"/>
            <w:bottom w:val="none" w:sz="0" w:space="0" w:color="auto"/>
            <w:right w:val="none" w:sz="0" w:space="0" w:color="auto"/>
          </w:divBdr>
        </w:div>
        <w:div w:id="776022421">
          <w:marLeft w:val="0"/>
          <w:marRight w:val="0"/>
          <w:marTop w:val="0"/>
          <w:marBottom w:val="0"/>
          <w:divBdr>
            <w:top w:val="none" w:sz="0" w:space="0" w:color="auto"/>
            <w:left w:val="none" w:sz="0" w:space="0" w:color="auto"/>
            <w:bottom w:val="none" w:sz="0" w:space="0" w:color="auto"/>
            <w:right w:val="none" w:sz="0" w:space="0" w:color="auto"/>
          </w:divBdr>
        </w:div>
        <w:div w:id="929971218">
          <w:marLeft w:val="0"/>
          <w:marRight w:val="0"/>
          <w:marTop w:val="0"/>
          <w:marBottom w:val="0"/>
          <w:divBdr>
            <w:top w:val="none" w:sz="0" w:space="0" w:color="auto"/>
            <w:left w:val="none" w:sz="0" w:space="0" w:color="auto"/>
            <w:bottom w:val="none" w:sz="0" w:space="0" w:color="auto"/>
            <w:right w:val="none" w:sz="0" w:space="0" w:color="auto"/>
          </w:divBdr>
        </w:div>
        <w:div w:id="984966836">
          <w:marLeft w:val="0"/>
          <w:marRight w:val="0"/>
          <w:marTop w:val="0"/>
          <w:marBottom w:val="0"/>
          <w:divBdr>
            <w:top w:val="none" w:sz="0" w:space="0" w:color="auto"/>
            <w:left w:val="none" w:sz="0" w:space="0" w:color="auto"/>
            <w:bottom w:val="none" w:sz="0" w:space="0" w:color="auto"/>
            <w:right w:val="none" w:sz="0" w:space="0" w:color="auto"/>
          </w:divBdr>
        </w:div>
        <w:div w:id="1030569724">
          <w:marLeft w:val="0"/>
          <w:marRight w:val="0"/>
          <w:marTop w:val="0"/>
          <w:marBottom w:val="0"/>
          <w:divBdr>
            <w:top w:val="none" w:sz="0" w:space="0" w:color="auto"/>
            <w:left w:val="none" w:sz="0" w:space="0" w:color="auto"/>
            <w:bottom w:val="none" w:sz="0" w:space="0" w:color="auto"/>
            <w:right w:val="none" w:sz="0" w:space="0" w:color="auto"/>
          </w:divBdr>
        </w:div>
        <w:div w:id="1126194736">
          <w:marLeft w:val="0"/>
          <w:marRight w:val="0"/>
          <w:marTop w:val="0"/>
          <w:marBottom w:val="0"/>
          <w:divBdr>
            <w:top w:val="none" w:sz="0" w:space="0" w:color="auto"/>
            <w:left w:val="none" w:sz="0" w:space="0" w:color="auto"/>
            <w:bottom w:val="none" w:sz="0" w:space="0" w:color="auto"/>
            <w:right w:val="none" w:sz="0" w:space="0" w:color="auto"/>
          </w:divBdr>
        </w:div>
        <w:div w:id="1239097041">
          <w:marLeft w:val="0"/>
          <w:marRight w:val="0"/>
          <w:marTop w:val="0"/>
          <w:marBottom w:val="0"/>
          <w:divBdr>
            <w:top w:val="none" w:sz="0" w:space="0" w:color="auto"/>
            <w:left w:val="none" w:sz="0" w:space="0" w:color="auto"/>
            <w:bottom w:val="none" w:sz="0" w:space="0" w:color="auto"/>
            <w:right w:val="none" w:sz="0" w:space="0" w:color="auto"/>
          </w:divBdr>
        </w:div>
        <w:div w:id="1245801587">
          <w:marLeft w:val="0"/>
          <w:marRight w:val="0"/>
          <w:marTop w:val="0"/>
          <w:marBottom w:val="0"/>
          <w:divBdr>
            <w:top w:val="none" w:sz="0" w:space="0" w:color="auto"/>
            <w:left w:val="none" w:sz="0" w:space="0" w:color="auto"/>
            <w:bottom w:val="none" w:sz="0" w:space="0" w:color="auto"/>
            <w:right w:val="none" w:sz="0" w:space="0" w:color="auto"/>
          </w:divBdr>
        </w:div>
        <w:div w:id="1365062544">
          <w:marLeft w:val="0"/>
          <w:marRight w:val="0"/>
          <w:marTop w:val="0"/>
          <w:marBottom w:val="0"/>
          <w:divBdr>
            <w:top w:val="none" w:sz="0" w:space="0" w:color="auto"/>
            <w:left w:val="none" w:sz="0" w:space="0" w:color="auto"/>
            <w:bottom w:val="none" w:sz="0" w:space="0" w:color="auto"/>
            <w:right w:val="none" w:sz="0" w:space="0" w:color="auto"/>
          </w:divBdr>
        </w:div>
        <w:div w:id="1388650663">
          <w:marLeft w:val="0"/>
          <w:marRight w:val="0"/>
          <w:marTop w:val="0"/>
          <w:marBottom w:val="0"/>
          <w:divBdr>
            <w:top w:val="none" w:sz="0" w:space="0" w:color="auto"/>
            <w:left w:val="none" w:sz="0" w:space="0" w:color="auto"/>
            <w:bottom w:val="none" w:sz="0" w:space="0" w:color="auto"/>
            <w:right w:val="none" w:sz="0" w:space="0" w:color="auto"/>
          </w:divBdr>
        </w:div>
        <w:div w:id="1394352622">
          <w:marLeft w:val="0"/>
          <w:marRight w:val="0"/>
          <w:marTop w:val="0"/>
          <w:marBottom w:val="0"/>
          <w:divBdr>
            <w:top w:val="none" w:sz="0" w:space="0" w:color="auto"/>
            <w:left w:val="none" w:sz="0" w:space="0" w:color="auto"/>
            <w:bottom w:val="none" w:sz="0" w:space="0" w:color="auto"/>
            <w:right w:val="none" w:sz="0" w:space="0" w:color="auto"/>
          </w:divBdr>
          <w:divsChild>
            <w:div w:id="1604024117">
              <w:marLeft w:val="-75"/>
              <w:marRight w:val="0"/>
              <w:marTop w:val="30"/>
              <w:marBottom w:val="30"/>
              <w:divBdr>
                <w:top w:val="none" w:sz="0" w:space="0" w:color="auto"/>
                <w:left w:val="none" w:sz="0" w:space="0" w:color="auto"/>
                <w:bottom w:val="none" w:sz="0" w:space="0" w:color="auto"/>
                <w:right w:val="none" w:sz="0" w:space="0" w:color="auto"/>
              </w:divBdr>
              <w:divsChild>
                <w:div w:id="1974667">
                  <w:marLeft w:val="0"/>
                  <w:marRight w:val="0"/>
                  <w:marTop w:val="0"/>
                  <w:marBottom w:val="0"/>
                  <w:divBdr>
                    <w:top w:val="none" w:sz="0" w:space="0" w:color="auto"/>
                    <w:left w:val="none" w:sz="0" w:space="0" w:color="auto"/>
                    <w:bottom w:val="none" w:sz="0" w:space="0" w:color="auto"/>
                    <w:right w:val="none" w:sz="0" w:space="0" w:color="auto"/>
                  </w:divBdr>
                  <w:divsChild>
                    <w:div w:id="196163311">
                      <w:marLeft w:val="0"/>
                      <w:marRight w:val="0"/>
                      <w:marTop w:val="0"/>
                      <w:marBottom w:val="0"/>
                      <w:divBdr>
                        <w:top w:val="none" w:sz="0" w:space="0" w:color="auto"/>
                        <w:left w:val="none" w:sz="0" w:space="0" w:color="auto"/>
                        <w:bottom w:val="none" w:sz="0" w:space="0" w:color="auto"/>
                        <w:right w:val="none" w:sz="0" w:space="0" w:color="auto"/>
                      </w:divBdr>
                    </w:div>
                  </w:divsChild>
                </w:div>
                <w:div w:id="9065290">
                  <w:marLeft w:val="0"/>
                  <w:marRight w:val="0"/>
                  <w:marTop w:val="0"/>
                  <w:marBottom w:val="0"/>
                  <w:divBdr>
                    <w:top w:val="none" w:sz="0" w:space="0" w:color="auto"/>
                    <w:left w:val="none" w:sz="0" w:space="0" w:color="auto"/>
                    <w:bottom w:val="none" w:sz="0" w:space="0" w:color="auto"/>
                    <w:right w:val="none" w:sz="0" w:space="0" w:color="auto"/>
                  </w:divBdr>
                  <w:divsChild>
                    <w:div w:id="1508716921">
                      <w:marLeft w:val="0"/>
                      <w:marRight w:val="0"/>
                      <w:marTop w:val="0"/>
                      <w:marBottom w:val="0"/>
                      <w:divBdr>
                        <w:top w:val="none" w:sz="0" w:space="0" w:color="auto"/>
                        <w:left w:val="none" w:sz="0" w:space="0" w:color="auto"/>
                        <w:bottom w:val="none" w:sz="0" w:space="0" w:color="auto"/>
                        <w:right w:val="none" w:sz="0" w:space="0" w:color="auto"/>
                      </w:divBdr>
                    </w:div>
                  </w:divsChild>
                </w:div>
                <w:div w:id="35279863">
                  <w:marLeft w:val="0"/>
                  <w:marRight w:val="0"/>
                  <w:marTop w:val="0"/>
                  <w:marBottom w:val="0"/>
                  <w:divBdr>
                    <w:top w:val="none" w:sz="0" w:space="0" w:color="auto"/>
                    <w:left w:val="none" w:sz="0" w:space="0" w:color="auto"/>
                    <w:bottom w:val="none" w:sz="0" w:space="0" w:color="auto"/>
                    <w:right w:val="none" w:sz="0" w:space="0" w:color="auto"/>
                  </w:divBdr>
                  <w:divsChild>
                    <w:div w:id="539971810">
                      <w:marLeft w:val="0"/>
                      <w:marRight w:val="0"/>
                      <w:marTop w:val="0"/>
                      <w:marBottom w:val="0"/>
                      <w:divBdr>
                        <w:top w:val="none" w:sz="0" w:space="0" w:color="auto"/>
                        <w:left w:val="none" w:sz="0" w:space="0" w:color="auto"/>
                        <w:bottom w:val="none" w:sz="0" w:space="0" w:color="auto"/>
                        <w:right w:val="none" w:sz="0" w:space="0" w:color="auto"/>
                      </w:divBdr>
                    </w:div>
                  </w:divsChild>
                </w:div>
                <w:div w:id="62335681">
                  <w:marLeft w:val="0"/>
                  <w:marRight w:val="0"/>
                  <w:marTop w:val="0"/>
                  <w:marBottom w:val="0"/>
                  <w:divBdr>
                    <w:top w:val="none" w:sz="0" w:space="0" w:color="auto"/>
                    <w:left w:val="none" w:sz="0" w:space="0" w:color="auto"/>
                    <w:bottom w:val="none" w:sz="0" w:space="0" w:color="auto"/>
                    <w:right w:val="none" w:sz="0" w:space="0" w:color="auto"/>
                  </w:divBdr>
                  <w:divsChild>
                    <w:div w:id="842669658">
                      <w:marLeft w:val="0"/>
                      <w:marRight w:val="0"/>
                      <w:marTop w:val="0"/>
                      <w:marBottom w:val="0"/>
                      <w:divBdr>
                        <w:top w:val="none" w:sz="0" w:space="0" w:color="auto"/>
                        <w:left w:val="none" w:sz="0" w:space="0" w:color="auto"/>
                        <w:bottom w:val="none" w:sz="0" w:space="0" w:color="auto"/>
                        <w:right w:val="none" w:sz="0" w:space="0" w:color="auto"/>
                      </w:divBdr>
                    </w:div>
                  </w:divsChild>
                </w:div>
                <w:div w:id="99108168">
                  <w:marLeft w:val="0"/>
                  <w:marRight w:val="0"/>
                  <w:marTop w:val="0"/>
                  <w:marBottom w:val="0"/>
                  <w:divBdr>
                    <w:top w:val="none" w:sz="0" w:space="0" w:color="auto"/>
                    <w:left w:val="none" w:sz="0" w:space="0" w:color="auto"/>
                    <w:bottom w:val="none" w:sz="0" w:space="0" w:color="auto"/>
                    <w:right w:val="none" w:sz="0" w:space="0" w:color="auto"/>
                  </w:divBdr>
                  <w:divsChild>
                    <w:div w:id="1481386818">
                      <w:marLeft w:val="0"/>
                      <w:marRight w:val="0"/>
                      <w:marTop w:val="0"/>
                      <w:marBottom w:val="0"/>
                      <w:divBdr>
                        <w:top w:val="none" w:sz="0" w:space="0" w:color="auto"/>
                        <w:left w:val="none" w:sz="0" w:space="0" w:color="auto"/>
                        <w:bottom w:val="none" w:sz="0" w:space="0" w:color="auto"/>
                        <w:right w:val="none" w:sz="0" w:space="0" w:color="auto"/>
                      </w:divBdr>
                    </w:div>
                  </w:divsChild>
                </w:div>
                <w:div w:id="118846446">
                  <w:marLeft w:val="0"/>
                  <w:marRight w:val="0"/>
                  <w:marTop w:val="0"/>
                  <w:marBottom w:val="0"/>
                  <w:divBdr>
                    <w:top w:val="none" w:sz="0" w:space="0" w:color="auto"/>
                    <w:left w:val="none" w:sz="0" w:space="0" w:color="auto"/>
                    <w:bottom w:val="none" w:sz="0" w:space="0" w:color="auto"/>
                    <w:right w:val="none" w:sz="0" w:space="0" w:color="auto"/>
                  </w:divBdr>
                  <w:divsChild>
                    <w:div w:id="1259868134">
                      <w:marLeft w:val="0"/>
                      <w:marRight w:val="0"/>
                      <w:marTop w:val="0"/>
                      <w:marBottom w:val="0"/>
                      <w:divBdr>
                        <w:top w:val="none" w:sz="0" w:space="0" w:color="auto"/>
                        <w:left w:val="none" w:sz="0" w:space="0" w:color="auto"/>
                        <w:bottom w:val="none" w:sz="0" w:space="0" w:color="auto"/>
                        <w:right w:val="none" w:sz="0" w:space="0" w:color="auto"/>
                      </w:divBdr>
                    </w:div>
                  </w:divsChild>
                </w:div>
                <w:div w:id="161548604">
                  <w:marLeft w:val="0"/>
                  <w:marRight w:val="0"/>
                  <w:marTop w:val="0"/>
                  <w:marBottom w:val="0"/>
                  <w:divBdr>
                    <w:top w:val="none" w:sz="0" w:space="0" w:color="auto"/>
                    <w:left w:val="none" w:sz="0" w:space="0" w:color="auto"/>
                    <w:bottom w:val="none" w:sz="0" w:space="0" w:color="auto"/>
                    <w:right w:val="none" w:sz="0" w:space="0" w:color="auto"/>
                  </w:divBdr>
                  <w:divsChild>
                    <w:div w:id="591401118">
                      <w:marLeft w:val="0"/>
                      <w:marRight w:val="0"/>
                      <w:marTop w:val="0"/>
                      <w:marBottom w:val="0"/>
                      <w:divBdr>
                        <w:top w:val="none" w:sz="0" w:space="0" w:color="auto"/>
                        <w:left w:val="none" w:sz="0" w:space="0" w:color="auto"/>
                        <w:bottom w:val="none" w:sz="0" w:space="0" w:color="auto"/>
                        <w:right w:val="none" w:sz="0" w:space="0" w:color="auto"/>
                      </w:divBdr>
                    </w:div>
                  </w:divsChild>
                </w:div>
                <w:div w:id="362101427">
                  <w:marLeft w:val="0"/>
                  <w:marRight w:val="0"/>
                  <w:marTop w:val="0"/>
                  <w:marBottom w:val="0"/>
                  <w:divBdr>
                    <w:top w:val="none" w:sz="0" w:space="0" w:color="auto"/>
                    <w:left w:val="none" w:sz="0" w:space="0" w:color="auto"/>
                    <w:bottom w:val="none" w:sz="0" w:space="0" w:color="auto"/>
                    <w:right w:val="none" w:sz="0" w:space="0" w:color="auto"/>
                  </w:divBdr>
                  <w:divsChild>
                    <w:div w:id="683828879">
                      <w:marLeft w:val="0"/>
                      <w:marRight w:val="0"/>
                      <w:marTop w:val="0"/>
                      <w:marBottom w:val="0"/>
                      <w:divBdr>
                        <w:top w:val="none" w:sz="0" w:space="0" w:color="auto"/>
                        <w:left w:val="none" w:sz="0" w:space="0" w:color="auto"/>
                        <w:bottom w:val="none" w:sz="0" w:space="0" w:color="auto"/>
                        <w:right w:val="none" w:sz="0" w:space="0" w:color="auto"/>
                      </w:divBdr>
                    </w:div>
                  </w:divsChild>
                </w:div>
                <w:div w:id="370226922">
                  <w:marLeft w:val="0"/>
                  <w:marRight w:val="0"/>
                  <w:marTop w:val="0"/>
                  <w:marBottom w:val="0"/>
                  <w:divBdr>
                    <w:top w:val="none" w:sz="0" w:space="0" w:color="auto"/>
                    <w:left w:val="none" w:sz="0" w:space="0" w:color="auto"/>
                    <w:bottom w:val="none" w:sz="0" w:space="0" w:color="auto"/>
                    <w:right w:val="none" w:sz="0" w:space="0" w:color="auto"/>
                  </w:divBdr>
                  <w:divsChild>
                    <w:div w:id="235366241">
                      <w:marLeft w:val="0"/>
                      <w:marRight w:val="0"/>
                      <w:marTop w:val="0"/>
                      <w:marBottom w:val="0"/>
                      <w:divBdr>
                        <w:top w:val="none" w:sz="0" w:space="0" w:color="auto"/>
                        <w:left w:val="none" w:sz="0" w:space="0" w:color="auto"/>
                        <w:bottom w:val="none" w:sz="0" w:space="0" w:color="auto"/>
                        <w:right w:val="none" w:sz="0" w:space="0" w:color="auto"/>
                      </w:divBdr>
                    </w:div>
                  </w:divsChild>
                </w:div>
                <w:div w:id="370767066">
                  <w:marLeft w:val="0"/>
                  <w:marRight w:val="0"/>
                  <w:marTop w:val="0"/>
                  <w:marBottom w:val="0"/>
                  <w:divBdr>
                    <w:top w:val="none" w:sz="0" w:space="0" w:color="auto"/>
                    <w:left w:val="none" w:sz="0" w:space="0" w:color="auto"/>
                    <w:bottom w:val="none" w:sz="0" w:space="0" w:color="auto"/>
                    <w:right w:val="none" w:sz="0" w:space="0" w:color="auto"/>
                  </w:divBdr>
                  <w:divsChild>
                    <w:div w:id="1312370275">
                      <w:marLeft w:val="0"/>
                      <w:marRight w:val="0"/>
                      <w:marTop w:val="0"/>
                      <w:marBottom w:val="0"/>
                      <w:divBdr>
                        <w:top w:val="none" w:sz="0" w:space="0" w:color="auto"/>
                        <w:left w:val="none" w:sz="0" w:space="0" w:color="auto"/>
                        <w:bottom w:val="none" w:sz="0" w:space="0" w:color="auto"/>
                        <w:right w:val="none" w:sz="0" w:space="0" w:color="auto"/>
                      </w:divBdr>
                    </w:div>
                  </w:divsChild>
                </w:div>
                <w:div w:id="422458897">
                  <w:marLeft w:val="0"/>
                  <w:marRight w:val="0"/>
                  <w:marTop w:val="0"/>
                  <w:marBottom w:val="0"/>
                  <w:divBdr>
                    <w:top w:val="none" w:sz="0" w:space="0" w:color="auto"/>
                    <w:left w:val="none" w:sz="0" w:space="0" w:color="auto"/>
                    <w:bottom w:val="none" w:sz="0" w:space="0" w:color="auto"/>
                    <w:right w:val="none" w:sz="0" w:space="0" w:color="auto"/>
                  </w:divBdr>
                  <w:divsChild>
                    <w:div w:id="279917636">
                      <w:marLeft w:val="0"/>
                      <w:marRight w:val="0"/>
                      <w:marTop w:val="0"/>
                      <w:marBottom w:val="0"/>
                      <w:divBdr>
                        <w:top w:val="none" w:sz="0" w:space="0" w:color="auto"/>
                        <w:left w:val="none" w:sz="0" w:space="0" w:color="auto"/>
                        <w:bottom w:val="none" w:sz="0" w:space="0" w:color="auto"/>
                        <w:right w:val="none" w:sz="0" w:space="0" w:color="auto"/>
                      </w:divBdr>
                    </w:div>
                  </w:divsChild>
                </w:div>
                <w:div w:id="454567511">
                  <w:marLeft w:val="0"/>
                  <w:marRight w:val="0"/>
                  <w:marTop w:val="0"/>
                  <w:marBottom w:val="0"/>
                  <w:divBdr>
                    <w:top w:val="none" w:sz="0" w:space="0" w:color="auto"/>
                    <w:left w:val="none" w:sz="0" w:space="0" w:color="auto"/>
                    <w:bottom w:val="none" w:sz="0" w:space="0" w:color="auto"/>
                    <w:right w:val="none" w:sz="0" w:space="0" w:color="auto"/>
                  </w:divBdr>
                  <w:divsChild>
                    <w:div w:id="1091508146">
                      <w:marLeft w:val="0"/>
                      <w:marRight w:val="0"/>
                      <w:marTop w:val="0"/>
                      <w:marBottom w:val="0"/>
                      <w:divBdr>
                        <w:top w:val="none" w:sz="0" w:space="0" w:color="auto"/>
                        <w:left w:val="none" w:sz="0" w:space="0" w:color="auto"/>
                        <w:bottom w:val="none" w:sz="0" w:space="0" w:color="auto"/>
                        <w:right w:val="none" w:sz="0" w:space="0" w:color="auto"/>
                      </w:divBdr>
                    </w:div>
                  </w:divsChild>
                </w:div>
                <w:div w:id="540090596">
                  <w:marLeft w:val="0"/>
                  <w:marRight w:val="0"/>
                  <w:marTop w:val="0"/>
                  <w:marBottom w:val="0"/>
                  <w:divBdr>
                    <w:top w:val="none" w:sz="0" w:space="0" w:color="auto"/>
                    <w:left w:val="none" w:sz="0" w:space="0" w:color="auto"/>
                    <w:bottom w:val="none" w:sz="0" w:space="0" w:color="auto"/>
                    <w:right w:val="none" w:sz="0" w:space="0" w:color="auto"/>
                  </w:divBdr>
                  <w:divsChild>
                    <w:div w:id="321659630">
                      <w:marLeft w:val="0"/>
                      <w:marRight w:val="0"/>
                      <w:marTop w:val="0"/>
                      <w:marBottom w:val="0"/>
                      <w:divBdr>
                        <w:top w:val="none" w:sz="0" w:space="0" w:color="auto"/>
                        <w:left w:val="none" w:sz="0" w:space="0" w:color="auto"/>
                        <w:bottom w:val="none" w:sz="0" w:space="0" w:color="auto"/>
                        <w:right w:val="none" w:sz="0" w:space="0" w:color="auto"/>
                      </w:divBdr>
                    </w:div>
                  </w:divsChild>
                </w:div>
                <w:div w:id="564607528">
                  <w:marLeft w:val="0"/>
                  <w:marRight w:val="0"/>
                  <w:marTop w:val="0"/>
                  <w:marBottom w:val="0"/>
                  <w:divBdr>
                    <w:top w:val="none" w:sz="0" w:space="0" w:color="auto"/>
                    <w:left w:val="none" w:sz="0" w:space="0" w:color="auto"/>
                    <w:bottom w:val="none" w:sz="0" w:space="0" w:color="auto"/>
                    <w:right w:val="none" w:sz="0" w:space="0" w:color="auto"/>
                  </w:divBdr>
                  <w:divsChild>
                    <w:div w:id="589503437">
                      <w:marLeft w:val="0"/>
                      <w:marRight w:val="0"/>
                      <w:marTop w:val="0"/>
                      <w:marBottom w:val="0"/>
                      <w:divBdr>
                        <w:top w:val="none" w:sz="0" w:space="0" w:color="auto"/>
                        <w:left w:val="none" w:sz="0" w:space="0" w:color="auto"/>
                        <w:bottom w:val="none" w:sz="0" w:space="0" w:color="auto"/>
                        <w:right w:val="none" w:sz="0" w:space="0" w:color="auto"/>
                      </w:divBdr>
                    </w:div>
                  </w:divsChild>
                </w:div>
                <w:div w:id="619533635">
                  <w:marLeft w:val="0"/>
                  <w:marRight w:val="0"/>
                  <w:marTop w:val="0"/>
                  <w:marBottom w:val="0"/>
                  <w:divBdr>
                    <w:top w:val="none" w:sz="0" w:space="0" w:color="auto"/>
                    <w:left w:val="none" w:sz="0" w:space="0" w:color="auto"/>
                    <w:bottom w:val="none" w:sz="0" w:space="0" w:color="auto"/>
                    <w:right w:val="none" w:sz="0" w:space="0" w:color="auto"/>
                  </w:divBdr>
                  <w:divsChild>
                    <w:div w:id="450512995">
                      <w:marLeft w:val="0"/>
                      <w:marRight w:val="0"/>
                      <w:marTop w:val="0"/>
                      <w:marBottom w:val="0"/>
                      <w:divBdr>
                        <w:top w:val="none" w:sz="0" w:space="0" w:color="auto"/>
                        <w:left w:val="none" w:sz="0" w:space="0" w:color="auto"/>
                        <w:bottom w:val="none" w:sz="0" w:space="0" w:color="auto"/>
                        <w:right w:val="none" w:sz="0" w:space="0" w:color="auto"/>
                      </w:divBdr>
                    </w:div>
                  </w:divsChild>
                </w:div>
                <w:div w:id="688213538">
                  <w:marLeft w:val="0"/>
                  <w:marRight w:val="0"/>
                  <w:marTop w:val="0"/>
                  <w:marBottom w:val="0"/>
                  <w:divBdr>
                    <w:top w:val="none" w:sz="0" w:space="0" w:color="auto"/>
                    <w:left w:val="none" w:sz="0" w:space="0" w:color="auto"/>
                    <w:bottom w:val="none" w:sz="0" w:space="0" w:color="auto"/>
                    <w:right w:val="none" w:sz="0" w:space="0" w:color="auto"/>
                  </w:divBdr>
                  <w:divsChild>
                    <w:div w:id="89742860">
                      <w:marLeft w:val="0"/>
                      <w:marRight w:val="0"/>
                      <w:marTop w:val="0"/>
                      <w:marBottom w:val="0"/>
                      <w:divBdr>
                        <w:top w:val="none" w:sz="0" w:space="0" w:color="auto"/>
                        <w:left w:val="none" w:sz="0" w:space="0" w:color="auto"/>
                        <w:bottom w:val="none" w:sz="0" w:space="0" w:color="auto"/>
                        <w:right w:val="none" w:sz="0" w:space="0" w:color="auto"/>
                      </w:divBdr>
                    </w:div>
                  </w:divsChild>
                </w:div>
                <w:div w:id="859859619">
                  <w:marLeft w:val="0"/>
                  <w:marRight w:val="0"/>
                  <w:marTop w:val="0"/>
                  <w:marBottom w:val="0"/>
                  <w:divBdr>
                    <w:top w:val="none" w:sz="0" w:space="0" w:color="auto"/>
                    <w:left w:val="none" w:sz="0" w:space="0" w:color="auto"/>
                    <w:bottom w:val="none" w:sz="0" w:space="0" w:color="auto"/>
                    <w:right w:val="none" w:sz="0" w:space="0" w:color="auto"/>
                  </w:divBdr>
                  <w:divsChild>
                    <w:div w:id="1163929717">
                      <w:marLeft w:val="0"/>
                      <w:marRight w:val="0"/>
                      <w:marTop w:val="0"/>
                      <w:marBottom w:val="0"/>
                      <w:divBdr>
                        <w:top w:val="none" w:sz="0" w:space="0" w:color="auto"/>
                        <w:left w:val="none" w:sz="0" w:space="0" w:color="auto"/>
                        <w:bottom w:val="none" w:sz="0" w:space="0" w:color="auto"/>
                        <w:right w:val="none" w:sz="0" w:space="0" w:color="auto"/>
                      </w:divBdr>
                    </w:div>
                  </w:divsChild>
                </w:div>
                <w:div w:id="862129125">
                  <w:marLeft w:val="0"/>
                  <w:marRight w:val="0"/>
                  <w:marTop w:val="0"/>
                  <w:marBottom w:val="0"/>
                  <w:divBdr>
                    <w:top w:val="none" w:sz="0" w:space="0" w:color="auto"/>
                    <w:left w:val="none" w:sz="0" w:space="0" w:color="auto"/>
                    <w:bottom w:val="none" w:sz="0" w:space="0" w:color="auto"/>
                    <w:right w:val="none" w:sz="0" w:space="0" w:color="auto"/>
                  </w:divBdr>
                  <w:divsChild>
                    <w:div w:id="2038969642">
                      <w:marLeft w:val="0"/>
                      <w:marRight w:val="0"/>
                      <w:marTop w:val="0"/>
                      <w:marBottom w:val="0"/>
                      <w:divBdr>
                        <w:top w:val="none" w:sz="0" w:space="0" w:color="auto"/>
                        <w:left w:val="none" w:sz="0" w:space="0" w:color="auto"/>
                        <w:bottom w:val="none" w:sz="0" w:space="0" w:color="auto"/>
                        <w:right w:val="none" w:sz="0" w:space="0" w:color="auto"/>
                      </w:divBdr>
                    </w:div>
                  </w:divsChild>
                </w:div>
                <w:div w:id="882600163">
                  <w:marLeft w:val="0"/>
                  <w:marRight w:val="0"/>
                  <w:marTop w:val="0"/>
                  <w:marBottom w:val="0"/>
                  <w:divBdr>
                    <w:top w:val="none" w:sz="0" w:space="0" w:color="auto"/>
                    <w:left w:val="none" w:sz="0" w:space="0" w:color="auto"/>
                    <w:bottom w:val="none" w:sz="0" w:space="0" w:color="auto"/>
                    <w:right w:val="none" w:sz="0" w:space="0" w:color="auto"/>
                  </w:divBdr>
                  <w:divsChild>
                    <w:div w:id="1489134320">
                      <w:marLeft w:val="0"/>
                      <w:marRight w:val="0"/>
                      <w:marTop w:val="0"/>
                      <w:marBottom w:val="0"/>
                      <w:divBdr>
                        <w:top w:val="none" w:sz="0" w:space="0" w:color="auto"/>
                        <w:left w:val="none" w:sz="0" w:space="0" w:color="auto"/>
                        <w:bottom w:val="none" w:sz="0" w:space="0" w:color="auto"/>
                        <w:right w:val="none" w:sz="0" w:space="0" w:color="auto"/>
                      </w:divBdr>
                    </w:div>
                  </w:divsChild>
                </w:div>
                <w:div w:id="916012718">
                  <w:marLeft w:val="0"/>
                  <w:marRight w:val="0"/>
                  <w:marTop w:val="0"/>
                  <w:marBottom w:val="0"/>
                  <w:divBdr>
                    <w:top w:val="none" w:sz="0" w:space="0" w:color="auto"/>
                    <w:left w:val="none" w:sz="0" w:space="0" w:color="auto"/>
                    <w:bottom w:val="none" w:sz="0" w:space="0" w:color="auto"/>
                    <w:right w:val="none" w:sz="0" w:space="0" w:color="auto"/>
                  </w:divBdr>
                  <w:divsChild>
                    <w:div w:id="898325221">
                      <w:marLeft w:val="0"/>
                      <w:marRight w:val="0"/>
                      <w:marTop w:val="0"/>
                      <w:marBottom w:val="0"/>
                      <w:divBdr>
                        <w:top w:val="none" w:sz="0" w:space="0" w:color="auto"/>
                        <w:left w:val="none" w:sz="0" w:space="0" w:color="auto"/>
                        <w:bottom w:val="none" w:sz="0" w:space="0" w:color="auto"/>
                        <w:right w:val="none" w:sz="0" w:space="0" w:color="auto"/>
                      </w:divBdr>
                    </w:div>
                  </w:divsChild>
                </w:div>
                <w:div w:id="917638662">
                  <w:marLeft w:val="0"/>
                  <w:marRight w:val="0"/>
                  <w:marTop w:val="0"/>
                  <w:marBottom w:val="0"/>
                  <w:divBdr>
                    <w:top w:val="none" w:sz="0" w:space="0" w:color="auto"/>
                    <w:left w:val="none" w:sz="0" w:space="0" w:color="auto"/>
                    <w:bottom w:val="none" w:sz="0" w:space="0" w:color="auto"/>
                    <w:right w:val="none" w:sz="0" w:space="0" w:color="auto"/>
                  </w:divBdr>
                  <w:divsChild>
                    <w:div w:id="372774234">
                      <w:marLeft w:val="0"/>
                      <w:marRight w:val="0"/>
                      <w:marTop w:val="0"/>
                      <w:marBottom w:val="0"/>
                      <w:divBdr>
                        <w:top w:val="none" w:sz="0" w:space="0" w:color="auto"/>
                        <w:left w:val="none" w:sz="0" w:space="0" w:color="auto"/>
                        <w:bottom w:val="none" w:sz="0" w:space="0" w:color="auto"/>
                        <w:right w:val="none" w:sz="0" w:space="0" w:color="auto"/>
                      </w:divBdr>
                    </w:div>
                  </w:divsChild>
                </w:div>
                <w:div w:id="935603047">
                  <w:marLeft w:val="0"/>
                  <w:marRight w:val="0"/>
                  <w:marTop w:val="0"/>
                  <w:marBottom w:val="0"/>
                  <w:divBdr>
                    <w:top w:val="none" w:sz="0" w:space="0" w:color="auto"/>
                    <w:left w:val="none" w:sz="0" w:space="0" w:color="auto"/>
                    <w:bottom w:val="none" w:sz="0" w:space="0" w:color="auto"/>
                    <w:right w:val="none" w:sz="0" w:space="0" w:color="auto"/>
                  </w:divBdr>
                  <w:divsChild>
                    <w:div w:id="4023111">
                      <w:marLeft w:val="0"/>
                      <w:marRight w:val="0"/>
                      <w:marTop w:val="0"/>
                      <w:marBottom w:val="0"/>
                      <w:divBdr>
                        <w:top w:val="none" w:sz="0" w:space="0" w:color="auto"/>
                        <w:left w:val="none" w:sz="0" w:space="0" w:color="auto"/>
                        <w:bottom w:val="none" w:sz="0" w:space="0" w:color="auto"/>
                        <w:right w:val="none" w:sz="0" w:space="0" w:color="auto"/>
                      </w:divBdr>
                    </w:div>
                  </w:divsChild>
                </w:div>
                <w:div w:id="1114055920">
                  <w:marLeft w:val="0"/>
                  <w:marRight w:val="0"/>
                  <w:marTop w:val="0"/>
                  <w:marBottom w:val="0"/>
                  <w:divBdr>
                    <w:top w:val="none" w:sz="0" w:space="0" w:color="auto"/>
                    <w:left w:val="none" w:sz="0" w:space="0" w:color="auto"/>
                    <w:bottom w:val="none" w:sz="0" w:space="0" w:color="auto"/>
                    <w:right w:val="none" w:sz="0" w:space="0" w:color="auto"/>
                  </w:divBdr>
                  <w:divsChild>
                    <w:div w:id="531264789">
                      <w:marLeft w:val="0"/>
                      <w:marRight w:val="0"/>
                      <w:marTop w:val="0"/>
                      <w:marBottom w:val="0"/>
                      <w:divBdr>
                        <w:top w:val="none" w:sz="0" w:space="0" w:color="auto"/>
                        <w:left w:val="none" w:sz="0" w:space="0" w:color="auto"/>
                        <w:bottom w:val="none" w:sz="0" w:space="0" w:color="auto"/>
                        <w:right w:val="none" w:sz="0" w:space="0" w:color="auto"/>
                      </w:divBdr>
                    </w:div>
                  </w:divsChild>
                </w:div>
                <w:div w:id="1147165880">
                  <w:marLeft w:val="0"/>
                  <w:marRight w:val="0"/>
                  <w:marTop w:val="0"/>
                  <w:marBottom w:val="0"/>
                  <w:divBdr>
                    <w:top w:val="none" w:sz="0" w:space="0" w:color="auto"/>
                    <w:left w:val="none" w:sz="0" w:space="0" w:color="auto"/>
                    <w:bottom w:val="none" w:sz="0" w:space="0" w:color="auto"/>
                    <w:right w:val="none" w:sz="0" w:space="0" w:color="auto"/>
                  </w:divBdr>
                  <w:divsChild>
                    <w:div w:id="1818103891">
                      <w:marLeft w:val="0"/>
                      <w:marRight w:val="0"/>
                      <w:marTop w:val="0"/>
                      <w:marBottom w:val="0"/>
                      <w:divBdr>
                        <w:top w:val="none" w:sz="0" w:space="0" w:color="auto"/>
                        <w:left w:val="none" w:sz="0" w:space="0" w:color="auto"/>
                        <w:bottom w:val="none" w:sz="0" w:space="0" w:color="auto"/>
                        <w:right w:val="none" w:sz="0" w:space="0" w:color="auto"/>
                      </w:divBdr>
                    </w:div>
                  </w:divsChild>
                </w:div>
                <w:div w:id="1157576702">
                  <w:marLeft w:val="0"/>
                  <w:marRight w:val="0"/>
                  <w:marTop w:val="0"/>
                  <w:marBottom w:val="0"/>
                  <w:divBdr>
                    <w:top w:val="none" w:sz="0" w:space="0" w:color="auto"/>
                    <w:left w:val="none" w:sz="0" w:space="0" w:color="auto"/>
                    <w:bottom w:val="none" w:sz="0" w:space="0" w:color="auto"/>
                    <w:right w:val="none" w:sz="0" w:space="0" w:color="auto"/>
                  </w:divBdr>
                  <w:divsChild>
                    <w:div w:id="355545580">
                      <w:marLeft w:val="0"/>
                      <w:marRight w:val="0"/>
                      <w:marTop w:val="0"/>
                      <w:marBottom w:val="0"/>
                      <w:divBdr>
                        <w:top w:val="none" w:sz="0" w:space="0" w:color="auto"/>
                        <w:left w:val="none" w:sz="0" w:space="0" w:color="auto"/>
                        <w:bottom w:val="none" w:sz="0" w:space="0" w:color="auto"/>
                        <w:right w:val="none" w:sz="0" w:space="0" w:color="auto"/>
                      </w:divBdr>
                    </w:div>
                  </w:divsChild>
                </w:div>
                <w:div w:id="1207522751">
                  <w:marLeft w:val="0"/>
                  <w:marRight w:val="0"/>
                  <w:marTop w:val="0"/>
                  <w:marBottom w:val="0"/>
                  <w:divBdr>
                    <w:top w:val="none" w:sz="0" w:space="0" w:color="auto"/>
                    <w:left w:val="none" w:sz="0" w:space="0" w:color="auto"/>
                    <w:bottom w:val="none" w:sz="0" w:space="0" w:color="auto"/>
                    <w:right w:val="none" w:sz="0" w:space="0" w:color="auto"/>
                  </w:divBdr>
                  <w:divsChild>
                    <w:div w:id="62147581">
                      <w:marLeft w:val="0"/>
                      <w:marRight w:val="0"/>
                      <w:marTop w:val="0"/>
                      <w:marBottom w:val="0"/>
                      <w:divBdr>
                        <w:top w:val="none" w:sz="0" w:space="0" w:color="auto"/>
                        <w:left w:val="none" w:sz="0" w:space="0" w:color="auto"/>
                        <w:bottom w:val="none" w:sz="0" w:space="0" w:color="auto"/>
                        <w:right w:val="none" w:sz="0" w:space="0" w:color="auto"/>
                      </w:divBdr>
                    </w:div>
                  </w:divsChild>
                </w:div>
                <w:div w:id="1215890199">
                  <w:marLeft w:val="0"/>
                  <w:marRight w:val="0"/>
                  <w:marTop w:val="0"/>
                  <w:marBottom w:val="0"/>
                  <w:divBdr>
                    <w:top w:val="none" w:sz="0" w:space="0" w:color="auto"/>
                    <w:left w:val="none" w:sz="0" w:space="0" w:color="auto"/>
                    <w:bottom w:val="none" w:sz="0" w:space="0" w:color="auto"/>
                    <w:right w:val="none" w:sz="0" w:space="0" w:color="auto"/>
                  </w:divBdr>
                  <w:divsChild>
                    <w:div w:id="820195023">
                      <w:marLeft w:val="0"/>
                      <w:marRight w:val="0"/>
                      <w:marTop w:val="0"/>
                      <w:marBottom w:val="0"/>
                      <w:divBdr>
                        <w:top w:val="none" w:sz="0" w:space="0" w:color="auto"/>
                        <w:left w:val="none" w:sz="0" w:space="0" w:color="auto"/>
                        <w:bottom w:val="none" w:sz="0" w:space="0" w:color="auto"/>
                        <w:right w:val="none" w:sz="0" w:space="0" w:color="auto"/>
                      </w:divBdr>
                    </w:div>
                  </w:divsChild>
                </w:div>
                <w:div w:id="1412316438">
                  <w:marLeft w:val="0"/>
                  <w:marRight w:val="0"/>
                  <w:marTop w:val="0"/>
                  <w:marBottom w:val="0"/>
                  <w:divBdr>
                    <w:top w:val="none" w:sz="0" w:space="0" w:color="auto"/>
                    <w:left w:val="none" w:sz="0" w:space="0" w:color="auto"/>
                    <w:bottom w:val="none" w:sz="0" w:space="0" w:color="auto"/>
                    <w:right w:val="none" w:sz="0" w:space="0" w:color="auto"/>
                  </w:divBdr>
                  <w:divsChild>
                    <w:div w:id="1471242639">
                      <w:marLeft w:val="0"/>
                      <w:marRight w:val="0"/>
                      <w:marTop w:val="0"/>
                      <w:marBottom w:val="0"/>
                      <w:divBdr>
                        <w:top w:val="none" w:sz="0" w:space="0" w:color="auto"/>
                        <w:left w:val="none" w:sz="0" w:space="0" w:color="auto"/>
                        <w:bottom w:val="none" w:sz="0" w:space="0" w:color="auto"/>
                        <w:right w:val="none" w:sz="0" w:space="0" w:color="auto"/>
                      </w:divBdr>
                    </w:div>
                  </w:divsChild>
                </w:div>
                <w:div w:id="1505896233">
                  <w:marLeft w:val="0"/>
                  <w:marRight w:val="0"/>
                  <w:marTop w:val="0"/>
                  <w:marBottom w:val="0"/>
                  <w:divBdr>
                    <w:top w:val="none" w:sz="0" w:space="0" w:color="auto"/>
                    <w:left w:val="none" w:sz="0" w:space="0" w:color="auto"/>
                    <w:bottom w:val="none" w:sz="0" w:space="0" w:color="auto"/>
                    <w:right w:val="none" w:sz="0" w:space="0" w:color="auto"/>
                  </w:divBdr>
                  <w:divsChild>
                    <w:div w:id="1543320895">
                      <w:marLeft w:val="0"/>
                      <w:marRight w:val="0"/>
                      <w:marTop w:val="0"/>
                      <w:marBottom w:val="0"/>
                      <w:divBdr>
                        <w:top w:val="none" w:sz="0" w:space="0" w:color="auto"/>
                        <w:left w:val="none" w:sz="0" w:space="0" w:color="auto"/>
                        <w:bottom w:val="none" w:sz="0" w:space="0" w:color="auto"/>
                        <w:right w:val="none" w:sz="0" w:space="0" w:color="auto"/>
                      </w:divBdr>
                    </w:div>
                  </w:divsChild>
                </w:div>
                <w:div w:id="1510025040">
                  <w:marLeft w:val="0"/>
                  <w:marRight w:val="0"/>
                  <w:marTop w:val="0"/>
                  <w:marBottom w:val="0"/>
                  <w:divBdr>
                    <w:top w:val="none" w:sz="0" w:space="0" w:color="auto"/>
                    <w:left w:val="none" w:sz="0" w:space="0" w:color="auto"/>
                    <w:bottom w:val="none" w:sz="0" w:space="0" w:color="auto"/>
                    <w:right w:val="none" w:sz="0" w:space="0" w:color="auto"/>
                  </w:divBdr>
                  <w:divsChild>
                    <w:div w:id="371269416">
                      <w:marLeft w:val="0"/>
                      <w:marRight w:val="0"/>
                      <w:marTop w:val="0"/>
                      <w:marBottom w:val="0"/>
                      <w:divBdr>
                        <w:top w:val="none" w:sz="0" w:space="0" w:color="auto"/>
                        <w:left w:val="none" w:sz="0" w:space="0" w:color="auto"/>
                        <w:bottom w:val="none" w:sz="0" w:space="0" w:color="auto"/>
                        <w:right w:val="none" w:sz="0" w:space="0" w:color="auto"/>
                      </w:divBdr>
                    </w:div>
                  </w:divsChild>
                </w:div>
                <w:div w:id="1530290865">
                  <w:marLeft w:val="0"/>
                  <w:marRight w:val="0"/>
                  <w:marTop w:val="0"/>
                  <w:marBottom w:val="0"/>
                  <w:divBdr>
                    <w:top w:val="none" w:sz="0" w:space="0" w:color="auto"/>
                    <w:left w:val="none" w:sz="0" w:space="0" w:color="auto"/>
                    <w:bottom w:val="none" w:sz="0" w:space="0" w:color="auto"/>
                    <w:right w:val="none" w:sz="0" w:space="0" w:color="auto"/>
                  </w:divBdr>
                  <w:divsChild>
                    <w:div w:id="1667518735">
                      <w:marLeft w:val="0"/>
                      <w:marRight w:val="0"/>
                      <w:marTop w:val="0"/>
                      <w:marBottom w:val="0"/>
                      <w:divBdr>
                        <w:top w:val="none" w:sz="0" w:space="0" w:color="auto"/>
                        <w:left w:val="none" w:sz="0" w:space="0" w:color="auto"/>
                        <w:bottom w:val="none" w:sz="0" w:space="0" w:color="auto"/>
                        <w:right w:val="none" w:sz="0" w:space="0" w:color="auto"/>
                      </w:divBdr>
                    </w:div>
                  </w:divsChild>
                </w:div>
                <w:div w:id="1850751040">
                  <w:marLeft w:val="0"/>
                  <w:marRight w:val="0"/>
                  <w:marTop w:val="0"/>
                  <w:marBottom w:val="0"/>
                  <w:divBdr>
                    <w:top w:val="none" w:sz="0" w:space="0" w:color="auto"/>
                    <w:left w:val="none" w:sz="0" w:space="0" w:color="auto"/>
                    <w:bottom w:val="none" w:sz="0" w:space="0" w:color="auto"/>
                    <w:right w:val="none" w:sz="0" w:space="0" w:color="auto"/>
                  </w:divBdr>
                  <w:divsChild>
                    <w:div w:id="482166605">
                      <w:marLeft w:val="0"/>
                      <w:marRight w:val="0"/>
                      <w:marTop w:val="0"/>
                      <w:marBottom w:val="0"/>
                      <w:divBdr>
                        <w:top w:val="none" w:sz="0" w:space="0" w:color="auto"/>
                        <w:left w:val="none" w:sz="0" w:space="0" w:color="auto"/>
                        <w:bottom w:val="none" w:sz="0" w:space="0" w:color="auto"/>
                        <w:right w:val="none" w:sz="0" w:space="0" w:color="auto"/>
                      </w:divBdr>
                    </w:div>
                  </w:divsChild>
                </w:div>
                <w:div w:id="1955094485">
                  <w:marLeft w:val="0"/>
                  <w:marRight w:val="0"/>
                  <w:marTop w:val="0"/>
                  <w:marBottom w:val="0"/>
                  <w:divBdr>
                    <w:top w:val="none" w:sz="0" w:space="0" w:color="auto"/>
                    <w:left w:val="none" w:sz="0" w:space="0" w:color="auto"/>
                    <w:bottom w:val="none" w:sz="0" w:space="0" w:color="auto"/>
                    <w:right w:val="none" w:sz="0" w:space="0" w:color="auto"/>
                  </w:divBdr>
                  <w:divsChild>
                    <w:div w:id="1931427527">
                      <w:marLeft w:val="0"/>
                      <w:marRight w:val="0"/>
                      <w:marTop w:val="0"/>
                      <w:marBottom w:val="0"/>
                      <w:divBdr>
                        <w:top w:val="none" w:sz="0" w:space="0" w:color="auto"/>
                        <w:left w:val="none" w:sz="0" w:space="0" w:color="auto"/>
                        <w:bottom w:val="none" w:sz="0" w:space="0" w:color="auto"/>
                        <w:right w:val="none" w:sz="0" w:space="0" w:color="auto"/>
                      </w:divBdr>
                    </w:div>
                  </w:divsChild>
                </w:div>
                <w:div w:id="1969429971">
                  <w:marLeft w:val="0"/>
                  <w:marRight w:val="0"/>
                  <w:marTop w:val="0"/>
                  <w:marBottom w:val="0"/>
                  <w:divBdr>
                    <w:top w:val="none" w:sz="0" w:space="0" w:color="auto"/>
                    <w:left w:val="none" w:sz="0" w:space="0" w:color="auto"/>
                    <w:bottom w:val="none" w:sz="0" w:space="0" w:color="auto"/>
                    <w:right w:val="none" w:sz="0" w:space="0" w:color="auto"/>
                  </w:divBdr>
                  <w:divsChild>
                    <w:div w:id="667026535">
                      <w:marLeft w:val="0"/>
                      <w:marRight w:val="0"/>
                      <w:marTop w:val="0"/>
                      <w:marBottom w:val="0"/>
                      <w:divBdr>
                        <w:top w:val="none" w:sz="0" w:space="0" w:color="auto"/>
                        <w:left w:val="none" w:sz="0" w:space="0" w:color="auto"/>
                        <w:bottom w:val="none" w:sz="0" w:space="0" w:color="auto"/>
                        <w:right w:val="none" w:sz="0" w:space="0" w:color="auto"/>
                      </w:divBdr>
                    </w:div>
                  </w:divsChild>
                </w:div>
                <w:div w:id="1982035173">
                  <w:marLeft w:val="0"/>
                  <w:marRight w:val="0"/>
                  <w:marTop w:val="0"/>
                  <w:marBottom w:val="0"/>
                  <w:divBdr>
                    <w:top w:val="none" w:sz="0" w:space="0" w:color="auto"/>
                    <w:left w:val="none" w:sz="0" w:space="0" w:color="auto"/>
                    <w:bottom w:val="none" w:sz="0" w:space="0" w:color="auto"/>
                    <w:right w:val="none" w:sz="0" w:space="0" w:color="auto"/>
                  </w:divBdr>
                  <w:divsChild>
                    <w:div w:id="2106270011">
                      <w:marLeft w:val="0"/>
                      <w:marRight w:val="0"/>
                      <w:marTop w:val="0"/>
                      <w:marBottom w:val="0"/>
                      <w:divBdr>
                        <w:top w:val="none" w:sz="0" w:space="0" w:color="auto"/>
                        <w:left w:val="none" w:sz="0" w:space="0" w:color="auto"/>
                        <w:bottom w:val="none" w:sz="0" w:space="0" w:color="auto"/>
                        <w:right w:val="none" w:sz="0" w:space="0" w:color="auto"/>
                      </w:divBdr>
                    </w:div>
                  </w:divsChild>
                </w:div>
                <w:div w:id="2026518789">
                  <w:marLeft w:val="0"/>
                  <w:marRight w:val="0"/>
                  <w:marTop w:val="0"/>
                  <w:marBottom w:val="0"/>
                  <w:divBdr>
                    <w:top w:val="none" w:sz="0" w:space="0" w:color="auto"/>
                    <w:left w:val="none" w:sz="0" w:space="0" w:color="auto"/>
                    <w:bottom w:val="none" w:sz="0" w:space="0" w:color="auto"/>
                    <w:right w:val="none" w:sz="0" w:space="0" w:color="auto"/>
                  </w:divBdr>
                  <w:divsChild>
                    <w:div w:id="1761179296">
                      <w:marLeft w:val="0"/>
                      <w:marRight w:val="0"/>
                      <w:marTop w:val="0"/>
                      <w:marBottom w:val="0"/>
                      <w:divBdr>
                        <w:top w:val="none" w:sz="0" w:space="0" w:color="auto"/>
                        <w:left w:val="none" w:sz="0" w:space="0" w:color="auto"/>
                        <w:bottom w:val="none" w:sz="0" w:space="0" w:color="auto"/>
                        <w:right w:val="none" w:sz="0" w:space="0" w:color="auto"/>
                      </w:divBdr>
                    </w:div>
                  </w:divsChild>
                </w:div>
                <w:div w:id="2112428462">
                  <w:marLeft w:val="0"/>
                  <w:marRight w:val="0"/>
                  <w:marTop w:val="0"/>
                  <w:marBottom w:val="0"/>
                  <w:divBdr>
                    <w:top w:val="none" w:sz="0" w:space="0" w:color="auto"/>
                    <w:left w:val="none" w:sz="0" w:space="0" w:color="auto"/>
                    <w:bottom w:val="none" w:sz="0" w:space="0" w:color="auto"/>
                    <w:right w:val="none" w:sz="0" w:space="0" w:color="auto"/>
                  </w:divBdr>
                  <w:divsChild>
                    <w:div w:id="540633262">
                      <w:marLeft w:val="0"/>
                      <w:marRight w:val="0"/>
                      <w:marTop w:val="0"/>
                      <w:marBottom w:val="0"/>
                      <w:divBdr>
                        <w:top w:val="none" w:sz="0" w:space="0" w:color="auto"/>
                        <w:left w:val="none" w:sz="0" w:space="0" w:color="auto"/>
                        <w:bottom w:val="none" w:sz="0" w:space="0" w:color="auto"/>
                        <w:right w:val="none" w:sz="0" w:space="0" w:color="auto"/>
                      </w:divBdr>
                    </w:div>
                  </w:divsChild>
                </w:div>
                <w:div w:id="2122918527">
                  <w:marLeft w:val="0"/>
                  <w:marRight w:val="0"/>
                  <w:marTop w:val="0"/>
                  <w:marBottom w:val="0"/>
                  <w:divBdr>
                    <w:top w:val="none" w:sz="0" w:space="0" w:color="auto"/>
                    <w:left w:val="none" w:sz="0" w:space="0" w:color="auto"/>
                    <w:bottom w:val="none" w:sz="0" w:space="0" w:color="auto"/>
                    <w:right w:val="none" w:sz="0" w:space="0" w:color="auto"/>
                  </w:divBdr>
                  <w:divsChild>
                    <w:div w:id="92985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032077">
          <w:marLeft w:val="0"/>
          <w:marRight w:val="0"/>
          <w:marTop w:val="0"/>
          <w:marBottom w:val="0"/>
          <w:divBdr>
            <w:top w:val="none" w:sz="0" w:space="0" w:color="auto"/>
            <w:left w:val="none" w:sz="0" w:space="0" w:color="auto"/>
            <w:bottom w:val="none" w:sz="0" w:space="0" w:color="auto"/>
            <w:right w:val="none" w:sz="0" w:space="0" w:color="auto"/>
          </w:divBdr>
        </w:div>
        <w:div w:id="1466661423">
          <w:marLeft w:val="0"/>
          <w:marRight w:val="0"/>
          <w:marTop w:val="0"/>
          <w:marBottom w:val="0"/>
          <w:divBdr>
            <w:top w:val="none" w:sz="0" w:space="0" w:color="auto"/>
            <w:left w:val="none" w:sz="0" w:space="0" w:color="auto"/>
            <w:bottom w:val="none" w:sz="0" w:space="0" w:color="auto"/>
            <w:right w:val="none" w:sz="0" w:space="0" w:color="auto"/>
          </w:divBdr>
        </w:div>
        <w:div w:id="1499688091">
          <w:marLeft w:val="0"/>
          <w:marRight w:val="0"/>
          <w:marTop w:val="0"/>
          <w:marBottom w:val="0"/>
          <w:divBdr>
            <w:top w:val="none" w:sz="0" w:space="0" w:color="auto"/>
            <w:left w:val="none" w:sz="0" w:space="0" w:color="auto"/>
            <w:bottom w:val="none" w:sz="0" w:space="0" w:color="auto"/>
            <w:right w:val="none" w:sz="0" w:space="0" w:color="auto"/>
          </w:divBdr>
        </w:div>
        <w:div w:id="1563910776">
          <w:marLeft w:val="0"/>
          <w:marRight w:val="0"/>
          <w:marTop w:val="0"/>
          <w:marBottom w:val="0"/>
          <w:divBdr>
            <w:top w:val="none" w:sz="0" w:space="0" w:color="auto"/>
            <w:left w:val="none" w:sz="0" w:space="0" w:color="auto"/>
            <w:bottom w:val="none" w:sz="0" w:space="0" w:color="auto"/>
            <w:right w:val="none" w:sz="0" w:space="0" w:color="auto"/>
          </w:divBdr>
        </w:div>
        <w:div w:id="1590315076">
          <w:marLeft w:val="0"/>
          <w:marRight w:val="0"/>
          <w:marTop w:val="0"/>
          <w:marBottom w:val="0"/>
          <w:divBdr>
            <w:top w:val="none" w:sz="0" w:space="0" w:color="auto"/>
            <w:left w:val="none" w:sz="0" w:space="0" w:color="auto"/>
            <w:bottom w:val="none" w:sz="0" w:space="0" w:color="auto"/>
            <w:right w:val="none" w:sz="0" w:space="0" w:color="auto"/>
          </w:divBdr>
        </w:div>
        <w:div w:id="1605384965">
          <w:marLeft w:val="0"/>
          <w:marRight w:val="0"/>
          <w:marTop w:val="0"/>
          <w:marBottom w:val="0"/>
          <w:divBdr>
            <w:top w:val="none" w:sz="0" w:space="0" w:color="auto"/>
            <w:left w:val="none" w:sz="0" w:space="0" w:color="auto"/>
            <w:bottom w:val="none" w:sz="0" w:space="0" w:color="auto"/>
            <w:right w:val="none" w:sz="0" w:space="0" w:color="auto"/>
          </w:divBdr>
          <w:divsChild>
            <w:div w:id="696857243">
              <w:marLeft w:val="0"/>
              <w:marRight w:val="0"/>
              <w:marTop w:val="0"/>
              <w:marBottom w:val="0"/>
              <w:divBdr>
                <w:top w:val="none" w:sz="0" w:space="0" w:color="auto"/>
                <w:left w:val="none" w:sz="0" w:space="0" w:color="auto"/>
                <w:bottom w:val="none" w:sz="0" w:space="0" w:color="auto"/>
                <w:right w:val="none" w:sz="0" w:space="0" w:color="auto"/>
              </w:divBdr>
            </w:div>
            <w:div w:id="1119840079">
              <w:marLeft w:val="0"/>
              <w:marRight w:val="0"/>
              <w:marTop w:val="0"/>
              <w:marBottom w:val="0"/>
              <w:divBdr>
                <w:top w:val="none" w:sz="0" w:space="0" w:color="auto"/>
                <w:left w:val="none" w:sz="0" w:space="0" w:color="auto"/>
                <w:bottom w:val="none" w:sz="0" w:space="0" w:color="auto"/>
                <w:right w:val="none" w:sz="0" w:space="0" w:color="auto"/>
              </w:divBdr>
            </w:div>
            <w:div w:id="1560048508">
              <w:marLeft w:val="0"/>
              <w:marRight w:val="0"/>
              <w:marTop w:val="0"/>
              <w:marBottom w:val="0"/>
              <w:divBdr>
                <w:top w:val="none" w:sz="0" w:space="0" w:color="auto"/>
                <w:left w:val="none" w:sz="0" w:space="0" w:color="auto"/>
                <w:bottom w:val="none" w:sz="0" w:space="0" w:color="auto"/>
                <w:right w:val="none" w:sz="0" w:space="0" w:color="auto"/>
              </w:divBdr>
            </w:div>
            <w:div w:id="1864440372">
              <w:marLeft w:val="0"/>
              <w:marRight w:val="0"/>
              <w:marTop w:val="0"/>
              <w:marBottom w:val="0"/>
              <w:divBdr>
                <w:top w:val="none" w:sz="0" w:space="0" w:color="auto"/>
                <w:left w:val="none" w:sz="0" w:space="0" w:color="auto"/>
                <w:bottom w:val="none" w:sz="0" w:space="0" w:color="auto"/>
                <w:right w:val="none" w:sz="0" w:space="0" w:color="auto"/>
              </w:divBdr>
            </w:div>
            <w:div w:id="2103211315">
              <w:marLeft w:val="0"/>
              <w:marRight w:val="0"/>
              <w:marTop w:val="0"/>
              <w:marBottom w:val="0"/>
              <w:divBdr>
                <w:top w:val="none" w:sz="0" w:space="0" w:color="auto"/>
                <w:left w:val="none" w:sz="0" w:space="0" w:color="auto"/>
                <w:bottom w:val="none" w:sz="0" w:space="0" w:color="auto"/>
                <w:right w:val="none" w:sz="0" w:space="0" w:color="auto"/>
              </w:divBdr>
            </w:div>
          </w:divsChild>
        </w:div>
        <w:div w:id="1616912551">
          <w:marLeft w:val="0"/>
          <w:marRight w:val="0"/>
          <w:marTop w:val="0"/>
          <w:marBottom w:val="0"/>
          <w:divBdr>
            <w:top w:val="none" w:sz="0" w:space="0" w:color="auto"/>
            <w:left w:val="none" w:sz="0" w:space="0" w:color="auto"/>
            <w:bottom w:val="none" w:sz="0" w:space="0" w:color="auto"/>
            <w:right w:val="none" w:sz="0" w:space="0" w:color="auto"/>
          </w:divBdr>
        </w:div>
        <w:div w:id="1623804385">
          <w:marLeft w:val="0"/>
          <w:marRight w:val="0"/>
          <w:marTop w:val="0"/>
          <w:marBottom w:val="0"/>
          <w:divBdr>
            <w:top w:val="none" w:sz="0" w:space="0" w:color="auto"/>
            <w:left w:val="none" w:sz="0" w:space="0" w:color="auto"/>
            <w:bottom w:val="none" w:sz="0" w:space="0" w:color="auto"/>
            <w:right w:val="none" w:sz="0" w:space="0" w:color="auto"/>
          </w:divBdr>
        </w:div>
        <w:div w:id="1714958276">
          <w:marLeft w:val="0"/>
          <w:marRight w:val="0"/>
          <w:marTop w:val="0"/>
          <w:marBottom w:val="0"/>
          <w:divBdr>
            <w:top w:val="none" w:sz="0" w:space="0" w:color="auto"/>
            <w:left w:val="none" w:sz="0" w:space="0" w:color="auto"/>
            <w:bottom w:val="none" w:sz="0" w:space="0" w:color="auto"/>
            <w:right w:val="none" w:sz="0" w:space="0" w:color="auto"/>
          </w:divBdr>
        </w:div>
        <w:div w:id="1727952689">
          <w:marLeft w:val="0"/>
          <w:marRight w:val="0"/>
          <w:marTop w:val="0"/>
          <w:marBottom w:val="0"/>
          <w:divBdr>
            <w:top w:val="none" w:sz="0" w:space="0" w:color="auto"/>
            <w:left w:val="none" w:sz="0" w:space="0" w:color="auto"/>
            <w:bottom w:val="none" w:sz="0" w:space="0" w:color="auto"/>
            <w:right w:val="none" w:sz="0" w:space="0" w:color="auto"/>
          </w:divBdr>
        </w:div>
        <w:div w:id="1770006663">
          <w:marLeft w:val="0"/>
          <w:marRight w:val="0"/>
          <w:marTop w:val="0"/>
          <w:marBottom w:val="0"/>
          <w:divBdr>
            <w:top w:val="none" w:sz="0" w:space="0" w:color="auto"/>
            <w:left w:val="none" w:sz="0" w:space="0" w:color="auto"/>
            <w:bottom w:val="none" w:sz="0" w:space="0" w:color="auto"/>
            <w:right w:val="none" w:sz="0" w:space="0" w:color="auto"/>
          </w:divBdr>
          <w:divsChild>
            <w:div w:id="147522593">
              <w:marLeft w:val="0"/>
              <w:marRight w:val="0"/>
              <w:marTop w:val="0"/>
              <w:marBottom w:val="0"/>
              <w:divBdr>
                <w:top w:val="none" w:sz="0" w:space="0" w:color="auto"/>
                <w:left w:val="none" w:sz="0" w:space="0" w:color="auto"/>
                <w:bottom w:val="none" w:sz="0" w:space="0" w:color="auto"/>
                <w:right w:val="none" w:sz="0" w:space="0" w:color="auto"/>
              </w:divBdr>
            </w:div>
            <w:div w:id="186136509">
              <w:marLeft w:val="0"/>
              <w:marRight w:val="0"/>
              <w:marTop w:val="0"/>
              <w:marBottom w:val="0"/>
              <w:divBdr>
                <w:top w:val="none" w:sz="0" w:space="0" w:color="auto"/>
                <w:left w:val="none" w:sz="0" w:space="0" w:color="auto"/>
                <w:bottom w:val="none" w:sz="0" w:space="0" w:color="auto"/>
                <w:right w:val="none" w:sz="0" w:space="0" w:color="auto"/>
              </w:divBdr>
            </w:div>
            <w:div w:id="583733643">
              <w:marLeft w:val="0"/>
              <w:marRight w:val="0"/>
              <w:marTop w:val="0"/>
              <w:marBottom w:val="0"/>
              <w:divBdr>
                <w:top w:val="none" w:sz="0" w:space="0" w:color="auto"/>
                <w:left w:val="none" w:sz="0" w:space="0" w:color="auto"/>
                <w:bottom w:val="none" w:sz="0" w:space="0" w:color="auto"/>
                <w:right w:val="none" w:sz="0" w:space="0" w:color="auto"/>
              </w:divBdr>
            </w:div>
            <w:div w:id="1556115502">
              <w:marLeft w:val="0"/>
              <w:marRight w:val="0"/>
              <w:marTop w:val="0"/>
              <w:marBottom w:val="0"/>
              <w:divBdr>
                <w:top w:val="none" w:sz="0" w:space="0" w:color="auto"/>
                <w:left w:val="none" w:sz="0" w:space="0" w:color="auto"/>
                <w:bottom w:val="none" w:sz="0" w:space="0" w:color="auto"/>
                <w:right w:val="none" w:sz="0" w:space="0" w:color="auto"/>
              </w:divBdr>
            </w:div>
            <w:div w:id="1596397040">
              <w:marLeft w:val="0"/>
              <w:marRight w:val="0"/>
              <w:marTop w:val="0"/>
              <w:marBottom w:val="0"/>
              <w:divBdr>
                <w:top w:val="none" w:sz="0" w:space="0" w:color="auto"/>
                <w:left w:val="none" w:sz="0" w:space="0" w:color="auto"/>
                <w:bottom w:val="none" w:sz="0" w:space="0" w:color="auto"/>
                <w:right w:val="none" w:sz="0" w:space="0" w:color="auto"/>
              </w:divBdr>
            </w:div>
          </w:divsChild>
        </w:div>
        <w:div w:id="1892307993">
          <w:marLeft w:val="0"/>
          <w:marRight w:val="0"/>
          <w:marTop w:val="0"/>
          <w:marBottom w:val="0"/>
          <w:divBdr>
            <w:top w:val="none" w:sz="0" w:space="0" w:color="auto"/>
            <w:left w:val="none" w:sz="0" w:space="0" w:color="auto"/>
            <w:bottom w:val="none" w:sz="0" w:space="0" w:color="auto"/>
            <w:right w:val="none" w:sz="0" w:space="0" w:color="auto"/>
          </w:divBdr>
        </w:div>
        <w:div w:id="1897623069">
          <w:marLeft w:val="0"/>
          <w:marRight w:val="0"/>
          <w:marTop w:val="0"/>
          <w:marBottom w:val="0"/>
          <w:divBdr>
            <w:top w:val="none" w:sz="0" w:space="0" w:color="auto"/>
            <w:left w:val="none" w:sz="0" w:space="0" w:color="auto"/>
            <w:bottom w:val="none" w:sz="0" w:space="0" w:color="auto"/>
            <w:right w:val="none" w:sz="0" w:space="0" w:color="auto"/>
          </w:divBdr>
        </w:div>
        <w:div w:id="1943221655">
          <w:marLeft w:val="0"/>
          <w:marRight w:val="0"/>
          <w:marTop w:val="0"/>
          <w:marBottom w:val="0"/>
          <w:divBdr>
            <w:top w:val="none" w:sz="0" w:space="0" w:color="auto"/>
            <w:left w:val="none" w:sz="0" w:space="0" w:color="auto"/>
            <w:bottom w:val="none" w:sz="0" w:space="0" w:color="auto"/>
            <w:right w:val="none" w:sz="0" w:space="0" w:color="auto"/>
          </w:divBdr>
        </w:div>
        <w:div w:id="1945530843">
          <w:marLeft w:val="0"/>
          <w:marRight w:val="0"/>
          <w:marTop w:val="0"/>
          <w:marBottom w:val="0"/>
          <w:divBdr>
            <w:top w:val="none" w:sz="0" w:space="0" w:color="auto"/>
            <w:left w:val="none" w:sz="0" w:space="0" w:color="auto"/>
            <w:bottom w:val="none" w:sz="0" w:space="0" w:color="auto"/>
            <w:right w:val="none" w:sz="0" w:space="0" w:color="auto"/>
          </w:divBdr>
        </w:div>
        <w:div w:id="2026126358">
          <w:marLeft w:val="0"/>
          <w:marRight w:val="0"/>
          <w:marTop w:val="0"/>
          <w:marBottom w:val="0"/>
          <w:divBdr>
            <w:top w:val="none" w:sz="0" w:space="0" w:color="auto"/>
            <w:left w:val="none" w:sz="0" w:space="0" w:color="auto"/>
            <w:bottom w:val="none" w:sz="0" w:space="0" w:color="auto"/>
            <w:right w:val="none" w:sz="0" w:space="0" w:color="auto"/>
          </w:divBdr>
        </w:div>
        <w:div w:id="2028094862">
          <w:marLeft w:val="0"/>
          <w:marRight w:val="0"/>
          <w:marTop w:val="0"/>
          <w:marBottom w:val="0"/>
          <w:divBdr>
            <w:top w:val="none" w:sz="0" w:space="0" w:color="auto"/>
            <w:left w:val="none" w:sz="0" w:space="0" w:color="auto"/>
            <w:bottom w:val="none" w:sz="0" w:space="0" w:color="auto"/>
            <w:right w:val="none" w:sz="0" w:space="0" w:color="auto"/>
          </w:divBdr>
        </w:div>
        <w:div w:id="2028484928">
          <w:marLeft w:val="0"/>
          <w:marRight w:val="0"/>
          <w:marTop w:val="0"/>
          <w:marBottom w:val="0"/>
          <w:divBdr>
            <w:top w:val="none" w:sz="0" w:space="0" w:color="auto"/>
            <w:left w:val="none" w:sz="0" w:space="0" w:color="auto"/>
            <w:bottom w:val="none" w:sz="0" w:space="0" w:color="auto"/>
            <w:right w:val="none" w:sz="0" w:space="0" w:color="auto"/>
          </w:divBdr>
        </w:div>
        <w:div w:id="2137328229">
          <w:marLeft w:val="0"/>
          <w:marRight w:val="0"/>
          <w:marTop w:val="0"/>
          <w:marBottom w:val="0"/>
          <w:divBdr>
            <w:top w:val="none" w:sz="0" w:space="0" w:color="auto"/>
            <w:left w:val="none" w:sz="0" w:space="0" w:color="auto"/>
            <w:bottom w:val="none" w:sz="0" w:space="0" w:color="auto"/>
            <w:right w:val="none" w:sz="0" w:space="0" w:color="auto"/>
          </w:divBdr>
        </w:div>
      </w:divsChild>
    </w:div>
    <w:div w:id="1485512280">
      <w:bodyDiv w:val="1"/>
      <w:marLeft w:val="0"/>
      <w:marRight w:val="0"/>
      <w:marTop w:val="0"/>
      <w:marBottom w:val="0"/>
      <w:divBdr>
        <w:top w:val="none" w:sz="0" w:space="0" w:color="auto"/>
        <w:left w:val="none" w:sz="0" w:space="0" w:color="auto"/>
        <w:bottom w:val="none" w:sz="0" w:space="0" w:color="auto"/>
        <w:right w:val="none" w:sz="0" w:space="0" w:color="auto"/>
      </w:divBdr>
    </w:div>
    <w:div w:id="1501508226">
      <w:bodyDiv w:val="1"/>
      <w:marLeft w:val="0"/>
      <w:marRight w:val="0"/>
      <w:marTop w:val="0"/>
      <w:marBottom w:val="0"/>
      <w:divBdr>
        <w:top w:val="none" w:sz="0" w:space="0" w:color="auto"/>
        <w:left w:val="none" w:sz="0" w:space="0" w:color="auto"/>
        <w:bottom w:val="none" w:sz="0" w:space="0" w:color="auto"/>
        <w:right w:val="none" w:sz="0" w:space="0" w:color="auto"/>
      </w:divBdr>
    </w:div>
    <w:div w:id="1519808600">
      <w:bodyDiv w:val="1"/>
      <w:marLeft w:val="0"/>
      <w:marRight w:val="0"/>
      <w:marTop w:val="0"/>
      <w:marBottom w:val="0"/>
      <w:divBdr>
        <w:top w:val="none" w:sz="0" w:space="0" w:color="auto"/>
        <w:left w:val="none" w:sz="0" w:space="0" w:color="auto"/>
        <w:bottom w:val="none" w:sz="0" w:space="0" w:color="auto"/>
        <w:right w:val="none" w:sz="0" w:space="0" w:color="auto"/>
      </w:divBdr>
    </w:div>
    <w:div w:id="1568153917">
      <w:bodyDiv w:val="1"/>
      <w:marLeft w:val="0"/>
      <w:marRight w:val="0"/>
      <w:marTop w:val="0"/>
      <w:marBottom w:val="0"/>
      <w:divBdr>
        <w:top w:val="none" w:sz="0" w:space="0" w:color="auto"/>
        <w:left w:val="none" w:sz="0" w:space="0" w:color="auto"/>
        <w:bottom w:val="none" w:sz="0" w:space="0" w:color="auto"/>
        <w:right w:val="none" w:sz="0" w:space="0" w:color="auto"/>
      </w:divBdr>
    </w:div>
    <w:div w:id="1570967571">
      <w:bodyDiv w:val="1"/>
      <w:marLeft w:val="0"/>
      <w:marRight w:val="0"/>
      <w:marTop w:val="0"/>
      <w:marBottom w:val="0"/>
      <w:divBdr>
        <w:top w:val="none" w:sz="0" w:space="0" w:color="auto"/>
        <w:left w:val="none" w:sz="0" w:space="0" w:color="auto"/>
        <w:bottom w:val="none" w:sz="0" w:space="0" w:color="auto"/>
        <w:right w:val="none" w:sz="0" w:space="0" w:color="auto"/>
      </w:divBdr>
    </w:div>
    <w:div w:id="1586718500">
      <w:bodyDiv w:val="1"/>
      <w:marLeft w:val="0"/>
      <w:marRight w:val="0"/>
      <w:marTop w:val="0"/>
      <w:marBottom w:val="0"/>
      <w:divBdr>
        <w:top w:val="none" w:sz="0" w:space="0" w:color="auto"/>
        <w:left w:val="none" w:sz="0" w:space="0" w:color="auto"/>
        <w:bottom w:val="none" w:sz="0" w:space="0" w:color="auto"/>
        <w:right w:val="none" w:sz="0" w:space="0" w:color="auto"/>
      </w:divBdr>
    </w:div>
    <w:div w:id="1589120240">
      <w:bodyDiv w:val="1"/>
      <w:marLeft w:val="0"/>
      <w:marRight w:val="0"/>
      <w:marTop w:val="0"/>
      <w:marBottom w:val="0"/>
      <w:divBdr>
        <w:top w:val="none" w:sz="0" w:space="0" w:color="auto"/>
        <w:left w:val="none" w:sz="0" w:space="0" w:color="auto"/>
        <w:bottom w:val="none" w:sz="0" w:space="0" w:color="auto"/>
        <w:right w:val="none" w:sz="0" w:space="0" w:color="auto"/>
      </w:divBdr>
    </w:div>
    <w:div w:id="1602758059">
      <w:bodyDiv w:val="1"/>
      <w:marLeft w:val="0"/>
      <w:marRight w:val="0"/>
      <w:marTop w:val="0"/>
      <w:marBottom w:val="0"/>
      <w:divBdr>
        <w:top w:val="none" w:sz="0" w:space="0" w:color="auto"/>
        <w:left w:val="none" w:sz="0" w:space="0" w:color="auto"/>
        <w:bottom w:val="none" w:sz="0" w:space="0" w:color="auto"/>
        <w:right w:val="none" w:sz="0" w:space="0" w:color="auto"/>
      </w:divBdr>
    </w:div>
    <w:div w:id="1625192778">
      <w:bodyDiv w:val="1"/>
      <w:marLeft w:val="0"/>
      <w:marRight w:val="0"/>
      <w:marTop w:val="0"/>
      <w:marBottom w:val="0"/>
      <w:divBdr>
        <w:top w:val="none" w:sz="0" w:space="0" w:color="auto"/>
        <w:left w:val="none" w:sz="0" w:space="0" w:color="auto"/>
        <w:bottom w:val="none" w:sz="0" w:space="0" w:color="auto"/>
        <w:right w:val="none" w:sz="0" w:space="0" w:color="auto"/>
      </w:divBdr>
    </w:div>
    <w:div w:id="1674794593">
      <w:bodyDiv w:val="1"/>
      <w:marLeft w:val="0"/>
      <w:marRight w:val="0"/>
      <w:marTop w:val="0"/>
      <w:marBottom w:val="0"/>
      <w:divBdr>
        <w:top w:val="none" w:sz="0" w:space="0" w:color="auto"/>
        <w:left w:val="none" w:sz="0" w:space="0" w:color="auto"/>
        <w:bottom w:val="none" w:sz="0" w:space="0" w:color="auto"/>
        <w:right w:val="none" w:sz="0" w:space="0" w:color="auto"/>
      </w:divBdr>
    </w:div>
    <w:div w:id="1680161499">
      <w:bodyDiv w:val="1"/>
      <w:marLeft w:val="0"/>
      <w:marRight w:val="0"/>
      <w:marTop w:val="0"/>
      <w:marBottom w:val="0"/>
      <w:divBdr>
        <w:top w:val="none" w:sz="0" w:space="0" w:color="auto"/>
        <w:left w:val="none" w:sz="0" w:space="0" w:color="auto"/>
        <w:bottom w:val="none" w:sz="0" w:space="0" w:color="auto"/>
        <w:right w:val="none" w:sz="0" w:space="0" w:color="auto"/>
      </w:divBdr>
    </w:div>
    <w:div w:id="1685667644">
      <w:bodyDiv w:val="1"/>
      <w:marLeft w:val="0"/>
      <w:marRight w:val="0"/>
      <w:marTop w:val="0"/>
      <w:marBottom w:val="0"/>
      <w:divBdr>
        <w:top w:val="none" w:sz="0" w:space="0" w:color="auto"/>
        <w:left w:val="none" w:sz="0" w:space="0" w:color="auto"/>
        <w:bottom w:val="none" w:sz="0" w:space="0" w:color="auto"/>
        <w:right w:val="none" w:sz="0" w:space="0" w:color="auto"/>
      </w:divBdr>
    </w:div>
    <w:div w:id="1693457371">
      <w:bodyDiv w:val="1"/>
      <w:marLeft w:val="0"/>
      <w:marRight w:val="0"/>
      <w:marTop w:val="0"/>
      <w:marBottom w:val="0"/>
      <w:divBdr>
        <w:top w:val="none" w:sz="0" w:space="0" w:color="auto"/>
        <w:left w:val="none" w:sz="0" w:space="0" w:color="auto"/>
        <w:bottom w:val="none" w:sz="0" w:space="0" w:color="auto"/>
        <w:right w:val="none" w:sz="0" w:space="0" w:color="auto"/>
      </w:divBdr>
    </w:div>
    <w:div w:id="1710253301">
      <w:bodyDiv w:val="1"/>
      <w:marLeft w:val="0"/>
      <w:marRight w:val="0"/>
      <w:marTop w:val="0"/>
      <w:marBottom w:val="0"/>
      <w:divBdr>
        <w:top w:val="none" w:sz="0" w:space="0" w:color="auto"/>
        <w:left w:val="none" w:sz="0" w:space="0" w:color="auto"/>
        <w:bottom w:val="none" w:sz="0" w:space="0" w:color="auto"/>
        <w:right w:val="none" w:sz="0" w:space="0" w:color="auto"/>
      </w:divBdr>
    </w:div>
    <w:div w:id="1715692886">
      <w:bodyDiv w:val="1"/>
      <w:marLeft w:val="0"/>
      <w:marRight w:val="0"/>
      <w:marTop w:val="0"/>
      <w:marBottom w:val="0"/>
      <w:divBdr>
        <w:top w:val="none" w:sz="0" w:space="0" w:color="auto"/>
        <w:left w:val="none" w:sz="0" w:space="0" w:color="auto"/>
        <w:bottom w:val="none" w:sz="0" w:space="0" w:color="auto"/>
        <w:right w:val="none" w:sz="0" w:space="0" w:color="auto"/>
      </w:divBdr>
    </w:div>
    <w:div w:id="1728185827">
      <w:bodyDiv w:val="1"/>
      <w:marLeft w:val="0"/>
      <w:marRight w:val="0"/>
      <w:marTop w:val="0"/>
      <w:marBottom w:val="0"/>
      <w:divBdr>
        <w:top w:val="none" w:sz="0" w:space="0" w:color="auto"/>
        <w:left w:val="none" w:sz="0" w:space="0" w:color="auto"/>
        <w:bottom w:val="none" w:sz="0" w:space="0" w:color="auto"/>
        <w:right w:val="none" w:sz="0" w:space="0" w:color="auto"/>
      </w:divBdr>
    </w:div>
    <w:div w:id="1736202056">
      <w:bodyDiv w:val="1"/>
      <w:marLeft w:val="0"/>
      <w:marRight w:val="0"/>
      <w:marTop w:val="0"/>
      <w:marBottom w:val="0"/>
      <w:divBdr>
        <w:top w:val="none" w:sz="0" w:space="0" w:color="auto"/>
        <w:left w:val="none" w:sz="0" w:space="0" w:color="auto"/>
        <w:bottom w:val="none" w:sz="0" w:space="0" w:color="auto"/>
        <w:right w:val="none" w:sz="0" w:space="0" w:color="auto"/>
      </w:divBdr>
    </w:div>
    <w:div w:id="1737821678">
      <w:bodyDiv w:val="1"/>
      <w:marLeft w:val="0"/>
      <w:marRight w:val="0"/>
      <w:marTop w:val="0"/>
      <w:marBottom w:val="0"/>
      <w:divBdr>
        <w:top w:val="none" w:sz="0" w:space="0" w:color="auto"/>
        <w:left w:val="none" w:sz="0" w:space="0" w:color="auto"/>
        <w:bottom w:val="none" w:sz="0" w:space="0" w:color="auto"/>
        <w:right w:val="none" w:sz="0" w:space="0" w:color="auto"/>
      </w:divBdr>
    </w:div>
    <w:div w:id="1772429493">
      <w:bodyDiv w:val="1"/>
      <w:marLeft w:val="0"/>
      <w:marRight w:val="0"/>
      <w:marTop w:val="0"/>
      <w:marBottom w:val="0"/>
      <w:divBdr>
        <w:top w:val="none" w:sz="0" w:space="0" w:color="auto"/>
        <w:left w:val="none" w:sz="0" w:space="0" w:color="auto"/>
        <w:bottom w:val="none" w:sz="0" w:space="0" w:color="auto"/>
        <w:right w:val="none" w:sz="0" w:space="0" w:color="auto"/>
      </w:divBdr>
    </w:div>
    <w:div w:id="1795244851">
      <w:bodyDiv w:val="1"/>
      <w:marLeft w:val="0"/>
      <w:marRight w:val="0"/>
      <w:marTop w:val="0"/>
      <w:marBottom w:val="0"/>
      <w:divBdr>
        <w:top w:val="none" w:sz="0" w:space="0" w:color="auto"/>
        <w:left w:val="none" w:sz="0" w:space="0" w:color="auto"/>
        <w:bottom w:val="none" w:sz="0" w:space="0" w:color="auto"/>
        <w:right w:val="none" w:sz="0" w:space="0" w:color="auto"/>
      </w:divBdr>
    </w:div>
    <w:div w:id="1824393304">
      <w:bodyDiv w:val="1"/>
      <w:marLeft w:val="0"/>
      <w:marRight w:val="0"/>
      <w:marTop w:val="0"/>
      <w:marBottom w:val="0"/>
      <w:divBdr>
        <w:top w:val="none" w:sz="0" w:space="0" w:color="auto"/>
        <w:left w:val="none" w:sz="0" w:space="0" w:color="auto"/>
        <w:bottom w:val="none" w:sz="0" w:space="0" w:color="auto"/>
        <w:right w:val="none" w:sz="0" w:space="0" w:color="auto"/>
      </w:divBdr>
    </w:div>
    <w:div w:id="1846673490">
      <w:bodyDiv w:val="1"/>
      <w:marLeft w:val="0"/>
      <w:marRight w:val="0"/>
      <w:marTop w:val="0"/>
      <w:marBottom w:val="0"/>
      <w:divBdr>
        <w:top w:val="none" w:sz="0" w:space="0" w:color="auto"/>
        <w:left w:val="none" w:sz="0" w:space="0" w:color="auto"/>
        <w:bottom w:val="none" w:sz="0" w:space="0" w:color="auto"/>
        <w:right w:val="none" w:sz="0" w:space="0" w:color="auto"/>
      </w:divBdr>
    </w:div>
    <w:div w:id="1884753566">
      <w:bodyDiv w:val="1"/>
      <w:marLeft w:val="0"/>
      <w:marRight w:val="0"/>
      <w:marTop w:val="0"/>
      <w:marBottom w:val="0"/>
      <w:divBdr>
        <w:top w:val="none" w:sz="0" w:space="0" w:color="auto"/>
        <w:left w:val="none" w:sz="0" w:space="0" w:color="auto"/>
        <w:bottom w:val="none" w:sz="0" w:space="0" w:color="auto"/>
        <w:right w:val="none" w:sz="0" w:space="0" w:color="auto"/>
      </w:divBdr>
    </w:div>
    <w:div w:id="1912542987">
      <w:bodyDiv w:val="1"/>
      <w:marLeft w:val="0"/>
      <w:marRight w:val="0"/>
      <w:marTop w:val="0"/>
      <w:marBottom w:val="0"/>
      <w:divBdr>
        <w:top w:val="none" w:sz="0" w:space="0" w:color="auto"/>
        <w:left w:val="none" w:sz="0" w:space="0" w:color="auto"/>
        <w:bottom w:val="none" w:sz="0" w:space="0" w:color="auto"/>
        <w:right w:val="none" w:sz="0" w:space="0" w:color="auto"/>
      </w:divBdr>
    </w:div>
    <w:div w:id="1919973410">
      <w:bodyDiv w:val="1"/>
      <w:marLeft w:val="0"/>
      <w:marRight w:val="0"/>
      <w:marTop w:val="0"/>
      <w:marBottom w:val="0"/>
      <w:divBdr>
        <w:top w:val="none" w:sz="0" w:space="0" w:color="auto"/>
        <w:left w:val="none" w:sz="0" w:space="0" w:color="auto"/>
        <w:bottom w:val="none" w:sz="0" w:space="0" w:color="auto"/>
        <w:right w:val="none" w:sz="0" w:space="0" w:color="auto"/>
      </w:divBdr>
    </w:div>
    <w:div w:id="1937445176">
      <w:bodyDiv w:val="1"/>
      <w:marLeft w:val="0"/>
      <w:marRight w:val="0"/>
      <w:marTop w:val="0"/>
      <w:marBottom w:val="0"/>
      <w:divBdr>
        <w:top w:val="none" w:sz="0" w:space="0" w:color="auto"/>
        <w:left w:val="none" w:sz="0" w:space="0" w:color="auto"/>
        <w:bottom w:val="none" w:sz="0" w:space="0" w:color="auto"/>
        <w:right w:val="none" w:sz="0" w:space="0" w:color="auto"/>
      </w:divBdr>
    </w:div>
    <w:div w:id="1978484525">
      <w:bodyDiv w:val="1"/>
      <w:marLeft w:val="0"/>
      <w:marRight w:val="0"/>
      <w:marTop w:val="0"/>
      <w:marBottom w:val="0"/>
      <w:divBdr>
        <w:top w:val="none" w:sz="0" w:space="0" w:color="auto"/>
        <w:left w:val="none" w:sz="0" w:space="0" w:color="auto"/>
        <w:bottom w:val="none" w:sz="0" w:space="0" w:color="auto"/>
        <w:right w:val="none" w:sz="0" w:space="0" w:color="auto"/>
      </w:divBdr>
    </w:div>
    <w:div w:id="2034573137">
      <w:bodyDiv w:val="1"/>
      <w:marLeft w:val="0"/>
      <w:marRight w:val="0"/>
      <w:marTop w:val="0"/>
      <w:marBottom w:val="0"/>
      <w:divBdr>
        <w:top w:val="none" w:sz="0" w:space="0" w:color="auto"/>
        <w:left w:val="none" w:sz="0" w:space="0" w:color="auto"/>
        <w:bottom w:val="none" w:sz="0" w:space="0" w:color="auto"/>
        <w:right w:val="none" w:sz="0" w:space="0" w:color="auto"/>
      </w:divBdr>
    </w:div>
    <w:div w:id="2045669028">
      <w:bodyDiv w:val="1"/>
      <w:marLeft w:val="0"/>
      <w:marRight w:val="0"/>
      <w:marTop w:val="0"/>
      <w:marBottom w:val="0"/>
      <w:divBdr>
        <w:top w:val="none" w:sz="0" w:space="0" w:color="auto"/>
        <w:left w:val="none" w:sz="0" w:space="0" w:color="auto"/>
        <w:bottom w:val="none" w:sz="0" w:space="0" w:color="auto"/>
        <w:right w:val="none" w:sz="0" w:space="0" w:color="auto"/>
      </w:divBdr>
    </w:div>
    <w:div w:id="2140880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711f21f0d05441c7" Type="http://schemas.microsoft.com/office/2019/09/relationships/intelligence" Target="intelligenc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UQ with Neutral">
      <a:dk1>
        <a:sysClr val="windowText" lastClr="000000"/>
      </a:dk1>
      <a:lt1>
        <a:sysClr val="window" lastClr="FFFFFF"/>
      </a:lt1>
      <a:dk2>
        <a:srgbClr val="44546A"/>
      </a:dk2>
      <a:lt2>
        <a:srgbClr val="D9AC6D"/>
      </a:lt2>
      <a:accent1>
        <a:srgbClr val="51247A"/>
      </a:accent1>
      <a:accent2>
        <a:srgbClr val="E62645"/>
      </a:accent2>
      <a:accent3>
        <a:srgbClr val="999490"/>
      </a:accent3>
      <a:accent4>
        <a:srgbClr val="EB602B"/>
      </a:accent4>
      <a:accent5>
        <a:srgbClr val="4085C6"/>
      </a:accent5>
      <a:accent6>
        <a:srgbClr val="D7D1CC"/>
      </a:accent6>
      <a:hlink>
        <a:srgbClr val="51247A"/>
      </a:hlink>
      <a:folHlink>
        <a:srgbClr val="51247A"/>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gradFill>
          <a:gsLst>
            <a:gs pos="0">
              <a:schemeClr val="accent1"/>
            </a:gs>
            <a:gs pos="80000">
              <a:srgbClr val="913493"/>
            </a:gs>
          </a:gsLst>
          <a:lin ang="5400000" scaled="1"/>
        </a:gradFill>
        <a:ln w="17432" cap="flat">
          <a:noFill/>
          <a:prstDash val="solid"/>
          <a:miter/>
        </a:ln>
      </a:spPr>
      <a:bodyPr rtlCol="0" anchor="t"/>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2021-09-13T00:00:00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4B5B8C7BD9D8F41B75D69B32F797FB6" ma:contentTypeVersion="7" ma:contentTypeDescription="Create a new document." ma:contentTypeScope="" ma:versionID="1e9726605664d71bbd882e5e47a2165f">
  <xsd:schema xmlns:xsd="http://www.w3.org/2001/XMLSchema" xmlns:xs="http://www.w3.org/2001/XMLSchema" xmlns:p="http://schemas.microsoft.com/office/2006/metadata/properties" xmlns:ns2="7f0de675-c8e3-47be-9a22-ad2436ac25d9" targetNamespace="http://schemas.microsoft.com/office/2006/metadata/properties" ma:root="true" ma:fieldsID="ef7c36094f8e09cd6051aed28b9b7d2f" ns2:_="">
    <xsd:import namespace="7f0de675-c8e3-47be-9a22-ad2436ac25d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de675-c8e3-47be-9a22-ad2436ac25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8babe79-dfb6-408c-aa7a-07abcf6abbf7"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f0de675-c8e3-47be-9a22-ad2436ac25d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5F3E577-8E6E-4A51-8121-BB67821470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de675-c8e3-47be-9a22-ad2436ac25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B30C5C-2A5F-4C24-ADB2-E84DA5333205}">
  <ds:schemaRefs>
    <ds:schemaRef ds:uri="http://schemas.microsoft.com/sharepoint/v3/contenttype/forms"/>
  </ds:schemaRefs>
</ds:datastoreItem>
</file>

<file path=customXml/itemProps4.xml><?xml version="1.0" encoding="utf-8"?>
<ds:datastoreItem xmlns:ds="http://schemas.openxmlformats.org/officeDocument/2006/customXml" ds:itemID="{E02B926A-636E-488D-AA2C-4BD4D887591D}">
  <ds:schemaRefs>
    <ds:schemaRef ds:uri="http://schemas.openxmlformats.org/officeDocument/2006/bibliography"/>
  </ds:schemaRefs>
</ds:datastoreItem>
</file>

<file path=customXml/itemProps5.xml><?xml version="1.0" encoding="utf-8"?>
<ds:datastoreItem xmlns:ds="http://schemas.openxmlformats.org/officeDocument/2006/customXml" ds:itemID="{76EA4671-A5C1-476C-9A80-B9B223357A8C}">
  <ds:schemaRefs>
    <ds:schemaRef ds:uri="http://schemas.microsoft.com/office/2006/metadata/properties"/>
    <ds:schemaRef ds:uri="http://schemas.microsoft.com/office/infopath/2007/PartnerControls"/>
    <ds:schemaRef ds:uri="7f0de675-c8e3-47be-9a22-ad2436ac25d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946</Words>
  <Characters>5396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Framework to evaluate Software maturity models</vt:lpstr>
    </vt:vector>
  </TitlesOfParts>
  <Company/>
  <LinksUpToDate>false</LinksUpToDate>
  <CharactersWithSpaces>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to evaluate Software maturity models</dc:title>
  <dc:subject>Centre for Health Services Research</dc:subject>
  <dc:creator>Rebekah</dc:creator>
  <cp:keywords/>
  <dc:description/>
  <cp:lastModifiedBy>REEM ABDULLAH M ALSHAREEF</cp:lastModifiedBy>
  <cp:revision>4</cp:revision>
  <cp:lastPrinted>2022-05-24T04:27:00Z</cp:lastPrinted>
  <dcterms:created xsi:type="dcterms:W3CDTF">2025-06-23T08:07:00Z</dcterms:created>
  <dcterms:modified xsi:type="dcterms:W3CDTF">2025-06-23T08:11:00Z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0x01010024B5B8C7BD9D8F41B75D69B32F797FB6</vt:lpwstr>
  </property>
  <property fmtid="{D5CDD505-2E9C-101B-9397-08002B2CF9AE}" pid="3" name="MSIP_Label_0f488380-630a-4f55-a077-a19445e3f360_Enabled">
    <vt:lpwstr>true</vt:lpwstr>
  </property>
  <property fmtid="{D5CDD505-2E9C-101B-9397-08002B2CF9AE}" pid="4" name="MSIP_Label_0f488380-630a-4f55-a077-a19445e3f360_SetDate">
    <vt:lpwstr>2022-05-24T04:25:13Z</vt:lpwstr>
  </property>
  <property fmtid="{D5CDD505-2E9C-101B-9397-08002B2CF9AE}" pid="5" name="MSIP_Label_0f488380-630a-4f55-a077-a19445e3f360_Method">
    <vt:lpwstr>Standard</vt:lpwstr>
  </property>
  <property fmtid="{D5CDD505-2E9C-101B-9397-08002B2CF9AE}" pid="6" name="MSIP_Label_0f488380-630a-4f55-a077-a19445e3f360_Name">
    <vt:lpwstr>OFFICIAL - INTERNAL</vt:lpwstr>
  </property>
  <property fmtid="{D5CDD505-2E9C-101B-9397-08002B2CF9AE}" pid="7" name="MSIP_Label_0f488380-630a-4f55-a077-a19445e3f360_SiteId">
    <vt:lpwstr>b6e377cf-9db3-46cb-91a2-fad9605bb15c</vt:lpwstr>
  </property>
  <property fmtid="{D5CDD505-2E9C-101B-9397-08002B2CF9AE}" pid="8" name="MSIP_Label_0f488380-630a-4f55-a077-a19445e3f360_ActionId">
    <vt:lpwstr>4d881580-47c5-44d5-8c63-b161daea7b08</vt:lpwstr>
  </property>
  <property fmtid="{D5CDD505-2E9C-101B-9397-08002B2CF9AE}" pid="9" name="MSIP_Label_0f488380-630a-4f55-a077-a19445e3f360_ContentBits">
    <vt:lpwstr>0</vt:lpwstr>
  </property>
</Properties>
</file>