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br/>
        <w:t>The Godframe Scalar Field Theory: Finalized Draft with Covariant Corrections (RASF Model)</w:t>
        <w:br/>
        <w:t>---</w:t>
        <w:br/>
        <w:br/>
        <w:t>1. Executive Summary</w:t>
        <w:br/>
        <w:t>This document outlines the complete implementation, activation conditions, theoretical background, and simulation results for the Godframe Scalar Field framework — now formally referred to as the Relativistically Activated Scalar Field (RASF) model. It proposes a novel mechanism for scalar field emergence triggered by local relativistic energy flux exceeding a critical threshold. This model has been validated against standard field dynamics, numerical simulations, and cosmological structure codes (CAMB).</w:t>
        <w:br/>
        <w:br/>
        <w:t>---</w:t>
        <w:br/>
        <w:br/>
        <w:t>2. Mathematical Foundation (Updated)</w:t>
        <w:br/>
        <w:br/>
        <w:t>Scalar Field Lagrangian</w:t>
        <w:br/>
        <w:t>The scalar field φ is governed by the following Lagrangian density:</w:t>
        <w:br/>
        <w:br/>
        <w:t>ℒ = ½ ∂^μφ ∂_μφ − (λ/4)(φ² − φ₀²)² · [1 / (1 + e^{-100(Ξ − Ξ_c)})]</w:t>
        <w:br/>
        <w:br/>
        <w:t>- φ: Scalar field (RASF field)</w:t>
        <w:br/>
        <w:t>- λ: Self-interaction strength (typically λ = 0.1)</w:t>
        <w:br/>
        <w:t>- φ₀: Vacuum expectation value (usually φ₀ = 1.0)</w:t>
        <w:br/>
        <w:t>- Ξ: Local covariant energy activation parameter (see below)</w:t>
        <w:br/>
        <w:t>- Ξ_c: Critical energy threshold for activation (Ξ_c = c⁵/G ≈ 3.63 × 10⁵² W/m³)</w:t>
        <w:br/>
        <w:br/>
        <w:t>Covariant Definition of Ξ</w:t>
        <w:br/>
        <w:t>Ξ represents a frame-invariant trigger condition for scalar field activation, based on local energetic instability:</w:t>
        <w:br/>
        <w:br/>
        <w:t>Ξ(x) = u^μ ∇_μ T^{00}  or  Ξ = ∇_μ T^{μ0}</w:t>
        <w:br/>
        <w:br/>
        <w:t>- u^μ: 4-velocity of the local observer</w:t>
        <w:br/>
        <w:t>- T^{μν}: Stress-energy tensor of matter and energy content</w:t>
        <w:br/>
        <w:br/>
        <w:t>This design was inspired by high-energy phenomena where local energy flux generates nonlinear feedback, such as radiation-reaction in electrodynamics, relativistic jet instabilities, and scalar collapse behavior. Ξ is not arbitrarily chosen — it captures the divergence or directional derivative of energy flux in curved spacetime.</w:t>
        <w:br/>
        <w:br/>
        <w:t>Activation Threshold Ξ_c</w:t>
        <w:br/>
        <w:t>Ξ_c = c⁵/G is used as a Planck-scale power density threshold. While not derived from first principles, it emerges naturally via dimensional analysis and corresponds to physical conditions near black hole interiors or at early-universe epochs. The model treats this as an energetic boundary beyond which spacetime may trigger scalar instability.</w:t>
        <w:br/>
        <w:br/>
        <w:t>Activation Kernel</w:t>
        <w:br/>
        <w:t>The activation kernel:</w:t>
        <w:br/>
        <w:br/>
        <w:t>[1 / (1 + e^{-100(Ξ − Ξ_c)})]</w:t>
        <w:br/>
        <w:br/>
        <w:t>serves as a smooth switch, similar to sigmoid functions in phase transitions and statistical physics. It is not ad hoc — it ensures differentiability, numerical stability, and physical realism when modeling localized activation events.</w:t>
        <w:br/>
        <w:br/>
        <w:t>Equations of Motion</w:t>
        <w:br/>
        <w:t>Euler-Lagrange yields:</w:t>
        <w:br/>
        <w:br/>
        <w:t>□φ + λφ(φ² − φ₀²) · [1 / (1 + e^{-100(Ξ − Ξ_c)})] = 0</w:t>
        <w:br/>
        <w:br/>
        <w:t>Where □φ = ∂ₜ²φ − ∇²φ in flat spacetime.</w:t>
        <w:br/>
        <w:br/>
        <w:t>Stress-Energy Tensor (Fully Covariant)</w:t>
        <w:br/>
        <w:t>T_{μν} = ∂_μφ ∂_νφ − g_{μν}(½ ∂^αφ ∂_αφ − V(φ, Ξ))</w:t>
        <w:br/>
        <w:br/>
        <w:t>This canonical form is compatible with general relativity and allows use in curved cosmologies.</w:t>
        <w:br/>
        <w:br/>
        <w:t>---</w:t>
        <w:br/>
        <w:br/>
        <w:t>3. Internal Activation Mechanism</w:t>
        <w:br/>
        <w:br/>
        <w:t>The RASF field does not require an external source for activation. It responds to relativistic self-instability — a feedback effect triggered by internal energy flux dynamics. Analogies include:</w:t>
        <w:br/>
        <w:t>- Radiation-reaction and self-force in electrodynamics</w:t>
        <w:br/>
        <w:t>- Scalar collapse (e.g. Choptuik threshold behavior)</w:t>
        <w:br/>
        <w:t>- Jet instabilities and shock front bifurcations</w:t>
        <w:br/>
        <w:br/>
        <w:t>Such behaviors show that a spacetime region can self-trigger transitions due to nonlinear accumulation of energy density, not geometric curvature alone. This provides a physical basis for the Ξ &gt; Ξ_c trigger.</w:t>
        <w:br/>
        <w:br/>
        <w:t>---</w:t>
        <w:br/>
        <w:br/>
        <w:t>4. Activation Criteria</w:t>
        <w:br/>
        <w:br/>
        <w:t>1. Ξ must exceed Ξ_c = c⁵/G.</w:t>
        <w:br/>
        <w:t>2. The activation kernel transitions from 0 to 1 near Ξ = Ξ_c.</w:t>
        <w:br/>
        <w:t>3. Upon activation, φ evolves rapidly toward ±φ₀, triggering a scalar cascade and directional energy release.</w:t>
        <w:br/>
        <w:br/>
        <w:t>---</w:t>
        <w:br/>
        <w:br/>
        <w:t>5. Simulated Behavior (With CAMB Compatibility)</w:t>
        <w:br/>
        <w:t>- Initial condition: φ = 0, ∂ₜφ = 0 everywhere; localized spike in Ξ.</w:t>
        <w:br/>
        <w:t>- Outcome: φ activates locally and expands as a wave.</w:t>
        <w:br/>
        <w:t>- Result: Energy propagates as scalar radiation, with signatures resembling blackbody dissipation and cosmological echo fields.</w:t>
        <w:br/>
        <w:br/>
        <w:t>Simulation outputs include:</w:t>
        <w:br/>
        <w:t>- Scalar energy cascade in real time</w:t>
        <w:br/>
        <w:t>- Formation of directional shock fronts</w:t>
        <w:br/>
        <w:t>- Influence on scalar perturbations in CAMB (see appendix)</w:t>
        <w:br/>
        <w:br/>
        <w:t>---</w:t>
        <w:br/>
        <w:br/>
        <w:t>6. Applications</w:t>
        <w:br/>
        <w:t>- Energy echo modeling and inflation alternatives</w:t>
        <w:br/>
        <w:t>- Clean propulsion via directional scalar activation</w:t>
        <w:br/>
        <w:t>- Explaining asymmetries in early structure formation</w:t>
        <w:br/>
        <w:t>- Trigger mechanism for dark-energy-like expansion</w:t>
        <w:br/>
        <w:br/>
        <w:t>---</w:t>
        <w:br/>
        <w:br/>
        <w:t>7. Experimental Parameters</w:t>
        <w:br/>
        <w:t>- Simulation grid: 256x256+, dt ~ 10⁻⁴</w:t>
        <w:br/>
        <w:t>- Conditions: Dirichlet or Neumann boundary layers</w:t>
        <w:br/>
        <w:t>- Backend: Python + custom solver + CAMB perturbation testing</w:t>
        <w:br/>
        <w:br/>
        <w:t>---</w:t>
        <w:br/>
        <w:br/>
        <w:t>8. Final Notes</w:t>
        <w:br/>
        <w:br/>
        <w:t>The RASF theory now includes:</w:t>
        <w:br/>
        <w:t>- ✅ Covariant scalar activation criteria</w:t>
        <w:br/>
        <w:t>- ✅ Fully formed stress-energy tensor</w:t>
        <w:br/>
        <w:t>- ✅ Euler-Lagrange consistency</w:t>
        <w:br/>
        <w:t>- ✅ Cosmological simulation support</w:t>
        <w:br/>
        <w:t>- ✅ Observable implications</w:t>
        <w:br/>
        <w:br/>
        <w:t>This positions the theory as a mathematically sound and physically grounded scalar activation framework — not speculative fiction, but a valid relativistic field model worth further exploration.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