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76245" w14:textId="77777777" w:rsidR="00E36427" w:rsidRPr="00E600D8" w:rsidRDefault="00000000" w:rsidP="003C2CC8">
      <w:pPr>
        <w:pStyle w:val="Title"/>
        <w:pBdr>
          <w:bottom w:val="none" w:sz="0" w:space="0" w:color="auto"/>
        </w:pBdr>
        <w:rPr>
          <w:rFonts w:ascii="Times New Roman" w:hAnsi="Times New Roman" w:cs="Times New Roman"/>
          <w:color w:val="000000" w:themeColor="text1"/>
        </w:rPr>
      </w:pPr>
      <w:r w:rsidRPr="00E600D8">
        <w:rPr>
          <w:rFonts w:ascii="Times New Roman" w:hAnsi="Times New Roman" w:cs="Times New Roman"/>
          <w:color w:val="000000" w:themeColor="text1"/>
        </w:rPr>
        <w:t>Low-Energy Reduction of the Godframe Theory: A Consistency Analysis</w:t>
      </w:r>
    </w:p>
    <w:p w14:paraId="62916D21" w14:textId="3194BEBF" w:rsidR="00E36427" w:rsidRPr="00E600D8" w:rsidRDefault="00000000" w:rsidP="003C2CC8">
      <w:pPr>
        <w:rPr>
          <w:rFonts w:ascii="Times New Roman" w:hAnsi="Times New Roman" w:cs="Times New Roman"/>
          <w:color w:val="000000" w:themeColor="text1"/>
        </w:rPr>
      </w:pPr>
      <w:r w:rsidRPr="00E600D8">
        <w:rPr>
          <w:rFonts w:ascii="Times New Roman" w:hAnsi="Times New Roman" w:cs="Times New Roman"/>
          <w:color w:val="000000" w:themeColor="text1"/>
        </w:rPr>
        <w:t>Abstract</w:t>
      </w:r>
    </w:p>
    <w:p w14:paraId="0014770A" w14:textId="77777777" w:rsidR="00E36427" w:rsidRPr="00E600D8" w:rsidRDefault="00000000">
      <w:pPr>
        <w:rPr>
          <w:rFonts w:ascii="Times New Roman" w:hAnsi="Times New Roman" w:cs="Times New Roman"/>
          <w:color w:val="000000" w:themeColor="text1"/>
        </w:rPr>
      </w:pPr>
      <w:r w:rsidRPr="00E600D8">
        <w:rPr>
          <w:rFonts w:ascii="Times New Roman" w:hAnsi="Times New Roman" w:cs="Times New Roman"/>
          <w:color w:val="000000" w:themeColor="text1"/>
        </w:rPr>
        <w:t>This paper demonstrates that the Godframe scalar field theory, activated through a relativistic invariant quantity \(\Xi\), naturally reduces to standard general relativity in the low-energy limit. When \(\Xi &lt; \Xi_c\), the scalar field decouples from the action, ensuring compatibility with classical gravity and the \(\Lambda\)CDM cosmological framework. This confirms that the Godframe model introduces no anomalous behavior at energies below the activation threshold.</w:t>
      </w:r>
    </w:p>
    <w:p w14:paraId="2C276B43" w14:textId="77777777" w:rsidR="00E36427" w:rsidRPr="00E600D8" w:rsidRDefault="00000000">
      <w:pPr>
        <w:pStyle w:val="Heading1"/>
        <w:rPr>
          <w:rFonts w:ascii="Times New Roman" w:hAnsi="Times New Roman" w:cs="Times New Roman"/>
          <w:color w:val="000000" w:themeColor="text1"/>
        </w:rPr>
      </w:pPr>
      <w:r w:rsidRPr="00E600D8">
        <w:rPr>
          <w:rFonts w:ascii="Times New Roman" w:hAnsi="Times New Roman" w:cs="Times New Roman"/>
          <w:color w:val="000000" w:themeColor="text1"/>
        </w:rPr>
        <w:t>1. Introduction</w:t>
      </w:r>
    </w:p>
    <w:p w14:paraId="7F4ABEC2" w14:textId="77777777" w:rsidR="00E36427" w:rsidRPr="00E600D8" w:rsidRDefault="00000000">
      <w:pPr>
        <w:rPr>
          <w:rFonts w:ascii="Times New Roman" w:hAnsi="Times New Roman" w:cs="Times New Roman"/>
          <w:color w:val="000000" w:themeColor="text1"/>
        </w:rPr>
      </w:pPr>
      <w:r w:rsidRPr="00E600D8">
        <w:rPr>
          <w:rFonts w:ascii="Times New Roman" w:hAnsi="Times New Roman" w:cs="Times New Roman"/>
          <w:color w:val="000000" w:themeColor="text1"/>
        </w:rPr>
        <w:t>The Godframe Theory introduces a conditionally activated scalar field, turned on by exceeding a relativistic threshold \(\Xi_c = c^5 / G\). While the theory provides novel explanations for cosmological ignition, black hole curvature anomalies, and dark matter residue, it is essential to verify that the model does not deviate from Einstein gravity in typical low-energy settings.</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This note addresses that requirement by explicitly showing that when the activation condition \(\Xi &lt; \Xi_c\) holds, the scalar field contribution vanishes, and the Lagrangian reverts to standard general relativity plus matter.</w:t>
      </w:r>
    </w:p>
    <w:p w14:paraId="718502A6" w14:textId="77777777" w:rsidR="00E36427" w:rsidRPr="00E600D8" w:rsidRDefault="00000000">
      <w:pPr>
        <w:pStyle w:val="Heading1"/>
        <w:rPr>
          <w:rFonts w:ascii="Times New Roman" w:hAnsi="Times New Roman" w:cs="Times New Roman"/>
          <w:color w:val="000000" w:themeColor="text1"/>
        </w:rPr>
      </w:pPr>
      <w:r w:rsidRPr="00E600D8">
        <w:rPr>
          <w:rFonts w:ascii="Times New Roman" w:hAnsi="Times New Roman" w:cs="Times New Roman"/>
          <w:color w:val="000000" w:themeColor="text1"/>
        </w:rPr>
        <w:t>2. Lagrangian Behavior in the Low-\(\Xi\) Regime</w:t>
      </w:r>
    </w:p>
    <w:p w14:paraId="16C382FB" w14:textId="77777777" w:rsidR="00E36427" w:rsidRPr="00E600D8" w:rsidRDefault="00000000">
      <w:pPr>
        <w:rPr>
          <w:rFonts w:ascii="Times New Roman" w:hAnsi="Times New Roman" w:cs="Times New Roman"/>
          <w:color w:val="000000" w:themeColor="text1"/>
        </w:rPr>
      </w:pPr>
      <w:r w:rsidRPr="00E600D8">
        <w:rPr>
          <w:rFonts w:ascii="Times New Roman" w:hAnsi="Times New Roman" w:cs="Times New Roman"/>
          <w:color w:val="000000" w:themeColor="text1"/>
        </w:rPr>
        <w:t>The full Lagrangian of the theory is:</w:t>
      </w:r>
      <w:r w:rsidRPr="00E600D8">
        <w:rPr>
          <w:rFonts w:ascii="Times New Roman" w:hAnsi="Times New Roman" w:cs="Times New Roman"/>
          <w:color w:val="000000" w:themeColor="text1"/>
        </w:rPr>
        <w:br/>
        <w:t xml:space="preserve">\[ </w:t>
      </w:r>
      <w:r w:rsidRPr="00E600D8">
        <w:rPr>
          <w:rFonts w:ascii="Times New Roman" w:hAnsi="Times New Roman" w:cs="Times New Roman"/>
          <w:color w:val="000000" w:themeColor="text1"/>
        </w:rPr>
        <w:br/>
        <w:t xml:space="preserve">\mathcal{L}_{\text{total}} = \frac{1}{2\kappa} R + \mathcal{L}_{\text{matter}} + \Theta(\Xi - \Xi_c) \cdot \mathcal{L}_{\phi} </w:t>
      </w:r>
      <w:r w:rsidRPr="00E600D8">
        <w:rPr>
          <w:rFonts w:ascii="Times New Roman" w:hAnsi="Times New Roman" w:cs="Times New Roman"/>
          <w:color w:val="000000" w:themeColor="text1"/>
        </w:rPr>
        <w:br/>
        <w:t>\]</w:t>
      </w:r>
      <w:r w:rsidRPr="00E600D8">
        <w:rPr>
          <w:rFonts w:ascii="Times New Roman" w:hAnsi="Times New Roman" w:cs="Times New Roman"/>
          <w:color w:val="000000" w:themeColor="text1"/>
        </w:rPr>
        <w:br/>
        <w:t>where:</w:t>
      </w:r>
      <w:r w:rsidRPr="00E600D8">
        <w:rPr>
          <w:rFonts w:ascii="Times New Roman" w:hAnsi="Times New Roman" w:cs="Times New Roman"/>
          <w:color w:val="000000" w:themeColor="text1"/>
        </w:rPr>
        <w:br/>
        <w:t>- \(\Theta(\Xi - \Xi_c) = \frac{1}{1 + e^{-k(\Xi - \Xi_c)}}\) is a sigmoid activation kernel</w:t>
      </w:r>
      <w:r w:rsidRPr="00E600D8">
        <w:rPr>
          <w:rFonts w:ascii="Times New Roman" w:hAnsi="Times New Roman" w:cs="Times New Roman"/>
          <w:color w:val="000000" w:themeColor="text1"/>
        </w:rPr>
        <w:br/>
        <w:t>- \(\Xi = \gamma \cdot \frac{m^2 c^3}{\hbar}\) is the Frame Activation Invariant</w:t>
      </w:r>
      <w:r w:rsidRPr="00E600D8">
        <w:rPr>
          <w:rFonts w:ascii="Times New Roman" w:hAnsi="Times New Roman" w:cs="Times New Roman"/>
          <w:color w:val="000000" w:themeColor="text1"/>
        </w:rPr>
        <w:br/>
        <w:t>- \(\mathcal{L}_{\phi}\) contains the scalar kinetic and potential terms</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When \(\Xi \ll \Xi_c\), the kernel approximates:</w:t>
      </w:r>
      <w:r w:rsidRPr="00E600D8">
        <w:rPr>
          <w:rFonts w:ascii="Times New Roman" w:hAnsi="Times New Roman" w:cs="Times New Roman"/>
          <w:color w:val="000000" w:themeColor="text1"/>
        </w:rPr>
        <w:br/>
        <w:t>\[ \Theta(\Xi - \Xi_c) \approx 0 \]</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This gives:</w:t>
      </w:r>
      <w:r w:rsidRPr="00E600D8">
        <w:rPr>
          <w:rFonts w:ascii="Times New Roman" w:hAnsi="Times New Roman" w:cs="Times New Roman"/>
          <w:color w:val="000000" w:themeColor="text1"/>
        </w:rPr>
        <w:br/>
        <w:t>\[ \mathcal{L}_{\text{low-energy}} = \frac{1}{2\kappa} R + \mathcal{L}_{\text{matter}} \]</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Which is the Einstein-Hilbert action with standard matter coupling. Thus, the Godfield scalar field decouples completely in the low-\(\Xi\) regime.</w:t>
      </w:r>
    </w:p>
    <w:p w14:paraId="6584A794" w14:textId="77777777" w:rsidR="00E36427" w:rsidRPr="00E600D8" w:rsidRDefault="00000000">
      <w:pPr>
        <w:pStyle w:val="Heading1"/>
        <w:rPr>
          <w:rFonts w:ascii="Times New Roman" w:hAnsi="Times New Roman" w:cs="Times New Roman"/>
          <w:color w:val="000000" w:themeColor="text1"/>
        </w:rPr>
      </w:pPr>
      <w:r w:rsidRPr="00E600D8">
        <w:rPr>
          <w:rFonts w:ascii="Times New Roman" w:hAnsi="Times New Roman" w:cs="Times New Roman"/>
          <w:color w:val="000000" w:themeColor="text1"/>
        </w:rPr>
        <w:lastRenderedPageBreak/>
        <w:t>3. Field Equations in Low-Energy Limit</w:t>
      </w:r>
    </w:p>
    <w:p w14:paraId="2D1DD526" w14:textId="77777777" w:rsidR="00E36427" w:rsidRPr="00E600D8" w:rsidRDefault="00000000">
      <w:pPr>
        <w:rPr>
          <w:rFonts w:ascii="Times New Roman" w:hAnsi="Times New Roman" w:cs="Times New Roman"/>
          <w:color w:val="000000" w:themeColor="text1"/>
        </w:rPr>
      </w:pPr>
      <w:r w:rsidRPr="00E600D8">
        <w:rPr>
          <w:rFonts w:ascii="Times New Roman" w:hAnsi="Times New Roman" w:cs="Times New Roman"/>
          <w:color w:val="000000" w:themeColor="text1"/>
        </w:rPr>
        <w:t>The Einstein field equations from the action are:</w:t>
      </w:r>
      <w:r w:rsidRPr="00E600D8">
        <w:rPr>
          <w:rFonts w:ascii="Times New Roman" w:hAnsi="Times New Roman" w:cs="Times New Roman"/>
          <w:color w:val="000000" w:themeColor="text1"/>
        </w:rPr>
        <w:br/>
        <w:t>\[</w:t>
      </w:r>
      <w:r w:rsidRPr="00E600D8">
        <w:rPr>
          <w:rFonts w:ascii="Times New Roman" w:hAnsi="Times New Roman" w:cs="Times New Roman"/>
          <w:color w:val="000000" w:themeColor="text1"/>
        </w:rPr>
        <w:br/>
        <w:t>G_{\mu\nu} = \kappa \left( T^{\text{matter}}_{\mu\nu} + \Theta(\Xi - \Xi_c) T^{\phi}_{\mu\nu} \right)</w:t>
      </w:r>
      <w:r w:rsidRPr="00E600D8">
        <w:rPr>
          <w:rFonts w:ascii="Times New Roman" w:hAnsi="Times New Roman" w:cs="Times New Roman"/>
          <w:color w:val="000000" w:themeColor="text1"/>
        </w:rPr>
        <w:br/>
        <w:t>\]</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In the low-energy regime:</w:t>
      </w:r>
      <w:r w:rsidRPr="00E600D8">
        <w:rPr>
          <w:rFonts w:ascii="Times New Roman" w:hAnsi="Times New Roman" w:cs="Times New Roman"/>
          <w:color w:val="000000" w:themeColor="text1"/>
        </w:rPr>
        <w:br/>
        <w:t>\[ \Theta(\Xi - \Xi_c) \to 0 \Rightarrow G_{\mu\nu} = \kappa T^{\text{matter}}_{\mu\nu} \]</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This confirms that gravitational dynamics reduce to those of standard general relativity.</w:t>
      </w:r>
    </w:p>
    <w:p w14:paraId="6C86DA5C" w14:textId="77777777" w:rsidR="00E36427" w:rsidRPr="00E600D8" w:rsidRDefault="00000000">
      <w:pPr>
        <w:pStyle w:val="Heading1"/>
        <w:rPr>
          <w:rFonts w:ascii="Times New Roman" w:hAnsi="Times New Roman" w:cs="Times New Roman"/>
          <w:color w:val="000000" w:themeColor="text1"/>
        </w:rPr>
      </w:pPr>
      <w:r w:rsidRPr="00E600D8">
        <w:rPr>
          <w:rFonts w:ascii="Times New Roman" w:hAnsi="Times New Roman" w:cs="Times New Roman"/>
          <w:color w:val="000000" w:themeColor="text1"/>
        </w:rPr>
        <w:t>4. Cosmological Compatibility</w:t>
      </w:r>
    </w:p>
    <w:p w14:paraId="0C73E72C" w14:textId="77777777" w:rsidR="00E36427" w:rsidRPr="00E600D8" w:rsidRDefault="00000000">
      <w:pPr>
        <w:rPr>
          <w:rFonts w:ascii="Times New Roman" w:hAnsi="Times New Roman" w:cs="Times New Roman"/>
          <w:color w:val="000000" w:themeColor="text1"/>
        </w:rPr>
      </w:pPr>
      <w:r w:rsidRPr="00E600D8">
        <w:rPr>
          <w:rFonts w:ascii="Times New Roman" w:hAnsi="Times New Roman" w:cs="Times New Roman"/>
          <w:color w:val="000000" w:themeColor="text1"/>
        </w:rPr>
        <w:t>In standard cosmology, the Friedmann equations govern the scale factor \(a(t)\):</w:t>
      </w:r>
      <w:r w:rsidRPr="00E600D8">
        <w:rPr>
          <w:rFonts w:ascii="Times New Roman" w:hAnsi="Times New Roman" w:cs="Times New Roman"/>
          <w:color w:val="000000" w:themeColor="text1"/>
        </w:rPr>
        <w:br/>
        <w:t>\[ \left(\frac{\dot{a}}{a}\right)^2 = \frac{8\pi G}{3} \rho - \frac{k}{a^2} + \frac{\Lambda}{3} \]</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Since \(\phi\) decouples when \(\Xi &lt; \Xi_c\), it does not alter \(\rho\) or \(\Lambda\) in the late universe. Thus, your model does not interfere with late-time cosmic acceleration, matter domination, or structure formation predictions under \(\Lambda\)CDM.</w:t>
      </w:r>
    </w:p>
    <w:p w14:paraId="55783E40" w14:textId="77777777" w:rsidR="00E36427" w:rsidRPr="00E600D8" w:rsidRDefault="00000000">
      <w:pPr>
        <w:pStyle w:val="Heading1"/>
        <w:rPr>
          <w:rFonts w:ascii="Times New Roman" w:hAnsi="Times New Roman" w:cs="Times New Roman"/>
          <w:color w:val="000000" w:themeColor="text1"/>
        </w:rPr>
      </w:pPr>
      <w:r w:rsidRPr="00E600D8">
        <w:rPr>
          <w:rFonts w:ascii="Times New Roman" w:hAnsi="Times New Roman" w:cs="Times New Roman"/>
          <w:color w:val="000000" w:themeColor="text1"/>
        </w:rPr>
        <w:t>5. Conclusion</w:t>
      </w:r>
    </w:p>
    <w:p w14:paraId="00F91118" w14:textId="77777777" w:rsidR="00E36427" w:rsidRPr="00E600D8" w:rsidRDefault="00000000">
      <w:pPr>
        <w:rPr>
          <w:rFonts w:ascii="Times New Roman" w:hAnsi="Times New Roman" w:cs="Times New Roman"/>
          <w:color w:val="000000" w:themeColor="text1"/>
        </w:rPr>
      </w:pPr>
      <w:r w:rsidRPr="00E600D8">
        <w:rPr>
          <w:rFonts w:ascii="Times New Roman" w:hAnsi="Times New Roman" w:cs="Times New Roman"/>
          <w:color w:val="000000" w:themeColor="text1"/>
        </w:rPr>
        <w:t>The Godframe Theory is structurally safe in its low-energy limit. When relativistic energy densities fall below the Planck-scale activation threshold \(\Xi_c\), the scalar field vanishes from the dynamics. This ensures full compatibility with general relativity and the standard cosmological model.</w:t>
      </w:r>
      <w:r w:rsidRPr="00E600D8">
        <w:rPr>
          <w:rFonts w:ascii="Times New Roman" w:hAnsi="Times New Roman" w:cs="Times New Roman"/>
          <w:color w:val="000000" w:themeColor="text1"/>
        </w:rPr>
        <w:br/>
      </w:r>
      <w:r w:rsidRPr="00E600D8">
        <w:rPr>
          <w:rFonts w:ascii="Times New Roman" w:hAnsi="Times New Roman" w:cs="Times New Roman"/>
          <w:color w:val="000000" w:themeColor="text1"/>
        </w:rPr>
        <w:br/>
        <w:t>This addendum confirms that the Godframe Theory is not only innovative in high-energy regimes but also conservative where it matters most.</w:t>
      </w:r>
    </w:p>
    <w:p w14:paraId="6E117226" w14:textId="77777777" w:rsidR="00E36427" w:rsidRPr="00E600D8" w:rsidRDefault="00000000">
      <w:pPr>
        <w:pStyle w:val="Heading1"/>
        <w:rPr>
          <w:rFonts w:ascii="Times New Roman" w:hAnsi="Times New Roman" w:cs="Times New Roman"/>
          <w:color w:val="000000" w:themeColor="text1"/>
        </w:rPr>
      </w:pPr>
      <w:r w:rsidRPr="00E600D8">
        <w:rPr>
          <w:rFonts w:ascii="Times New Roman" w:hAnsi="Times New Roman" w:cs="Times New Roman"/>
          <w:color w:val="000000" w:themeColor="text1"/>
        </w:rPr>
        <w:t>References</w:t>
      </w:r>
    </w:p>
    <w:p w14:paraId="2E5510FF" w14:textId="77777777" w:rsidR="00E36427" w:rsidRPr="00E600D8" w:rsidRDefault="00000000">
      <w:pPr>
        <w:rPr>
          <w:rFonts w:ascii="Times New Roman" w:hAnsi="Times New Roman" w:cs="Times New Roman"/>
          <w:color w:val="000000" w:themeColor="text1"/>
        </w:rPr>
      </w:pPr>
      <w:r w:rsidRPr="00E600D8">
        <w:rPr>
          <w:rFonts w:ascii="Times New Roman" w:hAnsi="Times New Roman" w:cs="Times New Roman"/>
          <w:color w:val="000000" w:themeColor="text1"/>
        </w:rPr>
        <w:t>[1] Schrader, R. *The Godframe Theory: A Relativistically Activated Scalar Field Framework* (2025).</w:t>
      </w:r>
      <w:r w:rsidRPr="00E600D8">
        <w:rPr>
          <w:rFonts w:ascii="Times New Roman" w:hAnsi="Times New Roman" w:cs="Times New Roman"/>
          <w:color w:val="000000" w:themeColor="text1"/>
        </w:rPr>
        <w:br/>
        <w:t>[2] Misner, Thorne &amp; Wheeler. *Gravitation* (1973).</w:t>
      </w:r>
      <w:r w:rsidRPr="00E600D8">
        <w:rPr>
          <w:rFonts w:ascii="Times New Roman" w:hAnsi="Times New Roman" w:cs="Times New Roman"/>
          <w:color w:val="000000" w:themeColor="text1"/>
        </w:rPr>
        <w:br/>
        <w:t>[3] Carroll, S. *Spacetime and Geometry* (2004).</w:t>
      </w:r>
    </w:p>
    <w:sectPr w:rsidR="00E36427" w:rsidRPr="00E600D8"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444570238">
    <w:abstractNumId w:val="8"/>
  </w:num>
  <w:num w:numId="2" w16cid:durableId="1851867145">
    <w:abstractNumId w:val="6"/>
  </w:num>
  <w:num w:numId="3" w16cid:durableId="1986622834">
    <w:abstractNumId w:val="5"/>
  </w:num>
  <w:num w:numId="4" w16cid:durableId="1951475367">
    <w:abstractNumId w:val="4"/>
  </w:num>
  <w:num w:numId="5" w16cid:durableId="1686051205">
    <w:abstractNumId w:val="7"/>
  </w:num>
  <w:num w:numId="6" w16cid:durableId="684357612">
    <w:abstractNumId w:val="3"/>
  </w:num>
  <w:num w:numId="7" w16cid:durableId="816216807">
    <w:abstractNumId w:val="2"/>
  </w:num>
  <w:num w:numId="8" w16cid:durableId="221722233">
    <w:abstractNumId w:val="1"/>
  </w:num>
  <w:num w:numId="9" w16cid:durableId="2064525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2CC8"/>
    <w:rsid w:val="00AA1D8D"/>
    <w:rsid w:val="00B47730"/>
    <w:rsid w:val="00CB0664"/>
    <w:rsid w:val="00E36427"/>
    <w:rsid w:val="00E600D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1EE29A"/>
  <w14:defaultImageDpi w14:val="300"/>
  <w15:docId w15:val="{536BBF90-5D30-5B42-8D25-9FE3D9A49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526</Words>
  <Characters>3003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Heavens House Inc</cp:lastModifiedBy>
  <cp:revision>3</cp:revision>
  <cp:lastPrinted>2025-06-13T17:16:00Z</cp:lastPrinted>
  <dcterms:created xsi:type="dcterms:W3CDTF">2013-12-23T23:15:00Z</dcterms:created>
  <dcterms:modified xsi:type="dcterms:W3CDTF">2025-06-13T17:20:00Z</dcterms:modified>
  <cp:category/>
</cp:coreProperties>
</file>