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before="64" w:line="259" w:lineRule="auto"/>
        <w:ind w:left="725" w:right="-20" w:firstLine="0"/>
        <w:rPr>
          <w:rFonts w:ascii="Arial" w:cs="Arial" w:eastAsia="Arial" w:hAnsi="Arial"/>
          <w:color w:val="000000"/>
        </w:rPr>
      </w:pPr>
      <w:r w:rsidDel="00000000" w:rsidR="00000000" w:rsidRPr="00000000">
        <w:rPr>
          <w:rFonts w:ascii="Arial" w:cs="Arial" w:eastAsia="Arial" w:hAnsi="Arial"/>
          <w:b w:val="1"/>
          <w:color w:val="000000"/>
          <w:rtl w:val="0"/>
        </w:rPr>
        <w:t xml:space="preserve">Session Plan</w:t>
      </w:r>
      <w:r w:rsidDel="00000000" w:rsidR="00000000" w:rsidRPr="00000000">
        <w:rPr>
          <w:rtl w:val="0"/>
        </w:rPr>
      </w:r>
    </w:p>
    <w:p w:rsidR="00000000" w:rsidDel="00000000" w:rsidP="00000000" w:rsidRDefault="00000000" w:rsidRPr="00000000" w14:paraId="00000002">
      <w:pPr>
        <w:spacing w:after="0" w:before="64" w:line="259" w:lineRule="auto"/>
        <w:ind w:left="725" w:right="-20" w:firstLine="0"/>
        <w:rPr>
          <w:rFonts w:ascii="Arial" w:cs="Arial" w:eastAsia="Arial" w:hAnsi="Arial"/>
          <w:color w:val="d12034"/>
        </w:rPr>
      </w:pPr>
      <w:r w:rsidDel="00000000" w:rsidR="00000000" w:rsidRPr="00000000">
        <w:rPr>
          <w:rFonts w:ascii="Arial" w:cs="Arial" w:eastAsia="Arial" w:hAnsi="Arial"/>
          <w:b w:val="1"/>
          <w:color w:val="d12034"/>
          <w:rtl w:val="0"/>
        </w:rPr>
        <w:t xml:space="preserve"> </w:t>
      </w:r>
      <w:r w:rsidDel="00000000" w:rsidR="00000000" w:rsidRPr="00000000">
        <w:rPr>
          <w:rtl w:val="0"/>
        </w:rPr>
      </w:r>
    </w:p>
    <w:tbl>
      <w:tblPr>
        <w:tblStyle w:val="Table1"/>
        <w:tblW w:w="12540.0" w:type="dxa"/>
        <w:jc w:val="left"/>
        <w:tblInd w:w="720.0" w:type="dxa"/>
        <w:tblBorders>
          <w:top w:color="000000" w:space="0" w:sz="6" w:val="single"/>
          <w:left w:color="000000" w:space="0" w:sz="6" w:val="single"/>
          <w:bottom w:color="000000" w:space="0" w:sz="6" w:val="single"/>
          <w:right w:color="000000" w:space="0" w:sz="6" w:val="single"/>
        </w:tblBorders>
        <w:tblLayout w:type="fixed"/>
        <w:tblLook w:val="0600"/>
      </w:tblPr>
      <w:tblGrid>
        <w:gridCol w:w="1530"/>
        <w:gridCol w:w="4470"/>
        <w:gridCol w:w="3405"/>
        <w:gridCol w:w="3135"/>
        <w:tblGridChange w:id="0">
          <w:tblGrid>
            <w:gridCol w:w="1530"/>
            <w:gridCol w:w="4470"/>
            <w:gridCol w:w="3405"/>
            <w:gridCol w:w="3135"/>
          </w:tblGrid>
        </w:tblGridChange>
      </w:tblGrid>
      <w:tr>
        <w:trPr>
          <w:cantSplit w:val="0"/>
          <w:trHeight w:val="300" w:hRule="atLeast"/>
          <w:tblHeader w:val="0"/>
        </w:trPr>
        <w:tc>
          <w:tcPr>
            <w:tcBorders>
              <w:top w:color="000000" w:space="0" w:sz="6" w:val="single"/>
              <w:left w:color="000000" w:space="0" w:sz="6" w:val="single"/>
              <w:bottom w:color="000000" w:space="0" w:sz="6" w:val="single"/>
              <w:right w:color="000000" w:space="0" w:sz="6" w:val="single"/>
            </w:tcBorders>
            <w:tcMar>
              <w:top w:w="90.0" w:type="dxa"/>
              <w:left w:w="90.0" w:type="dxa"/>
              <w:bottom w:w="90.0" w:type="dxa"/>
              <w:right w:w="90.0" w:type="dxa"/>
            </w:tcMar>
          </w:tcPr>
          <w:p w:rsidR="00000000" w:rsidDel="00000000" w:rsidP="00000000" w:rsidRDefault="00000000" w:rsidRPr="00000000" w14:paraId="00000003">
            <w:pPr>
              <w:spacing w:after="0" w:line="259" w:lineRule="auto"/>
              <w:rPr>
                <w:rFonts w:ascii="Arial" w:cs="Arial" w:eastAsia="Arial" w:hAnsi="Arial"/>
              </w:rPr>
            </w:pPr>
            <w:r w:rsidDel="00000000" w:rsidR="00000000" w:rsidRPr="00000000">
              <w:rPr>
                <w:rFonts w:ascii="Arial" w:cs="Arial" w:eastAsia="Arial" w:hAnsi="Arial"/>
                <w:b w:val="1"/>
                <w:rtl w:val="0"/>
              </w:rPr>
              <w:t xml:space="preserve">Session Name: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90.0" w:type="dxa"/>
              <w:left w:w="90.0" w:type="dxa"/>
              <w:bottom w:w="90.0" w:type="dxa"/>
              <w:right w:w="90.0" w:type="dxa"/>
            </w:tcMar>
          </w:tcPr>
          <w:p w:rsidR="00000000" w:rsidDel="00000000" w:rsidP="00000000" w:rsidRDefault="00000000" w:rsidRPr="00000000" w14:paraId="00000004">
            <w:pPr>
              <w:spacing w:after="0" w:line="259" w:lineRule="auto"/>
              <w:rPr>
                <w:rFonts w:ascii="Arial" w:cs="Arial" w:eastAsia="Arial" w:hAnsi="Arial"/>
                <w:color w:val="000000"/>
              </w:rPr>
            </w:pPr>
            <w:r w:rsidDel="00000000" w:rsidR="00000000" w:rsidRPr="00000000">
              <w:rPr>
                <w:rFonts w:ascii="Arial" w:cs="Arial" w:eastAsia="Arial" w:hAnsi="Arial"/>
                <w:color w:val="000000"/>
                <w:rtl w:val="0"/>
              </w:rPr>
              <w:t xml:space="preserve">Session 2: Planning for FAIR: Introduction to RDM and DMPs</w:t>
            </w:r>
          </w:p>
        </w:tc>
        <w:tc>
          <w:tcPr>
            <w:tcBorders>
              <w:top w:color="000000" w:space="0" w:sz="6" w:val="single"/>
              <w:left w:color="000000" w:space="0" w:sz="6" w:val="single"/>
              <w:bottom w:color="000000" w:space="0" w:sz="6" w:val="single"/>
              <w:right w:color="000000" w:space="0" w:sz="6" w:val="single"/>
            </w:tcBorders>
            <w:tcMar>
              <w:top w:w="90.0" w:type="dxa"/>
              <w:left w:w="90.0" w:type="dxa"/>
              <w:bottom w:w="90.0" w:type="dxa"/>
              <w:right w:w="90.0" w:type="dxa"/>
            </w:tcMar>
          </w:tcPr>
          <w:p w:rsidR="00000000" w:rsidDel="00000000" w:rsidP="00000000" w:rsidRDefault="00000000" w:rsidRPr="00000000" w14:paraId="00000005">
            <w:pPr>
              <w:spacing w:after="0" w:line="259" w:lineRule="auto"/>
              <w:rPr>
                <w:rFonts w:ascii="Arial" w:cs="Arial" w:eastAsia="Arial" w:hAnsi="Arial"/>
              </w:rPr>
            </w:pPr>
            <w:r w:rsidDel="00000000" w:rsidR="00000000" w:rsidRPr="00000000">
              <w:rPr>
                <w:rFonts w:ascii="Arial" w:cs="Arial" w:eastAsia="Arial" w:hAnsi="Arial"/>
                <w:b w:val="1"/>
                <w:rtl w:val="0"/>
              </w:rPr>
              <w:t xml:space="preserve">Duration (synchronous)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90.0" w:type="dxa"/>
              <w:left w:w="90.0" w:type="dxa"/>
              <w:bottom w:w="90.0" w:type="dxa"/>
              <w:right w:w="90.0" w:type="dxa"/>
            </w:tcMar>
          </w:tcPr>
          <w:p w:rsidR="00000000" w:rsidDel="00000000" w:rsidP="00000000" w:rsidRDefault="00000000" w:rsidRPr="00000000" w14:paraId="00000006">
            <w:pPr>
              <w:spacing w:after="0" w:line="259" w:lineRule="auto"/>
              <w:rPr>
                <w:rFonts w:ascii="Arial" w:cs="Arial" w:eastAsia="Arial" w:hAnsi="Arial"/>
                <w:color w:val="000000"/>
              </w:rPr>
            </w:pPr>
            <w:r w:rsidDel="00000000" w:rsidR="00000000" w:rsidRPr="00000000">
              <w:rPr>
                <w:rFonts w:ascii="Arial" w:cs="Arial" w:eastAsia="Arial" w:hAnsi="Arial"/>
                <w:color w:val="000000"/>
                <w:rtl w:val="0"/>
              </w:rPr>
              <w:t xml:space="preserve">2 hours &amp; 30 minutes project work</w:t>
            </w:r>
          </w:p>
        </w:tc>
      </w:tr>
      <w:tr>
        <w:trPr>
          <w:cantSplit w:val="0"/>
          <w:trHeight w:val="420" w:hRule="atLeast"/>
          <w:tblHeader w:val="0"/>
        </w:trPr>
        <w:tc>
          <w:tcPr>
            <w:tcBorders>
              <w:top w:color="000000" w:space="0" w:sz="6" w:val="single"/>
              <w:left w:color="000000" w:space="0" w:sz="6" w:val="single"/>
              <w:bottom w:color="000000" w:space="0" w:sz="6" w:val="single"/>
              <w:right w:color="000000" w:space="0" w:sz="6" w:val="single"/>
            </w:tcBorders>
            <w:tcMar>
              <w:top w:w="90.0" w:type="dxa"/>
              <w:left w:w="90.0" w:type="dxa"/>
              <w:bottom w:w="90.0" w:type="dxa"/>
              <w:right w:w="90.0" w:type="dxa"/>
            </w:tcMar>
          </w:tcPr>
          <w:p w:rsidR="00000000" w:rsidDel="00000000" w:rsidP="00000000" w:rsidRDefault="00000000" w:rsidRPr="00000000" w14:paraId="00000007">
            <w:pPr>
              <w:spacing w:after="0" w:line="259" w:lineRule="auto"/>
              <w:rPr>
                <w:rFonts w:ascii="Arial" w:cs="Arial" w:eastAsia="Arial" w:hAnsi="Arial"/>
              </w:rPr>
            </w:pPr>
            <w:r w:rsidDel="00000000" w:rsidR="00000000" w:rsidRPr="00000000">
              <w:rPr>
                <w:rFonts w:ascii="Arial" w:cs="Arial" w:eastAsia="Arial" w:hAnsi="Arial"/>
                <w:b w:val="1"/>
                <w:rtl w:val="0"/>
              </w:rPr>
              <w:t xml:space="preserve">Level:</w:t>
            </w:r>
            <w:r w:rsidDel="00000000" w:rsidR="00000000" w:rsidRPr="00000000">
              <w:rPr>
                <w:rtl w:val="0"/>
              </w:rPr>
            </w:r>
          </w:p>
        </w:tc>
        <w:tc>
          <w:tcPr>
            <w:gridSpan w:val="3"/>
            <w:tcBorders>
              <w:top w:color="000000" w:space="0" w:sz="6" w:val="single"/>
              <w:left w:color="000000" w:space="0" w:sz="6" w:val="single"/>
              <w:bottom w:color="000000" w:space="0" w:sz="6" w:val="single"/>
              <w:right w:color="000000" w:space="0" w:sz="6" w:val="single"/>
            </w:tcBorders>
            <w:tcMar>
              <w:top w:w="90.0" w:type="dxa"/>
              <w:left w:w="90.0" w:type="dxa"/>
              <w:bottom w:w="90.0" w:type="dxa"/>
              <w:right w:w="90.0" w:type="dxa"/>
            </w:tcMar>
          </w:tcPr>
          <w:p w:rsidR="00000000" w:rsidDel="00000000" w:rsidP="00000000" w:rsidRDefault="00000000" w:rsidRPr="00000000" w14:paraId="00000008">
            <w:pPr>
              <w:spacing w:after="0" w:line="259" w:lineRule="auto"/>
              <w:rPr>
                <w:rFonts w:ascii="Arial" w:cs="Arial" w:eastAsia="Arial" w:hAnsi="Arial"/>
              </w:rPr>
            </w:pPr>
            <w:r w:rsidDel="00000000" w:rsidR="00000000" w:rsidRPr="00000000">
              <w:rPr>
                <w:rFonts w:ascii="Arial" w:cs="Arial" w:eastAsia="Arial" w:hAnsi="Arial"/>
                <w:rtl w:val="0"/>
              </w:rPr>
              <w:t xml:space="preserve"> Beginner</w:t>
            </w:r>
          </w:p>
        </w:tc>
      </w:tr>
      <w:tr>
        <w:trPr>
          <w:cantSplit w:val="0"/>
          <w:trHeight w:val="435" w:hRule="atLeast"/>
          <w:tblHeader w:val="0"/>
        </w:trPr>
        <w:tc>
          <w:tcPr>
            <w:tcBorders>
              <w:top w:color="000000" w:space="0" w:sz="6" w:val="single"/>
              <w:left w:color="000000" w:space="0" w:sz="6" w:val="single"/>
              <w:bottom w:color="000000" w:space="0" w:sz="6" w:val="single"/>
              <w:right w:color="000000" w:space="0" w:sz="6" w:val="single"/>
            </w:tcBorders>
            <w:tcMar>
              <w:top w:w="90.0" w:type="dxa"/>
              <w:left w:w="90.0" w:type="dxa"/>
              <w:bottom w:w="90.0" w:type="dxa"/>
              <w:right w:w="90.0" w:type="dxa"/>
            </w:tcMar>
          </w:tcPr>
          <w:p w:rsidR="00000000" w:rsidDel="00000000" w:rsidP="00000000" w:rsidRDefault="00000000" w:rsidRPr="00000000" w14:paraId="0000000B">
            <w:pPr>
              <w:spacing w:after="0" w:line="259" w:lineRule="auto"/>
              <w:rPr>
                <w:rFonts w:ascii="Arial" w:cs="Arial" w:eastAsia="Arial" w:hAnsi="Arial"/>
              </w:rPr>
            </w:pPr>
            <w:r w:rsidDel="00000000" w:rsidR="00000000" w:rsidRPr="00000000">
              <w:rPr>
                <w:rFonts w:ascii="Arial" w:cs="Arial" w:eastAsia="Arial" w:hAnsi="Arial"/>
                <w:b w:val="1"/>
                <w:rtl w:val="0"/>
              </w:rPr>
              <w:t xml:space="preserve">Topic:</w:t>
            </w:r>
            <w:r w:rsidDel="00000000" w:rsidR="00000000" w:rsidRPr="00000000">
              <w:rPr>
                <w:rtl w:val="0"/>
              </w:rPr>
            </w:r>
          </w:p>
        </w:tc>
        <w:tc>
          <w:tcPr>
            <w:gridSpan w:val="3"/>
            <w:tcBorders>
              <w:top w:color="000000" w:space="0" w:sz="6" w:val="single"/>
              <w:left w:color="000000" w:space="0" w:sz="6" w:val="single"/>
              <w:bottom w:color="000000" w:space="0" w:sz="6" w:val="single"/>
              <w:right w:color="000000" w:space="0" w:sz="6" w:val="single"/>
            </w:tcBorders>
            <w:tcMar>
              <w:top w:w="90.0" w:type="dxa"/>
              <w:left w:w="90.0" w:type="dxa"/>
              <w:bottom w:w="90.0" w:type="dxa"/>
              <w:right w:w="90.0" w:type="dxa"/>
            </w:tcMar>
          </w:tcPr>
          <w:p w:rsidR="00000000" w:rsidDel="00000000" w:rsidP="00000000" w:rsidRDefault="00000000" w:rsidRPr="00000000" w14:paraId="0000000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Why RDM and who should do what?</w:t>
            </w:r>
          </w:p>
          <w:p w:rsidR="00000000" w:rsidDel="00000000" w:rsidP="00000000" w:rsidRDefault="00000000" w:rsidRPr="00000000" w14:paraId="0000000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What is a DMP and how do you create one?</w:t>
            </w:r>
          </w:p>
          <w:p w:rsidR="00000000" w:rsidDel="00000000" w:rsidP="00000000" w:rsidRDefault="00000000" w:rsidRPr="00000000" w14:paraId="0000000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research data lifecycle and when to create a DMP</w:t>
            </w: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Content of a good DMP</w:t>
            </w:r>
          </w:p>
        </w:tc>
      </w:tr>
      <w:tr>
        <w:trPr>
          <w:cantSplit w:val="0"/>
          <w:trHeight w:val="435" w:hRule="atLeast"/>
          <w:tblHeader w:val="0"/>
        </w:trPr>
        <w:tc>
          <w:tcPr>
            <w:tcBorders>
              <w:top w:color="000000" w:space="0" w:sz="6" w:val="single"/>
              <w:left w:color="000000" w:space="0" w:sz="6" w:val="single"/>
              <w:bottom w:color="000000" w:space="0" w:sz="6" w:val="single"/>
              <w:right w:color="000000" w:space="0" w:sz="6" w:val="single"/>
            </w:tcBorders>
            <w:tcMar>
              <w:top w:w="90.0" w:type="dxa"/>
              <w:left w:w="90.0" w:type="dxa"/>
              <w:bottom w:w="90.0" w:type="dxa"/>
              <w:right w:w="90.0" w:type="dxa"/>
            </w:tcMar>
          </w:tcPr>
          <w:p w:rsidR="00000000" w:rsidDel="00000000" w:rsidP="00000000" w:rsidRDefault="00000000" w:rsidRPr="00000000" w14:paraId="00000012">
            <w:pPr>
              <w:spacing w:line="259" w:lineRule="auto"/>
              <w:rPr>
                <w:rFonts w:ascii="Arial" w:cs="Arial" w:eastAsia="Arial" w:hAnsi="Arial"/>
              </w:rPr>
            </w:pPr>
            <w:r w:rsidDel="00000000" w:rsidR="00000000" w:rsidRPr="00000000">
              <w:rPr>
                <w:rFonts w:ascii="Arial" w:cs="Arial" w:eastAsia="Arial" w:hAnsi="Arial"/>
                <w:b w:val="1"/>
                <w:rtl w:val="0"/>
              </w:rPr>
              <w:t xml:space="preserve">Summary:</w:t>
            </w:r>
            <w:r w:rsidDel="00000000" w:rsidR="00000000" w:rsidRPr="00000000">
              <w:rPr>
                <w:rtl w:val="0"/>
              </w:rPr>
            </w:r>
          </w:p>
        </w:tc>
        <w:tc>
          <w:tcPr>
            <w:gridSpan w:val="3"/>
            <w:tcBorders>
              <w:top w:color="000000" w:space="0" w:sz="6" w:val="single"/>
              <w:left w:color="000000" w:space="0" w:sz="6" w:val="single"/>
              <w:bottom w:color="000000" w:space="0" w:sz="6" w:val="single"/>
              <w:right w:color="000000" w:space="0" w:sz="6" w:val="single"/>
            </w:tcBorders>
            <w:tcMar>
              <w:top w:w="90.0" w:type="dxa"/>
              <w:left w:w="90.0" w:type="dxa"/>
              <w:bottom w:w="90.0" w:type="dxa"/>
              <w:right w:w="90.0" w:type="dxa"/>
            </w:tcMar>
          </w:tcPr>
          <w:p w:rsidR="00000000" w:rsidDel="00000000" w:rsidP="00000000" w:rsidRDefault="00000000" w:rsidRPr="00000000" w14:paraId="00000013">
            <w:pPr>
              <w:spacing w:after="0" w:line="259" w:lineRule="auto"/>
              <w:rPr>
                <w:rFonts w:ascii="Arial" w:cs="Arial" w:eastAsia="Arial" w:hAnsi="Arial"/>
                <w:sz w:val="22"/>
                <w:szCs w:val="22"/>
              </w:rPr>
            </w:pPr>
            <w:r w:rsidDel="00000000" w:rsidR="00000000" w:rsidRPr="00000000">
              <w:rPr>
                <w:rFonts w:ascii="Arial" w:cs="Arial" w:eastAsia="Arial" w:hAnsi="Arial"/>
                <w:b w:val="0"/>
                <w:i w:val="0"/>
                <w:smallCaps w:val="0"/>
                <w:color w:val="000000"/>
                <w:sz w:val="22"/>
                <w:szCs w:val="22"/>
                <w:rtl w:val="0"/>
              </w:rPr>
              <w:t xml:space="preserve">In ‘</w:t>
            </w:r>
            <w:r w:rsidDel="00000000" w:rsidR="00000000" w:rsidRPr="00000000">
              <w:rPr>
                <w:rFonts w:ascii="Arial" w:cs="Arial" w:eastAsia="Arial" w:hAnsi="Arial"/>
                <w:color w:val="000000"/>
                <w:sz w:val="22"/>
                <w:szCs w:val="22"/>
                <w:rtl w:val="0"/>
              </w:rPr>
              <w:t xml:space="preserve">Planning for FAIR: Introduction to RDM and DMPs</w:t>
            </w:r>
            <w:r w:rsidDel="00000000" w:rsidR="00000000" w:rsidRPr="00000000">
              <w:rPr>
                <w:rFonts w:ascii="Arial" w:cs="Arial" w:eastAsia="Arial" w:hAnsi="Arial"/>
                <w:b w:val="0"/>
                <w:i w:val="0"/>
                <w:smallCaps w:val="0"/>
                <w:color w:val="000000"/>
                <w:sz w:val="22"/>
                <w:szCs w:val="22"/>
                <w:rtl w:val="0"/>
              </w:rPr>
              <w:t xml:space="preserve">’ learners are introduced to the reasons for managing research data and are prompted to consider who should do what within a research project in terms of Research Data Management (RDM). There is an introduction to what a Data Management Plan (DMP) is and how to create one, followed by an overview of the r</w:t>
            </w:r>
            <w:r w:rsidDel="00000000" w:rsidR="00000000" w:rsidRPr="00000000">
              <w:rPr>
                <w:rFonts w:ascii="Arial" w:cs="Arial" w:eastAsia="Arial" w:hAnsi="Arial"/>
                <w:color w:val="000000"/>
                <w:sz w:val="22"/>
                <w:szCs w:val="22"/>
                <w:rtl w:val="0"/>
              </w:rPr>
              <w:t xml:space="preserve">esearch data lifecycle and when to create a DMP.</w:t>
            </w:r>
            <w:r w:rsidDel="00000000" w:rsidR="00000000" w:rsidRPr="00000000">
              <w:rPr>
                <w:rFonts w:ascii="Arial" w:cs="Arial" w:eastAsia="Arial" w:hAnsi="Arial"/>
                <w:sz w:val="22"/>
                <w:szCs w:val="22"/>
                <w:rtl w:val="0"/>
              </w:rPr>
              <w:t xml:space="preserve"> This section closes with a discussion on ‘Data Management Planning: obstacles and incentives?’ What are some of the challenges involved in data management planning? What are some of the benefits?</w:t>
            </w:r>
          </w:p>
          <w:p w:rsidR="00000000" w:rsidDel="00000000" w:rsidP="00000000" w:rsidRDefault="00000000" w:rsidRPr="00000000" w14:paraId="00000014">
            <w:pPr>
              <w:spacing w:after="0" w:line="259"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5">
            <w:pPr>
              <w:spacing w:line="259" w:lineRule="auto"/>
              <w:rPr>
                <w:rFonts w:ascii="Arial" w:cs="Arial" w:eastAsia="Arial" w:hAnsi="Arial"/>
                <w:b w:val="0"/>
                <w:i w:val="0"/>
                <w:smallCaps w:val="0"/>
                <w:color w:val="000000"/>
                <w:sz w:val="22"/>
                <w:szCs w:val="22"/>
              </w:rPr>
            </w:pPr>
            <w:r w:rsidDel="00000000" w:rsidR="00000000" w:rsidRPr="00000000">
              <w:rPr>
                <w:rFonts w:ascii="Arial" w:cs="Arial" w:eastAsia="Arial" w:hAnsi="Arial"/>
                <w:b w:val="0"/>
                <w:i w:val="0"/>
                <w:smallCaps w:val="0"/>
                <w:color w:val="000000"/>
                <w:sz w:val="22"/>
                <w:szCs w:val="22"/>
                <w:rtl w:val="0"/>
              </w:rPr>
              <w:t xml:space="preserve">Following the lecture/discussion component of the session, learners are steered towards some more discipline-specific learning through an exercise on some DMP use cases. They are presented with </w:t>
            </w:r>
            <w:r w:rsidDel="00000000" w:rsidR="00000000" w:rsidRPr="00000000">
              <w:rPr>
                <w:rFonts w:ascii="Arial" w:cs="Arial" w:eastAsia="Arial" w:hAnsi="Arial"/>
                <w:sz w:val="22"/>
                <w:szCs w:val="22"/>
                <w:rtl w:val="0"/>
              </w:rPr>
              <w:t xml:space="preserve">DMPs in various disciplines and guided to consider how the DMP has been structured, what information has been provided, what do they think is good about the DMP?, what they think could be improved? </w:t>
            </w:r>
            <w:r w:rsidDel="00000000" w:rsidR="00000000" w:rsidRPr="00000000">
              <w:rPr>
                <w:rFonts w:ascii="Arial" w:cs="Arial" w:eastAsia="Arial" w:hAnsi="Arial"/>
                <w:b w:val="0"/>
                <w:i w:val="0"/>
                <w:smallCaps w:val="0"/>
                <w:color w:val="000000"/>
                <w:sz w:val="22"/>
                <w:szCs w:val="22"/>
                <w:rtl w:val="0"/>
              </w:rPr>
              <w:t xml:space="preserve">Is there anything they have learnt from reading this DMP that they will plan to carry into their own research? Finally, there is the project work for this section, where learners continue to apply their knowledge to a project that unifies several sub-areas of FAIR research data management.</w:t>
            </w:r>
          </w:p>
          <w:p w:rsidR="00000000" w:rsidDel="00000000" w:rsidP="00000000" w:rsidRDefault="00000000" w:rsidRPr="00000000" w14:paraId="00000016">
            <w:pPr>
              <w:spacing w:line="259" w:lineRule="auto"/>
              <w:rPr>
                <w:rFonts w:ascii="Arial" w:cs="Arial" w:eastAsia="Arial" w:hAnsi="Arial"/>
              </w:rPr>
            </w:pPr>
            <w:r w:rsidDel="00000000" w:rsidR="00000000" w:rsidRPr="00000000">
              <w:rPr>
                <w:rFonts w:ascii="Arial" w:cs="Arial" w:eastAsia="Arial" w:hAnsi="Arial"/>
                <w:color w:val="000000"/>
                <w:sz w:val="22"/>
                <w:szCs w:val="22"/>
                <w:rtl w:val="0"/>
              </w:rPr>
              <w:t xml:space="preserve">Though learners will take away knowledge that is broadly applicable across the disciplines, there is a focus on discipline specific learning through the presentation of use cases in different domain areas; through the exercises; and by offering discipline-specific choices for project work.</w:t>
            </w:r>
            <w:r w:rsidDel="00000000" w:rsidR="00000000" w:rsidRPr="00000000">
              <w:rPr>
                <w:rtl w:val="0"/>
              </w:rPr>
            </w:r>
          </w:p>
        </w:tc>
      </w:tr>
    </w:tbl>
    <w:p w:rsidR="00000000" w:rsidDel="00000000" w:rsidP="00000000" w:rsidRDefault="00000000" w:rsidRPr="00000000" w14:paraId="00000019">
      <w:pPr>
        <w:spacing w:after="0" w:before="64" w:line="259" w:lineRule="auto"/>
        <w:ind w:left="725" w:right="750" w:firstLine="0"/>
        <w:rPr>
          <w:rFonts w:ascii="Arial" w:cs="Arial" w:eastAsia="Arial" w:hAnsi="Arial"/>
          <w:color w:val="00989e"/>
        </w:rPr>
      </w:pPr>
      <w:r w:rsidDel="00000000" w:rsidR="00000000" w:rsidRPr="00000000">
        <w:rPr>
          <w:rFonts w:ascii="Arial" w:cs="Arial" w:eastAsia="Arial" w:hAnsi="Arial"/>
          <w:b w:val="1"/>
          <w:color w:val="00989e"/>
          <w:rtl w:val="0"/>
        </w:rPr>
        <w:t xml:space="preserve"> </w:t>
      </w:r>
      <w:r w:rsidDel="00000000" w:rsidR="00000000" w:rsidRPr="00000000">
        <w:rPr>
          <w:rtl w:val="0"/>
        </w:rPr>
      </w:r>
    </w:p>
    <w:p w:rsidR="00000000" w:rsidDel="00000000" w:rsidP="00000000" w:rsidRDefault="00000000" w:rsidRPr="00000000" w14:paraId="0000001A">
      <w:pPr>
        <w:spacing w:after="0" w:before="64" w:line="259" w:lineRule="auto"/>
        <w:ind w:left="725" w:right="750" w:firstLine="0"/>
        <w:rPr>
          <w:rFonts w:ascii="Arial" w:cs="Arial" w:eastAsia="Arial" w:hAnsi="Arial"/>
          <w:color w:val="00989e"/>
        </w:rPr>
      </w:pPr>
      <w:r w:rsidDel="00000000" w:rsidR="00000000" w:rsidRPr="00000000">
        <w:rPr>
          <w:rFonts w:ascii="Arial" w:cs="Arial" w:eastAsia="Arial" w:hAnsi="Arial"/>
          <w:b w:val="1"/>
          <w:color w:val="00989e"/>
          <w:rtl w:val="0"/>
        </w:rPr>
        <w:t xml:space="preserve"> </w:t>
      </w:r>
      <w:r w:rsidDel="00000000" w:rsidR="00000000" w:rsidRPr="00000000">
        <w:rPr>
          <w:rtl w:val="0"/>
        </w:rPr>
      </w:r>
    </w:p>
    <w:tbl>
      <w:tblPr>
        <w:tblStyle w:val="Table2"/>
        <w:tblW w:w="12240.0" w:type="dxa"/>
        <w:jc w:val="left"/>
        <w:tblInd w:w="720.0" w:type="dxa"/>
        <w:tblBorders>
          <w:top w:color="000000" w:space="0" w:sz="6" w:val="single"/>
          <w:left w:color="000000" w:space="0" w:sz="6" w:val="single"/>
          <w:bottom w:color="000000" w:space="0" w:sz="6" w:val="single"/>
          <w:right w:color="000000" w:space="0" w:sz="6" w:val="single"/>
        </w:tblBorders>
        <w:tblLayout w:type="fixed"/>
        <w:tblLook w:val="0600"/>
      </w:tblPr>
      <w:tblGrid>
        <w:gridCol w:w="645"/>
        <w:gridCol w:w="11595"/>
        <w:tblGridChange w:id="0">
          <w:tblGrid>
            <w:gridCol w:w="645"/>
            <w:gridCol w:w="11595"/>
          </w:tblGrid>
        </w:tblGridChange>
      </w:tblGrid>
      <w:tr>
        <w:trPr>
          <w:cantSplit w:val="0"/>
          <w:trHeight w:val="435" w:hRule="atLeast"/>
          <w:tblHeader w:val="0"/>
        </w:trPr>
        <w:tc>
          <w:tcPr>
            <w:gridSpan w:val="2"/>
            <w:tcBorders>
              <w:top w:color="000000" w:space="0" w:sz="6" w:val="single"/>
              <w:left w:color="000000" w:space="0" w:sz="6" w:val="single"/>
              <w:bottom w:color="000000" w:space="0" w:sz="6" w:val="single"/>
              <w:right w:color="000000" w:space="0" w:sz="6" w:val="single"/>
            </w:tcBorders>
            <w:tcMar>
              <w:top w:w="90.0" w:type="dxa"/>
              <w:left w:w="90.0" w:type="dxa"/>
              <w:bottom w:w="90.0" w:type="dxa"/>
              <w:right w:w="90.0" w:type="dxa"/>
            </w:tcMar>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0" w:right="-30" w:firstLine="0"/>
              <w:jc w:val="center"/>
              <w:rPr>
                <w:rFonts w:ascii="Quattrocento Sans" w:cs="Quattrocento Sans" w:eastAsia="Quattrocento Sans" w:hAnsi="Quattrocento Sans"/>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Learning Outcomes: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0" w:right="-30" w:firstLine="0"/>
              <w:jc w:val="center"/>
              <w:rPr>
                <w:rFonts w:ascii="Quattrocento Sans" w:cs="Quattrocento Sans" w:eastAsia="Quattrocento Sans" w:hAnsi="Quattrocento Sans"/>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0" w:right="-30" w:firstLine="0"/>
              <w:jc w:val="center"/>
              <w:rPr>
                <w:rFonts w:ascii="Quattrocento Sans" w:cs="Quattrocento Sans" w:eastAsia="Quattrocento Sans" w:hAnsi="Quattrocento Sans"/>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By the end of this session, learners will be able to </w:t>
            </w:r>
            <w:r w:rsidDel="00000000" w:rsidR="00000000" w:rsidRPr="00000000">
              <w:rPr>
                <w:rtl w:val="0"/>
              </w:rPr>
            </w:r>
          </w:p>
        </w:tc>
      </w:tr>
      <w:tr>
        <w:trPr>
          <w:cantSplit w:val="0"/>
          <w:trHeight w:val="480" w:hRule="atLeast"/>
          <w:tblHeader w:val="0"/>
        </w:trPr>
        <w:tc>
          <w:tcPr>
            <w:tcBorders>
              <w:top w:color="000000" w:space="0" w:sz="6" w:val="single"/>
              <w:left w:color="000000" w:space="0" w:sz="6" w:val="single"/>
              <w:bottom w:color="000000" w:space="0" w:sz="6" w:val="single"/>
              <w:right w:color="000000" w:space="0" w:sz="6" w:val="single"/>
            </w:tcBorders>
            <w:tcMar>
              <w:top w:w="90.0" w:type="dxa"/>
              <w:left w:w="90.0" w:type="dxa"/>
              <w:bottom w:w="90.0" w:type="dxa"/>
              <w:right w:w="90.0" w:type="dxa"/>
            </w:tcMar>
          </w:tcPr>
          <w:p w:rsidR="00000000" w:rsidDel="00000000" w:rsidP="00000000" w:rsidRDefault="00000000" w:rsidRPr="00000000" w14:paraId="0000001F">
            <w:pPr>
              <w:spacing w:after="0" w:line="276"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1.</w:t>
            </w:r>
          </w:p>
        </w:tc>
        <w:tc>
          <w:tcPr>
            <w:tcBorders>
              <w:top w:color="000000" w:space="0" w:sz="6" w:val="single"/>
              <w:left w:color="000000" w:space="0" w:sz="6" w:val="single"/>
              <w:bottom w:color="000000" w:space="0" w:sz="6" w:val="single"/>
              <w:right w:color="000000" w:space="0" w:sz="6" w:val="single"/>
            </w:tcBorders>
            <w:tcMar>
              <w:top w:w="90.0" w:type="dxa"/>
              <w:left w:w="90.0" w:type="dxa"/>
              <w:bottom w:w="90.0" w:type="dxa"/>
              <w:right w:w="90.0" w:type="dxa"/>
            </w:tcMar>
          </w:tcPr>
          <w:p w:rsidR="00000000" w:rsidDel="00000000" w:rsidP="00000000" w:rsidRDefault="00000000" w:rsidRPr="00000000" w14:paraId="00000020">
            <w:pPr>
              <w:spacing w:after="0" w:line="276" w:lineRule="auto"/>
              <w:ind w:left="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Define research data management (RDM) and describe its relevance and benefits</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00" w:hRule="atLeast"/>
          <w:tblHeader w:val="0"/>
        </w:trPr>
        <w:tc>
          <w:tcPr>
            <w:tcBorders>
              <w:top w:color="000000" w:space="0" w:sz="6" w:val="single"/>
              <w:left w:color="000000" w:space="0" w:sz="6" w:val="single"/>
              <w:bottom w:color="000000" w:space="0" w:sz="6" w:val="single"/>
              <w:right w:color="000000" w:space="0" w:sz="6" w:val="single"/>
            </w:tcBorders>
            <w:tcMar>
              <w:top w:w="90.0" w:type="dxa"/>
              <w:left w:w="90.0" w:type="dxa"/>
              <w:bottom w:w="90.0" w:type="dxa"/>
              <w:right w:w="90.0" w:type="dxa"/>
            </w:tcMar>
          </w:tcPr>
          <w:p w:rsidR="00000000" w:rsidDel="00000000" w:rsidP="00000000" w:rsidRDefault="00000000" w:rsidRPr="00000000" w14:paraId="00000022">
            <w:pPr>
              <w:spacing w:after="0" w:line="276" w:lineRule="auto"/>
              <w:ind w:left="0" w:firstLine="0"/>
              <w:rPr>
                <w:rFonts w:ascii="Arial" w:cs="Arial" w:eastAsia="Arial" w:hAnsi="Arial"/>
                <w:b w:val="1"/>
              </w:rPr>
            </w:pPr>
            <w:r w:rsidDel="00000000" w:rsidR="00000000" w:rsidRPr="00000000">
              <w:rPr>
                <w:rFonts w:ascii="Arial" w:cs="Arial" w:eastAsia="Arial" w:hAnsi="Arial"/>
                <w:b w:val="1"/>
                <w:rtl w:val="0"/>
              </w:rPr>
              <w:t xml:space="preserve">2.</w:t>
            </w:r>
          </w:p>
        </w:tc>
        <w:tc>
          <w:tcPr>
            <w:tcBorders>
              <w:top w:color="000000" w:space="0" w:sz="6" w:val="single"/>
              <w:left w:color="000000" w:space="0" w:sz="6" w:val="single"/>
              <w:bottom w:color="000000" w:space="0" w:sz="6" w:val="single"/>
              <w:right w:color="000000" w:space="0" w:sz="6" w:val="single"/>
            </w:tcBorders>
            <w:tcMar>
              <w:top w:w="90.0" w:type="dxa"/>
              <w:left w:w="90.0" w:type="dxa"/>
              <w:bottom w:w="90.0" w:type="dxa"/>
              <w:right w:w="90.0" w:type="dxa"/>
            </w:tcMar>
          </w:tcPr>
          <w:p w:rsidR="00000000" w:rsidDel="00000000" w:rsidP="00000000" w:rsidRDefault="00000000" w:rsidRPr="00000000" w14:paraId="00000023">
            <w:pPr>
              <w:spacing w:after="0" w:line="276" w:lineRule="auto"/>
              <w:ind w:left="0" w:firstLine="0"/>
              <w:rPr>
                <w:rFonts w:ascii="Arial" w:cs="Arial" w:eastAsia="Arial" w:hAnsi="Arial"/>
              </w:rPr>
            </w:pPr>
            <w:r w:rsidDel="00000000" w:rsidR="00000000" w:rsidRPr="00000000">
              <w:rPr>
                <w:rFonts w:ascii="Arial" w:cs="Arial" w:eastAsia="Arial" w:hAnsi="Arial"/>
                <w:rtl w:val="0"/>
              </w:rPr>
              <w:t xml:space="preserve">Explain why data management planning is a step towards FAIR</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00" w:hRule="atLeast"/>
          <w:tblHeader w:val="0"/>
        </w:trPr>
        <w:tc>
          <w:tcPr>
            <w:tcBorders>
              <w:top w:color="000000" w:space="0" w:sz="6" w:val="single"/>
              <w:left w:color="000000" w:space="0" w:sz="6" w:val="single"/>
              <w:bottom w:color="000000" w:space="0" w:sz="6" w:val="single"/>
              <w:right w:color="000000" w:space="0" w:sz="6" w:val="single"/>
            </w:tcBorders>
            <w:tcMar>
              <w:top w:w="90.0" w:type="dxa"/>
              <w:left w:w="90.0" w:type="dxa"/>
              <w:bottom w:w="90.0" w:type="dxa"/>
              <w:right w:w="90.0" w:type="dxa"/>
            </w:tcMar>
          </w:tcPr>
          <w:p w:rsidR="00000000" w:rsidDel="00000000" w:rsidP="00000000" w:rsidRDefault="00000000" w:rsidRPr="00000000" w14:paraId="00000025">
            <w:pPr>
              <w:spacing w:after="0" w:line="276" w:lineRule="auto"/>
              <w:ind w:left="0" w:firstLine="0"/>
              <w:rPr>
                <w:rFonts w:ascii="Arial" w:cs="Arial" w:eastAsia="Arial" w:hAnsi="Arial"/>
                <w:b w:val="1"/>
              </w:rPr>
            </w:pPr>
            <w:r w:rsidDel="00000000" w:rsidR="00000000" w:rsidRPr="00000000">
              <w:rPr>
                <w:rFonts w:ascii="Arial" w:cs="Arial" w:eastAsia="Arial" w:hAnsi="Arial"/>
                <w:b w:val="1"/>
                <w:rtl w:val="0"/>
              </w:rPr>
              <w:t xml:space="preserve">3.</w:t>
            </w:r>
          </w:p>
        </w:tc>
        <w:tc>
          <w:tcPr>
            <w:tcBorders>
              <w:top w:color="000000" w:space="0" w:sz="6" w:val="single"/>
              <w:left w:color="000000" w:space="0" w:sz="6" w:val="single"/>
              <w:bottom w:color="000000" w:space="0" w:sz="6" w:val="single"/>
              <w:right w:color="000000" w:space="0" w:sz="6" w:val="single"/>
            </w:tcBorders>
            <w:tcMar>
              <w:top w:w="90.0" w:type="dxa"/>
              <w:left w:w="90.0" w:type="dxa"/>
              <w:bottom w:w="90.0" w:type="dxa"/>
              <w:right w:w="90.0" w:type="dxa"/>
            </w:tcMar>
          </w:tcPr>
          <w:p w:rsidR="00000000" w:rsidDel="00000000" w:rsidP="00000000" w:rsidRDefault="00000000" w:rsidRPr="00000000" w14:paraId="00000026">
            <w:pPr>
              <w:spacing w:after="0" w:line="276" w:lineRule="auto"/>
              <w:ind w:left="0" w:firstLine="0"/>
              <w:rPr>
                <w:rFonts w:ascii="Arial" w:cs="Arial" w:eastAsia="Arial" w:hAnsi="Arial"/>
              </w:rPr>
            </w:pPr>
            <w:r w:rsidDel="00000000" w:rsidR="00000000" w:rsidRPr="00000000">
              <w:rPr>
                <w:rFonts w:ascii="Arial" w:cs="Arial" w:eastAsia="Arial" w:hAnsi="Arial"/>
                <w:rtl w:val="0"/>
              </w:rPr>
              <w:t xml:space="preserve">Describe what a data management plan (DMP) is</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00" w:hRule="atLeast"/>
          <w:tblHeader w:val="0"/>
        </w:trPr>
        <w:tc>
          <w:tcPr>
            <w:tcBorders>
              <w:top w:color="000000" w:space="0" w:sz="6" w:val="single"/>
              <w:left w:color="000000" w:space="0" w:sz="6" w:val="single"/>
              <w:bottom w:color="000000" w:space="0" w:sz="6" w:val="single"/>
              <w:right w:color="000000" w:space="0" w:sz="6" w:val="single"/>
            </w:tcBorders>
            <w:tcMar>
              <w:top w:w="90.0" w:type="dxa"/>
              <w:left w:w="90.0" w:type="dxa"/>
              <w:bottom w:w="90.0" w:type="dxa"/>
              <w:right w:w="90.0" w:type="dxa"/>
            </w:tcMar>
          </w:tcPr>
          <w:p w:rsidR="00000000" w:rsidDel="00000000" w:rsidP="00000000" w:rsidRDefault="00000000" w:rsidRPr="00000000" w14:paraId="00000028">
            <w:pPr>
              <w:spacing w:after="0" w:line="276" w:lineRule="auto"/>
              <w:ind w:left="0" w:firstLine="0"/>
              <w:rPr>
                <w:rFonts w:ascii="Arial" w:cs="Arial" w:eastAsia="Arial" w:hAnsi="Arial"/>
                <w:b w:val="1"/>
              </w:rPr>
            </w:pPr>
            <w:r w:rsidDel="00000000" w:rsidR="00000000" w:rsidRPr="00000000">
              <w:rPr>
                <w:rFonts w:ascii="Arial" w:cs="Arial" w:eastAsia="Arial" w:hAnsi="Arial"/>
                <w:b w:val="1"/>
                <w:rtl w:val="0"/>
              </w:rPr>
              <w:t xml:space="preserve">4.</w:t>
            </w:r>
          </w:p>
        </w:tc>
        <w:tc>
          <w:tcPr>
            <w:tcBorders>
              <w:top w:color="000000" w:space="0" w:sz="6" w:val="single"/>
              <w:left w:color="000000" w:space="0" w:sz="6" w:val="single"/>
              <w:bottom w:color="000000" w:space="0" w:sz="6" w:val="single"/>
              <w:right w:color="000000" w:space="0" w:sz="6" w:val="single"/>
            </w:tcBorders>
            <w:tcMar>
              <w:top w:w="90.0" w:type="dxa"/>
              <w:left w:w="90.0" w:type="dxa"/>
              <w:bottom w:w="90.0" w:type="dxa"/>
              <w:right w:w="90.0" w:type="dxa"/>
            </w:tcMar>
          </w:tcPr>
          <w:p w:rsidR="00000000" w:rsidDel="00000000" w:rsidP="00000000" w:rsidRDefault="00000000" w:rsidRPr="00000000" w14:paraId="00000029">
            <w:pPr>
              <w:spacing w:after="0" w:line="276" w:lineRule="auto"/>
              <w:ind w:left="0" w:firstLine="0"/>
              <w:rPr>
                <w:rFonts w:ascii="Arial" w:cs="Arial" w:eastAsia="Arial" w:hAnsi="Arial"/>
              </w:rPr>
            </w:pPr>
            <w:r w:rsidDel="00000000" w:rsidR="00000000" w:rsidRPr="00000000">
              <w:rPr>
                <w:rFonts w:ascii="Arial" w:cs="Arial" w:eastAsia="Arial" w:hAnsi="Arial"/>
                <w:rtl w:val="0"/>
              </w:rPr>
              <w:t xml:space="preserve">Paraphrase the general areas covered by a DMP</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2B">
      <w:pPr>
        <w:spacing w:line="259" w:lineRule="auto"/>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2C">
      <w:pPr>
        <w:spacing w:line="259" w:lineRule="auto"/>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2D">
      <w:pPr>
        <w:spacing w:line="259" w:lineRule="auto"/>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2E">
      <w:pPr>
        <w:spacing w:line="259" w:lineRule="auto"/>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2F">
      <w:pPr>
        <w:spacing w:line="259"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0">
      <w:pPr>
        <w:spacing w:line="259"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1">
      <w:pPr>
        <w:spacing w:line="259"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2">
      <w:pPr>
        <w:spacing w:line="259" w:lineRule="auto"/>
        <w:rPr>
          <w:rFonts w:ascii="Arial" w:cs="Arial" w:eastAsia="Arial" w:hAnsi="Arial"/>
          <w:color w:val="000000"/>
          <w:sz w:val="22"/>
          <w:szCs w:val="22"/>
        </w:rPr>
      </w:pPr>
      <w:r w:rsidDel="00000000" w:rsidR="00000000" w:rsidRPr="00000000">
        <w:rPr>
          <w:rtl w:val="0"/>
        </w:rPr>
      </w:r>
    </w:p>
    <w:tbl>
      <w:tblPr>
        <w:tblStyle w:val="Table3"/>
        <w:tblW w:w="12630.0" w:type="dxa"/>
        <w:jc w:val="left"/>
        <w:tblBorders>
          <w:top w:color="000000" w:space="0" w:sz="6" w:val="single"/>
          <w:left w:color="000000" w:space="0" w:sz="6" w:val="single"/>
          <w:bottom w:color="000000" w:space="0" w:sz="6" w:val="single"/>
          <w:right w:color="000000" w:space="0" w:sz="6" w:val="single"/>
          <w:insideH w:color="000000" w:space="0" w:sz="4" w:val="single"/>
          <w:insideV w:color="000000" w:space="0" w:sz="4" w:val="single"/>
        </w:tblBorders>
        <w:tblLayout w:type="fixed"/>
        <w:tblLook w:val="0600"/>
      </w:tblPr>
      <w:tblGrid>
        <w:gridCol w:w="1335"/>
        <w:gridCol w:w="1890"/>
        <w:gridCol w:w="2070"/>
        <w:gridCol w:w="2685"/>
        <w:gridCol w:w="1650"/>
        <w:gridCol w:w="3000"/>
        <w:tblGridChange w:id="0">
          <w:tblGrid>
            <w:gridCol w:w="1335"/>
            <w:gridCol w:w="1890"/>
            <w:gridCol w:w="2070"/>
            <w:gridCol w:w="2685"/>
            <w:gridCol w:w="1650"/>
            <w:gridCol w:w="3000"/>
          </w:tblGrid>
        </w:tblGridChange>
      </w:tblGrid>
      <w:tr>
        <w:trPr>
          <w:cantSplit w:val="0"/>
          <w:trHeight w:val="1095" w:hRule="atLeast"/>
          <w:tblHeader w:val="0"/>
        </w:trPr>
        <w:tc>
          <w:tcPr>
            <w:tcMar>
              <w:left w:w="105.0" w:type="dxa"/>
              <w:right w:w="105.0" w:type="dxa"/>
            </w:tcMar>
          </w:tcPr>
          <w:p w:rsidR="00000000" w:rsidDel="00000000" w:rsidP="00000000" w:rsidRDefault="00000000" w:rsidRPr="00000000" w14:paraId="00000033">
            <w:pPr>
              <w:spacing w:line="259" w:lineRule="auto"/>
              <w:rPr>
                <w:rFonts w:ascii="Arial" w:cs="Arial" w:eastAsia="Arial" w:hAnsi="Arial"/>
                <w:sz w:val="22"/>
                <w:szCs w:val="22"/>
              </w:rPr>
            </w:pPr>
            <w:r w:rsidDel="00000000" w:rsidR="00000000" w:rsidRPr="00000000">
              <w:rPr>
                <w:rFonts w:ascii="Arial" w:cs="Arial" w:eastAsia="Arial" w:hAnsi="Arial"/>
                <w:b w:val="1"/>
                <w:sz w:val="22"/>
                <w:szCs w:val="22"/>
                <w:rtl w:val="0"/>
              </w:rPr>
              <w:t xml:space="preserve">Time/Duration</w:t>
            </w:r>
            <w:r w:rsidDel="00000000" w:rsidR="00000000" w:rsidRPr="00000000">
              <w:rPr>
                <w:rtl w:val="0"/>
              </w:rPr>
            </w:r>
          </w:p>
        </w:tc>
        <w:tc>
          <w:tcPr>
            <w:tcMar>
              <w:left w:w="105.0" w:type="dxa"/>
              <w:right w:w="105.0" w:type="dxa"/>
            </w:tcMar>
          </w:tcPr>
          <w:p w:rsidR="00000000" w:rsidDel="00000000" w:rsidP="00000000" w:rsidRDefault="00000000" w:rsidRPr="00000000" w14:paraId="00000034">
            <w:pPr>
              <w:spacing w:line="259" w:lineRule="auto"/>
              <w:rPr>
                <w:rFonts w:ascii="Arial" w:cs="Arial" w:eastAsia="Arial" w:hAnsi="Arial"/>
                <w:sz w:val="22"/>
                <w:szCs w:val="22"/>
              </w:rPr>
            </w:pPr>
            <w:r w:rsidDel="00000000" w:rsidR="00000000" w:rsidRPr="00000000">
              <w:rPr>
                <w:rFonts w:ascii="Arial" w:cs="Arial" w:eastAsia="Arial" w:hAnsi="Arial"/>
                <w:b w:val="1"/>
                <w:sz w:val="22"/>
                <w:szCs w:val="22"/>
                <w:rtl w:val="0"/>
              </w:rPr>
              <w:t xml:space="preserve">Topic</w:t>
            </w:r>
            <w:r w:rsidDel="00000000" w:rsidR="00000000" w:rsidRPr="00000000">
              <w:rPr>
                <w:rtl w:val="0"/>
              </w:rPr>
            </w:r>
          </w:p>
        </w:tc>
        <w:tc>
          <w:tcPr>
            <w:tcMar>
              <w:left w:w="105.0" w:type="dxa"/>
              <w:right w:w="105.0" w:type="dxa"/>
            </w:tcMar>
          </w:tcPr>
          <w:p w:rsidR="00000000" w:rsidDel="00000000" w:rsidP="00000000" w:rsidRDefault="00000000" w:rsidRPr="00000000" w14:paraId="00000035">
            <w:pPr>
              <w:spacing w:line="259" w:lineRule="auto"/>
              <w:rPr>
                <w:rFonts w:ascii="Arial" w:cs="Arial" w:eastAsia="Arial" w:hAnsi="Arial"/>
                <w:sz w:val="22"/>
                <w:szCs w:val="22"/>
              </w:rPr>
            </w:pPr>
            <w:r w:rsidDel="00000000" w:rsidR="00000000" w:rsidRPr="00000000">
              <w:rPr>
                <w:rFonts w:ascii="Arial" w:cs="Arial" w:eastAsia="Arial" w:hAnsi="Arial"/>
                <w:b w:val="1"/>
                <w:sz w:val="22"/>
                <w:szCs w:val="22"/>
                <w:rtl w:val="0"/>
              </w:rPr>
              <w:t xml:space="preserve">Instructional activity</w:t>
            </w:r>
            <w:r w:rsidDel="00000000" w:rsidR="00000000" w:rsidRPr="00000000">
              <w:rPr>
                <w:rtl w:val="0"/>
              </w:rPr>
            </w:r>
          </w:p>
        </w:tc>
        <w:tc>
          <w:tcPr>
            <w:tcMar>
              <w:left w:w="105.0" w:type="dxa"/>
              <w:right w:w="105.0" w:type="dxa"/>
            </w:tcMar>
          </w:tcPr>
          <w:p w:rsidR="00000000" w:rsidDel="00000000" w:rsidP="00000000" w:rsidRDefault="00000000" w:rsidRPr="00000000" w14:paraId="00000036">
            <w:pPr>
              <w:spacing w:line="259" w:lineRule="auto"/>
              <w:rPr>
                <w:rFonts w:ascii="Arial" w:cs="Arial" w:eastAsia="Arial" w:hAnsi="Arial"/>
                <w:sz w:val="22"/>
                <w:szCs w:val="22"/>
              </w:rPr>
            </w:pPr>
            <w:r w:rsidDel="00000000" w:rsidR="00000000" w:rsidRPr="00000000">
              <w:rPr>
                <w:rFonts w:ascii="Arial" w:cs="Arial" w:eastAsia="Arial" w:hAnsi="Arial"/>
                <w:b w:val="1"/>
                <w:sz w:val="22"/>
                <w:szCs w:val="22"/>
                <w:rtl w:val="0"/>
              </w:rPr>
              <w:t xml:space="preserve">Learner activity</w:t>
            </w:r>
            <w:r w:rsidDel="00000000" w:rsidR="00000000" w:rsidRPr="00000000">
              <w:rPr>
                <w:rtl w:val="0"/>
              </w:rPr>
            </w:r>
          </w:p>
        </w:tc>
        <w:tc>
          <w:tcPr>
            <w:tcMar>
              <w:left w:w="105.0" w:type="dxa"/>
              <w:right w:w="105.0" w:type="dxa"/>
            </w:tcMar>
          </w:tcPr>
          <w:p w:rsidR="00000000" w:rsidDel="00000000" w:rsidP="00000000" w:rsidRDefault="00000000" w:rsidRPr="00000000" w14:paraId="00000037">
            <w:pPr>
              <w:spacing w:line="259" w:lineRule="auto"/>
              <w:rPr>
                <w:rFonts w:ascii="Arial" w:cs="Arial" w:eastAsia="Arial" w:hAnsi="Arial"/>
                <w:sz w:val="22"/>
                <w:szCs w:val="22"/>
              </w:rPr>
            </w:pPr>
            <w:r w:rsidDel="00000000" w:rsidR="00000000" w:rsidRPr="00000000">
              <w:rPr>
                <w:rFonts w:ascii="Arial" w:cs="Arial" w:eastAsia="Arial" w:hAnsi="Arial"/>
                <w:b w:val="1"/>
                <w:sz w:val="22"/>
                <w:szCs w:val="22"/>
                <w:rtl w:val="0"/>
              </w:rPr>
              <w:t xml:space="preserve">Learner Assessment</w:t>
            </w:r>
            <w:r w:rsidDel="00000000" w:rsidR="00000000" w:rsidRPr="00000000">
              <w:rPr>
                <w:rtl w:val="0"/>
              </w:rPr>
            </w:r>
          </w:p>
        </w:tc>
        <w:tc>
          <w:tcPr>
            <w:tcMar>
              <w:left w:w="105.0" w:type="dxa"/>
              <w:right w:w="105.0" w:type="dxa"/>
            </w:tcMar>
          </w:tcPr>
          <w:p w:rsidR="00000000" w:rsidDel="00000000" w:rsidP="00000000" w:rsidRDefault="00000000" w:rsidRPr="00000000" w14:paraId="00000038">
            <w:pPr>
              <w:spacing w:line="259" w:lineRule="auto"/>
              <w:rPr>
                <w:rFonts w:ascii="Arial" w:cs="Arial" w:eastAsia="Arial" w:hAnsi="Arial"/>
                <w:sz w:val="22"/>
                <w:szCs w:val="22"/>
              </w:rPr>
            </w:pPr>
            <w:r w:rsidDel="00000000" w:rsidR="00000000" w:rsidRPr="00000000">
              <w:rPr>
                <w:rFonts w:ascii="Arial" w:cs="Arial" w:eastAsia="Arial" w:hAnsi="Arial"/>
                <w:b w:val="1"/>
                <w:sz w:val="22"/>
                <w:szCs w:val="22"/>
                <w:rtl w:val="0"/>
              </w:rPr>
              <w:t xml:space="preserve">Resources</w:t>
            </w:r>
            <w:r w:rsidDel="00000000" w:rsidR="00000000" w:rsidRPr="00000000">
              <w:rPr>
                <w:rtl w:val="0"/>
              </w:rPr>
            </w:r>
          </w:p>
        </w:tc>
      </w:tr>
      <w:tr>
        <w:trPr>
          <w:cantSplit w:val="0"/>
          <w:trHeight w:val="1095" w:hRule="atLeast"/>
          <w:tblHeader w:val="0"/>
        </w:trPr>
        <w:tc>
          <w:tcPr>
            <w:tcMar>
              <w:left w:w="105.0" w:type="dxa"/>
              <w:right w:w="105.0" w:type="dxa"/>
            </w:tcMar>
          </w:tcPr>
          <w:p w:rsidR="00000000" w:rsidDel="00000000" w:rsidP="00000000" w:rsidRDefault="00000000" w:rsidRPr="00000000" w14:paraId="00000039">
            <w:pPr>
              <w:spacing w:line="259" w:lineRule="auto"/>
              <w:rPr>
                <w:rFonts w:ascii="Arial" w:cs="Arial" w:eastAsia="Arial" w:hAnsi="Arial"/>
                <w:b w:val="0"/>
                <w:sz w:val="22"/>
                <w:szCs w:val="22"/>
              </w:rPr>
            </w:pPr>
            <w:r w:rsidDel="00000000" w:rsidR="00000000" w:rsidRPr="00000000">
              <w:rPr>
                <w:rFonts w:ascii="Arial" w:cs="Arial" w:eastAsia="Arial" w:hAnsi="Arial"/>
                <w:b w:val="0"/>
                <w:sz w:val="22"/>
                <w:szCs w:val="22"/>
                <w:rtl w:val="0"/>
              </w:rPr>
              <w:t xml:space="preserve">15 Minutes</w:t>
            </w:r>
          </w:p>
        </w:tc>
        <w:tc>
          <w:tcPr>
            <w:tcMar>
              <w:left w:w="105.0" w:type="dxa"/>
              <w:right w:w="105.0" w:type="dxa"/>
            </w:tcMar>
          </w:tcPr>
          <w:p w:rsidR="00000000" w:rsidDel="00000000" w:rsidP="00000000" w:rsidRDefault="00000000" w:rsidRPr="00000000" w14:paraId="0000003A">
            <w:pPr>
              <w:spacing w:line="259" w:lineRule="auto"/>
              <w:rPr>
                <w:rFonts w:ascii="Arial" w:cs="Arial" w:eastAsia="Arial" w:hAnsi="Arial"/>
                <w:b w:val="0"/>
                <w:sz w:val="22"/>
                <w:szCs w:val="22"/>
              </w:rPr>
            </w:pPr>
            <w:r w:rsidDel="00000000" w:rsidR="00000000" w:rsidRPr="00000000">
              <w:rPr>
                <w:rFonts w:ascii="Arial" w:cs="Arial" w:eastAsia="Arial" w:hAnsi="Arial"/>
                <w:b w:val="0"/>
                <w:sz w:val="22"/>
                <w:szCs w:val="22"/>
                <w:rtl w:val="0"/>
              </w:rPr>
              <w:t xml:space="preserve">Introduction</w:t>
            </w:r>
          </w:p>
        </w:tc>
        <w:tc>
          <w:tcPr>
            <w:tcMar>
              <w:left w:w="105.0" w:type="dxa"/>
              <w:right w:w="105.0" w:type="dxa"/>
            </w:tcMar>
          </w:tcPr>
          <w:p w:rsidR="00000000" w:rsidDel="00000000" w:rsidP="00000000" w:rsidRDefault="00000000" w:rsidRPr="00000000" w14:paraId="0000003B">
            <w:pPr>
              <w:spacing w:line="259" w:lineRule="auto"/>
              <w:rPr>
                <w:rFonts w:ascii="Arial" w:cs="Arial" w:eastAsia="Arial" w:hAnsi="Arial"/>
                <w:b w:val="0"/>
                <w:sz w:val="22"/>
                <w:szCs w:val="22"/>
              </w:rPr>
            </w:pPr>
            <w:r w:rsidDel="00000000" w:rsidR="00000000" w:rsidRPr="00000000">
              <w:rPr>
                <w:rFonts w:ascii="Arial" w:cs="Arial" w:eastAsia="Arial" w:hAnsi="Arial"/>
                <w:b w:val="0"/>
                <w:sz w:val="22"/>
                <w:szCs w:val="22"/>
                <w:rtl w:val="0"/>
              </w:rPr>
              <w:t xml:space="preserve">Introduction to the session</w:t>
            </w:r>
          </w:p>
        </w:tc>
        <w:tc>
          <w:tcPr>
            <w:tcMar>
              <w:left w:w="105.0" w:type="dxa"/>
              <w:right w:w="105.0" w:type="dxa"/>
            </w:tcMar>
          </w:tcPr>
          <w:p w:rsidR="00000000" w:rsidDel="00000000" w:rsidP="00000000" w:rsidRDefault="00000000" w:rsidRPr="00000000" w14:paraId="0000003C">
            <w:pPr>
              <w:spacing w:after="0" w:before="0" w:line="259" w:lineRule="auto"/>
              <w:ind w:left="0" w:right="0" w:firstLine="0"/>
              <w:jc w:val="left"/>
              <w:rPr/>
            </w:pPr>
            <w:r w:rsidDel="00000000" w:rsidR="00000000" w:rsidRPr="00000000">
              <w:rPr>
                <w:rFonts w:ascii="Arial" w:cs="Arial" w:eastAsia="Arial" w:hAnsi="Arial"/>
                <w:b w:val="0"/>
                <w:sz w:val="22"/>
                <w:szCs w:val="22"/>
                <w:rtl w:val="0"/>
              </w:rPr>
              <w:t xml:space="preserve">Opportunity to reflect on project work</w:t>
            </w:r>
            <w:r w:rsidDel="00000000" w:rsidR="00000000" w:rsidRPr="00000000">
              <w:rPr>
                <w:rtl w:val="0"/>
              </w:rPr>
            </w:r>
          </w:p>
        </w:tc>
        <w:tc>
          <w:tcPr>
            <w:tcMar>
              <w:left w:w="105.0" w:type="dxa"/>
              <w:right w:w="105.0" w:type="dxa"/>
            </w:tcMar>
          </w:tcPr>
          <w:p w:rsidR="00000000" w:rsidDel="00000000" w:rsidP="00000000" w:rsidRDefault="00000000" w:rsidRPr="00000000" w14:paraId="0000003D">
            <w:pPr>
              <w:spacing w:line="259" w:lineRule="auto"/>
              <w:rPr>
                <w:rFonts w:ascii="Arial" w:cs="Arial" w:eastAsia="Arial" w:hAnsi="Arial"/>
                <w:b w:val="0"/>
                <w:sz w:val="22"/>
                <w:szCs w:val="22"/>
              </w:rPr>
            </w:pPr>
            <w:r w:rsidDel="00000000" w:rsidR="00000000" w:rsidRPr="00000000">
              <w:rPr>
                <w:rFonts w:ascii="Arial" w:cs="Arial" w:eastAsia="Arial" w:hAnsi="Arial"/>
                <w:b w:val="0"/>
                <w:sz w:val="22"/>
                <w:szCs w:val="22"/>
                <w:rtl w:val="0"/>
              </w:rPr>
              <w:t xml:space="preserve">Extent of participation in the </w:t>
            </w:r>
            <w:r w:rsidDel="00000000" w:rsidR="00000000" w:rsidRPr="00000000">
              <w:rPr>
                <w:rFonts w:ascii="Arial" w:cs="Arial" w:eastAsia="Arial" w:hAnsi="Arial"/>
                <w:b w:val="0"/>
                <w:sz w:val="22"/>
                <w:szCs w:val="22"/>
                <w:rtl w:val="0"/>
              </w:rPr>
              <w:t xml:space="preserve">opportunity to reflect</w:t>
            </w:r>
          </w:p>
          <w:p w:rsidR="00000000" w:rsidDel="00000000" w:rsidP="00000000" w:rsidRDefault="00000000" w:rsidRPr="00000000" w14:paraId="0000003E">
            <w:pPr>
              <w:spacing w:line="259"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F">
            <w:pPr>
              <w:spacing w:line="276" w:lineRule="auto"/>
              <w:rPr>
                <w:rFonts w:ascii="Arial" w:cs="Arial" w:eastAsia="Arial" w:hAnsi="Arial"/>
                <w:color w:val="0070c0"/>
                <w:sz w:val="20"/>
                <w:szCs w:val="20"/>
              </w:rPr>
            </w:pPr>
            <w:r w:rsidDel="00000000" w:rsidR="00000000" w:rsidRPr="00000000">
              <w:rPr>
                <w:rFonts w:ascii="Arial" w:cs="Arial" w:eastAsia="Arial" w:hAnsi="Arial"/>
                <w:color w:val="0070c0"/>
                <w:sz w:val="22"/>
                <w:szCs w:val="22"/>
                <w:rtl w:val="0"/>
              </w:rPr>
              <w:t xml:space="preserve">Learning Objective (LO): Define research data management (RDM) and describe its relevance and benefits</w:t>
            </w:r>
            <w:r w:rsidDel="00000000" w:rsidR="00000000" w:rsidRPr="00000000">
              <w:rPr>
                <w:rtl w:val="0"/>
              </w:rPr>
            </w:r>
          </w:p>
        </w:tc>
        <w:tc>
          <w:tcPr>
            <w:tcMar>
              <w:left w:w="105.0" w:type="dxa"/>
              <w:right w:w="105.0" w:type="dxa"/>
            </w:tcMar>
          </w:tcPr>
          <w:p w:rsidR="00000000" w:rsidDel="00000000" w:rsidP="00000000" w:rsidRDefault="00000000" w:rsidRPr="00000000" w14:paraId="00000040">
            <w:pPr>
              <w:spacing w:line="259" w:lineRule="auto"/>
              <w:rPr>
                <w:rFonts w:ascii="Arial" w:cs="Arial" w:eastAsia="Arial" w:hAnsi="Arial"/>
                <w:b w:val="0"/>
                <w:sz w:val="22"/>
                <w:szCs w:val="22"/>
              </w:rPr>
            </w:pPr>
            <w:r w:rsidDel="00000000" w:rsidR="00000000" w:rsidRPr="00000000">
              <w:rPr>
                <w:rFonts w:ascii="Arial" w:cs="Arial" w:eastAsia="Arial" w:hAnsi="Arial"/>
                <w:b w:val="0"/>
                <w:sz w:val="22"/>
                <w:szCs w:val="22"/>
                <w:rtl w:val="0"/>
              </w:rPr>
              <w:t xml:space="preserve">Slide deck </w:t>
            </w:r>
          </w:p>
          <w:p w:rsidR="00000000" w:rsidDel="00000000" w:rsidP="00000000" w:rsidRDefault="00000000" w:rsidRPr="00000000" w14:paraId="00000041">
            <w:pPr>
              <w:spacing w:line="259" w:lineRule="auto"/>
              <w:rPr>
                <w:rFonts w:ascii="Arial" w:cs="Arial" w:eastAsia="Arial" w:hAnsi="Arial"/>
                <w:b w:val="0"/>
                <w:sz w:val="22"/>
                <w:szCs w:val="22"/>
              </w:rPr>
            </w:pPr>
            <w:r w:rsidDel="00000000" w:rsidR="00000000" w:rsidRPr="00000000">
              <w:rPr>
                <w:rtl w:val="0"/>
              </w:rPr>
            </w:r>
          </w:p>
          <w:p w:rsidR="00000000" w:rsidDel="00000000" w:rsidP="00000000" w:rsidRDefault="00000000" w:rsidRPr="00000000" w14:paraId="00000042">
            <w:pPr>
              <w:spacing w:line="259" w:lineRule="auto"/>
              <w:rPr>
                <w:rFonts w:ascii="Arial" w:cs="Arial" w:eastAsia="Arial" w:hAnsi="Arial"/>
                <w:b w:val="0"/>
                <w:sz w:val="22"/>
                <w:szCs w:val="22"/>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Quattrocento Sans" w:cs="Quattrocento Sans" w:eastAsia="Quattrocento Sans" w:hAnsi="Quattrocento Sans"/>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44">
            <w:pPr>
              <w:spacing w:line="259" w:lineRule="auto"/>
              <w:rPr>
                <w:rFonts w:ascii="Arial" w:cs="Arial" w:eastAsia="Arial" w:hAnsi="Arial"/>
                <w:b w:val="0"/>
                <w:sz w:val="22"/>
                <w:szCs w:val="22"/>
              </w:rPr>
            </w:pPr>
            <w:r w:rsidDel="00000000" w:rsidR="00000000" w:rsidRPr="00000000">
              <w:rPr>
                <w:rtl w:val="0"/>
              </w:rPr>
            </w:r>
          </w:p>
        </w:tc>
      </w:tr>
      <w:tr>
        <w:trPr>
          <w:cantSplit w:val="0"/>
          <w:trHeight w:val="1140" w:hRule="atLeast"/>
          <w:tblHeader w:val="0"/>
        </w:trPr>
        <w:tc>
          <w:tcPr>
            <w:tcMar>
              <w:left w:w="105.0" w:type="dxa"/>
              <w:right w:w="105.0" w:type="dxa"/>
            </w:tcMar>
          </w:tcPr>
          <w:p w:rsidR="00000000" w:rsidDel="00000000" w:rsidP="00000000" w:rsidRDefault="00000000" w:rsidRPr="00000000" w14:paraId="00000045">
            <w:pPr>
              <w:spacing w:line="259"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20 Minutes</w:t>
            </w:r>
          </w:p>
        </w:tc>
        <w:tc>
          <w:tcPr>
            <w:tcMar>
              <w:left w:w="105.0" w:type="dxa"/>
              <w:right w:w="105.0" w:type="dxa"/>
            </w:tcMar>
          </w:tcPr>
          <w:p w:rsidR="00000000" w:rsidDel="00000000" w:rsidP="00000000" w:rsidRDefault="00000000" w:rsidRPr="00000000" w14:paraId="00000046">
            <w:pPr>
              <w:spacing w:line="259" w:lineRule="auto"/>
              <w:rPr>
                <w:rFonts w:ascii="Arial" w:cs="Arial" w:eastAsia="Arial" w:hAnsi="Arial"/>
                <w:color w:val="000000"/>
                <w:sz w:val="22"/>
                <w:szCs w:val="22"/>
              </w:rPr>
            </w:pPr>
            <w:r w:rsidDel="00000000" w:rsidR="00000000" w:rsidRPr="00000000">
              <w:rPr>
                <w:rFonts w:ascii="Arial" w:cs="Arial" w:eastAsia="Arial" w:hAnsi="Arial"/>
                <w:color w:val="000000"/>
                <w:sz w:val="22"/>
                <w:szCs w:val="22"/>
                <w:highlight w:val="white"/>
                <w:rtl w:val="0"/>
              </w:rPr>
              <w:t xml:space="preserve">Why RDM and who should do what?  </w:t>
            </w:r>
            <w:r w:rsidDel="00000000" w:rsidR="00000000" w:rsidRPr="00000000">
              <w:rPr>
                <w:rtl w:val="0"/>
              </w:rPr>
            </w:r>
          </w:p>
        </w:tc>
        <w:tc>
          <w:tcPr>
            <w:tcMar>
              <w:left w:w="105.0" w:type="dxa"/>
              <w:right w:w="105.0" w:type="dxa"/>
            </w:tcMar>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attrocento Sans" w:cs="Quattrocento Sans" w:eastAsia="Quattrocento Sans" w:hAnsi="Quattrocento Sans"/>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Lecture (synchronous) </w:t>
            </w: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attrocento Sans" w:cs="Quattrocento Sans" w:eastAsia="Quattrocento Sans" w:hAnsi="Quattrocento Sans"/>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attrocento Sans" w:cs="Quattrocento Sans" w:eastAsia="Quattrocento Sans" w:hAnsi="Quattrocento Sans"/>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Video</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attrocento Sans" w:cs="Quattrocento Sans" w:eastAsia="Quattrocento Sans" w:hAnsi="Quattrocento Sans"/>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(asynchronous)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B">
            <w:pPr>
              <w:spacing w:line="259" w:lineRule="auto"/>
              <w:rPr>
                <w:rFonts w:ascii="Arial" w:cs="Arial" w:eastAsia="Arial" w:hAnsi="Arial"/>
                <w:i w:val="1"/>
                <w:sz w:val="22"/>
                <w:szCs w:val="22"/>
              </w:rPr>
            </w:pPr>
            <w:r w:rsidDel="00000000" w:rsidR="00000000" w:rsidRPr="00000000">
              <w:rPr>
                <w:rtl w:val="0"/>
              </w:rPr>
            </w:r>
          </w:p>
        </w:tc>
        <w:tc>
          <w:tcPr>
            <w:tcMar>
              <w:left w:w="105.0" w:type="dxa"/>
              <w:right w:w="105.0" w:type="dxa"/>
            </w:tcMar>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attrocento Sans" w:cs="Quattrocento Sans" w:eastAsia="Quattrocento Sans" w:hAnsi="Quattrocento Sans"/>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Watch and listen </w:t>
            </w: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Particify</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attrocento Sans" w:cs="Quattrocento Sans" w:eastAsia="Quattrocento Sans" w:hAnsi="Quattrocento Sans"/>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attrocento Sans" w:cs="Quattrocento Sans" w:eastAsia="Quattrocento Sans" w:hAnsi="Quattrocento Sans"/>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Ask questions  </w:t>
            </w:r>
            <w:r w:rsidDel="00000000" w:rsidR="00000000" w:rsidRPr="00000000">
              <w:rPr>
                <w:rtl w:val="0"/>
              </w:rPr>
            </w:r>
          </w:p>
          <w:p w:rsidR="00000000" w:rsidDel="00000000" w:rsidP="00000000" w:rsidRDefault="00000000" w:rsidRPr="00000000" w14:paraId="00000051">
            <w:pPr>
              <w:spacing w:line="259" w:lineRule="auto"/>
              <w:rPr>
                <w:rFonts w:ascii="Arial" w:cs="Arial" w:eastAsia="Arial" w:hAnsi="Arial"/>
                <w:sz w:val="22"/>
                <w:szCs w:val="22"/>
              </w:rPr>
            </w:pPr>
            <w:r w:rsidDel="00000000" w:rsidR="00000000" w:rsidRPr="00000000">
              <w:rPr>
                <w:rtl w:val="0"/>
              </w:rPr>
            </w:r>
          </w:p>
        </w:tc>
        <w:tc>
          <w:tcPr>
            <w:tcMar>
              <w:left w:w="105.0" w:type="dxa"/>
              <w:right w:w="105.0" w:type="dxa"/>
            </w:tcMar>
          </w:tcPr>
          <w:p w:rsidR="00000000" w:rsidDel="00000000" w:rsidP="00000000" w:rsidRDefault="00000000" w:rsidRPr="00000000" w14:paraId="00000052">
            <w:pPr>
              <w:spacing w:line="259"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Extent of participation in </w:t>
            </w:r>
            <w:r w:rsidDel="00000000" w:rsidR="00000000" w:rsidRPr="00000000">
              <w:rPr>
                <w:rFonts w:ascii="Arial" w:cs="Arial" w:eastAsia="Arial" w:hAnsi="Arial"/>
                <w:color w:val="000000"/>
                <w:sz w:val="21"/>
                <w:szCs w:val="21"/>
                <w:rtl w:val="0"/>
              </w:rPr>
              <w:t xml:space="preserve">Particify</w:t>
            </w:r>
          </w:p>
          <w:p w:rsidR="00000000" w:rsidDel="00000000" w:rsidP="00000000" w:rsidRDefault="00000000" w:rsidRPr="00000000" w14:paraId="00000053">
            <w:pPr>
              <w:spacing w:line="259" w:lineRule="auto"/>
              <w:rPr>
                <w:rFonts w:ascii="Arial" w:cs="Arial" w:eastAsia="Arial" w:hAnsi="Arial"/>
                <w:sz w:val="21"/>
                <w:szCs w:val="21"/>
              </w:rPr>
            </w:pPr>
            <w:r w:rsidDel="00000000" w:rsidR="00000000" w:rsidRPr="00000000">
              <w:rPr>
                <w:rtl w:val="0"/>
              </w:rPr>
            </w:r>
          </w:p>
          <w:p w:rsidR="00000000" w:rsidDel="00000000" w:rsidP="00000000" w:rsidRDefault="00000000" w:rsidRPr="00000000" w14:paraId="00000054">
            <w:pPr>
              <w:spacing w:line="259" w:lineRule="auto"/>
              <w:rPr>
                <w:rFonts w:ascii="Arial" w:cs="Arial" w:eastAsia="Arial" w:hAnsi="Arial"/>
                <w:color w:val="0070c0"/>
                <w:sz w:val="22"/>
                <w:szCs w:val="22"/>
              </w:rPr>
            </w:pPr>
            <w:r w:rsidDel="00000000" w:rsidR="00000000" w:rsidRPr="00000000">
              <w:rPr>
                <w:rFonts w:ascii="Arial" w:cs="Arial" w:eastAsia="Arial" w:hAnsi="Arial"/>
                <w:color w:val="0070c0"/>
                <w:sz w:val="22"/>
                <w:szCs w:val="22"/>
                <w:rtl w:val="0"/>
              </w:rPr>
              <w:t xml:space="preserve">LO: Explain why data management planning is a step towards FAIR</w:t>
            </w:r>
          </w:p>
        </w:tc>
        <w:tc>
          <w:tcPr>
            <w:tcMar>
              <w:left w:w="105.0" w:type="dxa"/>
              <w:right w:w="105.0" w:type="dxa"/>
            </w:tcMar>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attrocento Sans" w:cs="Quattrocento Sans" w:eastAsia="Quattrocento Sans" w:hAnsi="Quattrocento Sans"/>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sz w:val="22"/>
                <w:szCs w:val="22"/>
                <w:shd w:fill="auto" w:val="clear"/>
                <w:vertAlign w:val="baseline"/>
                <w:rtl w:val="0"/>
              </w:rPr>
              <w:t xml:space="preserve">Slide deck </w:t>
            </w: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attrocento Sans" w:cs="Quattrocento Sans" w:eastAsia="Quattrocento Sans" w:hAnsi="Quattrocento Sans"/>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Particify</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attrocento Sans" w:cs="Quattrocento Sans" w:eastAsia="Quattrocento Sans" w:hAnsi="Quattrocento Sans"/>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attrocento Sans" w:cs="Quattrocento Sans" w:eastAsia="Quattrocento Sans" w:hAnsi="Quattrocento Sans"/>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5A">
            <w:pPr>
              <w:spacing w:line="259" w:lineRule="auto"/>
              <w:rPr>
                <w:rFonts w:ascii="Arial" w:cs="Arial" w:eastAsia="Arial" w:hAnsi="Arial"/>
                <w:sz w:val="22"/>
                <w:szCs w:val="22"/>
              </w:rPr>
            </w:pPr>
            <w:r w:rsidDel="00000000" w:rsidR="00000000" w:rsidRPr="00000000">
              <w:rPr>
                <w:rtl w:val="0"/>
              </w:rPr>
            </w:r>
          </w:p>
        </w:tc>
      </w:tr>
      <w:tr>
        <w:trPr>
          <w:cantSplit w:val="0"/>
          <w:trHeight w:val="300" w:hRule="atLeast"/>
          <w:tblHeader w:val="0"/>
        </w:trPr>
        <w:tc>
          <w:tcPr>
            <w:tcMar>
              <w:left w:w="105.0" w:type="dxa"/>
              <w:right w:w="105.0" w:type="dxa"/>
            </w:tcMar>
          </w:tcPr>
          <w:p w:rsidR="00000000" w:rsidDel="00000000" w:rsidP="00000000" w:rsidRDefault="00000000" w:rsidRPr="00000000" w14:paraId="0000005B">
            <w:pPr>
              <w:spacing w:line="259"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30 Minutes</w:t>
            </w:r>
          </w:p>
        </w:tc>
        <w:tc>
          <w:tcPr>
            <w:tcMar>
              <w:left w:w="105.0" w:type="dxa"/>
              <w:right w:w="105.0" w:type="dxa"/>
            </w:tcMar>
          </w:tcPr>
          <w:p w:rsidR="00000000" w:rsidDel="00000000" w:rsidP="00000000" w:rsidRDefault="00000000" w:rsidRPr="00000000" w14:paraId="0000005C">
            <w:pPr>
              <w:spacing w:line="259" w:lineRule="auto"/>
              <w:rPr>
                <w:rFonts w:ascii="Arial" w:cs="Arial" w:eastAsia="Arial" w:hAnsi="Arial"/>
                <w:sz w:val="22"/>
                <w:szCs w:val="22"/>
              </w:rPr>
            </w:pPr>
            <w:r w:rsidDel="00000000" w:rsidR="00000000" w:rsidRPr="00000000">
              <w:rPr>
                <w:rFonts w:ascii="Arial" w:cs="Arial" w:eastAsia="Arial" w:hAnsi="Arial"/>
                <w:color w:val="000000"/>
                <w:sz w:val="22"/>
                <w:szCs w:val="22"/>
                <w:highlight w:val="white"/>
                <w:rtl w:val="0"/>
              </w:rPr>
              <w:t xml:space="preserve">What is a DMP and how do you create one? </w:t>
            </w:r>
            <w:r w:rsidDel="00000000" w:rsidR="00000000" w:rsidRPr="00000000">
              <w:rPr>
                <w:rtl w:val="0"/>
              </w:rPr>
            </w:r>
          </w:p>
          <w:p w:rsidR="00000000" w:rsidDel="00000000" w:rsidP="00000000" w:rsidRDefault="00000000" w:rsidRPr="00000000" w14:paraId="0000005D">
            <w:pPr>
              <w:spacing w:line="259" w:lineRule="auto"/>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5E">
            <w:pPr>
              <w:spacing w:line="259" w:lineRule="auto"/>
              <w:rPr>
                <w:rFonts w:ascii="Arial" w:cs="Arial" w:eastAsia="Arial" w:hAnsi="Arial"/>
                <w:sz w:val="22"/>
                <w:szCs w:val="22"/>
              </w:rPr>
            </w:pPr>
            <w:r w:rsidDel="00000000" w:rsidR="00000000" w:rsidRPr="00000000">
              <w:rPr>
                <w:rFonts w:ascii="Arial" w:cs="Arial" w:eastAsia="Arial" w:hAnsi="Arial"/>
                <w:color w:val="000000"/>
                <w:sz w:val="22"/>
                <w:szCs w:val="22"/>
                <w:rtl w:val="0"/>
              </w:rPr>
              <w:t xml:space="preserve">The research data lifecycle and when to create a DMP </w:t>
            </w:r>
            <w:r w:rsidDel="00000000" w:rsidR="00000000" w:rsidRPr="00000000">
              <w:rPr>
                <w:rtl w:val="0"/>
              </w:rPr>
            </w:r>
          </w:p>
          <w:p w:rsidR="00000000" w:rsidDel="00000000" w:rsidP="00000000" w:rsidRDefault="00000000" w:rsidRPr="00000000" w14:paraId="0000005F">
            <w:pPr>
              <w:spacing w:line="259" w:lineRule="auto"/>
              <w:rPr>
                <w:rFonts w:ascii="Arial" w:cs="Arial" w:eastAsia="Arial" w:hAnsi="Arial"/>
                <w:color w:val="000000"/>
                <w:sz w:val="22"/>
                <w:szCs w:val="22"/>
              </w:rPr>
            </w:pPr>
            <w:r w:rsidDel="00000000" w:rsidR="00000000" w:rsidRPr="00000000">
              <w:rPr>
                <w:rtl w:val="0"/>
              </w:rPr>
            </w:r>
          </w:p>
        </w:tc>
        <w:tc>
          <w:tcPr>
            <w:tcMar>
              <w:left w:w="105.0" w:type="dxa"/>
              <w:right w:w="105.0" w:type="dxa"/>
            </w:tcMa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attrocento Sans" w:cs="Quattrocento Sans" w:eastAsia="Quattrocento Sans" w:hAnsi="Quattrocento Sans"/>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Lecture (synchronous) </w:t>
            </w: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attrocento Sans" w:cs="Quattrocento Sans" w:eastAsia="Quattrocento Sans" w:hAnsi="Quattrocento Sans"/>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attrocento Sans" w:cs="Quattrocento Sans" w:eastAsia="Quattrocento Sans" w:hAnsi="Quattrocento Sans"/>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Video</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attrocento Sans" w:cs="Quattrocento Sans" w:eastAsia="Quattrocento Sans" w:hAnsi="Quattrocento Sans"/>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(asynchronous)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64">
            <w:pPr>
              <w:spacing w:line="259" w:lineRule="auto"/>
              <w:rPr>
                <w:rFonts w:ascii="Arial" w:cs="Arial" w:eastAsia="Arial" w:hAnsi="Arial"/>
                <w:sz w:val="22"/>
                <w:szCs w:val="22"/>
              </w:rPr>
            </w:pPr>
            <w:r w:rsidDel="00000000" w:rsidR="00000000" w:rsidRPr="00000000">
              <w:rPr>
                <w:rtl w:val="0"/>
              </w:rPr>
            </w:r>
          </w:p>
        </w:tc>
        <w:tc>
          <w:tcPr>
            <w:tcMar>
              <w:left w:w="105.0" w:type="dxa"/>
              <w:right w:w="105.0" w:type="dxa"/>
            </w:tcMar>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attrocento Sans" w:cs="Quattrocento Sans" w:eastAsia="Quattrocento Sans" w:hAnsi="Quattrocento Sans"/>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Watch and listen </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attrocento Sans" w:cs="Quattrocento Sans" w:eastAsia="Quattrocento Sans" w:hAnsi="Quattrocento Sans"/>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attrocento Sans" w:cs="Quattrocento Sans" w:eastAsia="Quattrocento Sans" w:hAnsi="Quattrocento Sans"/>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attrocento Sans" w:cs="Quattrocento Sans" w:eastAsia="Quattrocento Sans" w:hAnsi="Quattrocento Sans"/>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Ask questions  </w:t>
            </w:r>
            <w:r w:rsidDel="00000000" w:rsidR="00000000" w:rsidRPr="00000000">
              <w:rPr>
                <w:rtl w:val="0"/>
              </w:rPr>
            </w:r>
          </w:p>
          <w:p w:rsidR="00000000" w:rsidDel="00000000" w:rsidP="00000000" w:rsidRDefault="00000000" w:rsidRPr="00000000" w14:paraId="00000069">
            <w:pPr>
              <w:spacing w:line="259" w:lineRule="auto"/>
              <w:rPr>
                <w:rFonts w:ascii="Arial" w:cs="Arial" w:eastAsia="Arial" w:hAnsi="Arial"/>
                <w:i w:val="1"/>
                <w:sz w:val="22"/>
                <w:szCs w:val="22"/>
              </w:rPr>
            </w:pPr>
            <w:r w:rsidDel="00000000" w:rsidR="00000000" w:rsidRPr="00000000">
              <w:rPr>
                <w:rtl w:val="0"/>
              </w:rPr>
            </w:r>
          </w:p>
        </w:tc>
        <w:tc>
          <w:tcPr>
            <w:tcMar>
              <w:left w:w="105.0" w:type="dxa"/>
              <w:right w:w="105.0" w:type="dxa"/>
            </w:tcMar>
          </w:tcPr>
          <w:p w:rsidR="00000000" w:rsidDel="00000000" w:rsidP="00000000" w:rsidRDefault="00000000" w:rsidRPr="00000000" w14:paraId="0000006A">
            <w:pPr>
              <w:spacing w:line="259" w:lineRule="auto"/>
              <w:rPr>
                <w:rFonts w:ascii="Arial" w:cs="Arial" w:eastAsia="Arial" w:hAnsi="Arial"/>
                <w:color w:val="0070c0"/>
                <w:sz w:val="22"/>
                <w:szCs w:val="22"/>
              </w:rPr>
            </w:pPr>
            <w:r w:rsidDel="00000000" w:rsidR="00000000" w:rsidRPr="00000000">
              <w:rPr>
                <w:rFonts w:ascii="Arial" w:cs="Arial" w:eastAsia="Arial" w:hAnsi="Arial"/>
                <w:color w:val="0070c0"/>
                <w:sz w:val="22"/>
                <w:szCs w:val="22"/>
                <w:rtl w:val="0"/>
              </w:rPr>
              <w:t xml:space="preserve">LO: Paraphrase the general areas covered by a DMP</w:t>
            </w:r>
          </w:p>
        </w:tc>
        <w:tc>
          <w:tcPr>
            <w:tcMar>
              <w:left w:w="105.0" w:type="dxa"/>
              <w:right w:w="105.0" w:type="dxa"/>
            </w:tcMar>
          </w:tcPr>
          <w:p w:rsidR="00000000" w:rsidDel="00000000" w:rsidP="00000000" w:rsidRDefault="00000000" w:rsidRPr="00000000" w14:paraId="0000006B">
            <w:pPr>
              <w:spacing w:line="259"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Slide deck </w:t>
            </w:r>
          </w:p>
        </w:tc>
      </w:tr>
      <w:tr>
        <w:trPr>
          <w:cantSplit w:val="0"/>
          <w:trHeight w:val="300" w:hRule="atLeast"/>
          <w:tblHeader w:val="0"/>
        </w:trPr>
        <w:tc>
          <w:tcPr>
            <w:tcMar>
              <w:left w:w="105.0" w:type="dxa"/>
              <w:right w:w="105.0" w:type="dxa"/>
            </w:tcMar>
          </w:tcPr>
          <w:p w:rsidR="00000000" w:rsidDel="00000000" w:rsidP="00000000" w:rsidRDefault="00000000" w:rsidRPr="00000000" w14:paraId="0000006C">
            <w:pPr>
              <w:spacing w:line="259"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5 Minutes</w:t>
            </w:r>
          </w:p>
        </w:tc>
        <w:tc>
          <w:tcPr>
            <w:tcMar>
              <w:left w:w="105.0" w:type="dxa"/>
              <w:right w:w="105.0" w:type="dxa"/>
            </w:tcMar>
          </w:tcPr>
          <w:p w:rsidR="00000000" w:rsidDel="00000000" w:rsidP="00000000" w:rsidRDefault="00000000" w:rsidRPr="00000000" w14:paraId="0000006D">
            <w:pPr>
              <w:spacing w:line="259" w:lineRule="auto"/>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What is a DMP and how do you create one?</w:t>
            </w:r>
          </w:p>
        </w:tc>
        <w:tc>
          <w:tcPr>
            <w:tcMar>
              <w:left w:w="105.0" w:type="dxa"/>
              <w:right w:w="105.0" w:type="dxa"/>
            </w:tcMar>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Discussion</w:t>
            </w:r>
          </w:p>
        </w:tc>
        <w:tc>
          <w:tcPr>
            <w:tcMar>
              <w:left w:w="105.0" w:type="dxa"/>
              <w:right w:w="105.0" w:type="dxa"/>
            </w:tcMar>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Discussion: What is the most difficult aspect of Data Management to plan </w:t>
            </w:r>
          </w:p>
        </w:tc>
        <w:tc>
          <w:tcPr>
            <w:tcMar>
              <w:left w:w="105.0" w:type="dxa"/>
              <w:right w:w="105.0" w:type="dxa"/>
            </w:tcMar>
          </w:tcPr>
          <w:p w:rsidR="00000000" w:rsidDel="00000000" w:rsidP="00000000" w:rsidRDefault="00000000" w:rsidRPr="00000000" w14:paraId="00000070">
            <w:pPr>
              <w:spacing w:line="259"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Discussion</w:t>
            </w:r>
          </w:p>
        </w:tc>
        <w:tc>
          <w:tcPr>
            <w:tcMar>
              <w:left w:w="105.0" w:type="dxa"/>
              <w:right w:w="105.0" w:type="dxa"/>
            </w:tcMar>
          </w:tcPr>
          <w:p w:rsidR="00000000" w:rsidDel="00000000" w:rsidP="00000000" w:rsidRDefault="00000000" w:rsidRPr="00000000" w14:paraId="00000071">
            <w:pPr>
              <w:spacing w:line="259" w:lineRule="auto"/>
              <w:rPr>
                <w:rFonts w:ascii="Arial" w:cs="Arial" w:eastAsia="Arial" w:hAnsi="Arial"/>
                <w:sz w:val="22"/>
                <w:szCs w:val="22"/>
              </w:rPr>
            </w:pPr>
            <w:r w:rsidDel="00000000" w:rsidR="00000000" w:rsidRPr="00000000">
              <w:rPr>
                <w:rtl w:val="0"/>
              </w:rPr>
            </w:r>
          </w:p>
        </w:tc>
      </w:tr>
      <w:tr>
        <w:trPr>
          <w:cantSplit w:val="0"/>
          <w:trHeight w:val="300" w:hRule="atLeast"/>
          <w:tblHeader w:val="0"/>
        </w:trPr>
        <w:tc>
          <w:tcPr>
            <w:tcMar>
              <w:left w:w="105.0" w:type="dxa"/>
              <w:right w:w="105.0" w:type="dxa"/>
            </w:tcMar>
          </w:tcPr>
          <w:p w:rsidR="00000000" w:rsidDel="00000000" w:rsidP="00000000" w:rsidRDefault="00000000" w:rsidRPr="00000000" w14:paraId="00000072">
            <w:pPr>
              <w:spacing w:line="259"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10 Minutes</w:t>
            </w:r>
          </w:p>
        </w:tc>
        <w:tc>
          <w:tcPr>
            <w:gridSpan w:val="5"/>
            <w:tcMar>
              <w:left w:w="105.0" w:type="dxa"/>
              <w:right w:w="105.0" w:type="dxa"/>
            </w:tcMar>
          </w:tcPr>
          <w:p w:rsidR="00000000" w:rsidDel="00000000" w:rsidP="00000000" w:rsidRDefault="00000000" w:rsidRPr="00000000" w14:paraId="00000073">
            <w:pPr>
              <w:spacing w:line="259" w:lineRule="auto"/>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BREAK</w:t>
            </w:r>
          </w:p>
        </w:tc>
      </w:tr>
      <w:tr>
        <w:trPr>
          <w:cantSplit w:val="0"/>
          <w:trHeight w:val="300" w:hRule="atLeast"/>
          <w:tblHeader w:val="0"/>
        </w:trPr>
        <w:tc>
          <w:tcPr>
            <w:tcMar>
              <w:left w:w="105.0" w:type="dxa"/>
              <w:right w:w="105.0" w:type="dxa"/>
            </w:tcMar>
          </w:tcPr>
          <w:p w:rsidR="00000000" w:rsidDel="00000000" w:rsidP="00000000" w:rsidRDefault="00000000" w:rsidRPr="00000000" w14:paraId="00000078">
            <w:pPr>
              <w:spacing w:line="259"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10 Minutes</w:t>
            </w:r>
          </w:p>
        </w:tc>
        <w:tc>
          <w:tcPr>
            <w:tcMar>
              <w:left w:w="105.0" w:type="dxa"/>
              <w:right w:w="105.0" w:type="dxa"/>
            </w:tcMar>
          </w:tcPr>
          <w:p w:rsidR="00000000" w:rsidDel="00000000" w:rsidP="00000000" w:rsidRDefault="00000000" w:rsidRPr="00000000" w14:paraId="00000079">
            <w:pPr>
              <w:spacing w:line="259" w:lineRule="auto"/>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Project work</w:t>
            </w:r>
          </w:p>
        </w:tc>
        <w:tc>
          <w:tcPr>
            <w:tcMar>
              <w:left w:w="105.0" w:type="dxa"/>
              <w:right w:w="105.0" w:type="dxa"/>
            </w:tcMar>
          </w:tcPr>
          <w:p w:rsidR="00000000" w:rsidDel="00000000" w:rsidP="00000000" w:rsidRDefault="00000000" w:rsidRPr="00000000" w14:paraId="0000007A">
            <w:pPr>
              <w:spacing w:line="259"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Project work for Session 2</w:t>
            </w:r>
          </w:p>
        </w:tc>
        <w:tc>
          <w:tcPr>
            <w:tcMar>
              <w:left w:w="105.0" w:type="dxa"/>
              <w:right w:w="105.0" w:type="dxa"/>
            </w:tcMar>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attrocento Sans" w:cs="Quattrocento Sans" w:eastAsia="Quattrocento Sans" w:hAnsi="Quattrocento Sans"/>
                <w:b w:val="0"/>
                <w:i w:val="0"/>
                <w:smallCaps w:val="0"/>
                <w:strike w:val="0"/>
                <w:color w:val="000000"/>
                <w:sz w:val="18"/>
                <w:szCs w:val="18"/>
                <w:highlight w:val="yellow"/>
                <w:u w:val="none"/>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10 minutes of reflection in breakout groups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with 30 mins of project work to be completed afterwards (synchronous and asynchronous) </w:t>
            </w:r>
            <w:r w:rsidDel="00000000" w:rsidR="00000000" w:rsidRPr="00000000">
              <w:rPr>
                <w:rtl w:val="0"/>
              </w:rPr>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attrocento Sans" w:cs="Quattrocento Sans" w:eastAsia="Quattrocento Sans" w:hAnsi="Quattrocento Sans"/>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7D">
            <w:pPr>
              <w:spacing w:line="259" w:lineRule="auto"/>
              <w:rPr>
                <w:rFonts w:ascii="Arial" w:cs="Arial" w:eastAsia="Arial" w:hAnsi="Arial"/>
                <w:sz w:val="22"/>
                <w:szCs w:val="22"/>
              </w:rPr>
            </w:pPr>
            <w:r w:rsidDel="00000000" w:rsidR="00000000" w:rsidRPr="00000000">
              <w:rPr>
                <w:rtl w:val="0"/>
              </w:rPr>
            </w:r>
          </w:p>
        </w:tc>
        <w:tc>
          <w:tcPr>
            <w:tcMar>
              <w:left w:w="105.0" w:type="dxa"/>
              <w:right w:w="105.0" w:type="dxa"/>
            </w:tcMar>
          </w:tcPr>
          <w:p w:rsidR="00000000" w:rsidDel="00000000" w:rsidP="00000000" w:rsidRDefault="00000000" w:rsidRPr="00000000" w14:paraId="0000007E">
            <w:pPr>
              <w:spacing w:line="259" w:lineRule="auto"/>
              <w:rPr>
                <w:rFonts w:ascii="Arial" w:cs="Arial" w:eastAsia="Arial" w:hAnsi="Arial"/>
                <w:sz w:val="22"/>
                <w:szCs w:val="22"/>
              </w:rPr>
            </w:pPr>
            <w:r w:rsidDel="00000000" w:rsidR="00000000" w:rsidRPr="00000000">
              <w:rPr>
                <w:rtl w:val="0"/>
              </w:rPr>
            </w:r>
          </w:p>
        </w:tc>
        <w:tc>
          <w:tcPr>
            <w:tcMar>
              <w:left w:w="105.0" w:type="dxa"/>
              <w:right w:w="105.0" w:type="dxa"/>
            </w:tcMar>
          </w:tcPr>
          <w:p w:rsidR="00000000" w:rsidDel="00000000" w:rsidP="00000000" w:rsidRDefault="00000000" w:rsidRPr="00000000" w14:paraId="0000007F">
            <w:pPr>
              <w:spacing w:line="259"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Project platform</w:t>
            </w:r>
          </w:p>
          <w:p w:rsidR="00000000" w:rsidDel="00000000" w:rsidP="00000000" w:rsidRDefault="00000000" w:rsidRPr="00000000" w14:paraId="00000080">
            <w:pPr>
              <w:spacing w:line="259"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1">
            <w:pPr>
              <w:spacing w:line="259" w:lineRule="auto"/>
              <w:rPr>
                <w:rFonts w:ascii="Arial" w:cs="Arial" w:eastAsia="Arial" w:hAnsi="Arial"/>
                <w:sz w:val="22"/>
                <w:szCs w:val="22"/>
              </w:rPr>
            </w:pPr>
            <w:r w:rsidDel="00000000" w:rsidR="00000000" w:rsidRPr="00000000">
              <w:rPr>
                <w:rtl w:val="0"/>
              </w:rPr>
            </w:r>
          </w:p>
        </w:tc>
      </w:tr>
      <w:tr>
        <w:trPr>
          <w:cantSplit w:val="0"/>
          <w:trHeight w:val="300" w:hRule="atLeast"/>
          <w:tblHeader w:val="0"/>
        </w:trPr>
        <w:tc>
          <w:tcPr>
            <w:tcMar>
              <w:left w:w="105.0" w:type="dxa"/>
              <w:right w:w="105.0" w:type="dxa"/>
            </w:tcMar>
          </w:tcPr>
          <w:p w:rsidR="00000000" w:rsidDel="00000000" w:rsidP="00000000" w:rsidRDefault="00000000" w:rsidRPr="00000000" w14:paraId="00000082">
            <w:pPr>
              <w:spacing w:line="259"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30 Minutes</w:t>
            </w:r>
          </w:p>
        </w:tc>
        <w:tc>
          <w:tcPr>
            <w:tcMar>
              <w:left w:w="105.0" w:type="dxa"/>
              <w:right w:w="105.0" w:type="dxa"/>
            </w:tcMar>
          </w:tcPr>
          <w:p w:rsidR="00000000" w:rsidDel="00000000" w:rsidP="00000000" w:rsidRDefault="00000000" w:rsidRPr="00000000" w14:paraId="00000083">
            <w:pPr>
              <w:spacing w:line="259" w:lineRule="auto"/>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Content of a good DMP</w:t>
            </w:r>
          </w:p>
        </w:tc>
        <w:tc>
          <w:tcPr>
            <w:tcMar>
              <w:left w:w="105.0" w:type="dxa"/>
              <w:right w:w="105.0" w:type="dxa"/>
            </w:tcMar>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attrocento Sans" w:cs="Quattrocento Sans" w:eastAsia="Quattrocento Sans" w:hAnsi="Quattrocento Sans"/>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Presentation of Use Cases and questions/comments (synchronous) </w:t>
            </w:r>
            <w:r w:rsidDel="00000000" w:rsidR="00000000" w:rsidRPr="00000000">
              <w:rPr>
                <w:rtl w:val="0"/>
              </w:rPr>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attrocento Sans" w:cs="Quattrocento Sans" w:eastAsia="Quattrocento Sans" w:hAnsi="Quattrocento Sans"/>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attrocento Sans" w:cs="Quattrocento Sans" w:eastAsia="Quattrocento Sans" w:hAnsi="Quattrocento Sans"/>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Reading of use cases and comments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(asynchronous)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87">
            <w:pPr>
              <w:spacing w:line="259" w:lineRule="auto"/>
              <w:rPr>
                <w:rFonts w:ascii="Arial" w:cs="Arial" w:eastAsia="Arial" w:hAnsi="Arial"/>
                <w:i w:val="1"/>
                <w:sz w:val="22"/>
                <w:szCs w:val="22"/>
              </w:rPr>
            </w:pPr>
            <w:r w:rsidDel="00000000" w:rsidR="00000000" w:rsidRPr="00000000">
              <w:rPr>
                <w:rtl w:val="0"/>
              </w:rPr>
            </w:r>
          </w:p>
        </w:tc>
        <w:tc>
          <w:tcPr>
            <w:tcMar>
              <w:left w:w="105.0" w:type="dxa"/>
              <w:right w:w="105.0" w:type="dxa"/>
            </w:tcMar>
          </w:tcPr>
          <w:p w:rsidR="00000000" w:rsidDel="00000000" w:rsidP="00000000" w:rsidRDefault="00000000" w:rsidRPr="00000000" w14:paraId="00000088">
            <w:pPr>
              <w:spacing w:after="160" w:line="259" w:lineRule="auto"/>
              <w:rPr>
                <w:rFonts w:ascii="Arial" w:cs="Arial" w:eastAsia="Arial" w:hAnsi="Arial"/>
                <w:b w:val="0"/>
                <w:i w:val="0"/>
                <w:smallCaps w:val="0"/>
                <w:color w:val="000000"/>
                <w:sz w:val="22"/>
                <w:szCs w:val="22"/>
              </w:rPr>
            </w:pPr>
            <w:r w:rsidDel="00000000" w:rsidR="00000000" w:rsidRPr="00000000">
              <w:rPr>
                <w:rFonts w:ascii="Arial" w:cs="Arial" w:eastAsia="Arial" w:hAnsi="Arial"/>
                <w:sz w:val="22"/>
                <w:szCs w:val="22"/>
                <w:rtl w:val="0"/>
              </w:rPr>
              <w:t xml:space="preserve">Exercise: discuss how the DMP has been structured, what information has been provided, what do you think is good about the DMP?, what do you think could be improved? </w:t>
            </w:r>
            <w:r w:rsidDel="00000000" w:rsidR="00000000" w:rsidRPr="00000000">
              <w:rPr>
                <w:rFonts w:ascii="Arial" w:cs="Arial" w:eastAsia="Arial" w:hAnsi="Arial"/>
                <w:b w:val="0"/>
                <w:i w:val="0"/>
                <w:smallCaps w:val="0"/>
                <w:color w:val="000000"/>
                <w:sz w:val="22"/>
                <w:szCs w:val="22"/>
                <w:rtl w:val="0"/>
              </w:rPr>
              <w:t xml:space="preserve">Is there anything you have learnt from reading this DMP that you will plan to carry into your own research?</w:t>
            </w:r>
          </w:p>
        </w:tc>
        <w:tc>
          <w:tcPr>
            <w:tcMar>
              <w:left w:w="105.0" w:type="dxa"/>
              <w:right w:w="105.0" w:type="dxa"/>
            </w:tcMar>
          </w:tcPr>
          <w:p w:rsidR="00000000" w:rsidDel="00000000" w:rsidP="00000000" w:rsidRDefault="00000000" w:rsidRPr="00000000" w14:paraId="00000089">
            <w:pPr>
              <w:spacing w:line="259"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Extent of participation in the exercise</w:t>
            </w:r>
          </w:p>
          <w:p w:rsidR="00000000" w:rsidDel="00000000" w:rsidP="00000000" w:rsidRDefault="00000000" w:rsidRPr="00000000" w14:paraId="0000008A">
            <w:pPr>
              <w:spacing w:line="259"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B">
            <w:pPr>
              <w:spacing w:line="259" w:lineRule="auto"/>
              <w:rPr>
                <w:rFonts w:ascii="Arial" w:cs="Arial" w:eastAsia="Arial" w:hAnsi="Arial"/>
                <w:sz w:val="22"/>
                <w:szCs w:val="22"/>
              </w:rPr>
            </w:pPr>
            <w:r w:rsidDel="00000000" w:rsidR="00000000" w:rsidRPr="00000000">
              <w:rPr>
                <w:rFonts w:ascii="Arial" w:cs="Arial" w:eastAsia="Arial" w:hAnsi="Arial"/>
                <w:color w:val="0070c0"/>
                <w:sz w:val="22"/>
                <w:szCs w:val="22"/>
                <w:rtl w:val="0"/>
              </w:rPr>
              <w:t xml:space="preserve">LO: Paraphrase the general areas covered by a DMP</w:t>
            </w:r>
            <w:r w:rsidDel="00000000" w:rsidR="00000000" w:rsidRPr="00000000">
              <w:rPr>
                <w:rtl w:val="0"/>
              </w:rPr>
            </w:r>
          </w:p>
        </w:tc>
        <w:tc>
          <w:tcPr>
            <w:tcMar>
              <w:left w:w="105.0" w:type="dxa"/>
              <w:right w:w="105.0" w:type="dxa"/>
            </w:tcMar>
          </w:tcPr>
          <w:p w:rsidR="00000000" w:rsidDel="00000000" w:rsidP="00000000" w:rsidRDefault="00000000" w:rsidRPr="00000000" w14:paraId="0000008C">
            <w:pPr>
              <w:spacing w:line="259"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Exercise document</w:t>
            </w:r>
          </w:p>
          <w:p w:rsidR="00000000" w:rsidDel="00000000" w:rsidP="00000000" w:rsidRDefault="00000000" w:rsidRPr="00000000" w14:paraId="0000008D">
            <w:pPr>
              <w:spacing w:line="259"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E">
            <w:pPr>
              <w:spacing w:line="259" w:lineRule="auto"/>
              <w:rPr>
                <w:rFonts w:ascii="Arial" w:cs="Arial" w:eastAsia="Arial" w:hAnsi="Arial"/>
                <w:sz w:val="22"/>
                <w:szCs w:val="22"/>
              </w:rPr>
            </w:pPr>
            <w:r w:rsidDel="00000000" w:rsidR="00000000" w:rsidRPr="00000000">
              <w:rPr>
                <w:rtl w:val="0"/>
              </w:rPr>
            </w:r>
          </w:p>
        </w:tc>
      </w:tr>
      <w:tr>
        <w:trPr>
          <w:cantSplit w:val="0"/>
          <w:trHeight w:val="300" w:hRule="atLeast"/>
          <w:tblHeader w:val="0"/>
        </w:trPr>
        <w:tc>
          <w:tcPr>
            <w:tcMar>
              <w:left w:w="105.0" w:type="dxa"/>
              <w:right w:w="105.0" w:type="dxa"/>
            </w:tcMar>
          </w:tcPr>
          <w:p w:rsidR="00000000" w:rsidDel="00000000" w:rsidP="00000000" w:rsidRDefault="00000000" w:rsidRPr="00000000" w14:paraId="0000008F">
            <w:pPr>
              <w:spacing w:line="259"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5 Minutes</w:t>
            </w:r>
          </w:p>
        </w:tc>
        <w:tc>
          <w:tcPr>
            <w:tcMar>
              <w:left w:w="105.0" w:type="dxa"/>
              <w:right w:w="105.0" w:type="dxa"/>
            </w:tcMar>
          </w:tcPr>
          <w:p w:rsidR="00000000" w:rsidDel="00000000" w:rsidP="00000000" w:rsidRDefault="00000000" w:rsidRPr="00000000" w14:paraId="00000090">
            <w:pPr>
              <w:spacing w:line="259" w:lineRule="auto"/>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Session Close</w:t>
            </w:r>
          </w:p>
        </w:tc>
        <w:tc>
          <w:tcPr>
            <w:tcMar>
              <w:left w:w="105.0" w:type="dxa"/>
              <w:right w:w="105.0" w:type="dxa"/>
            </w:tcMar>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attrocento Sans" w:cs="Quattrocento Sans" w:eastAsia="Quattrocento Sans" w:hAnsi="Quattrocento Sans"/>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Encouraging reflections, explanation of preparation for next session (synchronous) </w:t>
            </w:r>
            <w:r w:rsidDel="00000000" w:rsidR="00000000" w:rsidRPr="00000000">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attrocento Sans" w:cs="Quattrocento Sans" w:eastAsia="Quattrocento Sans" w:hAnsi="Quattrocento Sans"/>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attrocento Sans" w:cs="Quattrocento Sans" w:eastAsia="Quattrocento Sans" w:hAnsi="Quattrocento Sans"/>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Encouraging reflections,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ritten description of preparation for next session (asynchronous)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94">
            <w:pPr>
              <w:spacing w:line="259"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5">
            <w:pPr>
              <w:spacing w:line="259"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6">
            <w:pPr>
              <w:spacing w:line="259" w:lineRule="auto"/>
              <w:rPr>
                <w:rFonts w:ascii="Arial" w:cs="Arial" w:eastAsia="Arial" w:hAnsi="Arial"/>
                <w:sz w:val="22"/>
                <w:szCs w:val="22"/>
              </w:rPr>
            </w:pPr>
            <w:r w:rsidDel="00000000" w:rsidR="00000000" w:rsidRPr="00000000">
              <w:rPr>
                <w:rtl w:val="0"/>
              </w:rPr>
            </w:r>
          </w:p>
        </w:tc>
        <w:tc>
          <w:tcPr>
            <w:tcMar>
              <w:left w:w="105.0" w:type="dxa"/>
              <w:right w:w="105.0" w:type="dxa"/>
            </w:tcMar>
          </w:tcPr>
          <w:p w:rsidR="00000000" w:rsidDel="00000000" w:rsidP="00000000" w:rsidRDefault="00000000" w:rsidRPr="00000000" w14:paraId="00000097">
            <w:pPr>
              <w:spacing w:after="0" w:before="0" w:line="259" w:lineRule="auto"/>
              <w:ind w:left="0" w:right="0" w:firstLine="0"/>
              <w:jc w:val="left"/>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Quiz</w:t>
            </w:r>
          </w:p>
          <w:p w:rsidR="00000000" w:rsidDel="00000000" w:rsidP="00000000" w:rsidRDefault="00000000" w:rsidRPr="00000000" w14:paraId="00000098">
            <w:pPr>
              <w:spacing w:after="0" w:before="0" w:line="259" w:lineRule="auto"/>
              <w:ind w:left="0" w:right="0" w:firstLine="0"/>
              <w:jc w:val="left"/>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99">
            <w:pPr>
              <w:spacing w:after="0" w:before="0" w:line="259" w:lineRule="auto"/>
              <w:ind w:left="0" w:right="0" w:firstLine="0"/>
              <w:jc w:val="left"/>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Take home message</w:t>
            </w:r>
          </w:p>
        </w:tc>
        <w:tc>
          <w:tcPr>
            <w:tcMar>
              <w:left w:w="105.0" w:type="dxa"/>
              <w:right w:w="105.0" w:type="dxa"/>
            </w:tcMar>
          </w:tcPr>
          <w:p w:rsidR="00000000" w:rsidDel="00000000" w:rsidP="00000000" w:rsidRDefault="00000000" w:rsidRPr="00000000" w14:paraId="0000009A">
            <w:pPr>
              <w:spacing w:line="259"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Completion of quiz</w:t>
            </w:r>
          </w:p>
          <w:p w:rsidR="00000000" w:rsidDel="00000000" w:rsidP="00000000" w:rsidRDefault="00000000" w:rsidRPr="00000000" w14:paraId="0000009B">
            <w:pPr>
              <w:spacing w:line="259"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C">
            <w:pPr>
              <w:spacing w:line="259"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Completion of the reflection</w:t>
            </w:r>
          </w:p>
          <w:p w:rsidR="00000000" w:rsidDel="00000000" w:rsidP="00000000" w:rsidRDefault="00000000" w:rsidRPr="00000000" w14:paraId="0000009D">
            <w:pPr>
              <w:spacing w:line="259" w:lineRule="auto"/>
              <w:rPr>
                <w:rFonts w:ascii="Arial" w:cs="Arial" w:eastAsia="Arial" w:hAnsi="Arial"/>
                <w:color w:val="0070c0"/>
                <w:sz w:val="22"/>
                <w:szCs w:val="22"/>
              </w:rPr>
            </w:pPr>
            <w:r w:rsidDel="00000000" w:rsidR="00000000" w:rsidRPr="00000000">
              <w:rPr>
                <w:rtl w:val="0"/>
              </w:rPr>
            </w:r>
          </w:p>
          <w:p w:rsidR="00000000" w:rsidDel="00000000" w:rsidP="00000000" w:rsidRDefault="00000000" w:rsidRPr="00000000" w14:paraId="0000009E">
            <w:pPr>
              <w:spacing w:line="259" w:lineRule="auto"/>
              <w:rPr>
                <w:rFonts w:ascii="Arial" w:cs="Arial" w:eastAsia="Arial" w:hAnsi="Arial"/>
                <w:sz w:val="22"/>
                <w:szCs w:val="22"/>
              </w:rPr>
            </w:pPr>
            <w:r w:rsidDel="00000000" w:rsidR="00000000" w:rsidRPr="00000000">
              <w:rPr>
                <w:rFonts w:ascii="Arial" w:cs="Arial" w:eastAsia="Arial" w:hAnsi="Arial"/>
                <w:color w:val="0070c0"/>
                <w:sz w:val="22"/>
                <w:szCs w:val="22"/>
                <w:rtl w:val="0"/>
              </w:rPr>
              <w:t xml:space="preserve">LO: Explain why data management planning is a step towards FAIR</w:t>
            </w:r>
            <w:r w:rsidDel="00000000" w:rsidR="00000000" w:rsidRPr="00000000">
              <w:rPr>
                <w:rtl w:val="0"/>
              </w:rPr>
            </w:r>
          </w:p>
        </w:tc>
        <w:tc>
          <w:tcPr>
            <w:tcMar>
              <w:left w:w="105.0" w:type="dxa"/>
              <w:right w:w="105.0" w:type="dxa"/>
            </w:tcMar>
          </w:tcPr>
          <w:p w:rsidR="00000000" w:rsidDel="00000000" w:rsidP="00000000" w:rsidRDefault="00000000" w:rsidRPr="00000000" w14:paraId="0000009F">
            <w:pPr>
              <w:spacing w:line="259"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Slide deck</w:t>
            </w:r>
          </w:p>
        </w:tc>
      </w:tr>
    </w:tbl>
    <w:p w:rsidR="00000000" w:rsidDel="00000000" w:rsidP="00000000" w:rsidRDefault="00000000" w:rsidRPr="00000000" w14:paraId="000000A0">
      <w:pPr>
        <w:rPr>
          <w:rFonts w:ascii="Arial" w:cs="Arial" w:eastAsia="Arial" w:hAnsi="Arial"/>
        </w:rPr>
      </w:pPr>
      <w:r w:rsidDel="00000000" w:rsidR="00000000" w:rsidRPr="00000000">
        <w:rPr>
          <w:rtl w:val="0"/>
        </w:rPr>
      </w:r>
    </w:p>
    <w:sectPr>
      <w:footerReference r:id="rId7" w:type="default"/>
      <w:pgSz w:h="12240" w:w="15840"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ourier New"/>
  <w:font w:name="Aptos"/>
  <w:font w:name="Play">
    <w:embedRegular w:fontKey="{00000000-0000-0000-0000-000000000000}" r:id="rId1" w:subsetted="0"/>
    <w:embedBold w:fontKey="{00000000-0000-0000-0000-000000000000}" r:id="rId2" w:subsetted="0"/>
  </w:font>
  <w:font w:name="Quattrocento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 w:name="Noto Sans Symbols">
    <w:embedRegular w:fontKey="{00000000-0000-0000-0000-000000000000}" r:id="rId7" w:subsetted="0"/>
    <w:embedBold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1">
    <w:pPr>
      <w:rPr>
        <w:sz w:val="18"/>
        <w:szCs w:val="18"/>
      </w:rPr>
    </w:pPr>
    <w:r w:rsidDel="00000000" w:rsidR="00000000" w:rsidRPr="00000000">
      <w:rPr>
        <w:sz w:val="18"/>
        <w:szCs w:val="18"/>
        <w:rtl w:val="0"/>
      </w:rPr>
      <w:t xml:space="preserve">Session plan: 'Planning for FAIR: Introduction to RDM and DMPs': Session 2 of PATTERN live training in FAIR RDM. DOI: 10.5281/zenodo.15310356 </w: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US"/>
      </w:rPr>
    </w:rPrDefault>
    <w:pPrDefault>
      <w:pPr>
        <w:spacing w:after="160" w:line="27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Normal" w:default="1">
    <w:name w:val="Normal"/>
    <w:qFormat w:val="1"/>
  </w:style>
  <w:style w:type="paragraph" w:styleId="Heading1">
    <w:name w:val="heading 1"/>
    <w:basedOn w:val="Normal"/>
    <w:next w:val="Normal"/>
    <w:link w:val="Heading1Char"/>
    <w:uiPriority w:val="9"/>
    <w:qFormat w:val="1"/>
    <w:pPr>
      <w:keepNext w:val="1"/>
      <w:keepLines w:val="1"/>
      <w:spacing w:after="80" w:before="360"/>
      <w:outlineLvl w:val="0"/>
    </w:pPr>
    <w:rPr>
      <w:rFonts w:asciiTheme="majorHAnsi" w:cstheme="majorBidi" w:eastAsiaTheme="majorEastAsia" w:hAnsiTheme="majorHAnsi"/>
      <w:color w:val="0f4761" w:themeColor="accent1" w:themeShade="0000BF"/>
      <w:sz w:val="40"/>
      <w:szCs w:val="40"/>
    </w:rPr>
  </w:style>
  <w:style w:type="paragraph" w:styleId="Heading2">
    <w:name w:val="heading 2"/>
    <w:basedOn w:val="Normal"/>
    <w:next w:val="Normal"/>
    <w:link w:val="Heading2Char"/>
    <w:uiPriority w:val="9"/>
    <w:unhideWhenUsed w:val="1"/>
    <w:qFormat w:val="1"/>
    <w:pPr>
      <w:keepNext w:val="1"/>
      <w:keepLines w:val="1"/>
      <w:spacing w:after="80" w:before="160"/>
      <w:outlineLvl w:val="1"/>
    </w:pPr>
    <w:rPr>
      <w:rFonts w:asciiTheme="majorHAnsi" w:cstheme="majorBidi" w:eastAsiaTheme="majorEastAsia" w:hAnsiTheme="majorHAnsi"/>
      <w:color w:val="0f4761" w:themeColor="accent1" w:themeShade="0000BF"/>
      <w:sz w:val="32"/>
      <w:szCs w:val="32"/>
    </w:rPr>
  </w:style>
  <w:style w:type="paragraph" w:styleId="Heading3">
    <w:name w:val="heading 3"/>
    <w:basedOn w:val="Normal"/>
    <w:next w:val="Normal"/>
    <w:link w:val="Heading3Char"/>
    <w:uiPriority w:val="9"/>
    <w:unhideWhenUsed w:val="1"/>
    <w:qFormat w:val="1"/>
    <w:pPr>
      <w:keepNext w:val="1"/>
      <w:keepLines w:val="1"/>
      <w:spacing w:after="80" w:before="160"/>
      <w:outlineLvl w:val="2"/>
    </w:pPr>
    <w:rPr>
      <w:rFonts w:cstheme="majorBidi" w:eastAsiaTheme="majorEastAsia"/>
      <w:color w:val="0f4761" w:themeColor="accent1" w:themeShade="0000BF"/>
      <w:sz w:val="28"/>
      <w:szCs w:val="28"/>
    </w:rPr>
  </w:style>
  <w:style w:type="paragraph" w:styleId="Heading4">
    <w:name w:val="heading 4"/>
    <w:basedOn w:val="Normal"/>
    <w:next w:val="Normal"/>
    <w:link w:val="Heading4Char"/>
    <w:uiPriority w:val="9"/>
    <w:unhideWhenUsed w:val="1"/>
    <w:qFormat w:val="1"/>
    <w:pPr>
      <w:keepNext w:val="1"/>
      <w:keepLines w:val="1"/>
      <w:spacing w:after="40" w:before="80"/>
      <w:outlineLvl w:val="3"/>
    </w:pPr>
    <w:rPr>
      <w:rFonts w:cstheme="majorBidi" w:eastAsiaTheme="majorEastAsia"/>
      <w:i w:val="1"/>
      <w:iCs w:val="1"/>
      <w:color w:val="0f4761" w:themeColor="accent1" w:themeShade="0000BF"/>
    </w:rPr>
  </w:style>
  <w:style w:type="paragraph" w:styleId="Heading5">
    <w:name w:val="heading 5"/>
    <w:basedOn w:val="Normal"/>
    <w:next w:val="Normal"/>
    <w:link w:val="Heading5Char"/>
    <w:uiPriority w:val="9"/>
    <w:unhideWhenUsed w:val="1"/>
    <w:qFormat w:val="1"/>
    <w:pPr>
      <w:keepNext w:val="1"/>
      <w:keepLines w:val="1"/>
      <w:spacing w:after="40" w:before="80"/>
      <w:outlineLvl w:val="4"/>
    </w:pPr>
    <w:rPr>
      <w:rFonts w:cstheme="majorBidi" w:eastAsiaTheme="majorEastAsia"/>
      <w:color w:val="0f4761" w:themeColor="accent1" w:themeShade="0000BF"/>
    </w:rPr>
  </w:style>
  <w:style w:type="paragraph" w:styleId="Heading6">
    <w:name w:val="heading 6"/>
    <w:basedOn w:val="Normal"/>
    <w:next w:val="Normal"/>
    <w:link w:val="Heading6Char"/>
    <w:uiPriority w:val="9"/>
    <w:unhideWhenUsed w:val="1"/>
    <w:qFormat w:val="1"/>
    <w:pPr>
      <w:keepNext w:val="1"/>
      <w:keepLines w:val="1"/>
      <w:spacing w:after="0" w:before="40"/>
      <w:outlineLvl w:val="5"/>
    </w:pPr>
    <w:rPr>
      <w:rFonts w:cstheme="majorBidi" w:eastAsiaTheme="majorEastAsia"/>
      <w:i w:val="1"/>
      <w:iCs w:val="1"/>
      <w:color w:val="595959" w:themeColor="text1" w:themeTint="0000A6"/>
    </w:rPr>
  </w:style>
  <w:style w:type="paragraph" w:styleId="Heading7">
    <w:name w:val="heading 7"/>
    <w:basedOn w:val="Normal"/>
    <w:next w:val="Normal"/>
    <w:link w:val="Heading7Char"/>
    <w:uiPriority w:val="9"/>
    <w:unhideWhenUsed w:val="1"/>
    <w:qFormat w:val="1"/>
    <w:pPr>
      <w:keepNext w:val="1"/>
      <w:keepLines w:val="1"/>
      <w:spacing w:after="0" w:before="40"/>
      <w:outlineLvl w:val="6"/>
    </w:pPr>
    <w:rPr>
      <w:rFonts w:cstheme="majorBidi" w:eastAsiaTheme="majorEastAsia"/>
      <w:color w:val="595959" w:themeColor="text1" w:themeTint="0000A6"/>
    </w:rPr>
  </w:style>
  <w:style w:type="paragraph" w:styleId="Heading8">
    <w:name w:val="heading 8"/>
    <w:basedOn w:val="Normal"/>
    <w:next w:val="Normal"/>
    <w:link w:val="Heading8Char"/>
    <w:uiPriority w:val="9"/>
    <w:unhideWhenUsed w:val="1"/>
    <w:qFormat w:val="1"/>
    <w:pPr>
      <w:keepNext w:val="1"/>
      <w:keepLines w:val="1"/>
      <w:spacing w:after="0"/>
      <w:outlineLvl w:val="7"/>
    </w:pPr>
    <w:rPr>
      <w:rFonts w:cstheme="majorBidi" w:eastAsiaTheme="majorEastAsia"/>
      <w:i w:val="1"/>
      <w:iCs w:val="1"/>
      <w:color w:val="272727" w:themeColor="text1" w:themeTint="0000D8"/>
    </w:rPr>
  </w:style>
  <w:style w:type="paragraph" w:styleId="Heading9">
    <w:name w:val="heading 9"/>
    <w:basedOn w:val="Normal"/>
    <w:next w:val="Normal"/>
    <w:link w:val="Heading9Char"/>
    <w:uiPriority w:val="9"/>
    <w:unhideWhenUsed w:val="1"/>
    <w:qFormat w:val="1"/>
    <w:pPr>
      <w:keepNext w:val="1"/>
      <w:keepLines w:val="1"/>
      <w:spacing w:after="0"/>
      <w:outlineLvl w:val="8"/>
    </w:pPr>
    <w:rPr>
      <w:rFonts w:cstheme="majorBidi" w:eastAsiaTheme="majorEastAsia"/>
      <w:color w:val="272727" w:themeColor="text1" w:themeTint="0000D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Pr>
      <w:rFonts w:asciiTheme="majorHAnsi" w:cstheme="majorBidi" w:eastAsiaTheme="majorEastAsia" w:hAnsiTheme="majorHAnsi"/>
      <w:color w:val="0f4761" w:themeColor="accent1" w:themeShade="0000BF"/>
      <w:sz w:val="40"/>
      <w:szCs w:val="40"/>
    </w:rPr>
  </w:style>
  <w:style w:type="character" w:styleId="Heading2Char" w:customStyle="1">
    <w:name w:val="Heading 2 Char"/>
    <w:basedOn w:val="DefaultParagraphFont"/>
    <w:link w:val="Heading2"/>
    <w:uiPriority w:val="9"/>
    <w:rPr>
      <w:rFonts w:asciiTheme="majorHAnsi" w:cstheme="majorBidi" w:eastAsiaTheme="majorEastAsia" w:hAnsiTheme="majorHAnsi"/>
      <w:color w:val="0f4761" w:themeColor="accent1" w:themeShade="0000BF"/>
      <w:sz w:val="32"/>
      <w:szCs w:val="32"/>
    </w:rPr>
  </w:style>
  <w:style w:type="character" w:styleId="Heading3Char" w:customStyle="1">
    <w:name w:val="Heading 3 Char"/>
    <w:basedOn w:val="DefaultParagraphFont"/>
    <w:link w:val="Heading3"/>
    <w:uiPriority w:val="9"/>
    <w:rPr>
      <w:rFonts w:cstheme="majorBidi" w:eastAsiaTheme="majorEastAsia"/>
      <w:color w:val="0f4761" w:themeColor="accent1" w:themeShade="0000BF"/>
      <w:sz w:val="28"/>
      <w:szCs w:val="28"/>
    </w:rPr>
  </w:style>
  <w:style w:type="character" w:styleId="Heading4Char" w:customStyle="1">
    <w:name w:val="Heading 4 Char"/>
    <w:basedOn w:val="DefaultParagraphFont"/>
    <w:link w:val="Heading4"/>
    <w:uiPriority w:val="9"/>
    <w:rPr>
      <w:rFonts w:cstheme="majorBidi" w:eastAsiaTheme="majorEastAsia"/>
      <w:i w:val="1"/>
      <w:iCs w:val="1"/>
      <w:color w:val="0f4761" w:themeColor="accent1" w:themeShade="0000BF"/>
    </w:rPr>
  </w:style>
  <w:style w:type="character" w:styleId="Heading5Char" w:customStyle="1">
    <w:name w:val="Heading 5 Char"/>
    <w:basedOn w:val="DefaultParagraphFont"/>
    <w:link w:val="Heading5"/>
    <w:uiPriority w:val="9"/>
    <w:rPr>
      <w:rFonts w:cstheme="majorBidi" w:eastAsiaTheme="majorEastAsia"/>
      <w:color w:val="0f4761" w:themeColor="accent1" w:themeShade="0000BF"/>
    </w:rPr>
  </w:style>
  <w:style w:type="character" w:styleId="Heading6Char" w:customStyle="1">
    <w:name w:val="Heading 6 Char"/>
    <w:basedOn w:val="DefaultParagraphFont"/>
    <w:link w:val="Heading6"/>
    <w:uiPriority w:val="9"/>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rPr>
      <w:rFonts w:cstheme="majorBidi" w:eastAsiaTheme="majorEastAsia"/>
      <w:color w:val="595959" w:themeColor="text1" w:themeTint="0000A6"/>
    </w:rPr>
  </w:style>
  <w:style w:type="character" w:styleId="Heading8Char" w:customStyle="1">
    <w:name w:val="Heading 8 Char"/>
    <w:basedOn w:val="DefaultParagraphFont"/>
    <w:link w:val="Heading8"/>
    <w:uiPriority w:val="9"/>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rPr>
      <w:rFonts w:cstheme="majorBidi" w:eastAsiaTheme="majorEastAsia"/>
      <w:color w:val="272727" w:themeColor="text1" w:themeTint="0000D8"/>
    </w:rPr>
  </w:style>
  <w:style w:type="character" w:styleId="TitleChar" w:customStyle="1">
    <w:name w:val="Title Char"/>
    <w:basedOn w:val="DefaultParagraphFont"/>
    <w:link w:val="Title"/>
    <w:uiPriority w:val="10"/>
    <w:rPr>
      <w:rFonts w:asciiTheme="majorHAnsi" w:cstheme="majorBidi" w:eastAsiaTheme="majorEastAsia" w:hAnsiTheme="majorHAnsi"/>
      <w:spacing w:val="-10"/>
      <w:kern w:val="28"/>
      <w:sz w:val="56"/>
      <w:szCs w:val="56"/>
    </w:rPr>
  </w:style>
  <w:style w:type="paragraph" w:styleId="Title">
    <w:name w:val="Title"/>
    <w:basedOn w:val="Normal"/>
    <w:next w:val="Normal"/>
    <w:link w:val="TitleChar"/>
    <w:uiPriority w:val="10"/>
    <w:qFormat w:val="1"/>
    <w:pPr>
      <w:spacing w:after="80" w:line="240" w:lineRule="auto"/>
      <w:contextualSpacing w:val="1"/>
    </w:pPr>
    <w:rPr>
      <w:rFonts w:asciiTheme="majorHAnsi" w:cstheme="majorBidi" w:eastAsiaTheme="majorEastAsia" w:hAnsiTheme="majorHAnsi"/>
      <w:spacing w:val="-10"/>
      <w:kern w:val="28"/>
      <w:sz w:val="56"/>
      <w:szCs w:val="56"/>
    </w:rPr>
  </w:style>
  <w:style w:type="character" w:styleId="SubtitleChar" w:customStyle="1">
    <w:name w:val="Subtitle Char"/>
    <w:basedOn w:val="DefaultParagraphFont"/>
    <w:link w:val="Subtitle"/>
    <w:uiPriority w:val="11"/>
    <w:rPr>
      <w:rFonts w:cstheme="majorBidi" w:eastAsiaTheme="majorEastAsia"/>
      <w:color w:val="595959" w:themeColor="text1" w:themeTint="0000A6"/>
      <w:spacing w:val="15"/>
      <w:sz w:val="28"/>
      <w:szCs w:val="28"/>
    </w:rPr>
  </w:style>
  <w:style w:type="paragraph" w:styleId="Subtitle">
    <w:name w:val="Subtitle"/>
    <w:basedOn w:val="Normal"/>
    <w:next w:val="Normal"/>
    <w:link w:val="SubtitleChar"/>
    <w:uiPriority w:val="11"/>
    <w:qFormat w:val="1"/>
    <w:pPr>
      <w:numPr>
        <w:ilvl w:val="1"/>
      </w:numPr>
    </w:pPr>
    <w:rPr>
      <w:rFonts w:cstheme="majorBidi" w:eastAsiaTheme="majorEastAsia"/>
      <w:color w:val="595959" w:themeColor="text1" w:themeTint="0000A6"/>
      <w:spacing w:val="15"/>
      <w:sz w:val="28"/>
      <w:szCs w:val="28"/>
    </w:rPr>
  </w:style>
  <w:style w:type="character" w:styleId="IntenseEmphasis">
    <w:name w:val="Intense Emphasis"/>
    <w:basedOn w:val="DefaultParagraphFont"/>
    <w:uiPriority w:val="21"/>
    <w:qFormat w:val="1"/>
    <w:rPr>
      <w:i w:val="1"/>
      <w:iCs w:val="1"/>
      <w:color w:val="0f4761" w:themeColor="accent1" w:themeShade="0000BF"/>
    </w:rPr>
  </w:style>
  <w:style w:type="character" w:styleId="QuoteChar" w:customStyle="1">
    <w:name w:val="Quote Char"/>
    <w:basedOn w:val="DefaultParagraphFont"/>
    <w:link w:val="Quote"/>
    <w:uiPriority w:val="29"/>
    <w:rPr>
      <w:i w:val="1"/>
      <w:iCs w:val="1"/>
      <w:color w:val="404040" w:themeColor="text1" w:themeTint="0000BF"/>
    </w:rPr>
  </w:style>
  <w:style w:type="paragraph" w:styleId="Quote">
    <w:name w:val="Quote"/>
    <w:basedOn w:val="Normal"/>
    <w:next w:val="Normal"/>
    <w:link w:val="QuoteChar"/>
    <w:uiPriority w:val="29"/>
    <w:qFormat w:val="1"/>
    <w:pPr>
      <w:spacing w:before="160"/>
      <w:jc w:val="center"/>
    </w:pPr>
    <w:rPr>
      <w:i w:val="1"/>
      <w:iCs w:val="1"/>
      <w:color w:val="404040" w:themeColor="text1" w:themeTint="0000BF"/>
    </w:rPr>
  </w:style>
  <w:style w:type="character" w:styleId="IntenseQuoteChar" w:customStyle="1">
    <w:name w:val="Intense Quote Char"/>
    <w:basedOn w:val="DefaultParagraphFont"/>
    <w:link w:val="IntenseQuote"/>
    <w:uiPriority w:val="30"/>
    <w:rPr>
      <w:i w:val="1"/>
      <w:iCs w:val="1"/>
      <w:color w:val="0f4761" w:themeColor="accent1" w:themeShade="0000BF"/>
    </w:rPr>
  </w:style>
  <w:style w:type="paragraph" w:styleId="IntenseQuote">
    <w:name w:val="Intense Quote"/>
    <w:basedOn w:val="Normal"/>
    <w:next w:val="Normal"/>
    <w:link w:val="IntenseQuoteChar"/>
    <w:uiPriority w:val="30"/>
    <w:qFormat w:val="1"/>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IntenseReference">
    <w:name w:val="Intense Reference"/>
    <w:basedOn w:val="DefaultParagraphFont"/>
    <w:uiPriority w:val="32"/>
    <w:qFormat w:val="1"/>
    <w:rPr>
      <w:b w:val="1"/>
      <w:bCs w:val="1"/>
      <w:smallCaps w:val="1"/>
      <w:color w:val="0f4761" w:themeColor="accent1" w:themeShade="0000BF"/>
      <w:spacing w:val="5"/>
    </w:rPr>
  </w:style>
  <w:style w:type="table" w:styleId="TableGrid">
    <w:name w:val="Table Grid"/>
    <w:basedOn w:val="TableNormal"/>
    <w:uiPriority w:val="59"/>
    <w:rsid w:val="00FB4123"/>
    <w:pPr>
      <w:spacing w:after="0" w:line="240" w:lineRule="auto"/>
    </w:p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type="paragraph" w:styleId="ListParagraph">
    <w:name w:val="List Paragraph"/>
    <w:basedOn w:val="Normal"/>
    <w:uiPriority w:val="34"/>
    <w:qFormat w:val="1"/>
    <w:pPr>
      <w:ind w:left="720"/>
      <w:contextualSpacing w:val="1"/>
    </w:pPr>
  </w:style>
  <w:style w:type="paragraph" w:styleId="paragraph" w:customStyle="1">
    <w:name w:val="paragraph"/>
    <w:basedOn w:val="Normal"/>
    <w:rsid w:val="00B32C1B"/>
    <w:pPr>
      <w:spacing w:after="100" w:afterAutospacing="1" w:before="100" w:beforeAutospacing="1" w:line="240" w:lineRule="auto"/>
    </w:pPr>
    <w:rPr>
      <w:rFonts w:ascii="Times New Roman" w:cs="Times New Roman" w:eastAsia="Times New Roman" w:hAnsi="Times New Roman"/>
      <w:lang w:eastAsia="en-US"/>
    </w:rPr>
  </w:style>
  <w:style w:type="character" w:styleId="normaltextrun" w:customStyle="1">
    <w:name w:val="normaltextrun"/>
    <w:basedOn w:val="DefaultParagraphFont"/>
    <w:rsid w:val="00B32C1B"/>
  </w:style>
  <w:style w:type="character" w:styleId="eop" w:customStyle="1">
    <w:name w:val="eop"/>
    <w:basedOn w:val="DefaultParagraphFont"/>
    <w:rsid w:val="00B32C1B"/>
  </w:style>
  <w:style w:type="character" w:styleId="Hyperlink">
    <w:name w:val="Hyperlink"/>
    <w:basedOn w:val="DefaultParagraphFont"/>
    <w:uiPriority w:val="99"/>
    <w:unhideWhenUsed w:val="1"/>
    <w:rPr>
      <w:color w:val="0563c1" w:themeColor="hyperlink"/>
      <w:u w:val="single"/>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QuattrocentoSans-regular.ttf"/><Relationship Id="rId4" Type="http://schemas.openxmlformats.org/officeDocument/2006/relationships/font" Target="fonts/QuattrocentoSans-bold.ttf"/><Relationship Id="rId5" Type="http://schemas.openxmlformats.org/officeDocument/2006/relationships/font" Target="fonts/QuattrocentoSans-italic.ttf"/><Relationship Id="rId6" Type="http://schemas.openxmlformats.org/officeDocument/2006/relationships/font" Target="fonts/QuattrocentoSans-boldItalic.ttf"/><Relationship Id="rId7" Type="http://schemas.openxmlformats.org/officeDocument/2006/relationships/font" Target="fonts/NotoSansSymbols-regular.ttf"/><Relationship Id="rId8"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UG+9Cl5NZc+g3vePvgkWbHdpOPA==">CgMxLjA4AHIhMU5GcmFqX2JsNDN0ZFJvcC1sNHJwVEVuZEtOazRJNFAw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2024-03-14T09:01:00.0000000Z</dcterms:created>
  <dc:creator>Deborah Thorpe</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0x010100D106C526FFC47147838F962F52558B95</vt:lpwstr>
  </property>
  <property fmtid="{D5CDD505-2E9C-101B-9397-08002B2CF9AE}" pid="3" name="MediaServiceImageTags">
    <vt:lpwstr/>
  </property>
</Properties>
</file>