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28A8C" w14:textId="3408A207" w:rsidR="00E152A4" w:rsidRDefault="000C1401" w:rsidP="00E152A4">
      <w:r>
        <w:t>Third Party Private Set Operations</w:t>
      </w:r>
      <w:r w:rsidR="00E152A4">
        <w:t xml:space="preserve"> - Third-Party Software and License Acknowledgment</w:t>
      </w:r>
    </w:p>
    <w:p w14:paraId="5DBA1EDC" w14:textId="77777777" w:rsidR="00E152A4" w:rsidRDefault="00E152A4" w:rsidP="00E152A4"/>
    <w:p w14:paraId="483EBD75" w14:textId="77777777" w:rsidR="00E152A4" w:rsidRDefault="00E152A4" w:rsidP="00E152A4">
      <w:r>
        <w:t xml:space="preserve">This project includes or is based on the following third-party software, which </w:t>
      </w:r>
      <w:proofErr w:type="gramStart"/>
      <w:r>
        <w:t>is</w:t>
      </w:r>
      <w:proofErr w:type="gramEnd"/>
    </w:p>
    <w:p w14:paraId="29F6FBAF" w14:textId="77777777" w:rsidR="00E152A4" w:rsidRDefault="00E152A4" w:rsidP="00E152A4">
      <w:r>
        <w:t>subject to their respective license(s):</w:t>
      </w:r>
    </w:p>
    <w:p w14:paraId="29FDF24F" w14:textId="77777777" w:rsidR="005D0135" w:rsidRDefault="005D0135" w:rsidP="005D0135">
      <w:r>
        <w:t xml:space="preserve">1. **PSI From Lightweight OPRF** (Permission from the author- </w:t>
      </w:r>
      <w:proofErr w:type="spellStart"/>
      <w:r>
        <w:t>Peihan</w:t>
      </w:r>
      <w:proofErr w:type="spellEnd"/>
      <w:r>
        <w:t xml:space="preserve"> Miao to be used and modified) </w:t>
      </w:r>
    </w:p>
    <w:p w14:paraId="0E459838" w14:textId="77777777" w:rsidR="005D0135" w:rsidRDefault="005D0135" w:rsidP="005D0135">
      <w:r>
        <w:t>- License: N/A</w:t>
      </w:r>
    </w:p>
    <w:p w14:paraId="1201F29E" w14:textId="77777777" w:rsidR="005D0135" w:rsidRPr="005D0135" w:rsidRDefault="005D0135" w:rsidP="005D0135">
      <w:pPr>
        <w:rPr>
          <w:lang w:val="sv-SE"/>
        </w:rPr>
      </w:pPr>
      <w:r w:rsidRPr="005D0135">
        <w:rPr>
          <w:lang w:val="sv-SE"/>
        </w:rPr>
        <w:t xml:space="preserve">- URL: </w:t>
      </w:r>
      <w:hyperlink r:id="rId7" w:history="1">
        <w:r w:rsidRPr="005D0135">
          <w:rPr>
            <w:lang w:val="sv-SE"/>
          </w:rPr>
          <w:t>https://github.com/peihanmiao/OPRF-PSI</w:t>
        </w:r>
      </w:hyperlink>
    </w:p>
    <w:p w14:paraId="6FC55A02" w14:textId="6366750F" w:rsidR="005D0135" w:rsidRDefault="005D0135" w:rsidP="005D0135">
      <w:r>
        <w:t xml:space="preserve">- Description: This is the implementation of </w:t>
      </w:r>
      <w:r w:rsidR="00930592">
        <w:t xml:space="preserve">the </w:t>
      </w:r>
      <w:r>
        <w:t xml:space="preserve">paper Private Set Intersection in the Internet Setting </w:t>
      </w:r>
      <w:proofErr w:type="gramStart"/>
      <w:r>
        <w:t>From</w:t>
      </w:r>
      <w:proofErr w:type="gramEnd"/>
      <w:r>
        <w:t xml:space="preserve"> Lightweight Oblivious PRF published in CRYPTO 2020. </w:t>
      </w:r>
    </w:p>
    <w:p w14:paraId="011AEAED" w14:textId="77777777" w:rsidR="005D0135" w:rsidRPr="00AB6CE5" w:rsidRDefault="005D0135" w:rsidP="005D0135">
      <w:r>
        <w:t>- Modificat</w:t>
      </w:r>
      <w:r w:rsidRPr="00AB6CE5">
        <w:t xml:space="preserve">ions: The following modifications were made: </w:t>
      </w:r>
    </w:p>
    <w:p w14:paraId="00B344AB" w14:textId="7952CC39" w:rsidR="005D0135" w:rsidRDefault="005D0135" w:rsidP="005D0135">
      <w:r w:rsidRPr="00AB6CE5">
        <w:t xml:space="preserve">- </w:t>
      </w:r>
      <w:r w:rsidR="0087005F">
        <w:t xml:space="preserve">Removed </w:t>
      </w:r>
      <w:r w:rsidR="00B63025">
        <w:t xml:space="preserve">main function and </w:t>
      </w:r>
      <w:r w:rsidR="0087005F">
        <w:t>PSI functionality.</w:t>
      </w:r>
      <w:r w:rsidR="000C1BEE">
        <w:t xml:space="preserve"> </w:t>
      </w:r>
      <w:r w:rsidR="002C4DA3">
        <w:t xml:space="preserve">Added functions to set appropriate parameters for the ORPF based on the size of the input set. </w:t>
      </w:r>
      <w:r w:rsidR="000C1BEE" w:rsidRPr="00AB6CE5">
        <w:t>Modified</w:t>
      </w:r>
      <w:r w:rsidR="000C1BEE">
        <w:t xml:space="preserve"> code to return OPRF result and total communication.</w:t>
      </w:r>
    </w:p>
    <w:p w14:paraId="785DFAEF" w14:textId="77777777" w:rsidR="005D0135" w:rsidRDefault="005D0135" w:rsidP="006D0DBF"/>
    <w:p w14:paraId="48708B9C" w14:textId="2B808FAB" w:rsidR="005D0135" w:rsidRDefault="005D0135" w:rsidP="005D0135">
      <w:r>
        <w:t xml:space="preserve">2. ** Tangent </w:t>
      </w:r>
      <w:proofErr w:type="spellStart"/>
      <w:r>
        <w:t>Graeffe</w:t>
      </w:r>
      <w:proofErr w:type="spellEnd"/>
      <w:r>
        <w:t xml:space="preserve"> root finding** (Permission from the author- Joris van der </w:t>
      </w:r>
      <w:proofErr w:type="spellStart"/>
      <w:r>
        <w:t>Hoeven</w:t>
      </w:r>
      <w:proofErr w:type="spellEnd"/>
      <w:r>
        <w:t xml:space="preserve"> and Michael </w:t>
      </w:r>
      <w:proofErr w:type="spellStart"/>
      <w:r>
        <w:t>Monagan</w:t>
      </w:r>
      <w:proofErr w:type="spellEnd"/>
      <w:r>
        <w:t xml:space="preserve"> to be used and modified) </w:t>
      </w:r>
    </w:p>
    <w:p w14:paraId="20A8B6AA" w14:textId="77777777" w:rsidR="005D0135" w:rsidRPr="005D0135" w:rsidRDefault="005D0135" w:rsidP="005D0135">
      <w:pPr>
        <w:rPr>
          <w:lang w:val="sv-SE"/>
        </w:rPr>
      </w:pPr>
      <w:r w:rsidRPr="005D0135">
        <w:rPr>
          <w:lang w:val="sv-SE"/>
        </w:rPr>
        <w:t>- License: N/A</w:t>
      </w:r>
    </w:p>
    <w:p w14:paraId="03746D2E" w14:textId="2DB35090" w:rsidR="005D0135" w:rsidRDefault="005D0135" w:rsidP="005D0135">
      <w:pPr>
        <w:pStyle w:val="HTMLPreformatted"/>
        <w:rPr>
          <w:color w:val="000000"/>
        </w:rPr>
      </w:pPr>
      <w:r>
        <w:t xml:space="preserve">- </w:t>
      </w:r>
      <w:r>
        <w:rPr>
          <w:color w:val="000000"/>
        </w:rPr>
        <w:t xml:space="preserve">Joris van der </w:t>
      </w:r>
      <w:proofErr w:type="spellStart"/>
      <w:r>
        <w:rPr>
          <w:color w:val="000000"/>
        </w:rPr>
        <w:t>Hoeven</w:t>
      </w:r>
      <w:proofErr w:type="spellEnd"/>
      <w:r>
        <w:rPr>
          <w:color w:val="000000"/>
        </w:rPr>
        <w:t xml:space="preserve"> and Michael </w:t>
      </w:r>
      <w:proofErr w:type="spellStart"/>
      <w:r>
        <w:rPr>
          <w:color w:val="000000"/>
        </w:rPr>
        <w:t>Monagan</w:t>
      </w:r>
      <w:proofErr w:type="spellEnd"/>
    </w:p>
    <w:p w14:paraId="248D33E3" w14:textId="4B3990C4" w:rsidR="005D0135" w:rsidRDefault="005D0135" w:rsidP="005D0135">
      <w:pPr>
        <w:pStyle w:val="HTMLPreformatted"/>
        <w:rPr>
          <w:color w:val="000000"/>
        </w:rPr>
      </w:pPr>
      <w:r>
        <w:rPr>
          <w:color w:val="000000"/>
        </w:rPr>
        <w:t xml:space="preserve">Implementing the tangent </w:t>
      </w:r>
      <w:proofErr w:type="spellStart"/>
      <w:r>
        <w:rPr>
          <w:color w:val="000000"/>
        </w:rPr>
        <w:t>Graeffe</w:t>
      </w:r>
      <w:proofErr w:type="spellEnd"/>
      <w:r>
        <w:rPr>
          <w:color w:val="000000"/>
        </w:rPr>
        <w:t xml:space="preserve"> root finding algorithm.</w:t>
      </w:r>
    </w:p>
    <w:p w14:paraId="580C4B74" w14:textId="7A739D58" w:rsidR="005D0135" w:rsidRDefault="005D0135" w:rsidP="005D0135">
      <w:pPr>
        <w:pStyle w:val="HTMLPreformatted"/>
        <w:rPr>
          <w:color w:val="000000"/>
        </w:rPr>
      </w:pPr>
      <w:r>
        <w:rPr>
          <w:color w:val="000000"/>
        </w:rPr>
        <w:t>In Mathematical Software -- ICMS 2020.</w:t>
      </w:r>
    </w:p>
    <w:p w14:paraId="1CA7F8D7" w14:textId="77FDC02C" w:rsidR="005D0135" w:rsidRPr="005D0135" w:rsidRDefault="005D0135" w:rsidP="005D0135">
      <w:pPr>
        <w:pStyle w:val="HTMLPreformatted"/>
        <w:rPr>
          <w:color w:val="000000"/>
        </w:rPr>
      </w:pPr>
      <w:r>
        <w:rPr>
          <w:color w:val="000000"/>
        </w:rPr>
        <w:t>LNCS 12097:482--492, Springer, 2020.</w:t>
      </w:r>
    </w:p>
    <w:p w14:paraId="7302102B" w14:textId="77777777" w:rsidR="005D0135" w:rsidRDefault="005D0135" w:rsidP="005D0135">
      <w:pPr>
        <w:rPr>
          <w:lang w:val="sv-SE"/>
        </w:rPr>
      </w:pPr>
      <w:r>
        <w:rPr>
          <w:lang w:val="sv-SE"/>
        </w:rPr>
        <w:t xml:space="preserve">- URL: </w:t>
      </w:r>
      <w:r w:rsidRPr="005D0135">
        <w:rPr>
          <w:lang w:val="sv-SE"/>
        </w:rPr>
        <w:fldChar w:fldCharType="begin"/>
      </w:r>
      <w:r w:rsidRPr="00175CE5">
        <w:rPr>
          <w:lang w:val="sv-SE"/>
        </w:rPr>
        <w:instrText>HYPERLINK "http://www.cecm.sfu.ca/CAG/code/TangentGraeffe" \t "_blank"</w:instrText>
      </w:r>
      <w:r w:rsidRPr="005D0135">
        <w:rPr>
          <w:lang w:val="sv-SE"/>
        </w:rPr>
      </w:r>
      <w:r w:rsidRPr="005D0135">
        <w:rPr>
          <w:lang w:val="sv-SE"/>
        </w:rPr>
        <w:fldChar w:fldCharType="separate"/>
      </w:r>
      <w:r w:rsidRPr="005D0135">
        <w:rPr>
          <w:lang w:val="sv-SE"/>
        </w:rPr>
        <w:t>http://www.cecm.sfu.ca/CAG/code/TangentGraeffe</w:t>
      </w:r>
      <w:r w:rsidRPr="005D0135">
        <w:rPr>
          <w:lang w:val="sv-SE"/>
        </w:rPr>
        <w:fldChar w:fldCharType="end"/>
      </w:r>
      <w:r w:rsidRPr="005D0135">
        <w:rPr>
          <w:lang w:val="sv-SE"/>
        </w:rPr>
        <w:t>.</w:t>
      </w:r>
    </w:p>
    <w:p w14:paraId="31332713" w14:textId="76BE186F" w:rsidR="005D0135" w:rsidRPr="005D0135" w:rsidRDefault="005D0135" w:rsidP="005D0135">
      <w:pPr>
        <w:rPr>
          <w:lang w:val="sv-SE"/>
        </w:rPr>
      </w:pPr>
      <w:r w:rsidRPr="005D0135">
        <w:rPr>
          <w:lang w:val="sv-SE"/>
        </w:rPr>
        <w:t xml:space="preserve">- Description: </w:t>
      </w:r>
      <w:r w:rsidR="00930592">
        <w:t xml:space="preserve">This is the implementation of the paper </w:t>
      </w:r>
      <w:r w:rsidR="00930592" w:rsidRPr="00930592">
        <w:t xml:space="preserve">Implementing the tangent </w:t>
      </w:r>
      <w:proofErr w:type="spellStart"/>
      <w:r w:rsidR="00930592" w:rsidRPr="00930592">
        <w:t>Graeffe</w:t>
      </w:r>
      <w:proofErr w:type="spellEnd"/>
      <w:r w:rsidR="00930592" w:rsidRPr="00930592">
        <w:t xml:space="preserve"> root finding algorithm </w:t>
      </w:r>
      <w:r w:rsidR="00930592">
        <w:t>published in ICMS 2020.</w:t>
      </w:r>
    </w:p>
    <w:p w14:paraId="126EDBA5" w14:textId="77777777" w:rsidR="005D0135" w:rsidRPr="005D0135" w:rsidRDefault="005D0135" w:rsidP="005D0135">
      <w:pPr>
        <w:rPr>
          <w:lang w:val="sv-SE"/>
        </w:rPr>
      </w:pPr>
      <w:r w:rsidRPr="005D0135">
        <w:rPr>
          <w:lang w:val="sv-SE"/>
        </w:rPr>
        <w:t xml:space="preserve">- Modifications: The following modifications were made: </w:t>
      </w:r>
    </w:p>
    <w:p w14:paraId="41ED1751" w14:textId="4CDF010E" w:rsidR="005D0135" w:rsidRPr="005D0135" w:rsidRDefault="005D0135" w:rsidP="005D0135">
      <w:pPr>
        <w:rPr>
          <w:lang w:val="sv-SE"/>
        </w:rPr>
      </w:pPr>
      <w:r w:rsidRPr="005D0135">
        <w:rPr>
          <w:lang w:val="sv-SE"/>
        </w:rPr>
        <w:t xml:space="preserve">- </w:t>
      </w:r>
      <w:r w:rsidR="00EA54CD">
        <w:rPr>
          <w:lang w:val="sv-SE"/>
        </w:rPr>
        <w:t>Removed main function and</w:t>
      </w:r>
      <w:r w:rsidR="009B0CEB">
        <w:rPr>
          <w:lang w:val="sv-SE"/>
        </w:rPr>
        <w:t xml:space="preserve"> </w:t>
      </w:r>
      <w:r w:rsidR="00EA54CD">
        <w:rPr>
          <w:lang w:val="sv-SE"/>
        </w:rPr>
        <w:t>a</w:t>
      </w:r>
      <w:r w:rsidR="009B0CEB">
        <w:rPr>
          <w:lang w:val="sv-SE"/>
        </w:rPr>
        <w:t xml:space="preserve">dded header file for </w:t>
      </w:r>
      <w:r w:rsidR="009B0CEB" w:rsidRPr="009B0CEB">
        <w:rPr>
          <w:lang w:val="sv-SE"/>
        </w:rPr>
        <w:t>roots64s</w:t>
      </w:r>
      <w:r w:rsidR="009B0CEB">
        <w:rPr>
          <w:lang w:val="sv-SE"/>
        </w:rPr>
        <w:t xml:space="preserve"> function.</w:t>
      </w:r>
    </w:p>
    <w:p w14:paraId="03223BAC" w14:textId="1ED53AA3" w:rsidR="00E152A4" w:rsidRPr="00EA54CD" w:rsidRDefault="00E152A4" w:rsidP="00E152A4">
      <w:pPr>
        <w:rPr>
          <w:lang w:val="sv-SE"/>
        </w:rPr>
      </w:pPr>
    </w:p>
    <w:p w14:paraId="5357F9D1" w14:textId="30CF39AB" w:rsidR="00E152A4" w:rsidRDefault="005D0135" w:rsidP="00E152A4">
      <w:r>
        <w:t>3</w:t>
      </w:r>
      <w:r w:rsidR="00E152A4">
        <w:t>. **GMP Multiple Precision Arithmetic Library**</w:t>
      </w:r>
    </w:p>
    <w:p w14:paraId="7117B9F1" w14:textId="77777777" w:rsidR="00E152A4" w:rsidRDefault="00E152A4" w:rsidP="00E152A4">
      <w:r>
        <w:t xml:space="preserve">   - License: LGPL v3 / GPL v2</w:t>
      </w:r>
    </w:p>
    <w:p w14:paraId="36453C6D" w14:textId="77777777" w:rsidR="00E152A4" w:rsidRDefault="00E152A4" w:rsidP="00E152A4">
      <w:r>
        <w:t xml:space="preserve">   - License URL: https://gmplib.org/</w:t>
      </w:r>
    </w:p>
    <w:p w14:paraId="192BEE67" w14:textId="77777777" w:rsidR="00E152A4" w:rsidRDefault="00E152A4" w:rsidP="00E152A4">
      <w:r>
        <w:t xml:space="preserve">   - Description: The GMP library is used for high-precision arithmetic operations.</w:t>
      </w:r>
    </w:p>
    <w:p w14:paraId="5C95A5D2" w14:textId="2A11A444" w:rsidR="00001C9E" w:rsidRDefault="00001C9E" w:rsidP="00001C9E">
      <w:r w:rsidRPr="000C1401">
        <w:t xml:space="preserve">   - Modifications: None (no changes were made to GMP).</w:t>
      </w:r>
    </w:p>
    <w:p w14:paraId="66B2AED5" w14:textId="77777777" w:rsidR="00E152A4" w:rsidRDefault="00E152A4" w:rsidP="00E152A4"/>
    <w:p w14:paraId="6FEA2181" w14:textId="05603FBE" w:rsidR="00E152A4" w:rsidRDefault="005D0135" w:rsidP="00E152A4">
      <w:r>
        <w:lastRenderedPageBreak/>
        <w:t>4</w:t>
      </w:r>
      <w:r w:rsidR="00E152A4">
        <w:t>. **NTL Library**</w:t>
      </w:r>
    </w:p>
    <w:p w14:paraId="041442EF" w14:textId="77777777" w:rsidR="00E152A4" w:rsidRDefault="00E152A4" w:rsidP="00E152A4">
      <w:r>
        <w:t xml:space="preserve">   - License: LGPL v2.1 or later</w:t>
      </w:r>
    </w:p>
    <w:p w14:paraId="1858820D" w14:textId="77777777" w:rsidR="00E152A4" w:rsidRDefault="00E152A4" w:rsidP="00E152A4">
      <w:r>
        <w:t xml:space="preserve">   - License URL: https://libntl.org/</w:t>
      </w:r>
    </w:p>
    <w:p w14:paraId="1681DB2E" w14:textId="77777777" w:rsidR="00E152A4" w:rsidRDefault="00E152A4" w:rsidP="00E152A4">
      <w:r>
        <w:t xml:space="preserve">   - Description: The NTL library is used for number-theoretic algorithms and cryptographic computations.</w:t>
      </w:r>
    </w:p>
    <w:p w14:paraId="53FA1AC4" w14:textId="7AAF9F30" w:rsidR="00001C9E" w:rsidRDefault="00001C9E" w:rsidP="00001C9E">
      <w:r w:rsidRPr="000C1401">
        <w:t xml:space="preserve">   - Modifications: None (no changes were made to NTL).</w:t>
      </w:r>
    </w:p>
    <w:p w14:paraId="4CF2853E" w14:textId="77777777" w:rsidR="00E152A4" w:rsidRDefault="00E152A4" w:rsidP="00E152A4"/>
    <w:p w14:paraId="0EEE7704" w14:textId="5B4D2EB8" w:rsidR="00E152A4" w:rsidRDefault="005D0135" w:rsidP="00E152A4">
      <w:r>
        <w:t>5</w:t>
      </w:r>
      <w:r w:rsidR="00E152A4">
        <w:t>. **</w:t>
      </w:r>
      <w:proofErr w:type="spellStart"/>
      <w:r w:rsidR="00E152A4">
        <w:t>Asio</w:t>
      </w:r>
      <w:proofErr w:type="spellEnd"/>
      <w:r w:rsidR="00E152A4">
        <w:t xml:space="preserve"> C++ Library**</w:t>
      </w:r>
    </w:p>
    <w:p w14:paraId="6D587F9C" w14:textId="77777777" w:rsidR="00E152A4" w:rsidRDefault="00E152A4" w:rsidP="00E152A4">
      <w:r>
        <w:t xml:space="preserve">   - License: Boost Software License 1.0</w:t>
      </w:r>
    </w:p>
    <w:p w14:paraId="7724757C" w14:textId="77777777" w:rsidR="00E152A4" w:rsidRDefault="00E152A4" w:rsidP="00E152A4">
      <w:r>
        <w:t xml:space="preserve">   - License URL: https://www.boost.org/LICENSE_1_0.txt</w:t>
      </w:r>
    </w:p>
    <w:p w14:paraId="4CBC12F4" w14:textId="77777777" w:rsidR="00E152A4" w:rsidRDefault="00E152A4" w:rsidP="00E152A4">
      <w:r>
        <w:t xml:space="preserve">   - Description: </w:t>
      </w:r>
      <w:proofErr w:type="spellStart"/>
      <w:r>
        <w:t>Asio</w:t>
      </w:r>
      <w:proofErr w:type="spellEnd"/>
      <w:r>
        <w:t xml:space="preserve"> provides an asynchronous input/output library that is used for network programming.</w:t>
      </w:r>
    </w:p>
    <w:p w14:paraId="7F6AA768" w14:textId="09F4E41C" w:rsidR="005D0135" w:rsidRDefault="00001C9E" w:rsidP="00E152A4">
      <w:r w:rsidRPr="000C1401">
        <w:t xml:space="preserve">   - Modifications: </w:t>
      </w:r>
      <w:r w:rsidR="00E152A4" w:rsidRPr="000C1401">
        <w:t xml:space="preserve">None (no changes were made to </w:t>
      </w:r>
      <w:proofErr w:type="spellStart"/>
      <w:r w:rsidR="00E152A4" w:rsidRPr="000C1401">
        <w:t>Asio</w:t>
      </w:r>
      <w:proofErr w:type="spellEnd"/>
      <w:r w:rsidR="00E152A4" w:rsidRPr="000C1401">
        <w:t>).</w:t>
      </w:r>
    </w:p>
    <w:p w14:paraId="5797F1CE" w14:textId="77777777" w:rsidR="00E152A4" w:rsidRDefault="00E152A4" w:rsidP="00E152A4"/>
    <w:p w14:paraId="7B244BD1" w14:textId="74ACCDE8" w:rsidR="00E152A4" w:rsidRDefault="005D0135" w:rsidP="00E152A4">
      <w:r>
        <w:t>6</w:t>
      </w:r>
      <w:r w:rsidR="00E152A4">
        <w:t>. **</w:t>
      </w:r>
      <w:proofErr w:type="spellStart"/>
      <w:r w:rsidR="00E152A4">
        <w:t>Coproto</w:t>
      </w:r>
      <w:proofErr w:type="spellEnd"/>
      <w:r w:rsidR="00E152A4">
        <w:t>**</w:t>
      </w:r>
    </w:p>
    <w:p w14:paraId="3A7D84EA" w14:textId="77777777" w:rsidR="00E152A4" w:rsidRDefault="00E152A4" w:rsidP="00E152A4">
      <w:r>
        <w:t xml:space="preserve">   - License: MIT License</w:t>
      </w:r>
    </w:p>
    <w:p w14:paraId="7C60E5BD" w14:textId="77777777" w:rsidR="00E152A4" w:rsidRDefault="00E152A4" w:rsidP="00E152A4">
      <w:r>
        <w:t xml:space="preserve">   - License URL: https://github.com/Visa-Research/coproto</w:t>
      </w:r>
    </w:p>
    <w:p w14:paraId="249EC858" w14:textId="2B701AAB" w:rsidR="00E152A4" w:rsidRDefault="00E152A4" w:rsidP="00E152A4">
      <w:r>
        <w:t xml:space="preserve">   - Description: </w:t>
      </w:r>
      <w:proofErr w:type="spellStart"/>
      <w:r>
        <w:t>Coproto</w:t>
      </w:r>
      <w:proofErr w:type="spellEnd"/>
      <w:r>
        <w:t xml:space="preserve"> is used for secure multi-party computation protocols.</w:t>
      </w:r>
    </w:p>
    <w:p w14:paraId="5826A586" w14:textId="246BE470" w:rsidR="00001C9E" w:rsidRDefault="00001C9E" w:rsidP="00001C9E">
      <w:r w:rsidRPr="000C1401">
        <w:t xml:space="preserve">   - Modifications: None (no changes were made to </w:t>
      </w:r>
      <w:proofErr w:type="spellStart"/>
      <w:r w:rsidRPr="000C1401">
        <w:t>Coproto</w:t>
      </w:r>
      <w:proofErr w:type="spellEnd"/>
      <w:r w:rsidRPr="000C1401">
        <w:t>).</w:t>
      </w:r>
    </w:p>
    <w:p w14:paraId="7A78B03B" w14:textId="77777777" w:rsidR="00E152A4" w:rsidRDefault="00E152A4" w:rsidP="00E152A4"/>
    <w:p w14:paraId="030DC697" w14:textId="35A8A395" w:rsidR="00E152A4" w:rsidRDefault="005D0135" w:rsidP="00E152A4">
      <w:r>
        <w:t>7</w:t>
      </w:r>
      <w:r w:rsidR="00E152A4">
        <w:t>. **</w:t>
      </w:r>
      <w:proofErr w:type="spellStart"/>
      <w:r w:rsidR="00E152A4">
        <w:t>cryptoTools</w:t>
      </w:r>
      <w:proofErr w:type="spellEnd"/>
      <w:r w:rsidR="00E152A4">
        <w:t>**</w:t>
      </w:r>
    </w:p>
    <w:p w14:paraId="42884BC6" w14:textId="77777777" w:rsidR="00E152A4" w:rsidRDefault="00E152A4" w:rsidP="00E152A4">
      <w:r>
        <w:t xml:space="preserve">   - License: MIT or </w:t>
      </w:r>
      <w:proofErr w:type="spellStart"/>
      <w:r>
        <w:t>Unlicense</w:t>
      </w:r>
      <w:proofErr w:type="spellEnd"/>
    </w:p>
    <w:p w14:paraId="01CFB843" w14:textId="77777777" w:rsidR="00E152A4" w:rsidRDefault="00E152A4" w:rsidP="00E152A4">
      <w:r>
        <w:t xml:space="preserve">   - License URL: https://github.com/ladnir/cryptoTools</w:t>
      </w:r>
    </w:p>
    <w:p w14:paraId="18DC97D7" w14:textId="77777777" w:rsidR="00E152A4" w:rsidRDefault="00E152A4" w:rsidP="00E152A4">
      <w:r>
        <w:t xml:space="preserve">   - Description: </w:t>
      </w:r>
      <w:proofErr w:type="spellStart"/>
      <w:r>
        <w:t>cryptoTools</w:t>
      </w:r>
      <w:proofErr w:type="spellEnd"/>
      <w:r>
        <w:t xml:space="preserve"> provides cryptographic protocols used for secure computations.</w:t>
      </w:r>
    </w:p>
    <w:p w14:paraId="2F10F6AC" w14:textId="566A5BBB" w:rsidR="00001C9E" w:rsidRDefault="00001C9E" w:rsidP="00001C9E">
      <w:r w:rsidRPr="000C1401">
        <w:t xml:space="preserve">   - Modifications: None (no changes were made to </w:t>
      </w:r>
      <w:proofErr w:type="spellStart"/>
      <w:r w:rsidRPr="000C1401">
        <w:t>cryptoTools</w:t>
      </w:r>
      <w:proofErr w:type="spellEnd"/>
      <w:r w:rsidRPr="000C1401">
        <w:t>).</w:t>
      </w:r>
    </w:p>
    <w:p w14:paraId="32FDBD06" w14:textId="77777777" w:rsidR="00E152A4" w:rsidRDefault="00E152A4" w:rsidP="00E152A4"/>
    <w:p w14:paraId="4B495E74" w14:textId="6F3DE610" w:rsidR="00E152A4" w:rsidRDefault="005D0135" w:rsidP="00E152A4">
      <w:r>
        <w:t>8</w:t>
      </w:r>
      <w:r w:rsidR="00E152A4">
        <w:t>. **</w:t>
      </w:r>
      <w:proofErr w:type="spellStart"/>
      <w:r w:rsidR="00E152A4">
        <w:t>libOTe</w:t>
      </w:r>
      <w:proofErr w:type="spellEnd"/>
      <w:r w:rsidR="00E152A4">
        <w:t>**</w:t>
      </w:r>
    </w:p>
    <w:p w14:paraId="58B968B9" w14:textId="77777777" w:rsidR="00E152A4" w:rsidRDefault="00E152A4" w:rsidP="00E152A4">
      <w:r>
        <w:t xml:space="preserve">   - License: See License URL</w:t>
      </w:r>
    </w:p>
    <w:p w14:paraId="5BF36037" w14:textId="77777777" w:rsidR="00E152A4" w:rsidRDefault="00E152A4" w:rsidP="00E152A4">
      <w:r>
        <w:t xml:space="preserve">   - License URL: https://github.com/osu-crypto/libOTe?tab=License-1-ov-file</w:t>
      </w:r>
    </w:p>
    <w:p w14:paraId="22BF041C" w14:textId="77777777" w:rsidR="00E152A4" w:rsidRDefault="00E152A4" w:rsidP="00E152A4">
      <w:r>
        <w:t xml:space="preserve">   - Description: </w:t>
      </w:r>
      <w:proofErr w:type="spellStart"/>
      <w:r>
        <w:t>libOTe</w:t>
      </w:r>
      <w:proofErr w:type="spellEnd"/>
      <w:r>
        <w:t xml:space="preserve"> is used for Oblivious Transfer protocols in secure computation.</w:t>
      </w:r>
    </w:p>
    <w:p w14:paraId="36897255" w14:textId="1DA4E922" w:rsidR="00001C9E" w:rsidRDefault="00001C9E" w:rsidP="00001C9E">
      <w:r w:rsidRPr="000C1401">
        <w:lastRenderedPageBreak/>
        <w:t xml:space="preserve">   - Modifications: None (no changes were made to </w:t>
      </w:r>
      <w:proofErr w:type="spellStart"/>
      <w:r w:rsidRPr="000C1401">
        <w:t>libOTe</w:t>
      </w:r>
      <w:proofErr w:type="spellEnd"/>
      <w:r w:rsidRPr="000C1401">
        <w:t>).</w:t>
      </w:r>
    </w:p>
    <w:p w14:paraId="3F8500D3" w14:textId="77777777" w:rsidR="00E152A4" w:rsidRDefault="00E152A4" w:rsidP="00E152A4"/>
    <w:p w14:paraId="1340493E" w14:textId="37D47B75" w:rsidR="00213A5C" w:rsidRDefault="00213A5C" w:rsidP="00213A5C">
      <w:r>
        <w:t>9</w:t>
      </w:r>
      <w:r>
        <w:t>. **</w:t>
      </w:r>
      <w:proofErr w:type="spellStart"/>
      <w:r>
        <w:t>HElib</w:t>
      </w:r>
      <w:proofErr w:type="spellEnd"/>
      <w:r>
        <w:t>**</w:t>
      </w:r>
    </w:p>
    <w:p w14:paraId="244693B6" w14:textId="600201A6" w:rsidR="00213A5C" w:rsidRDefault="00213A5C" w:rsidP="00213A5C">
      <w:r>
        <w:t xml:space="preserve">   - License: </w:t>
      </w:r>
      <w:r>
        <w:t>Apache License 2.0</w:t>
      </w:r>
    </w:p>
    <w:p w14:paraId="429D6BD5" w14:textId="5F5D6A5D" w:rsidR="00213A5C" w:rsidRDefault="00213A5C" w:rsidP="00213A5C">
      <w:r>
        <w:t xml:space="preserve">   - License URL: </w:t>
      </w:r>
      <w:r w:rsidRPr="00213A5C">
        <w:t>https://github.com/homenc/HElib/blob/master/LICENSE.md</w:t>
      </w:r>
    </w:p>
    <w:p w14:paraId="2C3EA57E" w14:textId="672608C0" w:rsidR="00213A5C" w:rsidRDefault="00213A5C" w:rsidP="00213A5C">
      <w:r>
        <w:t xml:space="preserve">   - Description: </w:t>
      </w:r>
      <w:proofErr w:type="spellStart"/>
      <w:r w:rsidRPr="00213A5C">
        <w:t>HElib</w:t>
      </w:r>
      <w:proofErr w:type="spellEnd"/>
      <w:r w:rsidRPr="00213A5C">
        <w:t xml:space="preserve"> is a software library that implements homomorphic encryption</w:t>
      </w:r>
      <w:r>
        <w:t>.</w:t>
      </w:r>
    </w:p>
    <w:p w14:paraId="7A5FA7D0" w14:textId="40AF69D3" w:rsidR="00213A5C" w:rsidRDefault="00213A5C" w:rsidP="00213A5C">
      <w:r w:rsidRPr="000C1401">
        <w:t xml:space="preserve">   - Modifications: None (no changes were made to </w:t>
      </w:r>
      <w:proofErr w:type="spellStart"/>
      <w:r>
        <w:t>HElib</w:t>
      </w:r>
      <w:proofErr w:type="spellEnd"/>
      <w:r w:rsidRPr="000C1401">
        <w:t>).</w:t>
      </w:r>
    </w:p>
    <w:p w14:paraId="056F208C" w14:textId="77777777" w:rsidR="00213A5C" w:rsidRDefault="00213A5C" w:rsidP="00E152A4"/>
    <w:p w14:paraId="6C7D83F4" w14:textId="77777777" w:rsidR="00E152A4" w:rsidRDefault="00E152A4" w:rsidP="00E152A4">
      <w:r>
        <w:t>============================================================================</w:t>
      </w:r>
    </w:p>
    <w:p w14:paraId="263C17A9" w14:textId="77777777" w:rsidR="00E152A4" w:rsidRDefault="00E152A4" w:rsidP="00E152A4"/>
    <w:p w14:paraId="038100D2" w14:textId="6A647726" w:rsidR="00E152A4" w:rsidRDefault="00E152A4" w:rsidP="00E152A4">
      <w:r>
        <w:t>For more information about the licenses or to access the full text of the licenses for third-party components, visit the provided URLs or refer to the third-party software packages themselves.</w:t>
      </w:r>
    </w:p>
    <w:p w14:paraId="1AEAC9DB" w14:textId="77777777" w:rsidR="00722058" w:rsidRPr="00175CE5" w:rsidRDefault="00722058" w:rsidP="00175CE5"/>
    <w:sectPr w:rsidR="00722058" w:rsidRPr="00175CE5">
      <w:footerReference w:type="even" r:id="rId8"/>
      <w:footerReference w:type="default" r:id="rId9"/>
      <w:footerReference w:type="firs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F266F" w14:textId="77777777" w:rsidR="009B5FB5" w:rsidRDefault="009B5FB5" w:rsidP="00175CE5">
      <w:pPr>
        <w:spacing w:after="0" w:line="240" w:lineRule="auto"/>
      </w:pPr>
      <w:r>
        <w:separator/>
      </w:r>
    </w:p>
  </w:endnote>
  <w:endnote w:type="continuationSeparator" w:id="0">
    <w:p w14:paraId="5B11F275" w14:textId="77777777" w:rsidR="009B5FB5" w:rsidRDefault="009B5FB5" w:rsidP="00175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19356" w14:textId="1C96B77D" w:rsidR="00175CE5" w:rsidRDefault="00175C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C9B65" w14:textId="15C75F10" w:rsidR="00175CE5" w:rsidRDefault="00175C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4742C" w14:textId="0D0F0F37" w:rsidR="00175CE5" w:rsidRDefault="00175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AFF5F" w14:textId="77777777" w:rsidR="009B5FB5" w:rsidRDefault="009B5FB5" w:rsidP="00175CE5">
      <w:pPr>
        <w:spacing w:after="0" w:line="240" w:lineRule="auto"/>
      </w:pPr>
      <w:r>
        <w:separator/>
      </w:r>
    </w:p>
  </w:footnote>
  <w:footnote w:type="continuationSeparator" w:id="0">
    <w:p w14:paraId="2EF69E70" w14:textId="77777777" w:rsidR="009B5FB5" w:rsidRDefault="009B5FB5" w:rsidP="00175C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81B17"/>
    <w:multiLevelType w:val="hybridMultilevel"/>
    <w:tmpl w:val="ACB049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32BE7"/>
    <w:multiLevelType w:val="hybridMultilevel"/>
    <w:tmpl w:val="07F6D6E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C732A"/>
    <w:multiLevelType w:val="hybridMultilevel"/>
    <w:tmpl w:val="ACB049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9A54A2"/>
    <w:multiLevelType w:val="hybridMultilevel"/>
    <w:tmpl w:val="B212D9C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19262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370353">
    <w:abstractNumId w:val="0"/>
  </w:num>
  <w:num w:numId="3" w16cid:durableId="1639147266">
    <w:abstractNumId w:val="2"/>
  </w:num>
  <w:num w:numId="4" w16cid:durableId="1528518411">
    <w:abstractNumId w:val="1"/>
  </w:num>
  <w:num w:numId="5" w16cid:durableId="8988282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CE5"/>
    <w:rsid w:val="00001C9E"/>
    <w:rsid w:val="000C1401"/>
    <w:rsid w:val="000C1BEE"/>
    <w:rsid w:val="001179A4"/>
    <w:rsid w:val="00124B91"/>
    <w:rsid w:val="00175CE5"/>
    <w:rsid w:val="00213A5C"/>
    <w:rsid w:val="002206E1"/>
    <w:rsid w:val="00281EBA"/>
    <w:rsid w:val="002C4DA3"/>
    <w:rsid w:val="002C52AF"/>
    <w:rsid w:val="00324AFE"/>
    <w:rsid w:val="00350C7F"/>
    <w:rsid w:val="00367784"/>
    <w:rsid w:val="00377D74"/>
    <w:rsid w:val="004C0658"/>
    <w:rsid w:val="005A68C7"/>
    <w:rsid w:val="005D0135"/>
    <w:rsid w:val="006715C9"/>
    <w:rsid w:val="006D0DBF"/>
    <w:rsid w:val="006E73A9"/>
    <w:rsid w:val="00722058"/>
    <w:rsid w:val="00762FCE"/>
    <w:rsid w:val="007C2D39"/>
    <w:rsid w:val="00865937"/>
    <w:rsid w:val="0087005F"/>
    <w:rsid w:val="00877538"/>
    <w:rsid w:val="00887551"/>
    <w:rsid w:val="008B4C09"/>
    <w:rsid w:val="008C4D2B"/>
    <w:rsid w:val="00930592"/>
    <w:rsid w:val="00992924"/>
    <w:rsid w:val="009B0CEB"/>
    <w:rsid w:val="009B42F8"/>
    <w:rsid w:val="009B5FB5"/>
    <w:rsid w:val="009C0B05"/>
    <w:rsid w:val="00AB6CE5"/>
    <w:rsid w:val="00B63025"/>
    <w:rsid w:val="00B674EA"/>
    <w:rsid w:val="00B80C7F"/>
    <w:rsid w:val="00BE6A8A"/>
    <w:rsid w:val="00C82547"/>
    <w:rsid w:val="00C86146"/>
    <w:rsid w:val="00CD1FC4"/>
    <w:rsid w:val="00CD75F8"/>
    <w:rsid w:val="00D37388"/>
    <w:rsid w:val="00DA2DA5"/>
    <w:rsid w:val="00DA59FF"/>
    <w:rsid w:val="00DE0BF4"/>
    <w:rsid w:val="00DE12BC"/>
    <w:rsid w:val="00E152A4"/>
    <w:rsid w:val="00E441D5"/>
    <w:rsid w:val="00E64E64"/>
    <w:rsid w:val="00EA54CD"/>
    <w:rsid w:val="00EF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A4384F"/>
  <w15:chartTrackingRefBased/>
  <w15:docId w15:val="{5D19360B-947D-481A-9A85-7547B4535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TW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3A5C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5CE5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C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zh-CN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CE5"/>
    <w:rPr>
      <w:rFonts w:ascii="Courier New" w:eastAsia="Times New Roman" w:hAnsi="Courier New" w:cs="Courier New"/>
      <w:kern w:val="0"/>
      <w:sz w:val="20"/>
      <w:szCs w:val="20"/>
      <w:lang w:eastAsia="zh-CN"/>
      <w14:ligatures w14:val="none"/>
    </w:rPr>
  </w:style>
  <w:style w:type="paragraph" w:styleId="ListParagraph">
    <w:name w:val="List Paragraph"/>
    <w:basedOn w:val="Normal"/>
    <w:uiPriority w:val="34"/>
    <w:qFormat/>
    <w:rsid w:val="00175CE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175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5CE5"/>
  </w:style>
  <w:style w:type="character" w:styleId="UnresolvedMention">
    <w:name w:val="Unresolved Mention"/>
    <w:basedOn w:val="DefaultParagraphFont"/>
    <w:uiPriority w:val="99"/>
    <w:semiHidden/>
    <w:unhideWhenUsed/>
    <w:rsid w:val="007C2D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32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github.com/peihanmiao/OPRF-PS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0398c1c-5e94-454c-bbc4-eb8a4a50b8b0}" enabled="1" method="Privileged" siteId="{d466216a-c643-434a-9c2e-057448c17cb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547</Words>
  <Characters>3123</Characters>
  <Application>Microsoft Office Word</Application>
  <DocSecurity>0</DocSecurity>
  <Lines>26</Lines>
  <Paragraphs>7</Paragraphs>
  <ScaleCrop>false</ScaleCrop>
  <Company>Seagate Technology LLC</Company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Winnie Shih</dc:creator>
  <cp:keywords/>
  <dc:description/>
  <cp:lastModifiedBy>Foo Yee Yeo</cp:lastModifiedBy>
  <cp:revision>163</cp:revision>
  <dcterms:created xsi:type="dcterms:W3CDTF">2025-01-06T22:15:00Z</dcterms:created>
  <dcterms:modified xsi:type="dcterms:W3CDTF">2025-01-23T07:25:00Z</dcterms:modified>
</cp:coreProperties>
</file>