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</w:rPr>
      </w:pPr>
      <w:r>
        <w:rPr>
          <w:rFonts w:hint="default" w:ascii="Times New Roman Oblique" w:hAnsi="Times New Roman Oblique" w:cs="Times New Roman Oblique"/>
          <w:i/>
          <w:iCs/>
        </w:rPr>
        <w:t>This is a version documentation of the WAM6-GPU.</w:t>
      </w:r>
    </w:p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  <w:i/>
          <w:iCs/>
        </w:rPr>
      </w:pPr>
    </w:p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</w:rPr>
      </w:pPr>
      <w:r>
        <w:rPr>
          <w:rFonts w:hint="default" w:ascii="Times New Roman Oblique" w:hAnsi="Times New Roman Oblique" w:cs="Times New Roman Oblique"/>
          <w:i/>
          <w:iCs/>
        </w:rPr>
        <w:t>version 1.0: Details about the WAM6-GPU v1.0 can be referred to</w:t>
      </w:r>
    </w:p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</w:rPr>
      </w:pPr>
      <w:r>
        <w:rPr>
          <w:rFonts w:hint="default" w:ascii="Times New Roman Oblique" w:hAnsi="Times New Roman Oblique" w:cs="Times New Roman Oblique"/>
          <w:i/>
          <w:iCs/>
        </w:rPr>
        <w:t>https://egusphere.copernicus.org/preprints/2024/egusphere-2024-169/, as well as README_WAM6-GPU_compilation_usage.pdf.</w:t>
      </w:r>
    </w:p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  <w:i/>
          <w:iCs/>
        </w:rPr>
      </w:pPr>
    </w:p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</w:rPr>
      </w:pPr>
      <w:r>
        <w:rPr>
          <w:rFonts w:hint="default" w:ascii="Times New Roman Oblique" w:hAnsi="Times New Roman Oblique" w:cs="Times New Roman Oblique"/>
          <w:i/>
          <w:iCs/>
        </w:rPr>
        <w:t>Version 1.1: Include OpenACC support for nesting and single-point wave output. Now the WAM6-GPU can using executable 'ptime' to output integrated parameters at a list of output points using GPU version. Nesting cases can run on multiple GPUs. How to set up a nesting case please refer to nestcase_readme.docx in the root directory.</w:t>
      </w:r>
    </w:p>
    <w:p>
      <w:pPr>
        <w:rPr>
          <w:rFonts w:hint="default" w:ascii="Times New Roman Oblique" w:hAnsi="Times New Roman Oblique" w:cs="Times New Roman Oblique"/>
        </w:rPr>
      </w:pPr>
    </w:p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  <w:i/>
          <w:iCs/>
        </w:rPr>
      </w:pPr>
      <w:r>
        <w:rPr>
          <w:rFonts w:hint="default" w:ascii="Times New Roman Oblique" w:hAnsi="Times New Roman Oblique" w:cs="Times New Roman Oblique"/>
          <w:i/>
          <w:iCs/>
        </w:rPr>
        <w:t>Version 1.2: Improvement on SNONLIN_OPENACC nonlinear wave interaction. an subroutine SNONLIN_OPENACCv4 is used to further lower the time usage; Fixed some OpenACC coding bugs, especially some indexes errors, wind-swell separation, and radiation stress computation.</w:t>
      </w:r>
    </w:p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  <w:i/>
          <w:iCs/>
        </w:rPr>
      </w:pPr>
    </w:p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  <w:i/>
          <w:iCs/>
          <w:lang w:val="en-US"/>
        </w:rPr>
      </w:pPr>
      <w:r>
        <w:rPr>
          <w:rFonts w:hint="default" w:ascii="Times New Roman Oblique" w:hAnsi="Times New Roman Oblique" w:cs="Times New Roman Oblique"/>
          <w:i/>
          <w:iCs/>
          <w:lang w:val="en-US"/>
        </w:rPr>
        <w:t>Version 1.2.1: bug fix (mpi_gather_spp_openacc: collapse (2) =&gt; collapse(3)</w:t>
      </w:r>
    </w:p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  <w:i/>
          <w:iCs/>
          <w:lang w:val="en-US"/>
        </w:rPr>
      </w:pPr>
    </w:p>
    <w:p>
      <w:pPr>
        <w:pStyle w:val="4"/>
        <w:keepNext w:val="0"/>
        <w:keepLines w:val="0"/>
        <w:widowControl/>
        <w:suppressLineNumbers w:val="0"/>
        <w:rPr>
          <w:rFonts w:hint="default" w:ascii="Times New Roman Oblique" w:hAnsi="Times New Roman Oblique" w:cs="Times New Roman Oblique"/>
          <w:i/>
          <w:iCs/>
          <w:lang w:val="en-US"/>
        </w:rPr>
      </w:pPr>
      <w:r>
        <w:rPr>
          <w:rFonts w:hint="default" w:ascii="Times New Roman Oblique" w:hAnsi="Times New Roman Oblique" w:cs="Times New Roman Oblique"/>
          <w:i/>
          <w:iCs/>
        </w:rPr>
        <w:t>Version 1.</w:t>
      </w:r>
      <w:r>
        <w:rPr>
          <w:rFonts w:hint="eastAsia" w:ascii="Times New Roman Oblique" w:hAnsi="Times New Roman Oblique" w:eastAsia="宋体" w:cs="Times New Roman Oblique"/>
          <w:i/>
          <w:iCs/>
          <w:lang w:val="en-US" w:eastAsia="zh-CN"/>
        </w:rPr>
        <w:t>3</w:t>
      </w:r>
      <w:r>
        <w:rPr>
          <w:rFonts w:hint="default" w:ascii="Times New Roman Oblique" w:hAnsi="Times New Roman Oblique" w:cs="Times New Roman Oblique"/>
          <w:i/>
          <w:iCs/>
        </w:rPr>
        <w:t xml:space="preserve">: </w:t>
      </w:r>
      <w:r>
        <w:rPr>
          <w:rFonts w:hint="default" w:ascii="Times New Roman Oblique" w:hAnsi="Times New Roman Oblique" w:cs="Times New Roman Oblique"/>
          <w:i/>
          <w:iCs/>
          <w:lang w:val="en-US"/>
        </w:rPr>
        <w:t xml:space="preserve">When modeling typhoon waves, wave height close to the typhoon center is much higher than observations. In analogy with ECWAM, the maximum spectral steepness is manipulated by imposing a limitation to the high frequency part of the spectrum based on a limiting Phillips spectrum. Refer to IFS documentation Cy46r1 PART VII: ECMWF WAVE MODEL Page22, Section 3.2.7 for detail. ALPHAPMAX = 0.031 in wam_source_model.F90 is tunable for this overestimation. Generally, for WAM6 simulation is sensitive to parameters such as taushelter, betamax, and ALPHAPMAX. </w:t>
      </w:r>
      <w:bookmarkStart w:id="0" w:name="_GoBack"/>
      <w:bookmarkEnd w:id="0"/>
    </w:p>
    <w:p>
      <w:pPr>
        <w:rPr>
          <w:rFonts w:hint="default" w:ascii="Times New Roman Oblique" w:hAnsi="Times New Roman Oblique" w:cs="Times New Roman Oblique"/>
          <w:i/>
          <w:iCs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imes New Roman Obliq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DD6D1"/>
    <w:rsid w:val="4FFF8A84"/>
    <w:rsid w:val="5F5DD6D1"/>
    <w:rsid w:val="5F76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1"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2024-04-27T00:29:00Z</dcterms:created>
  <dc:creator>原野</dc:creator>
  <cp:lastModifiedBy>原野</cp:lastModifiedBy>
  <dcterms:modified xsi:type="dcterms:W3CDTF">2024-10-16T12:58:32Z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1033-6.7.1.8828</vt:lpwstr>
  </property>
  <property fmtid="{D5CDD505-2E9C-101B-9397-08002B2CF9AE}" pid="3" name="ICV">
    <vt:lpwstr>9977DFA9394D2F785FF52A667B6D8BD8_41</vt:lpwstr>
  </property>
</Properties>
</file>