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2DAD1" w14:textId="77777777" w:rsidR="009D4DA6" w:rsidRDefault="009D4DA6"/>
    <w:p w14:paraId="30C17E96" w14:textId="113137CB" w:rsidR="009D4DA6" w:rsidRDefault="00CF24FD" w:rsidP="00AE73A0">
      <w:pPr>
        <w:pStyle w:val="Title"/>
        <w:rPr>
          <w:rFonts w:ascii="Avenir Book" w:hAnsi="Avenir Book"/>
          <w:sz w:val="40"/>
          <w:szCs w:val="40"/>
        </w:rPr>
      </w:pPr>
      <w:r>
        <w:rPr>
          <w:rFonts w:ascii="Avenir Book" w:hAnsi="Avenir Book"/>
          <w:sz w:val="40"/>
          <w:szCs w:val="40"/>
        </w:rPr>
        <w:t xml:space="preserve">Reducing the Frequency of PM Sensor Laser Failures in </w:t>
      </w:r>
      <w:r w:rsidR="008C0C2B">
        <w:rPr>
          <w:rFonts w:ascii="Avenir Book" w:hAnsi="Avenir Book"/>
          <w:sz w:val="40"/>
          <w:szCs w:val="40"/>
        </w:rPr>
        <w:t>Extreme Heat</w:t>
      </w:r>
    </w:p>
    <w:p w14:paraId="0A22013C" w14:textId="77777777" w:rsidR="00AE73A0" w:rsidRDefault="00AE73A0" w:rsidP="00AE73A0"/>
    <w:p w14:paraId="55960BE0" w14:textId="77777777" w:rsidR="00AE73A0" w:rsidRPr="00AE73A0" w:rsidRDefault="00AE73A0" w:rsidP="0041494D">
      <w:pPr>
        <w:jc w:val="both"/>
      </w:pPr>
    </w:p>
    <w:p w14:paraId="7852693D" w14:textId="1051059B" w:rsidR="009D4DA6" w:rsidRPr="00AE73A0" w:rsidRDefault="0041494D" w:rsidP="0041494D">
      <w:pPr>
        <w:jc w:val="both"/>
        <w:rPr>
          <w:rFonts w:ascii="Avenir Book" w:hAnsi="Avenir Book"/>
        </w:rPr>
      </w:pPr>
      <w:r>
        <w:rPr>
          <w:rFonts w:ascii="Avenir Book" w:hAnsi="Avenir Book"/>
          <w:i/>
          <w:iCs/>
          <w:color w:val="808080" w:themeColor="background1" w:themeShade="80"/>
          <w:sz w:val="20"/>
          <w:szCs w:val="20"/>
        </w:rPr>
        <w:t>This d</w:t>
      </w:r>
      <w:r w:rsidRPr="00EF5817">
        <w:rPr>
          <w:rFonts w:ascii="Avenir Book" w:hAnsi="Avenir Book"/>
          <w:i/>
          <w:iCs/>
          <w:color w:val="808080" w:themeColor="background1" w:themeShade="80"/>
          <w:sz w:val="20"/>
          <w:szCs w:val="20"/>
        </w:rPr>
        <w:t xml:space="preserve">ocument </w:t>
      </w:r>
      <w:r>
        <w:rPr>
          <w:rFonts w:ascii="Avenir Book" w:hAnsi="Avenir Book"/>
          <w:i/>
          <w:iCs/>
          <w:color w:val="808080" w:themeColor="background1" w:themeShade="80"/>
          <w:sz w:val="20"/>
          <w:szCs w:val="20"/>
        </w:rPr>
        <w:t xml:space="preserve">summarizes an </w:t>
      </w:r>
      <w:r w:rsidR="00F644AD">
        <w:rPr>
          <w:rFonts w:ascii="Avenir Book" w:hAnsi="Avenir Book"/>
          <w:i/>
          <w:iCs/>
          <w:color w:val="808080" w:themeColor="background1" w:themeShade="80"/>
          <w:sz w:val="20"/>
          <w:szCs w:val="20"/>
        </w:rPr>
        <w:t xml:space="preserve">approach developed by QuantAQ to extend the operating range of laser-based particle sensors in </w:t>
      </w:r>
      <w:r w:rsidR="008C0C2B">
        <w:rPr>
          <w:rFonts w:ascii="Avenir Book" w:hAnsi="Avenir Book"/>
          <w:i/>
          <w:iCs/>
          <w:color w:val="808080" w:themeColor="background1" w:themeShade="80"/>
          <w:sz w:val="20"/>
          <w:szCs w:val="20"/>
        </w:rPr>
        <w:t>extreme heat</w:t>
      </w:r>
      <w:r>
        <w:rPr>
          <w:rFonts w:ascii="Avenir Book" w:hAnsi="Avenir Book"/>
          <w:i/>
          <w:iCs/>
          <w:color w:val="808080" w:themeColor="background1" w:themeShade="80"/>
          <w:sz w:val="20"/>
          <w:szCs w:val="20"/>
        </w:rPr>
        <w:t>.</w:t>
      </w:r>
    </w:p>
    <w:p w14:paraId="0C9C3356" w14:textId="77777777" w:rsidR="009D4DA6" w:rsidRPr="00AE73A0" w:rsidRDefault="009D4DA6" w:rsidP="0041494D">
      <w:pPr>
        <w:jc w:val="both"/>
        <w:rPr>
          <w:rFonts w:ascii="Avenir Book" w:hAnsi="Avenir Book"/>
        </w:rPr>
      </w:pPr>
    </w:p>
    <w:p w14:paraId="020662E6" w14:textId="47EAB361" w:rsidR="001921E8" w:rsidRDefault="00CF24FD" w:rsidP="001921E8">
      <w:pPr>
        <w:pStyle w:val="Heading1"/>
        <w:rPr>
          <w:rFonts w:ascii="Avenir Book" w:hAnsi="Avenir Book"/>
          <w:sz w:val="28"/>
          <w:szCs w:val="28"/>
        </w:rPr>
      </w:pPr>
      <w:r w:rsidRPr="001921E8">
        <w:rPr>
          <w:rFonts w:ascii="Avenir Book" w:hAnsi="Avenir Book"/>
          <w:sz w:val="28"/>
          <w:szCs w:val="28"/>
        </w:rPr>
        <w:t>About</w:t>
      </w:r>
    </w:p>
    <w:p w14:paraId="2CAC8785" w14:textId="56AFF8B6" w:rsidR="00F335AB" w:rsidRDefault="001921E8" w:rsidP="001921E8">
      <w:pPr>
        <w:jc w:val="both"/>
        <w:rPr>
          <w:rFonts w:ascii="Avenir Light" w:hAnsi="Avenir Light"/>
        </w:rPr>
      </w:pPr>
      <w:r w:rsidRPr="00975A07">
        <w:rPr>
          <w:rFonts w:ascii="Avenir Light" w:hAnsi="Avenir Light"/>
        </w:rPr>
        <w:t>QuantAQ’s patent-pending Dual-Detection particulate matter sensor utilizes laser-based particle sensors to make measurements</w:t>
      </w:r>
      <w:r w:rsidR="00975A07" w:rsidRPr="00975A07">
        <w:rPr>
          <w:rFonts w:ascii="Avenir Light" w:hAnsi="Avenir Light"/>
        </w:rPr>
        <w:fldChar w:fldCharType="begin"/>
      </w:r>
      <w:r w:rsidR="00975A07" w:rsidRPr="00975A07">
        <w:rPr>
          <w:rFonts w:ascii="Avenir Light" w:hAnsi="Avenir Light"/>
        </w:rPr>
        <w:instrText xml:space="preserve"> ADDIN ZOTERO_ITEM CSL_CITATION {"citationID":"3ypBeDB8","properties":{"formattedCitation":"\\super 1\\nosupersub{}","plainCitation":"1","noteIndex":0},"citationItems":[{"id":1133,"uris":["http://zotero.org/users/5052093/items/GBJKRMXK"],"itemData":{"id":1133,"type":"article-journal","abstract":"The MODULAIR-PM is a professional-grade particulate matter sensor manufactured by QuantAQ, Inc. (Somerville, MA USA). This application note describes its general operating principle and data corrections.","DOI":"10.5281/zenodo.10688216","language":"eng","source":"Zenodo","title":"Introduction to the MODULAIR-PM","URL":"https://zenodo.org/records/10688216","author":[{"family":"Hagan","given":"David H."},{"family":"Cross","given":"Eben S."}],"accessed":{"date-parts":[["2022",10,5]]},"issued":{"date-parts":[["2024",2,21]]}}}],"schema":"https://github.com/citation-style-language/schema/raw/master/csl-citation.json"} </w:instrText>
      </w:r>
      <w:r w:rsidR="00975A07" w:rsidRPr="00975A07">
        <w:rPr>
          <w:rFonts w:ascii="Avenir Light" w:hAnsi="Avenir Light"/>
        </w:rPr>
        <w:fldChar w:fldCharType="separate"/>
      </w:r>
      <w:r w:rsidR="00975A07" w:rsidRPr="00975A07">
        <w:rPr>
          <w:rFonts w:ascii="Avenir Light" w:hAnsi="Avenir Light" w:cs="Times New Roman"/>
          <w:vertAlign w:val="superscript"/>
        </w:rPr>
        <w:t>1</w:t>
      </w:r>
      <w:r w:rsidR="00975A07" w:rsidRPr="00975A07">
        <w:rPr>
          <w:rFonts w:ascii="Avenir Light" w:hAnsi="Avenir Light"/>
        </w:rPr>
        <w:fldChar w:fldCharType="end"/>
      </w:r>
      <w:r w:rsidRPr="00975A07">
        <w:rPr>
          <w:rFonts w:ascii="Avenir Light" w:hAnsi="Avenir Light"/>
        </w:rPr>
        <w:t xml:space="preserve">. Subjecting lasers to elevated temperatures can cause them to eventually overheat, burn out, and fail. </w:t>
      </w:r>
      <w:r w:rsidR="00F335AB">
        <w:rPr>
          <w:rFonts w:ascii="Avenir Light" w:hAnsi="Avenir Light"/>
        </w:rPr>
        <w:t>Over the past several years, QuantAQ has been able to gather extensive data about the performance and failure modes of the MODULAIR</w:t>
      </w:r>
      <w:r w:rsidR="004105F8">
        <w:rPr>
          <w:rFonts w:ascii="Avenir Light" w:hAnsi="Avenir Light"/>
        </w:rPr>
        <w:t>™</w:t>
      </w:r>
      <w:r w:rsidR="00F335AB">
        <w:rPr>
          <w:rFonts w:ascii="Avenir Light" w:hAnsi="Avenir Light"/>
        </w:rPr>
        <w:t xml:space="preserve"> and MODULAIR</w:t>
      </w:r>
      <w:r w:rsidR="004105F8">
        <w:rPr>
          <w:rFonts w:ascii="Avenir Light" w:hAnsi="Avenir Light"/>
        </w:rPr>
        <w:t>™</w:t>
      </w:r>
      <w:r w:rsidR="00F335AB">
        <w:rPr>
          <w:rFonts w:ascii="Avenir Light" w:hAnsi="Avenir Light"/>
        </w:rPr>
        <w:t>-PM sensors across a wide range of operating conditions. Laser failures have increased over the past several years with increased global temperatures and deployments in areas which experience extreme heat events more frequently.</w:t>
      </w:r>
      <w:r w:rsidR="00744E08">
        <w:rPr>
          <w:rFonts w:ascii="Avenir Light" w:hAnsi="Avenir Light"/>
        </w:rPr>
        <w:t xml:space="preserve"> To prevent irreversible damage of QuantAQ devices, previous versions of firmware (MODULAIR &lt;</w:t>
      </w:r>
      <w:r w:rsidR="00A1665B">
        <w:rPr>
          <w:rFonts w:ascii="Avenir Light" w:hAnsi="Avenir Light"/>
        </w:rPr>
        <w:t xml:space="preserve"> 13</w:t>
      </w:r>
      <w:r w:rsidR="00744E08">
        <w:rPr>
          <w:rFonts w:ascii="Avenir Light" w:hAnsi="Avenir Light"/>
        </w:rPr>
        <w:t xml:space="preserve">, MODULAIR-PM &lt; </w:t>
      </w:r>
      <w:r w:rsidR="00A1665B">
        <w:rPr>
          <w:rFonts w:ascii="Avenir Light" w:hAnsi="Avenir Light"/>
        </w:rPr>
        <w:t>22</w:t>
      </w:r>
      <w:r w:rsidR="00744E08">
        <w:rPr>
          <w:rFonts w:ascii="Avenir Light" w:hAnsi="Avenir Light"/>
        </w:rPr>
        <w:t>) would actively shut off the laser when internal box temperatures exceeded 50ºC. While this strategy was successful in preventing mass failure events of sensor components, customers in warm climates were unable to collect continuous data during large portions of the summer, sometimes losing as much as ten hours of data per day during extreme heat events.</w:t>
      </w:r>
    </w:p>
    <w:p w14:paraId="56CB9F7B" w14:textId="77777777" w:rsidR="004116F2" w:rsidRDefault="004116F2" w:rsidP="001921E8">
      <w:pPr>
        <w:jc w:val="both"/>
        <w:rPr>
          <w:rFonts w:ascii="Avenir Light" w:hAnsi="Avenir Light"/>
        </w:rPr>
      </w:pPr>
    </w:p>
    <w:p w14:paraId="25FC6673" w14:textId="52CCAA5E" w:rsidR="00CF24FD" w:rsidRPr="00A1665B" w:rsidRDefault="004116F2" w:rsidP="00CF24FD">
      <w:pPr>
        <w:jc w:val="both"/>
        <w:rPr>
          <w:rFonts w:ascii="Avenir Light" w:hAnsi="Avenir Light"/>
        </w:rPr>
      </w:pPr>
      <w:r>
        <w:rPr>
          <w:rFonts w:ascii="Avenir Light" w:hAnsi="Avenir Light"/>
        </w:rPr>
        <w:t xml:space="preserve">Here, we introduce changes we’ve made to the firmware to improve the operating range of the MODULAIR and MODULAIR-PM devices without the need for any physical hardware changes. In doing so, customers in warm climates </w:t>
      </w:r>
      <w:r w:rsidR="00A1665B">
        <w:rPr>
          <w:rFonts w:ascii="Avenir Light" w:hAnsi="Avenir Light"/>
        </w:rPr>
        <w:t>can</w:t>
      </w:r>
      <w:r>
        <w:rPr>
          <w:rFonts w:ascii="Avenir Light" w:hAnsi="Avenir Light"/>
        </w:rPr>
        <w:t xml:space="preserve"> capture significantly more data during extreme heat events</w:t>
      </w:r>
      <w:r w:rsidR="00760AC4">
        <w:rPr>
          <w:rFonts w:ascii="Avenir Light" w:hAnsi="Avenir Light"/>
        </w:rPr>
        <w:t xml:space="preserve"> without risk of heat-induced failure of the device</w:t>
      </w:r>
      <w:r>
        <w:rPr>
          <w:rFonts w:ascii="Avenir Light" w:hAnsi="Avenir Light"/>
        </w:rPr>
        <w:t>.</w:t>
      </w:r>
    </w:p>
    <w:p w14:paraId="400BAA38" w14:textId="280A1EAA" w:rsidR="001921E8" w:rsidRPr="00975A07" w:rsidRDefault="00CF24FD" w:rsidP="00975A07">
      <w:pPr>
        <w:pStyle w:val="Heading1"/>
        <w:rPr>
          <w:rFonts w:ascii="Avenir Book" w:hAnsi="Avenir Book"/>
          <w:sz w:val="28"/>
          <w:szCs w:val="28"/>
        </w:rPr>
      </w:pPr>
      <w:r w:rsidRPr="00975A07">
        <w:rPr>
          <w:rFonts w:ascii="Avenir Book" w:hAnsi="Avenir Book"/>
          <w:sz w:val="28"/>
          <w:szCs w:val="28"/>
        </w:rPr>
        <w:t>Solution</w:t>
      </w:r>
    </w:p>
    <w:p w14:paraId="66CE79D6" w14:textId="178DBC96" w:rsidR="00325175" w:rsidRDefault="00325175" w:rsidP="00325175">
      <w:pPr>
        <w:jc w:val="both"/>
        <w:rPr>
          <w:rFonts w:ascii="Avenir Light" w:hAnsi="Avenir Light"/>
        </w:rPr>
      </w:pPr>
      <w:r>
        <w:rPr>
          <w:rFonts w:ascii="Avenir Light" w:hAnsi="Avenir Light"/>
        </w:rPr>
        <w:t>Our primary goal was to gather complete 1-minute data and to extend the effective operating temperature range of the device. To do so, we introduced the concept of a device operating state that describes the data collection mode the device is operating under. Both MODULAIR and MODULAIR-PM devices now operate under one of three operating states, as described in Table 1.</w:t>
      </w:r>
    </w:p>
    <w:p w14:paraId="13BD7203" w14:textId="77777777" w:rsidR="006A0238" w:rsidRDefault="006A0238" w:rsidP="00325175">
      <w:pPr>
        <w:jc w:val="both"/>
        <w:rPr>
          <w:rFonts w:ascii="Avenir Light" w:hAnsi="Avenir Light"/>
        </w:rPr>
      </w:pPr>
    </w:p>
    <w:p w14:paraId="029603E4" w14:textId="77777777" w:rsidR="007A052E" w:rsidRDefault="007A052E" w:rsidP="00325175">
      <w:pPr>
        <w:jc w:val="both"/>
        <w:rPr>
          <w:rFonts w:ascii="Avenir Light" w:hAnsi="Avenir Light"/>
        </w:rPr>
      </w:pPr>
    </w:p>
    <w:p w14:paraId="5497E18B" w14:textId="77777777" w:rsidR="00325175" w:rsidRDefault="00325175" w:rsidP="00325175">
      <w:pPr>
        <w:jc w:val="both"/>
        <w:rPr>
          <w:rFonts w:ascii="Avenir Light" w:hAnsi="Avenir Light"/>
        </w:rPr>
      </w:pPr>
    </w:p>
    <w:tbl>
      <w:tblPr>
        <w:tblStyle w:val="PlainTable5"/>
        <w:tblW w:w="0" w:type="auto"/>
        <w:tblLook w:val="04A0" w:firstRow="1" w:lastRow="0" w:firstColumn="1" w:lastColumn="0" w:noHBand="0" w:noVBand="1"/>
      </w:tblPr>
      <w:tblGrid>
        <w:gridCol w:w="3116"/>
        <w:gridCol w:w="3117"/>
        <w:gridCol w:w="3117"/>
      </w:tblGrid>
      <w:tr w:rsidR="00325175" w14:paraId="3FC4CD2E" w14:textId="77777777" w:rsidTr="00090A4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6" w:type="dxa"/>
          </w:tcPr>
          <w:p w14:paraId="236EAFE6" w14:textId="41F47CC6" w:rsidR="00325175" w:rsidRPr="00090A47" w:rsidRDefault="00090A47" w:rsidP="00325175">
            <w:pPr>
              <w:jc w:val="both"/>
              <w:rPr>
                <w:rFonts w:ascii="Avenir Medium" w:hAnsi="Avenir Medium"/>
                <w:i w:val="0"/>
                <w:iCs w:val="0"/>
              </w:rPr>
            </w:pPr>
            <w:r w:rsidRPr="00090A47">
              <w:rPr>
                <w:rFonts w:ascii="Avenir Medium" w:hAnsi="Avenir Medium"/>
                <w:i w:val="0"/>
                <w:iCs w:val="0"/>
              </w:rPr>
              <w:lastRenderedPageBreak/>
              <w:t>Operating State</w:t>
            </w:r>
          </w:p>
        </w:tc>
        <w:tc>
          <w:tcPr>
            <w:tcW w:w="3117" w:type="dxa"/>
          </w:tcPr>
          <w:p w14:paraId="685ECD17" w14:textId="6AFE9DC9" w:rsidR="00325175" w:rsidRPr="00090A47" w:rsidRDefault="00325175" w:rsidP="00325175">
            <w:pPr>
              <w:jc w:val="both"/>
              <w:cnfStyle w:val="100000000000" w:firstRow="1" w:lastRow="0" w:firstColumn="0" w:lastColumn="0" w:oddVBand="0" w:evenVBand="0" w:oddHBand="0" w:evenHBand="0" w:firstRowFirstColumn="0" w:firstRowLastColumn="0" w:lastRowFirstColumn="0" w:lastRowLastColumn="0"/>
              <w:rPr>
                <w:rFonts w:ascii="Avenir Medium" w:hAnsi="Avenir Medium"/>
                <w:i w:val="0"/>
                <w:iCs w:val="0"/>
              </w:rPr>
            </w:pPr>
            <w:r w:rsidRPr="00090A47">
              <w:rPr>
                <w:rFonts w:ascii="Avenir Medium" w:hAnsi="Avenir Medium"/>
                <w:i w:val="0"/>
                <w:iCs w:val="0"/>
              </w:rPr>
              <w:t>Conditions Active</w:t>
            </w:r>
          </w:p>
        </w:tc>
        <w:tc>
          <w:tcPr>
            <w:tcW w:w="3117" w:type="dxa"/>
          </w:tcPr>
          <w:p w14:paraId="17EED096" w14:textId="72CA3D14" w:rsidR="00325175" w:rsidRPr="00090A47" w:rsidRDefault="00325175" w:rsidP="00325175">
            <w:pPr>
              <w:jc w:val="both"/>
              <w:cnfStyle w:val="100000000000" w:firstRow="1" w:lastRow="0" w:firstColumn="0" w:lastColumn="0" w:oddVBand="0" w:evenVBand="0" w:oddHBand="0" w:evenHBand="0" w:firstRowFirstColumn="0" w:firstRowLastColumn="0" w:lastRowFirstColumn="0" w:lastRowLastColumn="0"/>
              <w:rPr>
                <w:rFonts w:ascii="Avenir Medium" w:hAnsi="Avenir Medium"/>
                <w:i w:val="0"/>
                <w:iCs w:val="0"/>
              </w:rPr>
            </w:pPr>
            <w:r w:rsidRPr="00090A47">
              <w:rPr>
                <w:rFonts w:ascii="Avenir Medium" w:hAnsi="Avenir Medium"/>
                <w:i w:val="0"/>
                <w:iCs w:val="0"/>
              </w:rPr>
              <w:t>Description</w:t>
            </w:r>
          </w:p>
        </w:tc>
      </w:tr>
      <w:tr w:rsidR="00325175" w14:paraId="14ECF613" w14:textId="77777777" w:rsidTr="00316C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15DCFFF9" w14:textId="77777777" w:rsidR="00325175" w:rsidRDefault="00325175" w:rsidP="00316C4C">
            <w:pPr>
              <w:jc w:val="center"/>
              <w:rPr>
                <w:rFonts w:ascii="Avenir Medium" w:hAnsi="Avenir Medium"/>
              </w:rPr>
            </w:pPr>
            <w:r w:rsidRPr="00090A47">
              <w:rPr>
                <w:rFonts w:ascii="Avenir Medium" w:hAnsi="Avenir Medium"/>
                <w:i w:val="0"/>
                <w:iCs w:val="0"/>
              </w:rPr>
              <w:t>Normal</w:t>
            </w:r>
          </w:p>
          <w:p w14:paraId="7C002A82" w14:textId="313DE366" w:rsidR="00316C4C" w:rsidRPr="00316C4C" w:rsidRDefault="00316C4C" w:rsidP="00316C4C">
            <w:pPr>
              <w:jc w:val="center"/>
              <w:rPr>
                <w:rFonts w:ascii="Avenir Light" w:hAnsi="Avenir Light"/>
                <w:i w:val="0"/>
                <w:iCs w:val="0"/>
              </w:rPr>
            </w:pPr>
            <w:r w:rsidRPr="00316C4C">
              <w:rPr>
                <w:rFonts w:ascii="Avenir Light" w:hAnsi="Avenir Light"/>
                <w:i w:val="0"/>
                <w:iCs w:val="0"/>
                <w:sz w:val="20"/>
                <w:szCs w:val="18"/>
              </w:rPr>
              <w:t>State = 0</w:t>
            </w:r>
          </w:p>
        </w:tc>
        <w:tc>
          <w:tcPr>
            <w:tcW w:w="3117" w:type="dxa"/>
            <w:vAlign w:val="center"/>
          </w:tcPr>
          <w:p w14:paraId="2D6BC466" w14:textId="0B916DDF" w:rsidR="00325175" w:rsidRDefault="00000000" w:rsidP="00316C4C">
            <w:pPr>
              <w:jc w:val="center"/>
              <w:cnfStyle w:val="000000100000" w:firstRow="0" w:lastRow="0" w:firstColumn="0" w:lastColumn="0" w:oddVBand="0" w:evenVBand="0" w:oddHBand="1" w:evenHBand="0" w:firstRowFirstColumn="0" w:firstRowLastColumn="0" w:lastRowFirstColumn="0" w:lastRowLastColumn="0"/>
              <w:rPr>
                <w:rFonts w:ascii="Avenir Light" w:hAnsi="Avenir Light"/>
              </w:rPr>
            </w:pPr>
            <m:oMathPara>
              <m:oMath>
                <m:sSub>
                  <m:sSubPr>
                    <m:ctrlPr>
                      <w:rPr>
                        <w:rFonts w:ascii="Cambria Math" w:hAnsi="Cambria Math"/>
                        <w:i/>
                      </w:rPr>
                    </m:ctrlPr>
                  </m:sSubPr>
                  <m:e>
                    <m:r>
                      <w:rPr>
                        <w:rFonts w:ascii="Cambria Math" w:hAnsi="Cambria Math"/>
                      </w:rPr>
                      <m:t>T</m:t>
                    </m:r>
                  </m:e>
                  <m:sub>
                    <m:r>
                      <w:rPr>
                        <w:rFonts w:ascii="Cambria Math" w:hAnsi="Cambria Math"/>
                      </w:rPr>
                      <m:t>box</m:t>
                    </m:r>
                  </m:sub>
                </m:sSub>
                <m:r>
                  <w:rPr>
                    <w:rFonts w:ascii="Cambria Math" w:hAnsi="Cambria Math"/>
                  </w:rPr>
                  <m:t>≤47.5℃</m:t>
                </m:r>
              </m:oMath>
            </m:oMathPara>
          </w:p>
        </w:tc>
        <w:tc>
          <w:tcPr>
            <w:tcW w:w="3117" w:type="dxa"/>
          </w:tcPr>
          <w:p w14:paraId="1A5A4A9C" w14:textId="5E22D65E" w:rsidR="00325175" w:rsidRDefault="00316C4C" w:rsidP="00325175">
            <w:pPr>
              <w:jc w:val="both"/>
              <w:cnfStyle w:val="000000100000" w:firstRow="0" w:lastRow="0" w:firstColumn="0" w:lastColumn="0" w:oddVBand="0" w:evenVBand="0" w:oddHBand="1" w:evenHBand="0" w:firstRowFirstColumn="0" w:firstRowLastColumn="0" w:lastRowFirstColumn="0" w:lastRowLastColumn="0"/>
              <w:rPr>
                <w:rFonts w:ascii="Avenir Light" w:hAnsi="Avenir Light"/>
              </w:rPr>
            </w:pPr>
            <w:r>
              <w:rPr>
                <w:rFonts w:ascii="Avenir Light" w:hAnsi="Avenir Light"/>
              </w:rPr>
              <w:t xml:space="preserve">The laser is always </w:t>
            </w:r>
            <w:proofErr w:type="gramStart"/>
            <w:r>
              <w:rPr>
                <w:rFonts w:ascii="Avenir Light" w:hAnsi="Avenir Light"/>
              </w:rPr>
              <w:t>powered</w:t>
            </w:r>
            <w:proofErr w:type="gramEnd"/>
            <w:r>
              <w:rPr>
                <w:rFonts w:ascii="Avenir Light" w:hAnsi="Avenir Light"/>
              </w:rPr>
              <w:t xml:space="preserve"> and data is collected continuously and recorded every 5-seconds locally. Data is averaged to 1-minute and pushed to the QuantAQ Cloud.</w:t>
            </w:r>
          </w:p>
        </w:tc>
      </w:tr>
      <w:tr w:rsidR="00090A47" w14:paraId="6DF1B65A" w14:textId="77777777" w:rsidTr="00316C4C">
        <w:tc>
          <w:tcPr>
            <w:cnfStyle w:val="001000000000" w:firstRow="0" w:lastRow="0" w:firstColumn="1" w:lastColumn="0" w:oddVBand="0" w:evenVBand="0" w:oddHBand="0" w:evenHBand="0" w:firstRowFirstColumn="0" w:firstRowLastColumn="0" w:lastRowFirstColumn="0" w:lastRowLastColumn="0"/>
            <w:tcW w:w="3116" w:type="dxa"/>
            <w:vAlign w:val="center"/>
          </w:tcPr>
          <w:p w14:paraId="07A05B3F" w14:textId="77777777" w:rsidR="00090A47" w:rsidRDefault="00090A47" w:rsidP="00316C4C">
            <w:pPr>
              <w:jc w:val="center"/>
              <w:rPr>
                <w:rFonts w:ascii="Avenir Medium" w:hAnsi="Avenir Medium"/>
              </w:rPr>
            </w:pPr>
            <w:r w:rsidRPr="00090A47">
              <w:rPr>
                <w:rFonts w:ascii="Avenir Medium" w:hAnsi="Avenir Medium"/>
                <w:i w:val="0"/>
                <w:iCs w:val="0"/>
              </w:rPr>
              <w:t>Power Saving</w:t>
            </w:r>
          </w:p>
          <w:p w14:paraId="61A9019B" w14:textId="1E60AA76" w:rsidR="00316C4C" w:rsidRPr="00090A47" w:rsidRDefault="00316C4C" w:rsidP="00316C4C">
            <w:pPr>
              <w:jc w:val="center"/>
              <w:rPr>
                <w:rFonts w:ascii="Avenir Medium" w:hAnsi="Avenir Medium"/>
                <w:i w:val="0"/>
                <w:iCs w:val="0"/>
              </w:rPr>
            </w:pPr>
            <w:r w:rsidRPr="00316C4C">
              <w:rPr>
                <w:rFonts w:ascii="Avenir Light" w:hAnsi="Avenir Light"/>
                <w:i w:val="0"/>
                <w:iCs w:val="0"/>
                <w:sz w:val="20"/>
                <w:szCs w:val="18"/>
              </w:rPr>
              <w:t xml:space="preserve">State = </w:t>
            </w:r>
            <w:r>
              <w:rPr>
                <w:rFonts w:ascii="Avenir Light" w:hAnsi="Avenir Light"/>
                <w:i w:val="0"/>
                <w:iCs w:val="0"/>
                <w:sz w:val="20"/>
                <w:szCs w:val="18"/>
              </w:rPr>
              <w:t>1</w:t>
            </w:r>
          </w:p>
        </w:tc>
        <w:tc>
          <w:tcPr>
            <w:tcW w:w="3117" w:type="dxa"/>
            <w:vAlign w:val="center"/>
          </w:tcPr>
          <w:p w14:paraId="2BAF74D2" w14:textId="0E9C46E6" w:rsidR="00090A47" w:rsidRDefault="00000000" w:rsidP="00316C4C">
            <w:pPr>
              <w:jc w:val="center"/>
              <w:cnfStyle w:val="000000000000" w:firstRow="0" w:lastRow="0" w:firstColumn="0" w:lastColumn="0" w:oddVBand="0" w:evenVBand="0" w:oddHBand="0" w:evenHBand="0" w:firstRowFirstColumn="0" w:firstRowLastColumn="0" w:lastRowFirstColumn="0" w:lastRowLastColumn="0"/>
              <w:rPr>
                <w:rFonts w:ascii="Avenir Light" w:hAnsi="Avenir Light"/>
              </w:rPr>
            </w:pPr>
            <m:oMathPara>
              <m:oMath>
                <m:sSub>
                  <m:sSubPr>
                    <m:ctrlPr>
                      <w:rPr>
                        <w:rFonts w:ascii="Cambria Math" w:hAnsi="Cambria Math"/>
                        <w:i/>
                      </w:rPr>
                    </m:ctrlPr>
                  </m:sSubPr>
                  <m:e>
                    <m:r>
                      <w:rPr>
                        <w:rFonts w:ascii="Cambria Math" w:hAnsi="Cambria Math"/>
                      </w:rPr>
                      <m:t>47.5℃≤T</m:t>
                    </m:r>
                  </m:e>
                  <m:sub>
                    <m:r>
                      <w:rPr>
                        <w:rFonts w:ascii="Cambria Math" w:hAnsi="Cambria Math"/>
                      </w:rPr>
                      <m:t>box</m:t>
                    </m:r>
                  </m:sub>
                </m:sSub>
                <m:r>
                  <w:rPr>
                    <w:rFonts w:ascii="Cambria Math" w:hAnsi="Cambria Math"/>
                  </w:rPr>
                  <m:t>≤52.5℃</m:t>
                </m:r>
              </m:oMath>
            </m:oMathPara>
          </w:p>
        </w:tc>
        <w:tc>
          <w:tcPr>
            <w:tcW w:w="3117" w:type="dxa"/>
          </w:tcPr>
          <w:p w14:paraId="05216A25" w14:textId="364AED08" w:rsidR="00090A47" w:rsidRDefault="00316C4C" w:rsidP="00090A47">
            <w:pPr>
              <w:jc w:val="both"/>
              <w:cnfStyle w:val="000000000000" w:firstRow="0" w:lastRow="0" w:firstColumn="0" w:lastColumn="0" w:oddVBand="0" w:evenVBand="0" w:oddHBand="0" w:evenHBand="0" w:firstRowFirstColumn="0" w:firstRowLastColumn="0" w:lastRowFirstColumn="0" w:lastRowLastColumn="0"/>
              <w:rPr>
                <w:rFonts w:ascii="Avenir Light" w:hAnsi="Avenir Light"/>
              </w:rPr>
            </w:pPr>
            <w:r>
              <w:rPr>
                <w:rFonts w:ascii="Avenir Light" w:hAnsi="Avenir Light"/>
              </w:rPr>
              <w:t>The laser is duty-</w:t>
            </w:r>
            <w:proofErr w:type="gramStart"/>
            <w:r>
              <w:rPr>
                <w:rFonts w:ascii="Avenir Light" w:hAnsi="Avenir Light"/>
              </w:rPr>
              <w:t>cycled</w:t>
            </w:r>
            <w:proofErr w:type="gramEnd"/>
            <w:r>
              <w:rPr>
                <w:rFonts w:ascii="Avenir Light" w:hAnsi="Avenir Light"/>
              </w:rPr>
              <w:t xml:space="preserve"> and you will only collect a portion of the 5-second data. Data are averaged to 1-minute and pushed to the QuantAQ Cloud.</w:t>
            </w:r>
          </w:p>
        </w:tc>
      </w:tr>
      <w:tr w:rsidR="00090A47" w14:paraId="09E4065D" w14:textId="77777777" w:rsidTr="00316C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072AE938" w14:textId="77777777" w:rsidR="00090A47" w:rsidRDefault="00090A47" w:rsidP="00316C4C">
            <w:pPr>
              <w:jc w:val="center"/>
              <w:rPr>
                <w:rFonts w:ascii="Avenir Medium" w:hAnsi="Avenir Medium"/>
              </w:rPr>
            </w:pPr>
            <w:r w:rsidRPr="00090A47">
              <w:rPr>
                <w:rFonts w:ascii="Avenir Medium" w:hAnsi="Avenir Medium"/>
                <w:i w:val="0"/>
                <w:iCs w:val="0"/>
              </w:rPr>
              <w:t>Hibernate</w:t>
            </w:r>
          </w:p>
          <w:p w14:paraId="6CED7B47" w14:textId="3988A50F" w:rsidR="00316C4C" w:rsidRPr="00090A47" w:rsidRDefault="00316C4C" w:rsidP="00316C4C">
            <w:pPr>
              <w:jc w:val="center"/>
              <w:rPr>
                <w:rFonts w:ascii="Avenir Medium" w:hAnsi="Avenir Medium"/>
                <w:i w:val="0"/>
                <w:iCs w:val="0"/>
              </w:rPr>
            </w:pPr>
            <w:r w:rsidRPr="00316C4C">
              <w:rPr>
                <w:rFonts w:ascii="Avenir Light" w:hAnsi="Avenir Light"/>
                <w:i w:val="0"/>
                <w:iCs w:val="0"/>
                <w:sz w:val="20"/>
                <w:szCs w:val="18"/>
              </w:rPr>
              <w:t xml:space="preserve">State = </w:t>
            </w:r>
            <w:r>
              <w:rPr>
                <w:rFonts w:ascii="Avenir Light" w:hAnsi="Avenir Light"/>
                <w:i w:val="0"/>
                <w:iCs w:val="0"/>
                <w:sz w:val="20"/>
                <w:szCs w:val="18"/>
              </w:rPr>
              <w:t>2</w:t>
            </w:r>
          </w:p>
        </w:tc>
        <w:tc>
          <w:tcPr>
            <w:tcW w:w="3117" w:type="dxa"/>
            <w:vAlign w:val="center"/>
          </w:tcPr>
          <w:p w14:paraId="6D9F31E0" w14:textId="62865603" w:rsidR="00090A47" w:rsidRDefault="00000000" w:rsidP="00316C4C">
            <w:pPr>
              <w:jc w:val="center"/>
              <w:cnfStyle w:val="000000100000" w:firstRow="0" w:lastRow="0" w:firstColumn="0" w:lastColumn="0" w:oddVBand="0" w:evenVBand="0" w:oddHBand="1" w:evenHBand="0" w:firstRowFirstColumn="0" w:firstRowLastColumn="0" w:lastRowFirstColumn="0" w:lastRowLastColumn="0"/>
              <w:rPr>
                <w:rFonts w:ascii="Avenir Light" w:hAnsi="Avenir Light"/>
              </w:rPr>
            </w:pPr>
            <m:oMathPara>
              <m:oMath>
                <m:sSub>
                  <m:sSubPr>
                    <m:ctrlPr>
                      <w:rPr>
                        <w:rFonts w:ascii="Cambria Math" w:hAnsi="Cambria Math"/>
                        <w:i/>
                      </w:rPr>
                    </m:ctrlPr>
                  </m:sSubPr>
                  <m:e>
                    <m:r>
                      <w:rPr>
                        <w:rFonts w:ascii="Cambria Math" w:hAnsi="Cambria Math"/>
                      </w:rPr>
                      <m:t>T</m:t>
                    </m:r>
                  </m:e>
                  <m:sub>
                    <m:r>
                      <w:rPr>
                        <w:rFonts w:ascii="Cambria Math" w:hAnsi="Cambria Math"/>
                      </w:rPr>
                      <m:t>box</m:t>
                    </m:r>
                  </m:sub>
                </m:sSub>
                <m:r>
                  <w:rPr>
                    <w:rFonts w:ascii="Cambria Math" w:hAnsi="Cambria Math"/>
                  </w:rPr>
                  <m:t>≥52.5℃</m:t>
                </m:r>
              </m:oMath>
            </m:oMathPara>
          </w:p>
        </w:tc>
        <w:tc>
          <w:tcPr>
            <w:tcW w:w="3117" w:type="dxa"/>
          </w:tcPr>
          <w:p w14:paraId="0F494B8C" w14:textId="18AE5D70" w:rsidR="00090A47" w:rsidRDefault="00316C4C" w:rsidP="00090A47">
            <w:pPr>
              <w:jc w:val="both"/>
              <w:cnfStyle w:val="000000100000" w:firstRow="0" w:lastRow="0" w:firstColumn="0" w:lastColumn="0" w:oddVBand="0" w:evenVBand="0" w:oddHBand="1" w:evenHBand="0" w:firstRowFirstColumn="0" w:firstRowLastColumn="0" w:lastRowFirstColumn="0" w:lastRowLastColumn="0"/>
              <w:rPr>
                <w:rFonts w:ascii="Avenir Light" w:hAnsi="Avenir Light"/>
              </w:rPr>
            </w:pPr>
            <w:r>
              <w:rPr>
                <w:rFonts w:ascii="Avenir Light" w:hAnsi="Avenir Light"/>
              </w:rPr>
              <w:t xml:space="preserve">The laser is powered down until the internal box temperature returns to an acceptable range. All PM data is flagged during this time. </w:t>
            </w:r>
          </w:p>
        </w:tc>
      </w:tr>
    </w:tbl>
    <w:p w14:paraId="6238CBE5" w14:textId="77777777" w:rsidR="00325175" w:rsidRDefault="00325175" w:rsidP="00325175">
      <w:pPr>
        <w:jc w:val="both"/>
        <w:rPr>
          <w:rFonts w:ascii="Avenir Light" w:hAnsi="Avenir Light"/>
        </w:rPr>
      </w:pPr>
    </w:p>
    <w:p w14:paraId="556795EF" w14:textId="25D85ACA" w:rsidR="00316C4C" w:rsidRDefault="00316C4C" w:rsidP="00316C4C">
      <w:pPr>
        <w:jc w:val="both"/>
        <w:rPr>
          <w:rFonts w:ascii="Avenir Light" w:hAnsi="Avenir Light"/>
        </w:rPr>
      </w:pPr>
      <w:r>
        <w:rPr>
          <w:rFonts w:ascii="Avenir Light" w:hAnsi="Avenir Light"/>
        </w:rPr>
        <w:t xml:space="preserve">When the internal box temperature is below 47.5ºC, everything operates normally, and data is recorded both at the 5-second level locally and 1-minute on the QuantAQ Cloud. Once the internal box temperature reaches 47.5ºC, the device enters a “Power Saving” mode whereby we begin to duty-cycle the laser power. </w:t>
      </w:r>
      <w:r w:rsidR="00D452B2">
        <w:rPr>
          <w:rFonts w:ascii="Avenir Light" w:hAnsi="Avenir Light"/>
        </w:rPr>
        <w:t xml:space="preserve">In this mode, each minute of data is comprised of three steps: (1) the laser is turned on and allowed time to warm up; (2) measurements are taken every 5 seconds and recorded locally; and (3) the laser is turned off to allow the laser to cool down and prevent overheating. After the entire minute has elapsed, the available 5-second data points are averaged to 1-minute and sent to the QuantAQ Cloud. The current operating state of the device is recorded both locally on the SD card and in the QuantAQ Cloud enabling you to understand under which mode data were collected at any point in time. The operating state is stored as an integer and is documented above in Table 1 in the first column. </w:t>
      </w:r>
    </w:p>
    <w:p w14:paraId="623FAED7" w14:textId="77777777" w:rsidR="00CF24FD" w:rsidRDefault="00CF24FD" w:rsidP="00CF24FD">
      <w:pPr>
        <w:jc w:val="both"/>
        <w:rPr>
          <w:rFonts w:ascii="Avenir Book" w:hAnsi="Avenir Book"/>
        </w:rPr>
      </w:pPr>
    </w:p>
    <w:p w14:paraId="73D0917E" w14:textId="77777777" w:rsidR="007A052E" w:rsidRDefault="007A052E" w:rsidP="00CF24FD">
      <w:pPr>
        <w:jc w:val="both"/>
        <w:rPr>
          <w:rFonts w:ascii="Avenir Book" w:hAnsi="Avenir Book"/>
        </w:rPr>
      </w:pPr>
    </w:p>
    <w:p w14:paraId="47CB57B6" w14:textId="77777777" w:rsidR="007A052E" w:rsidRDefault="007A052E" w:rsidP="00CF24FD">
      <w:pPr>
        <w:jc w:val="both"/>
        <w:rPr>
          <w:rFonts w:ascii="Avenir Book" w:hAnsi="Avenir Book"/>
        </w:rPr>
      </w:pPr>
    </w:p>
    <w:p w14:paraId="01B80114" w14:textId="5F59DB59" w:rsidR="00CF24FD" w:rsidRPr="00975A07" w:rsidRDefault="00CF24FD" w:rsidP="00975A07">
      <w:pPr>
        <w:pStyle w:val="Heading1"/>
        <w:rPr>
          <w:rFonts w:ascii="Avenir Book" w:hAnsi="Avenir Book"/>
          <w:sz w:val="28"/>
          <w:szCs w:val="28"/>
        </w:rPr>
      </w:pPr>
      <w:r w:rsidRPr="00975A07">
        <w:rPr>
          <w:rFonts w:ascii="Avenir Book" w:hAnsi="Avenir Book"/>
          <w:sz w:val="28"/>
          <w:szCs w:val="28"/>
        </w:rPr>
        <w:lastRenderedPageBreak/>
        <w:t>Results</w:t>
      </w:r>
    </w:p>
    <w:p w14:paraId="4D1DB876" w14:textId="7066C98A" w:rsidR="00C31C37" w:rsidRDefault="00C31C37" w:rsidP="002D3538">
      <w:pPr>
        <w:jc w:val="both"/>
        <w:rPr>
          <w:rFonts w:ascii="Avenir Light" w:hAnsi="Avenir Light"/>
        </w:rPr>
      </w:pPr>
      <w:r>
        <w:rPr>
          <w:rFonts w:ascii="Avenir Light" w:hAnsi="Avenir Light"/>
        </w:rPr>
        <w:t>With th</w:t>
      </w:r>
      <w:r w:rsidR="005C2782">
        <w:rPr>
          <w:rFonts w:ascii="Avenir Light" w:hAnsi="Avenir Light"/>
        </w:rPr>
        <w:t>is</w:t>
      </w:r>
      <w:r>
        <w:rPr>
          <w:rFonts w:ascii="Avenir Light" w:hAnsi="Avenir Light"/>
        </w:rPr>
        <w:t xml:space="preserve"> new approach, we have extended the usable range of the device from around 42ºC (107.6ºF) to around 47.5</w:t>
      </w:r>
      <w:r w:rsidR="00E907AF">
        <w:rPr>
          <w:rFonts w:ascii="Avenir Light" w:hAnsi="Avenir Light"/>
        </w:rPr>
        <w:t>º</w:t>
      </w:r>
      <w:r>
        <w:rPr>
          <w:rFonts w:ascii="Avenir Light" w:hAnsi="Avenir Light"/>
        </w:rPr>
        <w:t>C (117.5ºF). Initial test deployments with devices in extremely hot environments have seen substantial improvements in data completeness without any need for active cooling.</w:t>
      </w:r>
      <w:r w:rsidR="006A0238">
        <w:rPr>
          <w:rFonts w:ascii="Avenir Light" w:hAnsi="Avenir Light"/>
        </w:rPr>
        <w:t xml:space="preserve"> Figure 1 demonstrates </w:t>
      </w:r>
      <w:r w:rsidR="005C2782">
        <w:rPr>
          <w:rFonts w:ascii="Avenir Light" w:hAnsi="Avenir Light"/>
        </w:rPr>
        <w:t>how duty-cycling the laser can reduce the laser temperature and allow for extended operation without losing continuous data.</w:t>
      </w:r>
    </w:p>
    <w:p w14:paraId="5769D305" w14:textId="77777777" w:rsidR="00F13023" w:rsidRDefault="00F13023" w:rsidP="002D3538">
      <w:pPr>
        <w:jc w:val="both"/>
        <w:rPr>
          <w:rFonts w:ascii="Avenir Light" w:hAnsi="Avenir Light"/>
        </w:rPr>
      </w:pPr>
    </w:p>
    <w:p w14:paraId="4FBCDB11" w14:textId="77777777" w:rsidR="00ED02F0" w:rsidRDefault="00ED02F0" w:rsidP="00F13023">
      <w:pPr>
        <w:keepNext/>
      </w:pPr>
      <w:r>
        <w:rPr>
          <w:rFonts w:ascii="Avenir Book" w:hAnsi="Avenir Book"/>
          <w:noProof/>
        </w:rPr>
        <w:drawing>
          <wp:inline distT="0" distB="0" distL="0" distR="0" wp14:anchorId="107E9692" wp14:editId="45A5B12B">
            <wp:extent cx="5943600" cy="4457700"/>
            <wp:effectExtent l="0" t="0" r="0" b="0"/>
            <wp:docPr id="9389008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00882" name="Picture 938900882"/>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625BA8C1" w14:textId="3314F271" w:rsidR="005F5783" w:rsidRPr="00ED02F0" w:rsidRDefault="00ED02F0" w:rsidP="00ED02F0">
      <w:pPr>
        <w:pStyle w:val="Caption"/>
        <w:jc w:val="both"/>
        <w:rPr>
          <w:rFonts w:ascii="Avenir Light" w:hAnsi="Avenir Light"/>
          <w:i w:val="0"/>
          <w:iCs w:val="0"/>
        </w:rPr>
      </w:pPr>
      <w:r w:rsidRPr="00ED02F0">
        <w:rPr>
          <w:rFonts w:ascii="Avenir Light" w:hAnsi="Avenir Light"/>
          <w:i w:val="0"/>
          <w:iCs w:val="0"/>
        </w:rPr>
        <w:t xml:space="preserve">Figure </w:t>
      </w:r>
      <w:r w:rsidRPr="00ED02F0">
        <w:rPr>
          <w:rFonts w:ascii="Avenir Light" w:hAnsi="Avenir Light"/>
          <w:i w:val="0"/>
          <w:iCs w:val="0"/>
        </w:rPr>
        <w:fldChar w:fldCharType="begin"/>
      </w:r>
      <w:r w:rsidRPr="00ED02F0">
        <w:rPr>
          <w:rFonts w:ascii="Avenir Light" w:hAnsi="Avenir Light"/>
          <w:i w:val="0"/>
          <w:iCs w:val="0"/>
        </w:rPr>
        <w:instrText xml:space="preserve"> SEQ Figure \* ARABIC </w:instrText>
      </w:r>
      <w:r w:rsidRPr="00ED02F0">
        <w:rPr>
          <w:rFonts w:ascii="Avenir Light" w:hAnsi="Avenir Light"/>
          <w:i w:val="0"/>
          <w:iCs w:val="0"/>
        </w:rPr>
        <w:fldChar w:fldCharType="separate"/>
      </w:r>
      <w:r w:rsidRPr="00ED02F0">
        <w:rPr>
          <w:rFonts w:ascii="Avenir Light" w:hAnsi="Avenir Light"/>
          <w:i w:val="0"/>
          <w:iCs w:val="0"/>
          <w:noProof/>
        </w:rPr>
        <w:t>1</w:t>
      </w:r>
      <w:r w:rsidRPr="00ED02F0">
        <w:rPr>
          <w:rFonts w:ascii="Avenir Light" w:hAnsi="Avenir Light"/>
          <w:i w:val="0"/>
          <w:iCs w:val="0"/>
        </w:rPr>
        <w:fldChar w:fldCharType="end"/>
      </w:r>
      <w:r w:rsidRPr="00ED02F0">
        <w:rPr>
          <w:rFonts w:ascii="Avenir Light" w:hAnsi="Avenir Light"/>
          <w:i w:val="0"/>
          <w:iCs w:val="0"/>
        </w:rPr>
        <w:t xml:space="preserve">. </w:t>
      </w:r>
      <w:r>
        <w:rPr>
          <w:rFonts w:ascii="Avenir Light" w:hAnsi="Avenir Light"/>
          <w:i w:val="0"/>
          <w:iCs w:val="0"/>
        </w:rPr>
        <w:t>Top panel depicts the measured temperatures inside the box (blue) and the onboard laser temperature (orange) over the course of a week in a hot environment. The middle panel depicts the difference between the laser temperature and in-box temperature (green) as well as the operating state of the device (gray). The bottom panel depicts the operating state of the device over the course of a week. When in the new power saving mode, the laser temperature drops around 2-3ºC which allows the device to operate in higher ambient temperatures.</w:t>
      </w:r>
    </w:p>
    <w:p w14:paraId="4818254C" w14:textId="4794BA65" w:rsidR="006A0238" w:rsidRDefault="00F13023" w:rsidP="00250C22">
      <w:pPr>
        <w:jc w:val="both"/>
        <w:rPr>
          <w:rFonts w:ascii="Avenir Light" w:hAnsi="Avenir Light"/>
        </w:rPr>
      </w:pPr>
      <w:r>
        <w:rPr>
          <w:rFonts w:ascii="Avenir Light" w:hAnsi="Avenir Light"/>
        </w:rPr>
        <w:t>Under normal operation, there is a 5-6ºC difference between the internal box temperature and the laser temperature due to heat generation by the laser. In addition, the internal box temperature is around 4</w:t>
      </w:r>
      <w:r w:rsidR="00FF2796">
        <w:rPr>
          <w:rFonts w:ascii="Avenir Light" w:hAnsi="Avenir Light"/>
        </w:rPr>
        <w:t xml:space="preserve">ºC </w:t>
      </w:r>
      <w:r>
        <w:rPr>
          <w:rFonts w:ascii="Avenir Light" w:hAnsi="Avenir Light"/>
        </w:rPr>
        <w:t xml:space="preserve">warmer than ambient conditions but can vary slightly with sensor siting. The lower panel of Figure 1 illustrates the operating mode changing as a function of the laser temperature. When the laser temperature reaches </w:t>
      </w:r>
      <w:r>
        <w:rPr>
          <w:rFonts w:ascii="Avenir Light" w:hAnsi="Avenir Light"/>
        </w:rPr>
        <w:lastRenderedPageBreak/>
        <w:t>47.5ºC, the device enters its ‘power saving’ mode and begins to duty cycle the laser. Immediately, we see a drop in the laser temperature of around 2-3ºC. This drop allows us to continue operating the device even while the ambient temperature rises. If the laser ends up reaching 52.5ºC, as it does on July 23</w:t>
      </w:r>
      <w:r w:rsidRPr="00F13023">
        <w:rPr>
          <w:rFonts w:ascii="Avenir Light" w:hAnsi="Avenir Light"/>
          <w:vertAlign w:val="superscript"/>
        </w:rPr>
        <w:t>rd</w:t>
      </w:r>
      <w:r>
        <w:rPr>
          <w:rFonts w:ascii="Avenir Light" w:hAnsi="Avenir Light"/>
        </w:rPr>
        <w:t xml:space="preserve"> in Figure 1, we see the device enter the ‘hibernate’ mode where the laser is completely shut off to prevent damage. When this happens, we see the laser temperature drop an additional 1ºC. As soon as the laser temperature cools off, the laser is turned back </w:t>
      </w:r>
      <w:proofErr w:type="gramStart"/>
      <w:r>
        <w:rPr>
          <w:rFonts w:ascii="Avenir Light" w:hAnsi="Avenir Light"/>
        </w:rPr>
        <w:t>on</w:t>
      </w:r>
      <w:proofErr w:type="gramEnd"/>
      <w:r>
        <w:rPr>
          <w:rFonts w:ascii="Avenir Light" w:hAnsi="Avenir Light"/>
        </w:rPr>
        <w:t xml:space="preserve"> and the device continues to collect data.</w:t>
      </w:r>
    </w:p>
    <w:p w14:paraId="61B38994" w14:textId="77777777" w:rsidR="00250C22" w:rsidRDefault="00250C22" w:rsidP="00250C22">
      <w:pPr>
        <w:jc w:val="both"/>
        <w:rPr>
          <w:rFonts w:ascii="Avenir Light" w:hAnsi="Avenir Light"/>
        </w:rPr>
      </w:pPr>
    </w:p>
    <w:p w14:paraId="250890B4" w14:textId="4DA450DC" w:rsidR="00250C22" w:rsidRPr="00250C22" w:rsidRDefault="00250C22" w:rsidP="00250C22">
      <w:pPr>
        <w:jc w:val="both"/>
        <w:rPr>
          <w:rFonts w:ascii="Avenir Light" w:hAnsi="Avenir Light"/>
        </w:rPr>
      </w:pPr>
      <w:r>
        <w:rPr>
          <w:rFonts w:ascii="Avenir Light" w:hAnsi="Avenir Light"/>
        </w:rPr>
        <w:t>Overall, this method substantially increases the operating temperature range of all QuantAQ products without a need for physical changes to the device.</w:t>
      </w:r>
    </w:p>
    <w:p w14:paraId="4940AD04" w14:textId="6197BE9D" w:rsidR="009B5E24" w:rsidRDefault="009B5E24" w:rsidP="009B5E24">
      <w:pPr>
        <w:keepNext/>
        <w:jc w:val="both"/>
      </w:pPr>
    </w:p>
    <w:p w14:paraId="35EBBB46" w14:textId="2016A18E" w:rsidR="00422D79" w:rsidRDefault="00422D79" w:rsidP="0041494D">
      <w:pPr>
        <w:pStyle w:val="Heading1"/>
        <w:rPr>
          <w:rFonts w:ascii="Avenir Book" w:hAnsi="Avenir Book"/>
          <w:sz w:val="28"/>
          <w:szCs w:val="28"/>
        </w:rPr>
      </w:pPr>
      <w:r>
        <w:rPr>
          <w:rFonts w:ascii="Avenir Book" w:hAnsi="Avenir Book"/>
          <w:sz w:val="28"/>
          <w:szCs w:val="28"/>
        </w:rPr>
        <w:t>Citing this document</w:t>
      </w:r>
    </w:p>
    <w:p w14:paraId="5A483B45" w14:textId="77777777" w:rsidR="00422D79" w:rsidRPr="00422D79" w:rsidRDefault="00422D79" w:rsidP="00422D79">
      <w:pPr>
        <w:rPr>
          <w:sz w:val="6"/>
          <w:szCs w:val="6"/>
        </w:rPr>
      </w:pPr>
    </w:p>
    <w:p w14:paraId="7D9A7A4C" w14:textId="77777777" w:rsidR="00422D79" w:rsidRDefault="00422D79" w:rsidP="00422D79">
      <w:pPr>
        <w:jc w:val="both"/>
        <w:rPr>
          <w:rFonts w:ascii="Avenir Book" w:hAnsi="Avenir Book"/>
        </w:rPr>
      </w:pPr>
      <w:r>
        <w:rPr>
          <w:rFonts w:ascii="Avenir Book" w:hAnsi="Avenir Book"/>
        </w:rPr>
        <w:t xml:space="preserve">If you would like to reference this document, please use the citation format listed below. For more information, please visit the direct link on </w:t>
      </w:r>
      <w:proofErr w:type="spellStart"/>
      <w:r>
        <w:rPr>
          <w:rFonts w:ascii="Avenir Book" w:hAnsi="Avenir Book"/>
        </w:rPr>
        <w:t>Zenodo</w:t>
      </w:r>
      <w:proofErr w:type="spellEnd"/>
      <w:r>
        <w:rPr>
          <w:rFonts w:ascii="Avenir Book" w:hAnsi="Avenir Book"/>
        </w:rPr>
        <w:t>.</w:t>
      </w:r>
    </w:p>
    <w:p w14:paraId="4E868C64" w14:textId="77777777" w:rsidR="00422D79" w:rsidRPr="00422D79" w:rsidRDefault="00422D79" w:rsidP="0041494D">
      <w:pPr>
        <w:pStyle w:val="Heading1"/>
        <w:rPr>
          <w:rFonts w:ascii="Avenir Book" w:hAnsi="Avenir Book"/>
          <w:sz w:val="24"/>
          <w:szCs w:val="24"/>
        </w:rPr>
      </w:pPr>
    </w:p>
    <w:p w14:paraId="01530B04" w14:textId="7326859A" w:rsidR="00422D79" w:rsidRDefault="003F48C2" w:rsidP="00422D79">
      <w:pPr>
        <w:ind w:left="720"/>
        <w:jc w:val="both"/>
        <w:rPr>
          <w:rFonts w:ascii="Avenir Book" w:hAnsi="Avenir Book"/>
        </w:rPr>
      </w:pPr>
      <w:r>
        <w:rPr>
          <w:rFonts w:ascii="Avenir Book" w:hAnsi="Avenir Book"/>
        </w:rPr>
        <w:t>David H. Hagan</w:t>
      </w:r>
      <w:r w:rsidR="006A0238">
        <w:rPr>
          <w:rFonts w:ascii="Avenir Book" w:hAnsi="Avenir Book"/>
        </w:rPr>
        <w:t xml:space="preserve">, David </w:t>
      </w:r>
      <w:proofErr w:type="spellStart"/>
      <w:r w:rsidR="006A0238">
        <w:rPr>
          <w:rFonts w:ascii="Avenir Book" w:hAnsi="Avenir Book"/>
        </w:rPr>
        <w:t>McClosky</w:t>
      </w:r>
      <w:proofErr w:type="spellEnd"/>
      <w:r w:rsidR="006A0238">
        <w:rPr>
          <w:rFonts w:ascii="Avenir Book" w:hAnsi="Avenir Book"/>
        </w:rPr>
        <w:t>, and Abigail Fry</w:t>
      </w:r>
      <w:r w:rsidR="00422D79">
        <w:rPr>
          <w:rFonts w:ascii="Avenir Book" w:hAnsi="Avenir Book"/>
        </w:rPr>
        <w:t xml:space="preserve">. (2024). </w:t>
      </w:r>
      <w:r w:rsidR="006A0238">
        <w:rPr>
          <w:rFonts w:ascii="Avenir Book" w:hAnsi="Avenir Book"/>
        </w:rPr>
        <w:t xml:space="preserve">Reducing the Frequency of PM Sensor Laser Failures in </w:t>
      </w:r>
      <w:r w:rsidR="00AB70BD">
        <w:rPr>
          <w:rFonts w:ascii="Avenir Book" w:hAnsi="Avenir Book"/>
        </w:rPr>
        <w:t>Extreme Heat</w:t>
      </w:r>
      <w:r w:rsidR="00422D79">
        <w:rPr>
          <w:rFonts w:ascii="Avenir Book" w:hAnsi="Avenir Book"/>
        </w:rPr>
        <w:t>. (2024.0</w:t>
      </w:r>
      <w:r w:rsidR="006A0238">
        <w:rPr>
          <w:rFonts w:ascii="Avenir Book" w:hAnsi="Avenir Book"/>
        </w:rPr>
        <w:t>8</w:t>
      </w:r>
      <w:r w:rsidR="00422D79">
        <w:rPr>
          <w:rFonts w:ascii="Avenir Book" w:hAnsi="Avenir Book"/>
        </w:rPr>
        <w:t>). https://doi.org/</w:t>
      </w:r>
      <w:r w:rsidR="00422D79" w:rsidRPr="001751FC">
        <w:t xml:space="preserve"> </w:t>
      </w:r>
      <w:r w:rsidR="00422D79" w:rsidRPr="001751FC">
        <w:rPr>
          <w:rFonts w:ascii="Avenir Book" w:hAnsi="Avenir Book"/>
        </w:rPr>
        <w:t>10.5281/zenodo.</w:t>
      </w:r>
      <w:r w:rsidR="00AB70BD">
        <w:rPr>
          <w:rFonts w:ascii="Avenir Book" w:hAnsi="Avenir Book"/>
        </w:rPr>
        <w:t>13601581</w:t>
      </w:r>
    </w:p>
    <w:p w14:paraId="4F6C1AF5" w14:textId="77777777" w:rsidR="00422D79" w:rsidRPr="00422D79" w:rsidRDefault="00422D79" w:rsidP="00422D79"/>
    <w:p w14:paraId="7B3530D1" w14:textId="2F7C4C44" w:rsidR="0041494D" w:rsidRDefault="0041494D" w:rsidP="0041494D">
      <w:pPr>
        <w:pStyle w:val="Heading1"/>
        <w:rPr>
          <w:rFonts w:ascii="Avenir Book" w:hAnsi="Avenir Book"/>
          <w:sz w:val="28"/>
          <w:szCs w:val="28"/>
        </w:rPr>
      </w:pPr>
      <w:r>
        <w:rPr>
          <w:rFonts w:ascii="Avenir Book" w:hAnsi="Avenir Book"/>
          <w:sz w:val="28"/>
          <w:szCs w:val="28"/>
        </w:rPr>
        <w:t>References</w:t>
      </w:r>
    </w:p>
    <w:p w14:paraId="5B7EA386" w14:textId="77777777" w:rsidR="00975A07" w:rsidRPr="00975A07" w:rsidRDefault="0041494D" w:rsidP="00975A07">
      <w:pPr>
        <w:pStyle w:val="Bibliography"/>
        <w:rPr>
          <w:rFonts w:ascii="Avenir Light" w:hAnsi="Avenir Light"/>
        </w:rPr>
      </w:pPr>
      <w:r>
        <w:rPr>
          <w:rFonts w:ascii="Avenir Light" w:hAnsi="Avenir Light" w:cs="Times New Roman (Body CS)"/>
        </w:rPr>
        <w:fldChar w:fldCharType="begin"/>
      </w:r>
      <w:r w:rsidR="001E6711">
        <w:rPr>
          <w:rFonts w:ascii="Avenir Light" w:hAnsi="Avenir Light" w:cs="Times New Roman (Body CS)"/>
        </w:rPr>
        <w:instrText xml:space="preserve"> ADDIN ZOTERO_BIBL {"uncited":[],"omitted":[],"custom":[]} CSL_BIBLIOGRAPHY </w:instrText>
      </w:r>
      <w:r>
        <w:rPr>
          <w:rFonts w:ascii="Avenir Light" w:hAnsi="Avenir Light" w:cs="Times New Roman (Body CS)"/>
        </w:rPr>
        <w:fldChar w:fldCharType="separate"/>
      </w:r>
      <w:r w:rsidR="00975A07" w:rsidRPr="00975A07">
        <w:rPr>
          <w:rFonts w:ascii="Avenir Light" w:hAnsi="Avenir Light"/>
        </w:rPr>
        <w:t>(1)</w:t>
      </w:r>
      <w:r w:rsidR="00975A07" w:rsidRPr="00975A07">
        <w:rPr>
          <w:rFonts w:ascii="Avenir Light" w:hAnsi="Avenir Light"/>
        </w:rPr>
        <w:tab/>
        <w:t xml:space="preserve">Hagan, D. H.; Cross, E. S. Introduction to the MODULAIR-PM. </w:t>
      </w:r>
      <w:r w:rsidR="00975A07" w:rsidRPr="00975A07">
        <w:rPr>
          <w:rFonts w:ascii="Avenir Light" w:hAnsi="Avenir Light"/>
          <w:b/>
          <w:bCs/>
        </w:rPr>
        <w:t>2024</w:t>
      </w:r>
      <w:r w:rsidR="00975A07" w:rsidRPr="00975A07">
        <w:rPr>
          <w:rFonts w:ascii="Avenir Light" w:hAnsi="Avenir Light"/>
        </w:rPr>
        <w:t>. https://doi.org/10.5281/zenodo.10688216.</w:t>
      </w:r>
    </w:p>
    <w:p w14:paraId="12F3ACA8" w14:textId="4D60B7C5" w:rsidR="0041494D" w:rsidRDefault="0041494D">
      <w:pPr>
        <w:rPr>
          <w:rFonts w:ascii="Avenir Light" w:hAnsi="Avenir Light" w:cs="Times New Roman (Body CS)"/>
        </w:rPr>
      </w:pPr>
      <w:r>
        <w:rPr>
          <w:rFonts w:ascii="Avenir Light" w:hAnsi="Avenir Light" w:cs="Times New Roman (Body CS)"/>
        </w:rPr>
        <w:fldChar w:fldCharType="end"/>
      </w:r>
    </w:p>
    <w:p w14:paraId="3C2BBB6B" w14:textId="77777777" w:rsidR="00422D79" w:rsidRDefault="00422D79" w:rsidP="00422D79">
      <w:pPr>
        <w:pStyle w:val="Heading1"/>
        <w:rPr>
          <w:rFonts w:ascii="Avenir Book" w:hAnsi="Avenir Book"/>
        </w:rPr>
      </w:pPr>
      <w:bookmarkStart w:id="0" w:name="_Toc161806636"/>
      <w:r w:rsidRPr="007C3424">
        <w:rPr>
          <w:rFonts w:ascii="Avenir Book" w:hAnsi="Avenir Book"/>
        </w:rPr>
        <w:t>Changelog</w:t>
      </w:r>
      <w:bookmarkEnd w:id="0"/>
    </w:p>
    <w:p w14:paraId="74C1C6B1" w14:textId="77777777" w:rsidR="00422D79" w:rsidRPr="007C3424" w:rsidRDefault="00422D79" w:rsidP="00422D79"/>
    <w:tbl>
      <w:tblPr>
        <w:tblStyle w:val="TableGrid"/>
        <w:tblW w:w="0" w:type="auto"/>
        <w:tblLook w:val="0600" w:firstRow="0" w:lastRow="0" w:firstColumn="0" w:lastColumn="0" w:noHBand="1" w:noVBand="1"/>
      </w:tblPr>
      <w:tblGrid>
        <w:gridCol w:w="1885"/>
        <w:gridCol w:w="7465"/>
      </w:tblGrid>
      <w:tr w:rsidR="00422D79" w14:paraId="05FF5639" w14:textId="77777777">
        <w:tc>
          <w:tcPr>
            <w:tcW w:w="1885" w:type="dxa"/>
            <w:tcBorders>
              <w:top w:val="nil"/>
              <w:left w:val="nil"/>
              <w:bottom w:val="nil"/>
              <w:right w:val="nil"/>
            </w:tcBorders>
          </w:tcPr>
          <w:p w14:paraId="48F077CD" w14:textId="351A037D" w:rsidR="00422D79" w:rsidRDefault="00422D79">
            <w:pPr>
              <w:rPr>
                <w:rFonts w:ascii="Avenir Book" w:hAnsi="Avenir Book"/>
              </w:rPr>
            </w:pPr>
            <w:r>
              <w:rPr>
                <w:rFonts w:ascii="Avenir Book" w:hAnsi="Avenir Book"/>
              </w:rPr>
              <w:t>2024.0</w:t>
            </w:r>
            <w:r w:rsidR="0060652A">
              <w:rPr>
                <w:rFonts w:ascii="Avenir Book" w:hAnsi="Avenir Book"/>
              </w:rPr>
              <w:t>8</w:t>
            </w:r>
            <w:r>
              <w:rPr>
                <w:rFonts w:ascii="Avenir Book" w:hAnsi="Avenir Book"/>
              </w:rPr>
              <w:t>.</w:t>
            </w:r>
            <w:r w:rsidR="0060652A">
              <w:rPr>
                <w:rFonts w:ascii="Avenir Book" w:hAnsi="Avenir Book"/>
              </w:rPr>
              <w:t>30</w:t>
            </w:r>
          </w:p>
        </w:tc>
        <w:tc>
          <w:tcPr>
            <w:tcW w:w="7465" w:type="dxa"/>
            <w:tcBorders>
              <w:top w:val="nil"/>
              <w:left w:val="nil"/>
              <w:bottom w:val="nil"/>
              <w:right w:val="nil"/>
            </w:tcBorders>
          </w:tcPr>
          <w:p w14:paraId="4C30C4EB" w14:textId="45FDDFB1" w:rsidR="00422D79" w:rsidRDefault="00422D79">
            <w:pPr>
              <w:rPr>
                <w:rFonts w:ascii="Avenir Book" w:hAnsi="Avenir Book"/>
              </w:rPr>
            </w:pPr>
            <w:r>
              <w:rPr>
                <w:rFonts w:ascii="Avenir Book" w:hAnsi="Avenir Book"/>
              </w:rPr>
              <w:t>This is the first release of QAN 00</w:t>
            </w:r>
            <w:r w:rsidR="0060652A">
              <w:rPr>
                <w:rFonts w:ascii="Avenir Book" w:hAnsi="Avenir Book"/>
              </w:rPr>
              <w:t>5</w:t>
            </w:r>
            <w:r>
              <w:rPr>
                <w:rFonts w:ascii="Avenir Book" w:hAnsi="Avenir Book"/>
              </w:rPr>
              <w:t>.</w:t>
            </w:r>
          </w:p>
        </w:tc>
      </w:tr>
    </w:tbl>
    <w:p w14:paraId="1A15D16F" w14:textId="6224E32A" w:rsidR="00422D79" w:rsidRPr="00AE73A0" w:rsidRDefault="00422D79" w:rsidP="00422D79">
      <w:pPr>
        <w:rPr>
          <w:rFonts w:ascii="Avenir Light" w:hAnsi="Avenir Light" w:cs="Times New Roman (Body CS)"/>
        </w:rPr>
      </w:pPr>
    </w:p>
    <w:sectPr w:rsidR="00422D79" w:rsidRPr="00AE73A0" w:rsidSect="0040242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FEF11" w14:textId="77777777" w:rsidR="007F529D" w:rsidRDefault="007F529D" w:rsidP="009D4DA6">
      <w:r>
        <w:separator/>
      </w:r>
    </w:p>
  </w:endnote>
  <w:endnote w:type="continuationSeparator" w:id="0">
    <w:p w14:paraId="62A83C1D" w14:textId="77777777" w:rsidR="007F529D" w:rsidRDefault="007F529D" w:rsidP="009D4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BE420" w14:textId="77777777" w:rsidR="009D4DA6" w:rsidRDefault="009D4DA6">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32AB7844" w14:textId="77777777" w:rsidR="009D4DA6" w:rsidRDefault="009D4D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ED63F" w14:textId="77777777" w:rsidR="007F529D" w:rsidRDefault="007F529D" w:rsidP="009D4DA6">
      <w:r>
        <w:separator/>
      </w:r>
    </w:p>
  </w:footnote>
  <w:footnote w:type="continuationSeparator" w:id="0">
    <w:p w14:paraId="30755D11" w14:textId="77777777" w:rsidR="007F529D" w:rsidRDefault="007F529D" w:rsidP="009D4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5F513" w14:textId="77777777" w:rsidR="009D4DA6" w:rsidRDefault="009D4DA6">
    <w:pPr>
      <w:pStyle w:val="Header"/>
    </w:pPr>
    <w:r>
      <w:rPr>
        <w:noProof/>
      </w:rPr>
      <mc:AlternateContent>
        <mc:Choice Requires="wps">
          <w:drawing>
            <wp:anchor distT="0" distB="0" distL="114300" distR="114300" simplePos="0" relativeHeight="251659264" behindDoc="0" locked="0" layoutInCell="1" allowOverlap="1" wp14:anchorId="46BB8FC1" wp14:editId="2486C3D2">
              <wp:simplePos x="0" y="0"/>
              <wp:positionH relativeFrom="page">
                <wp:posOffset>238379</wp:posOffset>
              </wp:positionH>
              <wp:positionV relativeFrom="page">
                <wp:posOffset>301625</wp:posOffset>
              </wp:positionV>
              <wp:extent cx="914400" cy="283464"/>
              <wp:effectExtent l="0" t="0" r="1270" b="0"/>
              <wp:wrapNone/>
              <wp:docPr id="47" name="Rectangle 47" title="Document Title"/>
              <wp:cNvGraphicFramePr/>
              <a:graphic xmlns:a="http://schemas.openxmlformats.org/drawingml/2006/main">
                <a:graphicData uri="http://schemas.microsoft.com/office/word/2010/wordprocessingShape">
                  <wps:wsp>
                    <wps:cNvSpPr/>
                    <wps:spPr>
                      <a:xfrm>
                        <a:off x="0" y="0"/>
                        <a:ext cx="914400" cy="283464"/>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Cs/>
                              <w:caps/>
                              <w:spacing w:val="20"/>
                              <w:sz w:val="28"/>
                              <w:szCs w:val="28"/>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Content>
                            <w:p w14:paraId="6113078F" w14:textId="1C2F6056" w:rsidR="009D4DA6" w:rsidRDefault="009D4DA6">
                              <w:pPr>
                                <w:pStyle w:val="NoSpacing"/>
                                <w:jc w:val="center"/>
                                <w:rPr>
                                  <w:b/>
                                  <w:caps/>
                                  <w:spacing w:val="20"/>
                                  <w:sz w:val="28"/>
                                  <w:szCs w:val="28"/>
                                </w:rPr>
                              </w:pPr>
                              <w:r w:rsidRPr="009D4DA6">
                                <w:rPr>
                                  <w:bCs/>
                                  <w:caps/>
                                  <w:spacing w:val="20"/>
                                  <w:sz w:val="28"/>
                                  <w:szCs w:val="28"/>
                                </w:rPr>
                                <w:t>QAN 0</w:t>
                              </w:r>
                              <w:r w:rsidR="00CF24FD">
                                <w:rPr>
                                  <w:bCs/>
                                  <w:caps/>
                                  <w:spacing w:val="20"/>
                                  <w:sz w:val="28"/>
                                  <w:szCs w:val="28"/>
                                </w:rPr>
                                <w:t>05</w:t>
                              </w:r>
                              <w:r w:rsidR="00AE73A0">
                                <w:rPr>
                                  <w:bCs/>
                                  <w:caps/>
                                  <w:spacing w:val="20"/>
                                  <w:sz w:val="28"/>
                                  <w:szCs w:val="28"/>
                                </w:rPr>
                                <w:t xml:space="preserve">                                                                                                           </w:t>
                              </w:r>
                              <w:r w:rsidRPr="009D4DA6">
                                <w:rPr>
                                  <w:bCs/>
                                  <w:caps/>
                                  <w:spacing w:val="20"/>
                                  <w:sz w:val="28"/>
                                  <w:szCs w:val="28"/>
                                </w:rPr>
                                <w:t>202</w:t>
                              </w:r>
                              <w:r w:rsidR="0041494D">
                                <w:rPr>
                                  <w:bCs/>
                                  <w:caps/>
                                  <w:spacing w:val="20"/>
                                  <w:sz w:val="28"/>
                                  <w:szCs w:val="28"/>
                                </w:rPr>
                                <w:t>4</w:t>
                              </w:r>
                              <w:r w:rsidRPr="009D4DA6">
                                <w:rPr>
                                  <w:bCs/>
                                  <w:caps/>
                                  <w:spacing w:val="20"/>
                                  <w:sz w:val="28"/>
                                  <w:szCs w:val="28"/>
                                </w:rPr>
                                <w:t>.0</w:t>
                              </w:r>
                              <w:r w:rsidR="0060652A">
                                <w:rPr>
                                  <w:bCs/>
                                  <w:caps/>
                                  <w:spacing w:val="20"/>
                                  <w:sz w:val="28"/>
                                  <w:szCs w:val="28"/>
                                </w:rPr>
                                <w:t>8</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46BB8FC1" id="Rectangle 47" o:spid="_x0000_s1026" alt="Title: Document Title" style="position:absolute;margin-left:18.75pt;margin-top:23.75pt;width:1in;height:22.3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AKAfQIAAGEFAAAOAAAAZHJzL2Uyb0RvYy54bWysVMFu2zAMvQ/YPwi6r3ayrOuCOkWQosOA&#13;&#10;og3WDj0rshQbkEWNUmJnXz9KdpyuLXYYloNDSeQj+fSoy6uuMWyv0NdgCz45yzlTVkJZ223Bfzze&#13;&#10;fLjgzAdhS2HAqoIflOdXi/fvLls3V1OowJQKGYFYP29dwasQ3DzLvKxUI/wZOGXpUAM2ItASt1mJ&#13;&#10;oiX0xmTTPD/PWsDSIUjlPe1e94d8kfC1VjLca+1VYKbgVFtIX0zfTfxmi0sx36JwVS2HMsQ/VNGI&#13;&#10;2lLSEepaBMF2WL+CamqJ4EGHMwlNBlrXUqUeqJtJ/qKbh0o4lXohcrwbafL/D1be7R/cGomG1vm5&#13;&#10;JzN20Wls4j/Vx7pE1mEkS3WBSdr8MpnNcqJU0tH04uPsfBbJzE7BDn34qqBh0Sg40l0kisT+1ofe&#13;&#10;9egSc3kwdXlTG5MWuN2sDLK9iPeWf85X6aoI/Q83Y6OzhRjWI8ad7NRKssLBqOhn7HelWV1S8dNU&#13;&#10;SVKZGvMIKZUNk/6oEqXq03/K6Tf0NkakThNgRNaUf8QeAKKCX2P3VQ7+MVQlkY7B+d8K64PHiJQZ&#13;&#10;bBiDm9oCvgVgqKshc+9/JKmnJrIUuk1HLtHcQHlYI0Pop8U7eVPTFd4KH9YCaTzo1mnkwz19tIG2&#13;&#10;4DBYnFWAv97aj/6kWjrlrKVxK7j/uROoODPfLOk5qYnmMy0IH5/vbo67dtesgBQxoUfFyWRG32CO&#13;&#10;pkZonuhFWMZsdCSspJwFlwGPi1Xox5/eFKmWy+RGs+hEuLUPTkbwSGyU5mP3JNAN+g0k/Ds4jqSY&#13;&#10;v5Bx7xsjLSx3AXSdNH7ic6Cc5jhpZ3hz4kPxfJ28Ti/j4jcAAAD//wMAUEsDBBQABgAIAAAAIQA5&#13;&#10;FZz74QAAAA0BAAAPAAAAZHJzL2Rvd25yZXYueG1sTE/JTsMwEL0j8Q/WIHGjTsrSJs2kqloQKhdE&#13;&#10;U/XsxiYOxHYUu2nK1zM5wWUWvZm3ZMvBNKxXna+dRYgnETBlSydrWyHsi5e7OTAfhJWicVYhXJSH&#13;&#10;ZX59lYlUurP9UP0uVIxIrE8Fgg6hTTn3pVZG+IlrlSXs03VGBFq7istOnIncNHwaRU/ciNqSghat&#13;&#10;WmtVfu9OBqHo9vq9f93W6yT5uRSr56/h8LZBvL0ZNgsqqwWwoIbw9wFjBvIPORk7upOVnjUI97NH&#13;&#10;ukR4GPuIz2MajgjJNAaeZ/x/ivwXAAD//wMAUEsBAi0AFAAGAAgAAAAhALaDOJL+AAAA4QEAABMA&#13;&#10;AAAAAAAAAAAAAAAAAAAAAFtDb250ZW50X1R5cGVzXS54bWxQSwECLQAUAAYACAAAACEAOP0h/9YA&#13;&#10;AACUAQAACwAAAAAAAAAAAAAAAAAvAQAAX3JlbHMvLnJlbHNQSwECLQAUAAYACAAAACEAaJQCgH0C&#13;&#10;AABhBQAADgAAAAAAAAAAAAAAAAAuAgAAZHJzL2Uyb0RvYy54bWxQSwECLQAUAAYACAAAACEAORWc&#13;&#10;++EAAAANAQAADwAAAAAAAAAAAAAAAADXBAAAZHJzL2Rvd25yZXYueG1sUEsFBgAAAAAEAAQA8wAA&#13;&#10;AOUFAAAAAA==&#13;&#10;" fillcolor="#0070c0" stroked="f" strokeweight="1pt">
              <v:textbox inset=",0,,0">
                <w:txbxContent>
                  <w:sdt>
                    <w:sdtPr>
                      <w:rPr>
                        <w:bCs/>
                        <w:caps/>
                        <w:spacing w:val="20"/>
                        <w:sz w:val="28"/>
                        <w:szCs w:val="28"/>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Content>
                      <w:p w14:paraId="6113078F" w14:textId="1C2F6056" w:rsidR="009D4DA6" w:rsidRDefault="009D4DA6">
                        <w:pPr>
                          <w:pStyle w:val="NoSpacing"/>
                          <w:jc w:val="center"/>
                          <w:rPr>
                            <w:b/>
                            <w:caps/>
                            <w:spacing w:val="20"/>
                            <w:sz w:val="28"/>
                            <w:szCs w:val="28"/>
                          </w:rPr>
                        </w:pPr>
                        <w:r w:rsidRPr="009D4DA6">
                          <w:rPr>
                            <w:bCs/>
                            <w:caps/>
                            <w:spacing w:val="20"/>
                            <w:sz w:val="28"/>
                            <w:szCs w:val="28"/>
                          </w:rPr>
                          <w:t>QAN 0</w:t>
                        </w:r>
                        <w:r w:rsidR="00CF24FD">
                          <w:rPr>
                            <w:bCs/>
                            <w:caps/>
                            <w:spacing w:val="20"/>
                            <w:sz w:val="28"/>
                            <w:szCs w:val="28"/>
                          </w:rPr>
                          <w:t>05</w:t>
                        </w:r>
                        <w:r w:rsidR="00AE73A0">
                          <w:rPr>
                            <w:bCs/>
                            <w:caps/>
                            <w:spacing w:val="20"/>
                            <w:sz w:val="28"/>
                            <w:szCs w:val="28"/>
                          </w:rPr>
                          <w:t xml:space="preserve">                                                                                                           </w:t>
                        </w:r>
                        <w:r w:rsidRPr="009D4DA6">
                          <w:rPr>
                            <w:bCs/>
                            <w:caps/>
                            <w:spacing w:val="20"/>
                            <w:sz w:val="28"/>
                            <w:szCs w:val="28"/>
                          </w:rPr>
                          <w:t>202</w:t>
                        </w:r>
                        <w:r w:rsidR="0041494D">
                          <w:rPr>
                            <w:bCs/>
                            <w:caps/>
                            <w:spacing w:val="20"/>
                            <w:sz w:val="28"/>
                            <w:szCs w:val="28"/>
                          </w:rPr>
                          <w:t>4</w:t>
                        </w:r>
                        <w:r w:rsidRPr="009D4DA6">
                          <w:rPr>
                            <w:bCs/>
                            <w:caps/>
                            <w:spacing w:val="20"/>
                            <w:sz w:val="28"/>
                            <w:szCs w:val="28"/>
                          </w:rPr>
                          <w:t>.0</w:t>
                        </w:r>
                        <w:r w:rsidR="0060652A">
                          <w:rPr>
                            <w:bCs/>
                            <w:caps/>
                            <w:spacing w:val="20"/>
                            <w:sz w:val="28"/>
                            <w:szCs w:val="28"/>
                          </w:rPr>
                          <w:t>8</w:t>
                        </w:r>
                      </w:p>
                    </w:sdtContent>
                  </w:sdt>
                </w:txbxContent>
              </v:textbox>
              <w10:wrap anchorx="page" anchory="page"/>
            </v:rect>
          </w:pict>
        </mc:Fallback>
      </mc:AlternateContent>
    </w:r>
  </w:p>
  <w:p w14:paraId="74478E0D" w14:textId="77777777" w:rsidR="009D4DA6" w:rsidRPr="009D4DA6" w:rsidRDefault="009D4DA6">
    <w:pPr>
      <w:pStyle w:val="Header"/>
      <w:rPr>
        <w:rFonts w:ascii="Avenir Book" w:hAnsi="Avenir Boo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32AD4"/>
    <w:multiLevelType w:val="hybridMultilevel"/>
    <w:tmpl w:val="03F8C41C"/>
    <w:lvl w:ilvl="0" w:tplc="4484DC1E">
      <w:start w:val="2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AD4F09"/>
    <w:multiLevelType w:val="hybridMultilevel"/>
    <w:tmpl w:val="7EC0F01C"/>
    <w:lvl w:ilvl="0" w:tplc="69C66A68">
      <w:numFmt w:val="bullet"/>
      <w:lvlText w:val="-"/>
      <w:lvlJc w:val="left"/>
      <w:pPr>
        <w:ind w:left="720" w:hanging="360"/>
      </w:pPr>
      <w:rPr>
        <w:rFonts w:ascii="Avenir Book" w:eastAsiaTheme="minorHAnsi" w:hAnsi="Avenir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1113B"/>
    <w:multiLevelType w:val="hybridMultilevel"/>
    <w:tmpl w:val="505E8A12"/>
    <w:lvl w:ilvl="0" w:tplc="4D1473D0">
      <w:start w:val="1"/>
      <w:numFmt w:val="bullet"/>
      <w:lvlText w:val=""/>
      <w:lvlJc w:val="left"/>
      <w:pPr>
        <w:ind w:left="420" w:hanging="360"/>
      </w:pPr>
      <w:rPr>
        <w:rFonts w:ascii="Wingdings" w:eastAsiaTheme="minorHAnsi" w:hAnsi="Wingdings"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7F541825"/>
    <w:multiLevelType w:val="hybridMultilevel"/>
    <w:tmpl w:val="2366617C"/>
    <w:lvl w:ilvl="0" w:tplc="2A741CBE">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2778018">
    <w:abstractNumId w:val="3"/>
  </w:num>
  <w:num w:numId="2" w16cid:durableId="139424009">
    <w:abstractNumId w:val="2"/>
  </w:num>
  <w:num w:numId="3" w16cid:durableId="279801731">
    <w:abstractNumId w:val="1"/>
  </w:num>
  <w:num w:numId="4" w16cid:durableId="937057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4D"/>
    <w:rsid w:val="000145F2"/>
    <w:rsid w:val="00034028"/>
    <w:rsid w:val="00090A47"/>
    <w:rsid w:val="000B6EE8"/>
    <w:rsid w:val="00100B16"/>
    <w:rsid w:val="00104B42"/>
    <w:rsid w:val="00131286"/>
    <w:rsid w:val="001440D5"/>
    <w:rsid w:val="00145E04"/>
    <w:rsid w:val="00155BCD"/>
    <w:rsid w:val="001921E8"/>
    <w:rsid w:val="001948D2"/>
    <w:rsid w:val="001B5190"/>
    <w:rsid w:val="001D690C"/>
    <w:rsid w:val="001E48CA"/>
    <w:rsid w:val="001E6711"/>
    <w:rsid w:val="00250C22"/>
    <w:rsid w:val="00267BDF"/>
    <w:rsid w:val="00277D5B"/>
    <w:rsid w:val="002D3538"/>
    <w:rsid w:val="00316C4C"/>
    <w:rsid w:val="00325175"/>
    <w:rsid w:val="00375AB4"/>
    <w:rsid w:val="00387806"/>
    <w:rsid w:val="003B382D"/>
    <w:rsid w:val="003F48C2"/>
    <w:rsid w:val="0040130A"/>
    <w:rsid w:val="00402421"/>
    <w:rsid w:val="004105F8"/>
    <w:rsid w:val="004116F2"/>
    <w:rsid w:val="00413950"/>
    <w:rsid w:val="004142C5"/>
    <w:rsid w:val="0041494D"/>
    <w:rsid w:val="00422D79"/>
    <w:rsid w:val="004A4763"/>
    <w:rsid w:val="00590183"/>
    <w:rsid w:val="005C2782"/>
    <w:rsid w:val="005D28D0"/>
    <w:rsid w:val="005F5783"/>
    <w:rsid w:val="0060652A"/>
    <w:rsid w:val="00626BDD"/>
    <w:rsid w:val="00654569"/>
    <w:rsid w:val="00673EFD"/>
    <w:rsid w:val="006744C2"/>
    <w:rsid w:val="006A0238"/>
    <w:rsid w:val="006A5072"/>
    <w:rsid w:val="006C33BC"/>
    <w:rsid w:val="006C368A"/>
    <w:rsid w:val="00744E08"/>
    <w:rsid w:val="00760AC4"/>
    <w:rsid w:val="007A052E"/>
    <w:rsid w:val="007F529D"/>
    <w:rsid w:val="0085016C"/>
    <w:rsid w:val="008A2B4C"/>
    <w:rsid w:val="008B03C9"/>
    <w:rsid w:val="008C0C2B"/>
    <w:rsid w:val="00960B5E"/>
    <w:rsid w:val="00964410"/>
    <w:rsid w:val="00975A07"/>
    <w:rsid w:val="00985B5F"/>
    <w:rsid w:val="009A3CD6"/>
    <w:rsid w:val="009A4696"/>
    <w:rsid w:val="009A5487"/>
    <w:rsid w:val="009B5E24"/>
    <w:rsid w:val="009D12F7"/>
    <w:rsid w:val="009D4DA6"/>
    <w:rsid w:val="00A120EE"/>
    <w:rsid w:val="00A1665B"/>
    <w:rsid w:val="00A96ED8"/>
    <w:rsid w:val="00AB70BD"/>
    <w:rsid w:val="00AE0EA8"/>
    <w:rsid w:val="00AE73A0"/>
    <w:rsid w:val="00B049C5"/>
    <w:rsid w:val="00B20439"/>
    <w:rsid w:val="00B419F2"/>
    <w:rsid w:val="00B441E2"/>
    <w:rsid w:val="00B55172"/>
    <w:rsid w:val="00B80CDB"/>
    <w:rsid w:val="00C31C37"/>
    <w:rsid w:val="00C40D1F"/>
    <w:rsid w:val="00CA034A"/>
    <w:rsid w:val="00CE3355"/>
    <w:rsid w:val="00CF24FD"/>
    <w:rsid w:val="00D107ED"/>
    <w:rsid w:val="00D452B2"/>
    <w:rsid w:val="00D923FB"/>
    <w:rsid w:val="00DE753B"/>
    <w:rsid w:val="00E3442B"/>
    <w:rsid w:val="00E51D08"/>
    <w:rsid w:val="00E752D0"/>
    <w:rsid w:val="00E907AF"/>
    <w:rsid w:val="00ED02F0"/>
    <w:rsid w:val="00F13023"/>
    <w:rsid w:val="00F32F21"/>
    <w:rsid w:val="00F335AB"/>
    <w:rsid w:val="00F644AD"/>
    <w:rsid w:val="00F759AB"/>
    <w:rsid w:val="00FF2796"/>
    <w:rsid w:val="66A41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C4454"/>
  <w15:chartTrackingRefBased/>
  <w15:docId w15:val="{5E7CEEEA-C3AC-304E-9E7D-1DD6E9493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3A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40D1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4DA6"/>
    <w:pPr>
      <w:tabs>
        <w:tab w:val="center" w:pos="4680"/>
        <w:tab w:val="right" w:pos="9360"/>
      </w:tabs>
    </w:pPr>
  </w:style>
  <w:style w:type="character" w:customStyle="1" w:styleId="HeaderChar">
    <w:name w:val="Header Char"/>
    <w:basedOn w:val="DefaultParagraphFont"/>
    <w:link w:val="Header"/>
    <w:uiPriority w:val="99"/>
    <w:rsid w:val="009D4DA6"/>
  </w:style>
  <w:style w:type="paragraph" w:styleId="Footer">
    <w:name w:val="footer"/>
    <w:basedOn w:val="Normal"/>
    <w:link w:val="FooterChar"/>
    <w:uiPriority w:val="99"/>
    <w:unhideWhenUsed/>
    <w:rsid w:val="009D4DA6"/>
    <w:pPr>
      <w:tabs>
        <w:tab w:val="center" w:pos="4680"/>
        <w:tab w:val="right" w:pos="9360"/>
      </w:tabs>
    </w:pPr>
  </w:style>
  <w:style w:type="character" w:customStyle="1" w:styleId="FooterChar">
    <w:name w:val="Footer Char"/>
    <w:basedOn w:val="DefaultParagraphFont"/>
    <w:link w:val="Footer"/>
    <w:uiPriority w:val="99"/>
    <w:rsid w:val="009D4DA6"/>
  </w:style>
  <w:style w:type="paragraph" w:styleId="NoSpacing">
    <w:name w:val="No Spacing"/>
    <w:uiPriority w:val="1"/>
    <w:qFormat/>
    <w:rsid w:val="009D4DA6"/>
    <w:rPr>
      <w:rFonts w:eastAsiaTheme="minorEastAsia"/>
      <w:sz w:val="22"/>
      <w:szCs w:val="22"/>
      <w:lang w:eastAsia="zh-CN"/>
    </w:rPr>
  </w:style>
  <w:style w:type="paragraph" w:styleId="Title">
    <w:name w:val="Title"/>
    <w:basedOn w:val="Normal"/>
    <w:next w:val="Normal"/>
    <w:link w:val="TitleChar"/>
    <w:uiPriority w:val="10"/>
    <w:qFormat/>
    <w:rsid w:val="00AE73A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73A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E73A0"/>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41494D"/>
    <w:pPr>
      <w:tabs>
        <w:tab w:val="left" w:pos="380"/>
      </w:tabs>
      <w:ind w:left="384" w:hanging="384"/>
    </w:pPr>
  </w:style>
  <w:style w:type="table" w:styleId="TableGrid">
    <w:name w:val="Table Grid"/>
    <w:basedOn w:val="TableNormal"/>
    <w:uiPriority w:val="39"/>
    <w:rsid w:val="00414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41494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iPriority w:val="35"/>
    <w:unhideWhenUsed/>
    <w:qFormat/>
    <w:rsid w:val="0041494D"/>
    <w:pPr>
      <w:spacing w:after="200"/>
    </w:pPr>
    <w:rPr>
      <w:i/>
      <w:iCs/>
      <w:color w:val="44546A" w:themeColor="text2"/>
      <w:sz w:val="18"/>
      <w:szCs w:val="18"/>
    </w:rPr>
  </w:style>
  <w:style w:type="character" w:customStyle="1" w:styleId="Heading2Char">
    <w:name w:val="Heading 2 Char"/>
    <w:basedOn w:val="DefaultParagraphFont"/>
    <w:link w:val="Heading2"/>
    <w:uiPriority w:val="9"/>
    <w:rsid w:val="00C40D1F"/>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B55172"/>
    <w:rPr>
      <w:sz w:val="16"/>
      <w:szCs w:val="16"/>
    </w:rPr>
  </w:style>
  <w:style w:type="paragraph" w:styleId="CommentText">
    <w:name w:val="annotation text"/>
    <w:basedOn w:val="Normal"/>
    <w:link w:val="CommentTextChar"/>
    <w:uiPriority w:val="99"/>
    <w:semiHidden/>
    <w:unhideWhenUsed/>
    <w:rsid w:val="00B55172"/>
    <w:rPr>
      <w:sz w:val="20"/>
      <w:szCs w:val="20"/>
    </w:rPr>
  </w:style>
  <w:style w:type="character" w:customStyle="1" w:styleId="CommentTextChar">
    <w:name w:val="Comment Text Char"/>
    <w:basedOn w:val="DefaultParagraphFont"/>
    <w:link w:val="CommentText"/>
    <w:uiPriority w:val="99"/>
    <w:semiHidden/>
    <w:rsid w:val="00B55172"/>
    <w:rPr>
      <w:sz w:val="20"/>
      <w:szCs w:val="20"/>
    </w:rPr>
  </w:style>
  <w:style w:type="paragraph" w:styleId="CommentSubject">
    <w:name w:val="annotation subject"/>
    <w:basedOn w:val="CommentText"/>
    <w:next w:val="CommentText"/>
    <w:link w:val="CommentSubjectChar"/>
    <w:uiPriority w:val="99"/>
    <w:semiHidden/>
    <w:unhideWhenUsed/>
    <w:rsid w:val="00B55172"/>
    <w:rPr>
      <w:b/>
      <w:bCs/>
    </w:rPr>
  </w:style>
  <w:style w:type="character" w:customStyle="1" w:styleId="CommentSubjectChar">
    <w:name w:val="Comment Subject Char"/>
    <w:basedOn w:val="CommentTextChar"/>
    <w:link w:val="CommentSubject"/>
    <w:uiPriority w:val="99"/>
    <w:semiHidden/>
    <w:rsid w:val="00B55172"/>
    <w:rPr>
      <w:b/>
      <w:bCs/>
      <w:sz w:val="20"/>
      <w:szCs w:val="20"/>
    </w:rPr>
  </w:style>
  <w:style w:type="paragraph" w:styleId="ListParagraph">
    <w:name w:val="List Paragraph"/>
    <w:basedOn w:val="Normal"/>
    <w:uiPriority w:val="34"/>
    <w:qFormat/>
    <w:rsid w:val="001D690C"/>
    <w:pPr>
      <w:ind w:left="720"/>
      <w:contextualSpacing/>
    </w:pPr>
  </w:style>
  <w:style w:type="table" w:styleId="PlainTable3">
    <w:name w:val="Plain Table 3"/>
    <w:basedOn w:val="TableNormal"/>
    <w:uiPriority w:val="43"/>
    <w:rsid w:val="00090A4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PlaceholderText">
    <w:name w:val="Placeholder Text"/>
    <w:basedOn w:val="DefaultParagraphFont"/>
    <w:uiPriority w:val="99"/>
    <w:semiHidden/>
    <w:rsid w:val="00090A4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hagan/Library/Group%20Containers/UBF8T346G9.Office/User%20Content.localized/Templates.localized/QuantAQ%20Application%20No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QuantAQ Application Note Template.dotx</Template>
  <TotalTime>97</TotalTime>
  <Pages>4</Pages>
  <Words>1101</Words>
  <Characters>6279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QAN 004                                                                                                           2024.04</vt:lpstr>
    </vt:vector>
  </TitlesOfParts>
  <Manager/>
  <Company>QuantAQ, Inc.</Company>
  <LinksUpToDate>false</LinksUpToDate>
  <CharactersWithSpaces>7366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QAN 005                                                                                                           2024.08</dc:title>
  <dc:subject/>
  <dc:creator>David Hagan</dc:creator>
  <cp:keywords/>
  <dc:description/>
  <cp:lastModifiedBy>David Hagan</cp:lastModifiedBy>
  <cp:revision>32</cp:revision>
  <cp:lastPrinted>2024-04-29T17:05:00Z</cp:lastPrinted>
  <dcterms:created xsi:type="dcterms:W3CDTF">2024-04-29T17:05:00Z</dcterms:created>
  <dcterms:modified xsi:type="dcterms:W3CDTF">2024-08-30T10:36:00Z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QAN-001</vt:lpwstr>
  </property>
  <property fmtid="{D5CDD505-2E9C-101B-9397-08002B2CF9AE}" pid="3" name="ZOTERO_PREF_1">
    <vt:lpwstr>&lt;data data-version="3" zotero-version="6.0.37"&gt;&lt;session id="o96qMdtk"/&gt;&lt;style id="http://www.zotero.org/styles/american-chemical-society" hasBibliography="1" bibliographyStyleHasBeenSet="1"/&gt;&lt;prefs&gt;&lt;pref name="fieldType" value="Field"/&gt;&lt;pref name="automat</vt:lpwstr>
  </property>
  <property fmtid="{D5CDD505-2E9C-101B-9397-08002B2CF9AE}" pid="4" name="ZOTERO_PREF_2">
    <vt:lpwstr>icJournalAbbreviations" value="true"/&gt;&lt;/prefs&gt;&lt;/data&gt;</vt:lpwstr>
  </property>
</Properties>
</file>