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E3F0A" w:rsidRPr="008308D9" w:rsidRDefault="00E13CA4">
      <w:pPr>
        <w:rPr>
          <w:b/>
        </w:rPr>
      </w:pPr>
      <w:r>
        <w:rPr>
          <w:b/>
        </w:rPr>
        <w:t xml:space="preserve">The changing copyright landscape in academic publishing </w:t>
      </w:r>
    </w:p>
    <w:p w:rsidR="00F276C5" w:rsidRDefault="00F276C5" w:rsidP="007F08B7">
      <w:r>
        <w:t>Francis Dodds, Editorial Director, Burleigh Dodds Science Publishing</w:t>
      </w:r>
    </w:p>
    <w:p w:rsidR="00E404FE" w:rsidRDefault="00E404FE" w:rsidP="00E404FE">
      <w:pPr>
        <w:pStyle w:val="Body"/>
        <w:rPr>
          <w:bCs/>
        </w:rPr>
      </w:pPr>
      <w:r>
        <w:rPr>
          <w:bCs/>
        </w:rPr>
        <w:t xml:space="preserve">E-mail: </w:t>
      </w:r>
      <w:hyperlink r:id="rId7" w:history="1">
        <w:r>
          <w:rPr>
            <w:rStyle w:val="Hyperlink"/>
            <w:bCs/>
          </w:rPr>
          <w:t>francis.dodds@bdspublishing.com</w:t>
        </w:r>
      </w:hyperlink>
    </w:p>
    <w:p w:rsidR="00E404FE" w:rsidRDefault="00E404FE" w:rsidP="00E404FE">
      <w:pPr>
        <w:pStyle w:val="Body"/>
        <w:rPr>
          <w:bCs/>
        </w:rPr>
      </w:pPr>
      <w:proofErr w:type="spellStart"/>
      <w:r>
        <w:rPr>
          <w:bCs/>
        </w:rPr>
        <w:t>ORCiD</w:t>
      </w:r>
      <w:proofErr w:type="spellEnd"/>
      <w:r>
        <w:rPr>
          <w:bCs/>
        </w:rPr>
        <w:t xml:space="preserve"> ID: 0000-0002-9562-6713</w:t>
      </w:r>
    </w:p>
    <w:p w:rsidR="00E404FE" w:rsidRDefault="00E404FE" w:rsidP="00E404FE">
      <w:pPr>
        <w:pStyle w:val="Body"/>
        <w:rPr>
          <w:bCs/>
        </w:rPr>
      </w:pPr>
      <w:r>
        <w:rPr>
          <w:bCs/>
        </w:rPr>
        <w:t>Key points:</w:t>
      </w:r>
    </w:p>
    <w:p w:rsidR="00E404FE" w:rsidRPr="0089087A" w:rsidRDefault="0089087A" w:rsidP="0089087A">
      <w:pPr>
        <w:pStyle w:val="ListParagraph"/>
        <w:numPr>
          <w:ilvl w:val="0"/>
          <w:numId w:val="4"/>
        </w:numPr>
      </w:pPr>
      <w:r>
        <w:t xml:space="preserve">This article marks the publication of the Tenth edition </w:t>
      </w:r>
      <w:r w:rsidRPr="00E13CA4">
        <w:rPr>
          <w:i/>
        </w:rPr>
        <w:t>Clark</w:t>
      </w:r>
      <w:r>
        <w:rPr>
          <w:i/>
        </w:rPr>
        <w:t>’</w:t>
      </w:r>
      <w:r w:rsidRPr="00E13CA4">
        <w:rPr>
          <w:i/>
        </w:rPr>
        <w:t>s Publishing Agreements: A book of precedents</w:t>
      </w:r>
    </w:p>
    <w:p w:rsidR="0089087A" w:rsidRDefault="0089087A" w:rsidP="0089087A">
      <w:pPr>
        <w:pStyle w:val="ListParagraph"/>
        <w:numPr>
          <w:ilvl w:val="0"/>
          <w:numId w:val="4"/>
        </w:numPr>
      </w:pPr>
      <w:r>
        <w:t>It assesses the growing complexity of traditional assignment agreements</w:t>
      </w:r>
    </w:p>
    <w:p w:rsidR="0089087A" w:rsidRDefault="0089087A" w:rsidP="0089087A">
      <w:pPr>
        <w:pStyle w:val="ListParagraph"/>
        <w:numPr>
          <w:ilvl w:val="0"/>
          <w:numId w:val="4"/>
        </w:numPr>
      </w:pPr>
      <w:r>
        <w:t>It highlights the shifting balance between assignment and licensing of rights in an author’s work</w:t>
      </w:r>
    </w:p>
    <w:p w:rsidR="0089087A" w:rsidRDefault="0089087A" w:rsidP="0089087A">
      <w:pPr>
        <w:pStyle w:val="ListParagraph"/>
        <w:numPr>
          <w:ilvl w:val="0"/>
          <w:numId w:val="4"/>
        </w:numPr>
      </w:pPr>
      <w:r>
        <w:t>It discusses the complex range of researchers’ attitudes to copyright issues</w:t>
      </w:r>
    </w:p>
    <w:p w:rsidR="0089087A" w:rsidRDefault="0089087A" w:rsidP="0089087A">
      <w:pPr>
        <w:pStyle w:val="ListParagraph"/>
        <w:numPr>
          <w:ilvl w:val="0"/>
          <w:numId w:val="4"/>
        </w:numPr>
      </w:pPr>
      <w:r>
        <w:t>It concludes by assessing possible future developments</w:t>
      </w:r>
    </w:p>
    <w:p w:rsidR="00F276C5" w:rsidRPr="00F276C5" w:rsidRDefault="00F276C5" w:rsidP="007F08B7">
      <w:pPr>
        <w:rPr>
          <w:b/>
        </w:rPr>
      </w:pPr>
      <w:r w:rsidRPr="00F276C5">
        <w:rPr>
          <w:b/>
        </w:rPr>
        <w:t>Introduction</w:t>
      </w:r>
    </w:p>
    <w:p w:rsidR="007F08B7" w:rsidRDefault="00704FDD" w:rsidP="007F08B7">
      <w:r>
        <w:t xml:space="preserve">The publication of the Tenth edition </w:t>
      </w:r>
      <w:r w:rsidR="00E13CA4" w:rsidRPr="00E13CA4">
        <w:rPr>
          <w:i/>
        </w:rPr>
        <w:t>Clark</w:t>
      </w:r>
      <w:r w:rsidR="00DD17C6">
        <w:rPr>
          <w:i/>
        </w:rPr>
        <w:t>’</w:t>
      </w:r>
      <w:r w:rsidR="00E13CA4" w:rsidRPr="00E13CA4">
        <w:rPr>
          <w:i/>
        </w:rPr>
        <w:t>s Publishing Agreements: A book of precedents</w:t>
      </w:r>
      <w:r w:rsidR="00E13CA4">
        <w:rPr>
          <w:b/>
        </w:rPr>
        <w:t xml:space="preserve"> </w:t>
      </w:r>
      <w:r w:rsidR="00E13CA4">
        <w:t xml:space="preserve">(Owen, 2017) </w:t>
      </w:r>
      <w:r>
        <w:t xml:space="preserve">provides an opportunity to reflect on the </w:t>
      </w:r>
      <w:r w:rsidR="0082463E">
        <w:t xml:space="preserve">changing </w:t>
      </w:r>
      <w:r>
        <w:t xml:space="preserve">copyright landscape in academic publishing. Some of the </w:t>
      </w:r>
      <w:r w:rsidR="0082463E">
        <w:t xml:space="preserve">tensions and </w:t>
      </w:r>
      <w:r>
        <w:t>forces at work are highlighted by</w:t>
      </w:r>
      <w:r w:rsidR="00E13CA4">
        <w:t>, the editor,</w:t>
      </w:r>
      <w:r>
        <w:t xml:space="preserve"> </w:t>
      </w:r>
      <w:r w:rsidR="007F08B7">
        <w:t xml:space="preserve">Lynette Owen in the Preface to the </w:t>
      </w:r>
      <w:r w:rsidR="00E13CA4">
        <w:t xml:space="preserve">new </w:t>
      </w:r>
      <w:r w:rsidR="007F08B7">
        <w:t>edition</w:t>
      </w:r>
      <w:r>
        <w:t>:</w:t>
      </w:r>
      <w:r w:rsidR="007F08B7">
        <w:t xml:space="preserve"> ‘…copyright has remained under the microscope at both national and international level, and it is all the more important to achieve a fair balance between the interests of creators, the publishers who invest in bringing their works to market, and users of those works, many of whom continue to feel that content should be freely available.’ (Owen 2017).</w:t>
      </w:r>
    </w:p>
    <w:p w:rsidR="00CB7E0D" w:rsidRDefault="00CB7E0D" w:rsidP="007F08B7">
      <w:r>
        <w:t>This article discusses the following themes:</w:t>
      </w:r>
    </w:p>
    <w:p w:rsidR="00CB7E0D" w:rsidRDefault="00CB7E0D" w:rsidP="00CB7E0D">
      <w:pPr>
        <w:pStyle w:val="ListParagraph"/>
        <w:numPr>
          <w:ilvl w:val="0"/>
          <w:numId w:val="3"/>
        </w:numPr>
      </w:pPr>
      <w:r>
        <w:t xml:space="preserve">The growing range of terms covered by </w:t>
      </w:r>
      <w:r w:rsidR="007D3FBD">
        <w:t>author-publisher contracts</w:t>
      </w:r>
    </w:p>
    <w:p w:rsidR="007D3FBD" w:rsidRDefault="007D3FBD" w:rsidP="00CB7E0D">
      <w:pPr>
        <w:pStyle w:val="ListParagraph"/>
        <w:numPr>
          <w:ilvl w:val="0"/>
          <w:numId w:val="3"/>
        </w:numPr>
      </w:pPr>
      <w:r>
        <w:t xml:space="preserve">The shifting balance between assignment and licensing of rights in an author’s work </w:t>
      </w:r>
    </w:p>
    <w:p w:rsidR="007D3FBD" w:rsidRDefault="006B0FB1" w:rsidP="00CB7E0D">
      <w:pPr>
        <w:pStyle w:val="ListParagraph"/>
        <w:numPr>
          <w:ilvl w:val="0"/>
          <w:numId w:val="3"/>
        </w:numPr>
      </w:pPr>
      <w:r>
        <w:t>R</w:t>
      </w:r>
      <w:r w:rsidR="007D3FBD">
        <w:t>esearchers’ attitudes to the changing copyright landscape</w:t>
      </w:r>
    </w:p>
    <w:p w:rsidR="007D3FBD" w:rsidRDefault="007D3FBD" w:rsidP="00CB7E0D">
      <w:pPr>
        <w:pStyle w:val="ListParagraph"/>
        <w:numPr>
          <w:ilvl w:val="0"/>
          <w:numId w:val="3"/>
        </w:numPr>
      </w:pPr>
      <w:r>
        <w:t>Future trends in the field</w:t>
      </w:r>
    </w:p>
    <w:p w:rsidR="007D3FBD" w:rsidRPr="007D3FBD" w:rsidRDefault="007D3FBD" w:rsidP="007D3FBD">
      <w:pPr>
        <w:rPr>
          <w:b/>
        </w:rPr>
      </w:pPr>
      <w:r w:rsidRPr="007D3FBD">
        <w:rPr>
          <w:b/>
        </w:rPr>
        <w:t>The changing scope of contracts</w:t>
      </w:r>
    </w:p>
    <w:p w:rsidR="0089087A" w:rsidRDefault="0024403D" w:rsidP="0054490C">
      <w:r>
        <w:t xml:space="preserve">Contracts have always been at the heart of </w:t>
      </w:r>
      <w:r w:rsidR="00E13CA4">
        <w:t xml:space="preserve">the </w:t>
      </w:r>
      <w:r>
        <w:t>publishing</w:t>
      </w:r>
      <w:r w:rsidR="00E13CA4">
        <w:t xml:space="preserve"> process</w:t>
      </w:r>
      <w:r>
        <w:t>.</w:t>
      </w:r>
      <w:r w:rsidR="005273A6">
        <w:t xml:space="preserve"> </w:t>
      </w:r>
      <w:r w:rsidR="003E32F8">
        <w:t xml:space="preserve">An established </w:t>
      </w:r>
      <w:r>
        <w:t xml:space="preserve">model </w:t>
      </w:r>
      <w:r w:rsidR="00022B5B">
        <w:t xml:space="preserve">in the academic sector </w:t>
      </w:r>
      <w:r w:rsidR="0054490C">
        <w:t xml:space="preserve">has been </w:t>
      </w:r>
      <w:r>
        <w:t>for the author to assign rights in a work to a publisher to exploit for their mutual benefit</w:t>
      </w:r>
      <w:r w:rsidR="003E32F8">
        <w:t>,</w:t>
      </w:r>
      <w:r w:rsidR="0082463E">
        <w:t xml:space="preserve"> with the emphasis on the publisher acquiring rights ‘wide and long’ </w:t>
      </w:r>
      <w:r w:rsidR="006B0FB1">
        <w:t xml:space="preserve">both </w:t>
      </w:r>
      <w:r w:rsidR="0082463E">
        <w:t xml:space="preserve">to maximise opportunities for revenue </w:t>
      </w:r>
      <w:r w:rsidR="006B0FB1">
        <w:t xml:space="preserve">and to allow publishers to defend those rights if they are infringed </w:t>
      </w:r>
      <w:r w:rsidR="0082463E">
        <w:t xml:space="preserve">(Owen, </w:t>
      </w:r>
      <w:r w:rsidR="003E32F8">
        <w:t>2017</w:t>
      </w:r>
      <w:r w:rsidR="0082463E">
        <w:t>).</w:t>
      </w:r>
      <w:r w:rsidR="005273A6">
        <w:t xml:space="preserve"> </w:t>
      </w:r>
      <w:r w:rsidR="00A56A55">
        <w:t xml:space="preserve">This arrangement is in contrast to </w:t>
      </w:r>
      <w:r w:rsidR="00DF28C2">
        <w:t xml:space="preserve">trade publishing where authors are more likely to retain rights since they may constitute important sources of additional income (e.g. serialisation, film or television rights). </w:t>
      </w:r>
      <w:r w:rsidR="00046DF1">
        <w:t xml:space="preserve">Since the primary goal of many academic authors has </w:t>
      </w:r>
      <w:r w:rsidR="0089087A">
        <w:t xml:space="preserve">traditionally </w:t>
      </w:r>
      <w:r w:rsidR="00046DF1">
        <w:t xml:space="preserve">been publication in a prestigious journal, they have been more likely to agree to standard assignment terms to secure publication of their work. </w:t>
      </w:r>
    </w:p>
    <w:p w:rsidR="0024403D" w:rsidRDefault="0024403D" w:rsidP="0054490C">
      <w:r>
        <w:t>Such agreements have become more complex over time</w:t>
      </w:r>
      <w:r w:rsidR="00ED4EBA">
        <w:t>, given such factors as</w:t>
      </w:r>
      <w:r w:rsidR="0054490C">
        <w:t xml:space="preserve"> t</w:t>
      </w:r>
      <w:r w:rsidR="00ED4EBA">
        <w:t>he i</w:t>
      </w:r>
      <w:r>
        <w:t xml:space="preserve">ncreasingly </w:t>
      </w:r>
      <w:r w:rsidR="004D6F58">
        <w:t xml:space="preserve">diverse </w:t>
      </w:r>
      <w:r>
        <w:t>network of channels to market</w:t>
      </w:r>
      <w:r w:rsidR="002B46B2">
        <w:t xml:space="preserve"> and</w:t>
      </w:r>
      <w:r w:rsidR="0054490C">
        <w:t xml:space="preserve"> t</w:t>
      </w:r>
      <w:r w:rsidR="00ED4EBA">
        <w:t xml:space="preserve">he wide </w:t>
      </w:r>
      <w:r>
        <w:t>range of means to derive value from a product (such as subsidiary rights)</w:t>
      </w:r>
      <w:r w:rsidR="002B46B2">
        <w:t xml:space="preserve">. As an example, the potential terms of a standard author agreement for a </w:t>
      </w:r>
      <w:r w:rsidR="0045730C">
        <w:t>scientific, technical and medical (</w:t>
      </w:r>
      <w:r w:rsidR="002B46B2">
        <w:t>STM book</w:t>
      </w:r>
      <w:r w:rsidR="0045730C">
        <w:t>)</w:t>
      </w:r>
      <w:r w:rsidR="003E32F8">
        <w:t xml:space="preserve"> (Precedent Two) </w:t>
      </w:r>
      <w:r w:rsidR="002D49BC">
        <w:t xml:space="preserve">in the new edition of Clark’s </w:t>
      </w:r>
      <w:r w:rsidR="003E32F8">
        <w:t>now run</w:t>
      </w:r>
      <w:r w:rsidR="002B46B2">
        <w:t xml:space="preserve"> to </w:t>
      </w:r>
      <w:r w:rsidR="00022B5B">
        <w:t xml:space="preserve">17 </w:t>
      </w:r>
      <w:r w:rsidR="002B46B2">
        <w:t>pages</w:t>
      </w:r>
      <w:r w:rsidR="00022B5B">
        <w:t xml:space="preserve"> (plus explanatory notes)</w:t>
      </w:r>
      <w:r w:rsidR="002B46B2">
        <w:t xml:space="preserve">. A more recent development has been </w:t>
      </w:r>
      <w:r w:rsidR="00ED4EBA">
        <w:t>electronic</w:t>
      </w:r>
      <w:r w:rsidR="0054490C">
        <w:t xml:space="preserve"> forms of a product</w:t>
      </w:r>
      <w:r w:rsidR="002C3523">
        <w:t xml:space="preserve"> and ways of </w:t>
      </w:r>
      <w:r w:rsidR="002B46B2">
        <w:t xml:space="preserve">exploiting </w:t>
      </w:r>
      <w:r w:rsidR="0045730C">
        <w:t>these new forms</w:t>
      </w:r>
      <w:r w:rsidR="002C3523">
        <w:t xml:space="preserve"> (for example </w:t>
      </w:r>
      <w:r w:rsidR="00D31271">
        <w:t xml:space="preserve">accounting for </w:t>
      </w:r>
      <w:r w:rsidR="002C3523">
        <w:t xml:space="preserve">income from site </w:t>
      </w:r>
      <w:r w:rsidR="002C3523">
        <w:lastRenderedPageBreak/>
        <w:t>licenses for multiple access</w:t>
      </w:r>
      <w:r w:rsidR="007F08B7">
        <w:t xml:space="preserve"> to a single work</w:t>
      </w:r>
      <w:r w:rsidR="00D37CC8">
        <w:t xml:space="preserve">, re-purposing a work as an ‘app’ </w:t>
      </w:r>
      <w:r w:rsidR="0045730C">
        <w:t xml:space="preserve">for </w:t>
      </w:r>
      <w:r w:rsidR="003E32F8">
        <w:t xml:space="preserve">use on </w:t>
      </w:r>
      <w:r w:rsidR="0045730C">
        <w:t>mobile phones</w:t>
      </w:r>
      <w:r w:rsidR="003E32F8">
        <w:t>,</w:t>
      </w:r>
      <w:r w:rsidR="0045730C">
        <w:t xml:space="preserve"> </w:t>
      </w:r>
      <w:r w:rsidR="00D37CC8">
        <w:t>or mining text for data</w:t>
      </w:r>
      <w:r w:rsidR="002C3523">
        <w:t>)</w:t>
      </w:r>
      <w:r w:rsidR="0054490C">
        <w:t>.</w:t>
      </w:r>
      <w:r w:rsidR="005A221F">
        <w:t xml:space="preserve"> </w:t>
      </w:r>
      <w:r w:rsidR="0015370A">
        <w:t>Th</w:t>
      </w:r>
      <w:r w:rsidR="002B46B2">
        <w:t>ese developments are</w:t>
      </w:r>
      <w:r w:rsidR="0015370A">
        <w:t xml:space="preserve"> covered in </w:t>
      </w:r>
      <w:r w:rsidR="002B46B2">
        <w:t xml:space="preserve">a helpful Introduction to Electronic Precedents </w:t>
      </w:r>
      <w:r w:rsidR="0045730C">
        <w:t xml:space="preserve">in the Tenth Edition </w:t>
      </w:r>
      <w:r w:rsidR="002B46B2">
        <w:t xml:space="preserve">as well as 7 separate </w:t>
      </w:r>
      <w:r w:rsidR="0015370A">
        <w:t xml:space="preserve">Precedents </w:t>
      </w:r>
      <w:r w:rsidR="002B46B2">
        <w:t>covering electronic use (</w:t>
      </w:r>
      <w:r w:rsidR="0045730C">
        <w:t xml:space="preserve">Precedents </w:t>
      </w:r>
      <w:r w:rsidR="002B46B2">
        <w:t>18-24)</w:t>
      </w:r>
      <w:r w:rsidR="0015370A">
        <w:t xml:space="preserve">. </w:t>
      </w:r>
      <w:r w:rsidR="00D8042B">
        <w:t>Indeed, the Tenth Edition exemplifies the new digital environment with its own provision of an online resource of customisable precedents</w:t>
      </w:r>
      <w:r w:rsidR="00DA0AB3">
        <w:t xml:space="preserve"> for publishers to adapt for their own use</w:t>
      </w:r>
      <w:r w:rsidR="00022B5B">
        <w:t xml:space="preserve"> (replacing the CD which accompanied previous editions)</w:t>
      </w:r>
      <w:r w:rsidR="00D8042B">
        <w:t>.</w:t>
      </w:r>
    </w:p>
    <w:p w:rsidR="003320F1" w:rsidRPr="003320F1" w:rsidRDefault="003320F1" w:rsidP="0054490C">
      <w:pPr>
        <w:rPr>
          <w:b/>
        </w:rPr>
      </w:pPr>
      <w:r>
        <w:rPr>
          <w:b/>
        </w:rPr>
        <w:t xml:space="preserve">The shifting balance </w:t>
      </w:r>
      <w:r w:rsidR="00616838">
        <w:rPr>
          <w:b/>
        </w:rPr>
        <w:t>between</w:t>
      </w:r>
      <w:r>
        <w:rPr>
          <w:b/>
        </w:rPr>
        <w:t xml:space="preserve"> </w:t>
      </w:r>
      <w:r w:rsidRPr="003320F1">
        <w:rPr>
          <w:b/>
        </w:rPr>
        <w:t xml:space="preserve">assignment </w:t>
      </w:r>
      <w:r>
        <w:rPr>
          <w:b/>
        </w:rPr>
        <w:t xml:space="preserve">and </w:t>
      </w:r>
      <w:r w:rsidRPr="003320F1">
        <w:rPr>
          <w:b/>
        </w:rPr>
        <w:t>licens</w:t>
      </w:r>
      <w:r>
        <w:rPr>
          <w:b/>
        </w:rPr>
        <w:t>ing</w:t>
      </w:r>
    </w:p>
    <w:p w:rsidR="00B31727" w:rsidRDefault="0024403D" w:rsidP="0024403D">
      <w:r>
        <w:t xml:space="preserve">Whilst alternatives to </w:t>
      </w:r>
      <w:r w:rsidR="0045730C">
        <w:t xml:space="preserve">the </w:t>
      </w:r>
      <w:r>
        <w:t xml:space="preserve">model </w:t>
      </w:r>
      <w:r w:rsidR="00E93922">
        <w:t xml:space="preserve">of assignment </w:t>
      </w:r>
      <w:r>
        <w:t xml:space="preserve">have always existed, perhaps the most important recent trend </w:t>
      </w:r>
      <w:r w:rsidR="0054490C">
        <w:t xml:space="preserve">in this area </w:t>
      </w:r>
      <w:r w:rsidR="0045730C">
        <w:t>has been the o</w:t>
      </w:r>
      <w:r>
        <w:t>pen access</w:t>
      </w:r>
      <w:r w:rsidR="0045730C">
        <w:t xml:space="preserve"> (OA)</w:t>
      </w:r>
      <w:r>
        <w:t xml:space="preserve"> movement </w:t>
      </w:r>
      <w:r w:rsidR="00C75F31">
        <w:t xml:space="preserve">which has encouraged </w:t>
      </w:r>
      <w:r w:rsidR="0070751E">
        <w:t xml:space="preserve">a </w:t>
      </w:r>
      <w:r w:rsidR="00A76320">
        <w:t xml:space="preserve">greater </w:t>
      </w:r>
      <w:r w:rsidR="0070751E">
        <w:t xml:space="preserve">shift </w:t>
      </w:r>
      <w:r w:rsidR="00DE15C4">
        <w:t xml:space="preserve">towards </w:t>
      </w:r>
      <w:r w:rsidR="00C75F31">
        <w:t xml:space="preserve">retention </w:t>
      </w:r>
      <w:r w:rsidR="00DE15C4">
        <w:t xml:space="preserve">of rights in a work </w:t>
      </w:r>
      <w:r w:rsidR="00C75F31">
        <w:t>by the author</w:t>
      </w:r>
      <w:r w:rsidR="0054490C">
        <w:t>, and towards</w:t>
      </w:r>
      <w:r w:rsidR="00C75F31">
        <w:t xml:space="preserve"> </w:t>
      </w:r>
      <w:r w:rsidR="00ED4EBA">
        <w:t xml:space="preserve">granting </w:t>
      </w:r>
      <w:r w:rsidR="00C75F31">
        <w:t xml:space="preserve">a license </w:t>
      </w:r>
      <w:r w:rsidR="0054490C">
        <w:t xml:space="preserve">by the author </w:t>
      </w:r>
      <w:r w:rsidR="002C3523">
        <w:t>which</w:t>
      </w:r>
      <w:r w:rsidR="004D6F58">
        <w:t xml:space="preserve"> </w:t>
      </w:r>
      <w:r w:rsidR="00DE15C4">
        <w:t xml:space="preserve">controls </w:t>
      </w:r>
      <w:r w:rsidR="00C75F31">
        <w:t xml:space="preserve">the publisher’s </w:t>
      </w:r>
      <w:r w:rsidR="00DE15C4">
        <w:t xml:space="preserve">use </w:t>
      </w:r>
      <w:r w:rsidR="00C75F31">
        <w:t xml:space="preserve">of a work. </w:t>
      </w:r>
      <w:r w:rsidR="00ED4EBA">
        <w:t>This reflects the moves by f</w:t>
      </w:r>
      <w:r w:rsidR="00C75F31">
        <w:t xml:space="preserve">unding bodies and others to exercise greater control </w:t>
      </w:r>
      <w:r w:rsidR="004D6F58">
        <w:t xml:space="preserve">over </w:t>
      </w:r>
      <w:r w:rsidR="00C75F31">
        <w:t>the research they sponsor</w:t>
      </w:r>
      <w:r w:rsidR="004D6F58">
        <w:t xml:space="preserve"> to ensure the widest possible readership</w:t>
      </w:r>
      <w:r w:rsidR="00C75F31">
        <w:t xml:space="preserve">. </w:t>
      </w:r>
      <w:r w:rsidR="00D31271">
        <w:t xml:space="preserve">Research bodies have become more proactive in encouraging </w:t>
      </w:r>
      <w:r w:rsidR="00BE4C13">
        <w:t xml:space="preserve">and sometimes requiring </w:t>
      </w:r>
      <w:r w:rsidR="00D31271">
        <w:t xml:space="preserve">researchers to </w:t>
      </w:r>
      <w:r w:rsidR="00BE4C13">
        <w:t>retain rights, for example by making funding conditional on publishing research results in an open access forum of some kind</w:t>
      </w:r>
      <w:r w:rsidR="00F15A22">
        <w:t xml:space="preserve">. As an example, one of the major funders of science research in the UK, the </w:t>
      </w:r>
      <w:proofErr w:type="spellStart"/>
      <w:r w:rsidR="00F15A22">
        <w:t>Wellcome</w:t>
      </w:r>
      <w:proofErr w:type="spellEnd"/>
      <w:r w:rsidR="00F15A22">
        <w:t xml:space="preserve"> Trust, states its support for ‘unrestricted access to the published output of research as a fundamental part of its charitable mission and as a public benefit to be encouraged wherever possible</w:t>
      </w:r>
      <w:r w:rsidR="00DE69AD">
        <w:t>.’</w:t>
      </w:r>
      <w:r w:rsidR="00F15A22">
        <w:t xml:space="preserve"> (</w:t>
      </w:r>
      <w:proofErr w:type="spellStart"/>
      <w:r w:rsidR="00F15A22">
        <w:t>Wellcome</w:t>
      </w:r>
      <w:proofErr w:type="spellEnd"/>
      <w:r w:rsidR="00F15A22">
        <w:t xml:space="preserve">, </w:t>
      </w:r>
      <w:r w:rsidR="00DE69AD">
        <w:t xml:space="preserve">2017). This policy is enforced, for example, by requiring all published research funded in whole or in part by the Trust to be made freely available on </w:t>
      </w:r>
      <w:r w:rsidR="00BC63D7">
        <w:t xml:space="preserve">the OA platforms </w:t>
      </w:r>
      <w:proofErr w:type="spellStart"/>
      <w:r w:rsidR="00DE69AD">
        <w:t>PubMedCentral</w:t>
      </w:r>
      <w:proofErr w:type="spellEnd"/>
      <w:r w:rsidR="00DE69AD">
        <w:t xml:space="preserve"> (PMC) or Europe PMC. </w:t>
      </w:r>
      <w:r w:rsidR="00A84D35">
        <w:t>The National Institutes of Health (NIH), a major funder of medical research in the US, has a similar policy (National Institutes of Health, 2017).</w:t>
      </w:r>
      <w:r w:rsidR="00181D2D">
        <w:t xml:space="preserve"> </w:t>
      </w:r>
      <w:r w:rsidR="00B31727">
        <w:t>These policies are consistent with both main OA models</w:t>
      </w:r>
      <w:r w:rsidR="001A48B7">
        <w:t xml:space="preserve">: ‘green’ OA where </w:t>
      </w:r>
      <w:r w:rsidR="00C80D48">
        <w:t xml:space="preserve">published </w:t>
      </w:r>
      <w:r w:rsidR="001A48B7">
        <w:t>work can be made freely available after an embargo period</w:t>
      </w:r>
      <w:r w:rsidR="00B31727">
        <w:t xml:space="preserve"> (e.g. six months</w:t>
      </w:r>
      <w:r w:rsidR="003841C7">
        <w:t>)</w:t>
      </w:r>
      <w:r w:rsidR="001A48B7">
        <w:t xml:space="preserve">, and </w:t>
      </w:r>
      <w:proofErr w:type="spellStart"/>
      <w:r w:rsidR="001A48B7">
        <w:t>‘gold</w:t>
      </w:r>
      <w:proofErr w:type="spellEnd"/>
      <w:r w:rsidR="001A48B7">
        <w:t xml:space="preserve">’ </w:t>
      </w:r>
      <w:r w:rsidR="00C80D48">
        <w:t xml:space="preserve">OA where </w:t>
      </w:r>
      <w:r w:rsidR="00B31727">
        <w:t xml:space="preserve">published work is made immediately available, with the cost of publishing covered by an article processing charge (APC). </w:t>
      </w:r>
    </w:p>
    <w:p w:rsidR="002C3523" w:rsidRDefault="00BE4C13" w:rsidP="0024403D">
      <w:r>
        <w:t>Some research bodies provide model agreements or addenda which authors can use to replace or modify standard publisher agreements</w:t>
      </w:r>
      <w:r w:rsidR="00181D2D">
        <w:t xml:space="preserve"> which might limit meeting OA requirements</w:t>
      </w:r>
      <w:r w:rsidR="00651A56">
        <w:t xml:space="preserve">. </w:t>
      </w:r>
      <w:r w:rsidR="00181D2D">
        <w:t xml:space="preserve">An example </w:t>
      </w:r>
      <w:r w:rsidR="00BA1DB1">
        <w:t>in the author’s area of publishing is the guidance provided by the CGIAR, which coordinates global research in agricultural science research (CGIAR</w:t>
      </w:r>
      <w:r w:rsidR="003E1AEC">
        <w:t>, 2017</w:t>
      </w:r>
      <w:r w:rsidR="00BA1DB1">
        <w:t>).</w:t>
      </w:r>
      <w:r w:rsidR="002D49BC">
        <w:t xml:space="preserve"> </w:t>
      </w:r>
      <w:r w:rsidR="00181D2D">
        <w:t xml:space="preserve">Indeed, </w:t>
      </w:r>
      <w:r w:rsidR="002D49BC">
        <w:t xml:space="preserve">it </w:t>
      </w:r>
      <w:r w:rsidR="00DA0AB3">
        <w:t xml:space="preserve">has been </w:t>
      </w:r>
      <w:r w:rsidR="002D49BC">
        <w:t xml:space="preserve">said that </w:t>
      </w:r>
      <w:r w:rsidR="00181D2D">
        <w:t>t</w:t>
      </w:r>
      <w:r w:rsidR="00651A56">
        <w:t xml:space="preserve">he </w:t>
      </w:r>
      <w:r w:rsidR="00181D2D">
        <w:t xml:space="preserve">OA </w:t>
      </w:r>
      <w:r w:rsidR="00651A56">
        <w:t xml:space="preserve">policies of some funders </w:t>
      </w:r>
      <w:r w:rsidR="00A26924">
        <w:t xml:space="preserve">and employers </w:t>
      </w:r>
      <w:r w:rsidR="007C036D">
        <w:t xml:space="preserve">require </w:t>
      </w:r>
      <w:r w:rsidR="00651A56">
        <w:t xml:space="preserve">researchers to make work </w:t>
      </w:r>
      <w:r w:rsidR="00181D2D">
        <w:t xml:space="preserve">OA </w:t>
      </w:r>
      <w:r w:rsidR="00BA1DB1">
        <w:t>‘</w:t>
      </w:r>
      <w:r w:rsidR="00651A56">
        <w:t xml:space="preserve">even </w:t>
      </w:r>
      <w:r w:rsidR="00A26924">
        <w:t>when they publish in a non-</w:t>
      </w:r>
      <w:r w:rsidR="00BA1DB1">
        <w:t>open-ac</w:t>
      </w:r>
      <w:r w:rsidR="00A26924">
        <w:t>cess journal, even when the non-</w:t>
      </w:r>
      <w:r w:rsidR="00BA1DB1">
        <w:t xml:space="preserve">open-access journal does not give standing permission for open access, and even when faculty members have not negotiated special access terms or permissions with their publishers’ </w:t>
      </w:r>
      <w:r w:rsidR="00651A56">
        <w:t>(</w:t>
      </w:r>
      <w:proofErr w:type="spellStart"/>
      <w:r w:rsidR="00D37CC8">
        <w:t>Suber</w:t>
      </w:r>
      <w:proofErr w:type="spellEnd"/>
      <w:r w:rsidR="00D37CC8">
        <w:t>, 2013</w:t>
      </w:r>
      <w:r w:rsidR="00651A56">
        <w:t>).</w:t>
      </w:r>
    </w:p>
    <w:p w:rsidR="0089087A" w:rsidRDefault="00F717C1" w:rsidP="00E76811">
      <w:r>
        <w:t xml:space="preserve">The new edition of </w:t>
      </w:r>
      <w:r w:rsidR="00A76320">
        <w:t>Clark’s reflects this</w:t>
      </w:r>
      <w:r w:rsidR="003E1AEC">
        <w:t xml:space="preserve"> shift</w:t>
      </w:r>
      <w:r w:rsidR="002B46B2">
        <w:t>, for example,</w:t>
      </w:r>
      <w:r w:rsidR="00A76320">
        <w:t xml:space="preserve"> </w:t>
      </w:r>
      <w:r>
        <w:t xml:space="preserve">in Precedent Eight </w:t>
      </w:r>
      <w:r w:rsidR="002D49BC">
        <w:t xml:space="preserve">which </w:t>
      </w:r>
      <w:r>
        <w:t>cover</w:t>
      </w:r>
      <w:r w:rsidR="002D49BC">
        <w:t>s</w:t>
      </w:r>
      <w:r>
        <w:t xml:space="preserve"> contracts for authors of jou</w:t>
      </w:r>
      <w:r w:rsidR="002D49BC">
        <w:t>rnal articles. This</w:t>
      </w:r>
      <w:r w:rsidR="00A76320">
        <w:t xml:space="preserve"> includ</w:t>
      </w:r>
      <w:r w:rsidR="002D49BC">
        <w:t>es</w:t>
      </w:r>
      <w:r w:rsidR="00A76320">
        <w:t xml:space="preserve"> three different model agreements: </w:t>
      </w:r>
    </w:p>
    <w:p w:rsidR="0089087A" w:rsidRDefault="00A76320" w:rsidP="0089087A">
      <w:pPr>
        <w:pStyle w:val="ListParagraph"/>
        <w:numPr>
          <w:ilvl w:val="0"/>
          <w:numId w:val="2"/>
        </w:numPr>
      </w:pPr>
      <w:r>
        <w:t>a license to publish</w:t>
      </w:r>
    </w:p>
    <w:p w:rsidR="0089087A" w:rsidRDefault="00F717C1" w:rsidP="0089087A">
      <w:pPr>
        <w:pStyle w:val="ListParagraph"/>
        <w:numPr>
          <w:ilvl w:val="0"/>
          <w:numId w:val="2"/>
        </w:numPr>
      </w:pPr>
      <w:r>
        <w:t xml:space="preserve">an </w:t>
      </w:r>
      <w:r w:rsidR="00A76320">
        <w:t>assignment of copyright</w:t>
      </w:r>
    </w:p>
    <w:p w:rsidR="0089087A" w:rsidRDefault="00A76320" w:rsidP="0089087A">
      <w:pPr>
        <w:pStyle w:val="ListParagraph"/>
        <w:numPr>
          <w:ilvl w:val="0"/>
          <w:numId w:val="2"/>
        </w:numPr>
      </w:pPr>
      <w:r>
        <w:t>a Creative Commons Licence</w:t>
      </w:r>
    </w:p>
    <w:p w:rsidR="006B2364" w:rsidRDefault="00BA1DB1" w:rsidP="0089087A">
      <w:r>
        <w:t xml:space="preserve">As </w:t>
      </w:r>
      <w:r w:rsidR="00F717C1">
        <w:t xml:space="preserve">the </w:t>
      </w:r>
      <w:r w:rsidR="00DA0AB3">
        <w:t xml:space="preserve">inclusion of the </w:t>
      </w:r>
      <w:r w:rsidR="00F717C1">
        <w:t xml:space="preserve">latter </w:t>
      </w:r>
      <w:r>
        <w:t>indicates, a</w:t>
      </w:r>
      <w:r w:rsidR="00E76811">
        <w:t xml:space="preserve"> key </w:t>
      </w:r>
      <w:r w:rsidR="0070751E">
        <w:t xml:space="preserve">element in </w:t>
      </w:r>
      <w:r w:rsidR="001314F1">
        <w:t xml:space="preserve">building a contractual framework for </w:t>
      </w:r>
      <w:r w:rsidR="00F717C1">
        <w:t xml:space="preserve">OA </w:t>
      </w:r>
      <w:r w:rsidR="00E76811">
        <w:t>has been the development of a set of standardised and wid</w:t>
      </w:r>
      <w:r w:rsidR="003320F1">
        <w:t>ely-</w:t>
      </w:r>
      <w:r w:rsidR="00E76811">
        <w:t xml:space="preserve">used Creative Commons licenses </w:t>
      </w:r>
      <w:r w:rsidR="007C036D">
        <w:t xml:space="preserve">to govern </w:t>
      </w:r>
      <w:r w:rsidR="00F717C1">
        <w:t xml:space="preserve">OA </w:t>
      </w:r>
      <w:r w:rsidR="007C036D">
        <w:t>use</w:t>
      </w:r>
      <w:r w:rsidR="00F717C1">
        <w:t xml:space="preserve"> (summarised in a new Appendix G in Clark’s)</w:t>
      </w:r>
      <w:r w:rsidR="007C036D">
        <w:t xml:space="preserve">. </w:t>
      </w:r>
      <w:r w:rsidR="00F717C1">
        <w:t>Developed by the Creative Commons organisation, founded in 2001, t</w:t>
      </w:r>
      <w:r w:rsidR="007C036D">
        <w:t>hese</w:t>
      </w:r>
      <w:r w:rsidR="00E76811">
        <w:t xml:space="preserve"> </w:t>
      </w:r>
      <w:r w:rsidR="00F717C1">
        <w:t xml:space="preserve">licenses </w:t>
      </w:r>
      <w:r w:rsidR="003E1AEC">
        <w:t xml:space="preserve">set out standard terms </w:t>
      </w:r>
      <w:r w:rsidR="00E76811">
        <w:t>govern</w:t>
      </w:r>
      <w:r w:rsidR="003E1AEC">
        <w:t>ing</w:t>
      </w:r>
      <w:r w:rsidR="00E76811">
        <w:t xml:space="preserve"> the use of an author’s work by others</w:t>
      </w:r>
      <w:r w:rsidR="003E1AEC">
        <w:t>. The four main types offer</w:t>
      </w:r>
      <w:r w:rsidR="0070751E">
        <w:t xml:space="preserve"> </w:t>
      </w:r>
      <w:r w:rsidR="00E76811">
        <w:t xml:space="preserve">varying degrees of control </w:t>
      </w:r>
      <w:r w:rsidR="003E1AEC">
        <w:t xml:space="preserve">over how a work can be used, </w:t>
      </w:r>
      <w:r w:rsidR="00E76811">
        <w:t xml:space="preserve">covering </w:t>
      </w:r>
      <w:r w:rsidR="00DD6535">
        <w:t xml:space="preserve">attribution, </w:t>
      </w:r>
      <w:r w:rsidR="003E1AEC">
        <w:t xml:space="preserve">types of </w:t>
      </w:r>
      <w:r w:rsidR="00DD6535">
        <w:t>use and adaptation. The</w:t>
      </w:r>
      <w:r w:rsidR="003E1AEC">
        <w:t>y</w:t>
      </w:r>
      <w:r w:rsidR="00DD6535">
        <w:t xml:space="preserve"> include:</w:t>
      </w:r>
    </w:p>
    <w:p w:rsidR="006B2364" w:rsidRDefault="0082463E" w:rsidP="006B2364">
      <w:pPr>
        <w:pStyle w:val="ListParagraph"/>
        <w:numPr>
          <w:ilvl w:val="0"/>
          <w:numId w:val="2"/>
        </w:numPr>
      </w:pPr>
      <w:r>
        <w:lastRenderedPageBreak/>
        <w:t>CC Attribution 4.0 International (</w:t>
      </w:r>
      <w:r w:rsidR="006B2364">
        <w:t>CC-BY</w:t>
      </w:r>
      <w:r>
        <w:t xml:space="preserve">):  </w:t>
      </w:r>
      <w:r w:rsidR="00DD6535">
        <w:t xml:space="preserve">the </w:t>
      </w:r>
      <w:r>
        <w:t>most permissive</w:t>
      </w:r>
      <w:r w:rsidR="00DD6535">
        <w:t xml:space="preserve"> license model</w:t>
      </w:r>
      <w:r>
        <w:t xml:space="preserve">, allowing copying, redistribution, adaptation and commercial as well as </w:t>
      </w:r>
      <w:r w:rsidR="00DD6535">
        <w:t>non-</w:t>
      </w:r>
      <w:r>
        <w:t xml:space="preserve">commercial </w:t>
      </w:r>
      <w:r w:rsidR="00251AAC">
        <w:t>re</w:t>
      </w:r>
      <w:r>
        <w:t>use</w:t>
      </w:r>
    </w:p>
    <w:p w:rsidR="006B2364" w:rsidRDefault="0082463E" w:rsidP="006B2364">
      <w:pPr>
        <w:pStyle w:val="ListParagraph"/>
        <w:numPr>
          <w:ilvl w:val="0"/>
          <w:numId w:val="2"/>
        </w:numPr>
      </w:pPr>
      <w:r>
        <w:t>CC Attribution-</w:t>
      </w:r>
      <w:proofErr w:type="spellStart"/>
      <w:r>
        <w:t>NonCommercial</w:t>
      </w:r>
      <w:proofErr w:type="spellEnd"/>
      <w:r>
        <w:t>-</w:t>
      </w:r>
      <w:proofErr w:type="spellStart"/>
      <w:r>
        <w:t>NoDerivatives</w:t>
      </w:r>
      <w:proofErr w:type="spellEnd"/>
      <w:r>
        <w:t xml:space="preserve"> 4.0 International (</w:t>
      </w:r>
      <w:r w:rsidR="006B2364">
        <w:t>CC-BY-NC-ND</w:t>
      </w:r>
      <w:r>
        <w:t xml:space="preserve">): </w:t>
      </w:r>
      <w:r w:rsidR="003E1AEC">
        <w:t xml:space="preserve">the </w:t>
      </w:r>
      <w:r>
        <w:t>most restrictive</w:t>
      </w:r>
      <w:r w:rsidR="00DD6535">
        <w:t xml:space="preserve"> license model</w:t>
      </w:r>
      <w:r>
        <w:t xml:space="preserve">, allowing copying and redistribution but </w:t>
      </w:r>
      <w:r w:rsidR="00DD6535">
        <w:t xml:space="preserve">restricting </w:t>
      </w:r>
      <w:r>
        <w:t>adaptation and commercial use.</w:t>
      </w:r>
    </w:p>
    <w:p w:rsidR="00E76811" w:rsidRDefault="00E76811" w:rsidP="00E76811">
      <w:r>
        <w:t xml:space="preserve">These can be compared with the </w:t>
      </w:r>
      <w:r w:rsidR="00FD22B7">
        <w:t xml:space="preserve">model open access licenses developed by the STM, the principal body representing scientific, technical and medical publishers. These licenses </w:t>
      </w:r>
      <w:r>
        <w:t>cover such issues as definitions of permitted private use and public access, commercial and non-commercial use, translations and data mining</w:t>
      </w:r>
      <w:r w:rsidR="002B46B2">
        <w:t xml:space="preserve"> (</w:t>
      </w:r>
      <w:r w:rsidR="003E32F8">
        <w:t>STM, 2017</w:t>
      </w:r>
      <w:r w:rsidR="002D49BC">
        <w:t>a</w:t>
      </w:r>
      <w:r w:rsidR="002B46B2">
        <w:t>)</w:t>
      </w:r>
      <w:r>
        <w:t>.</w:t>
      </w:r>
    </w:p>
    <w:p w:rsidR="00404A23" w:rsidRDefault="00404A23" w:rsidP="00E76811">
      <w:r>
        <w:t xml:space="preserve">A recent initiative has been the development </w:t>
      </w:r>
      <w:r w:rsidR="0007436D">
        <w:t xml:space="preserve">by a UK group of senior university librarians and academics </w:t>
      </w:r>
      <w:r>
        <w:t xml:space="preserve">of a standard Scholarly Communications Licence. </w:t>
      </w:r>
      <w:r w:rsidR="001D46CD">
        <w:t xml:space="preserve">This is a model open access policy with a standard set of </w:t>
      </w:r>
      <w:r w:rsidR="0007436D">
        <w:t xml:space="preserve">licence </w:t>
      </w:r>
      <w:r w:rsidR="001D46CD">
        <w:t xml:space="preserve">terms </w:t>
      </w:r>
      <w:r w:rsidR="0007436D">
        <w:t>designed for use by universit</w:t>
      </w:r>
      <w:r w:rsidR="00251AAC">
        <w:t>ies</w:t>
      </w:r>
      <w:r w:rsidR="0007436D">
        <w:t xml:space="preserve"> </w:t>
      </w:r>
      <w:r w:rsidR="00AF6F13">
        <w:t xml:space="preserve">to supersede any more restrictive terms offered by publishers </w:t>
      </w:r>
      <w:r w:rsidR="0007436D">
        <w:t>(</w:t>
      </w:r>
      <w:hyperlink r:id="rId8" w:history="1">
        <w:r w:rsidR="0007436D" w:rsidRPr="00275018">
          <w:rPr>
            <w:rStyle w:val="Hyperlink"/>
          </w:rPr>
          <w:t>http://ukscl.ac.uk/</w:t>
        </w:r>
      </w:hyperlink>
      <w:r w:rsidR="0007436D">
        <w:t>)</w:t>
      </w:r>
      <w:r w:rsidR="00AF6F13">
        <w:t xml:space="preserve">. </w:t>
      </w:r>
      <w:r w:rsidR="001A48E8">
        <w:t xml:space="preserve">It favours the </w:t>
      </w:r>
      <w:r w:rsidR="00ED411D">
        <w:t>CC-BY-NC type of Creative Commons license</w:t>
      </w:r>
      <w:r w:rsidR="00251AAC">
        <w:t xml:space="preserve"> allowing copying, redistribution, adaptation and non-commercial reuse</w:t>
      </w:r>
      <w:r w:rsidR="00ED411D">
        <w:t>.</w:t>
      </w:r>
      <w:r w:rsidR="00251AAC">
        <w:t xml:space="preserve"> This initiative has been criticised by publishers on a number of grounds, including the emphasis on immediate non-commercial use which undermines the embargo period that underpins the green OA model (Publishers Association, 2017)</w:t>
      </w:r>
      <w:r w:rsidR="00F91040">
        <w:t>.</w:t>
      </w:r>
    </w:p>
    <w:p w:rsidR="006B0FB1" w:rsidRDefault="004D6F58" w:rsidP="00D31271">
      <w:r>
        <w:t>Over time, p</w:t>
      </w:r>
      <w:r w:rsidR="0096375F">
        <w:t>ublishers have adapt</w:t>
      </w:r>
      <w:r w:rsidR="005000F5">
        <w:t>ed</w:t>
      </w:r>
      <w:r w:rsidR="0096375F">
        <w:t xml:space="preserve"> to </w:t>
      </w:r>
      <w:r w:rsidR="00DA0AB3">
        <w:t>pressure</w:t>
      </w:r>
      <w:r w:rsidR="001314F1">
        <w:t>s</w:t>
      </w:r>
      <w:r w:rsidR="00DA0AB3">
        <w:t xml:space="preserve"> </w:t>
      </w:r>
      <w:r w:rsidR="004B5F59">
        <w:t xml:space="preserve">for greater freedom </w:t>
      </w:r>
      <w:r w:rsidR="008308D9">
        <w:t xml:space="preserve">of </w:t>
      </w:r>
      <w:r w:rsidR="004B5F59">
        <w:t>access to and circulation of research</w:t>
      </w:r>
      <w:r w:rsidR="002C3523">
        <w:t xml:space="preserve"> by ceding some of the intellectual property rights they have traditionally</w:t>
      </w:r>
      <w:r w:rsidR="00D31271">
        <w:t xml:space="preserve"> exercised</w:t>
      </w:r>
      <w:r w:rsidR="002C3523">
        <w:t xml:space="preserve">. This </w:t>
      </w:r>
      <w:r w:rsidR="0070751E">
        <w:t xml:space="preserve">process </w:t>
      </w:r>
      <w:r w:rsidR="002940A2">
        <w:t xml:space="preserve">has </w:t>
      </w:r>
      <w:r w:rsidR="00403FFF">
        <w:t xml:space="preserve">ranged from </w:t>
      </w:r>
      <w:r w:rsidR="004E7C84">
        <w:t xml:space="preserve">allowing some </w:t>
      </w:r>
      <w:r w:rsidR="00022B5B">
        <w:t xml:space="preserve">limited </w:t>
      </w:r>
      <w:r w:rsidR="004E7C84">
        <w:t xml:space="preserve">free use of material in publishers’ copyrighted works by other researchers (through rules first developed in </w:t>
      </w:r>
      <w:r w:rsidR="00022B5B">
        <w:t xml:space="preserve">by the STM in </w:t>
      </w:r>
      <w:r w:rsidR="004E7C84">
        <w:t xml:space="preserve">1979 (STM, 2014), through to </w:t>
      </w:r>
      <w:r w:rsidR="004B5F59">
        <w:t xml:space="preserve">allowing </w:t>
      </w:r>
      <w:r w:rsidR="002C3523">
        <w:t xml:space="preserve">authors greater freedom to re-use material from </w:t>
      </w:r>
      <w:r w:rsidR="007C036D">
        <w:t xml:space="preserve">their </w:t>
      </w:r>
      <w:r w:rsidR="002C3523">
        <w:t>pre</w:t>
      </w:r>
      <w:r w:rsidR="007C036D">
        <w:t>vious publications in new works</w:t>
      </w:r>
      <w:r w:rsidR="002C3523">
        <w:t xml:space="preserve"> </w:t>
      </w:r>
      <w:r w:rsidR="003E1AEC">
        <w:t>for other publishers</w:t>
      </w:r>
      <w:r w:rsidR="00FD22B7">
        <w:t xml:space="preserve">. </w:t>
      </w:r>
      <w:r w:rsidR="00403FFF">
        <w:t xml:space="preserve">On occasions, the industry has had to highlight how far publishers have moved in this respect in the face of accusations of restricting </w:t>
      </w:r>
      <w:r w:rsidR="006B0FB1">
        <w:t xml:space="preserve">author freedom (STM, 2008). </w:t>
      </w:r>
      <w:r w:rsidR="00FD22B7">
        <w:t xml:space="preserve">The </w:t>
      </w:r>
      <w:r w:rsidR="00403FFF">
        <w:t xml:space="preserve">current </w:t>
      </w:r>
      <w:r w:rsidR="00FD22B7">
        <w:t xml:space="preserve">wide range of permitted uses of journal articles by their authors can be seen, for example, </w:t>
      </w:r>
      <w:r w:rsidR="00046DF1">
        <w:t xml:space="preserve">in </w:t>
      </w:r>
      <w:r w:rsidR="00FD22B7">
        <w:t xml:space="preserve">Elsevier’s policy on author and user rights (Elsevier, 2017). </w:t>
      </w:r>
    </w:p>
    <w:p w:rsidR="00D31271" w:rsidRDefault="003E1AEC" w:rsidP="00D31271">
      <w:r>
        <w:t xml:space="preserve">Reflecting the </w:t>
      </w:r>
      <w:r w:rsidR="002D49BC">
        <w:t xml:space="preserve">OA </w:t>
      </w:r>
      <w:r>
        <w:t xml:space="preserve">requirements of funding bodies and others, </w:t>
      </w:r>
      <w:r w:rsidR="004E7C84">
        <w:t xml:space="preserve">many academic publishers now have policies recognising </w:t>
      </w:r>
      <w:r w:rsidR="00D31271">
        <w:t>the right of authors to post versions of works (</w:t>
      </w:r>
      <w:r w:rsidR="007D4CDB">
        <w:t xml:space="preserve">typically the </w:t>
      </w:r>
      <w:r w:rsidR="003841C7">
        <w:t xml:space="preserve">accepted article </w:t>
      </w:r>
      <w:r w:rsidR="00D34D02">
        <w:t>prior to production</w:t>
      </w:r>
      <w:r w:rsidR="00D31271">
        <w:t>) in institutional repositories for others to access freely</w:t>
      </w:r>
      <w:r w:rsidR="00BB25EB">
        <w:t xml:space="preserve">. The </w:t>
      </w:r>
      <w:r w:rsidR="00C0275C">
        <w:t xml:space="preserve">SHERPA </w:t>
      </w:r>
      <w:proofErr w:type="spellStart"/>
      <w:r w:rsidR="00C0275C">
        <w:t>RoMEO</w:t>
      </w:r>
      <w:proofErr w:type="spellEnd"/>
      <w:r w:rsidR="00C0275C">
        <w:t xml:space="preserve"> database</w:t>
      </w:r>
      <w:r w:rsidR="00BB25EB">
        <w:t>, which lists publishers</w:t>
      </w:r>
      <w:r w:rsidR="00DA0AB3">
        <w:t>’</w:t>
      </w:r>
      <w:r w:rsidR="00BB25EB">
        <w:t xml:space="preserve"> policies in this area, shows that 80% of the over 2,400 publishers on the database support archiving </w:t>
      </w:r>
      <w:r w:rsidR="002940A2">
        <w:t xml:space="preserve">either the pre-print (the version before peer review) or the post-print version (the </w:t>
      </w:r>
      <w:r w:rsidR="003841C7">
        <w:t xml:space="preserve">accepted article </w:t>
      </w:r>
      <w:r w:rsidR="002940A2">
        <w:t xml:space="preserve">after peer review) in an institutional repository (SHERPA </w:t>
      </w:r>
      <w:proofErr w:type="spellStart"/>
      <w:r w:rsidR="002940A2">
        <w:t>RoMEO</w:t>
      </w:r>
      <w:proofErr w:type="spellEnd"/>
      <w:r w:rsidR="002940A2">
        <w:t>, 2017).</w:t>
      </w:r>
      <w:r w:rsidR="00CD6902">
        <w:t xml:space="preserve"> </w:t>
      </w:r>
      <w:r w:rsidR="004E7C84">
        <w:t>Most recently</w:t>
      </w:r>
      <w:r w:rsidR="00FD22B7">
        <w:t xml:space="preserve"> </w:t>
      </w:r>
      <w:r w:rsidR="004E7C84">
        <w:t xml:space="preserve">the STM has </w:t>
      </w:r>
      <w:r w:rsidR="00CA09BC">
        <w:t xml:space="preserve">allowed a further loosening of copyright by </w:t>
      </w:r>
      <w:r w:rsidR="005C3765">
        <w:t>agreeing</w:t>
      </w:r>
      <w:r w:rsidR="004E7C84">
        <w:t xml:space="preserve"> a policy </w:t>
      </w:r>
      <w:r w:rsidR="00CA09BC">
        <w:t xml:space="preserve">permitting </w:t>
      </w:r>
      <w:r w:rsidR="00DA0AB3">
        <w:t xml:space="preserve">limited </w:t>
      </w:r>
      <w:r w:rsidR="00D31271">
        <w:t>circulation of published journal articles within scholarly collaboration networks</w:t>
      </w:r>
      <w:r w:rsidR="00BB5B0E">
        <w:t xml:space="preserve"> (SCNs)</w:t>
      </w:r>
      <w:r w:rsidR="007C036D">
        <w:t xml:space="preserve">, </w:t>
      </w:r>
      <w:r w:rsidR="00F276C5">
        <w:t xml:space="preserve">whether or not they are covered by OA licenses </w:t>
      </w:r>
      <w:r w:rsidR="0026500D">
        <w:t>(STM, 2015; Mackay 2017)</w:t>
      </w:r>
      <w:r w:rsidR="00D31271">
        <w:t xml:space="preserve">. </w:t>
      </w:r>
    </w:p>
    <w:p w:rsidR="003320F1" w:rsidRPr="003320F1" w:rsidRDefault="003320F1" w:rsidP="00D31271">
      <w:pPr>
        <w:rPr>
          <w:b/>
        </w:rPr>
      </w:pPr>
      <w:r w:rsidRPr="003320F1">
        <w:rPr>
          <w:b/>
        </w:rPr>
        <w:t>Researchers</w:t>
      </w:r>
      <w:r>
        <w:rPr>
          <w:b/>
        </w:rPr>
        <w:t>’</w:t>
      </w:r>
      <w:r w:rsidRPr="003320F1">
        <w:rPr>
          <w:b/>
        </w:rPr>
        <w:t xml:space="preserve"> attitudes to copyright</w:t>
      </w:r>
    </w:p>
    <w:p w:rsidR="00BE6DCC" w:rsidRDefault="003320F1" w:rsidP="00D31271">
      <w:r>
        <w:t>The shift towards a more diverse copyright landscape, with a wider range of agreements to reflect differing degrees of control over work between authors and publishers</w:t>
      </w:r>
      <w:r w:rsidR="0027032B">
        <w:t xml:space="preserve">, has been further complicated by the attitudes of the researchers themselves. </w:t>
      </w:r>
      <w:r w:rsidR="00734DD5">
        <w:t>The research community</w:t>
      </w:r>
      <w:r w:rsidR="005000F5">
        <w:t xml:space="preserve"> </w:t>
      </w:r>
      <w:r w:rsidR="00377DDD">
        <w:t>appear</w:t>
      </w:r>
      <w:r w:rsidR="00734DD5">
        <w:t>s</w:t>
      </w:r>
      <w:r w:rsidR="00377DDD">
        <w:t xml:space="preserve"> to be </w:t>
      </w:r>
      <w:r w:rsidR="005000F5">
        <w:t>divided by</w:t>
      </w:r>
      <w:r w:rsidR="002D79D9">
        <w:t xml:space="preserve"> the moves </w:t>
      </w:r>
      <w:r w:rsidR="00CA09BC">
        <w:t xml:space="preserve">by governments and funding agencies </w:t>
      </w:r>
      <w:r w:rsidR="002D79D9">
        <w:t xml:space="preserve">to allow broader access to and use of </w:t>
      </w:r>
      <w:r w:rsidR="00734DD5">
        <w:t xml:space="preserve">researchers’ </w:t>
      </w:r>
      <w:r w:rsidR="002D79D9">
        <w:t>work</w:t>
      </w:r>
      <w:r w:rsidR="005000F5">
        <w:t xml:space="preserve">. </w:t>
      </w:r>
      <w:r w:rsidR="0027032B">
        <w:t xml:space="preserve">A number of </w:t>
      </w:r>
      <w:r w:rsidR="00214021">
        <w:t xml:space="preserve">studies </w:t>
      </w:r>
      <w:r w:rsidR="009416DE">
        <w:t xml:space="preserve">have </w:t>
      </w:r>
      <w:r w:rsidR="00214021">
        <w:t xml:space="preserve">found </w:t>
      </w:r>
      <w:r w:rsidR="0060787A">
        <w:t xml:space="preserve">that researchers still value journal reputation, target audience, quality of peer review and impact over whether </w:t>
      </w:r>
      <w:r w:rsidR="002D79D9">
        <w:t xml:space="preserve">a journal </w:t>
      </w:r>
      <w:r w:rsidR="0060787A">
        <w:t>is OA</w:t>
      </w:r>
      <w:r w:rsidR="002D323D">
        <w:t>, with a similar picture for monographs</w:t>
      </w:r>
      <w:r w:rsidR="0060787A">
        <w:t xml:space="preserve"> (Van den </w:t>
      </w:r>
      <w:proofErr w:type="spellStart"/>
      <w:r w:rsidR="0060787A">
        <w:t>Eyden</w:t>
      </w:r>
      <w:proofErr w:type="spellEnd"/>
      <w:r w:rsidR="0060787A">
        <w:t>, 2016</w:t>
      </w:r>
      <w:r w:rsidR="002D323D">
        <w:t xml:space="preserve">; </w:t>
      </w:r>
      <w:r w:rsidR="00C0275C">
        <w:t>Fyffe et al.</w:t>
      </w:r>
      <w:r w:rsidR="003D1967">
        <w:t xml:space="preserve">, </w:t>
      </w:r>
      <w:r w:rsidR="00C0275C">
        <w:t xml:space="preserve">2017; </w:t>
      </w:r>
      <w:proofErr w:type="spellStart"/>
      <w:r w:rsidR="002D323D">
        <w:t>Jubb</w:t>
      </w:r>
      <w:proofErr w:type="spellEnd"/>
      <w:r w:rsidR="002D323D">
        <w:t xml:space="preserve"> 2017</w:t>
      </w:r>
      <w:r w:rsidR="0060787A">
        <w:t xml:space="preserve">). Many </w:t>
      </w:r>
      <w:r w:rsidR="00214021">
        <w:t xml:space="preserve">also </w:t>
      </w:r>
      <w:r w:rsidR="0060787A">
        <w:t>show a limited interest in depositing their work in an institutional repository</w:t>
      </w:r>
      <w:r w:rsidR="002D79D9">
        <w:t xml:space="preserve"> to allow wider access</w:t>
      </w:r>
      <w:r w:rsidR="0060787A">
        <w:t xml:space="preserve">, a key </w:t>
      </w:r>
      <w:r w:rsidR="0060787A">
        <w:lastRenderedPageBreak/>
        <w:t>element in OA (</w:t>
      </w:r>
      <w:proofErr w:type="spellStart"/>
      <w:r w:rsidR="002A290E">
        <w:t>Harjuniemi</w:t>
      </w:r>
      <w:proofErr w:type="spellEnd"/>
      <w:r w:rsidR="002A290E">
        <w:t xml:space="preserve"> 2012; </w:t>
      </w:r>
      <w:r w:rsidR="0060787A">
        <w:t>Nicholas et al., 2016</w:t>
      </w:r>
      <w:r w:rsidR="002A290E">
        <w:t xml:space="preserve">; Collins and </w:t>
      </w:r>
      <w:proofErr w:type="spellStart"/>
      <w:r w:rsidR="002A290E">
        <w:t>Milloy</w:t>
      </w:r>
      <w:proofErr w:type="spellEnd"/>
      <w:r w:rsidR="002A290E">
        <w:t xml:space="preserve"> 2016</w:t>
      </w:r>
      <w:r w:rsidR="0060787A">
        <w:t>).</w:t>
      </w:r>
      <w:r w:rsidR="00162FFF">
        <w:t xml:space="preserve"> Recent studies show that </w:t>
      </w:r>
      <w:r w:rsidR="002D79D9">
        <w:t xml:space="preserve">even </w:t>
      </w:r>
      <w:r w:rsidR="00162FFF">
        <w:t>early career researchers</w:t>
      </w:r>
      <w:r w:rsidR="001314F1">
        <w:t xml:space="preserve"> (under 35)</w:t>
      </w:r>
      <w:r w:rsidR="00162FFF">
        <w:t xml:space="preserve">, who might have been thought to be more open to change, </w:t>
      </w:r>
      <w:r w:rsidR="00BC7680">
        <w:t xml:space="preserve">remain </w:t>
      </w:r>
      <w:r w:rsidR="00162FFF">
        <w:t xml:space="preserve">relatively conservative. </w:t>
      </w:r>
      <w:r w:rsidR="002D79D9">
        <w:t xml:space="preserve">One study has concluded that they </w:t>
      </w:r>
      <w:r w:rsidR="00162FFF">
        <w:t>‘have limited opportunity to change as they are shackled to a reputational system that promotes, above all else, publication record and citation scores.’ (Nicholas et al., 2017).</w:t>
      </w:r>
    </w:p>
    <w:p w:rsidR="00404A23" w:rsidRDefault="002D79D9" w:rsidP="00D31271">
      <w:r>
        <w:t>As this study</w:t>
      </w:r>
      <w:r w:rsidR="00342BE5">
        <w:t xml:space="preserve"> implies</w:t>
      </w:r>
      <w:r w:rsidR="000939AF">
        <w:t xml:space="preserve">, whilst </w:t>
      </w:r>
      <w:r>
        <w:t xml:space="preserve">researchers </w:t>
      </w:r>
      <w:r w:rsidR="000939AF">
        <w:t xml:space="preserve">may </w:t>
      </w:r>
      <w:r w:rsidR="004E5F48">
        <w:t xml:space="preserve">feel obliged </w:t>
      </w:r>
      <w:r w:rsidR="00214021">
        <w:t xml:space="preserve">to </w:t>
      </w:r>
      <w:r w:rsidR="002D49BC">
        <w:t xml:space="preserve">continue to </w:t>
      </w:r>
      <w:r w:rsidR="000939AF">
        <w:t xml:space="preserve">assign copyright </w:t>
      </w:r>
      <w:r w:rsidR="008D27AA">
        <w:t xml:space="preserve">in their work to publishers </w:t>
      </w:r>
      <w:r w:rsidR="007C225B">
        <w:t xml:space="preserve">as a precondition </w:t>
      </w:r>
      <w:r w:rsidR="000939AF">
        <w:t xml:space="preserve">to ensure publication </w:t>
      </w:r>
      <w:r>
        <w:t xml:space="preserve">in </w:t>
      </w:r>
      <w:r w:rsidR="000939AF">
        <w:t xml:space="preserve">the right journal, </w:t>
      </w:r>
      <w:r>
        <w:t xml:space="preserve">this does not mean they </w:t>
      </w:r>
      <w:r w:rsidR="00A55F4B">
        <w:t xml:space="preserve">are </w:t>
      </w:r>
      <w:r w:rsidR="00377DDD">
        <w:t xml:space="preserve">necessarily </w:t>
      </w:r>
      <w:r w:rsidR="00A55F4B">
        <w:t xml:space="preserve">happy with the terms set by publishers </w:t>
      </w:r>
      <w:r w:rsidR="009416DE">
        <w:t>(</w:t>
      </w:r>
      <w:proofErr w:type="spellStart"/>
      <w:r w:rsidR="009416DE">
        <w:t>Harjuniemi</w:t>
      </w:r>
      <w:proofErr w:type="spellEnd"/>
      <w:r w:rsidR="009416DE">
        <w:t xml:space="preserve"> 2012</w:t>
      </w:r>
      <w:r w:rsidR="007C225B">
        <w:t xml:space="preserve">; </w:t>
      </w:r>
      <w:r w:rsidR="0051407E">
        <w:t>Lee 2017</w:t>
      </w:r>
      <w:r w:rsidR="009416DE">
        <w:t>)</w:t>
      </w:r>
      <w:r w:rsidR="000939AF">
        <w:t xml:space="preserve">. </w:t>
      </w:r>
      <w:r w:rsidR="00302537">
        <w:t>In many cases, researchers seem to agree to publishers’ terms without fully investigating or understanding them</w:t>
      </w:r>
      <w:r w:rsidR="00342BE5">
        <w:t xml:space="preserve"> (Rapple, 2017)</w:t>
      </w:r>
      <w:r w:rsidR="00302537">
        <w:t xml:space="preserve">. </w:t>
      </w:r>
      <w:r w:rsidR="00950F12">
        <w:t xml:space="preserve">A senior academic in the UK has commented: ‘I do wish that researchers would take more interest in the conditions of knowledge production and dissemination in the academy. Most researchers I know never really even read or query the contracts they are given </w:t>
      </w:r>
      <w:r w:rsidR="00064B6E">
        <w:t xml:space="preserve">by publishers.’ </w:t>
      </w:r>
      <w:r w:rsidR="00245202">
        <w:t>(Anon., 2017</w:t>
      </w:r>
      <w:r w:rsidR="00377285">
        <w:t>a</w:t>
      </w:r>
      <w:r w:rsidR="00245202">
        <w:t xml:space="preserve">). His comments are supported by a recent study that </w:t>
      </w:r>
      <w:r w:rsidR="00342BE5">
        <w:t>found ‘a high degree of confusion and uncertainty related to copyright’ and significant misunderstanding about the restrictions on depositing work in SCNs (</w:t>
      </w:r>
      <w:r w:rsidR="007E2178">
        <w:t>Lovett et al, 2017).</w:t>
      </w:r>
      <w:r w:rsidR="00A55F4B">
        <w:t xml:space="preserve"> </w:t>
      </w:r>
      <w:r w:rsidR="00E73B8E">
        <w:t xml:space="preserve">There is similar confusion about the broader issue of sharing data that underpins published research </w:t>
      </w:r>
      <w:r w:rsidR="00404A23">
        <w:t xml:space="preserve">as well as about intellectual property in general </w:t>
      </w:r>
      <w:r w:rsidR="00E73B8E">
        <w:t>(Anon., 2016</w:t>
      </w:r>
      <w:r w:rsidR="007219EE">
        <w:t xml:space="preserve">; </w:t>
      </w:r>
      <w:proofErr w:type="spellStart"/>
      <w:r w:rsidR="00404A23">
        <w:t>Soetendorp</w:t>
      </w:r>
      <w:proofErr w:type="spellEnd"/>
      <w:r w:rsidR="00404A23">
        <w:t xml:space="preserve"> et al., 2016; </w:t>
      </w:r>
      <w:proofErr w:type="spellStart"/>
      <w:r w:rsidR="007219EE">
        <w:t>Lyubetskaya</w:t>
      </w:r>
      <w:proofErr w:type="spellEnd"/>
      <w:r w:rsidR="007219EE">
        <w:t>, 2017</w:t>
      </w:r>
      <w:r w:rsidR="00E73B8E">
        <w:t xml:space="preserve">). </w:t>
      </w:r>
      <w:r w:rsidR="00D23FF2">
        <w:t xml:space="preserve">Some of the challenges of </w:t>
      </w:r>
      <w:r w:rsidR="00BF41CC">
        <w:t xml:space="preserve">understanding copyright and ‘fair use’ in an American context, and in </w:t>
      </w:r>
      <w:r w:rsidR="00D23FF2">
        <w:t>recording copyright accurately</w:t>
      </w:r>
      <w:r w:rsidR="00BF41CC">
        <w:t>,</w:t>
      </w:r>
      <w:r w:rsidR="00D23FF2">
        <w:t xml:space="preserve"> are discussed from the point of view of university librarian</w:t>
      </w:r>
      <w:r w:rsidR="00BF41CC">
        <w:t>s</w:t>
      </w:r>
      <w:r w:rsidR="00D23FF2">
        <w:t xml:space="preserve"> by </w:t>
      </w:r>
      <w:r w:rsidR="00BF41CC">
        <w:t xml:space="preserve">McCormick (2014) and </w:t>
      </w:r>
      <w:r w:rsidR="00D23FF2">
        <w:t xml:space="preserve">Schlosser (2016). </w:t>
      </w:r>
    </w:p>
    <w:p w:rsidR="00302537" w:rsidRDefault="002E4E54" w:rsidP="00D31271">
      <w:r>
        <w:t xml:space="preserve">Where </w:t>
      </w:r>
      <w:r w:rsidR="00342BE5">
        <w:t xml:space="preserve">researchers </w:t>
      </w:r>
      <w:r>
        <w:t>do</w:t>
      </w:r>
      <w:r w:rsidR="00342BE5">
        <w:t xml:space="preserve"> read publisher agreements</w:t>
      </w:r>
      <w:r>
        <w:t>,</w:t>
      </w:r>
      <w:r w:rsidR="00342BE5">
        <w:t xml:space="preserve"> attitudes differ</w:t>
      </w:r>
      <w:r>
        <w:t xml:space="preserve">. One recent study suggests that, whilst most researchers agree publishers’ copyright should be respected, opinion is divided over whether publisher terms are fair or unfair, with over 40% feeling copyright policies are restrictive (Rapple, 2017). </w:t>
      </w:r>
      <w:r w:rsidR="005A557A">
        <w:t xml:space="preserve">Other research suggests that up to 49% of researchers assign copyright reluctantly because they feel they have little choice (Gadd et al., 2003). </w:t>
      </w:r>
      <w:r w:rsidR="00377285">
        <w:t xml:space="preserve">A recent analysis discusses the tension between ‘scholarly’ and ‘academic’ cultures and the resulting ambivalence in academics’ attitudes to </w:t>
      </w:r>
      <w:r w:rsidR="00D16275">
        <w:t xml:space="preserve">ceding </w:t>
      </w:r>
      <w:r w:rsidR="00377285">
        <w:t xml:space="preserve">copyright </w:t>
      </w:r>
      <w:r w:rsidR="00D16275">
        <w:t xml:space="preserve">to publishers </w:t>
      </w:r>
      <w:r w:rsidR="00377285">
        <w:t xml:space="preserve">(Anon., 2017b). </w:t>
      </w:r>
      <w:r w:rsidR="00F26725">
        <w:t xml:space="preserve">Whilst it is not the purpose of the new edition of Clark’s to discuss the rights and wrongs of any particular type of agreement, the book does </w:t>
      </w:r>
      <w:r w:rsidR="005C3765">
        <w:t xml:space="preserve">include </w:t>
      </w:r>
      <w:r w:rsidR="00F26725">
        <w:t xml:space="preserve">the Publishers Association Code of Practice on Author Contracts which seeks to set out ‘an equitable framework for author-publisher contracts’ (Appendix J). </w:t>
      </w:r>
    </w:p>
    <w:p w:rsidR="00BB5B0E" w:rsidRDefault="00214021" w:rsidP="00D31271">
      <w:r>
        <w:t xml:space="preserve">Many researchers emphasise the importance of </w:t>
      </w:r>
      <w:r w:rsidR="009416DE">
        <w:t xml:space="preserve">having the freedom </w:t>
      </w:r>
      <w:r>
        <w:t xml:space="preserve">to circulate work amongst colleagues as part of the process of scholarly debate, </w:t>
      </w:r>
      <w:r w:rsidR="00342BE5">
        <w:t xml:space="preserve">including uploading work to </w:t>
      </w:r>
      <w:r>
        <w:t>SCNs</w:t>
      </w:r>
      <w:r w:rsidR="002A290E">
        <w:t xml:space="preserve"> (Van </w:t>
      </w:r>
      <w:proofErr w:type="spellStart"/>
      <w:r w:rsidR="002A290E">
        <w:t>Noorden</w:t>
      </w:r>
      <w:proofErr w:type="spellEnd"/>
      <w:r w:rsidR="002A290E">
        <w:t xml:space="preserve"> 2014</w:t>
      </w:r>
      <w:r w:rsidR="00BB5B0E">
        <w:t>; Dylla, 2016</w:t>
      </w:r>
      <w:r w:rsidR="002A290E">
        <w:t>)</w:t>
      </w:r>
      <w:r>
        <w:t xml:space="preserve">. </w:t>
      </w:r>
      <w:r w:rsidR="005E61A7">
        <w:t>The available research suggests greater engagement by researchers with SCNs like ResearchGate. ResearchGate itself claims now to have 13 million members and to host 100 million publications (</w:t>
      </w:r>
      <w:hyperlink r:id="rId9" w:history="1">
        <w:r w:rsidR="005E61A7" w:rsidRPr="00D3378B">
          <w:rPr>
            <w:rStyle w:val="Hyperlink"/>
          </w:rPr>
          <w:t>https://www.researchgate.net/</w:t>
        </w:r>
      </w:hyperlink>
      <w:r w:rsidR="005E61A7">
        <w:t xml:space="preserve">). Studies suggest as many as 50-60% of academics may be using ResearchGate to load their own publications, access work by colleagues or facilitate collaboration (Van </w:t>
      </w:r>
      <w:proofErr w:type="spellStart"/>
      <w:r w:rsidR="005E61A7">
        <w:t>Noorden</w:t>
      </w:r>
      <w:proofErr w:type="spellEnd"/>
      <w:r w:rsidR="005E61A7">
        <w:t xml:space="preserve"> </w:t>
      </w:r>
      <w:proofErr w:type="gramStart"/>
      <w:r w:rsidR="005E61A7">
        <w:t>2014;  Lovett</w:t>
      </w:r>
      <w:proofErr w:type="gramEnd"/>
      <w:r w:rsidR="005E61A7">
        <w:t xml:space="preserve"> et al., 2017; Borrego, 2017; </w:t>
      </w:r>
      <w:proofErr w:type="spellStart"/>
      <w:r w:rsidR="005E61A7">
        <w:t>Harseim</w:t>
      </w:r>
      <w:proofErr w:type="spellEnd"/>
      <w:r w:rsidR="005E61A7">
        <w:t xml:space="preserve"> and </w:t>
      </w:r>
      <w:proofErr w:type="spellStart"/>
      <w:r w:rsidR="005E61A7">
        <w:t>Goodey</w:t>
      </w:r>
      <w:proofErr w:type="spellEnd"/>
      <w:r w:rsidR="005E61A7">
        <w:t>, 2017).</w:t>
      </w:r>
      <w:r w:rsidR="00616838">
        <w:t xml:space="preserve"> </w:t>
      </w:r>
      <w:r w:rsidR="00A55F4B">
        <w:t xml:space="preserve">On occasion, this desire of researchers to share work with colleagues can lead authors to contravene the terms of their agreements with publishers which limit sharing of their work. One study </w:t>
      </w:r>
      <w:r w:rsidR="002C3572">
        <w:t xml:space="preserve">by </w:t>
      </w:r>
      <w:proofErr w:type="spellStart"/>
      <w:r w:rsidR="002C3572">
        <w:t>Jamili</w:t>
      </w:r>
      <w:proofErr w:type="spellEnd"/>
      <w:r w:rsidR="002C3572">
        <w:t xml:space="preserve"> (2017) </w:t>
      </w:r>
      <w:r w:rsidR="00A55F4B">
        <w:t>found that 50% of articles loaded on a leading SCN, ResearchGate, were in contravention of publisher agreements</w:t>
      </w:r>
      <w:r w:rsidR="004652EE">
        <w:t>, a practice that has been called ‘black’ OA (Bjork, 2017)</w:t>
      </w:r>
      <w:r w:rsidR="002C3572">
        <w:t xml:space="preserve">. This </w:t>
      </w:r>
      <w:r w:rsidR="004652EE">
        <w:t xml:space="preserve">research </w:t>
      </w:r>
      <w:r w:rsidR="002C3572">
        <w:t>concluded that a key reason was confusion over the fact that, as has been noted above, many publishers do allow archiving (and thus free access to) of pre-print and post-print versions of journal articles, even if they try to restrict circulation of the published version of record</w:t>
      </w:r>
      <w:r w:rsidR="002D49BC">
        <w:t xml:space="preserve"> to protect </w:t>
      </w:r>
      <w:r w:rsidR="00D8042B">
        <w:t>revenue streams such as journal subscriptions or book sales</w:t>
      </w:r>
      <w:r w:rsidR="002C3572">
        <w:t>.</w:t>
      </w:r>
    </w:p>
    <w:p w:rsidR="005E61A7" w:rsidRDefault="005E61A7" w:rsidP="00D31271">
      <w:r>
        <w:lastRenderedPageBreak/>
        <w:t>The potential seriousness of this situation can be seen in the recent decision by a number of leading publishers, including Elsevier and Wiley, to take action requiring ResearchGate to remove papers that infringe the terms of agreements with publishers (Matthews, 2017). This has resulted in ResearchGate removing a large number of articles from its platform, altering its Intellectual Property Policy to refer users to the agreements they have with publishers as a starting point in considering what files to upload, and linking users to the STM’s ‘How can I share it’ site</w:t>
      </w:r>
      <w:r w:rsidR="00D16275">
        <w:t>, discussed later in this article</w:t>
      </w:r>
      <w:r>
        <w:t xml:space="preserve"> (STM, 2017c).</w:t>
      </w:r>
    </w:p>
    <w:p w:rsidR="00F91040" w:rsidRDefault="005E61A7" w:rsidP="00F91040">
      <w:r>
        <w:t xml:space="preserve">However, whilst many researchers want </w:t>
      </w:r>
      <w:r w:rsidR="008C5A71">
        <w:t xml:space="preserve">greater </w:t>
      </w:r>
      <w:r>
        <w:t xml:space="preserve">freedom to share their research with colleagues, there are divergent views on how that research can be used by others. </w:t>
      </w:r>
      <w:r w:rsidR="005000F5">
        <w:t xml:space="preserve">Whilst some </w:t>
      </w:r>
      <w:r>
        <w:t xml:space="preserve">academics </w:t>
      </w:r>
      <w:r w:rsidR="005000F5">
        <w:t>a</w:t>
      </w:r>
      <w:r w:rsidR="007C036D">
        <w:t>r</w:t>
      </w:r>
      <w:r w:rsidR="005000F5">
        <w:t>e relaxed about how their work is used</w:t>
      </w:r>
      <w:r w:rsidR="007C036D">
        <w:t xml:space="preserve"> in an </w:t>
      </w:r>
      <w:r w:rsidR="00734DD5">
        <w:t xml:space="preserve">OA </w:t>
      </w:r>
      <w:r w:rsidR="007C036D">
        <w:t>environment</w:t>
      </w:r>
      <w:r w:rsidR="005000F5">
        <w:t>, put</w:t>
      </w:r>
      <w:r w:rsidR="007C036D">
        <w:t>ting</w:t>
      </w:r>
      <w:r w:rsidR="005000F5">
        <w:t xml:space="preserve"> the emphasis on the widest possible circulation</w:t>
      </w:r>
      <w:r w:rsidR="007C036D">
        <w:t xml:space="preserve"> of their work</w:t>
      </w:r>
      <w:r w:rsidR="005000F5">
        <w:t>, others are more concerned to protect the integrity of their work by restricting adaptation</w:t>
      </w:r>
      <w:r w:rsidR="00BE6DCC">
        <w:t xml:space="preserve"> or</w:t>
      </w:r>
      <w:r w:rsidR="005000F5">
        <w:t xml:space="preserve"> limit</w:t>
      </w:r>
      <w:r w:rsidR="007C036D">
        <w:t>ing</w:t>
      </w:r>
      <w:r w:rsidR="005000F5">
        <w:t xml:space="preserve"> use for commercial purposes</w:t>
      </w:r>
      <w:r w:rsidR="00BE6DCC">
        <w:t xml:space="preserve">. Some authors </w:t>
      </w:r>
      <w:r w:rsidR="00EF1144">
        <w:t xml:space="preserve">also </w:t>
      </w:r>
      <w:r w:rsidR="00BE6DCC">
        <w:t xml:space="preserve">wish to </w:t>
      </w:r>
      <w:r w:rsidR="005000F5">
        <w:t xml:space="preserve">retain a degree of control over data they have invested significant time and resources in acquiring and which </w:t>
      </w:r>
      <w:r w:rsidR="00BE6DCC">
        <w:t xml:space="preserve">may have </w:t>
      </w:r>
      <w:r w:rsidR="005000F5">
        <w:t>value in terms of future publications or commercial</w:t>
      </w:r>
      <w:r w:rsidR="007C036D">
        <w:t xml:space="preserve"> application</w:t>
      </w:r>
      <w:r w:rsidR="00BE6DCC">
        <w:t>s</w:t>
      </w:r>
      <w:r w:rsidR="005000F5">
        <w:t xml:space="preserve">. </w:t>
      </w:r>
      <w:r w:rsidR="00AD64FE">
        <w:t>Some studies suggest that many academics across both the sciences and humanities are opposed to commercial re-use, adaptations or inclusion of their work in anthologies (</w:t>
      </w:r>
      <w:r w:rsidR="00B91DC8">
        <w:t xml:space="preserve">a </w:t>
      </w:r>
      <w:r w:rsidR="00AD64FE">
        <w:t xml:space="preserve">particular aspect of humanities publishing), whilst there are mixed views about allowing data mining of their work (Rowley et al., 2017). An example of these contrasting views </w:t>
      </w:r>
      <w:r w:rsidR="006B2364">
        <w:t>i</w:t>
      </w:r>
      <w:r w:rsidR="00EF1144">
        <w:t xml:space="preserve">s the </w:t>
      </w:r>
      <w:proofErr w:type="spellStart"/>
      <w:r w:rsidR="00EF1144">
        <w:t>bioRxiv</w:t>
      </w:r>
      <w:proofErr w:type="spellEnd"/>
      <w:r w:rsidR="00EF1144">
        <w:t xml:space="preserve"> site which hosts </w:t>
      </w:r>
      <w:r w:rsidR="006B2364">
        <w:t>preprint papers in biology</w:t>
      </w:r>
      <w:r w:rsidR="00EF1144">
        <w:t xml:space="preserve">. A study of the site by </w:t>
      </w:r>
      <w:r w:rsidR="00915D30">
        <w:t>McKenzie</w:t>
      </w:r>
      <w:r w:rsidR="00EF1144">
        <w:t xml:space="preserve"> (</w:t>
      </w:r>
      <w:r w:rsidR="00915D30">
        <w:t>2017</w:t>
      </w:r>
      <w:r w:rsidR="00EF1144">
        <w:t>) found that over a third of authors had selected the most restrictive Creative Commons (</w:t>
      </w:r>
      <w:r w:rsidR="00915D30">
        <w:t>CC-BY-NC-ND</w:t>
      </w:r>
      <w:r w:rsidR="00EF1144">
        <w:t xml:space="preserve">) license </w:t>
      </w:r>
      <w:r w:rsidR="00915D30">
        <w:t xml:space="preserve">which bars commercial use and ‘derivative’ works, including translations and annotations. </w:t>
      </w:r>
      <w:r w:rsidR="00AD64FE">
        <w:t xml:space="preserve">Another </w:t>
      </w:r>
      <w:r w:rsidR="006B2364">
        <w:t xml:space="preserve">29% </w:t>
      </w:r>
      <w:r w:rsidR="00AD64FE">
        <w:t xml:space="preserve">had not selected any </w:t>
      </w:r>
      <w:r w:rsidR="006B2364">
        <w:t>licence</w:t>
      </w:r>
      <w:r w:rsidR="00AD64FE">
        <w:t xml:space="preserve"> which, by default, reserved</w:t>
      </w:r>
      <w:r w:rsidR="00915D30">
        <w:t xml:space="preserve"> all rights</w:t>
      </w:r>
      <w:r w:rsidR="00AD64FE">
        <w:t xml:space="preserve"> in the work</w:t>
      </w:r>
      <w:r w:rsidR="00915D30">
        <w:t xml:space="preserve">, </w:t>
      </w:r>
      <w:r w:rsidR="00AD64FE">
        <w:t xml:space="preserve">requiring </w:t>
      </w:r>
      <w:r w:rsidR="00915D30">
        <w:t>permission from the author</w:t>
      </w:r>
      <w:r w:rsidR="00AD64FE">
        <w:t xml:space="preserve"> for copying and re-use</w:t>
      </w:r>
      <w:r w:rsidR="00915D30">
        <w:t>.</w:t>
      </w:r>
      <w:r w:rsidR="00F91040">
        <w:t xml:space="preserve"> These reservations about the benefits of OA can also be seen in attitudes to the Scholarly Communications Licence which has been criticised by academics as being too </w:t>
      </w:r>
      <w:r w:rsidR="00D16275">
        <w:t xml:space="preserve">inflexible </w:t>
      </w:r>
      <w:r w:rsidR="00F91040">
        <w:t xml:space="preserve">(Wulf, 2017). This criticism highlight problems such as how such an open license affects </w:t>
      </w:r>
      <w:r w:rsidR="0056725F">
        <w:t xml:space="preserve">terms governing </w:t>
      </w:r>
      <w:r w:rsidR="00F91040">
        <w:t>quoting material from other copyright holders as well as the financial viability of smaller professional societies which still publish a number of journals, particularly in the humanities.</w:t>
      </w:r>
    </w:p>
    <w:p w:rsidR="00D843EB" w:rsidRPr="00377DDD" w:rsidRDefault="00D16275" w:rsidP="00377DDD">
      <w:pPr>
        <w:rPr>
          <w:b/>
        </w:rPr>
      </w:pPr>
      <w:r>
        <w:rPr>
          <w:b/>
        </w:rPr>
        <w:t>Managing the copyright landscape</w:t>
      </w:r>
    </w:p>
    <w:p w:rsidR="00BE6DCC" w:rsidRDefault="00B91DC8" w:rsidP="00BE6DCC">
      <w:r>
        <w:t xml:space="preserve">The academic publishing sector is thus facing a situation where there is </w:t>
      </w:r>
      <w:r w:rsidR="00DA0AB3">
        <w:t xml:space="preserve">both </w:t>
      </w:r>
      <w:r>
        <w:t>significant disagreement and confusion over the degree of copyright control that should be exercised by authors or publishers over research publications</w:t>
      </w:r>
      <w:r w:rsidR="00D8042B">
        <w:t>, as well as their use by others</w:t>
      </w:r>
      <w:r>
        <w:t xml:space="preserve">. To add to this confusion, </w:t>
      </w:r>
      <w:r w:rsidR="00377DDD">
        <w:t xml:space="preserve">there </w:t>
      </w:r>
      <w:r w:rsidR="001314F1">
        <w:t xml:space="preserve">is </w:t>
      </w:r>
      <w:r w:rsidR="00377DDD">
        <w:t>also growing debate about the roles of differing versions of a work. Concerns about the speed and reliability of peer review</w:t>
      </w:r>
      <w:r>
        <w:t>, for example,</w:t>
      </w:r>
      <w:r w:rsidR="00377DDD">
        <w:t xml:space="preserve"> have led to moves away from reliance on the published version of record as the gold standard to circulation of draft versions for </w:t>
      </w:r>
      <w:r w:rsidR="00DA0AB3">
        <w:t xml:space="preserve">new types of </w:t>
      </w:r>
      <w:r w:rsidR="00377DDD">
        <w:t>open, post-publication publication review</w:t>
      </w:r>
      <w:r>
        <w:t xml:space="preserve"> (Nature, 2017)</w:t>
      </w:r>
      <w:r w:rsidR="00377DDD">
        <w:t xml:space="preserve">. In addition, the development of annotation tools has made it easier </w:t>
      </w:r>
      <w:r w:rsidR="00DA0AB3">
        <w:t xml:space="preserve">for </w:t>
      </w:r>
      <w:r w:rsidR="00377DDD">
        <w:t xml:space="preserve">readers to add review and other comments to an article, effectively creating new, amended versions of a work (Anderson 2017). </w:t>
      </w:r>
      <w:r w:rsidR="00213182">
        <w:t>As one senior publishing professional has commented; ‘…the editorial and publishing workflow has become more transparent</w:t>
      </w:r>
      <w:r w:rsidR="00F07F8C">
        <w:t xml:space="preserve">, more measurable and more fragmented. There are increasing numbers of workflow solutions and tools for discovery, assessment, analysis, publishing and outreach’ (Thomas, 2017). </w:t>
      </w:r>
      <w:r w:rsidR="00BE6DCC">
        <w:t xml:space="preserve">The </w:t>
      </w:r>
      <w:r w:rsidR="00D8042B">
        <w:t xml:space="preserve">potential </w:t>
      </w:r>
      <w:r w:rsidR="00BE6DCC">
        <w:t xml:space="preserve">result </w:t>
      </w:r>
      <w:r>
        <w:t xml:space="preserve">is </w:t>
      </w:r>
      <w:r w:rsidR="00BE6DCC">
        <w:t xml:space="preserve">a proliferation of different versions of works covered by an increasingly diverse set of agreements and terms. This </w:t>
      </w:r>
      <w:r>
        <w:t xml:space="preserve">can only add to </w:t>
      </w:r>
      <w:r w:rsidR="00DD17C6">
        <w:t xml:space="preserve">the existing </w:t>
      </w:r>
      <w:r w:rsidR="00BE6DCC">
        <w:t>confusion</w:t>
      </w:r>
      <w:r>
        <w:t xml:space="preserve"> amongst researchers about their rights and responsibilities in </w:t>
      </w:r>
      <w:r w:rsidR="00DD17C6">
        <w:t xml:space="preserve">the </w:t>
      </w:r>
      <w:r w:rsidR="0033196D">
        <w:t xml:space="preserve">publication and </w:t>
      </w:r>
      <w:r w:rsidR="00DD17C6">
        <w:t>dissemination of research</w:t>
      </w:r>
      <w:r w:rsidR="00BE6DCC">
        <w:t xml:space="preserve">. </w:t>
      </w:r>
    </w:p>
    <w:p w:rsidR="00E76811" w:rsidRDefault="0026500D" w:rsidP="00D31271">
      <w:r>
        <w:t>A</w:t>
      </w:r>
      <w:r w:rsidR="00E76811">
        <w:t>ttempts are being made to</w:t>
      </w:r>
      <w:r w:rsidR="00D8042B">
        <w:t xml:space="preserve"> clarify this situation</w:t>
      </w:r>
      <w:r w:rsidR="00E76811">
        <w:t>, for example by publishers simplifying</w:t>
      </w:r>
      <w:r>
        <w:t xml:space="preserve"> and</w:t>
      </w:r>
      <w:r w:rsidR="009416DE">
        <w:t xml:space="preserve"> standardising policies</w:t>
      </w:r>
      <w:r>
        <w:t xml:space="preserve"> </w:t>
      </w:r>
      <w:r w:rsidR="001314F1">
        <w:t xml:space="preserve">on how content can be shared </w:t>
      </w:r>
      <w:r>
        <w:t xml:space="preserve">as well as helping users to navigate </w:t>
      </w:r>
      <w:r w:rsidR="002D323D">
        <w:t xml:space="preserve">the process of sharing </w:t>
      </w:r>
      <w:r w:rsidR="00DD17C6">
        <w:t xml:space="preserve">research </w:t>
      </w:r>
      <w:r w:rsidR="002D323D">
        <w:t>legally</w:t>
      </w:r>
      <w:r w:rsidR="00DD17C6">
        <w:t>. An example is the STM’s new ‘</w:t>
      </w:r>
      <w:r>
        <w:t>How can I share it</w:t>
      </w:r>
      <w:r w:rsidR="00DD17C6">
        <w:t>’</w:t>
      </w:r>
      <w:r>
        <w:t xml:space="preserve"> website</w:t>
      </w:r>
      <w:r w:rsidR="00DD17C6">
        <w:t xml:space="preserve"> (STM, 2017b</w:t>
      </w:r>
      <w:r>
        <w:t>)</w:t>
      </w:r>
      <w:r w:rsidR="009416DE">
        <w:t xml:space="preserve">. </w:t>
      </w:r>
      <w:r w:rsidR="00D97C3E">
        <w:lastRenderedPageBreak/>
        <w:t xml:space="preserve">The ‘How can I share it’ site uses a tool based on an article’s unique digital object identifier (DOI) to allow users to check its contractual status as well as providing a repository of publisher policies on sharing. </w:t>
      </w:r>
      <w:r w:rsidR="009416DE">
        <w:t>A</w:t>
      </w:r>
      <w:r w:rsidR="00D97C3E">
        <w:t>nother</w:t>
      </w:r>
      <w:r w:rsidR="009416DE">
        <w:t xml:space="preserve"> key development </w:t>
      </w:r>
      <w:r w:rsidR="005C3765">
        <w:t xml:space="preserve">is the </w:t>
      </w:r>
      <w:r w:rsidR="009416DE">
        <w:t xml:space="preserve">move to </w:t>
      </w:r>
      <w:r w:rsidR="00E76811">
        <w:t xml:space="preserve">tag material more </w:t>
      </w:r>
      <w:r w:rsidR="00D97C3E">
        <w:t xml:space="preserve">consistently </w:t>
      </w:r>
      <w:r w:rsidR="00EA51AE">
        <w:t xml:space="preserve">and clearly </w:t>
      </w:r>
      <w:r w:rsidR="009416DE">
        <w:t xml:space="preserve">to </w:t>
      </w:r>
      <w:r w:rsidR="00E76811">
        <w:t>show its status and the terms governing its use (</w:t>
      </w:r>
      <w:r>
        <w:t>Mackay 2017</w:t>
      </w:r>
      <w:r w:rsidR="00E76811">
        <w:t xml:space="preserve">). </w:t>
      </w:r>
      <w:r w:rsidR="00AF0744">
        <w:t xml:space="preserve">These developments include initiatives by publishers </w:t>
      </w:r>
      <w:r w:rsidR="00221710">
        <w:t xml:space="preserve">to make better use of article tagging standards such as the Journal Article Tagging (JAT) </w:t>
      </w:r>
      <w:r w:rsidR="00D97C3E">
        <w:t>Document Type Definition (</w:t>
      </w:r>
      <w:r w:rsidR="00E929EB">
        <w:t>DTD</w:t>
      </w:r>
      <w:r w:rsidR="00D97C3E">
        <w:t>)</w:t>
      </w:r>
      <w:r w:rsidR="00E929EB">
        <w:t xml:space="preserve"> </w:t>
      </w:r>
      <w:r w:rsidR="00221710">
        <w:t>Suite developed by the US National Information Standards Organization (NISO)</w:t>
      </w:r>
      <w:r w:rsidR="00AF0744">
        <w:t xml:space="preserve"> </w:t>
      </w:r>
      <w:r w:rsidR="00D41935">
        <w:t xml:space="preserve">which has been updated to accommodate OA agreements </w:t>
      </w:r>
      <w:r w:rsidR="00AF0744">
        <w:t>(</w:t>
      </w:r>
      <w:r w:rsidR="00D41935">
        <w:t xml:space="preserve">NISO, 2015; </w:t>
      </w:r>
      <w:r w:rsidR="00AF0744">
        <w:t xml:space="preserve">Donohoe et al., 2015; </w:t>
      </w:r>
      <w:proofErr w:type="spellStart"/>
      <w:r w:rsidR="00AF0744">
        <w:t>Lizzi</w:t>
      </w:r>
      <w:proofErr w:type="spellEnd"/>
      <w:r w:rsidR="00AF0744">
        <w:t>, 2017)</w:t>
      </w:r>
      <w:r w:rsidR="00221710">
        <w:t>.</w:t>
      </w:r>
      <w:r w:rsidR="00D97C3E">
        <w:t xml:space="preserve"> </w:t>
      </w:r>
      <w:r w:rsidR="001314F1">
        <w:t xml:space="preserve">These developments will make it easier for researchers to understand their contractual rights and responsibilities in sharing </w:t>
      </w:r>
      <w:r w:rsidR="008C2F34">
        <w:t>published work.</w:t>
      </w:r>
      <w:r w:rsidR="00843ECB">
        <w:t xml:space="preserve"> Other initiatives include </w:t>
      </w:r>
      <w:proofErr w:type="spellStart"/>
      <w:r w:rsidR="00843ECB">
        <w:t>CrossMark</w:t>
      </w:r>
      <w:proofErr w:type="spellEnd"/>
      <w:r w:rsidR="00843ECB">
        <w:t xml:space="preserve"> from </w:t>
      </w:r>
      <w:proofErr w:type="spellStart"/>
      <w:r w:rsidR="00843ECB">
        <w:t>CrossRef</w:t>
      </w:r>
      <w:proofErr w:type="spellEnd"/>
      <w:r w:rsidR="00843ECB">
        <w:t xml:space="preserve"> which adds an icon to a published piece of work to </w:t>
      </w:r>
      <w:r w:rsidR="0055292A">
        <w:t xml:space="preserve">confirm </w:t>
      </w:r>
      <w:r w:rsidR="00843ECB">
        <w:t>its status, including whether any updates or corrections have been added (</w:t>
      </w:r>
      <w:hyperlink r:id="rId10" w:history="1">
        <w:r w:rsidR="00843ECB" w:rsidRPr="0027485C">
          <w:rPr>
            <w:rStyle w:val="Hyperlink"/>
          </w:rPr>
          <w:t>https://www.crossref.org/services/crossmark/</w:t>
        </w:r>
      </w:hyperlink>
      <w:r w:rsidR="00843ECB">
        <w:t xml:space="preserve">). </w:t>
      </w:r>
    </w:p>
    <w:p w:rsidR="009E2F63" w:rsidRDefault="00D16275" w:rsidP="009E2F63">
      <w:r>
        <w:t xml:space="preserve">Whilst the copyright landscape has become more diverse, it is also important to note the continued strength of more traditional types of agreement governing the use of researchers’ work. </w:t>
      </w:r>
      <w:r w:rsidR="00CA09BC">
        <w:t xml:space="preserve">In some </w:t>
      </w:r>
      <w:r w:rsidR="00766721">
        <w:t xml:space="preserve">respects </w:t>
      </w:r>
      <w:r w:rsidR="008C2F34">
        <w:t xml:space="preserve">the divisions within the research community about the merits of OA </w:t>
      </w:r>
      <w:r w:rsidR="00CA09BC">
        <w:t>may be to the advantage of academic publishers</w:t>
      </w:r>
      <w:r w:rsidR="00766721">
        <w:t xml:space="preserve"> who have adapted quickly to the new </w:t>
      </w:r>
      <w:r w:rsidR="00401B41">
        <w:t xml:space="preserve">OA </w:t>
      </w:r>
      <w:r w:rsidR="00766721">
        <w:t xml:space="preserve">environment, migrating income from subscriptions to </w:t>
      </w:r>
      <w:r w:rsidR="00B7140D">
        <w:t xml:space="preserve">article processing charges (APCs) paid to allow immediate access under the </w:t>
      </w:r>
      <w:proofErr w:type="spellStart"/>
      <w:r w:rsidR="00B7140D">
        <w:t>‘gold</w:t>
      </w:r>
      <w:proofErr w:type="spellEnd"/>
      <w:r w:rsidR="00B7140D">
        <w:t>’ OA model (Dodds, 2017)</w:t>
      </w:r>
      <w:r w:rsidR="00CA09BC">
        <w:t xml:space="preserve">. The fact that researchers are divided in their views about OA, and the merits of allowing readers unrestricted access to and re-use of their work, has </w:t>
      </w:r>
      <w:r w:rsidR="008C5A71">
        <w:t xml:space="preserve">contributed to </w:t>
      </w:r>
      <w:r w:rsidR="00CA09BC">
        <w:t>limit</w:t>
      </w:r>
      <w:r w:rsidR="008C5A71">
        <w:t>ing</w:t>
      </w:r>
      <w:r w:rsidR="00CA09BC">
        <w:t xml:space="preserve"> the impact of OA</w:t>
      </w:r>
      <w:r w:rsidR="00F07F8C">
        <w:t xml:space="preserve"> </w:t>
      </w:r>
      <w:r w:rsidR="00B7140D">
        <w:t xml:space="preserve">publication </w:t>
      </w:r>
      <w:r w:rsidR="00F07F8C">
        <w:t xml:space="preserve">which </w:t>
      </w:r>
      <w:r w:rsidR="00B7140D">
        <w:t xml:space="preserve">still </w:t>
      </w:r>
      <w:r w:rsidR="00F07F8C">
        <w:t>remains a small percentage of the overall STM market</w:t>
      </w:r>
      <w:r w:rsidR="00CA09BC">
        <w:t xml:space="preserve">. </w:t>
      </w:r>
      <w:r w:rsidR="00B7140D">
        <w:t xml:space="preserve">As an example, </w:t>
      </w:r>
      <w:r w:rsidR="00666856">
        <w:t>the Open Access Scholarly Publishers Association (</w:t>
      </w:r>
      <w:r w:rsidR="0033196D">
        <w:t>OASPA</w:t>
      </w:r>
      <w:r w:rsidR="00666856">
        <w:t>)</w:t>
      </w:r>
      <w:r w:rsidR="0033196D">
        <w:t xml:space="preserve"> </w:t>
      </w:r>
      <w:r w:rsidR="00666856">
        <w:t>recorded just under 19</w:t>
      </w:r>
      <w:r w:rsidR="0086606F">
        <w:t>0,000 OA articles published</w:t>
      </w:r>
      <w:r w:rsidR="00666856">
        <w:t xml:space="preserve"> </w:t>
      </w:r>
      <w:r w:rsidR="00260027">
        <w:t xml:space="preserve">by their members </w:t>
      </w:r>
      <w:r w:rsidR="00666856">
        <w:t>in 2016 (OASPA, 2017)</w:t>
      </w:r>
      <w:r w:rsidR="0086606F">
        <w:t>.</w:t>
      </w:r>
      <w:r w:rsidR="00C3721F">
        <w:t xml:space="preserve"> </w:t>
      </w:r>
      <w:r w:rsidR="0086606F">
        <w:t>This compares to estimates of between 1.8 and 2.5 million ar</w:t>
      </w:r>
      <w:r w:rsidR="00666856">
        <w:t>ticles published annually (</w:t>
      </w:r>
      <w:proofErr w:type="spellStart"/>
      <w:r w:rsidR="00666856">
        <w:t>Born</w:t>
      </w:r>
      <w:r w:rsidR="0086606F">
        <w:t>mann</w:t>
      </w:r>
      <w:proofErr w:type="spellEnd"/>
      <w:r w:rsidR="00C3721F">
        <w:t xml:space="preserve"> and Mutz</w:t>
      </w:r>
      <w:r w:rsidR="00B7140D">
        <w:t>, 2014</w:t>
      </w:r>
      <w:r w:rsidR="0086606F">
        <w:t xml:space="preserve">; Plume and van </w:t>
      </w:r>
      <w:proofErr w:type="spellStart"/>
      <w:r w:rsidR="0086606F">
        <w:t>Weijen</w:t>
      </w:r>
      <w:proofErr w:type="spellEnd"/>
      <w:r w:rsidR="0086606F">
        <w:t xml:space="preserve"> 2014). </w:t>
      </w:r>
      <w:r w:rsidR="00260027">
        <w:t>A</w:t>
      </w:r>
      <w:r w:rsidR="0086606F">
        <w:t xml:space="preserve">nalysis by the STM </w:t>
      </w:r>
      <w:r w:rsidR="00260027">
        <w:t xml:space="preserve">of the various kinds of OA output </w:t>
      </w:r>
      <w:r w:rsidR="0086606F">
        <w:t xml:space="preserve">suggests 12% of all </w:t>
      </w:r>
      <w:r w:rsidR="00766721">
        <w:t xml:space="preserve">articles </w:t>
      </w:r>
      <w:r w:rsidR="00B7140D">
        <w:t xml:space="preserve">are </w:t>
      </w:r>
      <w:proofErr w:type="spellStart"/>
      <w:r w:rsidR="00B7140D">
        <w:t>‘gold</w:t>
      </w:r>
      <w:proofErr w:type="spellEnd"/>
      <w:r w:rsidR="00B7140D">
        <w:t>’ OA, whilst a further 5% are ‘green’ OA and 10-12% are archived by authors in repositories in compliance with employer and/or funder policies (</w:t>
      </w:r>
      <w:r w:rsidR="00260027">
        <w:t xml:space="preserve">Ware and </w:t>
      </w:r>
      <w:proofErr w:type="spellStart"/>
      <w:r w:rsidR="00260027">
        <w:t>Mabe</w:t>
      </w:r>
      <w:proofErr w:type="spellEnd"/>
      <w:r w:rsidR="00B7140D">
        <w:t xml:space="preserve">, 2015). </w:t>
      </w:r>
      <w:r w:rsidR="0055292A">
        <w:t xml:space="preserve">Other figures suggest as many as 17% of articles are </w:t>
      </w:r>
      <w:proofErr w:type="spellStart"/>
      <w:r w:rsidR="0055292A">
        <w:t>‘gold</w:t>
      </w:r>
      <w:proofErr w:type="spellEnd"/>
      <w:r w:rsidR="0055292A">
        <w:t xml:space="preserve">’ OA and 6% ‘green’ OA </w:t>
      </w:r>
      <w:r w:rsidR="00EE2356">
        <w:t xml:space="preserve">(Tickell, 2017). </w:t>
      </w:r>
      <w:r w:rsidR="0055292A">
        <w:t xml:space="preserve"> </w:t>
      </w:r>
      <w:r w:rsidR="00B7140D">
        <w:t>This still leaves the great majority of articles published through conventional subscription-based channels</w:t>
      </w:r>
      <w:r>
        <w:t xml:space="preserve"> and presumably, in many cases, with standard assignment agreements</w:t>
      </w:r>
      <w:r w:rsidR="00B7140D">
        <w:t>.</w:t>
      </w:r>
      <w:r w:rsidR="009E2F63">
        <w:t xml:space="preserve"> As the STM figures suggest, authors’ use of institutional repositories to archive their publications also remains low (</w:t>
      </w:r>
      <w:proofErr w:type="spellStart"/>
      <w:r w:rsidR="003C07CD">
        <w:t>Poynder</w:t>
      </w:r>
      <w:proofErr w:type="spellEnd"/>
      <w:r w:rsidR="003C07CD">
        <w:t xml:space="preserve"> 2016</w:t>
      </w:r>
      <w:r w:rsidR="009E2F63">
        <w:t xml:space="preserve">; Lovett </w:t>
      </w:r>
      <w:r w:rsidR="009E1550">
        <w:t xml:space="preserve">et al., </w:t>
      </w:r>
      <w:r w:rsidR="009E2F63">
        <w:t>2017; Borrego 2017)</w:t>
      </w:r>
      <w:r w:rsidR="005D2580">
        <w:t>.</w:t>
      </w:r>
    </w:p>
    <w:p w:rsidR="00D16275" w:rsidRPr="00D16275" w:rsidRDefault="00D16275" w:rsidP="009E2F63">
      <w:pPr>
        <w:rPr>
          <w:b/>
        </w:rPr>
      </w:pPr>
      <w:r w:rsidRPr="00D16275">
        <w:rPr>
          <w:b/>
        </w:rPr>
        <w:t>Conclusion</w:t>
      </w:r>
    </w:p>
    <w:p w:rsidR="00DD2005" w:rsidRDefault="008C5A71" w:rsidP="009E2F63">
      <w:r>
        <w:t>Given some remaining</w:t>
      </w:r>
      <w:r w:rsidR="0048085E">
        <w:t xml:space="preserve"> confusion over copyright, ambivalent attitudes to OA and a continued (if sometimes reluctant) commitment to the status quo, </w:t>
      </w:r>
      <w:r>
        <w:t xml:space="preserve">it looks as if </w:t>
      </w:r>
      <w:r w:rsidR="006F7564">
        <w:t xml:space="preserve">academics are still likely to continue to agree to standard assignment contracts in many cases. </w:t>
      </w:r>
      <w:r w:rsidR="00C31D65">
        <w:t xml:space="preserve">This has been reinforced by the flexibility of publishers in loosening control over copyright </w:t>
      </w:r>
      <w:r w:rsidR="00DD2005">
        <w:t xml:space="preserve">sufficiently </w:t>
      </w:r>
      <w:r w:rsidR="00C31D65">
        <w:t xml:space="preserve">to allow researchers </w:t>
      </w:r>
      <w:r w:rsidR="00DD2005">
        <w:t xml:space="preserve">greater </w:t>
      </w:r>
      <w:r w:rsidR="00C31D65">
        <w:t xml:space="preserve">freedom to develop and share new research. </w:t>
      </w:r>
      <w:r w:rsidR="006F7564">
        <w:t xml:space="preserve">Whether because of greater </w:t>
      </w:r>
      <w:r w:rsidR="0043214F">
        <w:t xml:space="preserve">awareness of copyright issues, funder requirements or institutional policies, a growing </w:t>
      </w:r>
      <w:r>
        <w:t xml:space="preserve">minority </w:t>
      </w:r>
      <w:r w:rsidR="00DD2005">
        <w:t xml:space="preserve">of researchers </w:t>
      </w:r>
      <w:r w:rsidR="0043214F">
        <w:t>will opt for licenses from publishers giving them greater control</w:t>
      </w:r>
      <w:r w:rsidR="0089087A">
        <w:t xml:space="preserve"> over their </w:t>
      </w:r>
      <w:r w:rsidR="0043214F">
        <w:t xml:space="preserve">work. This will include a </w:t>
      </w:r>
      <w:r w:rsidR="00DD2005">
        <w:t xml:space="preserve">broad </w:t>
      </w:r>
      <w:r w:rsidR="0043214F">
        <w:t>range of types of OA agreement where, a</w:t>
      </w:r>
      <w:r w:rsidR="0048085E">
        <w:t>s response</w:t>
      </w:r>
      <w:r w:rsidR="0043214F">
        <w:t>s</w:t>
      </w:r>
      <w:r w:rsidR="0048085E">
        <w:t xml:space="preserve"> to the Scholarly</w:t>
      </w:r>
      <w:r w:rsidR="0043214F">
        <w:t xml:space="preserve"> Communications Licence suggest</w:t>
      </w:r>
      <w:r w:rsidR="0048085E">
        <w:t xml:space="preserve">, academics prefer flexibility </w:t>
      </w:r>
      <w:r w:rsidR="0043214F">
        <w:t xml:space="preserve">in deciding how far they want their work to be shared. </w:t>
      </w:r>
    </w:p>
    <w:p w:rsidR="00ED4EBA" w:rsidRDefault="00E76811" w:rsidP="0024403D">
      <w:r>
        <w:t xml:space="preserve">This increasingly </w:t>
      </w:r>
      <w:r w:rsidR="00DD2005">
        <w:t xml:space="preserve">diverse and </w:t>
      </w:r>
      <w:r>
        <w:t xml:space="preserve">complex copyright environment makes </w:t>
      </w:r>
      <w:r w:rsidR="00DD17C6">
        <w:t xml:space="preserve">the new edition of </w:t>
      </w:r>
      <w:r>
        <w:t>Clark</w:t>
      </w:r>
      <w:r w:rsidR="00DD17C6">
        <w:t>’</w:t>
      </w:r>
      <w:r>
        <w:t>s all the more important.</w:t>
      </w:r>
      <w:r w:rsidR="00DD17C6">
        <w:t xml:space="preserve"> </w:t>
      </w:r>
      <w:r w:rsidR="004D6F58">
        <w:t xml:space="preserve">This latest edition captures the key </w:t>
      </w:r>
      <w:r w:rsidR="00ED4EBA">
        <w:t xml:space="preserve">developments </w:t>
      </w:r>
      <w:r w:rsidR="004D6F58">
        <w:t xml:space="preserve">in publishing contracts and </w:t>
      </w:r>
      <w:r w:rsidR="005273A6">
        <w:t xml:space="preserve">maintains the reputation of </w:t>
      </w:r>
      <w:r w:rsidR="004D6F58" w:rsidRPr="004D6F58">
        <w:rPr>
          <w:i/>
        </w:rPr>
        <w:t>Clark’s Publishing Agreement</w:t>
      </w:r>
      <w:r w:rsidR="004D6F58">
        <w:rPr>
          <w:i/>
        </w:rPr>
        <w:t>s</w:t>
      </w:r>
      <w:r w:rsidR="004D6F58">
        <w:t xml:space="preserve"> </w:t>
      </w:r>
      <w:r w:rsidR="005273A6">
        <w:t xml:space="preserve">as the standard work on drafting robust and comprehensive publishing contracts. </w:t>
      </w:r>
      <w:r w:rsidR="006B0FB1">
        <w:t xml:space="preserve">It should be widely used by publishers </w:t>
      </w:r>
      <w:r w:rsidR="00D84257">
        <w:t>and all those with an interest in publishers’ agreements and copyright issues.</w:t>
      </w:r>
    </w:p>
    <w:p w:rsidR="004D6F58" w:rsidRPr="00E13CA4" w:rsidRDefault="00E13CA4" w:rsidP="0024403D">
      <w:pPr>
        <w:rPr>
          <w:b/>
        </w:rPr>
      </w:pPr>
      <w:r w:rsidRPr="00E13CA4">
        <w:rPr>
          <w:b/>
        </w:rPr>
        <w:lastRenderedPageBreak/>
        <w:t>References</w:t>
      </w:r>
    </w:p>
    <w:p w:rsidR="00734DD5" w:rsidRDefault="00734DD5" w:rsidP="00734DD5">
      <w:r>
        <w:t>Anderson, K. (2017) ‘Have we r</w:t>
      </w:r>
      <w:bookmarkStart w:id="0" w:name="_GoBack"/>
      <w:bookmarkEnd w:id="0"/>
      <w:r>
        <w:t>eached an inflection point in online collaboration’, Research Information: 11</w:t>
      </w:r>
      <w:r w:rsidRPr="00AB669B">
        <w:rPr>
          <w:vertAlign w:val="superscript"/>
        </w:rPr>
        <w:t>th</w:t>
      </w:r>
      <w:r>
        <w:t xml:space="preserve"> August 2017 (URL). </w:t>
      </w:r>
    </w:p>
    <w:p w:rsidR="00C874F3" w:rsidRDefault="00C874F3" w:rsidP="00C874F3">
      <w:r>
        <w:t>Anon</w:t>
      </w:r>
      <w:r w:rsidR="00377285">
        <w:t>.</w:t>
      </w:r>
      <w:r>
        <w:t xml:space="preserve"> (2016), </w:t>
      </w:r>
      <w:r w:rsidRPr="00DF3A09">
        <w:rPr>
          <w:rStyle w:val="SubtleEmphasis"/>
        </w:rPr>
        <w:t>The</w:t>
      </w:r>
      <w:r w:rsidRPr="00734DD5">
        <w:rPr>
          <w:i/>
        </w:rPr>
        <w:t xml:space="preserve"> State of Open Data</w:t>
      </w:r>
      <w:r w:rsidR="0095245B">
        <w:t>, Digital Science, London</w:t>
      </w:r>
    </w:p>
    <w:p w:rsidR="0095245B" w:rsidRDefault="0095245B" w:rsidP="00C874F3">
      <w:r>
        <w:t>Anon. (2017</w:t>
      </w:r>
      <w:r w:rsidR="00377285">
        <w:t>a</w:t>
      </w:r>
      <w:r>
        <w:t xml:space="preserve">). ‘Insight </w:t>
      </w:r>
      <w:r w:rsidR="00245202">
        <w:t xml:space="preserve">and recommendations for the scholarly publishing community’, </w:t>
      </w:r>
      <w:r w:rsidR="00245202" w:rsidRPr="00245202">
        <w:rPr>
          <w:i/>
        </w:rPr>
        <w:t>Research Information</w:t>
      </w:r>
      <w:r w:rsidR="00245202">
        <w:t>, 21</w:t>
      </w:r>
      <w:r w:rsidR="00245202" w:rsidRPr="00245202">
        <w:rPr>
          <w:vertAlign w:val="superscript"/>
        </w:rPr>
        <w:t>st</w:t>
      </w:r>
      <w:r w:rsidR="00245202">
        <w:t xml:space="preserve"> November 2017 </w:t>
      </w:r>
      <w:r>
        <w:t>(</w:t>
      </w:r>
      <w:hyperlink r:id="rId11" w:history="1">
        <w:r w:rsidR="00245202" w:rsidRPr="00275018">
          <w:rPr>
            <w:rStyle w:val="Hyperlink"/>
          </w:rPr>
          <w:t>https://www.researchinformation.info/news/insight-and-recommendations-scholarly-publishing-community</w:t>
        </w:r>
      </w:hyperlink>
      <w:r>
        <w:t>)</w:t>
      </w:r>
      <w:r w:rsidR="00245202">
        <w:t xml:space="preserve">. </w:t>
      </w:r>
    </w:p>
    <w:p w:rsidR="00377285" w:rsidRDefault="00377285" w:rsidP="00C874F3">
      <w:r>
        <w:t xml:space="preserve">Anon. (2017b). ‘Academics and copyright ownership: ignorant, confused or misled?’, </w:t>
      </w:r>
      <w:r w:rsidRPr="00377285">
        <w:rPr>
          <w:i/>
        </w:rPr>
        <w:t>Scholarly Kitchen</w:t>
      </w:r>
      <w:r>
        <w:t>, 23</w:t>
      </w:r>
      <w:r w:rsidRPr="00377285">
        <w:rPr>
          <w:vertAlign w:val="superscript"/>
        </w:rPr>
        <w:t>rd</w:t>
      </w:r>
      <w:r>
        <w:t xml:space="preserve"> </w:t>
      </w:r>
      <w:proofErr w:type="gramStart"/>
      <w:r>
        <w:t>October,</w:t>
      </w:r>
      <w:proofErr w:type="gramEnd"/>
      <w:r>
        <w:t xml:space="preserve"> 2017 (</w:t>
      </w:r>
      <w:r w:rsidRPr="00377285">
        <w:t>https://scholarlykitchen.sspnet.org/2017/10/31/guest-post-academics-copyright-ownership-ignorant-confused-misled/</w:t>
      </w:r>
      <w:r>
        <w:t>)</w:t>
      </w:r>
    </w:p>
    <w:p w:rsidR="00CD6A5D" w:rsidRDefault="00CD6A5D" w:rsidP="00CD6A5D">
      <w:r>
        <w:t xml:space="preserve">Bjork, B-C. (2017). ‘Gold, green and black open access’, </w:t>
      </w:r>
      <w:r w:rsidRPr="00CD6A5D">
        <w:rPr>
          <w:i/>
        </w:rPr>
        <w:t>Learned Publishing</w:t>
      </w:r>
      <w:r>
        <w:t>, 30(2): 173-175 (</w:t>
      </w:r>
      <w:hyperlink r:id="rId12" w:history="1">
        <w:r w:rsidRPr="0027485C">
          <w:rPr>
            <w:rStyle w:val="Hyperlink"/>
          </w:rPr>
          <w:t>http://onlinelibrary.wiley.com/doi/10.1002/leap.1096/abstract</w:t>
        </w:r>
      </w:hyperlink>
      <w:r>
        <w:t xml:space="preserve">). </w:t>
      </w:r>
    </w:p>
    <w:p w:rsidR="004B4ABA" w:rsidRDefault="004B4ABA" w:rsidP="004B4ABA">
      <w:pPr>
        <w:pStyle w:val="Body"/>
        <w:rPr>
          <w:color w:val="231F20"/>
          <w:u w:color="231F20"/>
        </w:rPr>
      </w:pPr>
      <w:r>
        <w:rPr>
          <w:color w:val="231F20"/>
          <w:u w:color="231F20"/>
          <w:lang w:val="de-DE"/>
        </w:rPr>
        <w:t xml:space="preserve">Bornmann, L. and Mutz, R. (2014). </w:t>
      </w:r>
      <w:r>
        <w:rPr>
          <w:color w:val="231F20"/>
          <w:u w:color="231F20"/>
        </w:rPr>
        <w:t>‘Growth rates of modern science: a bibliometric analysis based on the number of publications and cited references’, Journal of the Association for Information Science and Technology (</w:t>
      </w:r>
      <w:hyperlink r:id="rId13" w:history="1">
        <w:r>
          <w:rPr>
            <w:rStyle w:val="Hyperlink0"/>
          </w:rPr>
          <w:t>https://arxiv.org/abs/1402.4578</w:t>
        </w:r>
      </w:hyperlink>
      <w:r>
        <w:rPr>
          <w:color w:val="231F20"/>
          <w:u w:color="231F20"/>
        </w:rPr>
        <w:t xml:space="preserve">) </w:t>
      </w:r>
    </w:p>
    <w:p w:rsidR="009733B4" w:rsidRDefault="009733B4" w:rsidP="00C874F3">
      <w:r>
        <w:t xml:space="preserve">Borrego, A. (2017). ‘Institutional repositories versus ResearchGate: the depositing habits of Spanish researchers’, </w:t>
      </w:r>
      <w:r w:rsidRPr="009733B4">
        <w:rPr>
          <w:i/>
        </w:rPr>
        <w:t>Learned Publishing</w:t>
      </w:r>
      <w:r>
        <w:t>, 30(3): 185-192.</w:t>
      </w:r>
    </w:p>
    <w:p w:rsidR="00AD64FE" w:rsidRDefault="00AD64FE" w:rsidP="00AD64FE">
      <w:r>
        <w:t xml:space="preserve">CGIAR </w:t>
      </w:r>
      <w:r w:rsidR="00C3721F">
        <w:t>(</w:t>
      </w:r>
      <w:r>
        <w:t>2017</w:t>
      </w:r>
      <w:r w:rsidR="00C3721F">
        <w:t>)</w:t>
      </w:r>
      <w:r w:rsidR="0098009D">
        <w:t>. CGIAR Open Access and Open Data Support Pack (</w:t>
      </w:r>
      <w:hyperlink r:id="rId14" w:history="1">
        <w:r w:rsidR="0098009D" w:rsidRPr="00892762">
          <w:rPr>
            <w:rStyle w:val="Hyperlink"/>
          </w:rPr>
          <w:t>http://www.cgiar.org/resources/open-access/open-access-support/</w:t>
        </w:r>
      </w:hyperlink>
      <w:r w:rsidR="0098009D">
        <w:t xml:space="preserve">) </w:t>
      </w:r>
    </w:p>
    <w:p w:rsidR="004B4ABA" w:rsidRDefault="004B4ABA" w:rsidP="004B4ABA">
      <w:pPr>
        <w:pStyle w:val="Body"/>
        <w:rPr>
          <w:color w:val="231F20"/>
          <w:u w:color="231F20"/>
        </w:rPr>
      </w:pPr>
      <w:r>
        <w:rPr>
          <w:color w:val="231F20"/>
          <w:u w:color="231F20"/>
        </w:rPr>
        <w:t xml:space="preserve">Collins, E. and </w:t>
      </w:r>
      <w:proofErr w:type="spellStart"/>
      <w:r>
        <w:rPr>
          <w:color w:val="231F20"/>
          <w:u w:color="231F20"/>
        </w:rPr>
        <w:t>Milloy</w:t>
      </w:r>
      <w:proofErr w:type="spellEnd"/>
      <w:r>
        <w:rPr>
          <w:color w:val="231F20"/>
          <w:u w:color="231F20"/>
        </w:rPr>
        <w:t>, C. (2016). OAPEN-UK Final Report: a five-year study into open access monograph publishing in the humanities and social sciences, OAPEN-UK (</w:t>
      </w:r>
      <w:hyperlink r:id="rId15" w:history="1">
        <w:r>
          <w:rPr>
            <w:rStyle w:val="Hyperlink0"/>
          </w:rPr>
          <w:t>http://oapen-uk.jiscebooks.org/files/2016/01/OAPEN-UK-final-report.pdf</w:t>
        </w:r>
      </w:hyperlink>
      <w:r>
        <w:rPr>
          <w:color w:val="231F20"/>
          <w:u w:color="231F20"/>
        </w:rPr>
        <w:t xml:space="preserve">) </w:t>
      </w:r>
    </w:p>
    <w:p w:rsidR="00B7140D" w:rsidRDefault="00B7140D" w:rsidP="004E7C84">
      <w:r>
        <w:t>Dodds</w:t>
      </w:r>
      <w:r w:rsidR="00E427E9">
        <w:t>, F.</w:t>
      </w:r>
      <w:r w:rsidR="00C3721F">
        <w:t xml:space="preserve"> (</w:t>
      </w:r>
      <w:r>
        <w:t>2017</w:t>
      </w:r>
      <w:r w:rsidR="00C3721F">
        <w:t>)</w:t>
      </w:r>
      <w:r w:rsidR="00E427E9">
        <w:t xml:space="preserve">. ‘The future of academic publishing: Revolution or evolution?’, Learned Publishing, </w:t>
      </w:r>
      <w:proofErr w:type="spellStart"/>
      <w:r w:rsidR="00E427E9">
        <w:t>doi</w:t>
      </w:r>
      <w:proofErr w:type="spellEnd"/>
      <w:r w:rsidR="00E427E9">
        <w:t>: 10.1002/leap.1109 (</w:t>
      </w:r>
      <w:hyperlink r:id="rId16" w:history="1">
        <w:r w:rsidR="00E427E9" w:rsidRPr="00892762">
          <w:rPr>
            <w:rStyle w:val="Hyperlink"/>
          </w:rPr>
          <w:t>http://onlinelibrary.wiley.com/doi/10.1002/leap.1109/abstract</w:t>
        </w:r>
      </w:hyperlink>
      <w:r w:rsidR="00E427E9">
        <w:t xml:space="preserve">). </w:t>
      </w:r>
    </w:p>
    <w:p w:rsidR="00AF0744" w:rsidRDefault="00AF0744" w:rsidP="00AF0744">
      <w:r>
        <w:t xml:space="preserve">Donohoe, P., Sherman, J. and Mistry, A. (2015). ‘The long road to JATS’, in </w:t>
      </w:r>
      <w:r w:rsidRPr="00221710">
        <w:rPr>
          <w:i/>
        </w:rPr>
        <w:t>Proceedings of the Journal Article Tagging Suite Conference</w:t>
      </w:r>
      <w:r>
        <w:rPr>
          <w:i/>
        </w:rPr>
        <w:t xml:space="preserve"> (JATS-</w:t>
      </w:r>
      <w:proofErr w:type="spellStart"/>
      <w:proofErr w:type="gramStart"/>
      <w:r>
        <w:rPr>
          <w:i/>
        </w:rPr>
        <w:t>Conf</w:t>
      </w:r>
      <w:proofErr w:type="spellEnd"/>
      <w:r>
        <w:rPr>
          <w:i/>
        </w:rPr>
        <w:t xml:space="preserve">) </w:t>
      </w:r>
      <w:r>
        <w:t xml:space="preserve"> (</w:t>
      </w:r>
      <w:proofErr w:type="gramEnd"/>
      <w:r>
        <w:fldChar w:fldCharType="begin"/>
      </w:r>
      <w:r>
        <w:instrText xml:space="preserve"> HYPERLINK "</w:instrText>
      </w:r>
      <w:r w:rsidRPr="00221710">
        <w:instrText>https://www.ncbi.nlm.nih.gov/books/NBK279831/</w:instrText>
      </w:r>
      <w:r>
        <w:instrText xml:space="preserve">" </w:instrText>
      </w:r>
      <w:r>
        <w:fldChar w:fldCharType="separate"/>
      </w:r>
      <w:r w:rsidRPr="009A496A">
        <w:rPr>
          <w:rStyle w:val="Hyperlink"/>
        </w:rPr>
        <w:t>https://www.ncbi.nlm.nih.gov/books/NBK279831/</w:t>
      </w:r>
      <w:r>
        <w:fldChar w:fldCharType="end"/>
      </w:r>
      <w:r>
        <w:t>).</w:t>
      </w:r>
    </w:p>
    <w:p w:rsidR="00302537" w:rsidRDefault="00302537" w:rsidP="00302537">
      <w:r>
        <w:t>Dylla, F. (2016), ‘Article sharing on scholarly collaboration networks’, Library Connect: 24</w:t>
      </w:r>
      <w:r w:rsidRPr="00790247">
        <w:rPr>
          <w:vertAlign w:val="superscript"/>
        </w:rPr>
        <w:t>th</w:t>
      </w:r>
      <w:r>
        <w:t xml:space="preserve"> March 2016 (add URL).</w:t>
      </w:r>
    </w:p>
    <w:p w:rsidR="00FD22B7" w:rsidRDefault="00FD22B7" w:rsidP="00302537">
      <w:r>
        <w:t>Elsevier (2017). Author and user rights (</w:t>
      </w:r>
      <w:hyperlink r:id="rId17" w:history="1">
        <w:r w:rsidRPr="00E15B03">
          <w:rPr>
            <w:rStyle w:val="Hyperlink"/>
          </w:rPr>
          <w:t>https://www.elsevier.com/__data/assets/pdf_file/0007/55654/AuthorUserRights.pdf</w:t>
        </w:r>
      </w:hyperlink>
      <w:r>
        <w:t>)</w:t>
      </w:r>
      <w:r w:rsidR="00F6650B">
        <w:t>. See also copyright guidance to authors (</w:t>
      </w:r>
      <w:hyperlink r:id="rId18" w:history="1">
        <w:r w:rsidR="00F6650B" w:rsidRPr="00E15B03">
          <w:rPr>
            <w:rStyle w:val="Hyperlink"/>
          </w:rPr>
          <w:t>https://www.elsevier.com/about/our-business/policies/copyright</w:t>
        </w:r>
      </w:hyperlink>
      <w:r w:rsidR="00F6650B">
        <w:t xml:space="preserve">) </w:t>
      </w:r>
    </w:p>
    <w:p w:rsidR="004B4ABA" w:rsidRDefault="004B4ABA" w:rsidP="004B4ABA">
      <w:pPr>
        <w:pStyle w:val="Body"/>
        <w:rPr>
          <w:color w:val="231F20"/>
          <w:u w:color="231F20"/>
        </w:rPr>
      </w:pPr>
      <w:r>
        <w:rPr>
          <w:color w:val="231F20"/>
          <w:u w:color="231F20"/>
        </w:rPr>
        <w:t xml:space="preserve">Fyffe, A. et al. (2017). </w:t>
      </w:r>
      <w:r w:rsidRPr="00995E1A">
        <w:rPr>
          <w:i/>
          <w:color w:val="231F20"/>
          <w:u w:color="231F20"/>
        </w:rPr>
        <w:t>Untangling Academic Publishing: A history of the relationship between commercial interests, academic prestige and the circulation of research</w:t>
      </w:r>
      <w:r>
        <w:rPr>
          <w:color w:val="231F20"/>
          <w:u w:color="231F20"/>
        </w:rPr>
        <w:t>, University of St Andrews, St Andrews, UK (</w:t>
      </w:r>
      <w:hyperlink r:id="rId19" w:anchor=".WTK4eKP2bIU" w:history="1">
        <w:r w:rsidRPr="00F66487">
          <w:rPr>
            <w:rStyle w:val="Hyperlink"/>
            <w:u w:color="231F20"/>
          </w:rPr>
          <w:t>https://zenodo.org/record/546100#.WTK4eKP2bIU</w:t>
        </w:r>
      </w:hyperlink>
      <w:r>
        <w:rPr>
          <w:color w:val="231F20"/>
          <w:u w:color="231F20"/>
        </w:rPr>
        <w:t xml:space="preserve">) </w:t>
      </w:r>
    </w:p>
    <w:p w:rsidR="005A557A" w:rsidRDefault="005A557A" w:rsidP="004B4ABA">
      <w:pPr>
        <w:pStyle w:val="Body"/>
        <w:rPr>
          <w:color w:val="231F20"/>
          <w:u w:color="231F20"/>
        </w:rPr>
      </w:pPr>
      <w:r>
        <w:rPr>
          <w:color w:val="231F20"/>
          <w:u w:color="231F20"/>
        </w:rPr>
        <w:t xml:space="preserve">Gad, E., Oppenheim, C. and </w:t>
      </w:r>
      <w:proofErr w:type="spellStart"/>
      <w:r>
        <w:rPr>
          <w:color w:val="231F20"/>
          <w:u w:color="231F20"/>
        </w:rPr>
        <w:t>Probets</w:t>
      </w:r>
      <w:proofErr w:type="spellEnd"/>
      <w:r>
        <w:rPr>
          <w:color w:val="231F20"/>
          <w:u w:color="231F20"/>
        </w:rPr>
        <w:t>, S. (2003). ‘</w:t>
      </w:r>
      <w:proofErr w:type="spellStart"/>
      <w:r>
        <w:rPr>
          <w:color w:val="231F20"/>
          <w:u w:color="231F20"/>
        </w:rPr>
        <w:t>RoMEO</w:t>
      </w:r>
      <w:proofErr w:type="spellEnd"/>
      <w:r>
        <w:rPr>
          <w:color w:val="231F20"/>
          <w:u w:color="231F20"/>
        </w:rPr>
        <w:t xml:space="preserve"> </w:t>
      </w:r>
      <w:proofErr w:type="spellStart"/>
      <w:r>
        <w:rPr>
          <w:color w:val="231F20"/>
          <w:u w:color="231F20"/>
        </w:rPr>
        <w:t>studes</w:t>
      </w:r>
      <w:proofErr w:type="spellEnd"/>
      <w:r>
        <w:rPr>
          <w:color w:val="231F20"/>
          <w:u w:color="231F20"/>
        </w:rPr>
        <w:t xml:space="preserve"> 1: the impact of copyright ownership on academic author self-archiving’, </w:t>
      </w:r>
      <w:r w:rsidRPr="005A557A">
        <w:rPr>
          <w:i/>
          <w:color w:val="231F20"/>
          <w:u w:color="231F20"/>
        </w:rPr>
        <w:t>Journal of Documentation</w:t>
      </w:r>
      <w:r>
        <w:rPr>
          <w:color w:val="231F20"/>
          <w:u w:color="231F20"/>
        </w:rPr>
        <w:t>, 59(3): 243-</w:t>
      </w:r>
      <w:proofErr w:type="gramStart"/>
      <w:r>
        <w:rPr>
          <w:color w:val="231F20"/>
          <w:u w:color="231F20"/>
        </w:rPr>
        <w:t>277  (</w:t>
      </w:r>
      <w:proofErr w:type="gramEnd"/>
      <w:r>
        <w:rPr>
          <w:color w:val="231F20"/>
          <w:u w:color="231F20"/>
        </w:rPr>
        <w:fldChar w:fldCharType="begin"/>
      </w:r>
      <w:r>
        <w:rPr>
          <w:color w:val="231F20"/>
          <w:u w:color="231F20"/>
        </w:rPr>
        <w:instrText xml:space="preserve"> HYPERLINK "</w:instrText>
      </w:r>
      <w:r w:rsidRPr="005A557A">
        <w:rPr>
          <w:color w:val="231F20"/>
          <w:u w:color="231F20"/>
        </w:rPr>
        <w:instrText>http://www.emeraldinsight.com/doi/abs/10.1108/00220410310698239</w:instrText>
      </w:r>
      <w:r>
        <w:rPr>
          <w:color w:val="231F20"/>
          <w:u w:color="231F20"/>
        </w:rPr>
        <w:instrText xml:space="preserve">" </w:instrText>
      </w:r>
      <w:r>
        <w:rPr>
          <w:color w:val="231F20"/>
          <w:u w:color="231F20"/>
        </w:rPr>
        <w:fldChar w:fldCharType="separate"/>
      </w:r>
      <w:r w:rsidRPr="0027485C">
        <w:rPr>
          <w:rStyle w:val="Hyperlink"/>
          <w:u w:color="231F20"/>
        </w:rPr>
        <w:t>http://www.emeraldinsight.com/doi/abs/10.1108/00220410310698239</w:t>
      </w:r>
      <w:r>
        <w:rPr>
          <w:color w:val="231F20"/>
          <w:u w:color="231F20"/>
        </w:rPr>
        <w:fldChar w:fldCharType="end"/>
      </w:r>
      <w:r>
        <w:rPr>
          <w:color w:val="231F20"/>
          <w:u w:color="231F20"/>
        </w:rPr>
        <w:t xml:space="preserve">). </w:t>
      </w:r>
    </w:p>
    <w:p w:rsidR="00942AA8" w:rsidRDefault="00942AA8" w:rsidP="00942AA8">
      <w:pPr>
        <w:pStyle w:val="Body"/>
        <w:rPr>
          <w:color w:val="231F20"/>
          <w:u w:color="231F20"/>
        </w:rPr>
      </w:pPr>
      <w:proofErr w:type="spellStart"/>
      <w:r>
        <w:rPr>
          <w:color w:val="231F20"/>
          <w:u w:color="231F20"/>
        </w:rPr>
        <w:lastRenderedPageBreak/>
        <w:t>Harjuniemi</w:t>
      </w:r>
      <w:proofErr w:type="spellEnd"/>
      <w:r>
        <w:rPr>
          <w:color w:val="231F20"/>
          <w:u w:color="231F20"/>
        </w:rPr>
        <w:t xml:space="preserve">, M. (2012). Survey of academic attitudes towards open access and institutional repositories’, </w:t>
      </w:r>
      <w:proofErr w:type="spellStart"/>
      <w:r>
        <w:rPr>
          <w:color w:val="231F20"/>
          <w:u w:color="231F20"/>
        </w:rPr>
        <w:t>Jyväskylä</w:t>
      </w:r>
      <w:proofErr w:type="spellEnd"/>
      <w:r>
        <w:rPr>
          <w:color w:val="231F20"/>
          <w:u w:color="231F20"/>
        </w:rPr>
        <w:t xml:space="preserve"> </w:t>
      </w:r>
      <w:r>
        <w:rPr>
          <w:color w:val="231F20"/>
          <w:u w:color="231F20"/>
          <w:lang w:val="nl-NL"/>
        </w:rPr>
        <w:t>University, Finland (</w:t>
      </w:r>
      <w:r>
        <w:fldChar w:fldCharType="begin"/>
      </w:r>
      <w:r>
        <w:instrText xml:space="preserve"> HYPERLINK "https://jyx.jyu.fi/dspace/bitstream/handle/123456789/37729/OA-Survey_Results.pdf%3Bsequence=1" </w:instrText>
      </w:r>
      <w:r>
        <w:fldChar w:fldCharType="separate"/>
      </w:r>
      <w:r>
        <w:rPr>
          <w:rStyle w:val="Hyperlink0"/>
        </w:rPr>
        <w:t>https://jyx.jyu.fi/dspace/bitstream/handle/123456789/37729/OA-Survey_Results.pdf;sequence=1</w:t>
      </w:r>
      <w:r>
        <w:rPr>
          <w:rStyle w:val="Hyperlink0"/>
        </w:rPr>
        <w:fldChar w:fldCharType="end"/>
      </w:r>
      <w:r>
        <w:rPr>
          <w:color w:val="231F20"/>
          <w:u w:color="231F20"/>
        </w:rPr>
        <w:t xml:space="preserve">) </w:t>
      </w:r>
    </w:p>
    <w:p w:rsidR="00C16648" w:rsidRDefault="00C16648" w:rsidP="003D1967">
      <w:proofErr w:type="spellStart"/>
      <w:r>
        <w:t>Harseim</w:t>
      </w:r>
      <w:proofErr w:type="spellEnd"/>
      <w:r>
        <w:t xml:space="preserve">, T. and </w:t>
      </w:r>
      <w:proofErr w:type="spellStart"/>
      <w:r>
        <w:t>Goodey</w:t>
      </w:r>
      <w:proofErr w:type="spellEnd"/>
      <w:r>
        <w:t>, G. (2017). ‘How do researchers use social networks and scholarly collaboration networks (SCNs).’ Nature.com blog: 15</w:t>
      </w:r>
      <w:r w:rsidRPr="00C16648">
        <w:rPr>
          <w:vertAlign w:val="superscript"/>
        </w:rPr>
        <w:t>th</w:t>
      </w:r>
      <w:r>
        <w:t xml:space="preserve"> June, 2017 (</w:t>
      </w:r>
      <w:hyperlink r:id="rId20" w:history="1">
        <w:r w:rsidRPr="00D3378B">
          <w:rPr>
            <w:rStyle w:val="Hyperlink"/>
          </w:rPr>
          <w:t>http://blogs.nature.com/ofschemesandmemes/2017/06/15/how-do-researchers-use-social-media-and-scholarly-collaboration-networks-scns</w:t>
        </w:r>
      </w:hyperlink>
      <w:r>
        <w:t xml:space="preserve">) </w:t>
      </w:r>
    </w:p>
    <w:p w:rsidR="00942AA8" w:rsidRDefault="00942AA8" w:rsidP="00942AA8">
      <w:pPr>
        <w:pStyle w:val="Body"/>
        <w:rPr>
          <w:lang w:val="de-DE"/>
        </w:rPr>
      </w:pPr>
      <w:r>
        <w:t>Jamali, H. (2017). ‘Copyright compliance and infringement in ResearchGate full-text journal articles’</w:t>
      </w:r>
      <w:r>
        <w:rPr>
          <w:lang w:val="es-ES_tradnl"/>
        </w:rPr>
        <w:t xml:space="preserve">, </w:t>
      </w:r>
      <w:proofErr w:type="spellStart"/>
      <w:r>
        <w:rPr>
          <w:lang w:val="es-ES_tradnl"/>
        </w:rPr>
        <w:t>Scientometrics</w:t>
      </w:r>
      <w:proofErr w:type="spellEnd"/>
      <w:r>
        <w:rPr>
          <w:lang w:val="es-ES_tradnl"/>
        </w:rPr>
        <w:t xml:space="preserve"> (</w:t>
      </w:r>
      <w:hyperlink r:id="rId21" w:history="1">
        <w:r>
          <w:rPr>
            <w:rStyle w:val="Hyperlink0"/>
          </w:rPr>
          <w:t>https://www.researchgate.net/publication/313606361_Copyright_compliance_and_infringement_in_ResearchGate_full-text_journal_articles</w:t>
        </w:r>
      </w:hyperlink>
      <w:r>
        <w:rPr>
          <w:lang w:val="de-DE"/>
        </w:rPr>
        <w:t xml:space="preserve"> )</w:t>
      </w:r>
    </w:p>
    <w:p w:rsidR="008A0CFE" w:rsidRDefault="008A0CFE" w:rsidP="008A0CFE">
      <w:proofErr w:type="spellStart"/>
      <w:r>
        <w:t>Jubb</w:t>
      </w:r>
      <w:proofErr w:type="spellEnd"/>
      <w:r>
        <w:t xml:space="preserve">, M. (2017), </w:t>
      </w:r>
      <w:r w:rsidRPr="002D323D">
        <w:rPr>
          <w:i/>
        </w:rPr>
        <w:t>Academic Books and their Futures: a Report to the AHRC and the British Library, London</w:t>
      </w:r>
      <w:r>
        <w:t xml:space="preserve"> (add URL).</w:t>
      </w:r>
    </w:p>
    <w:p w:rsidR="008D27AA" w:rsidRDefault="008D27AA" w:rsidP="008A0CFE">
      <w:r>
        <w:t xml:space="preserve">Lee, N. (2017), ‘A broken model: transforming scholarly communications’, </w:t>
      </w:r>
      <w:r w:rsidRPr="008D27AA">
        <w:rPr>
          <w:i/>
        </w:rPr>
        <w:t>Research Information</w:t>
      </w:r>
      <w:r>
        <w:t>, August/September.</w:t>
      </w:r>
    </w:p>
    <w:p w:rsidR="00AF0744" w:rsidRPr="00D45179" w:rsidRDefault="00AF0744" w:rsidP="00AF0744">
      <w:proofErr w:type="spellStart"/>
      <w:r>
        <w:t>Lizzi</w:t>
      </w:r>
      <w:proofErr w:type="spellEnd"/>
      <w:r>
        <w:t xml:space="preserve">, V. (2017). ‘Implementation of JATS at Taylor and Francis’, in </w:t>
      </w:r>
      <w:r w:rsidRPr="00221710">
        <w:rPr>
          <w:i/>
        </w:rPr>
        <w:t>Proceedings of the Journal Article Tagging Suite Conference</w:t>
      </w:r>
      <w:r>
        <w:rPr>
          <w:i/>
        </w:rPr>
        <w:t xml:space="preserve"> (JATS-</w:t>
      </w:r>
      <w:proofErr w:type="spellStart"/>
      <w:r>
        <w:rPr>
          <w:i/>
        </w:rPr>
        <w:t>Conf</w:t>
      </w:r>
      <w:proofErr w:type="spellEnd"/>
      <w:r>
        <w:rPr>
          <w:i/>
        </w:rPr>
        <w:t xml:space="preserve">) </w:t>
      </w:r>
      <w:r>
        <w:t>(</w:t>
      </w:r>
      <w:hyperlink r:id="rId22" w:history="1">
        <w:r w:rsidRPr="009A496A">
          <w:rPr>
            <w:rStyle w:val="Hyperlink"/>
          </w:rPr>
          <w:t>https://www.ncbi.nlm.nih.gov/books/NBK425705/</w:t>
        </w:r>
      </w:hyperlink>
      <w:r>
        <w:t xml:space="preserve">). </w:t>
      </w:r>
    </w:p>
    <w:p w:rsidR="007E2178" w:rsidRDefault="007E2178" w:rsidP="007E2178">
      <w:r>
        <w:t xml:space="preserve">Lovett, J., </w:t>
      </w:r>
      <w:proofErr w:type="spellStart"/>
      <w:r>
        <w:t>Rathemacher</w:t>
      </w:r>
      <w:proofErr w:type="spellEnd"/>
      <w:r>
        <w:t xml:space="preserve">, A., </w:t>
      </w:r>
      <w:proofErr w:type="spellStart"/>
      <w:r>
        <w:t>Boukai</w:t>
      </w:r>
      <w:proofErr w:type="spellEnd"/>
      <w:r>
        <w:t xml:space="preserve">, D. and Lang, C. (2017), ‘Institutional repositories and academic social networks: competition or complement? A study of open access policy compliance versus ResearchGate participation’, J. of Librarianship and Scholarly Communication, 5(1). </w:t>
      </w:r>
    </w:p>
    <w:p w:rsidR="007219EE" w:rsidRDefault="007219EE" w:rsidP="007E2178">
      <w:proofErr w:type="spellStart"/>
      <w:r>
        <w:t>Lyubetskaya</w:t>
      </w:r>
      <w:proofErr w:type="spellEnd"/>
      <w:r>
        <w:t xml:space="preserve">, A. (2017). ‘What do (and don’t) researchers know about data sharing’, Copyright Clearance </w:t>
      </w:r>
      <w:proofErr w:type="spellStart"/>
      <w:r>
        <w:t>Center</w:t>
      </w:r>
      <w:proofErr w:type="spellEnd"/>
      <w:r>
        <w:t>, 17</w:t>
      </w:r>
      <w:r w:rsidRPr="007219EE">
        <w:rPr>
          <w:vertAlign w:val="superscript"/>
        </w:rPr>
        <w:t>th</w:t>
      </w:r>
      <w:r>
        <w:t xml:space="preserve"> April 2017 (</w:t>
      </w:r>
      <w:hyperlink r:id="rId23" w:history="1">
        <w:r w:rsidRPr="00892762">
          <w:rPr>
            <w:rStyle w:val="Hyperlink"/>
          </w:rPr>
          <w:t>http://www.copyright.com/blog/dont-researchers-know-data-sharing/</w:t>
        </w:r>
      </w:hyperlink>
      <w:r>
        <w:t>).</w:t>
      </w:r>
    </w:p>
    <w:p w:rsidR="00DC2AEC" w:rsidRDefault="00DC2AEC" w:rsidP="007E2178">
      <w:r>
        <w:t xml:space="preserve">Matthews, D. (2017). ‘Publishers seek removal of millions of papers from </w:t>
      </w:r>
      <w:proofErr w:type="spellStart"/>
      <w:r>
        <w:t>ResearcGate</w:t>
      </w:r>
      <w:proofErr w:type="spellEnd"/>
      <w:r>
        <w:t>’, Times Higher Education Supplement: 5</w:t>
      </w:r>
      <w:r w:rsidRPr="00DC2AEC">
        <w:rPr>
          <w:vertAlign w:val="superscript"/>
        </w:rPr>
        <w:t>th</w:t>
      </w:r>
      <w:r>
        <w:t xml:space="preserve"> October, 2017 (</w:t>
      </w:r>
      <w:hyperlink r:id="rId24" w:history="1">
        <w:r w:rsidRPr="00D3378B">
          <w:rPr>
            <w:rStyle w:val="Hyperlink"/>
          </w:rPr>
          <w:t>https://www.timeshighereducation.com/news/publishers-seek-removal-millions-papers-researchgate</w:t>
        </w:r>
      </w:hyperlink>
      <w:r>
        <w:t>)</w:t>
      </w:r>
    </w:p>
    <w:p w:rsidR="00BF41CC" w:rsidRDefault="00BF41CC" w:rsidP="004E7C84">
      <w:r>
        <w:t xml:space="preserve">McCormick, A. (2014). ‘Copyright, fair use and the digital age in academic libraries: a review of the literature’, </w:t>
      </w:r>
      <w:r w:rsidRPr="00BF41CC">
        <w:rPr>
          <w:i/>
        </w:rPr>
        <w:t>SLIS Student Research Journal</w:t>
      </w:r>
      <w:r>
        <w:t>, 4(2) (</w:t>
      </w:r>
      <w:hyperlink r:id="rId25" w:history="1">
        <w:r w:rsidRPr="006D3244">
          <w:rPr>
            <w:rStyle w:val="Hyperlink"/>
          </w:rPr>
          <w:t>http://scholarworks.sjsu.edu/cgi/viewcontent.cgi?article=1171&amp;context=slissrj</w:t>
        </w:r>
      </w:hyperlink>
      <w:r>
        <w:t xml:space="preserve">) </w:t>
      </w:r>
    </w:p>
    <w:p w:rsidR="004E7C84" w:rsidRDefault="004E7C84" w:rsidP="004E7C84">
      <w:r>
        <w:t xml:space="preserve">McKay, M. (2017), ‘How can I share it?’, </w:t>
      </w:r>
      <w:r w:rsidRPr="004E7C84">
        <w:rPr>
          <w:i/>
        </w:rPr>
        <w:t>Research Information</w:t>
      </w:r>
      <w:r>
        <w:t>, October/</w:t>
      </w:r>
      <w:proofErr w:type="gramStart"/>
      <w:r>
        <w:t>November,</w:t>
      </w:r>
      <w:proofErr w:type="gramEnd"/>
      <w:r>
        <w:t xml:space="preserve"> 2017</w:t>
      </w:r>
      <w:r w:rsidR="00F276C5">
        <w:t>.</w:t>
      </w:r>
    </w:p>
    <w:p w:rsidR="00EF1144" w:rsidRDefault="00EF1144" w:rsidP="00A84D35">
      <w:r>
        <w:t>McKenzie</w:t>
      </w:r>
      <w:r w:rsidR="00B91DC8">
        <w:t>, L.</w:t>
      </w:r>
      <w:r>
        <w:t xml:space="preserve"> (2017), ‘Biologists debate how to license pre-prints’, </w:t>
      </w:r>
      <w:r w:rsidRPr="00EF1144">
        <w:rPr>
          <w:i/>
        </w:rPr>
        <w:t>Nature News and Comments</w:t>
      </w:r>
      <w:r>
        <w:t>: 16</w:t>
      </w:r>
      <w:r w:rsidRPr="00915D30">
        <w:rPr>
          <w:vertAlign w:val="superscript"/>
        </w:rPr>
        <w:t>th</w:t>
      </w:r>
      <w:r>
        <w:t xml:space="preserve"> June 2017 (URL)</w:t>
      </w:r>
    </w:p>
    <w:p w:rsidR="00A84D35" w:rsidRDefault="00A84D35" w:rsidP="00A84D35">
      <w:r>
        <w:t xml:space="preserve">National Institutes of Health (2017). </w:t>
      </w:r>
      <w:r w:rsidRPr="00A84D35">
        <w:rPr>
          <w:i/>
        </w:rPr>
        <w:t>NIH Public Access Policy</w:t>
      </w:r>
      <w:r>
        <w:t xml:space="preserve"> (</w:t>
      </w:r>
      <w:hyperlink r:id="rId26" w:history="1">
        <w:r w:rsidRPr="0014479B">
          <w:rPr>
            <w:rStyle w:val="Hyperlink"/>
          </w:rPr>
          <w:t>https://publicaccess.nih.gov/</w:t>
        </w:r>
      </w:hyperlink>
      <w:r>
        <w:t xml:space="preserve">). </w:t>
      </w:r>
    </w:p>
    <w:p w:rsidR="00942AA8" w:rsidRDefault="00942AA8" w:rsidP="00942AA8">
      <w:pPr>
        <w:pStyle w:val="Body"/>
      </w:pPr>
      <w:r>
        <w:t>Nature (2017). Nature’</w:t>
      </w:r>
      <w:r>
        <w:rPr>
          <w:lang w:val="nl-NL"/>
        </w:rPr>
        <w:t>s peer review debate (</w:t>
      </w:r>
      <w:r>
        <w:fldChar w:fldCharType="begin"/>
      </w:r>
      <w:r>
        <w:instrText xml:space="preserve"> HYPERLINK "http://www.nature.com/nature/peerreview/debate/" </w:instrText>
      </w:r>
      <w:r>
        <w:fldChar w:fldCharType="separate"/>
      </w:r>
      <w:r>
        <w:rPr>
          <w:rStyle w:val="Hyperlink0"/>
        </w:rPr>
        <w:t>http://www.nature.com/nature/peerreview/debate/</w:t>
      </w:r>
      <w:r>
        <w:rPr>
          <w:rStyle w:val="Hyperlink0"/>
        </w:rPr>
        <w:fldChar w:fldCharType="end"/>
      </w:r>
      <w:r>
        <w:t xml:space="preserve">) </w:t>
      </w:r>
    </w:p>
    <w:p w:rsidR="00517608" w:rsidRDefault="00517608" w:rsidP="00517608">
      <w:pPr>
        <w:pStyle w:val="Body"/>
      </w:pPr>
      <w:r>
        <w:t>Nicholas, D. et al. (2016). Early career researchers, Publishing Research Consortium, London, UK (</w:t>
      </w:r>
      <w:hyperlink r:id="rId27" w:history="1">
        <w:r>
          <w:rPr>
            <w:rStyle w:val="Hyperlink0"/>
          </w:rPr>
          <w:t>http://publishingresearchconsortium.com/index.php/137-news-main-menu/ecrs-year-one-key-findings/175-early-career-researchers-year-one-2016-key-findings</w:t>
        </w:r>
      </w:hyperlink>
      <w:r>
        <w:t xml:space="preserve">) </w:t>
      </w:r>
    </w:p>
    <w:p w:rsidR="00D41935" w:rsidRDefault="00D41935" w:rsidP="00C3721F">
      <w:r>
        <w:lastRenderedPageBreak/>
        <w:t>NISO (2015). Access and License Indicators (NISO RP-22-2015) (</w:t>
      </w:r>
      <w:hyperlink r:id="rId28" w:history="1">
        <w:r w:rsidRPr="006D3244">
          <w:rPr>
            <w:rStyle w:val="Hyperlink"/>
          </w:rPr>
          <w:t>http://www.niso.org/workrooms/ali/</w:t>
        </w:r>
      </w:hyperlink>
      <w:r>
        <w:t xml:space="preserve">). </w:t>
      </w:r>
    </w:p>
    <w:p w:rsidR="00C3721F" w:rsidRDefault="00C3721F" w:rsidP="00C3721F">
      <w:r>
        <w:t>OASPA (2017). Open access articles published by OASPA members (</w:t>
      </w:r>
      <w:hyperlink r:id="rId29" w:history="1">
        <w:r w:rsidRPr="00D3378B">
          <w:rPr>
            <w:rStyle w:val="Hyperlink"/>
          </w:rPr>
          <w:t>https://oaspa.org/steady-growth-fully-oa-journals-ccby-license/</w:t>
        </w:r>
      </w:hyperlink>
      <w:r>
        <w:t xml:space="preserve">). </w:t>
      </w:r>
    </w:p>
    <w:p w:rsidR="004E7C84" w:rsidRDefault="004E7C84" w:rsidP="004E7C84">
      <w:r>
        <w:t xml:space="preserve">Owen, L. (ed.) (2017). </w:t>
      </w:r>
      <w:r w:rsidRPr="007F08B7">
        <w:rPr>
          <w:i/>
        </w:rPr>
        <w:t>Clark’s Publishing Agreements: A Book of Precedents</w:t>
      </w:r>
      <w:r>
        <w:t xml:space="preserve"> (Tenth edition), Bloomsbury Professional, Haywards Heath, UK</w:t>
      </w:r>
      <w:r w:rsidR="00CB7E0D">
        <w:t xml:space="preserve"> (ISBN: </w:t>
      </w:r>
      <w:r w:rsidR="00CB7E0D" w:rsidRPr="00CB7E0D">
        <w:t>978</w:t>
      </w:r>
      <w:r w:rsidR="00CB7E0D">
        <w:t xml:space="preserve"> </w:t>
      </w:r>
      <w:r w:rsidR="00CB7E0D" w:rsidRPr="00CB7E0D">
        <w:t>1</w:t>
      </w:r>
      <w:r w:rsidR="00CB7E0D">
        <w:t xml:space="preserve"> </w:t>
      </w:r>
      <w:r w:rsidR="00CB7E0D" w:rsidRPr="00CB7E0D">
        <w:t>78451</w:t>
      </w:r>
      <w:r w:rsidR="00CB7E0D">
        <w:t xml:space="preserve"> </w:t>
      </w:r>
      <w:r w:rsidR="00CB7E0D" w:rsidRPr="00CB7E0D">
        <w:t>946</w:t>
      </w:r>
      <w:r w:rsidR="00CB7E0D">
        <w:t xml:space="preserve"> </w:t>
      </w:r>
      <w:r w:rsidR="00CB7E0D" w:rsidRPr="00CB7E0D">
        <w:t>9</w:t>
      </w:r>
      <w:r w:rsidR="00CB7E0D">
        <w:t>; (</w:t>
      </w:r>
      <w:hyperlink r:id="rId30" w:history="1">
        <w:r w:rsidR="00CB7E0D" w:rsidRPr="00E15B03">
          <w:rPr>
            <w:rStyle w:val="Hyperlink"/>
          </w:rPr>
          <w:t>https://www.bloomsburyprofessional.com/uk/clarks-publishing-agreements-9781784519469/</w:t>
        </w:r>
      </w:hyperlink>
      <w:r w:rsidR="00CB7E0D">
        <w:t>)</w:t>
      </w:r>
    </w:p>
    <w:p w:rsidR="009B45AF" w:rsidRDefault="009B45AF" w:rsidP="004E7C84">
      <w:r>
        <w:t xml:space="preserve">Plume, A. and van </w:t>
      </w:r>
      <w:proofErr w:type="spellStart"/>
      <w:r>
        <w:t>Weijen</w:t>
      </w:r>
      <w:proofErr w:type="spellEnd"/>
      <w:r>
        <w:t xml:space="preserve">, D. (2014). ‘Publish or perish: the rise of the fractional author’, </w:t>
      </w:r>
      <w:r w:rsidRPr="009B45AF">
        <w:rPr>
          <w:i/>
        </w:rPr>
        <w:t>Research Trends</w:t>
      </w:r>
      <w:r>
        <w:t>, 38: September 2014 (</w:t>
      </w:r>
      <w:hyperlink r:id="rId31" w:history="1">
        <w:r w:rsidRPr="00D3378B">
          <w:rPr>
            <w:rStyle w:val="Hyperlink"/>
          </w:rPr>
          <w:t>https://www.researchtrends.com/issue-38-september-2014/publish-or-perish-the-rise-of-the-fractional-author/</w:t>
        </w:r>
      </w:hyperlink>
      <w:r>
        <w:t>)</w:t>
      </w:r>
    </w:p>
    <w:p w:rsidR="009E1550" w:rsidRDefault="009E1550" w:rsidP="009E1550">
      <w:proofErr w:type="spellStart"/>
      <w:r>
        <w:t>Poynder</w:t>
      </w:r>
      <w:proofErr w:type="spellEnd"/>
      <w:r>
        <w:t>, R. (2016). ‘Q&amp;A with CNI’s Clifford Lynch: time to rethink the institutional repository?’ (</w:t>
      </w:r>
      <w:hyperlink r:id="rId32" w:history="1">
        <w:r w:rsidRPr="00D3378B">
          <w:rPr>
            <w:rStyle w:val="Hyperlink"/>
          </w:rPr>
          <w:t>https://www.richardpoynder.co.uk/Clifford_Lynch.pdf</w:t>
        </w:r>
      </w:hyperlink>
      <w:r>
        <w:t xml:space="preserve">) </w:t>
      </w:r>
    </w:p>
    <w:p w:rsidR="00F91040" w:rsidRDefault="00F91040" w:rsidP="00F91040">
      <w:r>
        <w:t>Publishers Association (2017). ‘Scholarly Communications License’ (</w:t>
      </w:r>
      <w:hyperlink r:id="rId33" w:history="1">
        <w:r w:rsidRPr="00275018">
          <w:rPr>
            <w:rStyle w:val="Hyperlink"/>
          </w:rPr>
          <w:t>https://www.publishers.org.uk/activities/copyright-ip/scholarly-communications-licence/</w:t>
        </w:r>
      </w:hyperlink>
      <w:r>
        <w:t xml:space="preserve">) </w:t>
      </w:r>
    </w:p>
    <w:p w:rsidR="00517608" w:rsidRDefault="00517608" w:rsidP="00517608">
      <w:pPr>
        <w:pStyle w:val="Body"/>
      </w:pPr>
      <w:r>
        <w:t>Rapple, C. (2017), ‘The scale and nature of researchers’ use of scholarly collaboration networks’, The Scholarly Kitchen 7</w:t>
      </w:r>
      <w:r>
        <w:rPr>
          <w:vertAlign w:val="superscript"/>
        </w:rPr>
        <w:t>th</w:t>
      </w:r>
      <w:r>
        <w:rPr>
          <w:lang w:val="it-IT"/>
        </w:rPr>
        <w:t xml:space="preserve"> April 2017. (</w:t>
      </w:r>
      <w:r>
        <w:fldChar w:fldCharType="begin"/>
      </w:r>
      <w:r>
        <w:instrText xml:space="preserve"> HYPERLINK "https://scholarlykitchen.sspnet.org/2017/04/07/updated-figures-scale-nature-researchers-use-scholarly-collaboration-networks/" </w:instrText>
      </w:r>
      <w:r>
        <w:fldChar w:fldCharType="separate"/>
      </w:r>
      <w:r>
        <w:rPr>
          <w:rStyle w:val="Hyperlink0"/>
        </w:rPr>
        <w:t>https://scholarlykitchen.sspnet.org/2017/04/07/updated-figures-scale-nature-researchers-use-scholarly-collaboration-networks/</w:t>
      </w:r>
      <w:r>
        <w:rPr>
          <w:rStyle w:val="Hyperlink0"/>
        </w:rPr>
        <w:fldChar w:fldCharType="end"/>
      </w:r>
      <w:r>
        <w:t xml:space="preserve">) </w:t>
      </w:r>
    </w:p>
    <w:p w:rsidR="00AD64FE" w:rsidRDefault="00AD64FE" w:rsidP="00AD64FE">
      <w:r>
        <w:t xml:space="preserve">Rowley, L., Johnson, F. </w:t>
      </w:r>
      <w:proofErr w:type="spellStart"/>
      <w:r>
        <w:t>Sbaffi</w:t>
      </w:r>
      <w:proofErr w:type="spellEnd"/>
      <w:r>
        <w:t>, L. et al. (2017), ‘Academics behaviours and attitudes towards open access publishing in scholarly journals’, Journal of the Association for Information Science and Technology (</w:t>
      </w:r>
      <w:hyperlink r:id="rId34" w:history="1">
        <w:r w:rsidRPr="00D20546">
          <w:rPr>
            <w:rStyle w:val="Hyperlink"/>
          </w:rPr>
          <w:t>http://doi.org/10.10002/asi.23710</w:t>
        </w:r>
      </w:hyperlink>
      <w:r>
        <w:t xml:space="preserve">) </w:t>
      </w:r>
    </w:p>
    <w:p w:rsidR="00D23FF2" w:rsidRDefault="00D23FF2" w:rsidP="00AD64FE">
      <w:r>
        <w:t xml:space="preserve">Schlosser, M. (2016). ‘Write up! A study of copyright information on library-published journals’, </w:t>
      </w:r>
      <w:r w:rsidRPr="00947128">
        <w:rPr>
          <w:i/>
        </w:rPr>
        <w:t>Journal of Librarianship and Scholarly Communication</w:t>
      </w:r>
      <w:r>
        <w:t>, 4(General issue): e</w:t>
      </w:r>
      <w:r w:rsidR="00947128">
        <w:t xml:space="preserve">P110; </w:t>
      </w:r>
      <w:proofErr w:type="spellStart"/>
      <w:r>
        <w:t>doi</w:t>
      </w:r>
      <w:proofErr w:type="spellEnd"/>
      <w:r w:rsidR="00947128">
        <w:t xml:space="preserve">: </w:t>
      </w:r>
      <w:hyperlink r:id="rId35" w:history="1">
        <w:r w:rsidR="00947128" w:rsidRPr="006D3244">
          <w:rPr>
            <w:rStyle w:val="Hyperlink"/>
          </w:rPr>
          <w:t>http://dx.doi.org/10.7710/2162-3309.2110</w:t>
        </w:r>
      </w:hyperlink>
      <w:r w:rsidR="00947128">
        <w:t xml:space="preserve"> </w:t>
      </w:r>
    </w:p>
    <w:p w:rsidR="00D34D02" w:rsidRDefault="00D34D02" w:rsidP="00D34D02">
      <w:r>
        <w:t xml:space="preserve">SHERPA </w:t>
      </w:r>
      <w:proofErr w:type="spellStart"/>
      <w:r>
        <w:t>RoMEO</w:t>
      </w:r>
      <w:proofErr w:type="spellEnd"/>
      <w:r>
        <w:t xml:space="preserve"> (2017). </w:t>
      </w:r>
      <w:proofErr w:type="spellStart"/>
      <w:r w:rsidRPr="00CD6902">
        <w:rPr>
          <w:i/>
        </w:rPr>
        <w:t>RoMEO</w:t>
      </w:r>
      <w:proofErr w:type="spellEnd"/>
      <w:r w:rsidRPr="00CD6902">
        <w:rPr>
          <w:i/>
        </w:rPr>
        <w:t xml:space="preserve"> Statistics</w:t>
      </w:r>
      <w:r>
        <w:t xml:space="preserve"> (</w:t>
      </w:r>
      <w:hyperlink r:id="rId36" w:history="1">
        <w:r w:rsidRPr="00DF5624">
          <w:rPr>
            <w:rStyle w:val="Hyperlink"/>
          </w:rPr>
          <w:t>http://www.sherpa.ac.uk/romeo/index.php</w:t>
        </w:r>
      </w:hyperlink>
      <w:r>
        <w:t xml:space="preserve">).   </w:t>
      </w:r>
    </w:p>
    <w:p w:rsidR="00404A23" w:rsidRDefault="00404A23" w:rsidP="00D34D02">
      <w:proofErr w:type="spellStart"/>
      <w:r>
        <w:t>Soetendorp</w:t>
      </w:r>
      <w:proofErr w:type="spellEnd"/>
      <w:r>
        <w:t xml:space="preserve">, R., Haberman, M. and Smith, S. (2016). </w:t>
      </w:r>
      <w:r w:rsidRPr="00F516E8">
        <w:rPr>
          <w:i/>
        </w:rPr>
        <w:t>University IP Policy: perception and practice</w:t>
      </w:r>
      <w:r w:rsidR="00F516E8">
        <w:t>, Intellec</w:t>
      </w:r>
      <w:r w:rsidR="00950F12">
        <w:t>tual Property Awareness Network (</w:t>
      </w:r>
      <w:hyperlink r:id="rId37" w:history="1">
        <w:r w:rsidR="00950F12" w:rsidRPr="00275018">
          <w:rPr>
            <w:rStyle w:val="Hyperlink"/>
          </w:rPr>
          <w:t>http://ipaware.org/wp-content/uploads/2016/10/IPAN_NUS_University_IP_Policy_16aug16.pdf</w:t>
        </w:r>
      </w:hyperlink>
      <w:r w:rsidR="00950F12">
        <w:t xml:space="preserve">) </w:t>
      </w:r>
    </w:p>
    <w:p w:rsidR="006B0FB1" w:rsidRDefault="006B0FB1" w:rsidP="00D34D02">
      <w:r>
        <w:t xml:space="preserve">STM (2008). </w:t>
      </w:r>
      <w:r w:rsidRPr="00083F85">
        <w:t>STM/PSP/ALSP Statement on Journal Publishing Agreements</w:t>
      </w:r>
      <w:r>
        <w:t xml:space="preserve"> (</w:t>
      </w:r>
      <w:hyperlink r:id="rId38" w:history="1">
        <w:r w:rsidRPr="00E15B03">
          <w:rPr>
            <w:rStyle w:val="Hyperlink"/>
          </w:rPr>
          <w:t>https://www.stm-assoc.org/2008_03_01_Statement_on_Journal_Publishing_Agreements.pdf</w:t>
        </w:r>
      </w:hyperlink>
      <w:r>
        <w:t xml:space="preserve">) </w:t>
      </w:r>
    </w:p>
    <w:p w:rsidR="00404A23" w:rsidRDefault="00404A23" w:rsidP="00A927E2">
      <w:pPr>
        <w:pStyle w:val="Body"/>
        <w:rPr>
          <w:color w:val="231F20"/>
          <w:u w:color="231F20"/>
        </w:rPr>
      </w:pPr>
      <w:r>
        <w:rPr>
          <w:color w:val="231F20"/>
          <w:u w:color="231F20"/>
        </w:rPr>
        <w:t>STM (2014)</w:t>
      </w:r>
      <w:r w:rsidR="00083F85">
        <w:rPr>
          <w:color w:val="231F20"/>
          <w:u w:color="231F20"/>
        </w:rPr>
        <w:t>. THE STM Permissions Guidelines (</w:t>
      </w:r>
      <w:hyperlink r:id="rId39" w:history="1">
        <w:r w:rsidR="00083F85" w:rsidRPr="0027485C">
          <w:rPr>
            <w:rStyle w:val="Hyperlink"/>
            <w:u w:color="231F20"/>
          </w:rPr>
          <w:t>http://www.stm-assoc.org/2017_06_21_STM_Permissions_Guidelines_2014.pdf</w:t>
        </w:r>
      </w:hyperlink>
      <w:r w:rsidR="00083F85">
        <w:rPr>
          <w:color w:val="231F20"/>
          <w:u w:color="231F20"/>
        </w:rPr>
        <w:t xml:space="preserve">) </w:t>
      </w:r>
    </w:p>
    <w:p w:rsidR="00A927E2" w:rsidRDefault="00A927E2" w:rsidP="00A927E2">
      <w:pPr>
        <w:pStyle w:val="Body"/>
        <w:rPr>
          <w:color w:val="231F20"/>
          <w:u w:color="231F20"/>
        </w:rPr>
      </w:pPr>
      <w:r>
        <w:rPr>
          <w:color w:val="231F20"/>
          <w:u w:color="231F20"/>
        </w:rPr>
        <w:t xml:space="preserve">STM (2015). STM Consultation on Article Sharing. </w:t>
      </w:r>
      <w:r>
        <w:t>(</w:t>
      </w:r>
      <w:hyperlink r:id="rId40" w:history="1">
        <w:r>
          <w:rPr>
            <w:rStyle w:val="Hyperlink0"/>
          </w:rPr>
          <w:t>http://www.stm-assoc.org/stm-consultations/scn-consultation-2015/</w:t>
        </w:r>
      </w:hyperlink>
      <w:r>
        <w:t>).</w:t>
      </w:r>
    </w:p>
    <w:p w:rsidR="003E32F8" w:rsidRDefault="003E32F8" w:rsidP="003E32F8">
      <w:r>
        <w:t>STM (2017</w:t>
      </w:r>
      <w:r w:rsidR="00DD17C6">
        <w:t>a</w:t>
      </w:r>
      <w:r>
        <w:t>). Open Access Licensing: Making Open Access Work (</w:t>
      </w:r>
      <w:hyperlink r:id="rId41" w:history="1">
        <w:r w:rsidRPr="00DF5624">
          <w:rPr>
            <w:rStyle w:val="Hyperlink"/>
          </w:rPr>
          <w:t>http://www.stm-assoc.org/copyright-legal-affairs/licensing/open-access-licensing/</w:t>
        </w:r>
      </w:hyperlink>
      <w:r>
        <w:t xml:space="preserve">) </w:t>
      </w:r>
    </w:p>
    <w:p w:rsidR="00DD17C6" w:rsidRDefault="00DD17C6" w:rsidP="00A84D35">
      <w:r>
        <w:t>STM (2017b)</w:t>
      </w:r>
      <w:r w:rsidR="00C50B96">
        <w:t xml:space="preserve">. </w:t>
      </w:r>
      <w:r>
        <w:t>‘How can I share it’ site</w:t>
      </w:r>
      <w:r w:rsidR="00C50B96">
        <w:t xml:space="preserve"> (</w:t>
      </w:r>
      <w:hyperlink r:id="rId42" w:history="1">
        <w:r w:rsidR="00C50B96" w:rsidRPr="00892762">
          <w:rPr>
            <w:rStyle w:val="Hyperlink"/>
          </w:rPr>
          <w:t>http://www.howcanishareit.com/</w:t>
        </w:r>
      </w:hyperlink>
      <w:r w:rsidR="00C50B96">
        <w:t>)</w:t>
      </w:r>
      <w:r>
        <w:t>.</w:t>
      </w:r>
      <w:r w:rsidR="00C50B96">
        <w:t xml:space="preserve"> </w:t>
      </w:r>
    </w:p>
    <w:p w:rsidR="00E363C5" w:rsidRDefault="00E363C5" w:rsidP="00A84D35">
      <w:r>
        <w:t xml:space="preserve">STM (2017c). ‘ResearchGate changes its Terms of Service and IP Policy’, STM Membership Matters, </w:t>
      </w:r>
      <w:proofErr w:type="spellStart"/>
      <w:r>
        <w:t>Dececember</w:t>
      </w:r>
      <w:proofErr w:type="spellEnd"/>
      <w:r>
        <w:t xml:space="preserve"> 1</w:t>
      </w:r>
      <w:r w:rsidRPr="00E363C5">
        <w:rPr>
          <w:vertAlign w:val="superscript"/>
        </w:rPr>
        <w:t>st</w:t>
      </w:r>
      <w:r>
        <w:t>, 2017  (</w:t>
      </w:r>
      <w:hyperlink r:id="rId43" w:anchor="researchgate-changes-its" w:history="1">
        <w:r w:rsidRPr="001A62A7">
          <w:rPr>
            <w:rStyle w:val="Hyperlink"/>
          </w:rPr>
          <w:t>http://www.stm-assoc.org/mm/december-1-2017/?utm_source=Master+List&amp;utm_campaign=6550b02fc4-</w:t>
        </w:r>
        <w:r w:rsidRPr="001A62A7">
          <w:rPr>
            <w:rStyle w:val="Hyperlink"/>
          </w:rPr>
          <w:lastRenderedPageBreak/>
          <w:t>EMAIL_CAMPAIGN_2017_04_21&amp;utm_medium=email&amp;utm_term=0_bc3a89abba-6550b02fc4-94525889#researchgate-changes-its</w:t>
        </w:r>
      </w:hyperlink>
      <w:r>
        <w:t xml:space="preserve">) </w:t>
      </w:r>
    </w:p>
    <w:p w:rsidR="00A927E2" w:rsidRDefault="00A927E2" w:rsidP="00A927E2">
      <w:pPr>
        <w:pStyle w:val="Body"/>
      </w:pPr>
      <w:proofErr w:type="spellStart"/>
      <w:r>
        <w:t>Suber</w:t>
      </w:r>
      <w:proofErr w:type="spellEnd"/>
      <w:r>
        <w:t xml:space="preserve">, P. (2013). ‘Open access: six myths to put to rest’, </w:t>
      </w:r>
      <w:r>
        <w:rPr>
          <w:i/>
          <w:iCs/>
        </w:rPr>
        <w:t>The Guardian</w:t>
      </w:r>
      <w:r>
        <w:t>, 21</w:t>
      </w:r>
      <w:r>
        <w:rPr>
          <w:vertAlign w:val="superscript"/>
        </w:rPr>
        <w:t>st</w:t>
      </w:r>
      <w:r>
        <w:t xml:space="preserve"> October, 2013 (</w:t>
      </w:r>
      <w:hyperlink r:id="rId44" w:history="1">
        <w:r>
          <w:rPr>
            <w:rStyle w:val="Hyperlink0"/>
          </w:rPr>
          <w:t>https://www.theguardian.com/higher-education-network/blog/2013/oct/21/open-access-myths-peter-suber-harvard</w:t>
        </w:r>
      </w:hyperlink>
      <w:r>
        <w:t xml:space="preserve">) </w:t>
      </w:r>
    </w:p>
    <w:p w:rsidR="00F07F8C" w:rsidRDefault="00F07F8C" w:rsidP="00A84D35">
      <w:r>
        <w:t xml:space="preserve">Thomas, A. (2017). ‘An evolving process’, </w:t>
      </w:r>
      <w:r w:rsidRPr="00F07F8C">
        <w:rPr>
          <w:i/>
        </w:rPr>
        <w:t>Research Information</w:t>
      </w:r>
      <w:r>
        <w:t>, October/November 2017.</w:t>
      </w:r>
    </w:p>
    <w:p w:rsidR="00EE2356" w:rsidRDefault="00EE2356" w:rsidP="00A84D35">
      <w:r>
        <w:t>Tickell, A. (2017). ‘How open and accessible is university research? An update’, Universities UK</w:t>
      </w:r>
      <w:r w:rsidR="00FB3863">
        <w:t xml:space="preserve"> blog 27</w:t>
      </w:r>
      <w:r w:rsidR="00FB3863" w:rsidRPr="00FB3863">
        <w:rPr>
          <w:vertAlign w:val="superscript"/>
        </w:rPr>
        <w:t>th</w:t>
      </w:r>
      <w:r w:rsidR="00FB3863">
        <w:t xml:space="preserve"> October 2017 (</w:t>
      </w:r>
      <w:hyperlink r:id="rId45" w:history="1">
        <w:r w:rsidR="00FB3863" w:rsidRPr="001A62A7">
          <w:rPr>
            <w:rStyle w:val="Hyperlink"/>
          </w:rPr>
          <w:t>http://www.universitiesuk.ac.uk/blog/Pages/open-access-university-research-update-2017.aspx</w:t>
        </w:r>
      </w:hyperlink>
      <w:r w:rsidR="00FB3863">
        <w:t xml:space="preserve">) </w:t>
      </w:r>
      <w:r>
        <w:t xml:space="preserve"> </w:t>
      </w:r>
    </w:p>
    <w:p w:rsidR="00A927E2" w:rsidRDefault="00A927E2" w:rsidP="00A927E2">
      <w:pPr>
        <w:pStyle w:val="Body"/>
      </w:pPr>
      <w:r>
        <w:t xml:space="preserve">Van den </w:t>
      </w:r>
      <w:proofErr w:type="spellStart"/>
      <w:r>
        <w:t>Eynden</w:t>
      </w:r>
      <w:proofErr w:type="spellEnd"/>
      <w:r>
        <w:t xml:space="preserve">, V. et al., (2016). Towards Open Research: practices, experiences, barriers and opportunities, </w:t>
      </w:r>
      <w:proofErr w:type="spellStart"/>
      <w:r>
        <w:t>Wellcome</w:t>
      </w:r>
      <w:proofErr w:type="spellEnd"/>
      <w:r>
        <w:t xml:space="preserve"> Trust, London, UK (</w:t>
      </w:r>
      <w:hyperlink r:id="rId46" w:history="1">
        <w:r>
          <w:rPr>
            <w:rStyle w:val="Hyperlink0"/>
          </w:rPr>
          <w:t>http://researchonline.lshtm.ac.uk/3332696/1/TowardsOpenResearch.pdf</w:t>
        </w:r>
      </w:hyperlink>
      <w:r>
        <w:t xml:space="preserve">) </w:t>
      </w:r>
    </w:p>
    <w:p w:rsidR="0012359A" w:rsidRDefault="0012359A" w:rsidP="0012359A">
      <w:pPr>
        <w:pStyle w:val="Body"/>
      </w:pPr>
      <w:r>
        <w:rPr>
          <w:lang w:val="nl-NL"/>
        </w:rPr>
        <w:t xml:space="preserve">Van Noorden, R. (2014). </w:t>
      </w:r>
      <w:r>
        <w:t>‘Online collaboration: scientists and the social network’</w:t>
      </w:r>
      <w:r>
        <w:rPr>
          <w:lang w:val="fr-FR"/>
        </w:rPr>
        <w:t>, Nature, 512: 126-129.</w:t>
      </w:r>
    </w:p>
    <w:p w:rsidR="0012359A" w:rsidRDefault="0012359A" w:rsidP="0012359A">
      <w:pPr>
        <w:pStyle w:val="Body"/>
      </w:pPr>
      <w:r>
        <w:t xml:space="preserve">Ware, M. and </w:t>
      </w:r>
      <w:proofErr w:type="spellStart"/>
      <w:r>
        <w:t>Mabe</w:t>
      </w:r>
      <w:proofErr w:type="spellEnd"/>
      <w:r>
        <w:t>, M. (2015). The STM Report: an overview of scientific and scholarly journal publishing, STM, The Hague, The Netherlands (</w:t>
      </w:r>
      <w:hyperlink r:id="rId47" w:history="1">
        <w:r>
          <w:rPr>
            <w:rStyle w:val="Hyperlink0"/>
          </w:rPr>
          <w:t>http://www.stm-assoc.org/2015_02_20_STM_Report_2015.pdf</w:t>
        </w:r>
      </w:hyperlink>
      <w:r>
        <w:t xml:space="preserve">) </w:t>
      </w:r>
    </w:p>
    <w:p w:rsidR="00DE69AD" w:rsidRDefault="00DE69AD" w:rsidP="00DE69AD">
      <w:proofErr w:type="spellStart"/>
      <w:r>
        <w:t>Wellcome</w:t>
      </w:r>
      <w:proofErr w:type="spellEnd"/>
      <w:r>
        <w:t xml:space="preserve"> Trust (2017). </w:t>
      </w:r>
      <w:r w:rsidRPr="00A84D35">
        <w:rPr>
          <w:i/>
        </w:rPr>
        <w:t>Open access policy</w:t>
      </w:r>
      <w:r>
        <w:t xml:space="preserve"> (</w:t>
      </w:r>
      <w:hyperlink r:id="rId48" w:history="1">
        <w:r w:rsidRPr="0014479B">
          <w:rPr>
            <w:rStyle w:val="Hyperlink"/>
          </w:rPr>
          <w:t>https://wellcome.ac.uk/funding/managing-grant/open-access-policy</w:t>
        </w:r>
      </w:hyperlink>
      <w:r>
        <w:t xml:space="preserve">) </w:t>
      </w:r>
    </w:p>
    <w:p w:rsidR="00F91040" w:rsidRDefault="00F91040" w:rsidP="00F91040">
      <w:r>
        <w:t xml:space="preserve">Wulf, K. (2017). ‘Missing the target: the UK Scholarly Communications Licence’, </w:t>
      </w:r>
      <w:r w:rsidRPr="00AF6F13">
        <w:rPr>
          <w:i/>
        </w:rPr>
        <w:t>Scholarly Kitchen</w:t>
      </w:r>
      <w:r>
        <w:t>, 26</w:t>
      </w:r>
      <w:r w:rsidRPr="00AF6F13">
        <w:rPr>
          <w:vertAlign w:val="superscript"/>
        </w:rPr>
        <w:t>th</w:t>
      </w:r>
      <w:r>
        <w:t xml:space="preserve"> July, 2017 (</w:t>
      </w:r>
      <w:hyperlink r:id="rId49" w:history="1">
        <w:r w:rsidRPr="00275018">
          <w:rPr>
            <w:rStyle w:val="Hyperlink"/>
          </w:rPr>
          <w:t>https://scholarlykitchen.sspnet.org/2017/07/26/missing-target-uk-scholarly-communications-license/</w:t>
        </w:r>
      </w:hyperlink>
      <w:r>
        <w:t xml:space="preserve">). </w:t>
      </w:r>
    </w:p>
    <w:p w:rsidR="00F91040" w:rsidRDefault="00F91040" w:rsidP="00DE69AD"/>
    <w:sectPr w:rsidR="00F91040">
      <w:footerReference w:type="default" r:id="rId5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E3F0A" w:rsidRDefault="00EE3F0A" w:rsidP="00783FD2">
      <w:pPr>
        <w:spacing w:after="0" w:line="240" w:lineRule="auto"/>
      </w:pPr>
      <w:r>
        <w:separator/>
      </w:r>
    </w:p>
  </w:endnote>
  <w:endnote w:type="continuationSeparator" w:id="0">
    <w:p w:rsidR="00EE3F0A" w:rsidRDefault="00EE3F0A" w:rsidP="00783F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93203580"/>
      <w:docPartObj>
        <w:docPartGallery w:val="Page Numbers (Bottom of Page)"/>
        <w:docPartUnique/>
      </w:docPartObj>
    </w:sdtPr>
    <w:sdtEndPr>
      <w:rPr>
        <w:noProof/>
      </w:rPr>
    </w:sdtEndPr>
    <w:sdtContent>
      <w:p w:rsidR="00783FD2" w:rsidRDefault="00783FD2">
        <w:pPr>
          <w:pStyle w:val="Footer"/>
        </w:pPr>
        <w:r>
          <w:fldChar w:fldCharType="begin"/>
        </w:r>
        <w:r>
          <w:instrText xml:space="preserve"> PAGE   \* MERGEFORMAT </w:instrText>
        </w:r>
        <w:r>
          <w:fldChar w:fldCharType="separate"/>
        </w:r>
        <w:r w:rsidR="00616838">
          <w:rPr>
            <w:noProof/>
          </w:rPr>
          <w:t>7</w:t>
        </w:r>
        <w:r>
          <w:rPr>
            <w:noProof/>
          </w:rPr>
          <w:fldChar w:fldCharType="end"/>
        </w:r>
      </w:p>
    </w:sdtContent>
  </w:sdt>
  <w:p w:rsidR="00783FD2" w:rsidRDefault="00783FD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E3F0A" w:rsidRDefault="00EE3F0A" w:rsidP="00783FD2">
      <w:pPr>
        <w:spacing w:after="0" w:line="240" w:lineRule="auto"/>
      </w:pPr>
      <w:r>
        <w:separator/>
      </w:r>
    </w:p>
  </w:footnote>
  <w:footnote w:type="continuationSeparator" w:id="0">
    <w:p w:rsidR="00EE3F0A" w:rsidRDefault="00EE3F0A" w:rsidP="00783FD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663F63"/>
    <w:multiLevelType w:val="hybridMultilevel"/>
    <w:tmpl w:val="29BEED36"/>
    <w:lvl w:ilvl="0" w:tplc="19B47580">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2BC26535"/>
    <w:multiLevelType w:val="hybridMultilevel"/>
    <w:tmpl w:val="46C0A5EC"/>
    <w:lvl w:ilvl="0" w:tplc="27A2F7D4">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6515353D"/>
    <w:multiLevelType w:val="hybridMultilevel"/>
    <w:tmpl w:val="29840DF8"/>
    <w:lvl w:ilvl="0" w:tplc="8DAA30EC">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A120802"/>
    <w:multiLevelType w:val="hybridMultilevel"/>
    <w:tmpl w:val="18CE135A"/>
    <w:lvl w:ilvl="0" w:tplc="E378F2A4">
      <w:start w:val="13"/>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6495"/>
    <w:rsid w:val="00010AC6"/>
    <w:rsid w:val="00022B5B"/>
    <w:rsid w:val="00046DF1"/>
    <w:rsid w:val="00064B6E"/>
    <w:rsid w:val="0007436D"/>
    <w:rsid w:val="00083F85"/>
    <w:rsid w:val="000939AF"/>
    <w:rsid w:val="000A651D"/>
    <w:rsid w:val="00103452"/>
    <w:rsid w:val="0012359A"/>
    <w:rsid w:val="00126781"/>
    <w:rsid w:val="001314F1"/>
    <w:rsid w:val="0015370A"/>
    <w:rsid w:val="00162FFF"/>
    <w:rsid w:val="00177F58"/>
    <w:rsid w:val="00181D2D"/>
    <w:rsid w:val="00193E4F"/>
    <w:rsid w:val="001A48B7"/>
    <w:rsid w:val="001A48E8"/>
    <w:rsid w:val="001C6432"/>
    <w:rsid w:val="001D46CD"/>
    <w:rsid w:val="001D518C"/>
    <w:rsid w:val="001F77E7"/>
    <w:rsid w:val="00213182"/>
    <w:rsid w:val="00214021"/>
    <w:rsid w:val="00221710"/>
    <w:rsid w:val="0024403D"/>
    <w:rsid w:val="00245202"/>
    <w:rsid w:val="00251AAC"/>
    <w:rsid w:val="00260027"/>
    <w:rsid w:val="0026500D"/>
    <w:rsid w:val="0027032B"/>
    <w:rsid w:val="00284A8F"/>
    <w:rsid w:val="002940A2"/>
    <w:rsid w:val="002A290E"/>
    <w:rsid w:val="002B46B2"/>
    <w:rsid w:val="002C3523"/>
    <w:rsid w:val="002C3572"/>
    <w:rsid w:val="002D323D"/>
    <w:rsid w:val="002D49BC"/>
    <w:rsid w:val="002D79D9"/>
    <w:rsid w:val="002E4E54"/>
    <w:rsid w:val="00302537"/>
    <w:rsid w:val="0033196D"/>
    <w:rsid w:val="003320F1"/>
    <w:rsid w:val="00342BE5"/>
    <w:rsid w:val="00377285"/>
    <w:rsid w:val="00377DDD"/>
    <w:rsid w:val="003841C7"/>
    <w:rsid w:val="003C07CD"/>
    <w:rsid w:val="003D1967"/>
    <w:rsid w:val="003D48CB"/>
    <w:rsid w:val="003E1AEC"/>
    <w:rsid w:val="003E32F8"/>
    <w:rsid w:val="00401B41"/>
    <w:rsid w:val="00403FFF"/>
    <w:rsid w:val="00404A23"/>
    <w:rsid w:val="004103F1"/>
    <w:rsid w:val="00410A61"/>
    <w:rsid w:val="00415C30"/>
    <w:rsid w:val="00421CAD"/>
    <w:rsid w:val="0043214F"/>
    <w:rsid w:val="0045730C"/>
    <w:rsid w:val="004652EE"/>
    <w:rsid w:val="0046598D"/>
    <w:rsid w:val="0048085E"/>
    <w:rsid w:val="004B4ABA"/>
    <w:rsid w:val="004B5F59"/>
    <w:rsid w:val="004B7490"/>
    <w:rsid w:val="004D6F58"/>
    <w:rsid w:val="004E5F48"/>
    <w:rsid w:val="004E7C84"/>
    <w:rsid w:val="005000F5"/>
    <w:rsid w:val="0051407E"/>
    <w:rsid w:val="00517608"/>
    <w:rsid w:val="005273A6"/>
    <w:rsid w:val="00535AD4"/>
    <w:rsid w:val="0054490C"/>
    <w:rsid w:val="0055292A"/>
    <w:rsid w:val="0055635A"/>
    <w:rsid w:val="0056725F"/>
    <w:rsid w:val="005A221F"/>
    <w:rsid w:val="005A557A"/>
    <w:rsid w:val="005C3765"/>
    <w:rsid w:val="005D2580"/>
    <w:rsid w:val="005E61A7"/>
    <w:rsid w:val="0060787A"/>
    <w:rsid w:val="00616838"/>
    <w:rsid w:val="00635D5D"/>
    <w:rsid w:val="00651A56"/>
    <w:rsid w:val="00666856"/>
    <w:rsid w:val="0067744D"/>
    <w:rsid w:val="006B0FB1"/>
    <w:rsid w:val="006B2364"/>
    <w:rsid w:val="006F7564"/>
    <w:rsid w:val="00704FDD"/>
    <w:rsid w:val="0070751E"/>
    <w:rsid w:val="0071793F"/>
    <w:rsid w:val="007219EE"/>
    <w:rsid w:val="00734DD5"/>
    <w:rsid w:val="00740EF6"/>
    <w:rsid w:val="00763477"/>
    <w:rsid w:val="00766721"/>
    <w:rsid w:val="00783FD2"/>
    <w:rsid w:val="00790247"/>
    <w:rsid w:val="00795075"/>
    <w:rsid w:val="007A6AD0"/>
    <w:rsid w:val="007C036D"/>
    <w:rsid w:val="007C225B"/>
    <w:rsid w:val="007C645F"/>
    <w:rsid w:val="007D3FBD"/>
    <w:rsid w:val="007D4CDB"/>
    <w:rsid w:val="007E2178"/>
    <w:rsid w:val="007F08B7"/>
    <w:rsid w:val="0082463E"/>
    <w:rsid w:val="008308D9"/>
    <w:rsid w:val="00843ECB"/>
    <w:rsid w:val="0086606F"/>
    <w:rsid w:val="00885E24"/>
    <w:rsid w:val="0089087A"/>
    <w:rsid w:val="008A0CFE"/>
    <w:rsid w:val="008C2F34"/>
    <w:rsid w:val="008C4E3A"/>
    <w:rsid w:val="008C5A71"/>
    <w:rsid w:val="008D27AA"/>
    <w:rsid w:val="008F622F"/>
    <w:rsid w:val="00911939"/>
    <w:rsid w:val="00915D30"/>
    <w:rsid w:val="009416DE"/>
    <w:rsid w:val="00942AA8"/>
    <w:rsid w:val="00942D68"/>
    <w:rsid w:val="00947128"/>
    <w:rsid w:val="00950F12"/>
    <w:rsid w:val="009513D3"/>
    <w:rsid w:val="0095245B"/>
    <w:rsid w:val="0096375F"/>
    <w:rsid w:val="00966456"/>
    <w:rsid w:val="009733B4"/>
    <w:rsid w:val="0098009D"/>
    <w:rsid w:val="00987CAB"/>
    <w:rsid w:val="009906E7"/>
    <w:rsid w:val="00991313"/>
    <w:rsid w:val="009B45AF"/>
    <w:rsid w:val="009D7456"/>
    <w:rsid w:val="009E1550"/>
    <w:rsid w:val="009E2F63"/>
    <w:rsid w:val="009E5E5A"/>
    <w:rsid w:val="00A26924"/>
    <w:rsid w:val="00A3625A"/>
    <w:rsid w:val="00A55F4B"/>
    <w:rsid w:val="00A56A55"/>
    <w:rsid w:val="00A6039A"/>
    <w:rsid w:val="00A76320"/>
    <w:rsid w:val="00A84D35"/>
    <w:rsid w:val="00A927E2"/>
    <w:rsid w:val="00AA145A"/>
    <w:rsid w:val="00AB33A2"/>
    <w:rsid w:val="00AB669B"/>
    <w:rsid w:val="00AD64FE"/>
    <w:rsid w:val="00AF0744"/>
    <w:rsid w:val="00AF6F13"/>
    <w:rsid w:val="00B06404"/>
    <w:rsid w:val="00B1570E"/>
    <w:rsid w:val="00B31727"/>
    <w:rsid w:val="00B7140D"/>
    <w:rsid w:val="00B91DC8"/>
    <w:rsid w:val="00B93511"/>
    <w:rsid w:val="00B9670A"/>
    <w:rsid w:val="00BA1DB1"/>
    <w:rsid w:val="00BB25EB"/>
    <w:rsid w:val="00BB5B0E"/>
    <w:rsid w:val="00BC0C45"/>
    <w:rsid w:val="00BC0F47"/>
    <w:rsid w:val="00BC63D7"/>
    <w:rsid w:val="00BC7680"/>
    <w:rsid w:val="00BE4C13"/>
    <w:rsid w:val="00BE6DCC"/>
    <w:rsid w:val="00BF41CC"/>
    <w:rsid w:val="00C0275C"/>
    <w:rsid w:val="00C12126"/>
    <w:rsid w:val="00C16648"/>
    <w:rsid w:val="00C31D65"/>
    <w:rsid w:val="00C3721F"/>
    <w:rsid w:val="00C4386B"/>
    <w:rsid w:val="00C50B96"/>
    <w:rsid w:val="00C75F31"/>
    <w:rsid w:val="00C80D48"/>
    <w:rsid w:val="00C84332"/>
    <w:rsid w:val="00C874F3"/>
    <w:rsid w:val="00C90601"/>
    <w:rsid w:val="00CA09BC"/>
    <w:rsid w:val="00CA6495"/>
    <w:rsid w:val="00CB7E0D"/>
    <w:rsid w:val="00CC466D"/>
    <w:rsid w:val="00CD34C9"/>
    <w:rsid w:val="00CD47B7"/>
    <w:rsid w:val="00CD6902"/>
    <w:rsid w:val="00CD6A5D"/>
    <w:rsid w:val="00D16275"/>
    <w:rsid w:val="00D2399A"/>
    <w:rsid w:val="00D23FF2"/>
    <w:rsid w:val="00D31271"/>
    <w:rsid w:val="00D34D02"/>
    <w:rsid w:val="00D37CC8"/>
    <w:rsid w:val="00D41935"/>
    <w:rsid w:val="00D45179"/>
    <w:rsid w:val="00D46575"/>
    <w:rsid w:val="00D8042B"/>
    <w:rsid w:val="00D84257"/>
    <w:rsid w:val="00D843EB"/>
    <w:rsid w:val="00D97C3E"/>
    <w:rsid w:val="00DA0AB3"/>
    <w:rsid w:val="00DA498F"/>
    <w:rsid w:val="00DB5118"/>
    <w:rsid w:val="00DC2AEC"/>
    <w:rsid w:val="00DD17C6"/>
    <w:rsid w:val="00DD2005"/>
    <w:rsid w:val="00DD6535"/>
    <w:rsid w:val="00DE15C4"/>
    <w:rsid w:val="00DE69AD"/>
    <w:rsid w:val="00DF28C2"/>
    <w:rsid w:val="00DF3A09"/>
    <w:rsid w:val="00E02769"/>
    <w:rsid w:val="00E13CA4"/>
    <w:rsid w:val="00E363C5"/>
    <w:rsid w:val="00E404FE"/>
    <w:rsid w:val="00E427E9"/>
    <w:rsid w:val="00E627DB"/>
    <w:rsid w:val="00E73B8E"/>
    <w:rsid w:val="00E76811"/>
    <w:rsid w:val="00E929EB"/>
    <w:rsid w:val="00E93922"/>
    <w:rsid w:val="00EA51AE"/>
    <w:rsid w:val="00EB1164"/>
    <w:rsid w:val="00ED411D"/>
    <w:rsid w:val="00ED4EBA"/>
    <w:rsid w:val="00EE2356"/>
    <w:rsid w:val="00EE3F0A"/>
    <w:rsid w:val="00EF1144"/>
    <w:rsid w:val="00F07F8C"/>
    <w:rsid w:val="00F15A22"/>
    <w:rsid w:val="00F173A5"/>
    <w:rsid w:val="00F26725"/>
    <w:rsid w:val="00F276C5"/>
    <w:rsid w:val="00F419D9"/>
    <w:rsid w:val="00F516E8"/>
    <w:rsid w:val="00F52EE1"/>
    <w:rsid w:val="00F5663F"/>
    <w:rsid w:val="00F56E5A"/>
    <w:rsid w:val="00F6650B"/>
    <w:rsid w:val="00F717C1"/>
    <w:rsid w:val="00F91040"/>
    <w:rsid w:val="00FB3863"/>
    <w:rsid w:val="00FD22B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EE1658"/>
  <w15:chartTrackingRefBased/>
  <w15:docId w15:val="{EF3DED9A-915B-4493-9CDD-A75032625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4403D"/>
    <w:pPr>
      <w:ind w:left="720"/>
      <w:contextualSpacing/>
    </w:pPr>
  </w:style>
  <w:style w:type="paragraph" w:styleId="Header">
    <w:name w:val="header"/>
    <w:basedOn w:val="Normal"/>
    <w:link w:val="HeaderChar"/>
    <w:uiPriority w:val="99"/>
    <w:unhideWhenUsed/>
    <w:rsid w:val="00783FD2"/>
    <w:pPr>
      <w:tabs>
        <w:tab w:val="center" w:pos="4513"/>
        <w:tab w:val="right" w:pos="9026"/>
      </w:tabs>
      <w:spacing w:after="0" w:line="240" w:lineRule="auto"/>
    </w:pPr>
  </w:style>
  <w:style w:type="character" w:customStyle="1" w:styleId="HeaderChar">
    <w:name w:val="Header Char"/>
    <w:basedOn w:val="DefaultParagraphFont"/>
    <w:link w:val="Header"/>
    <w:uiPriority w:val="99"/>
    <w:rsid w:val="00783FD2"/>
  </w:style>
  <w:style w:type="paragraph" w:styleId="Footer">
    <w:name w:val="footer"/>
    <w:basedOn w:val="Normal"/>
    <w:link w:val="FooterChar"/>
    <w:uiPriority w:val="99"/>
    <w:unhideWhenUsed/>
    <w:rsid w:val="00783FD2"/>
    <w:pPr>
      <w:tabs>
        <w:tab w:val="center" w:pos="4513"/>
        <w:tab w:val="right" w:pos="9026"/>
      </w:tabs>
      <w:spacing w:after="0" w:line="240" w:lineRule="auto"/>
    </w:pPr>
  </w:style>
  <w:style w:type="character" w:customStyle="1" w:styleId="FooterChar">
    <w:name w:val="Footer Char"/>
    <w:basedOn w:val="DefaultParagraphFont"/>
    <w:link w:val="Footer"/>
    <w:uiPriority w:val="99"/>
    <w:rsid w:val="00783FD2"/>
  </w:style>
  <w:style w:type="paragraph" w:styleId="BalloonText">
    <w:name w:val="Balloon Text"/>
    <w:basedOn w:val="Normal"/>
    <w:link w:val="BalloonTextChar"/>
    <w:uiPriority w:val="99"/>
    <w:semiHidden/>
    <w:unhideWhenUsed/>
    <w:rsid w:val="002D79D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79D9"/>
    <w:rPr>
      <w:rFonts w:ascii="Segoe UI" w:hAnsi="Segoe UI" w:cs="Segoe UI"/>
      <w:sz w:val="18"/>
      <w:szCs w:val="18"/>
    </w:rPr>
  </w:style>
  <w:style w:type="character" w:styleId="Hyperlink">
    <w:name w:val="Hyperlink"/>
    <w:basedOn w:val="DefaultParagraphFont"/>
    <w:uiPriority w:val="99"/>
    <w:unhideWhenUsed/>
    <w:rsid w:val="00DE15C4"/>
    <w:rPr>
      <w:color w:val="0563C1" w:themeColor="hyperlink"/>
      <w:u w:val="single"/>
    </w:rPr>
  </w:style>
  <w:style w:type="character" w:styleId="SubtleEmphasis">
    <w:name w:val="Subtle Emphasis"/>
    <w:basedOn w:val="DefaultParagraphFont"/>
    <w:uiPriority w:val="19"/>
    <w:qFormat/>
    <w:rsid w:val="00DF3A09"/>
    <w:rPr>
      <w:i/>
      <w:iCs/>
      <w:color w:val="404040" w:themeColor="text1" w:themeTint="BF"/>
    </w:rPr>
  </w:style>
  <w:style w:type="paragraph" w:customStyle="1" w:styleId="Body">
    <w:name w:val="Body"/>
    <w:rsid w:val="004B4ABA"/>
    <w:pPr>
      <w:pBdr>
        <w:top w:val="nil"/>
        <w:left w:val="nil"/>
        <w:bottom w:val="nil"/>
        <w:right w:val="nil"/>
        <w:between w:val="nil"/>
        <w:bar w:val="nil"/>
      </w:pBdr>
    </w:pPr>
    <w:rPr>
      <w:rFonts w:ascii="Calibri" w:eastAsia="Calibri" w:hAnsi="Calibri" w:cs="Calibri"/>
      <w:color w:val="000000"/>
      <w:u w:color="000000"/>
      <w:bdr w:val="nil"/>
      <w:lang w:val="en-US" w:eastAsia="en-GB"/>
    </w:rPr>
  </w:style>
  <w:style w:type="character" w:customStyle="1" w:styleId="Hyperlink0">
    <w:name w:val="Hyperlink.0"/>
    <w:basedOn w:val="Hyperlink"/>
    <w:rsid w:val="004B4ABA"/>
    <w:rPr>
      <w:color w:val="0563C1"/>
      <w:u w:val="single" w:color="0563C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343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arxiv.org/abs/1402.4578" TargetMode="External"/><Relationship Id="rId18" Type="http://schemas.openxmlformats.org/officeDocument/2006/relationships/hyperlink" Target="https://www.elsevier.com/about/our-business/policies/copyright" TargetMode="External"/><Relationship Id="rId26" Type="http://schemas.openxmlformats.org/officeDocument/2006/relationships/hyperlink" Target="https://publicaccess.nih.gov/" TargetMode="External"/><Relationship Id="rId39" Type="http://schemas.openxmlformats.org/officeDocument/2006/relationships/hyperlink" Target="http://www.stm-assoc.org/2017_06_21_STM_Permissions_Guidelines_2014.pdf" TargetMode="External"/><Relationship Id="rId3" Type="http://schemas.openxmlformats.org/officeDocument/2006/relationships/settings" Target="settings.xml"/><Relationship Id="rId21" Type="http://schemas.openxmlformats.org/officeDocument/2006/relationships/hyperlink" Target="https://www.researchgate.net/publication/313606361_Copyright_compliance_and_infringement_in_ResearchGate_full-text_journal_articles" TargetMode="External"/><Relationship Id="rId34" Type="http://schemas.openxmlformats.org/officeDocument/2006/relationships/hyperlink" Target="http://doi.org/10.10002/asi.23710" TargetMode="External"/><Relationship Id="rId42" Type="http://schemas.openxmlformats.org/officeDocument/2006/relationships/hyperlink" Target="http://www.howcanishareit.com/" TargetMode="External"/><Relationship Id="rId47" Type="http://schemas.openxmlformats.org/officeDocument/2006/relationships/hyperlink" Target="http://www.stm-assoc.org/2015_02_20_STM_Report_2015.pdf" TargetMode="External"/><Relationship Id="rId50" Type="http://schemas.openxmlformats.org/officeDocument/2006/relationships/footer" Target="footer1.xml"/><Relationship Id="rId7" Type="http://schemas.openxmlformats.org/officeDocument/2006/relationships/hyperlink" Target="mailto:francis.dodds@bdspublishing.com" TargetMode="External"/><Relationship Id="rId12" Type="http://schemas.openxmlformats.org/officeDocument/2006/relationships/hyperlink" Target="http://onlinelibrary.wiley.com/doi/10.1002/leap.1096/abstract" TargetMode="External"/><Relationship Id="rId17" Type="http://schemas.openxmlformats.org/officeDocument/2006/relationships/hyperlink" Target="https://www.elsevier.com/__data/assets/pdf_file/0007/55654/AuthorUserRights.pdf" TargetMode="External"/><Relationship Id="rId25" Type="http://schemas.openxmlformats.org/officeDocument/2006/relationships/hyperlink" Target="http://scholarworks.sjsu.edu/cgi/viewcontent.cgi?article=1171&amp;context=slissrj" TargetMode="External"/><Relationship Id="rId33" Type="http://schemas.openxmlformats.org/officeDocument/2006/relationships/hyperlink" Target="https://www.publishers.org.uk/activities/copyright-ip/scholarly-communications-licence/" TargetMode="External"/><Relationship Id="rId38" Type="http://schemas.openxmlformats.org/officeDocument/2006/relationships/hyperlink" Target="https://www.stm-assoc.org/2008_03_01_Statement_on_Journal_Publishing_Agreements.pdf" TargetMode="External"/><Relationship Id="rId46" Type="http://schemas.openxmlformats.org/officeDocument/2006/relationships/hyperlink" Target="http://researchonline.lshtm.ac.uk/3332696/1/TowardsOpenResearch.pdf" TargetMode="External"/><Relationship Id="rId2" Type="http://schemas.openxmlformats.org/officeDocument/2006/relationships/styles" Target="styles.xml"/><Relationship Id="rId16" Type="http://schemas.openxmlformats.org/officeDocument/2006/relationships/hyperlink" Target="http://onlinelibrary.wiley.com/doi/10.1002/leap.1109/abstract" TargetMode="External"/><Relationship Id="rId20" Type="http://schemas.openxmlformats.org/officeDocument/2006/relationships/hyperlink" Target="http://blogs.nature.com/ofschemesandmemes/2017/06/15/how-do-researchers-use-social-media-and-scholarly-collaboration-networks-scns" TargetMode="External"/><Relationship Id="rId29" Type="http://schemas.openxmlformats.org/officeDocument/2006/relationships/hyperlink" Target="https://oaspa.org/steady-growth-fully-oa-journals-ccby-license/" TargetMode="External"/><Relationship Id="rId41" Type="http://schemas.openxmlformats.org/officeDocument/2006/relationships/hyperlink" Target="http://www.stm-assoc.org/copyright-legal-affairs/licensing/open-access-licensing/"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researchinformation.info/news/insight-and-recommendations-scholarly-publishing-community" TargetMode="External"/><Relationship Id="rId24" Type="http://schemas.openxmlformats.org/officeDocument/2006/relationships/hyperlink" Target="https://www.timeshighereducation.com/news/publishers-seek-removal-millions-papers-researchgate" TargetMode="External"/><Relationship Id="rId32" Type="http://schemas.openxmlformats.org/officeDocument/2006/relationships/hyperlink" Target="https://www.richardpoynder.co.uk/Clifford_Lynch.pdf" TargetMode="External"/><Relationship Id="rId37" Type="http://schemas.openxmlformats.org/officeDocument/2006/relationships/hyperlink" Target="http://ipaware.org/wp-content/uploads/2016/10/IPAN_NUS_University_IP_Policy_16aug16.pdf" TargetMode="External"/><Relationship Id="rId40" Type="http://schemas.openxmlformats.org/officeDocument/2006/relationships/hyperlink" Target="http://www.stm-assoc.org/stm-consultations/scn-consultation-2015/" TargetMode="External"/><Relationship Id="rId45" Type="http://schemas.openxmlformats.org/officeDocument/2006/relationships/hyperlink" Target="http://www.universitiesuk.ac.uk/blog/Pages/open-access-university-research-update-2017.aspx" TargetMode="External"/><Relationship Id="rId5" Type="http://schemas.openxmlformats.org/officeDocument/2006/relationships/footnotes" Target="footnotes.xml"/><Relationship Id="rId15" Type="http://schemas.openxmlformats.org/officeDocument/2006/relationships/hyperlink" Target="http://oapen-uk.jiscebooks.org/files/2016/01/OAPEN-UK-final-report.pdf" TargetMode="External"/><Relationship Id="rId23" Type="http://schemas.openxmlformats.org/officeDocument/2006/relationships/hyperlink" Target="http://www.copyright.com/blog/dont-researchers-know-data-sharing/" TargetMode="External"/><Relationship Id="rId28" Type="http://schemas.openxmlformats.org/officeDocument/2006/relationships/hyperlink" Target="http://www.niso.org/workrooms/ali/" TargetMode="External"/><Relationship Id="rId36" Type="http://schemas.openxmlformats.org/officeDocument/2006/relationships/hyperlink" Target="http://www.sherpa.ac.uk/romeo/index.php" TargetMode="External"/><Relationship Id="rId49" Type="http://schemas.openxmlformats.org/officeDocument/2006/relationships/hyperlink" Target="https://scholarlykitchen.sspnet.org/2017/07/26/missing-target-uk-scholarly-communications-license/" TargetMode="External"/><Relationship Id="rId10" Type="http://schemas.openxmlformats.org/officeDocument/2006/relationships/hyperlink" Target="https://www.crossref.org/services/crossmark/" TargetMode="External"/><Relationship Id="rId19" Type="http://schemas.openxmlformats.org/officeDocument/2006/relationships/hyperlink" Target="https://zenodo.org/record/546100" TargetMode="External"/><Relationship Id="rId31" Type="http://schemas.openxmlformats.org/officeDocument/2006/relationships/hyperlink" Target="https://www.researchtrends.com/issue-38-september-2014/publish-or-perish-the-rise-of-the-fractional-author/" TargetMode="External"/><Relationship Id="rId44" Type="http://schemas.openxmlformats.org/officeDocument/2006/relationships/hyperlink" Target="https://www.theguardian.com/higher-education-network/blog/2013/oct/21/open-access-myths-peter-suber-harvard" TargetMode="External"/><Relationship Id="rId52"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researchgate.net/" TargetMode="External"/><Relationship Id="rId14" Type="http://schemas.openxmlformats.org/officeDocument/2006/relationships/hyperlink" Target="http://www.cgiar.org/resources/open-access/open-access-support/" TargetMode="External"/><Relationship Id="rId22" Type="http://schemas.openxmlformats.org/officeDocument/2006/relationships/hyperlink" Target="https://www.ncbi.nlm.nih.gov/books/NBK425705/" TargetMode="External"/><Relationship Id="rId27" Type="http://schemas.openxmlformats.org/officeDocument/2006/relationships/hyperlink" Target="http://publishingresearchconsortium.com/index.php/137-news-main-menu/ecrs-year-one-key-findings/175-early-career-researchers-year-one-2016-key-findings" TargetMode="External"/><Relationship Id="rId30" Type="http://schemas.openxmlformats.org/officeDocument/2006/relationships/hyperlink" Target="https://www.bloomsburyprofessional.com/uk/clarks-publishing-agreements-9781784519469/" TargetMode="External"/><Relationship Id="rId35" Type="http://schemas.openxmlformats.org/officeDocument/2006/relationships/hyperlink" Target="http://dx.doi.org/10.7710/2162-3309.2110" TargetMode="External"/><Relationship Id="rId43" Type="http://schemas.openxmlformats.org/officeDocument/2006/relationships/hyperlink" Target="http://www.stm-assoc.org/mm/december-1-2017/?utm_source=Master+List&amp;utm_campaign=6550b02fc4-EMAIL_CAMPAIGN_2017_04_21&amp;utm_medium=email&amp;utm_term=0_bc3a89abba-6550b02fc4-94525889" TargetMode="External"/><Relationship Id="rId48" Type="http://schemas.openxmlformats.org/officeDocument/2006/relationships/hyperlink" Target="https://wellcome.ac.uk/funding/managing-grant/open-access-policy" TargetMode="External"/><Relationship Id="rId8" Type="http://schemas.openxmlformats.org/officeDocument/2006/relationships/hyperlink" Target="http://ukscl.ac.uk/"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453</TotalTime>
  <Pages>10</Pages>
  <Words>5624</Words>
  <Characters>32063</Characters>
  <Application>Microsoft Office Word</Application>
  <DocSecurity>0</DocSecurity>
  <Lines>267</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Francis Dodds</dc:creator>
  <cp:keywords/>
  <dc:description/>
  <cp:lastModifiedBy>Francis Dodds</cp:lastModifiedBy>
  <cp:revision>29</cp:revision>
  <cp:lastPrinted>2017-10-08T12:09:00Z</cp:lastPrinted>
  <dcterms:created xsi:type="dcterms:W3CDTF">2017-12-11T13:58:00Z</dcterms:created>
  <dcterms:modified xsi:type="dcterms:W3CDTF">2017-12-14T07:39:00Z</dcterms:modified>
</cp:coreProperties>
</file>