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6659" w14:textId="77777777" w:rsidR="00BD2DF9" w:rsidRPr="00CA0BA1" w:rsidRDefault="00BD2DF9">
      <w:pPr>
        <w:pStyle w:val="Default"/>
        <w:suppressAutoHyphens w:val="0"/>
        <w:rPr>
          <w:rFonts w:cs="Courier New"/>
          <w:lang w:val="en-GB"/>
        </w:rPr>
      </w:pPr>
    </w:p>
    <w:p w14:paraId="5D33E778" w14:textId="77777777" w:rsidR="00BD2DF9" w:rsidRPr="00CA0BA1" w:rsidRDefault="00EE7664">
      <w:pPr>
        <w:pStyle w:val="Title"/>
        <w:rPr>
          <w:lang w:val="en-GB"/>
        </w:rPr>
      </w:pPr>
      <w:r w:rsidRPr="00CA0BA1">
        <w:rPr>
          <w:lang w:val="en-GB"/>
        </w:rPr>
        <w:t>ODANext</w:t>
      </w:r>
    </w:p>
    <w:p w14:paraId="0A37501D" w14:textId="77777777" w:rsidR="00BD2DF9" w:rsidRPr="00CA0BA1" w:rsidRDefault="00BD2DF9">
      <w:pPr>
        <w:jc w:val="center"/>
        <w:rPr>
          <w:rFonts w:ascii="Abadi" w:eastAsia="Abadi" w:hAnsi="Abadi" w:cs="Abadi"/>
          <w:lang w:val="en-GB"/>
        </w:rPr>
      </w:pPr>
    </w:p>
    <w:p w14:paraId="5DAB6C7B" w14:textId="77777777" w:rsidR="00BD2DF9" w:rsidRPr="00CA0BA1" w:rsidRDefault="00EE7664">
      <w:pPr>
        <w:jc w:val="center"/>
        <w:rPr>
          <w:lang w:val="en-GB"/>
        </w:rPr>
      </w:pPr>
      <w:r w:rsidRPr="00CA0BA1">
        <w:rPr>
          <w:noProof/>
          <w:lang w:val="en-GB"/>
        </w:rPr>
        <mc:AlternateContent>
          <mc:Choice Requires="wps">
            <w:drawing>
              <wp:inline distT="0" distB="0" distL="0" distR="0" wp14:anchorId="3460E10A" wp14:editId="07777777">
                <wp:extent cx="4573270" cy="2649220"/>
                <wp:effectExtent l="133350" t="133350" r="133350" b="152400"/>
                <wp:docPr id="1" name="Image1"/>
                <wp:cNvGraphicFramePr/>
                <a:graphic xmlns:a="http://schemas.openxmlformats.org/drawingml/2006/main">
                  <a:graphicData uri="http://schemas.openxmlformats.org/drawingml/2006/picture">
                    <pic:pic xmlns:pic="http://schemas.openxmlformats.org/drawingml/2006/picture">
                      <pic:nvPicPr>
                        <pic:cNvPr id="0" name="Image1"/>
                        <pic:cNvPicPr/>
                      </pic:nvPicPr>
                      <pic:blipFill>
                        <a:blip r:embed="rId11"/>
                        <a:stretch/>
                      </pic:blipFill>
                      <pic:spPr>
                        <a:xfrm>
                          <a:off x="0" y="0"/>
                          <a:ext cx="4572720" cy="2648520"/>
                        </a:xfrm>
                        <a:prstGeom prst="rect">
                          <a:avLst/>
                        </a:prstGeom>
                        <a:ln w="88920">
                          <a:solidFill>
                            <a:srgbClr val="FFFFFF"/>
                          </a:solidFill>
                          <a:miter/>
                        </a:ln>
                        <a:effectLst>
                          <a:outerShdw blurRad="55000" dist="1764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mc:Choice>
          <mc:Fallback xmlns:a="http://schemas.openxmlformats.org/drawingml/2006/main" xmlns:pic="http://schemas.openxmlformats.org/drawingml/2006/picture" xmlns:a14="http://schemas.microsoft.com/office/drawing/2010/main" xmlns:wp14="http://schemas.microsoft.com/office/word/2010/wordml">
            <w:pict w14:anchorId="79C14C30">
              <v:shapetype id="shapetype_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xmlns:wp14="http://schemas.microsoft.com/office/word/2010/wordprocessingDrawing" id="shape_0" style="position:absolute;margin-left:0pt;margin-top:-208.6pt;width:360pt;height:208.5pt;mso-position-vertical:top" stroked="t" type="shapetype_75" ID="Image1" wp14:anchorId="3460E10A">
                <v:imagedata o:detectmouseclick="t" r:id="rId12"/>
                <w10:wrap type="none"/>
                <v:stroke weight="88920" color="white" joinstyle="miter" endcap="flat"/>
                <v:shadow on="t" obscured="f" color="black"/>
              </v:shape>
            </w:pict>
          </mc:Fallback>
        </mc:AlternateContent>
      </w:r>
    </w:p>
    <w:p w14:paraId="02EB378F" w14:textId="77777777" w:rsidR="00BD2DF9" w:rsidRPr="00CA0BA1" w:rsidRDefault="00BD2DF9">
      <w:pPr>
        <w:jc w:val="center"/>
        <w:rPr>
          <w:lang w:val="en-GB"/>
        </w:rPr>
      </w:pPr>
    </w:p>
    <w:p w14:paraId="6A05A809" w14:textId="77777777" w:rsidR="00BD2DF9" w:rsidRPr="00CA0BA1" w:rsidRDefault="00BD2DF9">
      <w:pPr>
        <w:jc w:val="center"/>
        <w:rPr>
          <w:lang w:val="en-GB"/>
        </w:rPr>
      </w:pPr>
    </w:p>
    <w:p w14:paraId="5A39BBE3" w14:textId="77777777" w:rsidR="00BD2DF9" w:rsidRPr="00CA0BA1" w:rsidRDefault="00BD2DF9">
      <w:pPr>
        <w:jc w:val="center"/>
        <w:rPr>
          <w:lang w:val="en-GB"/>
        </w:rPr>
      </w:pPr>
    </w:p>
    <w:tbl>
      <w:tblPr>
        <w:tblStyle w:val="TableGrid"/>
        <w:tblW w:w="9015" w:type="dxa"/>
        <w:tblLook w:val="0140" w:firstRow="0" w:lastRow="1" w:firstColumn="0" w:lastColumn="1" w:noHBand="0" w:noVBand="0"/>
      </w:tblPr>
      <w:tblGrid>
        <w:gridCol w:w="2323"/>
        <w:gridCol w:w="6692"/>
      </w:tblGrid>
      <w:tr w:rsidR="00BD2DF9" w:rsidRPr="00CA0BA1" w14:paraId="0CF4014A" w14:textId="77777777" w:rsidTr="67D9A6D6">
        <w:tc>
          <w:tcPr>
            <w:tcW w:w="9014" w:type="dxa"/>
            <w:gridSpan w:val="2"/>
            <w:shd w:val="clear" w:color="auto" w:fill="auto"/>
          </w:tcPr>
          <w:p w14:paraId="388DD78F" w14:textId="77777777" w:rsidR="00BD2DF9" w:rsidRPr="00CA0BA1" w:rsidRDefault="00EE7664">
            <w:pPr>
              <w:pStyle w:val="Title"/>
              <w:rPr>
                <w:lang w:val="en-GB"/>
              </w:rPr>
            </w:pPr>
            <w:r w:rsidRPr="00CA0BA1">
              <w:rPr>
                <w:lang w:val="en-GB"/>
              </w:rPr>
              <w:t>Oceanographic Data Acquisition: the Next Age</w:t>
            </w:r>
          </w:p>
          <w:p w14:paraId="41C8F396" w14:textId="77777777" w:rsidR="00BD2DF9" w:rsidRPr="00CA0BA1" w:rsidRDefault="00BD2DF9">
            <w:pPr>
              <w:rPr>
                <w:rFonts w:ascii="Abadi" w:eastAsia="Abadi" w:hAnsi="Abadi" w:cs="Abadi"/>
                <w:lang w:val="en-GB"/>
              </w:rPr>
            </w:pPr>
          </w:p>
        </w:tc>
      </w:tr>
      <w:tr w:rsidR="00BD2DF9" w:rsidRPr="00CA0BA1" w14:paraId="78BDF2FE" w14:textId="77777777" w:rsidTr="67D9A6D6">
        <w:tc>
          <w:tcPr>
            <w:tcW w:w="2323" w:type="dxa"/>
            <w:shd w:val="clear" w:color="auto" w:fill="auto"/>
          </w:tcPr>
          <w:p w14:paraId="3E02C6CE" w14:textId="77777777" w:rsidR="00BD2DF9" w:rsidRPr="00CA0BA1" w:rsidRDefault="00EE7664">
            <w:pPr>
              <w:pStyle w:val="Default"/>
              <w:rPr>
                <w:lang w:val="en-GB"/>
              </w:rPr>
            </w:pPr>
            <w:r w:rsidRPr="00CA0BA1">
              <w:rPr>
                <w:lang w:val="en-GB"/>
              </w:rPr>
              <w:t>Deliverable title</w:t>
            </w:r>
          </w:p>
        </w:tc>
        <w:tc>
          <w:tcPr>
            <w:tcW w:w="6691" w:type="dxa"/>
            <w:shd w:val="clear" w:color="auto" w:fill="auto"/>
          </w:tcPr>
          <w:p w14:paraId="4A5C5E8F" w14:textId="77777777" w:rsidR="00BD2DF9" w:rsidRPr="00CA0BA1" w:rsidRDefault="67D9A6D6" w:rsidP="67D9A6D6">
            <w:pPr>
              <w:rPr>
                <w:rFonts w:ascii="Arial Narrow" w:eastAsia="Arial Narrow" w:hAnsi="Arial Narrow" w:cs="Arial Narrow"/>
                <w:lang w:val="en-GB"/>
              </w:rPr>
            </w:pPr>
            <w:r w:rsidRPr="00CA0BA1">
              <w:rPr>
                <w:rFonts w:ascii="Arial Narrow" w:eastAsia="Arial Narrow" w:hAnsi="Arial Narrow" w:cs="Arial Narrow"/>
                <w:lang w:val="en-GB"/>
              </w:rPr>
              <w:t>Sensor ML editor selection and proof-of-concept</w:t>
            </w:r>
          </w:p>
        </w:tc>
      </w:tr>
      <w:tr w:rsidR="00BD2DF9" w:rsidRPr="00CA0BA1" w14:paraId="667D6CB6" w14:textId="77777777" w:rsidTr="67D9A6D6">
        <w:tc>
          <w:tcPr>
            <w:tcW w:w="2323" w:type="dxa"/>
            <w:shd w:val="clear" w:color="auto" w:fill="auto"/>
          </w:tcPr>
          <w:p w14:paraId="4A0741BD" w14:textId="77777777" w:rsidR="00BD2DF9" w:rsidRPr="00CA0BA1" w:rsidRDefault="00EE7664">
            <w:pPr>
              <w:pStyle w:val="Default"/>
              <w:rPr>
                <w:lang w:val="en-GB"/>
              </w:rPr>
            </w:pPr>
            <w:r w:rsidRPr="00CA0BA1">
              <w:rPr>
                <w:lang w:val="en-GB"/>
              </w:rPr>
              <w:t>Work Package Title</w:t>
            </w:r>
          </w:p>
        </w:tc>
        <w:tc>
          <w:tcPr>
            <w:tcW w:w="6691" w:type="dxa"/>
            <w:shd w:val="clear" w:color="auto" w:fill="auto"/>
          </w:tcPr>
          <w:p w14:paraId="4C601546" w14:textId="77777777" w:rsidR="00BD2DF9" w:rsidRPr="00CA0BA1" w:rsidRDefault="67D9A6D6" w:rsidP="67D9A6D6">
            <w:pPr>
              <w:rPr>
                <w:rFonts w:ascii="Arial Narrow" w:eastAsia="Arial Narrow" w:hAnsi="Arial Narrow" w:cs="Arial Narrow"/>
                <w:lang w:val="en-GB"/>
              </w:rPr>
            </w:pPr>
            <w:r w:rsidRPr="00CA0BA1">
              <w:rPr>
                <w:rFonts w:ascii="Arial Narrow" w:eastAsia="Arial Narrow" w:hAnsi="Arial Narrow" w:cs="Arial Narrow"/>
                <w:lang w:val="en-GB"/>
              </w:rPr>
              <w:t>Data management architecture specifications</w:t>
            </w:r>
          </w:p>
        </w:tc>
      </w:tr>
      <w:tr w:rsidR="00BD2DF9" w:rsidRPr="00CA0BA1" w14:paraId="28321ED5" w14:textId="77777777" w:rsidTr="67D9A6D6">
        <w:trPr>
          <w:trHeight w:val="300"/>
        </w:trPr>
        <w:tc>
          <w:tcPr>
            <w:tcW w:w="2323" w:type="dxa"/>
            <w:shd w:val="clear" w:color="auto" w:fill="auto"/>
          </w:tcPr>
          <w:p w14:paraId="729E115B" w14:textId="77777777" w:rsidR="00BD2DF9" w:rsidRPr="00CA0BA1" w:rsidRDefault="00EE7664">
            <w:pPr>
              <w:pStyle w:val="Default"/>
              <w:rPr>
                <w:lang w:val="en-GB"/>
              </w:rPr>
            </w:pPr>
            <w:r w:rsidRPr="00CA0BA1">
              <w:rPr>
                <w:lang w:val="en-GB"/>
              </w:rPr>
              <w:t>Deliverable number</w:t>
            </w:r>
          </w:p>
        </w:tc>
        <w:tc>
          <w:tcPr>
            <w:tcW w:w="6691" w:type="dxa"/>
            <w:shd w:val="clear" w:color="auto" w:fill="auto"/>
          </w:tcPr>
          <w:p w14:paraId="1F7E064A" w14:textId="77777777" w:rsidR="00BD2DF9" w:rsidRPr="00CA0BA1" w:rsidRDefault="67D9A6D6" w:rsidP="67D9A6D6">
            <w:pPr>
              <w:rPr>
                <w:rFonts w:ascii="Arial Narrow" w:eastAsia="Arial Narrow" w:hAnsi="Arial Narrow" w:cs="Arial Narrow"/>
                <w:lang w:val="en-GB"/>
              </w:rPr>
            </w:pPr>
            <w:r w:rsidRPr="00CA0BA1">
              <w:rPr>
                <w:rFonts w:ascii="Arial Narrow" w:eastAsia="Arial Narrow" w:hAnsi="Arial Narrow" w:cs="Arial Narrow"/>
                <w:lang w:val="en-GB"/>
              </w:rPr>
              <w:t>2.5.2</w:t>
            </w:r>
          </w:p>
        </w:tc>
      </w:tr>
      <w:tr w:rsidR="00BD2DF9" w:rsidRPr="00CA0BA1" w14:paraId="0A7238D3" w14:textId="77777777" w:rsidTr="67D9A6D6">
        <w:tc>
          <w:tcPr>
            <w:tcW w:w="2323" w:type="dxa"/>
            <w:shd w:val="clear" w:color="auto" w:fill="auto"/>
          </w:tcPr>
          <w:p w14:paraId="74D97994" w14:textId="77777777" w:rsidR="00BD2DF9" w:rsidRPr="00CA0BA1" w:rsidRDefault="00EE7664">
            <w:pPr>
              <w:pStyle w:val="Default"/>
              <w:rPr>
                <w:lang w:val="en-GB"/>
              </w:rPr>
            </w:pPr>
            <w:r w:rsidRPr="00CA0BA1">
              <w:rPr>
                <w:lang w:val="en-GB"/>
              </w:rPr>
              <w:t>Lead group</w:t>
            </w:r>
          </w:p>
        </w:tc>
        <w:tc>
          <w:tcPr>
            <w:tcW w:w="6691" w:type="dxa"/>
            <w:shd w:val="clear" w:color="auto" w:fill="auto"/>
          </w:tcPr>
          <w:p w14:paraId="48F495B9" w14:textId="77777777" w:rsidR="00BD2DF9" w:rsidRPr="00CA0BA1" w:rsidRDefault="67D9A6D6" w:rsidP="67D9A6D6">
            <w:pPr>
              <w:rPr>
                <w:rFonts w:ascii="Arial Narrow" w:eastAsia="Arial Narrow" w:hAnsi="Arial Narrow" w:cs="Arial Narrow"/>
                <w:lang w:val="en-GB"/>
              </w:rPr>
            </w:pPr>
            <w:r w:rsidRPr="00CA0BA1">
              <w:rPr>
                <w:rFonts w:ascii="Arial Narrow" w:eastAsia="Arial Narrow" w:hAnsi="Arial Narrow" w:cs="Arial Narrow"/>
                <w:lang w:val="en-GB"/>
              </w:rPr>
              <w:t>BMDC</w:t>
            </w:r>
          </w:p>
        </w:tc>
      </w:tr>
      <w:tr w:rsidR="00BD2DF9" w:rsidRPr="00CA0BA1" w14:paraId="399CCA1F" w14:textId="77777777" w:rsidTr="67D9A6D6">
        <w:tc>
          <w:tcPr>
            <w:tcW w:w="2323" w:type="dxa"/>
            <w:shd w:val="clear" w:color="auto" w:fill="auto"/>
          </w:tcPr>
          <w:p w14:paraId="3868ACE2" w14:textId="77777777" w:rsidR="00BD2DF9" w:rsidRPr="00CA0BA1" w:rsidRDefault="00EE7664">
            <w:pPr>
              <w:pStyle w:val="Default"/>
              <w:rPr>
                <w:lang w:val="en-GB"/>
              </w:rPr>
            </w:pPr>
            <w:r w:rsidRPr="00CA0BA1">
              <w:rPr>
                <w:lang w:val="en-GB"/>
              </w:rPr>
              <w:t>Lead authors</w:t>
            </w:r>
          </w:p>
        </w:tc>
        <w:tc>
          <w:tcPr>
            <w:tcW w:w="6691" w:type="dxa"/>
            <w:shd w:val="clear" w:color="auto" w:fill="auto"/>
          </w:tcPr>
          <w:p w14:paraId="6E547B15" w14:textId="77777777" w:rsidR="00BD2DF9" w:rsidRPr="00CA0BA1" w:rsidRDefault="67D9A6D6" w:rsidP="67D9A6D6">
            <w:pPr>
              <w:rPr>
                <w:rFonts w:ascii="Arial Narrow" w:eastAsia="Arial Narrow" w:hAnsi="Arial Narrow" w:cs="Arial Narrow"/>
                <w:lang w:val="en-GB"/>
              </w:rPr>
            </w:pPr>
            <w:r w:rsidRPr="00CA0BA1">
              <w:rPr>
                <w:rFonts w:ascii="Arial Narrow" w:eastAsia="Arial Narrow" w:hAnsi="Arial Narrow" w:cs="Arial Narrow"/>
                <w:lang w:val="en-GB"/>
              </w:rPr>
              <w:t>Thomas Vandenberghe, de Ville de Goyet Nicolas</w:t>
            </w:r>
          </w:p>
        </w:tc>
      </w:tr>
      <w:tr w:rsidR="00BD2DF9" w:rsidRPr="00CA0BA1" w14:paraId="732A0B1A" w14:textId="77777777" w:rsidTr="67D9A6D6">
        <w:tc>
          <w:tcPr>
            <w:tcW w:w="2323" w:type="dxa"/>
            <w:shd w:val="clear" w:color="auto" w:fill="auto"/>
          </w:tcPr>
          <w:p w14:paraId="7B022804" w14:textId="77777777" w:rsidR="00BD2DF9" w:rsidRPr="00CA0BA1" w:rsidRDefault="00EE7664">
            <w:pPr>
              <w:pStyle w:val="Default"/>
              <w:rPr>
                <w:lang w:val="en-GB"/>
              </w:rPr>
            </w:pPr>
            <w:r w:rsidRPr="00CA0BA1">
              <w:rPr>
                <w:lang w:val="en-GB"/>
              </w:rPr>
              <w:t>Contributors</w:t>
            </w:r>
          </w:p>
        </w:tc>
        <w:tc>
          <w:tcPr>
            <w:tcW w:w="6691" w:type="dxa"/>
            <w:shd w:val="clear" w:color="auto" w:fill="auto"/>
          </w:tcPr>
          <w:p w14:paraId="72A3D3EC" w14:textId="77777777" w:rsidR="00BD2DF9" w:rsidRPr="00CA0BA1" w:rsidRDefault="00BD2DF9" w:rsidP="67D9A6D6">
            <w:pPr>
              <w:rPr>
                <w:rFonts w:ascii="Arial Narrow" w:eastAsia="Arial Narrow" w:hAnsi="Arial Narrow" w:cs="Arial Narrow"/>
                <w:lang w:val="en-GB"/>
              </w:rPr>
            </w:pPr>
          </w:p>
        </w:tc>
      </w:tr>
      <w:tr w:rsidR="00BD2DF9" w:rsidRPr="00CA0BA1" w14:paraId="10F126A7" w14:textId="77777777" w:rsidTr="67D9A6D6">
        <w:tc>
          <w:tcPr>
            <w:tcW w:w="2323" w:type="dxa"/>
            <w:shd w:val="clear" w:color="auto" w:fill="auto"/>
          </w:tcPr>
          <w:p w14:paraId="6181BAA0" w14:textId="77777777" w:rsidR="00BD2DF9" w:rsidRPr="00CA0BA1" w:rsidRDefault="00EE7664">
            <w:pPr>
              <w:pStyle w:val="Default"/>
              <w:rPr>
                <w:lang w:val="en-GB"/>
              </w:rPr>
            </w:pPr>
            <w:r w:rsidRPr="00CA0BA1">
              <w:rPr>
                <w:lang w:val="en-GB"/>
              </w:rPr>
              <w:t>Revision number</w:t>
            </w:r>
          </w:p>
        </w:tc>
        <w:tc>
          <w:tcPr>
            <w:tcW w:w="6691" w:type="dxa"/>
            <w:shd w:val="clear" w:color="auto" w:fill="auto"/>
          </w:tcPr>
          <w:p w14:paraId="4B3AA50C" w14:textId="77777777" w:rsidR="00BD2DF9" w:rsidRPr="00CA0BA1" w:rsidRDefault="67D9A6D6" w:rsidP="67D9A6D6">
            <w:pPr>
              <w:rPr>
                <w:rFonts w:ascii="Arial Narrow" w:eastAsia="Arial Narrow" w:hAnsi="Arial Narrow" w:cs="Arial Narrow"/>
                <w:lang w:val="en-GB"/>
              </w:rPr>
            </w:pPr>
            <w:r w:rsidRPr="00CA0BA1">
              <w:rPr>
                <w:rFonts w:ascii="Arial Narrow" w:eastAsia="Arial Narrow" w:hAnsi="Arial Narrow" w:cs="Arial Narrow"/>
                <w:lang w:val="en-GB"/>
              </w:rPr>
              <w:t>1.0</w:t>
            </w:r>
          </w:p>
        </w:tc>
      </w:tr>
      <w:tr w:rsidR="00BD2DF9" w:rsidRPr="00CA0BA1" w14:paraId="090074D7" w14:textId="77777777" w:rsidTr="67D9A6D6">
        <w:tc>
          <w:tcPr>
            <w:tcW w:w="2323" w:type="dxa"/>
            <w:shd w:val="clear" w:color="auto" w:fill="auto"/>
          </w:tcPr>
          <w:p w14:paraId="47508175" w14:textId="77777777" w:rsidR="00BD2DF9" w:rsidRPr="00CA0BA1" w:rsidRDefault="00EE7664">
            <w:pPr>
              <w:pStyle w:val="Default"/>
              <w:rPr>
                <w:lang w:val="en-GB"/>
              </w:rPr>
            </w:pPr>
            <w:r w:rsidRPr="00CA0BA1">
              <w:rPr>
                <w:lang w:val="en-GB"/>
              </w:rPr>
              <w:t>Revision Date</w:t>
            </w:r>
          </w:p>
        </w:tc>
        <w:tc>
          <w:tcPr>
            <w:tcW w:w="6691" w:type="dxa"/>
            <w:shd w:val="clear" w:color="auto" w:fill="auto"/>
          </w:tcPr>
          <w:p w14:paraId="0D0B940D" w14:textId="77777777" w:rsidR="00BD2DF9" w:rsidRPr="00CA0BA1" w:rsidRDefault="00BD2DF9" w:rsidP="67D9A6D6">
            <w:pPr>
              <w:rPr>
                <w:rFonts w:ascii="Arial Narrow" w:eastAsia="Arial Narrow" w:hAnsi="Arial Narrow" w:cs="Arial Narrow"/>
                <w:lang w:val="en-GB"/>
              </w:rPr>
            </w:pPr>
          </w:p>
        </w:tc>
      </w:tr>
      <w:tr w:rsidR="00BD2DF9" w:rsidRPr="00CA0BA1" w14:paraId="0FF51C14" w14:textId="77777777" w:rsidTr="67D9A6D6">
        <w:tc>
          <w:tcPr>
            <w:tcW w:w="2323" w:type="dxa"/>
            <w:shd w:val="clear" w:color="auto" w:fill="auto"/>
          </w:tcPr>
          <w:p w14:paraId="59E35D42" w14:textId="77777777" w:rsidR="00BD2DF9" w:rsidRPr="00CA0BA1" w:rsidRDefault="00EE7664">
            <w:pPr>
              <w:pStyle w:val="Default"/>
              <w:rPr>
                <w:lang w:val="en-GB"/>
              </w:rPr>
            </w:pPr>
            <w:r w:rsidRPr="00CA0BA1">
              <w:rPr>
                <w:lang w:val="en-GB"/>
              </w:rPr>
              <w:t>Security</w:t>
            </w:r>
          </w:p>
        </w:tc>
        <w:tc>
          <w:tcPr>
            <w:tcW w:w="6691" w:type="dxa"/>
            <w:shd w:val="clear" w:color="auto" w:fill="auto"/>
          </w:tcPr>
          <w:p w14:paraId="12E836B6" w14:textId="77777777" w:rsidR="00BD2DF9" w:rsidRPr="00CA0BA1" w:rsidRDefault="67D9A6D6" w:rsidP="67D9A6D6">
            <w:pPr>
              <w:rPr>
                <w:rFonts w:ascii="Arial Narrow" w:eastAsia="Arial Narrow" w:hAnsi="Arial Narrow" w:cs="Arial Narrow"/>
                <w:lang w:val="en-GB"/>
              </w:rPr>
            </w:pPr>
            <w:r w:rsidRPr="00CA0BA1">
              <w:rPr>
                <w:rFonts w:ascii="Arial Narrow" w:eastAsia="Arial Narrow" w:hAnsi="Arial Narrow" w:cs="Arial Narrow"/>
                <w:lang w:val="en-GB"/>
              </w:rPr>
              <w:t>Public</w:t>
            </w:r>
          </w:p>
        </w:tc>
      </w:tr>
    </w:tbl>
    <w:p w14:paraId="0E27B00A" w14:textId="77777777" w:rsidR="00BD2DF9" w:rsidRPr="00CA0BA1" w:rsidRDefault="00BD2DF9">
      <w:pPr>
        <w:rPr>
          <w:rFonts w:ascii="Abadi" w:eastAsia="Abadi" w:hAnsi="Abadi" w:cs="Abadi"/>
          <w:lang w:val="en-GB"/>
        </w:rPr>
      </w:pPr>
    </w:p>
    <w:p w14:paraId="60061E4C" w14:textId="77777777" w:rsidR="00BD2DF9" w:rsidRPr="00CA0BA1" w:rsidRDefault="00BD2DF9">
      <w:pPr>
        <w:pStyle w:val="BodyText"/>
        <w:rPr>
          <w:lang w:val="en-GB"/>
        </w:rPr>
      </w:pPr>
    </w:p>
    <w:sdt>
      <w:sdtPr>
        <w:rPr>
          <w:lang w:val="en-GB"/>
        </w:rPr>
        <w:id w:val="1185569586"/>
        <w:docPartObj>
          <w:docPartGallery w:val="Table of Contents"/>
          <w:docPartUnique/>
        </w:docPartObj>
      </w:sdtPr>
      <w:sdtEndPr/>
      <w:sdtContent>
        <w:p w14:paraId="3CBB8ED1" w14:textId="45624100" w:rsidR="00565E98" w:rsidRDefault="00EE7664">
          <w:pPr>
            <w:pStyle w:val="TOC1"/>
            <w:tabs>
              <w:tab w:val="right" w:leader="dot" w:pos="9202"/>
            </w:tabs>
            <w:rPr>
              <w:rFonts w:asciiTheme="minorHAnsi" w:eastAsiaTheme="minorEastAsia" w:hAnsiTheme="minorHAnsi" w:cstheme="minorBidi"/>
              <w:noProof/>
              <w:sz w:val="22"/>
              <w:szCs w:val="22"/>
              <w:lang w:val="en-GB" w:eastAsia="ja-JP"/>
            </w:rPr>
          </w:pPr>
          <w:r w:rsidRPr="00CA0BA1">
            <w:fldChar w:fldCharType="begin"/>
          </w:r>
          <w:r w:rsidRPr="00CA0BA1">
            <w:rPr>
              <w:rStyle w:val="IndexLink"/>
              <w:rFonts w:ascii="Arial Narrow" w:hAnsi="Arial Narrow"/>
              <w:i/>
              <w:iCs/>
              <w:webHidden/>
              <w:lang w:val="en-GB"/>
            </w:rPr>
            <w:instrText>TOC \z \o "1-9" \u \h</w:instrText>
          </w:r>
          <w:r w:rsidRPr="00CA0BA1">
            <w:rPr>
              <w:rStyle w:val="IndexLink"/>
              <w:rFonts w:ascii="Arial Narrow" w:hAnsi="Arial Narrow"/>
              <w:i/>
              <w:iCs/>
              <w:lang w:val="en-GB"/>
            </w:rPr>
            <w:fldChar w:fldCharType="separate"/>
          </w:r>
          <w:hyperlink w:anchor="_Toc76448992" w:history="1">
            <w:r w:rsidR="00565E98" w:rsidRPr="00473220">
              <w:rPr>
                <w:rStyle w:val="Hyperlink"/>
                <w:rFonts w:eastAsia="Arial Narrow"/>
                <w:i/>
                <w:iCs/>
                <w:noProof/>
                <w:lang w:val="en-GB" w:bidi="hi-IN"/>
              </w:rPr>
              <w:t>List of Acronyms</w:t>
            </w:r>
            <w:r w:rsidR="00565E98">
              <w:rPr>
                <w:noProof/>
                <w:webHidden/>
              </w:rPr>
              <w:tab/>
            </w:r>
            <w:r w:rsidR="00565E98">
              <w:rPr>
                <w:noProof/>
                <w:webHidden/>
              </w:rPr>
              <w:fldChar w:fldCharType="begin"/>
            </w:r>
            <w:r w:rsidR="00565E98">
              <w:rPr>
                <w:noProof/>
                <w:webHidden/>
              </w:rPr>
              <w:instrText xml:space="preserve"> PAGEREF _Toc76448992 \h </w:instrText>
            </w:r>
            <w:r w:rsidR="00565E98">
              <w:rPr>
                <w:noProof/>
                <w:webHidden/>
              </w:rPr>
            </w:r>
            <w:r w:rsidR="00565E98">
              <w:rPr>
                <w:noProof/>
                <w:webHidden/>
              </w:rPr>
              <w:fldChar w:fldCharType="separate"/>
            </w:r>
            <w:r w:rsidR="00565E98">
              <w:rPr>
                <w:noProof/>
                <w:webHidden/>
              </w:rPr>
              <w:t>2</w:t>
            </w:r>
            <w:r w:rsidR="00565E98">
              <w:rPr>
                <w:noProof/>
                <w:webHidden/>
              </w:rPr>
              <w:fldChar w:fldCharType="end"/>
            </w:r>
          </w:hyperlink>
        </w:p>
        <w:p w14:paraId="0262C870" w14:textId="5DAC6B49" w:rsidR="00565E98" w:rsidRDefault="00565E98">
          <w:pPr>
            <w:pStyle w:val="TOC1"/>
            <w:tabs>
              <w:tab w:val="left" w:pos="480"/>
              <w:tab w:val="right" w:leader="dot" w:pos="9202"/>
            </w:tabs>
            <w:rPr>
              <w:rFonts w:asciiTheme="minorHAnsi" w:eastAsiaTheme="minorEastAsia" w:hAnsiTheme="minorHAnsi" w:cstheme="minorBidi"/>
              <w:noProof/>
              <w:sz w:val="22"/>
              <w:szCs w:val="22"/>
              <w:lang w:val="en-GB" w:eastAsia="ja-JP"/>
            </w:rPr>
          </w:pPr>
          <w:hyperlink w:anchor="_Toc76448993" w:history="1">
            <w:r w:rsidRPr="00473220">
              <w:rPr>
                <w:rStyle w:val="Hyperlink"/>
                <w:rFonts w:eastAsia="Arial Narrow"/>
                <w:i/>
                <w:iCs/>
                <w:noProof/>
                <w:lang w:val="en-GB" w:bidi="hi-IN"/>
              </w:rPr>
              <w:t>I.</w:t>
            </w:r>
            <w:r>
              <w:rPr>
                <w:rFonts w:asciiTheme="minorHAnsi" w:eastAsiaTheme="minorEastAsia" w:hAnsiTheme="minorHAnsi" w:cstheme="minorBidi"/>
                <w:noProof/>
                <w:sz w:val="22"/>
                <w:szCs w:val="22"/>
                <w:lang w:val="en-GB" w:eastAsia="ja-JP"/>
              </w:rPr>
              <w:tab/>
            </w:r>
            <w:r w:rsidRPr="00473220">
              <w:rPr>
                <w:rStyle w:val="Hyperlink"/>
                <w:rFonts w:eastAsia="Arial Narrow"/>
                <w:i/>
                <w:iCs/>
                <w:noProof/>
                <w:lang w:val="en-GB" w:bidi="hi-IN"/>
              </w:rPr>
              <w:t>Introduction and objectives</w:t>
            </w:r>
            <w:r>
              <w:rPr>
                <w:noProof/>
                <w:webHidden/>
              </w:rPr>
              <w:tab/>
            </w:r>
            <w:r>
              <w:rPr>
                <w:noProof/>
                <w:webHidden/>
              </w:rPr>
              <w:fldChar w:fldCharType="begin"/>
            </w:r>
            <w:r>
              <w:rPr>
                <w:noProof/>
                <w:webHidden/>
              </w:rPr>
              <w:instrText xml:space="preserve"> PAGEREF _Toc76448993 \h </w:instrText>
            </w:r>
            <w:r>
              <w:rPr>
                <w:noProof/>
                <w:webHidden/>
              </w:rPr>
            </w:r>
            <w:r>
              <w:rPr>
                <w:noProof/>
                <w:webHidden/>
              </w:rPr>
              <w:fldChar w:fldCharType="separate"/>
            </w:r>
            <w:r>
              <w:rPr>
                <w:noProof/>
                <w:webHidden/>
              </w:rPr>
              <w:t>2</w:t>
            </w:r>
            <w:r>
              <w:rPr>
                <w:noProof/>
                <w:webHidden/>
              </w:rPr>
              <w:fldChar w:fldCharType="end"/>
            </w:r>
          </w:hyperlink>
        </w:p>
        <w:p w14:paraId="22B0225E" w14:textId="388BB4F4" w:rsidR="00565E98" w:rsidRDefault="00565E98">
          <w:pPr>
            <w:pStyle w:val="TOC2"/>
            <w:tabs>
              <w:tab w:val="left" w:pos="660"/>
            </w:tabs>
            <w:rPr>
              <w:rFonts w:asciiTheme="minorHAnsi" w:eastAsiaTheme="minorEastAsia" w:hAnsiTheme="minorHAnsi" w:cstheme="minorBidi"/>
              <w:noProof/>
              <w:sz w:val="22"/>
              <w:szCs w:val="22"/>
              <w:lang w:val="en-GB" w:eastAsia="ja-JP"/>
            </w:rPr>
          </w:pPr>
          <w:hyperlink w:anchor="_Toc76448994" w:history="1">
            <w:r w:rsidRPr="00473220">
              <w:rPr>
                <w:rStyle w:val="Hyperlink"/>
                <w:noProof/>
                <w:lang w:val="en-GB" w:bidi="hi-IN"/>
              </w:rPr>
              <w:t>1.</w:t>
            </w:r>
            <w:r>
              <w:rPr>
                <w:rFonts w:asciiTheme="minorHAnsi" w:eastAsiaTheme="minorEastAsia" w:hAnsiTheme="minorHAnsi" w:cstheme="minorBidi"/>
                <w:noProof/>
                <w:sz w:val="22"/>
                <w:szCs w:val="22"/>
                <w:lang w:val="en-GB" w:eastAsia="ja-JP"/>
              </w:rPr>
              <w:tab/>
            </w:r>
            <w:r w:rsidRPr="00473220">
              <w:rPr>
                <w:rStyle w:val="Hyperlink"/>
                <w:noProof/>
                <w:lang w:val="en-GB" w:bidi="hi-IN"/>
              </w:rPr>
              <w:t>Kongsberg MDM500 Logbook description</w:t>
            </w:r>
            <w:r>
              <w:rPr>
                <w:noProof/>
                <w:webHidden/>
              </w:rPr>
              <w:tab/>
            </w:r>
            <w:r>
              <w:rPr>
                <w:noProof/>
                <w:webHidden/>
              </w:rPr>
              <w:fldChar w:fldCharType="begin"/>
            </w:r>
            <w:r>
              <w:rPr>
                <w:noProof/>
                <w:webHidden/>
              </w:rPr>
              <w:instrText xml:space="preserve"> PAGEREF _Toc76448994 \h </w:instrText>
            </w:r>
            <w:r>
              <w:rPr>
                <w:noProof/>
                <w:webHidden/>
              </w:rPr>
            </w:r>
            <w:r>
              <w:rPr>
                <w:noProof/>
                <w:webHidden/>
              </w:rPr>
              <w:fldChar w:fldCharType="separate"/>
            </w:r>
            <w:r>
              <w:rPr>
                <w:noProof/>
                <w:webHidden/>
              </w:rPr>
              <w:t>3</w:t>
            </w:r>
            <w:r>
              <w:rPr>
                <w:noProof/>
                <w:webHidden/>
              </w:rPr>
              <w:fldChar w:fldCharType="end"/>
            </w:r>
          </w:hyperlink>
        </w:p>
        <w:p w14:paraId="5A233409" w14:textId="63C04CED" w:rsidR="00565E98" w:rsidRDefault="00565E98">
          <w:pPr>
            <w:pStyle w:val="TOC2"/>
            <w:tabs>
              <w:tab w:val="left" w:pos="660"/>
            </w:tabs>
            <w:rPr>
              <w:rFonts w:asciiTheme="minorHAnsi" w:eastAsiaTheme="minorEastAsia" w:hAnsiTheme="minorHAnsi" w:cstheme="minorBidi"/>
              <w:noProof/>
              <w:sz w:val="22"/>
              <w:szCs w:val="22"/>
              <w:lang w:val="en-GB" w:eastAsia="ja-JP"/>
            </w:rPr>
          </w:pPr>
          <w:hyperlink w:anchor="_Toc76448995" w:history="1">
            <w:r w:rsidRPr="00473220">
              <w:rPr>
                <w:rStyle w:val="Hyperlink"/>
                <w:noProof/>
                <w:lang w:val="en-GB" w:bidi="hi-IN"/>
              </w:rPr>
              <w:t>2.</w:t>
            </w:r>
            <w:r>
              <w:rPr>
                <w:rFonts w:asciiTheme="minorHAnsi" w:eastAsiaTheme="minorEastAsia" w:hAnsiTheme="minorHAnsi" w:cstheme="minorBidi"/>
                <w:noProof/>
                <w:sz w:val="22"/>
                <w:szCs w:val="22"/>
                <w:lang w:val="en-GB" w:eastAsia="ja-JP"/>
              </w:rPr>
              <w:tab/>
            </w:r>
            <w:r w:rsidRPr="00473220">
              <w:rPr>
                <w:rStyle w:val="Hyperlink"/>
                <w:noProof/>
                <w:lang w:val="en-GB" w:bidi="hi-IN"/>
              </w:rPr>
              <w:t>Kongsberg MDM500 Logbook database tables</w:t>
            </w:r>
            <w:r>
              <w:rPr>
                <w:noProof/>
                <w:webHidden/>
              </w:rPr>
              <w:tab/>
            </w:r>
            <w:r>
              <w:rPr>
                <w:noProof/>
                <w:webHidden/>
              </w:rPr>
              <w:fldChar w:fldCharType="begin"/>
            </w:r>
            <w:r>
              <w:rPr>
                <w:noProof/>
                <w:webHidden/>
              </w:rPr>
              <w:instrText xml:space="preserve"> PAGEREF _Toc76448995 \h </w:instrText>
            </w:r>
            <w:r>
              <w:rPr>
                <w:noProof/>
                <w:webHidden/>
              </w:rPr>
            </w:r>
            <w:r>
              <w:rPr>
                <w:noProof/>
                <w:webHidden/>
              </w:rPr>
              <w:fldChar w:fldCharType="separate"/>
            </w:r>
            <w:r>
              <w:rPr>
                <w:noProof/>
                <w:webHidden/>
              </w:rPr>
              <w:t>4</w:t>
            </w:r>
            <w:r>
              <w:rPr>
                <w:noProof/>
                <w:webHidden/>
              </w:rPr>
              <w:fldChar w:fldCharType="end"/>
            </w:r>
          </w:hyperlink>
        </w:p>
        <w:p w14:paraId="13901D7B" w14:textId="51F6491C" w:rsidR="00565E98" w:rsidRDefault="00565E98">
          <w:pPr>
            <w:pStyle w:val="TOC2"/>
            <w:tabs>
              <w:tab w:val="left" w:pos="660"/>
            </w:tabs>
            <w:rPr>
              <w:rFonts w:asciiTheme="minorHAnsi" w:eastAsiaTheme="minorEastAsia" w:hAnsiTheme="minorHAnsi" w:cstheme="minorBidi"/>
              <w:noProof/>
              <w:sz w:val="22"/>
              <w:szCs w:val="22"/>
              <w:lang w:val="en-GB" w:eastAsia="ja-JP"/>
            </w:rPr>
          </w:pPr>
          <w:hyperlink w:anchor="_Toc76448996" w:history="1">
            <w:r w:rsidRPr="00473220">
              <w:rPr>
                <w:rStyle w:val="Hyperlink"/>
                <w:noProof/>
                <w:lang w:val="en-GB" w:bidi="hi-IN"/>
              </w:rPr>
              <w:t>3.</w:t>
            </w:r>
            <w:r>
              <w:rPr>
                <w:rFonts w:asciiTheme="minorHAnsi" w:eastAsiaTheme="minorEastAsia" w:hAnsiTheme="minorHAnsi" w:cstheme="minorBidi"/>
                <w:noProof/>
                <w:sz w:val="22"/>
                <w:szCs w:val="22"/>
                <w:lang w:val="en-GB" w:eastAsia="ja-JP"/>
              </w:rPr>
              <w:tab/>
            </w:r>
            <w:r w:rsidRPr="00473220">
              <w:rPr>
                <w:rStyle w:val="Hyperlink"/>
                <w:noProof/>
                <w:lang w:val="en-GB" w:bidi="hi-IN"/>
              </w:rPr>
              <w:t>Expression into SensorML</w:t>
            </w:r>
            <w:r>
              <w:rPr>
                <w:noProof/>
                <w:webHidden/>
              </w:rPr>
              <w:tab/>
            </w:r>
            <w:r>
              <w:rPr>
                <w:noProof/>
                <w:webHidden/>
              </w:rPr>
              <w:fldChar w:fldCharType="begin"/>
            </w:r>
            <w:r>
              <w:rPr>
                <w:noProof/>
                <w:webHidden/>
              </w:rPr>
              <w:instrText xml:space="preserve"> PAGEREF _Toc76448996 \h </w:instrText>
            </w:r>
            <w:r>
              <w:rPr>
                <w:noProof/>
                <w:webHidden/>
              </w:rPr>
            </w:r>
            <w:r>
              <w:rPr>
                <w:noProof/>
                <w:webHidden/>
              </w:rPr>
              <w:fldChar w:fldCharType="separate"/>
            </w:r>
            <w:r>
              <w:rPr>
                <w:noProof/>
                <w:webHidden/>
              </w:rPr>
              <w:t>5</w:t>
            </w:r>
            <w:r>
              <w:rPr>
                <w:noProof/>
                <w:webHidden/>
              </w:rPr>
              <w:fldChar w:fldCharType="end"/>
            </w:r>
          </w:hyperlink>
        </w:p>
        <w:p w14:paraId="5FDE4689" w14:textId="1AC7B3DB" w:rsidR="00BD2DF9" w:rsidRPr="00CA0BA1" w:rsidRDefault="00EE7664" w:rsidP="00CA0BA1">
          <w:pPr>
            <w:pStyle w:val="TOC2"/>
            <w:rPr>
              <w:lang w:val="en-GB"/>
            </w:rPr>
          </w:pPr>
          <w:r w:rsidRPr="00CA0BA1">
            <w:rPr>
              <w:rStyle w:val="IndexLink"/>
              <w:rFonts w:ascii="Arial Narrow" w:hAnsi="Arial Narrow"/>
              <w:lang w:val="en-GB"/>
            </w:rPr>
            <w:fldChar w:fldCharType="end"/>
          </w:r>
        </w:p>
      </w:sdtContent>
    </w:sdt>
    <w:p w14:paraId="44EAFD9C" w14:textId="77777777" w:rsidR="00BD2DF9" w:rsidRPr="00CA0BA1" w:rsidRDefault="00BD2DF9" w:rsidP="00CA0BA1">
      <w:pPr>
        <w:pStyle w:val="Heading1"/>
        <w:numPr>
          <w:ilvl w:val="0"/>
          <w:numId w:val="0"/>
        </w:numPr>
        <w:spacing w:before="240" w:after="120" w:line="259" w:lineRule="auto"/>
        <w:ind w:left="360" w:hanging="360"/>
        <w:rPr>
          <w:b w:val="0"/>
          <w:iCs/>
          <w:color w:val="70AD47" w:themeColor="accent6"/>
          <w:szCs w:val="28"/>
          <w:lang w:val="en-GB"/>
        </w:rPr>
      </w:pPr>
    </w:p>
    <w:p w14:paraId="52F1049C" w14:textId="77777777" w:rsidR="00BD2DF9" w:rsidRPr="00CA0BA1" w:rsidRDefault="00EE7664" w:rsidP="00CA0BA1">
      <w:pPr>
        <w:pStyle w:val="Heading1"/>
        <w:numPr>
          <w:ilvl w:val="0"/>
          <w:numId w:val="0"/>
        </w:numPr>
        <w:spacing w:before="240" w:after="120" w:line="259" w:lineRule="auto"/>
        <w:ind w:left="432"/>
        <w:rPr>
          <w:rFonts w:eastAsia="Arial Narrow"/>
          <w:b w:val="0"/>
          <w:i/>
          <w:iCs/>
          <w:color w:val="70AD47" w:themeColor="accent6"/>
          <w:szCs w:val="28"/>
          <w:lang w:val="en-GB"/>
        </w:rPr>
      </w:pPr>
      <w:bookmarkStart w:id="0" w:name="_Toc75404960"/>
      <w:bookmarkStart w:id="1" w:name="_Toc76448992"/>
      <w:r w:rsidRPr="00CA0BA1">
        <w:rPr>
          <w:rFonts w:eastAsia="Arial Narrow"/>
          <w:b w:val="0"/>
          <w:i/>
          <w:iCs/>
          <w:szCs w:val="28"/>
          <w:lang w:val="en-GB"/>
        </w:rPr>
        <w:t>List of Acronyms</w:t>
      </w:r>
      <w:bookmarkEnd w:id="0"/>
      <w:bookmarkEnd w:id="1"/>
    </w:p>
    <w:p w14:paraId="4B94D5A5" w14:textId="77777777" w:rsidR="00BD2DF9" w:rsidRPr="00CA0BA1" w:rsidRDefault="00BD2DF9">
      <w:pPr>
        <w:spacing w:after="160" w:line="259" w:lineRule="auto"/>
        <w:rPr>
          <w:rFonts w:ascii="Arial Narrow" w:eastAsia="Arial Narrow" w:hAnsi="Arial Narrow" w:cs="Arial Narrow"/>
          <w:sz w:val="22"/>
          <w:szCs w:val="22"/>
          <w:lang w:val="en-GB"/>
        </w:rPr>
      </w:pPr>
    </w:p>
    <w:p w14:paraId="706B06E7" w14:textId="77777777" w:rsidR="00BD2DF9" w:rsidRPr="00CA0BA1" w:rsidRDefault="00EE7664">
      <w:pPr>
        <w:spacing w:after="160" w:line="259" w:lineRule="auto"/>
        <w:rPr>
          <w:lang w:val="en-GB"/>
        </w:rPr>
      </w:pPr>
      <w:r w:rsidRPr="00CA0BA1">
        <w:rPr>
          <w:rFonts w:ascii="Arial Narrow" w:eastAsia="Arial Narrow" w:hAnsi="Arial Narrow" w:cs="Arial Narrow"/>
          <w:lang w:val="en-GB"/>
        </w:rPr>
        <w:t>API – Application Programming Interface</w:t>
      </w:r>
    </w:p>
    <w:p w14:paraId="1AFBA8D8" w14:textId="77777777" w:rsidR="00BD2DF9" w:rsidRPr="00CA0BA1" w:rsidRDefault="00EE7664">
      <w:pPr>
        <w:spacing w:after="160" w:line="259" w:lineRule="auto"/>
        <w:rPr>
          <w:lang w:val="en-GB"/>
        </w:rPr>
      </w:pPr>
      <w:r w:rsidRPr="00CA0BA1">
        <w:rPr>
          <w:rFonts w:ascii="Arial Narrow" w:eastAsia="Arial Narrow" w:hAnsi="Arial Narrow" w:cs="Arial Narrow"/>
          <w:lang w:val="en-GB"/>
        </w:rPr>
        <w:t>GUI – Graphical User Interface</w:t>
      </w:r>
    </w:p>
    <w:p w14:paraId="0F0FE84B" w14:textId="77777777" w:rsidR="00BD2DF9" w:rsidRPr="00CA0BA1" w:rsidRDefault="00EE7664">
      <w:pPr>
        <w:spacing w:after="160" w:line="259" w:lineRule="auto"/>
        <w:rPr>
          <w:rFonts w:ascii="Arial Narrow" w:eastAsia="Arial Narrow" w:hAnsi="Arial Narrow" w:cs="Arial Narrow"/>
          <w:lang w:val="en-GB"/>
        </w:rPr>
      </w:pPr>
      <w:r w:rsidRPr="00CA0BA1">
        <w:rPr>
          <w:rFonts w:ascii="Arial Narrow" w:eastAsia="Arial Narrow" w:hAnsi="Arial Narrow" w:cs="Arial Narrow"/>
          <w:lang w:val="en-GB"/>
        </w:rPr>
        <w:t>O&amp;M – Observations and Measurements</w:t>
      </w:r>
    </w:p>
    <w:p w14:paraId="4CC5A898" w14:textId="77777777" w:rsidR="00BD2DF9" w:rsidRPr="00CA0BA1" w:rsidRDefault="00EE7664">
      <w:pPr>
        <w:spacing w:after="160" w:line="259" w:lineRule="auto"/>
        <w:rPr>
          <w:lang w:val="en-GB"/>
        </w:rPr>
      </w:pPr>
      <w:r w:rsidRPr="00CA0BA1">
        <w:rPr>
          <w:rFonts w:ascii="Arial Narrow" w:eastAsia="Arial Narrow" w:hAnsi="Arial Narrow" w:cs="Arial Narrow"/>
          <w:lang w:val="en-GB"/>
        </w:rPr>
        <w:t>RV – Research Vessel</w:t>
      </w:r>
    </w:p>
    <w:p w14:paraId="564766F1" w14:textId="77777777" w:rsidR="00BD2DF9" w:rsidRPr="00CA0BA1" w:rsidRDefault="00EE7664">
      <w:pPr>
        <w:spacing w:after="160" w:line="259" w:lineRule="auto"/>
        <w:rPr>
          <w:lang w:val="en-GB"/>
        </w:rPr>
      </w:pPr>
      <w:r w:rsidRPr="00CA0BA1">
        <w:rPr>
          <w:rFonts w:ascii="Arial Narrow" w:eastAsia="Arial Narrow" w:hAnsi="Arial Narrow" w:cs="Arial Narrow"/>
          <w:lang w:val="en-GB"/>
        </w:rPr>
        <w:t>SML – SensorML</w:t>
      </w:r>
    </w:p>
    <w:p w14:paraId="60FAC007" w14:textId="77777777" w:rsidR="00BD2DF9" w:rsidRPr="00CA0BA1" w:rsidRDefault="00EE7664">
      <w:pPr>
        <w:spacing w:after="160" w:line="259" w:lineRule="auto"/>
        <w:rPr>
          <w:rFonts w:ascii="Arial Narrow" w:eastAsia="Arial Narrow" w:hAnsi="Arial Narrow" w:cs="Arial Narrow"/>
          <w:lang w:val="en-GB"/>
        </w:rPr>
      </w:pPr>
      <w:r w:rsidRPr="00CA0BA1">
        <w:rPr>
          <w:rFonts w:ascii="Arial Narrow" w:eastAsia="Arial Narrow" w:hAnsi="Arial Narrow" w:cs="Arial Narrow"/>
          <w:lang w:val="en-GB"/>
        </w:rPr>
        <w:t>SOS – Sensor Observation Service</w:t>
      </w:r>
    </w:p>
    <w:p w14:paraId="34BA8012" w14:textId="77777777" w:rsidR="00BD2DF9" w:rsidRPr="00CA0BA1" w:rsidRDefault="00EE7664">
      <w:pPr>
        <w:spacing w:after="160" w:line="259" w:lineRule="auto"/>
        <w:rPr>
          <w:rFonts w:ascii="Arial Narrow" w:eastAsia="Arial Narrow" w:hAnsi="Arial Narrow" w:cs="Arial Narrow"/>
          <w:lang w:val="en-GB"/>
        </w:rPr>
      </w:pPr>
      <w:r w:rsidRPr="00CA0BA1">
        <w:rPr>
          <w:rFonts w:ascii="Arial Narrow" w:eastAsia="Arial Narrow" w:hAnsi="Arial Narrow" w:cs="Arial Narrow"/>
          <w:lang w:val="en-GB"/>
        </w:rPr>
        <w:t>SWE – Sensor Web Enablement</w:t>
      </w:r>
    </w:p>
    <w:p w14:paraId="034B25E8" w14:textId="77777777" w:rsidR="00BD2DF9" w:rsidRPr="00CA0BA1" w:rsidRDefault="00EE7664">
      <w:pPr>
        <w:spacing w:after="160" w:line="259" w:lineRule="auto"/>
        <w:rPr>
          <w:rFonts w:ascii="Arial Narrow" w:eastAsia="Arial Narrow" w:hAnsi="Arial Narrow" w:cs="Arial Narrow"/>
          <w:lang w:val="en-GB"/>
        </w:rPr>
      </w:pPr>
      <w:r w:rsidRPr="00CA0BA1">
        <w:rPr>
          <w:rFonts w:ascii="Arial Narrow" w:eastAsia="Arial Narrow" w:hAnsi="Arial Narrow" w:cs="Arial Narrow"/>
          <w:lang w:val="en-GB"/>
        </w:rPr>
        <w:t>XML – Extensible Markup Language</w:t>
      </w:r>
    </w:p>
    <w:p w14:paraId="3DEEC669" w14:textId="77777777" w:rsidR="00BD2DF9" w:rsidRPr="00CA0BA1" w:rsidRDefault="00BD2DF9">
      <w:pPr>
        <w:spacing w:after="160" w:line="259" w:lineRule="auto"/>
        <w:rPr>
          <w:rFonts w:ascii="Arial Narrow" w:eastAsia="Arial Narrow" w:hAnsi="Arial Narrow" w:cs="Arial Narrow"/>
          <w:sz w:val="22"/>
          <w:szCs w:val="22"/>
          <w:lang w:val="en-GB"/>
        </w:rPr>
      </w:pPr>
    </w:p>
    <w:p w14:paraId="1D7F9A5E" w14:textId="77777777" w:rsidR="00BD2DF9" w:rsidRPr="00CA0BA1" w:rsidRDefault="00EE7664">
      <w:pPr>
        <w:pStyle w:val="Heading1"/>
        <w:numPr>
          <w:ilvl w:val="0"/>
          <w:numId w:val="2"/>
        </w:numPr>
        <w:spacing w:before="240" w:after="120" w:line="259" w:lineRule="auto"/>
        <w:rPr>
          <w:rFonts w:eastAsia="Arial Narrow"/>
          <w:b w:val="0"/>
          <w:i/>
          <w:iCs/>
          <w:szCs w:val="28"/>
          <w:lang w:val="en-GB"/>
        </w:rPr>
      </w:pPr>
      <w:bookmarkStart w:id="2" w:name="_Toc75404961"/>
      <w:bookmarkStart w:id="3" w:name="_Toc76448993"/>
      <w:r w:rsidRPr="00CA0BA1">
        <w:rPr>
          <w:rFonts w:eastAsia="Arial Narrow"/>
          <w:b w:val="0"/>
          <w:i/>
          <w:iCs/>
          <w:szCs w:val="28"/>
          <w:lang w:val="en-GB"/>
        </w:rPr>
        <w:t>Introduction and objectives</w:t>
      </w:r>
      <w:bookmarkEnd w:id="2"/>
      <w:bookmarkEnd w:id="3"/>
    </w:p>
    <w:p w14:paraId="49C99026" w14:textId="77777777" w:rsidR="00C408A6" w:rsidRDefault="00EE7664" w:rsidP="00CA0BA1">
      <w:pPr>
        <w:pStyle w:val="Default"/>
        <w:rPr>
          <w:lang w:val="en-GB"/>
        </w:rPr>
      </w:pPr>
      <w:r w:rsidRPr="00CA0BA1">
        <w:rPr>
          <w:lang w:val="en-GB"/>
        </w:rPr>
        <w:t>The primary focus of the Sensor Model Language (SensorML) is to provide a robust and semantically-tied means of defining processes and processing components associated with the measurement and post-measurement transformation of observations. This includes sensors and actuators as well as computational processes applied pre- and post</w:t>
      </w:r>
      <w:r w:rsidR="00CA0BA1">
        <w:rPr>
          <w:lang w:val="en-GB"/>
        </w:rPr>
        <w:t>-</w:t>
      </w:r>
      <w:r w:rsidRPr="00CA0BA1">
        <w:rPr>
          <w:lang w:val="en-GB"/>
        </w:rPr>
        <w:t xml:space="preserve">measurement. </w:t>
      </w:r>
    </w:p>
    <w:p w14:paraId="02B319DA" w14:textId="7EDB9AAB" w:rsidR="00BD2DF9" w:rsidRPr="00CA0BA1" w:rsidRDefault="00EE7664" w:rsidP="00CA0BA1">
      <w:pPr>
        <w:pStyle w:val="Default"/>
        <w:rPr>
          <w:lang w:val="en-GB"/>
        </w:rPr>
      </w:pPr>
      <w:r w:rsidRPr="00CA0BA1">
        <w:rPr>
          <w:lang w:val="en-GB"/>
        </w:rPr>
        <w:t xml:space="preserve">The main objective is to enable interoperability, first at the syntactic level and later at the semantic level (by using ontologies and semantic mediation), so that sensors and processes can be better understood by machines, utilized automatically in complex workflows, and easily shared between intelligent sensor web nodes. This standard is one of several implementation standards produced under OGC’s Sensor Web Enablement (SWE) activity. </w:t>
      </w:r>
    </w:p>
    <w:p w14:paraId="037D259E" w14:textId="77777777" w:rsidR="00BD2DF9" w:rsidRPr="00CA0BA1" w:rsidRDefault="00EE7664" w:rsidP="00CA0BA1">
      <w:pPr>
        <w:pStyle w:val="Default"/>
        <w:rPr>
          <w:lang w:val="en-GB"/>
        </w:rPr>
      </w:pPr>
      <w:r w:rsidRPr="00CA0BA1">
        <w:rPr>
          <w:lang w:val="en-GB"/>
        </w:rPr>
        <w:t xml:space="preserve">In practice, for sensor timeseries, the procedure of an O&amp;M observation is a specific sensor that can be described by a Sensor ML document. </w:t>
      </w:r>
    </w:p>
    <w:p w14:paraId="1AC152A1" w14:textId="54ABEFB9" w:rsidR="00BD2DF9" w:rsidRPr="00CA0BA1" w:rsidRDefault="67D9A6D6" w:rsidP="00CA0BA1">
      <w:pPr>
        <w:pStyle w:val="Default"/>
        <w:rPr>
          <w:lang w:val="en-GB"/>
        </w:rPr>
      </w:pPr>
      <w:r w:rsidRPr="00CA0BA1">
        <w:rPr>
          <w:lang w:val="en-GB"/>
        </w:rPr>
        <w:lastRenderedPageBreak/>
        <w:t xml:space="preserve">At this moment, Sensor ML editors such as smle by 52°North </w:t>
      </w:r>
      <w:r w:rsidR="00EE7664" w:rsidRPr="00CA0BA1">
        <w:rPr>
          <w:rStyle w:val="FootnoteAnchor"/>
          <w:lang w:val="en-GB"/>
        </w:rPr>
        <w:footnoteReference w:id="1"/>
      </w:r>
      <w:r w:rsidRPr="00CA0BA1">
        <w:rPr>
          <w:lang w:val="en-GB"/>
        </w:rPr>
        <w:t>and CNR EDI</w:t>
      </w:r>
      <w:r w:rsidR="00EE7664" w:rsidRPr="00CA0BA1">
        <w:rPr>
          <w:rStyle w:val="FootnoteAnchor"/>
          <w:lang w:val="en-GB"/>
        </w:rPr>
        <w:footnoteReference w:id="2"/>
      </w:r>
      <w:r w:rsidRPr="00CA0BA1">
        <w:rPr>
          <w:lang w:val="en-GB"/>
        </w:rPr>
        <w:t xml:space="preserve"> cover all elements of SensorML and have as output the actual SML XML. Additionally, smle can update and create sensor descriptions in a running SOS system. But in the end, both have the disadvantage of being nothing more than nice front-ends to static text editors, with no or limited persistence of the individual elements represented in the SML. </w:t>
      </w:r>
    </w:p>
    <w:p w14:paraId="5C808EC4" w14:textId="07FCBB64" w:rsidR="00BD2DF9" w:rsidRPr="00CA0BA1" w:rsidRDefault="67D9A6D6" w:rsidP="67D9A6D6">
      <w:pPr>
        <w:pStyle w:val="BodyText"/>
        <w:rPr>
          <w:rFonts w:ascii="Arial Narrow" w:hAnsi="Arial Narrow" w:cs="Arial Narrow"/>
          <w:lang w:val="en-GB"/>
        </w:rPr>
      </w:pPr>
      <w:r w:rsidRPr="00CA0BA1">
        <w:rPr>
          <w:rFonts w:ascii="Arial Narrow" w:hAnsi="Arial Narrow" w:cs="Arial Narrow"/>
          <w:lang w:val="en-GB"/>
        </w:rPr>
        <w:t>The needs in ODANext with regards to sensors information storage are the following:</w:t>
      </w:r>
    </w:p>
    <w:p w14:paraId="66AD931D" w14:textId="77777777" w:rsidR="00BD2DF9" w:rsidRPr="00CA0BA1" w:rsidRDefault="00EE7664">
      <w:pPr>
        <w:pStyle w:val="BodyText"/>
        <w:numPr>
          <w:ilvl w:val="1"/>
          <w:numId w:val="3"/>
        </w:numPr>
        <w:rPr>
          <w:rFonts w:ascii="Arial Narrow" w:hAnsi="Arial Narrow" w:cs="Arial Narrow"/>
          <w:lang w:val="en-GB"/>
        </w:rPr>
      </w:pPr>
      <w:r w:rsidRPr="00CA0BA1">
        <w:rPr>
          <w:rFonts w:ascii="Arial Narrow" w:hAnsi="Arial Narrow" w:cs="Arial Narrow"/>
          <w:lang w:val="en-GB"/>
        </w:rPr>
        <w:t>Creating a single data structure where sensor information is kept for each sensor separately.</w:t>
      </w:r>
    </w:p>
    <w:p w14:paraId="582E3DBD" w14:textId="77777777" w:rsidR="00BD2DF9" w:rsidRPr="00CA0BA1" w:rsidRDefault="00EE7664">
      <w:pPr>
        <w:pStyle w:val="BodyText"/>
        <w:numPr>
          <w:ilvl w:val="1"/>
          <w:numId w:val="3"/>
        </w:numPr>
        <w:rPr>
          <w:rFonts w:ascii="Arial Narrow" w:hAnsi="Arial Narrow" w:cs="Arial Narrow"/>
          <w:lang w:val="en-GB"/>
        </w:rPr>
      </w:pPr>
      <w:r w:rsidRPr="00CA0BA1">
        <w:rPr>
          <w:rFonts w:ascii="Arial Narrow" w:hAnsi="Arial Narrow" w:cs="Arial Narrow"/>
          <w:lang w:val="en-GB"/>
        </w:rPr>
        <w:t>If possible, directly linked to the data streams of en-route data acquisition</w:t>
      </w:r>
    </w:p>
    <w:p w14:paraId="54825BE8" w14:textId="54AC7880" w:rsidR="00BD2DF9" w:rsidRPr="00CA0BA1" w:rsidRDefault="7AEFC708" w:rsidP="7AEFC708">
      <w:pPr>
        <w:pStyle w:val="BodyText"/>
        <w:numPr>
          <w:ilvl w:val="1"/>
          <w:numId w:val="3"/>
        </w:numPr>
        <w:rPr>
          <w:rFonts w:ascii="Arial Narrow" w:hAnsi="Arial Narrow" w:cs="Arial Narrow"/>
          <w:lang w:val="en-GB"/>
        </w:rPr>
      </w:pPr>
      <w:r w:rsidRPr="00CA0BA1">
        <w:rPr>
          <w:rFonts w:ascii="Arial Narrow" w:hAnsi="Arial Narrow" w:cs="Arial Narrow"/>
          <w:lang w:val="en-GB"/>
        </w:rPr>
        <w:t>If possible, with a GUI, accessible on the ship.</w:t>
      </w:r>
    </w:p>
    <w:p w14:paraId="712E16EB" w14:textId="77777777" w:rsidR="00BD2DF9" w:rsidRPr="00CA0BA1" w:rsidRDefault="00EE7664">
      <w:pPr>
        <w:pStyle w:val="BodyText"/>
        <w:numPr>
          <w:ilvl w:val="1"/>
          <w:numId w:val="3"/>
        </w:numPr>
        <w:rPr>
          <w:rFonts w:ascii="Arial Narrow" w:hAnsi="Arial Narrow" w:cs="Arial Narrow"/>
          <w:lang w:val="en-GB"/>
        </w:rPr>
      </w:pPr>
      <w:r w:rsidRPr="00CA0BA1">
        <w:rPr>
          <w:rFonts w:ascii="Arial Narrow" w:hAnsi="Arial Narrow" w:cs="Arial Narrow"/>
          <w:lang w:val="en-GB"/>
        </w:rPr>
        <w:t>The data structure should be exportable to other places</w:t>
      </w:r>
    </w:p>
    <w:p w14:paraId="280CF655" w14:textId="77777777" w:rsidR="00BD2DF9" w:rsidRPr="00CA0BA1" w:rsidRDefault="00EE7664">
      <w:pPr>
        <w:pStyle w:val="BodyText"/>
        <w:numPr>
          <w:ilvl w:val="1"/>
          <w:numId w:val="3"/>
        </w:numPr>
        <w:rPr>
          <w:rFonts w:ascii="Arial Narrow" w:hAnsi="Arial Narrow" w:cs="Arial Narrow"/>
          <w:lang w:val="en-GB"/>
        </w:rPr>
      </w:pPr>
      <w:r w:rsidRPr="00CA0BA1">
        <w:rPr>
          <w:rFonts w:ascii="Arial Narrow" w:hAnsi="Arial Narrow" w:cs="Arial Narrow"/>
          <w:lang w:val="en-GB"/>
        </w:rPr>
        <w:t>The data structure should be expressible in SML, and should therefore contain all mandatory elements of SML</w:t>
      </w:r>
    </w:p>
    <w:p w14:paraId="50F06A29" w14:textId="77777777" w:rsidR="00BD2DF9" w:rsidRPr="00CA0BA1" w:rsidRDefault="00EE7664" w:rsidP="00CA0BA1">
      <w:pPr>
        <w:pStyle w:val="Default"/>
        <w:rPr>
          <w:lang w:val="en-GB"/>
        </w:rPr>
      </w:pPr>
      <w:r w:rsidRPr="00CA0BA1">
        <w:rPr>
          <w:lang w:val="en-GB"/>
        </w:rPr>
        <w:t>Through the requirements of the tender between MSO and the Freire shipyard, Kongsberg Maritime has been tasked with extending the MDM500 software, among others, with a logbook to store information on the sensors.</w:t>
      </w:r>
    </w:p>
    <w:p w14:paraId="5851919E" w14:textId="1DA281A0" w:rsidR="00BD2DF9" w:rsidRPr="00CA0BA1" w:rsidRDefault="7AEFC708" w:rsidP="00CA0BA1">
      <w:pPr>
        <w:pStyle w:val="Default"/>
        <w:rPr>
          <w:lang w:val="en-GB"/>
        </w:rPr>
      </w:pPr>
      <w:r w:rsidRPr="00CA0BA1">
        <w:rPr>
          <w:lang w:val="en-GB"/>
        </w:rPr>
        <w:t>The Kongsberg logbook covers needs 1, 2 and 3. 4</w:t>
      </w:r>
      <w:r w:rsidR="21FE0F0F" w:rsidRPr="00CA0BA1">
        <w:rPr>
          <w:lang w:val="en-GB"/>
        </w:rPr>
        <w:t>)</w:t>
      </w:r>
      <w:r w:rsidRPr="00CA0BA1">
        <w:rPr>
          <w:lang w:val="en-GB"/>
        </w:rPr>
        <w:t xml:space="preserve"> will need to be </w:t>
      </w:r>
      <w:r w:rsidR="34296DF7" w:rsidRPr="00CA0BA1">
        <w:rPr>
          <w:lang w:val="en-GB"/>
        </w:rPr>
        <w:t xml:space="preserve">solved </w:t>
      </w:r>
      <w:r w:rsidRPr="00CA0BA1">
        <w:rPr>
          <w:lang w:val="en-GB"/>
        </w:rPr>
        <w:t xml:space="preserve">either </w:t>
      </w:r>
      <w:r w:rsidR="49989851" w:rsidRPr="00CA0BA1">
        <w:rPr>
          <w:lang w:val="en-GB"/>
        </w:rPr>
        <w:t xml:space="preserve">by </w:t>
      </w:r>
      <w:r w:rsidRPr="00CA0BA1">
        <w:rPr>
          <w:lang w:val="en-GB"/>
        </w:rPr>
        <w:t>a full or a partial MDM500 database synchronization between the ship and the Ostend copy</w:t>
      </w:r>
      <w:r w:rsidR="3BA337D5" w:rsidRPr="00CA0BA1">
        <w:rPr>
          <w:lang w:val="en-GB"/>
        </w:rPr>
        <w:t>, and forms part of Deliverable 2.3.2: Transporter specification</w:t>
      </w:r>
      <w:r w:rsidRPr="00CA0BA1">
        <w:rPr>
          <w:lang w:val="en-GB"/>
        </w:rPr>
        <w:t>.</w:t>
      </w:r>
      <w:r w:rsidR="5C83BD91" w:rsidRPr="00CA0BA1">
        <w:rPr>
          <w:lang w:val="en-GB"/>
        </w:rPr>
        <w:t xml:space="preserve"> 5</w:t>
      </w:r>
      <w:r w:rsidR="18560F73" w:rsidRPr="00CA0BA1">
        <w:rPr>
          <w:lang w:val="en-GB"/>
        </w:rPr>
        <w:t>)</w:t>
      </w:r>
      <w:r w:rsidR="5C83BD91" w:rsidRPr="00CA0BA1">
        <w:rPr>
          <w:lang w:val="en-GB"/>
        </w:rPr>
        <w:t xml:space="preserve"> is achieved by </w:t>
      </w:r>
      <w:r w:rsidR="2326AC01" w:rsidRPr="00CA0BA1">
        <w:rPr>
          <w:lang w:val="en-GB"/>
        </w:rPr>
        <w:t xml:space="preserve">web services </w:t>
      </w:r>
      <w:r w:rsidR="5C83BD91" w:rsidRPr="00CA0BA1">
        <w:rPr>
          <w:lang w:val="en-GB"/>
        </w:rPr>
        <w:t>communicating directly with the MDM500 Logbook.</w:t>
      </w:r>
    </w:p>
    <w:p w14:paraId="0335ECB0" w14:textId="77777777" w:rsidR="00CA0BA1" w:rsidRPr="00CA0BA1" w:rsidRDefault="00CA0BA1" w:rsidP="00CA0BA1">
      <w:pPr>
        <w:pStyle w:val="Heading2"/>
        <w:numPr>
          <w:ilvl w:val="0"/>
          <w:numId w:val="0"/>
        </w:numPr>
        <w:ind w:left="720"/>
        <w:rPr>
          <w:lang w:val="en-GB"/>
        </w:rPr>
      </w:pPr>
    </w:p>
    <w:p w14:paraId="3A95C30B" w14:textId="7CF5F7F2" w:rsidR="00BD2DF9" w:rsidRPr="00CA0BA1" w:rsidRDefault="00EE7664">
      <w:pPr>
        <w:pStyle w:val="Heading2"/>
        <w:rPr>
          <w:lang w:val="en-GB"/>
        </w:rPr>
      </w:pPr>
      <w:bookmarkStart w:id="4" w:name="_Toc76448994"/>
      <w:r w:rsidRPr="00CA0BA1">
        <w:rPr>
          <w:lang w:val="en-GB"/>
        </w:rPr>
        <w:t>Kongsberg MDM500 Logbook description</w:t>
      </w:r>
      <w:bookmarkEnd w:id="4"/>
    </w:p>
    <w:p w14:paraId="3656B9AB" w14:textId="77777777" w:rsidR="00BD2DF9" w:rsidRPr="00CA0BA1" w:rsidRDefault="00BD2DF9">
      <w:pPr>
        <w:pStyle w:val="Default"/>
        <w:rPr>
          <w:lang w:val="en-GB"/>
        </w:rPr>
      </w:pPr>
    </w:p>
    <w:p w14:paraId="615A9980" w14:textId="5BB57C18" w:rsidR="00BD2DF9" w:rsidRPr="00CA0BA1" w:rsidRDefault="1E18098A">
      <w:pPr>
        <w:pStyle w:val="Default"/>
        <w:rPr>
          <w:lang w:val="en-GB"/>
        </w:rPr>
      </w:pPr>
      <w:r w:rsidRPr="00CA0BA1">
        <w:rPr>
          <w:lang w:val="en-GB"/>
        </w:rPr>
        <w:t xml:space="preserve">The </w:t>
      </w:r>
      <w:r w:rsidR="00C408A6" w:rsidRPr="00CA0BA1">
        <w:rPr>
          <w:lang w:val="en-GB"/>
        </w:rPr>
        <w:t>specification</w:t>
      </w:r>
      <w:r w:rsidRPr="00CA0BA1">
        <w:rPr>
          <w:lang w:val="en-GB"/>
        </w:rPr>
        <w:t xml:space="preserve"> of the Logbook </w:t>
      </w:r>
      <w:r w:rsidR="4AA3F36E" w:rsidRPr="00CA0BA1">
        <w:rPr>
          <w:lang w:val="en-GB"/>
        </w:rPr>
        <w:t>has been compiled</w:t>
      </w:r>
      <w:r w:rsidRPr="00CA0BA1">
        <w:rPr>
          <w:lang w:val="en-GB"/>
        </w:rPr>
        <w:t xml:space="preserve"> </w:t>
      </w:r>
      <w:r w:rsidR="6933F078" w:rsidRPr="00CA0BA1">
        <w:rPr>
          <w:lang w:val="en-GB"/>
        </w:rPr>
        <w:t>in a confidential document</w:t>
      </w:r>
      <w:r w:rsidR="2B1A8408" w:rsidRPr="00CA0BA1">
        <w:rPr>
          <w:lang w:val="en-GB"/>
        </w:rPr>
        <w:t>, after several input rounds from BMDC and MSO</w:t>
      </w:r>
      <w:r w:rsidRPr="00CA0BA1">
        <w:rPr>
          <w:lang w:val="en-GB"/>
        </w:rPr>
        <w:t>.</w:t>
      </w:r>
      <w:r w:rsidR="4149CF2C" w:rsidRPr="00CA0BA1">
        <w:rPr>
          <w:lang w:val="en-GB"/>
        </w:rPr>
        <w:t xml:space="preserve"> </w:t>
      </w:r>
      <w:r w:rsidR="2595A66B" w:rsidRPr="00CA0BA1">
        <w:rPr>
          <w:lang w:val="en-GB"/>
        </w:rPr>
        <w:t>K</w:t>
      </w:r>
      <w:r w:rsidR="28E83491" w:rsidRPr="00CA0BA1">
        <w:rPr>
          <w:lang w:val="en-GB"/>
        </w:rPr>
        <w:t>o</w:t>
      </w:r>
      <w:r w:rsidR="2595A66B" w:rsidRPr="00CA0BA1">
        <w:rPr>
          <w:lang w:val="en-GB"/>
        </w:rPr>
        <w:t xml:space="preserve">ngsberg has created a </w:t>
      </w:r>
      <w:r w:rsidR="00C408A6" w:rsidRPr="00CA0BA1">
        <w:rPr>
          <w:lang w:val="en-GB"/>
        </w:rPr>
        <w:t>mock-up</w:t>
      </w:r>
      <w:r w:rsidR="4149CF2C" w:rsidRPr="00CA0BA1">
        <w:rPr>
          <w:lang w:val="en-GB"/>
        </w:rPr>
        <w:t xml:space="preserve"> of the basic design</w:t>
      </w:r>
      <w:r w:rsidR="68779575" w:rsidRPr="00CA0BA1">
        <w:rPr>
          <w:lang w:val="en-GB"/>
        </w:rPr>
        <w:t xml:space="preserve">, displayed in </w:t>
      </w:r>
      <w:r w:rsidR="00C408A6">
        <w:rPr>
          <w:lang w:val="en-GB"/>
        </w:rPr>
        <w:fldChar w:fldCharType="begin"/>
      </w:r>
      <w:r w:rsidR="00C408A6">
        <w:rPr>
          <w:lang w:val="en-GB"/>
        </w:rPr>
        <w:instrText xml:space="preserve"> REF _Ref76480558 \h </w:instrText>
      </w:r>
      <w:r w:rsidR="00C408A6">
        <w:rPr>
          <w:lang w:val="en-GB"/>
        </w:rPr>
      </w:r>
      <w:r w:rsidR="00C408A6">
        <w:rPr>
          <w:lang w:val="en-GB"/>
        </w:rPr>
        <w:fldChar w:fldCharType="separate"/>
      </w:r>
      <w:r w:rsidR="00C408A6" w:rsidRPr="00C408A6">
        <w:rPr>
          <w:lang w:val="en-GB"/>
        </w:rPr>
        <w:t xml:space="preserve">Figure </w:t>
      </w:r>
      <w:r w:rsidR="00C408A6" w:rsidRPr="00C408A6">
        <w:rPr>
          <w:noProof/>
          <w:lang w:val="en-GB"/>
        </w:rPr>
        <w:t>1</w:t>
      </w:r>
      <w:r w:rsidR="00C408A6">
        <w:rPr>
          <w:lang w:val="en-GB"/>
        </w:rPr>
        <w:fldChar w:fldCharType="end"/>
      </w:r>
      <w:r w:rsidR="68779575" w:rsidRPr="00CA0BA1">
        <w:rPr>
          <w:lang w:val="en-GB"/>
        </w:rPr>
        <w:t>.</w:t>
      </w:r>
      <w:r w:rsidR="0068B951" w:rsidRPr="00CA0BA1">
        <w:rPr>
          <w:lang w:val="en-GB"/>
        </w:rPr>
        <w:t xml:space="preserve"> All requirements have been taken into account.</w:t>
      </w:r>
    </w:p>
    <w:p w14:paraId="6F45E178" w14:textId="291B11B1" w:rsidR="7AEFC708" w:rsidRPr="00CA0BA1" w:rsidRDefault="7AEFC708" w:rsidP="7AEFC708">
      <w:pPr>
        <w:pStyle w:val="Default"/>
        <w:rPr>
          <w:lang w:val="en-GB"/>
        </w:rPr>
      </w:pPr>
    </w:p>
    <w:p w14:paraId="66A192BC" w14:textId="77777777" w:rsidR="00C408A6" w:rsidRDefault="4CB3C59C" w:rsidP="00C408A6">
      <w:pPr>
        <w:pStyle w:val="Default"/>
        <w:keepNext/>
      </w:pPr>
      <w:r>
        <w:rPr>
          <w:noProof/>
        </w:rPr>
        <w:lastRenderedPageBreak/>
        <w:drawing>
          <wp:inline distT="0" distB="0" distL="0" distR="0" wp14:anchorId="0473CEFD" wp14:editId="4FC09E18">
            <wp:extent cx="5848352" cy="5895974"/>
            <wp:effectExtent l="0" t="0" r="0" b="0"/>
            <wp:docPr id="380016455" name="Picture 380016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016455"/>
                    <pic:cNvPicPr/>
                  </pic:nvPicPr>
                  <pic:blipFill>
                    <a:blip r:embed="rId13">
                      <a:extLst>
                        <a:ext uri="{28A0092B-C50C-407E-A947-70E740481C1C}">
                          <a14:useLocalDpi xmlns:a14="http://schemas.microsoft.com/office/drawing/2010/main" val="0"/>
                        </a:ext>
                      </a:extLst>
                    </a:blip>
                    <a:stretch>
                      <a:fillRect/>
                    </a:stretch>
                  </pic:blipFill>
                  <pic:spPr>
                    <a:xfrm>
                      <a:off x="0" y="0"/>
                      <a:ext cx="5848352" cy="5895974"/>
                    </a:xfrm>
                    <a:prstGeom prst="rect">
                      <a:avLst/>
                    </a:prstGeom>
                  </pic:spPr>
                </pic:pic>
              </a:graphicData>
            </a:graphic>
          </wp:inline>
        </w:drawing>
      </w:r>
    </w:p>
    <w:p w14:paraId="4B05A190" w14:textId="7259D55D" w:rsidR="4CB3C59C" w:rsidRPr="00C408A6" w:rsidRDefault="00C408A6" w:rsidP="00C408A6">
      <w:pPr>
        <w:pStyle w:val="Caption"/>
        <w:rPr>
          <w:lang w:val="fr-BE"/>
        </w:rPr>
      </w:pPr>
      <w:bookmarkStart w:id="5" w:name="_Ref76480558"/>
      <w:r w:rsidRPr="4FC09E18">
        <w:rPr>
          <w:lang w:val="fr-BE"/>
        </w:rPr>
        <w:t xml:space="preserve">Figure </w:t>
      </w:r>
      <w:r>
        <w:fldChar w:fldCharType="begin"/>
      </w:r>
      <w:r w:rsidRPr="4FC09E18">
        <w:rPr>
          <w:lang w:val="fr-BE"/>
        </w:rPr>
        <w:instrText xml:space="preserve"> SEQ Figure \* ARABIC </w:instrText>
      </w:r>
      <w:r>
        <w:fldChar w:fldCharType="separate"/>
      </w:r>
      <w:r w:rsidRPr="4FC09E18">
        <w:rPr>
          <w:noProof/>
          <w:lang w:val="fr-BE"/>
        </w:rPr>
        <w:t>1</w:t>
      </w:r>
      <w:r>
        <w:fldChar w:fldCharType="end"/>
      </w:r>
      <w:r w:rsidRPr="4FC09E18">
        <w:rPr>
          <w:lang w:val="fr-BE"/>
        </w:rPr>
        <w:t> : </w:t>
      </w:r>
      <w:r w:rsidR="46E06DCE" w:rsidRPr="4FC09E18">
        <w:rPr>
          <w:lang w:val="fr-BE"/>
        </w:rPr>
        <w:t>Mock-up of the logbook web-application GUI.</w:t>
      </w:r>
      <w:bookmarkEnd w:id="5"/>
    </w:p>
    <w:p w14:paraId="0B0CC062" w14:textId="77777777" w:rsidR="00CA0BA1" w:rsidRPr="00C408A6" w:rsidRDefault="00CA0BA1" w:rsidP="00CA0BA1">
      <w:pPr>
        <w:pStyle w:val="Heading2"/>
        <w:numPr>
          <w:ilvl w:val="0"/>
          <w:numId w:val="0"/>
        </w:numPr>
        <w:ind w:left="720"/>
        <w:rPr>
          <w:lang w:val="fr-BE"/>
        </w:rPr>
      </w:pPr>
    </w:p>
    <w:p w14:paraId="5A4C9563" w14:textId="77777777" w:rsidR="00CA0BA1" w:rsidRPr="00C408A6" w:rsidRDefault="00CA0BA1" w:rsidP="00CA0BA1">
      <w:pPr>
        <w:pStyle w:val="Heading2"/>
        <w:numPr>
          <w:ilvl w:val="0"/>
          <w:numId w:val="0"/>
        </w:numPr>
        <w:ind w:left="720"/>
        <w:rPr>
          <w:lang w:val="fr-BE"/>
        </w:rPr>
      </w:pPr>
    </w:p>
    <w:p w14:paraId="0FE18209" w14:textId="033D1B4A" w:rsidR="00BD2DF9" w:rsidRPr="00CA0BA1" w:rsidRDefault="00EE7664">
      <w:pPr>
        <w:pStyle w:val="Heading2"/>
        <w:rPr>
          <w:lang w:val="en-GB"/>
        </w:rPr>
      </w:pPr>
      <w:bookmarkStart w:id="6" w:name="_Toc76448995"/>
      <w:r w:rsidRPr="00CA0BA1">
        <w:rPr>
          <w:lang w:val="en-GB"/>
        </w:rPr>
        <w:t>Kongsberg MDM500 Logbook database tables</w:t>
      </w:r>
      <w:bookmarkEnd w:id="6"/>
    </w:p>
    <w:p w14:paraId="45FB0818" w14:textId="77777777" w:rsidR="00BD2DF9" w:rsidRPr="00CA0BA1" w:rsidRDefault="00BD2DF9">
      <w:pPr>
        <w:pStyle w:val="Default"/>
        <w:rPr>
          <w:lang w:val="en-GB"/>
        </w:rPr>
      </w:pPr>
    </w:p>
    <w:p w14:paraId="5732B6A0" w14:textId="1DA953EF" w:rsidR="00BD2DF9" w:rsidRPr="00CA0BA1" w:rsidRDefault="67D9A6D6">
      <w:pPr>
        <w:pStyle w:val="Default"/>
        <w:rPr>
          <w:lang w:val="en-GB"/>
        </w:rPr>
      </w:pPr>
      <w:r w:rsidRPr="00CA0BA1">
        <w:rPr>
          <w:lang w:val="en-GB"/>
        </w:rPr>
        <w:t>The Logbook tables form part of the MDM 500 Microsoft SQL database and are coupled to the Instrument and Data tables.</w:t>
      </w:r>
      <w:r w:rsidR="06EEB493" w:rsidRPr="00CA0BA1">
        <w:rPr>
          <w:lang w:val="en-GB"/>
        </w:rPr>
        <w:t xml:space="preserve"> The database design will be shared with RBINS in August. Requirements have been transferred to Kongsberg along with the formulation of the front-end needs.</w:t>
      </w:r>
    </w:p>
    <w:p w14:paraId="049F31CB" w14:textId="77777777" w:rsidR="00BD2DF9" w:rsidRPr="00CA0BA1" w:rsidRDefault="00BD2DF9">
      <w:pPr>
        <w:pStyle w:val="Default"/>
        <w:rPr>
          <w:lang w:val="en-GB"/>
        </w:rPr>
      </w:pPr>
    </w:p>
    <w:p w14:paraId="14C39555" w14:textId="470BD6F3" w:rsidR="00BD2DF9" w:rsidRPr="00CA0BA1" w:rsidRDefault="00EE7664">
      <w:pPr>
        <w:pStyle w:val="Heading2"/>
        <w:rPr>
          <w:lang w:val="en-GB"/>
        </w:rPr>
      </w:pPr>
      <w:bookmarkStart w:id="7" w:name="_Toc76448996"/>
      <w:r w:rsidRPr="00CA0BA1">
        <w:rPr>
          <w:lang w:val="en-GB"/>
        </w:rPr>
        <w:lastRenderedPageBreak/>
        <w:t>Expression into SensorML</w:t>
      </w:r>
      <w:bookmarkEnd w:id="7"/>
    </w:p>
    <w:p w14:paraId="2C420CE8" w14:textId="77777777" w:rsidR="00CA0BA1" w:rsidRPr="00CA0BA1" w:rsidRDefault="00CA0BA1" w:rsidP="00CA0BA1">
      <w:pPr>
        <w:pStyle w:val="Default"/>
        <w:rPr>
          <w:lang w:val="en-GB" w:bidi="hi-IN"/>
        </w:rPr>
      </w:pPr>
    </w:p>
    <w:p w14:paraId="2BA78B29" w14:textId="2C557830" w:rsidR="00BD2DF9" w:rsidRPr="00CA0BA1" w:rsidRDefault="7AEFC708">
      <w:pPr>
        <w:pStyle w:val="Default"/>
        <w:rPr>
          <w:lang w:val="en-GB"/>
        </w:rPr>
      </w:pPr>
      <w:r w:rsidRPr="00CA0BA1">
        <w:rPr>
          <w:lang w:val="en-GB"/>
        </w:rPr>
        <w:t xml:space="preserve">BMDC has designed a java SensorML library that can serialize objects into SensorML 2.0. This library has originally been written for the Eurofleets+ project to express the EARS events into SML history elements of a PhysicalComponent (individual instrument), which belongs to a Physical System (the </w:t>
      </w:r>
      <w:r w:rsidR="19FC603C" w:rsidRPr="00CA0BA1">
        <w:rPr>
          <w:lang w:val="en-GB"/>
        </w:rPr>
        <w:t xml:space="preserve">platform, in this case </w:t>
      </w:r>
      <w:r w:rsidRPr="00CA0BA1">
        <w:rPr>
          <w:lang w:val="en-GB"/>
        </w:rPr>
        <w:t>RV).</w:t>
      </w:r>
      <w:r w:rsidR="3BC1F861" w:rsidRPr="00CA0BA1">
        <w:rPr>
          <w:lang w:val="en-GB"/>
        </w:rPr>
        <w:t xml:space="preserve"> </w:t>
      </w:r>
      <w:r w:rsidR="65D87F72" w:rsidRPr="00CA0BA1">
        <w:rPr>
          <w:lang w:val="en-GB"/>
        </w:rPr>
        <w:t xml:space="preserve">Sensors inside an instrument </w:t>
      </w:r>
      <w:r w:rsidR="71204632" w:rsidRPr="00CA0BA1">
        <w:rPr>
          <w:lang w:val="en-GB"/>
        </w:rPr>
        <w:t xml:space="preserve">can be </w:t>
      </w:r>
      <w:r w:rsidR="65D87F72" w:rsidRPr="00CA0BA1">
        <w:rPr>
          <w:lang w:val="en-GB"/>
        </w:rPr>
        <w:t xml:space="preserve">expressed as well, and are linked to the parent instrument via </w:t>
      </w:r>
      <w:r w:rsidR="5CBBB371" w:rsidRPr="00CA0BA1">
        <w:rPr>
          <w:lang w:val="en-GB"/>
        </w:rPr>
        <w:t>SML “attachedTo” elements.</w:t>
      </w:r>
      <w:r w:rsidR="65D87F72" w:rsidRPr="00CA0BA1">
        <w:rPr>
          <w:lang w:val="en-GB"/>
        </w:rPr>
        <w:t xml:space="preserve"> </w:t>
      </w:r>
      <w:r w:rsidR="50A99A3B" w:rsidRPr="00CA0BA1">
        <w:rPr>
          <w:lang w:val="en-GB"/>
        </w:rPr>
        <w:t xml:space="preserve">Note that specific sensors </w:t>
      </w:r>
      <w:r w:rsidR="1FEEF384" w:rsidRPr="00CA0BA1">
        <w:rPr>
          <w:lang w:val="en-GB"/>
        </w:rPr>
        <w:t xml:space="preserve">sometimes don’t have </w:t>
      </w:r>
      <w:r w:rsidR="50A99A3B" w:rsidRPr="00CA0BA1">
        <w:rPr>
          <w:lang w:val="en-GB"/>
        </w:rPr>
        <w:t xml:space="preserve">L22 model identifiers specified. </w:t>
      </w:r>
      <w:r w:rsidRPr="00CA0BA1">
        <w:rPr>
          <w:lang w:val="en-GB"/>
        </w:rPr>
        <w:t>For ODANext this library is extended with sensor identif</w:t>
      </w:r>
      <w:r w:rsidR="32BDD6BD" w:rsidRPr="00CA0BA1">
        <w:rPr>
          <w:lang w:val="en-GB"/>
        </w:rPr>
        <w:t>i</w:t>
      </w:r>
      <w:r w:rsidRPr="00CA0BA1">
        <w:rPr>
          <w:lang w:val="en-GB"/>
        </w:rPr>
        <w:t xml:space="preserve">cation, capabilities and characteristics. The library is open source and available here: </w:t>
      </w:r>
      <w:hyperlink r:id="rId14">
        <w:r w:rsidRPr="00CA0BA1">
          <w:rPr>
            <w:rStyle w:val="Hyperlink"/>
            <w:lang w:val="en-GB"/>
          </w:rPr>
          <w:t>https://github.com/naturalsciences/SensorMLGenerator</w:t>
        </w:r>
      </w:hyperlink>
      <w:r w:rsidRPr="00CA0BA1">
        <w:rPr>
          <w:lang w:val="en-GB"/>
        </w:rPr>
        <w:t>.</w:t>
      </w:r>
      <w:r w:rsidR="48AE9CA5" w:rsidRPr="00CA0BA1">
        <w:rPr>
          <w:lang w:val="en-GB"/>
        </w:rPr>
        <w:t xml:space="preserve"> All elements present in the mock</w:t>
      </w:r>
      <w:r w:rsidR="00EE7664">
        <w:rPr>
          <w:lang w:val="en-GB"/>
        </w:rPr>
        <w:t>-</w:t>
      </w:r>
      <w:r w:rsidR="48AE9CA5" w:rsidRPr="00CA0BA1">
        <w:rPr>
          <w:lang w:val="en-GB"/>
        </w:rPr>
        <w:t>up can be expressed in the SensorML.</w:t>
      </w:r>
    </w:p>
    <w:p w14:paraId="53128261" w14:textId="77777777" w:rsidR="00BD2DF9" w:rsidRPr="00CA0BA1" w:rsidRDefault="00BD2DF9">
      <w:pPr>
        <w:pStyle w:val="Default"/>
        <w:rPr>
          <w:lang w:val="en-GB"/>
        </w:rPr>
      </w:pPr>
    </w:p>
    <w:p w14:paraId="4101652C" w14:textId="0BCA0F65" w:rsidR="00BD2DF9" w:rsidRPr="00CA0BA1" w:rsidRDefault="1E18098A">
      <w:pPr>
        <w:pStyle w:val="Default"/>
        <w:rPr>
          <w:lang w:val="en-GB"/>
        </w:rPr>
      </w:pPr>
      <w:r w:rsidRPr="00CA0BA1">
        <w:rPr>
          <w:lang w:val="en-GB"/>
        </w:rPr>
        <w:t xml:space="preserve">The SensorML library is a standalone library and can be used in any context; it makes use of interface classes to make it pluggable into existing systems. These systems' object classes can either implement the interfaces or have functions that perform explicit conversions to the interfaces. To communicate with the MDM database, an extra component is needed. This component will be written as a Spring Boot web application that exposes the sensor descriptions with simple, "cool uris" </w:t>
      </w:r>
      <w:r w:rsidR="00EE7664" w:rsidRPr="00CA0BA1">
        <w:rPr>
          <w:rStyle w:val="FootnoteAnchor"/>
          <w:lang w:val="en-GB"/>
        </w:rPr>
        <w:footnoteReference w:id="3"/>
      </w:r>
      <w:r w:rsidRPr="00CA0BA1">
        <w:rPr>
          <w:lang w:val="en-GB"/>
        </w:rPr>
        <w:t xml:space="preserve">. As a middle layer between the SML library and the </w:t>
      </w:r>
      <w:r w:rsidR="008DAA35" w:rsidRPr="00CA0BA1">
        <w:rPr>
          <w:lang w:val="en-GB"/>
        </w:rPr>
        <w:t xml:space="preserve">Ostend </w:t>
      </w:r>
      <w:r w:rsidRPr="00CA0BA1">
        <w:rPr>
          <w:lang w:val="en-GB"/>
        </w:rPr>
        <w:t>MDM 500 database, it implements the library interfaces, and calls the serialization code of the library when an HTTP request is made for specific sensor.</w:t>
      </w:r>
    </w:p>
    <w:sectPr w:rsidR="00BD2DF9" w:rsidRPr="00CA0BA1">
      <w:headerReference w:type="default" r:id="rId15"/>
      <w:footerReference w:type="default" r:id="rId16"/>
      <w:pgSz w:w="11906" w:h="16838"/>
      <w:pgMar w:top="2474" w:right="1134" w:bottom="1701" w:left="1560" w:header="720" w:footer="72" w:gutter="0"/>
      <w:cols w:space="720"/>
      <w:formProt w:val="0"/>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073B98" w14:textId="77777777" w:rsidR="0047613B" w:rsidRDefault="00EE7664">
      <w:r>
        <w:separator/>
      </w:r>
    </w:p>
  </w:endnote>
  <w:endnote w:type="continuationSeparator" w:id="0">
    <w:p w14:paraId="6261C722" w14:textId="77777777" w:rsidR="0047613B" w:rsidRDefault="00EE76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Liberation Serif">
    <w:altName w:val="Times New Roman"/>
    <w:charset w:val="01"/>
    <w:family w:val="roman"/>
    <w:pitch w:val="variable"/>
  </w:font>
  <w:font w:name="Noto Serif CJK SC">
    <w:panose1 w:val="00000000000000000000"/>
    <w:charset w:val="00"/>
    <w:family w:val="roman"/>
    <w:notTrueType/>
    <w:pitch w:val="default"/>
  </w:font>
  <w:font w:name="Noto Sans Devanagari">
    <w:altName w:val="Cambria"/>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Grande">
    <w:altName w:val="Segoe UI"/>
    <w:charset w:val="01"/>
    <w:family w:val="roman"/>
    <w:pitch w:val="variable"/>
  </w:font>
  <w:font w:name="Calibri Light">
    <w:panose1 w:val="020F0302020204030204"/>
    <w:charset w:val="00"/>
    <w:family w:val="swiss"/>
    <w:pitch w:val="variable"/>
    <w:sig w:usb0="E0002AFF" w:usb1="C000247B" w:usb2="00000009" w:usb3="00000000" w:csb0="000001FF" w:csb1="00000000"/>
  </w:font>
  <w:font w:name="Microsoft YaHei">
    <w:panose1 w:val="020B0503020204020204"/>
    <w:charset w:val="86"/>
    <w:family w:val="swiss"/>
    <w:pitch w:val="variable"/>
    <w:sig w:usb0="80000287" w:usb1="28CF3C50" w:usb2="00000016" w:usb3="00000000" w:csb0="0004001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modern"/>
    <w:pitch w:val="fixed"/>
  </w:font>
  <w:font w:name="Abadi">
    <w:panose1 w:val="020B0604020104020204"/>
    <w:charset w:val="00"/>
    <w:family w:val="swiss"/>
    <w:pitch w:val="variable"/>
    <w:sig w:usb0="8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Helvetica;Arial">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21" w:type="dxa"/>
      <w:tblInd w:w="-36" w:type="dxa"/>
      <w:tblCellMar>
        <w:top w:w="55" w:type="dxa"/>
        <w:left w:w="55" w:type="dxa"/>
        <w:bottom w:w="55" w:type="dxa"/>
        <w:right w:w="55" w:type="dxa"/>
      </w:tblCellMar>
      <w:tblLook w:val="04A0" w:firstRow="1" w:lastRow="0" w:firstColumn="1" w:lastColumn="0" w:noHBand="0" w:noVBand="1"/>
    </w:tblPr>
    <w:tblGrid>
      <w:gridCol w:w="3594"/>
      <w:gridCol w:w="3520"/>
      <w:gridCol w:w="2207"/>
    </w:tblGrid>
    <w:tr w:rsidR="00BD2DF9" w14:paraId="00640431" w14:textId="77777777" w:rsidTr="4FC09E18">
      <w:trPr>
        <w:trHeight w:val="405"/>
      </w:trPr>
      <w:tc>
        <w:tcPr>
          <w:tcW w:w="9321" w:type="dxa"/>
          <w:gridSpan w:val="3"/>
          <w:tcBorders>
            <w:top w:val="single" w:sz="2" w:space="0" w:color="808080" w:themeColor="background1" w:themeShade="80"/>
          </w:tcBorders>
          <w:shd w:val="clear" w:color="auto" w:fill="auto"/>
        </w:tcPr>
        <w:p w14:paraId="346E728F" w14:textId="77777777" w:rsidR="00BD2DF9" w:rsidRPr="00CA0BA1" w:rsidRDefault="4FC09E18">
          <w:pPr>
            <w:pStyle w:val="Header"/>
            <w:snapToGrid w:val="0"/>
            <w:jc w:val="right"/>
            <w:rPr>
              <w:lang w:val="en-GB"/>
            </w:rPr>
          </w:pPr>
          <w:r w:rsidRPr="4FC09E18">
            <w:rPr>
              <w:rFonts w:ascii="Calibri" w:hAnsi="Calibri"/>
              <w:vertAlign w:val="subscript"/>
              <w:lang w:val="en-GB"/>
            </w:rPr>
            <w:t xml:space="preserve">The ODANext project is funded by BELSPO under the program BRAIN-be 2.0                </w:t>
          </w:r>
          <w:r>
            <w:rPr>
              <w:noProof/>
            </w:rPr>
            <w:drawing>
              <wp:inline distT="0" distB="0" distL="0" distR="0" wp14:anchorId="0712B06F" wp14:editId="7C089FF2">
                <wp:extent cx="408305" cy="341630"/>
                <wp:effectExtent l="0" t="0" r="0" b="0"/>
                <wp:docPr id="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
                        <pic:cNvPicPr/>
                      </pic:nvPicPr>
                      <pic:blipFill>
                        <a:blip r:embed="rId1">
                          <a:extLst>
                            <a:ext uri="{28A0092B-C50C-407E-A947-70E740481C1C}">
                              <a14:useLocalDpi xmlns:a14="http://schemas.microsoft.com/office/drawing/2010/main" val="0"/>
                            </a:ext>
                          </a:extLst>
                        </a:blip>
                        <a:stretch>
                          <a:fillRect/>
                        </a:stretch>
                      </pic:blipFill>
                      <pic:spPr>
                        <a:xfrm>
                          <a:off x="0" y="0"/>
                          <a:ext cx="408305" cy="341630"/>
                        </a:xfrm>
                        <a:prstGeom prst="rect">
                          <a:avLst/>
                        </a:prstGeom>
                      </pic:spPr>
                    </pic:pic>
                  </a:graphicData>
                </a:graphic>
              </wp:inline>
            </w:drawing>
          </w:r>
        </w:p>
      </w:tc>
    </w:tr>
    <w:tr w:rsidR="00BD2DF9" w14:paraId="2042441B" w14:textId="77777777" w:rsidTr="4FC09E18">
      <w:tc>
        <w:tcPr>
          <w:tcW w:w="3594" w:type="dxa"/>
          <w:shd w:val="clear" w:color="auto" w:fill="auto"/>
          <w:tcMar>
            <w:top w:w="0" w:type="dxa"/>
            <w:left w:w="0" w:type="dxa"/>
            <w:bottom w:w="0" w:type="dxa"/>
            <w:right w:w="0" w:type="dxa"/>
          </w:tcMar>
        </w:tcPr>
        <w:p w14:paraId="5D815DBE" w14:textId="77777777" w:rsidR="00BD2DF9" w:rsidRDefault="00EE7664">
          <w:pPr>
            <w:pStyle w:val="Footer"/>
            <w:tabs>
              <w:tab w:val="left" w:pos="1985"/>
            </w:tabs>
            <w:rPr>
              <w:rFonts w:ascii="Helvetica;Arial" w:hAnsi="Helvetica;Arial" w:cs="Helvetica;Arial"/>
              <w:sz w:val="14"/>
              <w:szCs w:val="16"/>
            </w:rPr>
          </w:pPr>
          <w:r>
            <w:rPr>
              <w:rFonts w:ascii="Helvetica;Arial" w:hAnsi="Helvetica;Arial" w:cs="Helvetica;Arial"/>
              <w:sz w:val="14"/>
              <w:szCs w:val="16"/>
            </w:rPr>
            <w:t xml:space="preserve">Royal Belgian </w:t>
          </w:r>
        </w:p>
      </w:tc>
      <w:tc>
        <w:tcPr>
          <w:tcW w:w="3520" w:type="dxa"/>
          <w:shd w:val="clear" w:color="auto" w:fill="auto"/>
          <w:tcMar>
            <w:top w:w="0" w:type="dxa"/>
            <w:left w:w="0" w:type="dxa"/>
            <w:bottom w:w="0" w:type="dxa"/>
            <w:right w:w="0" w:type="dxa"/>
          </w:tcMar>
        </w:tcPr>
        <w:p w14:paraId="195BDD51" w14:textId="77777777" w:rsidR="00BD2DF9" w:rsidRDefault="00EE7664">
          <w:pPr>
            <w:pStyle w:val="Footer"/>
            <w:tabs>
              <w:tab w:val="left" w:pos="1985"/>
            </w:tabs>
            <w:rPr>
              <w:rFonts w:ascii="Helvetica;Arial" w:hAnsi="Helvetica;Arial" w:cs="Helvetica;Arial"/>
              <w:sz w:val="14"/>
              <w:szCs w:val="16"/>
            </w:rPr>
          </w:pPr>
          <w:r>
            <w:rPr>
              <w:rFonts w:ascii="Helvetica;Arial" w:hAnsi="Helvetica;Arial" w:cs="Helvetica;Arial"/>
              <w:sz w:val="14"/>
              <w:szCs w:val="16"/>
            </w:rPr>
            <w:t>Rue Vautier 29</w:t>
          </w:r>
        </w:p>
      </w:tc>
      <w:tc>
        <w:tcPr>
          <w:tcW w:w="2207" w:type="dxa"/>
          <w:shd w:val="clear" w:color="auto" w:fill="auto"/>
          <w:tcMar>
            <w:top w:w="0" w:type="dxa"/>
            <w:left w:w="0" w:type="dxa"/>
            <w:bottom w:w="0" w:type="dxa"/>
            <w:right w:w="0" w:type="dxa"/>
          </w:tcMar>
        </w:tcPr>
        <w:p w14:paraId="70A1698B" w14:textId="77777777" w:rsidR="00BD2DF9" w:rsidRDefault="00EE7664">
          <w:pPr>
            <w:pStyle w:val="Footer"/>
            <w:tabs>
              <w:tab w:val="left" w:pos="1985"/>
            </w:tabs>
          </w:pPr>
          <w:r>
            <w:rPr>
              <w:rFonts w:ascii="Helvetica;Arial" w:hAnsi="Helvetica;Arial" w:cs="Helvetica;Arial"/>
              <w:sz w:val="14"/>
              <w:szCs w:val="16"/>
            </w:rPr>
            <w:t>3</w:t>
          </w:r>
          <w:r>
            <w:rPr>
              <w:rFonts w:ascii="Helvetica;Arial" w:hAnsi="Helvetica;Arial" w:cs="Helvetica;Arial"/>
              <w:sz w:val="14"/>
              <w:szCs w:val="12"/>
            </w:rPr>
            <w:t>de</w:t>
          </w:r>
          <w:r>
            <w:rPr>
              <w:rFonts w:ascii="Helvetica;Arial" w:hAnsi="Helvetica;Arial" w:cs="Helvetica;Arial"/>
              <w:sz w:val="14"/>
              <w:szCs w:val="16"/>
            </w:rPr>
            <w:t xml:space="preserve"> en 23</w:t>
          </w:r>
          <w:r>
            <w:rPr>
              <w:rFonts w:ascii="Helvetica;Arial" w:hAnsi="Helvetica;Arial" w:cs="Helvetica;Arial"/>
              <w:sz w:val="14"/>
              <w:szCs w:val="12"/>
            </w:rPr>
            <w:t>ste</w:t>
          </w:r>
          <w:r>
            <w:rPr>
              <w:rFonts w:ascii="Helvetica;Arial" w:hAnsi="Helvetica;Arial" w:cs="Helvetica;Arial"/>
              <w:sz w:val="14"/>
              <w:szCs w:val="16"/>
            </w:rPr>
            <w:t xml:space="preserve"> Linieregimentsplein</w:t>
          </w:r>
        </w:p>
      </w:tc>
    </w:tr>
    <w:tr w:rsidR="00BD2DF9" w14:paraId="61E193A2" w14:textId="77777777" w:rsidTr="4FC09E18">
      <w:tc>
        <w:tcPr>
          <w:tcW w:w="3594" w:type="dxa"/>
          <w:shd w:val="clear" w:color="auto" w:fill="auto"/>
          <w:tcMar>
            <w:top w:w="0" w:type="dxa"/>
            <w:left w:w="0" w:type="dxa"/>
            <w:bottom w:w="0" w:type="dxa"/>
            <w:right w:w="0" w:type="dxa"/>
          </w:tcMar>
        </w:tcPr>
        <w:p w14:paraId="149B8926" w14:textId="77777777" w:rsidR="00BD2DF9" w:rsidRDefault="00EE7664">
          <w:pPr>
            <w:pStyle w:val="Footer"/>
            <w:tabs>
              <w:tab w:val="left" w:pos="1985"/>
            </w:tabs>
            <w:rPr>
              <w:rFonts w:ascii="Helvetica;Arial" w:hAnsi="Helvetica;Arial" w:cs="Helvetica;Arial"/>
              <w:sz w:val="14"/>
              <w:szCs w:val="16"/>
            </w:rPr>
          </w:pPr>
          <w:r>
            <w:rPr>
              <w:rFonts w:ascii="Helvetica;Arial" w:hAnsi="Helvetica;Arial" w:cs="Helvetica;Arial"/>
              <w:sz w:val="14"/>
              <w:szCs w:val="16"/>
            </w:rPr>
            <w:t xml:space="preserve">Institute of </w:t>
          </w:r>
        </w:p>
      </w:tc>
      <w:tc>
        <w:tcPr>
          <w:tcW w:w="3520" w:type="dxa"/>
          <w:shd w:val="clear" w:color="auto" w:fill="auto"/>
          <w:tcMar>
            <w:top w:w="0" w:type="dxa"/>
            <w:left w:w="0" w:type="dxa"/>
            <w:bottom w:w="0" w:type="dxa"/>
            <w:right w:w="0" w:type="dxa"/>
          </w:tcMar>
        </w:tcPr>
        <w:p w14:paraId="56FC6397" w14:textId="77777777" w:rsidR="00BD2DF9" w:rsidRDefault="00EE7664">
          <w:pPr>
            <w:pStyle w:val="Footer"/>
            <w:tabs>
              <w:tab w:val="left" w:pos="1985"/>
            </w:tabs>
            <w:rPr>
              <w:rFonts w:ascii="Helvetica;Arial" w:hAnsi="Helvetica;Arial" w:cs="Helvetica;Arial"/>
              <w:sz w:val="14"/>
              <w:szCs w:val="16"/>
            </w:rPr>
          </w:pPr>
          <w:r>
            <w:rPr>
              <w:rFonts w:ascii="Helvetica;Arial" w:hAnsi="Helvetica;Arial" w:cs="Helvetica;Arial"/>
              <w:sz w:val="14"/>
              <w:szCs w:val="16"/>
            </w:rPr>
            <w:t>B – 1000  Brussels</w:t>
          </w:r>
        </w:p>
      </w:tc>
      <w:tc>
        <w:tcPr>
          <w:tcW w:w="2207" w:type="dxa"/>
          <w:shd w:val="clear" w:color="auto" w:fill="auto"/>
          <w:tcMar>
            <w:top w:w="0" w:type="dxa"/>
            <w:left w:w="0" w:type="dxa"/>
            <w:bottom w:w="0" w:type="dxa"/>
            <w:right w:w="0" w:type="dxa"/>
          </w:tcMar>
        </w:tcPr>
        <w:p w14:paraId="07AD6454" w14:textId="77777777" w:rsidR="00BD2DF9" w:rsidRDefault="00EE7664">
          <w:pPr>
            <w:pStyle w:val="Footer"/>
            <w:tabs>
              <w:tab w:val="left" w:pos="1985"/>
            </w:tabs>
            <w:rPr>
              <w:rFonts w:ascii="Helvetica;Arial" w:hAnsi="Helvetica;Arial" w:cs="Helvetica;Arial"/>
              <w:sz w:val="14"/>
              <w:szCs w:val="16"/>
            </w:rPr>
          </w:pPr>
          <w:r>
            <w:rPr>
              <w:rFonts w:ascii="Helvetica;Arial" w:hAnsi="Helvetica;Arial" w:cs="Helvetica;Arial"/>
              <w:sz w:val="14"/>
              <w:szCs w:val="16"/>
            </w:rPr>
            <w:t>B – 8400 Ostend</w:t>
          </w:r>
        </w:p>
      </w:tc>
    </w:tr>
    <w:tr w:rsidR="00BD2DF9" w14:paraId="06E08FCB" w14:textId="77777777" w:rsidTr="4FC09E18">
      <w:tc>
        <w:tcPr>
          <w:tcW w:w="3594" w:type="dxa"/>
          <w:shd w:val="clear" w:color="auto" w:fill="auto"/>
          <w:tcMar>
            <w:top w:w="0" w:type="dxa"/>
            <w:left w:w="0" w:type="dxa"/>
            <w:bottom w:w="0" w:type="dxa"/>
            <w:right w:w="0" w:type="dxa"/>
          </w:tcMar>
        </w:tcPr>
        <w:p w14:paraId="782FD247" w14:textId="77777777" w:rsidR="00BD2DF9" w:rsidRDefault="00EE7664">
          <w:pPr>
            <w:pStyle w:val="Footer"/>
            <w:tabs>
              <w:tab w:val="left" w:pos="1985"/>
            </w:tabs>
            <w:rPr>
              <w:rFonts w:ascii="Helvetica;Arial" w:hAnsi="Helvetica;Arial" w:cs="Helvetica;Arial"/>
              <w:color w:val="000000"/>
              <w:sz w:val="14"/>
              <w:szCs w:val="16"/>
            </w:rPr>
          </w:pPr>
          <w:r>
            <w:rPr>
              <w:rFonts w:ascii="Helvetica;Arial" w:hAnsi="Helvetica;Arial" w:cs="Helvetica;Arial"/>
              <w:color w:val="000000"/>
              <w:sz w:val="14"/>
              <w:szCs w:val="16"/>
            </w:rPr>
            <w:t>Natural Sciences</w:t>
          </w:r>
        </w:p>
      </w:tc>
      <w:tc>
        <w:tcPr>
          <w:tcW w:w="3520" w:type="dxa"/>
          <w:shd w:val="clear" w:color="auto" w:fill="auto"/>
          <w:tcMar>
            <w:top w:w="0" w:type="dxa"/>
            <w:left w:w="0" w:type="dxa"/>
            <w:bottom w:w="0" w:type="dxa"/>
            <w:right w:w="0" w:type="dxa"/>
          </w:tcMar>
        </w:tcPr>
        <w:p w14:paraId="042A23A6" w14:textId="77777777" w:rsidR="00BD2DF9" w:rsidRDefault="00EE7664">
          <w:pPr>
            <w:pStyle w:val="Footer"/>
            <w:tabs>
              <w:tab w:val="left" w:pos="1985"/>
            </w:tabs>
          </w:pPr>
          <w:r>
            <w:rPr>
              <w:rFonts w:ascii="Helvetica;Arial" w:hAnsi="Helvetica;Arial" w:cs="Helvetica;Arial"/>
              <w:sz w:val="14"/>
              <w:szCs w:val="16"/>
            </w:rPr>
            <w:t xml:space="preserve">T: +32 (0)2 </w:t>
          </w:r>
          <w:bookmarkStart w:id="8" w:name="NameFieldLink"/>
          <w:bookmarkEnd w:id="8"/>
          <w:r>
            <w:rPr>
              <w:rFonts w:ascii="Helvetica;Arial" w:hAnsi="Helvetica;Arial" w:cs="Helvetica;Arial"/>
              <w:color w:val="000000"/>
              <w:sz w:val="14"/>
              <w:szCs w:val="16"/>
            </w:rPr>
            <w:t>627 44 44</w:t>
          </w:r>
        </w:p>
      </w:tc>
      <w:tc>
        <w:tcPr>
          <w:tcW w:w="2207" w:type="dxa"/>
          <w:shd w:val="clear" w:color="auto" w:fill="auto"/>
          <w:tcMar>
            <w:top w:w="0" w:type="dxa"/>
            <w:left w:w="0" w:type="dxa"/>
            <w:bottom w:w="0" w:type="dxa"/>
            <w:right w:w="0" w:type="dxa"/>
          </w:tcMar>
        </w:tcPr>
        <w:p w14:paraId="50573CB6" w14:textId="77777777" w:rsidR="00BD2DF9" w:rsidRDefault="00EE7664">
          <w:pPr>
            <w:pStyle w:val="Footer"/>
            <w:tabs>
              <w:tab w:val="left" w:pos="1985"/>
            </w:tabs>
          </w:pPr>
          <w:r>
            <w:rPr>
              <w:rFonts w:ascii="Helvetica;Arial" w:hAnsi="Helvetica;Arial" w:cs="Helvetica;Arial"/>
              <w:sz w:val="14"/>
              <w:szCs w:val="16"/>
            </w:rPr>
            <w:t xml:space="preserve">T: </w:t>
          </w:r>
          <w:r>
            <w:rPr>
              <w:rFonts w:ascii="Helvetica;Arial" w:hAnsi="Helvetica;Arial" w:cs="Helvetica;Arial"/>
              <w:color w:val="000000"/>
              <w:sz w:val="14"/>
              <w:szCs w:val="16"/>
            </w:rPr>
            <w:t>+32 (0)59 24 20 50</w:t>
          </w:r>
          <w:r>
            <w:rPr>
              <w:rFonts w:ascii="Helvetica;Arial" w:hAnsi="Helvetica;Arial" w:cs="Helvetica;Arial"/>
              <w:sz w:val="14"/>
              <w:szCs w:val="16"/>
            </w:rPr>
            <w:t xml:space="preserve"> </w:t>
          </w:r>
        </w:p>
      </w:tc>
    </w:tr>
    <w:tr w:rsidR="00BD2DF9" w14:paraId="02581B40" w14:textId="77777777" w:rsidTr="4FC09E18">
      <w:trPr>
        <w:trHeight w:val="100"/>
      </w:trPr>
      <w:tc>
        <w:tcPr>
          <w:tcW w:w="3594" w:type="dxa"/>
          <w:shd w:val="clear" w:color="auto" w:fill="auto"/>
          <w:tcMar>
            <w:top w:w="0" w:type="dxa"/>
            <w:left w:w="0" w:type="dxa"/>
            <w:bottom w:w="0" w:type="dxa"/>
            <w:right w:w="0" w:type="dxa"/>
          </w:tcMar>
        </w:tcPr>
        <w:p w14:paraId="702D4BB8" w14:textId="77777777" w:rsidR="00BD2DF9" w:rsidRDefault="00EE7664">
          <w:pPr>
            <w:pStyle w:val="Footer"/>
            <w:tabs>
              <w:tab w:val="left" w:pos="1985"/>
            </w:tabs>
            <w:rPr>
              <w:rFonts w:ascii="Helvetica;Arial" w:hAnsi="Helvetica;Arial" w:cs="Helvetica;Arial"/>
              <w:color w:val="54927B"/>
              <w:sz w:val="14"/>
              <w:szCs w:val="16"/>
            </w:rPr>
          </w:pPr>
          <w:r>
            <w:rPr>
              <w:rFonts w:ascii="Helvetica;Arial" w:hAnsi="Helvetica;Arial" w:cs="Helvetica;Arial"/>
              <w:color w:val="54927B"/>
              <w:sz w:val="14"/>
              <w:szCs w:val="16"/>
            </w:rPr>
            <w:t>OD Nature</w:t>
          </w:r>
        </w:p>
      </w:tc>
      <w:tc>
        <w:tcPr>
          <w:tcW w:w="3520" w:type="dxa"/>
          <w:shd w:val="clear" w:color="auto" w:fill="auto"/>
          <w:tcMar>
            <w:top w:w="0" w:type="dxa"/>
            <w:left w:w="0" w:type="dxa"/>
            <w:bottom w:w="0" w:type="dxa"/>
            <w:right w:w="0" w:type="dxa"/>
          </w:tcMar>
        </w:tcPr>
        <w:p w14:paraId="00A933D4" w14:textId="77777777" w:rsidR="00BD2DF9" w:rsidRDefault="00EE7664">
          <w:pPr>
            <w:pStyle w:val="Footer"/>
            <w:tabs>
              <w:tab w:val="left" w:pos="1985"/>
            </w:tabs>
            <w:rPr>
              <w:rFonts w:ascii="Helvetica;Arial" w:hAnsi="Helvetica;Arial" w:cs="Helvetica;Arial"/>
              <w:color w:val="54927B"/>
              <w:sz w:val="14"/>
              <w:szCs w:val="16"/>
            </w:rPr>
          </w:pPr>
          <w:r>
            <w:rPr>
              <w:rFonts w:ascii="Helvetica;Arial" w:hAnsi="Helvetica;Arial" w:cs="Helvetica;Arial"/>
              <w:color w:val="54927B"/>
              <w:sz w:val="14"/>
              <w:szCs w:val="16"/>
            </w:rPr>
            <w:t>www.naturalsciences.be</w:t>
          </w:r>
        </w:p>
      </w:tc>
      <w:tc>
        <w:tcPr>
          <w:tcW w:w="2207" w:type="dxa"/>
          <w:shd w:val="clear" w:color="auto" w:fill="auto"/>
          <w:tcMar>
            <w:top w:w="0" w:type="dxa"/>
            <w:left w:w="0" w:type="dxa"/>
            <w:bottom w:w="0" w:type="dxa"/>
            <w:right w:w="0" w:type="dxa"/>
          </w:tcMar>
        </w:tcPr>
        <w:p w14:paraId="4D9812E7" w14:textId="77777777" w:rsidR="00BD2DF9" w:rsidRDefault="00EE7664">
          <w:pPr>
            <w:pStyle w:val="Footer"/>
            <w:tabs>
              <w:tab w:val="left" w:pos="1985"/>
            </w:tabs>
            <w:rPr>
              <w:rFonts w:ascii="Helvetica;Arial" w:hAnsi="Helvetica;Arial" w:cs="Helvetica;Arial"/>
              <w:color w:val="54927B"/>
              <w:sz w:val="14"/>
              <w:szCs w:val="16"/>
            </w:rPr>
          </w:pPr>
          <w:r>
            <w:rPr>
              <w:rFonts w:ascii="Helvetica;Arial" w:hAnsi="Helvetica;Arial" w:cs="Helvetica;Arial"/>
              <w:color w:val="54927B"/>
              <w:sz w:val="14"/>
              <w:szCs w:val="16"/>
            </w:rPr>
            <w:t>odnature.naturalsciences.be</w:t>
          </w:r>
        </w:p>
      </w:tc>
    </w:tr>
  </w:tbl>
  <w:p w14:paraId="4B99056E" w14:textId="77777777" w:rsidR="00BD2DF9" w:rsidRDefault="00BD2DF9">
    <w:pPr>
      <w:pStyle w:val="Footer"/>
      <w:tabs>
        <w:tab w:val="left" w:pos="1985"/>
      </w:tabs>
    </w:pPr>
  </w:p>
  <w:p w14:paraId="1299C43A" w14:textId="77777777" w:rsidR="00BD2DF9" w:rsidRDefault="00BD2D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DBEF00" w14:textId="77777777" w:rsidR="00BD2DF9" w:rsidRDefault="00EE7664">
      <w:r>
        <w:separator/>
      </w:r>
    </w:p>
  </w:footnote>
  <w:footnote w:type="continuationSeparator" w:id="0">
    <w:p w14:paraId="3461D779" w14:textId="77777777" w:rsidR="00BD2DF9" w:rsidRDefault="00EE7664">
      <w:r>
        <w:continuationSeparator/>
      </w:r>
    </w:p>
  </w:footnote>
  <w:footnote w:id="1">
    <w:p w14:paraId="01A1FA8D" w14:textId="77777777" w:rsidR="00BD2DF9" w:rsidRPr="00CA0BA1" w:rsidRDefault="00EE7664">
      <w:pPr>
        <w:pStyle w:val="FootnoteText"/>
        <w:rPr>
          <w:rFonts w:ascii="Arial Narrow" w:hAnsi="Arial Narrow"/>
        </w:rPr>
      </w:pPr>
      <w:r w:rsidRPr="00CA0BA1">
        <w:rPr>
          <w:rStyle w:val="FootnoteCharacters"/>
          <w:rFonts w:ascii="Arial Narrow" w:hAnsi="Arial Narrow"/>
        </w:rPr>
        <w:footnoteRef/>
      </w:r>
      <w:r w:rsidRPr="00CA0BA1">
        <w:rPr>
          <w:rFonts w:ascii="Arial Narrow" w:hAnsi="Arial Narrow"/>
        </w:rPr>
        <w:t>https://github.com/52North/smle</w:t>
      </w:r>
    </w:p>
  </w:footnote>
  <w:footnote w:id="2">
    <w:p w14:paraId="57EEF8B7" w14:textId="77777777" w:rsidR="00BD2DF9" w:rsidRDefault="00EE7664">
      <w:pPr>
        <w:pStyle w:val="FootnoteText"/>
      </w:pPr>
      <w:r w:rsidRPr="00CA0BA1">
        <w:rPr>
          <w:rStyle w:val="FootnoteCharacters"/>
          <w:rFonts w:ascii="Arial Narrow" w:hAnsi="Arial Narrow"/>
        </w:rPr>
        <w:footnoteRef/>
      </w:r>
      <w:r w:rsidRPr="00CA0BA1">
        <w:rPr>
          <w:rFonts w:ascii="Arial Narrow" w:hAnsi="Arial Narrow"/>
        </w:rPr>
        <w:t>http://edidemo.get-it.it/</w:t>
      </w:r>
    </w:p>
  </w:footnote>
  <w:footnote w:id="3">
    <w:p w14:paraId="2608DF3F" w14:textId="77777777" w:rsidR="00BD2DF9" w:rsidRDefault="00EE7664">
      <w:pPr>
        <w:pStyle w:val="FootnoteText"/>
      </w:pPr>
      <w:r>
        <w:rPr>
          <w:rStyle w:val="FootnoteCharacters"/>
        </w:rPr>
        <w:footnoteRef/>
      </w:r>
      <w:r>
        <w:t>https://www.w3.org/TR/cooluris/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E0D9B" w14:textId="77777777" w:rsidR="00BD2DF9" w:rsidRDefault="00EE7664">
    <w:pPr>
      <w:pStyle w:val="Header"/>
      <w:jc w:val="right"/>
      <w:rPr>
        <w:b/>
        <w:lang w:val="nl-BE" w:eastAsia="nl-BE"/>
      </w:rPr>
    </w:pPr>
    <w:r>
      <w:rPr>
        <w:b/>
        <w:noProof/>
        <w:lang w:val="nl-BE" w:eastAsia="nl-BE"/>
      </w:rPr>
      <w:drawing>
        <wp:anchor distT="0" distB="0" distL="0" distR="0" simplePos="0" relativeHeight="5" behindDoc="1" locked="0" layoutInCell="1" allowOverlap="1" wp14:anchorId="4D9C4D19" wp14:editId="07777777">
          <wp:simplePos x="0" y="0"/>
          <wp:positionH relativeFrom="column">
            <wp:posOffset>-58420</wp:posOffset>
          </wp:positionH>
          <wp:positionV relativeFrom="paragraph">
            <wp:posOffset>211455</wp:posOffset>
          </wp:positionV>
          <wp:extent cx="1709420" cy="769620"/>
          <wp:effectExtent l="0" t="0" r="0" b="0"/>
          <wp:wrapNone/>
          <wp:docPr id="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1"/>
                  <a:srcRect l="-20" t="-46" r="-20" b="-46"/>
                  <a:stretch>
                    <a:fillRect/>
                  </a:stretch>
                </pic:blipFill>
                <pic:spPr bwMode="auto">
                  <a:xfrm>
                    <a:off x="0" y="0"/>
                    <a:ext cx="1709420" cy="7696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D6C36"/>
    <w:multiLevelType w:val="multilevel"/>
    <w:tmpl w:val="4DEE1E82"/>
    <w:lvl w:ilvl="0">
      <w:start w:val="1"/>
      <w:numFmt w:val="upperRoman"/>
      <w:lvlText w:val="%1."/>
      <w:lvlJc w:val="right"/>
      <w:pPr>
        <w:ind w:left="432" w:hanging="432"/>
      </w:pPr>
      <w:rPr>
        <w:color w:val="auto"/>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14FC4AC2"/>
    <w:multiLevelType w:val="hybridMultilevel"/>
    <w:tmpl w:val="60CAAC20"/>
    <w:lvl w:ilvl="0" w:tplc="5FC6A9F2">
      <w:start w:val="1"/>
      <w:numFmt w:val="decimal"/>
      <w:pStyle w:val="Heading2"/>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 w15:restartNumberingAfterBreak="0">
    <w:nsid w:val="3BFE4370"/>
    <w:multiLevelType w:val="multilevel"/>
    <w:tmpl w:val="DF78999A"/>
    <w:lvl w:ilvl="0">
      <w:start w:val="1"/>
      <w:numFmt w:val="upperRoman"/>
      <w:pStyle w:val="Heading1"/>
      <w:lvlText w:val="%1."/>
      <w:lvlJc w:val="right"/>
      <w:pPr>
        <w:ind w:left="360" w:hanging="360"/>
      </w:pPr>
    </w:lvl>
    <w:lvl w:ilvl="1">
      <w:start w:val="1"/>
      <w:numFmt w:val="none"/>
      <w:suff w:val="nothing"/>
      <w:lvlText w:val=""/>
      <w:lvlJc w:val="left"/>
      <w:pPr>
        <w:ind w:left="576" w:hanging="576"/>
      </w:pPr>
    </w:lvl>
    <w:lvl w:ilvl="2">
      <w:start w:val="1"/>
      <w:numFmt w:val="none"/>
      <w:pStyle w:val="Heading3"/>
      <w:suff w:val="nothing"/>
      <w:lvlText w:val=""/>
      <w:lvlJc w:val="left"/>
      <w:pPr>
        <w:ind w:left="720" w:hanging="72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 w15:restartNumberingAfterBreak="0">
    <w:nsid w:val="6F155A2A"/>
    <w:multiLevelType w:val="multilevel"/>
    <w:tmpl w:val="8CE830B8"/>
    <w:lvl w:ilvl="0">
      <w:start w:val="1"/>
      <w:numFmt w:val="decimal"/>
      <w:lvlText w:val="%1."/>
      <w:lvlJc w:val="left"/>
      <w:pPr>
        <w:tabs>
          <w:tab w:val="num" w:pos="397"/>
        </w:tabs>
        <w:ind w:left="754" w:hanging="397"/>
      </w:pPr>
    </w:lvl>
    <w:lvl w:ilvl="1">
      <w:start w:val="1"/>
      <w:numFmt w:val="decimal"/>
      <w:lvlText w:val="%2."/>
      <w:lvlJc w:val="left"/>
      <w:pPr>
        <w:tabs>
          <w:tab w:val="num" w:pos="794"/>
        </w:tabs>
        <w:ind w:left="1151" w:hanging="397"/>
      </w:pPr>
    </w:lvl>
    <w:lvl w:ilvl="2">
      <w:start w:val="1"/>
      <w:numFmt w:val="decimal"/>
      <w:lvlText w:val="%3."/>
      <w:lvlJc w:val="left"/>
      <w:pPr>
        <w:tabs>
          <w:tab w:val="num" w:pos="1191"/>
        </w:tabs>
        <w:ind w:left="1548" w:hanging="397"/>
      </w:pPr>
    </w:lvl>
    <w:lvl w:ilvl="3">
      <w:start w:val="1"/>
      <w:numFmt w:val="decimal"/>
      <w:lvlText w:val="%4."/>
      <w:lvlJc w:val="left"/>
      <w:pPr>
        <w:tabs>
          <w:tab w:val="num" w:pos="1588"/>
        </w:tabs>
        <w:ind w:left="1945" w:hanging="397"/>
      </w:pPr>
    </w:lvl>
    <w:lvl w:ilvl="4">
      <w:start w:val="1"/>
      <w:numFmt w:val="decimal"/>
      <w:lvlText w:val="%5."/>
      <w:lvlJc w:val="left"/>
      <w:pPr>
        <w:tabs>
          <w:tab w:val="num" w:pos="1985"/>
        </w:tabs>
        <w:ind w:left="2342" w:hanging="397"/>
      </w:pPr>
    </w:lvl>
    <w:lvl w:ilvl="5">
      <w:start w:val="1"/>
      <w:numFmt w:val="decimal"/>
      <w:lvlText w:val="%6."/>
      <w:lvlJc w:val="left"/>
      <w:pPr>
        <w:tabs>
          <w:tab w:val="num" w:pos="2381"/>
        </w:tabs>
        <w:ind w:left="2738" w:hanging="397"/>
      </w:pPr>
    </w:lvl>
    <w:lvl w:ilvl="6">
      <w:start w:val="1"/>
      <w:numFmt w:val="decimal"/>
      <w:lvlText w:val="%7."/>
      <w:lvlJc w:val="left"/>
      <w:pPr>
        <w:tabs>
          <w:tab w:val="num" w:pos="2778"/>
        </w:tabs>
        <w:ind w:left="3135" w:hanging="397"/>
      </w:pPr>
    </w:lvl>
    <w:lvl w:ilvl="7">
      <w:start w:val="1"/>
      <w:numFmt w:val="decimal"/>
      <w:lvlText w:val="%8."/>
      <w:lvlJc w:val="left"/>
      <w:pPr>
        <w:tabs>
          <w:tab w:val="num" w:pos="3175"/>
        </w:tabs>
        <w:ind w:left="3532" w:hanging="397"/>
      </w:pPr>
    </w:lvl>
    <w:lvl w:ilvl="8">
      <w:start w:val="1"/>
      <w:numFmt w:val="decimal"/>
      <w:lvlText w:val="%9."/>
      <w:lvlJc w:val="left"/>
      <w:pPr>
        <w:tabs>
          <w:tab w:val="num" w:pos="3572"/>
        </w:tabs>
        <w:ind w:left="3929" w:hanging="397"/>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1E18098A"/>
    <w:rsid w:val="0047613B"/>
    <w:rsid w:val="00565E98"/>
    <w:rsid w:val="0068B951"/>
    <w:rsid w:val="008DAA35"/>
    <w:rsid w:val="00BD2DF9"/>
    <w:rsid w:val="00C408A6"/>
    <w:rsid w:val="00CA0BA1"/>
    <w:rsid w:val="00EE7664"/>
    <w:rsid w:val="05FC9384"/>
    <w:rsid w:val="06EEB493"/>
    <w:rsid w:val="09A5880A"/>
    <w:rsid w:val="0F8A4D6D"/>
    <w:rsid w:val="158E4FE1"/>
    <w:rsid w:val="18560F73"/>
    <w:rsid w:val="19FC603C"/>
    <w:rsid w:val="1A43A9AE"/>
    <w:rsid w:val="1C799E6B"/>
    <w:rsid w:val="1E18098A"/>
    <w:rsid w:val="1FEEF384"/>
    <w:rsid w:val="21FE0F0F"/>
    <w:rsid w:val="2326AC01"/>
    <w:rsid w:val="24E47A65"/>
    <w:rsid w:val="2595A66B"/>
    <w:rsid w:val="28E83491"/>
    <w:rsid w:val="2B1A8408"/>
    <w:rsid w:val="2C4F90A3"/>
    <w:rsid w:val="32BDD6BD"/>
    <w:rsid w:val="338CF5E0"/>
    <w:rsid w:val="34296DF7"/>
    <w:rsid w:val="391C0E8B"/>
    <w:rsid w:val="3BA337D5"/>
    <w:rsid w:val="3BC1F861"/>
    <w:rsid w:val="412094AB"/>
    <w:rsid w:val="4149CF2C"/>
    <w:rsid w:val="46E06DCE"/>
    <w:rsid w:val="48AE9CA5"/>
    <w:rsid w:val="49989851"/>
    <w:rsid w:val="4A82F339"/>
    <w:rsid w:val="4AA3F36E"/>
    <w:rsid w:val="4C18981C"/>
    <w:rsid w:val="4CB3C59C"/>
    <w:rsid w:val="4E7B976F"/>
    <w:rsid w:val="4FC09E18"/>
    <w:rsid w:val="5040FD44"/>
    <w:rsid w:val="50A99A3B"/>
    <w:rsid w:val="527CEE88"/>
    <w:rsid w:val="5949B7E0"/>
    <w:rsid w:val="5AD2EBA9"/>
    <w:rsid w:val="5BF6DC81"/>
    <w:rsid w:val="5C83BD91"/>
    <w:rsid w:val="5CBBB371"/>
    <w:rsid w:val="65D87F72"/>
    <w:rsid w:val="66B038C2"/>
    <w:rsid w:val="67D9A6D6"/>
    <w:rsid w:val="68779575"/>
    <w:rsid w:val="6879FA8A"/>
    <w:rsid w:val="6933F078"/>
    <w:rsid w:val="69B1EA23"/>
    <w:rsid w:val="6CAB5191"/>
    <w:rsid w:val="71204632"/>
    <w:rsid w:val="71881A35"/>
    <w:rsid w:val="73E15886"/>
    <w:rsid w:val="77D5744E"/>
    <w:rsid w:val="79F2E060"/>
    <w:rsid w:val="7AEFC708"/>
    <w:rsid w:val="7B51A65D"/>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8F6271"/>
  <w15:docId w15:val="{92C1B2C6-DAFB-478E-BC15-63C9B16C96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Noto Serif CJK SC" w:hAnsi="Liberation Serif" w:cs="Noto Sans Devanagari"/>
        <w:szCs w:val="24"/>
        <w:lang w:val="en-US" w:eastAsia="zh-CN"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rFonts w:ascii="Times New Roman" w:eastAsia="Times New Roman" w:hAnsi="Times New Roman" w:cs="Times New Roman"/>
      <w:sz w:val="24"/>
      <w:lang w:bidi="ar-SA"/>
    </w:rPr>
  </w:style>
  <w:style w:type="paragraph" w:styleId="Heading1">
    <w:name w:val="heading 1"/>
    <w:next w:val="Default"/>
    <w:uiPriority w:val="9"/>
    <w:qFormat/>
    <w:rsid w:val="00CA0BA1"/>
    <w:pPr>
      <w:keepNext/>
      <w:numPr>
        <w:numId w:val="1"/>
      </w:numPr>
      <w:outlineLvl w:val="0"/>
    </w:pPr>
    <w:rPr>
      <w:rFonts w:ascii="Arial Narrow" w:hAnsi="Arial Narrow"/>
      <w:b/>
      <w:sz w:val="28"/>
      <w:lang w:val="fr-BE"/>
    </w:rPr>
  </w:style>
  <w:style w:type="paragraph" w:styleId="Heading2">
    <w:name w:val="heading 2"/>
    <w:next w:val="Default"/>
    <w:uiPriority w:val="9"/>
    <w:unhideWhenUsed/>
    <w:qFormat/>
    <w:pPr>
      <w:keepNext/>
      <w:numPr>
        <w:numId w:val="4"/>
      </w:numPr>
      <w:outlineLvl w:val="1"/>
    </w:pPr>
    <w:rPr>
      <w:i/>
      <w:sz w:val="28"/>
    </w:rPr>
  </w:style>
  <w:style w:type="paragraph" w:styleId="Heading3">
    <w:name w:val="heading 3"/>
    <w:next w:val="Default"/>
    <w:uiPriority w:val="9"/>
    <w:unhideWhenUsed/>
    <w:qFormat/>
    <w:pPr>
      <w:keepNext/>
      <w:numPr>
        <w:ilvl w:val="2"/>
        <w:numId w:val="1"/>
      </w:numPr>
      <w:outlineLvl w:val="2"/>
    </w:pPr>
    <w:rPr>
      <w:rFonts w:cs="Arial"/>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qFormat/>
    <w:rPr>
      <w:rFonts w:ascii="Wingdings" w:hAnsi="Wingdings" w:cs="Courier New"/>
    </w:rPr>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rPr>
      <w:rFonts w:ascii="Times New Roman" w:hAnsi="Times New Roman" w:cs="Times New Roman"/>
    </w:rPr>
  </w:style>
  <w:style w:type="character" w:customStyle="1" w:styleId="WW8Num3z0">
    <w:name w:val="WW8Num3z0"/>
    <w:qFormat/>
    <w:rPr>
      <w:rFonts w:ascii="Symbol" w:hAnsi="Symbol" w:cs="Symbol"/>
    </w:rPr>
  </w:style>
  <w:style w:type="character" w:customStyle="1" w:styleId="WW8Num4z0">
    <w:name w:val="WW8Num4z0"/>
    <w:qFormat/>
    <w:rPr>
      <w:rFonts w:ascii="Times New Roman" w:hAnsi="Times New Roman" w:cs="Times New Roman"/>
    </w:rPr>
  </w:style>
  <w:style w:type="character" w:customStyle="1" w:styleId="WW8Num5z0">
    <w:name w:val="WW8Num5z0"/>
    <w:qFormat/>
    <w:rPr>
      <w:rFonts w:ascii="Times New Roman" w:hAnsi="Times New Roman" w:cs="Times New Roman"/>
    </w:rPr>
  </w:style>
  <w:style w:type="character" w:customStyle="1" w:styleId="WW8Num6z0">
    <w:name w:val="WW8Num6z0"/>
    <w:qFormat/>
    <w:rPr>
      <w:rFonts w:ascii="Wingdings" w:hAnsi="Wingdings" w:cs="Wingdings"/>
    </w:rPr>
  </w:style>
  <w:style w:type="character" w:customStyle="1" w:styleId="WW8Num7z0">
    <w:name w:val="WW8Num7z0"/>
    <w:qFormat/>
    <w:rPr>
      <w:rFonts w:ascii="Wingdings" w:hAnsi="Wingdings" w:cs="Wingdings"/>
    </w:rPr>
  </w:style>
  <w:style w:type="character" w:customStyle="1" w:styleId="WW8Num8z0">
    <w:name w:val="WW8Num8z0"/>
    <w:qFormat/>
    <w:rPr>
      <w:rFonts w:ascii="Times New Roman" w:hAnsi="Times New Roman" w:cs="Times New Roman"/>
    </w:rPr>
  </w:style>
  <w:style w:type="character" w:customStyle="1" w:styleId="WW8Num9z0">
    <w:name w:val="WW8Num9z0"/>
    <w:qFormat/>
    <w:rPr>
      <w:rFonts w:ascii="Wingdings" w:hAnsi="Wingdings" w:cs="Wingdings"/>
    </w:rPr>
  </w:style>
  <w:style w:type="character" w:customStyle="1" w:styleId="WW8Num10z0">
    <w:name w:val="WW8Num10z0"/>
    <w:qFormat/>
    <w:rPr>
      <w:rFonts w:ascii="Wingdings" w:hAnsi="Wingdings" w:cs="Wingdings"/>
    </w:rPr>
  </w:style>
  <w:style w:type="character" w:customStyle="1" w:styleId="WW-DefaultParagraphFont">
    <w:name w:val="WW-Default Paragraph Font"/>
    <w:qFormat/>
  </w:style>
  <w:style w:type="character" w:customStyle="1" w:styleId="InternetLink">
    <w:name w:val="Internet Link"/>
    <w:basedOn w:val="DefaultParagraphFont"/>
    <w:uiPriority w:val="99"/>
    <w:unhideWhenUsed/>
    <w:rPr>
      <w:color w:val="0563C1" w:themeColor="hyperlink"/>
      <w:u w:val="single"/>
    </w:rPr>
  </w:style>
  <w:style w:type="character" w:styleId="PageNumber">
    <w:name w:val="page number"/>
    <w:basedOn w:val="WW-DefaultParagraphFont"/>
    <w:qFormat/>
    <w:rPr>
      <w:rFonts w:ascii="Arial Narrow" w:hAnsi="Arial Narrow" w:cs="Arial Narrow"/>
      <w:sz w:val="16"/>
    </w:rPr>
  </w:style>
  <w:style w:type="character" w:customStyle="1" w:styleId="FootnoteCharacters">
    <w:name w:val="Footnote Characters"/>
    <w:basedOn w:val="DefaultParagraphFont"/>
    <w:uiPriority w:val="99"/>
    <w:semiHidden/>
    <w:unhideWhenUsed/>
    <w:qFormat/>
    <w:rPr>
      <w:vertAlign w:val="superscript"/>
    </w:rPr>
  </w:style>
  <w:style w:type="character" w:customStyle="1" w:styleId="BalloonTextChar">
    <w:name w:val="Balloon Text Char"/>
    <w:basedOn w:val="DefaultParagraphFont"/>
    <w:qFormat/>
    <w:rPr>
      <w:rFonts w:ascii="Lucida Grande" w:hAnsi="Lucida Grande" w:cs="Lucida Grande"/>
      <w:sz w:val="18"/>
      <w:szCs w:val="18"/>
      <w:lang w:val="nl-NL"/>
    </w:rPr>
  </w:style>
  <w:style w:type="character" w:customStyle="1" w:styleId="HeaderChar">
    <w:name w:val="Header Char"/>
    <w:basedOn w:val="DefaultParagraphFont"/>
    <w:qFormat/>
    <w:rPr>
      <w:rFonts w:ascii="Arial Narrow" w:hAnsi="Arial Narrow" w:cs="Arial Narrow"/>
      <w:lang w:val="nl-NL"/>
    </w:rPr>
  </w:style>
  <w:style w:type="character" w:customStyle="1" w:styleId="FooterChar">
    <w:name w:val="Footer Char"/>
    <w:basedOn w:val="DefaultParagraphFont"/>
    <w:qFormat/>
    <w:rPr>
      <w:rFonts w:ascii="Arial Narrow" w:hAnsi="Arial Narrow" w:cs="Arial Narrow"/>
      <w:lang w:val="nl-NL"/>
    </w:rPr>
  </w:style>
  <w:style w:type="character" w:customStyle="1" w:styleId="Heading2Char">
    <w:name w:val="Heading 2 Char"/>
    <w:qFormat/>
    <w:rPr>
      <w:rFonts w:ascii="Calibri Light" w:hAnsi="Calibri Light"/>
      <w:color w:val="2E74B5"/>
      <w:sz w:val="26"/>
    </w:rPr>
  </w:style>
  <w:style w:type="character" w:customStyle="1" w:styleId="TitleChar">
    <w:name w:val="Title Char"/>
    <w:qFormat/>
    <w:rPr>
      <w:rFonts w:ascii="Calibri Light" w:hAnsi="Calibri Light"/>
      <w:spacing w:val="-10"/>
      <w:kern w:val="2"/>
      <w:sz w:val="56"/>
    </w:rPr>
  </w:style>
  <w:style w:type="character" w:customStyle="1" w:styleId="FootnoteAnchor">
    <w:name w:val="Footnote Anchor"/>
    <w:rPr>
      <w:vertAlign w:val="superscript"/>
    </w:rPr>
  </w:style>
  <w:style w:type="character" w:customStyle="1" w:styleId="FootnoteTextChar">
    <w:name w:val="Footnote Text Char"/>
    <w:basedOn w:val="DefaultParagraphFont"/>
    <w:link w:val="FootnoteText"/>
    <w:uiPriority w:val="99"/>
    <w:semiHidden/>
    <w:qFormat/>
    <w:rPr>
      <w:sz w:val="20"/>
      <w:szCs w:val="20"/>
    </w:rPr>
  </w:style>
  <w:style w:type="character" w:styleId="Mention">
    <w:name w:val="Mention"/>
    <w:basedOn w:val="DefaultParagraphFont"/>
    <w:uiPriority w:val="99"/>
    <w:unhideWhenUsed/>
    <w:qFormat/>
    <w:rPr>
      <w:color w:val="2B579A"/>
      <w:shd w:val="clear" w:color="auto" w:fill="E6E6E6"/>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Cs w:val="20"/>
      <w:lang w:bidi="ar-SA"/>
    </w:rPr>
  </w:style>
  <w:style w:type="character" w:styleId="CommentReference">
    <w:name w:val="annotation reference"/>
    <w:basedOn w:val="DefaultParagraphFont"/>
    <w:uiPriority w:val="99"/>
    <w:semiHidden/>
    <w:unhideWhenUsed/>
    <w:qFormat/>
    <w:rPr>
      <w:sz w:val="16"/>
      <w:szCs w:val="16"/>
    </w:rPr>
  </w:style>
  <w:style w:type="character" w:customStyle="1" w:styleId="ListLabel1">
    <w:name w:val="ListLabel 1"/>
    <w:qFormat/>
    <w:rPr>
      <w:rFonts w:ascii="Arial Narrow" w:eastAsia="Arial Narrow" w:hAnsi="Arial Narrow" w:cs="Arial Narrow"/>
      <w:color w:val="0563C1"/>
      <w:lang w:val="pl-PL"/>
    </w:rPr>
  </w:style>
  <w:style w:type="character" w:customStyle="1" w:styleId="ListLabel2">
    <w:name w:val="ListLabel 2"/>
    <w:qFormat/>
    <w:rPr>
      <w:rFonts w:ascii="Arial Narrow" w:eastAsia="Arial Narrow" w:hAnsi="Arial Narrow" w:cs="Arial Narrow"/>
      <w:i/>
      <w:iCs/>
      <w:color w:val="0563C1"/>
      <w:lang w:val="en-GB"/>
    </w:rPr>
  </w:style>
  <w:style w:type="character" w:customStyle="1" w:styleId="ListLabel3">
    <w:name w:val="ListLabel 3"/>
    <w:qFormat/>
    <w:rPr>
      <w:rFonts w:ascii="Arial Narrow" w:eastAsia="Arial Narrow" w:hAnsi="Arial Narrow" w:cs="Arial Narrow"/>
      <w:color w:val="0563C1"/>
      <w:lang w:val="en-GB"/>
    </w:rPr>
  </w:style>
  <w:style w:type="character" w:customStyle="1" w:styleId="ListLabel4">
    <w:name w:val="ListLabel 4"/>
    <w:qFormat/>
    <w:rPr>
      <w:rFonts w:ascii="Arial Narrow" w:eastAsia="Arial Narrow" w:hAnsi="Arial Narrow" w:cs="Arial Narrow"/>
      <w:color w:val="0563C1"/>
      <w:lang w:val="en-GB"/>
    </w:rPr>
  </w:style>
  <w:style w:type="character" w:customStyle="1" w:styleId="ListLabel5">
    <w:name w:val="ListLabel 5"/>
    <w:qFormat/>
    <w:rPr>
      <w:color w:val="auto"/>
      <w:lang w:val="en-US"/>
    </w:rPr>
  </w:style>
  <w:style w:type="character" w:customStyle="1" w:styleId="ListLabel6">
    <w:name w:val="ListLabel 6"/>
    <w:qFormat/>
    <w:rPr>
      <w:rFonts w:ascii="Arial Narrow" w:eastAsia="Arial Narrow" w:hAnsi="Arial Narrow" w:cs="Arial Narrow"/>
      <w:lang w:val="en-GB"/>
    </w:rPr>
  </w:style>
  <w:style w:type="character" w:customStyle="1" w:styleId="IndexLink">
    <w:name w:val="Index Link"/>
    <w:qFormat/>
  </w:style>
  <w:style w:type="character" w:customStyle="1" w:styleId="NumberingSymbols">
    <w:name w:val="Numbering Symbols"/>
    <w:qFormat/>
  </w:style>
  <w:style w:type="character" w:customStyle="1" w:styleId="EndnoteAnchor">
    <w:name w:val="Endnote Anchor"/>
    <w:rPr>
      <w:vertAlign w:val="superscript"/>
    </w:rPr>
  </w:style>
  <w:style w:type="character" w:customStyle="1" w:styleId="EndnoteCharacters">
    <w:name w:val="Endnote Characters"/>
    <w:qFormat/>
  </w:style>
  <w:style w:type="paragraph" w:customStyle="1" w:styleId="Heading">
    <w:name w:val="Heading"/>
    <w:next w:val="Textbody"/>
    <w:qFormat/>
    <w:pPr>
      <w:keepNext/>
      <w:spacing w:before="240" w:after="120"/>
    </w:pPr>
    <w:rPr>
      <w:rFonts w:ascii="Arial" w:eastAsia="Microsoft YaHei" w:hAnsi="Arial" w:cs="Mangal"/>
      <w:sz w:val="32"/>
      <w:szCs w:val="28"/>
    </w:rPr>
  </w:style>
  <w:style w:type="paragraph" w:styleId="BodyText">
    <w:name w:val="Body Text"/>
    <w:basedOn w:val="Normal"/>
    <w:pPr>
      <w:spacing w:after="140" w:line="276" w:lineRule="auto"/>
    </w:pPr>
  </w:style>
  <w:style w:type="paragraph" w:styleId="List">
    <w:name w:val="List"/>
    <w:rPr>
      <w:rFonts w:cs="Mangal"/>
      <w:sz w:val="24"/>
    </w:rPr>
  </w:style>
  <w:style w:type="paragraph" w:styleId="Caption">
    <w:name w:val="caption"/>
    <w:basedOn w:val="Default"/>
    <w:qFormat/>
    <w:pPr>
      <w:suppressLineNumbers/>
      <w:spacing w:before="120" w:after="120"/>
    </w:pPr>
    <w:rPr>
      <w:rFonts w:cs="Mangal"/>
      <w:i/>
      <w:iCs/>
    </w:rPr>
  </w:style>
  <w:style w:type="paragraph" w:customStyle="1" w:styleId="Index">
    <w:name w:val="Index"/>
    <w:qFormat/>
    <w:pPr>
      <w:suppressLineNumbers/>
    </w:pPr>
    <w:rPr>
      <w:rFonts w:cs="Mangal"/>
      <w:sz w:val="24"/>
    </w:rPr>
  </w:style>
  <w:style w:type="paragraph" w:customStyle="1" w:styleId="Default">
    <w:name w:val="Default"/>
    <w:qFormat/>
    <w:rsid w:val="00CA0BA1"/>
    <w:pPr>
      <w:suppressAutoHyphens/>
      <w:jc w:val="both"/>
    </w:pPr>
    <w:rPr>
      <w:rFonts w:ascii="Arial Narrow" w:eastAsia="Times New Roman" w:hAnsi="Arial Narrow" w:cs="Arial Narrow"/>
      <w:sz w:val="24"/>
      <w:lang w:val="nl-NL" w:bidi="ar-SA"/>
    </w:rPr>
  </w:style>
  <w:style w:type="paragraph" w:customStyle="1" w:styleId="Textbody">
    <w:name w:val="Text body"/>
    <w:basedOn w:val="Default"/>
    <w:qFormat/>
    <w:rPr>
      <w:b/>
    </w:rPr>
  </w:style>
  <w:style w:type="paragraph" w:styleId="Header">
    <w:name w:val="header"/>
    <w:basedOn w:val="Default"/>
  </w:style>
  <w:style w:type="paragraph" w:styleId="Footer">
    <w:name w:val="footer"/>
    <w:basedOn w:val="Default"/>
  </w:style>
  <w:style w:type="paragraph" w:styleId="DocumentMap">
    <w:name w:val="Document Map"/>
    <w:basedOn w:val="Default"/>
    <w:qFormat/>
    <w:pPr>
      <w:shd w:val="clear" w:color="auto" w:fill="000080"/>
    </w:pPr>
    <w:rPr>
      <w:rFonts w:ascii="Tahoma" w:hAnsi="Tahoma" w:cs="Tahoma"/>
    </w:rPr>
  </w:style>
  <w:style w:type="paragraph" w:styleId="PlainText">
    <w:name w:val="Plain Text"/>
    <w:basedOn w:val="Default"/>
    <w:qFormat/>
    <w:rPr>
      <w:rFonts w:cs="Courier New"/>
    </w:rPr>
  </w:style>
  <w:style w:type="paragraph" w:styleId="FootnoteText">
    <w:name w:val="footnote text"/>
    <w:basedOn w:val="Normal"/>
    <w:link w:val="FootnoteTextChar"/>
    <w:uiPriority w:val="99"/>
    <w:semiHidden/>
    <w:unhideWhenUsed/>
    <w:rPr>
      <w:sz w:val="20"/>
      <w:szCs w:val="20"/>
    </w:rPr>
  </w:style>
  <w:style w:type="paragraph" w:customStyle="1" w:styleId="TableContents">
    <w:name w:val="Table Contents"/>
    <w:basedOn w:val="Default"/>
    <w:qFormat/>
    <w:pPr>
      <w:suppressLineNumbers/>
    </w:pPr>
  </w:style>
  <w:style w:type="paragraph" w:customStyle="1" w:styleId="TableHeading">
    <w:name w:val="Table Heading"/>
    <w:basedOn w:val="TableContents"/>
    <w:qFormat/>
    <w:pPr>
      <w:jc w:val="center"/>
    </w:pPr>
    <w:rPr>
      <w:b/>
      <w:bCs/>
    </w:rPr>
  </w:style>
  <w:style w:type="paragraph" w:styleId="BalloonText">
    <w:name w:val="Balloon Text"/>
    <w:basedOn w:val="Default"/>
    <w:qFormat/>
    <w:rPr>
      <w:rFonts w:ascii="Lucida Grande" w:hAnsi="Lucida Grande" w:cs="Lucida Grande"/>
      <w:sz w:val="18"/>
      <w:szCs w:val="18"/>
    </w:rPr>
  </w:style>
  <w:style w:type="paragraph" w:styleId="Title">
    <w:name w:val="Title"/>
    <w:basedOn w:val="Heading"/>
    <w:next w:val="BodyText"/>
    <w:uiPriority w:val="10"/>
    <w:qFormat/>
    <w:pPr>
      <w:jc w:val="center"/>
    </w:pPr>
    <w:rPr>
      <w:b/>
      <w:bCs/>
      <w:sz w:val="56"/>
      <w:szCs w:val="56"/>
    </w:rPr>
  </w:style>
  <w:style w:type="paragraph" w:styleId="TOC1">
    <w:name w:val="toc 1"/>
    <w:basedOn w:val="Normal"/>
    <w:next w:val="Normal"/>
    <w:autoRedefine/>
    <w:uiPriority w:val="39"/>
    <w:unhideWhenUsed/>
    <w:pPr>
      <w:spacing w:after="100"/>
    </w:pPr>
  </w:style>
  <w:style w:type="paragraph" w:styleId="TOC2">
    <w:name w:val="toc 2"/>
    <w:basedOn w:val="Normal"/>
    <w:next w:val="Normal"/>
    <w:autoRedefine/>
    <w:uiPriority w:val="39"/>
    <w:unhideWhenUsed/>
    <w:rsid w:val="00CA0BA1"/>
    <w:pPr>
      <w:tabs>
        <w:tab w:val="right" w:leader="dot" w:pos="9212"/>
      </w:tabs>
      <w:spacing w:after="100"/>
      <w:ind w:left="220"/>
    </w:pPr>
  </w:style>
  <w:style w:type="paragraph" w:styleId="ListParagraph">
    <w:name w:val="List Paragraph"/>
    <w:basedOn w:val="Normal"/>
    <w:uiPriority w:val="34"/>
    <w:qFormat/>
    <w:pPr>
      <w:ind w:left="720"/>
      <w:contextualSpacing/>
    </w:pPr>
  </w:style>
  <w:style w:type="paragraph" w:styleId="CommentText">
    <w:name w:val="annotation text"/>
    <w:basedOn w:val="Normal"/>
    <w:link w:val="CommentTextChar"/>
    <w:uiPriority w:val="99"/>
    <w:semiHidden/>
    <w:unhideWhenUsed/>
    <w:qFormat/>
    <w:rPr>
      <w:sz w:val="20"/>
      <w:szCs w:val="20"/>
    </w:rPr>
  </w:style>
  <w:style w:type="paragraph" w:styleId="TOC3">
    <w:name w:val="toc 3"/>
    <w:basedOn w:val="Normal"/>
    <w:next w:val="Normal"/>
    <w:autoRedefine/>
    <w:uiPriority w:val="39"/>
    <w:unhideWhenUsed/>
    <w:rsid w:val="00C27DAB"/>
    <w:pPr>
      <w:spacing w:after="100"/>
      <w:ind w:left="480"/>
    </w:pPr>
  </w:style>
  <w:style w:type="paragraph" w:customStyle="1" w:styleId="PreformattedText">
    <w:name w:val="Preformatted Text"/>
    <w:basedOn w:val="Normal"/>
    <w:qFormat/>
    <w:rPr>
      <w:rFonts w:ascii="Liberation Mono" w:eastAsia="Liberation Mono" w:hAnsi="Liberation Mono" w:cs="Liberation Mono"/>
      <w:sz w:val="20"/>
      <w:szCs w:val="20"/>
    </w:rPr>
  </w:style>
  <w:style w:type="numbering" w:customStyle="1" w:styleId="WW8Num1">
    <w:name w:val="WW8Num1"/>
    <w:qFormat/>
  </w:style>
  <w:style w:type="numbering" w:customStyle="1" w:styleId="List1">
    <w:name w:val="List 1"/>
    <w:qFormat/>
  </w:style>
  <w:style w:type="numbering" w:customStyle="1" w:styleId="Numbering123">
    <w:name w:val="Numbering 123"/>
    <w:qFormat/>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yperlink">
    <w:name w:val="Hyperlink"/>
    <w:basedOn w:val="DefaultParagraphFont"/>
    <w:uiPriority w:val="99"/>
    <w:unhideWhenUsed/>
    <w:rPr>
      <w:color w:val="0563C1" w:themeColor="hyperlink"/>
      <w:u w:val="single"/>
    </w:rPr>
  </w:style>
  <w:style w:type="character" w:styleId="FollowedHyperlink">
    <w:name w:val="FollowedHyperlink"/>
    <w:basedOn w:val="DefaultParagraphFont"/>
    <w:uiPriority w:val="99"/>
    <w:semiHidden/>
    <w:unhideWhenUsed/>
    <w:rsid w:val="00EE766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0.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github.com/naturalsciences/SensorMLGenerato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8185C6C780AB94288C61FA495C2C9C9" ma:contentTypeVersion="16" ma:contentTypeDescription="Create a new document." ma:contentTypeScope="" ma:versionID="a5cbabf751f8d269da8ba55bc7305c08">
  <xsd:schema xmlns:xsd="http://www.w3.org/2001/XMLSchema" xmlns:xs="http://www.w3.org/2001/XMLSchema" xmlns:p="http://schemas.microsoft.com/office/2006/metadata/properties" xmlns:ns2="13d4755d-39bb-4863-91f7-7db67e27bcf7" xmlns:ns3="4d59053f-3a46-4f92-8b12-d0d659fd7d15" targetNamespace="http://schemas.microsoft.com/office/2006/metadata/properties" ma:root="true" ma:fieldsID="cc2722864bb332d0543302e452b4e6c1" ns2:_="" ns3:_="">
    <xsd:import namespace="13d4755d-39bb-4863-91f7-7db67e27bcf7"/>
    <xsd:import namespace="4d59053f-3a46-4f92-8b12-d0d659fd7d1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d4755d-39bb-4863-91f7-7db67e27bc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887cc964-1fad-4322-8c46-b34bf6284195"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59053f-3a46-4f92-8b12-d0d659fd7d15"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cb5f6ef-3080-47b8-9eb9-5cb158d6073d}" ma:internalName="TaxCatchAll" ma:showField="CatchAllData" ma:web="4d59053f-3a46-4f92-8b12-d0d659fd7d1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3d4755d-39bb-4863-91f7-7db67e27bcf7">
      <Terms xmlns="http://schemas.microsoft.com/office/infopath/2007/PartnerControls"/>
    </lcf76f155ced4ddcb4097134ff3c332f>
    <TaxCatchAll xmlns="4d59053f-3a46-4f92-8b12-d0d659fd7d15" xsi:nil="true"/>
  </documentManagement>
</p:properties>
</file>

<file path=customXml/itemProps1.xml><?xml version="1.0" encoding="utf-8"?>
<ds:datastoreItem xmlns:ds="http://schemas.openxmlformats.org/officeDocument/2006/customXml" ds:itemID="{2E0D08FE-3B7E-4B84-A841-9CEB5CB412A0}">
  <ds:schemaRefs>
    <ds:schemaRef ds:uri="http://schemas.openxmlformats.org/officeDocument/2006/bibliography"/>
  </ds:schemaRefs>
</ds:datastoreItem>
</file>

<file path=customXml/itemProps2.xml><?xml version="1.0" encoding="utf-8"?>
<ds:datastoreItem xmlns:ds="http://schemas.openxmlformats.org/officeDocument/2006/customXml" ds:itemID="{145926C1-482E-4675-833B-600A6D7782D6}">
  <ds:schemaRefs>
    <ds:schemaRef ds:uri="http://schemas.microsoft.com/sharepoint/v3/contenttype/forms"/>
  </ds:schemaRefs>
</ds:datastoreItem>
</file>

<file path=customXml/itemProps3.xml><?xml version="1.0" encoding="utf-8"?>
<ds:datastoreItem xmlns:ds="http://schemas.openxmlformats.org/officeDocument/2006/customXml" ds:itemID="{4934138B-D10F-48B4-BB05-49E92A10997D}"/>
</file>

<file path=customXml/itemProps4.xml><?xml version="1.0" encoding="utf-8"?>
<ds:datastoreItem xmlns:ds="http://schemas.openxmlformats.org/officeDocument/2006/customXml" ds:itemID="{FE97FE12-A918-4A6D-ABC0-A04DACA15CBC}">
  <ds:schemaRefs>
    <ds:schemaRef ds:uri="http://purl.org/dc/elements/1.1/"/>
    <ds:schemaRef ds:uri="http://purl.org/dc/dcmitype/"/>
    <ds:schemaRef ds:uri="http://schemas.microsoft.com/office/2006/documentManagement/types"/>
    <ds:schemaRef ds:uri="13d4755d-39bb-4863-91f7-7db67e27bcf7"/>
    <ds:schemaRef ds:uri="http://schemas.microsoft.com/office/2006/metadata/properties"/>
    <ds:schemaRef ds:uri="http://purl.org/dc/terms/"/>
    <ds:schemaRef ds:uri="http://schemas.microsoft.com/office/infopath/2007/PartnerControl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870</Words>
  <Characters>4959</Characters>
  <Application>Microsoft Office Word</Application>
  <DocSecurity>0</DocSecurity>
  <Lines>41</Lines>
  <Paragraphs>11</Paragraphs>
  <ScaleCrop>false</ScaleCrop>
  <Company/>
  <LinksUpToDate>false</LinksUpToDate>
  <CharactersWithSpaces>5818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OD Nature &gt; English &gt; TEMPLATE</dc:title>
  <dc:subject>OD Nature</dc:subject>
  <dc:creator/>
  <dc:description/>
  <cp:lastModifiedBy>Nicolas De Ville de Goyet</cp:lastModifiedBy>
  <cp:revision>50</cp:revision>
  <cp:lastPrinted>1995-11-21T17:41:00Z</cp:lastPrinted>
  <dcterms:created xsi:type="dcterms:W3CDTF">2021-07-06T14:29:00Z</dcterms:created>
  <dcterms:modified xsi:type="dcterms:W3CDTF">2021-07-06T14:29:00Z</dcterms:modified>
  <dc:language>nl-BE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ntentTypeId">
    <vt:lpwstr>0x01010068185C6C780AB94288C61FA495C2C9C9</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