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5E4A" w:rsidRDefault="00C05E4A">
      <w:pPr>
        <w:jc w:val="both"/>
        <w:rPr>
          <w:rFonts w:asciiTheme="majorHAnsi" w:eastAsia="Times New Roman" w:hAnsiTheme="majorHAnsi" w:cs="Calibri"/>
          <w:b/>
          <w:bCs/>
          <w:color w:val="000000"/>
          <w:szCs w:val="24"/>
          <w:lang w:val="en-US" w:eastAsia="pt-BR"/>
        </w:rPr>
      </w:pPr>
    </w:p>
    <w:p w:rsidR="00C05E4A" w:rsidRDefault="00C05E4A">
      <w:pPr>
        <w:jc w:val="both"/>
        <w:rPr>
          <w:rFonts w:asciiTheme="majorHAnsi" w:eastAsia="Times New Roman" w:hAnsiTheme="majorHAnsi" w:cs="Calibri"/>
          <w:b/>
          <w:bCs/>
          <w:color w:val="000000"/>
          <w:szCs w:val="24"/>
          <w:lang w:val="en-US" w:eastAsia="pt-BR"/>
        </w:rPr>
      </w:pPr>
    </w:p>
    <w:p w:rsidR="00C05E4A" w:rsidRDefault="00FF0A30">
      <w:pPr>
        <w:jc w:val="center"/>
        <w:rPr>
          <w:rFonts w:asciiTheme="majorHAnsi" w:eastAsia="Times New Roman" w:hAnsiTheme="majorHAnsi" w:cs="Calibri"/>
          <w:b/>
          <w:bCs/>
          <w:color w:val="000000"/>
          <w:szCs w:val="24"/>
          <w:lang w:val="en-US" w:eastAsia="pt-BR"/>
        </w:rPr>
      </w:pPr>
      <w:r>
        <w:rPr>
          <w:rFonts w:asciiTheme="majorHAnsi" w:eastAsia="Times New Roman" w:hAnsiTheme="majorHAnsi" w:cs="Calibri"/>
          <w:b/>
          <w:bCs/>
          <w:noProof/>
          <w:color w:val="000000"/>
          <w:szCs w:val="24"/>
          <w:lang w:eastAsia="pt-BR"/>
        </w:rPr>
        <w:drawing>
          <wp:inline distT="0" distB="0" distL="0" distR="0">
            <wp:extent cx="3802380" cy="2057400"/>
            <wp:effectExtent l="0" t="0" r="0" b="0"/>
            <wp:docPr id="1" name="Imagen 1" descr="logoalternatic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alternatico-c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802380" cy="2057400"/>
                    </a:xfrm>
                    <a:prstGeom prst="rect">
                      <a:avLst/>
                    </a:prstGeom>
                    <a:noFill/>
                    <a:ln>
                      <a:noFill/>
                    </a:ln>
                  </pic:spPr>
                </pic:pic>
              </a:graphicData>
            </a:graphic>
          </wp:inline>
        </w:drawing>
      </w:r>
    </w:p>
    <w:p w:rsidR="00C05E4A" w:rsidRDefault="00C05E4A">
      <w:pPr>
        <w:jc w:val="center"/>
        <w:rPr>
          <w:rFonts w:asciiTheme="majorHAnsi" w:eastAsia="Times New Roman" w:hAnsiTheme="majorHAnsi" w:cs="Calibri"/>
          <w:b/>
          <w:bCs/>
          <w:color w:val="000000"/>
          <w:szCs w:val="24"/>
          <w:lang w:val="en-US" w:eastAsia="pt-BR"/>
        </w:rPr>
      </w:pPr>
    </w:p>
    <w:p w:rsidR="00C05E4A" w:rsidRDefault="00C05E4A">
      <w:pPr>
        <w:jc w:val="both"/>
        <w:rPr>
          <w:rFonts w:asciiTheme="majorHAnsi" w:eastAsia="Times New Roman" w:hAnsiTheme="majorHAnsi" w:cs="Calibri"/>
          <w:b/>
          <w:bCs/>
          <w:color w:val="000000"/>
          <w:szCs w:val="24"/>
          <w:lang w:val="en-US" w:eastAsia="pt-BR"/>
        </w:rPr>
      </w:pPr>
    </w:p>
    <w:p w:rsidR="00E44267" w:rsidRDefault="00FF0A30" w:rsidP="00E44267">
      <w:pPr>
        <w:pStyle w:val="Ttulo1"/>
        <w:jc w:val="center"/>
        <w:rPr>
          <w:szCs w:val="24"/>
          <w:lang w:val="en-US"/>
        </w:rPr>
      </w:pPr>
      <w:bookmarkStart w:id="0" w:name="_Toc517101179"/>
      <w:bookmarkStart w:id="1" w:name="_Toc517101250"/>
      <w:r w:rsidRPr="004841DD">
        <w:rPr>
          <w:szCs w:val="24"/>
          <w:lang w:val="en-US"/>
        </w:rPr>
        <w:t>POLICIES FOR OPEN SCIENCE AND SCIENTIFIC DATA</w:t>
      </w:r>
      <w:bookmarkEnd w:id="0"/>
      <w:bookmarkEnd w:id="1"/>
    </w:p>
    <w:p w:rsidR="00C05E4A" w:rsidRDefault="00FF0A30" w:rsidP="00E44267">
      <w:pPr>
        <w:pStyle w:val="Ttulo1"/>
        <w:jc w:val="center"/>
        <w:rPr>
          <w:szCs w:val="24"/>
          <w:lang w:val="es-ES"/>
        </w:rPr>
      </w:pPr>
      <w:bookmarkStart w:id="2" w:name="_Toc517101180"/>
      <w:bookmarkStart w:id="3" w:name="_Toc517101251"/>
      <w:r w:rsidRPr="00E44267">
        <w:rPr>
          <w:szCs w:val="24"/>
          <w:lang w:val="es-ES"/>
        </w:rPr>
        <w:t>IN LATIN AMERICA</w:t>
      </w:r>
      <w:bookmarkEnd w:id="2"/>
      <w:bookmarkEnd w:id="3"/>
    </w:p>
    <w:p w:rsidR="00E44267" w:rsidRPr="00E44267" w:rsidRDefault="00E44267" w:rsidP="00E44267">
      <w:pPr>
        <w:rPr>
          <w:lang w:val="es-ES"/>
        </w:rPr>
      </w:pPr>
    </w:p>
    <w:p w:rsidR="00C05E4A" w:rsidRPr="00E44267" w:rsidRDefault="00FF0A30">
      <w:pPr>
        <w:pStyle w:val="Ttulo2"/>
        <w:jc w:val="center"/>
        <w:rPr>
          <w:color w:val="365F91" w:themeColor="accent1" w:themeShade="BF"/>
          <w:sz w:val="32"/>
          <w:lang w:val="es-ES"/>
        </w:rPr>
      </w:pPr>
      <w:bookmarkStart w:id="4" w:name="_Toc517101181"/>
      <w:bookmarkStart w:id="5" w:name="_Toc517101252"/>
      <w:r w:rsidRPr="00E44267">
        <w:rPr>
          <w:color w:val="365F91" w:themeColor="accent1" w:themeShade="BF"/>
          <w:sz w:val="32"/>
          <w:lang w:val="es-ES"/>
        </w:rPr>
        <w:t>LA Referencia</w:t>
      </w:r>
      <w:bookmarkEnd w:id="4"/>
      <w:bookmarkEnd w:id="5"/>
    </w:p>
    <w:p w:rsidR="00C05E4A" w:rsidRPr="00E44267" w:rsidRDefault="00FF0A30">
      <w:pPr>
        <w:pStyle w:val="Ttulo2"/>
        <w:jc w:val="center"/>
        <w:rPr>
          <w:color w:val="365F91" w:themeColor="accent1" w:themeShade="BF"/>
          <w:sz w:val="20"/>
          <w:szCs w:val="22"/>
          <w:shd w:val="clear" w:color="auto" w:fill="FFFFFF"/>
          <w:lang w:val="es-ES"/>
        </w:rPr>
      </w:pPr>
      <w:bookmarkStart w:id="6" w:name="_Toc517101182"/>
      <w:bookmarkStart w:id="7" w:name="_Toc517101253"/>
      <w:proofErr w:type="spellStart"/>
      <w:r w:rsidRPr="00E44267">
        <w:rPr>
          <w:color w:val="365F91" w:themeColor="accent1" w:themeShade="BF"/>
          <w:lang w:val="es-ES"/>
        </w:rPr>
        <w:t>February</w:t>
      </w:r>
      <w:proofErr w:type="spellEnd"/>
      <w:r w:rsidRPr="00E44267">
        <w:rPr>
          <w:color w:val="365F91" w:themeColor="accent1" w:themeShade="BF"/>
          <w:lang w:val="es-ES"/>
        </w:rPr>
        <w:t xml:space="preserve"> 2018</w:t>
      </w:r>
      <w:bookmarkEnd w:id="6"/>
      <w:bookmarkEnd w:id="7"/>
    </w:p>
    <w:p w:rsidR="00C05E4A" w:rsidRPr="00E44267" w:rsidRDefault="00FF0A30">
      <w:pPr>
        <w:jc w:val="both"/>
        <w:rPr>
          <w:rFonts w:asciiTheme="majorHAnsi" w:eastAsia="Times New Roman" w:hAnsiTheme="majorHAnsi" w:cs="Calibri"/>
          <w:b/>
          <w:bCs/>
          <w:color w:val="000000"/>
          <w:szCs w:val="24"/>
          <w:lang w:val="es-ES" w:eastAsia="pt-BR"/>
        </w:rPr>
      </w:pPr>
      <w:r w:rsidRPr="00E44267">
        <w:rPr>
          <w:rFonts w:asciiTheme="majorHAnsi" w:eastAsia="Times New Roman" w:hAnsiTheme="majorHAnsi" w:cs="Calibri"/>
          <w:b/>
          <w:bCs/>
          <w:color w:val="000000"/>
          <w:szCs w:val="24"/>
          <w:lang w:val="es-ES" w:eastAsia="pt-BR"/>
        </w:rPr>
        <w:t> </w:t>
      </w:r>
    </w:p>
    <w:p w:rsidR="00C05E4A" w:rsidRPr="00E44267" w:rsidRDefault="00E44267" w:rsidP="00E44267">
      <w:pPr>
        <w:jc w:val="both"/>
        <w:rPr>
          <w:rFonts w:asciiTheme="majorHAnsi" w:eastAsia="Times New Roman" w:hAnsiTheme="majorHAnsi" w:cs="Times New Roman"/>
          <w:b/>
          <w:color w:val="000000"/>
          <w:szCs w:val="24"/>
          <w:lang w:val="en-US" w:eastAsia="pt-BR"/>
        </w:rPr>
      </w:pPr>
      <w:r w:rsidRPr="00E44267">
        <w:rPr>
          <w:rFonts w:asciiTheme="majorHAnsi" w:eastAsia="Times New Roman" w:hAnsiTheme="majorHAnsi" w:cs="Times New Roman"/>
          <w:b/>
          <w:color w:val="000000"/>
          <w:szCs w:val="24"/>
          <w:lang w:val="en-US" w:eastAsia="pt-BR"/>
        </w:rPr>
        <w:t xml:space="preserve">Technical document by LA </w:t>
      </w:r>
      <w:proofErr w:type="spellStart"/>
      <w:r w:rsidRPr="00E44267">
        <w:rPr>
          <w:rFonts w:asciiTheme="majorHAnsi" w:eastAsia="Times New Roman" w:hAnsiTheme="majorHAnsi" w:cs="Times New Roman"/>
          <w:b/>
          <w:color w:val="000000"/>
          <w:szCs w:val="24"/>
          <w:lang w:val="en-US" w:eastAsia="pt-BR"/>
        </w:rPr>
        <w:t>Referencia</w:t>
      </w:r>
      <w:proofErr w:type="spellEnd"/>
      <w:r w:rsidRPr="00E44267">
        <w:rPr>
          <w:rFonts w:asciiTheme="majorHAnsi" w:eastAsia="Times New Roman" w:hAnsiTheme="majorHAnsi" w:cs="Times New Roman"/>
          <w:b/>
          <w:color w:val="000000"/>
          <w:szCs w:val="24"/>
          <w:lang w:val="en-US" w:eastAsia="pt-BR"/>
        </w:rPr>
        <w:t xml:space="preserve"> Council to define regionals priorities in open science and scientific open data. Action decided at the</w:t>
      </w:r>
      <w:r w:rsidR="00375AE1">
        <w:rPr>
          <w:rFonts w:asciiTheme="majorHAnsi" w:eastAsia="Times New Roman" w:hAnsiTheme="majorHAnsi" w:cs="Times New Roman"/>
          <w:b/>
          <w:color w:val="000000"/>
          <w:szCs w:val="24"/>
          <w:lang w:val="en-US" w:eastAsia="pt-BR"/>
        </w:rPr>
        <w:t xml:space="preserve"> </w:t>
      </w:r>
      <w:proofErr w:type="gramStart"/>
      <w:r w:rsidR="00375AE1">
        <w:rPr>
          <w:rFonts w:asciiTheme="majorHAnsi" w:eastAsia="Times New Roman" w:hAnsiTheme="majorHAnsi" w:cs="Times New Roman"/>
          <w:b/>
          <w:color w:val="000000"/>
          <w:szCs w:val="24"/>
          <w:lang w:val="en-US" w:eastAsia="pt-BR"/>
        </w:rPr>
        <w:t xml:space="preserve">General </w:t>
      </w:r>
      <w:r w:rsidRPr="00E44267">
        <w:rPr>
          <w:rFonts w:asciiTheme="majorHAnsi" w:eastAsia="Times New Roman" w:hAnsiTheme="majorHAnsi" w:cs="Times New Roman"/>
          <w:b/>
          <w:color w:val="000000"/>
          <w:szCs w:val="24"/>
          <w:lang w:val="en-US" w:eastAsia="pt-BR"/>
        </w:rPr>
        <w:t xml:space="preserve"> Council</w:t>
      </w:r>
      <w:proofErr w:type="gramEnd"/>
      <w:r w:rsidRPr="00E44267">
        <w:rPr>
          <w:rFonts w:asciiTheme="majorHAnsi" w:eastAsia="Times New Roman" w:hAnsiTheme="majorHAnsi" w:cs="Times New Roman"/>
          <w:b/>
          <w:color w:val="000000"/>
          <w:szCs w:val="24"/>
          <w:lang w:val="en-US" w:eastAsia="pt-BR"/>
        </w:rPr>
        <w:t xml:space="preserve"> </w:t>
      </w:r>
      <w:r w:rsidR="00345619">
        <w:rPr>
          <w:rFonts w:asciiTheme="majorHAnsi" w:eastAsia="Times New Roman" w:hAnsiTheme="majorHAnsi" w:cs="Times New Roman"/>
          <w:b/>
          <w:color w:val="000000"/>
          <w:szCs w:val="24"/>
          <w:lang w:val="en-US" w:eastAsia="pt-BR"/>
        </w:rPr>
        <w:t>M</w:t>
      </w:r>
      <w:r w:rsidRPr="00E44267">
        <w:rPr>
          <w:rFonts w:asciiTheme="majorHAnsi" w:eastAsia="Times New Roman" w:hAnsiTheme="majorHAnsi" w:cs="Times New Roman"/>
          <w:b/>
          <w:color w:val="000000"/>
          <w:szCs w:val="24"/>
          <w:lang w:val="en-US" w:eastAsia="pt-BR"/>
        </w:rPr>
        <w:t>eeting of September 2017,  in Buenos Aires, Argentina.</w:t>
      </w:r>
    </w:p>
    <w:p w:rsidR="00C05E4A" w:rsidRDefault="00FF0A30">
      <w:pPr>
        <w:jc w:val="both"/>
        <w:rPr>
          <w:rFonts w:asciiTheme="majorHAnsi" w:eastAsia="Times New Roman" w:hAnsiTheme="majorHAnsi" w:cs="Calibri"/>
          <w:color w:val="000000"/>
          <w:szCs w:val="24"/>
          <w:lang w:val="en-US" w:eastAsia="pt-BR"/>
        </w:rPr>
      </w:pPr>
      <w:r w:rsidRPr="00E44267">
        <w:rPr>
          <w:rFonts w:asciiTheme="majorHAnsi" w:eastAsia="Times New Roman" w:hAnsiTheme="majorHAnsi" w:cs="Calibri"/>
          <w:color w:val="000000"/>
          <w:szCs w:val="24"/>
          <w:lang w:val="en-US" w:eastAsia="pt-BR"/>
        </w:rPr>
        <w:t> </w:t>
      </w:r>
    </w:p>
    <w:p w:rsidR="00E44267" w:rsidRDefault="00E44267">
      <w:pPr>
        <w:jc w:val="both"/>
        <w:rPr>
          <w:rFonts w:asciiTheme="majorHAnsi" w:eastAsia="Times New Roman" w:hAnsiTheme="majorHAnsi" w:cs="Times New Roman"/>
          <w:color w:val="000000"/>
          <w:szCs w:val="24"/>
          <w:lang w:val="en-US" w:eastAsia="pt-BR"/>
        </w:rPr>
      </w:pPr>
    </w:p>
    <w:p w:rsidR="00E44267" w:rsidRDefault="00E44267">
      <w:pPr>
        <w:jc w:val="both"/>
        <w:rPr>
          <w:rFonts w:asciiTheme="majorHAnsi" w:eastAsia="Times New Roman" w:hAnsiTheme="majorHAnsi" w:cs="Times New Roman"/>
          <w:color w:val="000000"/>
          <w:szCs w:val="24"/>
          <w:lang w:val="en-US" w:eastAsia="pt-BR"/>
        </w:rPr>
      </w:pPr>
    </w:p>
    <w:p w:rsidR="00E44267" w:rsidRDefault="00E44267">
      <w:pPr>
        <w:jc w:val="both"/>
        <w:rPr>
          <w:rFonts w:asciiTheme="majorHAnsi" w:eastAsia="Times New Roman" w:hAnsiTheme="majorHAnsi" w:cs="Times New Roman"/>
          <w:color w:val="000000"/>
          <w:szCs w:val="24"/>
          <w:lang w:val="en-US" w:eastAsia="pt-BR"/>
        </w:rPr>
      </w:pPr>
    </w:p>
    <w:p w:rsidR="00E44267" w:rsidRDefault="00E44267">
      <w:pPr>
        <w:jc w:val="both"/>
        <w:rPr>
          <w:rFonts w:asciiTheme="majorHAnsi" w:eastAsia="Times New Roman" w:hAnsiTheme="majorHAnsi" w:cs="Times New Roman"/>
          <w:color w:val="000000"/>
          <w:szCs w:val="24"/>
          <w:lang w:val="en-US" w:eastAsia="pt-BR"/>
        </w:rPr>
      </w:pPr>
    </w:p>
    <w:p w:rsidR="00E44267" w:rsidRDefault="00E44267">
      <w:pPr>
        <w:jc w:val="both"/>
        <w:rPr>
          <w:rFonts w:asciiTheme="majorHAnsi" w:eastAsia="Times New Roman" w:hAnsiTheme="majorHAnsi" w:cs="Times New Roman"/>
          <w:color w:val="000000"/>
          <w:szCs w:val="24"/>
          <w:lang w:val="en-US" w:eastAsia="pt-BR"/>
        </w:rPr>
      </w:pPr>
    </w:p>
    <w:p w:rsidR="00E44267" w:rsidRDefault="00E44267">
      <w:pPr>
        <w:jc w:val="both"/>
        <w:rPr>
          <w:rFonts w:asciiTheme="majorHAnsi" w:eastAsia="Times New Roman" w:hAnsiTheme="majorHAnsi" w:cs="Times New Roman"/>
          <w:color w:val="000000"/>
          <w:szCs w:val="24"/>
          <w:lang w:val="en-US" w:eastAsia="pt-BR"/>
        </w:rPr>
      </w:pPr>
    </w:p>
    <w:p w:rsidR="00E44267" w:rsidRPr="00E44267" w:rsidRDefault="00E44267">
      <w:pPr>
        <w:jc w:val="both"/>
        <w:rPr>
          <w:rFonts w:asciiTheme="majorHAnsi" w:eastAsia="Times New Roman" w:hAnsiTheme="majorHAnsi" w:cs="Times New Roman"/>
          <w:color w:val="000000"/>
          <w:szCs w:val="24"/>
          <w:lang w:val="en-US" w:eastAsia="pt-BR"/>
        </w:rPr>
      </w:pPr>
    </w:p>
    <w:sdt>
      <w:sdtPr>
        <w:id w:val="860251026"/>
        <w:docPartObj>
          <w:docPartGallery w:val="Table of Contents"/>
          <w:docPartUnique/>
        </w:docPartObj>
      </w:sdtPr>
      <w:sdtEndPr>
        <w:rPr>
          <w:b/>
          <w:bCs/>
        </w:rPr>
      </w:sdtEndPr>
      <w:sdtContent>
        <w:p w:rsidR="00E44267" w:rsidRDefault="00E44267" w:rsidP="00E44267">
          <w:pPr>
            <w:pStyle w:val="TDC1"/>
            <w:tabs>
              <w:tab w:val="right" w:leader="dot" w:pos="8494"/>
            </w:tabs>
            <w:rPr>
              <w:rFonts w:eastAsiaTheme="minorEastAsia"/>
              <w:noProof/>
              <w:lang w:val="es-ES" w:eastAsia="es-ES"/>
            </w:rPr>
          </w:pPr>
          <w:r>
            <w:rPr>
              <w:b/>
              <w:bCs/>
            </w:rPr>
            <w:fldChar w:fldCharType="begin"/>
          </w:r>
          <w:r>
            <w:rPr>
              <w:b/>
              <w:bCs/>
            </w:rPr>
            <w:instrText xml:space="preserve"> TOC \o "1-3" \h \z \u </w:instrText>
          </w:r>
          <w:r>
            <w:rPr>
              <w:b/>
              <w:bCs/>
            </w:rPr>
            <w:fldChar w:fldCharType="separate"/>
          </w:r>
        </w:p>
        <w:p w:rsidR="00E44267" w:rsidRDefault="00E44267">
          <w:pPr>
            <w:pStyle w:val="TDC3"/>
            <w:tabs>
              <w:tab w:val="right" w:leader="dot" w:pos="8494"/>
            </w:tabs>
            <w:rPr>
              <w:rFonts w:eastAsiaTheme="minorEastAsia"/>
              <w:noProof/>
              <w:lang w:val="es-ES" w:eastAsia="es-ES"/>
            </w:rPr>
          </w:pPr>
          <w:hyperlink w:anchor="_Toc517101254" w:history="1">
            <w:r w:rsidRPr="00944669">
              <w:rPr>
                <w:rStyle w:val="Hipervnculo"/>
                <w:rFonts w:eastAsia="Times New Roman"/>
                <w:noProof/>
                <w:lang w:val="en-US" w:eastAsia="pt-BR"/>
              </w:rPr>
              <w:t>Introduction</w:t>
            </w:r>
            <w:r>
              <w:rPr>
                <w:noProof/>
                <w:webHidden/>
              </w:rPr>
              <w:tab/>
            </w:r>
            <w:r>
              <w:rPr>
                <w:noProof/>
                <w:webHidden/>
              </w:rPr>
              <w:fldChar w:fldCharType="begin"/>
            </w:r>
            <w:r>
              <w:rPr>
                <w:noProof/>
                <w:webHidden/>
              </w:rPr>
              <w:instrText xml:space="preserve"> PAGEREF _Toc517101254 \h </w:instrText>
            </w:r>
            <w:r>
              <w:rPr>
                <w:noProof/>
                <w:webHidden/>
              </w:rPr>
            </w:r>
            <w:r>
              <w:rPr>
                <w:noProof/>
                <w:webHidden/>
              </w:rPr>
              <w:fldChar w:fldCharType="separate"/>
            </w:r>
            <w:r>
              <w:rPr>
                <w:noProof/>
                <w:webHidden/>
              </w:rPr>
              <w:t>2</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55" w:history="1">
            <w:r w:rsidRPr="00944669">
              <w:rPr>
                <w:rStyle w:val="Hipervnculo"/>
                <w:rFonts w:eastAsia="Times New Roman"/>
                <w:noProof/>
                <w:lang w:val="en-US" w:eastAsia="pt-BR"/>
              </w:rPr>
              <w:t>Model</w:t>
            </w:r>
            <w:r>
              <w:rPr>
                <w:noProof/>
                <w:webHidden/>
              </w:rPr>
              <w:tab/>
            </w:r>
            <w:r>
              <w:rPr>
                <w:noProof/>
                <w:webHidden/>
              </w:rPr>
              <w:fldChar w:fldCharType="begin"/>
            </w:r>
            <w:r>
              <w:rPr>
                <w:noProof/>
                <w:webHidden/>
              </w:rPr>
              <w:instrText xml:space="preserve"> PAGEREF _Toc517101255 \h </w:instrText>
            </w:r>
            <w:r>
              <w:rPr>
                <w:noProof/>
                <w:webHidden/>
              </w:rPr>
            </w:r>
            <w:r>
              <w:rPr>
                <w:noProof/>
                <w:webHidden/>
              </w:rPr>
              <w:fldChar w:fldCharType="separate"/>
            </w:r>
            <w:r>
              <w:rPr>
                <w:noProof/>
                <w:webHidden/>
              </w:rPr>
              <w:t>4</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56" w:history="1">
            <w:r w:rsidRPr="00944669">
              <w:rPr>
                <w:rStyle w:val="Hipervnculo"/>
                <w:rFonts w:eastAsia="Times New Roman"/>
                <w:noProof/>
                <w:lang w:val="en-US" w:eastAsia="pt-BR"/>
              </w:rPr>
              <w:t>Concept</w:t>
            </w:r>
            <w:r>
              <w:rPr>
                <w:noProof/>
                <w:webHidden/>
              </w:rPr>
              <w:tab/>
            </w:r>
            <w:r>
              <w:rPr>
                <w:noProof/>
                <w:webHidden/>
              </w:rPr>
              <w:fldChar w:fldCharType="begin"/>
            </w:r>
            <w:r>
              <w:rPr>
                <w:noProof/>
                <w:webHidden/>
              </w:rPr>
              <w:instrText xml:space="preserve"> PAGEREF _Toc517101256 \h </w:instrText>
            </w:r>
            <w:r>
              <w:rPr>
                <w:noProof/>
                <w:webHidden/>
              </w:rPr>
            </w:r>
            <w:r>
              <w:rPr>
                <w:noProof/>
                <w:webHidden/>
              </w:rPr>
              <w:fldChar w:fldCharType="separate"/>
            </w:r>
            <w:r>
              <w:rPr>
                <w:noProof/>
                <w:webHidden/>
              </w:rPr>
              <w:t>4</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57" w:history="1">
            <w:r w:rsidRPr="00944669">
              <w:rPr>
                <w:rStyle w:val="Hipervnculo"/>
                <w:rFonts w:eastAsia="Times New Roman"/>
                <w:noProof/>
                <w:lang w:val="en-US" w:eastAsia="pt-BR"/>
              </w:rPr>
              <w:t>Focus</w:t>
            </w:r>
            <w:r>
              <w:rPr>
                <w:noProof/>
                <w:webHidden/>
              </w:rPr>
              <w:tab/>
            </w:r>
            <w:r>
              <w:rPr>
                <w:noProof/>
                <w:webHidden/>
              </w:rPr>
              <w:fldChar w:fldCharType="begin"/>
            </w:r>
            <w:r>
              <w:rPr>
                <w:noProof/>
                <w:webHidden/>
              </w:rPr>
              <w:instrText xml:space="preserve"> PAGEREF _Toc517101257 \h </w:instrText>
            </w:r>
            <w:r>
              <w:rPr>
                <w:noProof/>
                <w:webHidden/>
              </w:rPr>
            </w:r>
            <w:r>
              <w:rPr>
                <w:noProof/>
                <w:webHidden/>
              </w:rPr>
              <w:fldChar w:fldCharType="separate"/>
            </w:r>
            <w:r>
              <w:rPr>
                <w:noProof/>
                <w:webHidden/>
              </w:rPr>
              <w:t>5</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58" w:history="1">
            <w:r w:rsidRPr="00944669">
              <w:rPr>
                <w:rStyle w:val="Hipervnculo"/>
                <w:rFonts w:eastAsia="Times New Roman"/>
                <w:noProof/>
                <w:lang w:val="en-US" w:eastAsia="pt-BR"/>
              </w:rPr>
              <w:t>Disciplines and Metadata</w:t>
            </w:r>
            <w:r>
              <w:rPr>
                <w:noProof/>
                <w:webHidden/>
              </w:rPr>
              <w:tab/>
            </w:r>
            <w:r>
              <w:rPr>
                <w:noProof/>
                <w:webHidden/>
              </w:rPr>
              <w:fldChar w:fldCharType="begin"/>
            </w:r>
            <w:r>
              <w:rPr>
                <w:noProof/>
                <w:webHidden/>
              </w:rPr>
              <w:instrText xml:space="preserve"> PAGEREF _Toc517101258 \h </w:instrText>
            </w:r>
            <w:r>
              <w:rPr>
                <w:noProof/>
                <w:webHidden/>
              </w:rPr>
            </w:r>
            <w:r>
              <w:rPr>
                <w:noProof/>
                <w:webHidden/>
              </w:rPr>
              <w:fldChar w:fldCharType="separate"/>
            </w:r>
            <w:r>
              <w:rPr>
                <w:noProof/>
                <w:webHidden/>
              </w:rPr>
              <w:t>5</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59" w:history="1">
            <w:r w:rsidRPr="00944669">
              <w:rPr>
                <w:rStyle w:val="Hipervnculo"/>
                <w:rFonts w:eastAsia="Times New Roman"/>
                <w:noProof/>
                <w:lang w:val="en-US" w:eastAsia="pt-BR"/>
              </w:rPr>
              <w:t>Scientific Journals</w:t>
            </w:r>
            <w:r>
              <w:rPr>
                <w:noProof/>
                <w:webHidden/>
              </w:rPr>
              <w:tab/>
            </w:r>
            <w:r>
              <w:rPr>
                <w:noProof/>
                <w:webHidden/>
              </w:rPr>
              <w:fldChar w:fldCharType="begin"/>
            </w:r>
            <w:r>
              <w:rPr>
                <w:noProof/>
                <w:webHidden/>
              </w:rPr>
              <w:instrText xml:space="preserve"> PAGEREF _Toc517101259 \h </w:instrText>
            </w:r>
            <w:r>
              <w:rPr>
                <w:noProof/>
                <w:webHidden/>
              </w:rPr>
            </w:r>
            <w:r>
              <w:rPr>
                <w:noProof/>
                <w:webHidden/>
              </w:rPr>
              <w:fldChar w:fldCharType="separate"/>
            </w:r>
            <w:r>
              <w:rPr>
                <w:noProof/>
                <w:webHidden/>
              </w:rPr>
              <w:t>6</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60" w:history="1">
            <w:r w:rsidRPr="00944669">
              <w:rPr>
                <w:rStyle w:val="Hipervnculo"/>
                <w:rFonts w:eastAsia="Times New Roman"/>
                <w:noProof/>
                <w:lang w:val="en-US" w:eastAsia="pt-BR"/>
              </w:rPr>
              <w:t>Licenses</w:t>
            </w:r>
            <w:r>
              <w:rPr>
                <w:noProof/>
                <w:webHidden/>
              </w:rPr>
              <w:tab/>
            </w:r>
            <w:r>
              <w:rPr>
                <w:noProof/>
                <w:webHidden/>
              </w:rPr>
              <w:fldChar w:fldCharType="begin"/>
            </w:r>
            <w:r>
              <w:rPr>
                <w:noProof/>
                <w:webHidden/>
              </w:rPr>
              <w:instrText xml:space="preserve"> PAGEREF _Toc517101260 \h </w:instrText>
            </w:r>
            <w:r>
              <w:rPr>
                <w:noProof/>
                <w:webHidden/>
              </w:rPr>
            </w:r>
            <w:r>
              <w:rPr>
                <w:noProof/>
                <w:webHidden/>
              </w:rPr>
              <w:fldChar w:fldCharType="separate"/>
            </w:r>
            <w:r>
              <w:rPr>
                <w:noProof/>
                <w:webHidden/>
              </w:rPr>
              <w:t>6</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61" w:history="1">
            <w:r w:rsidRPr="00944669">
              <w:rPr>
                <w:rStyle w:val="Hipervnculo"/>
                <w:rFonts w:eastAsia="Times New Roman"/>
                <w:noProof/>
                <w:lang w:val="en-US" w:eastAsia="pt-BR"/>
              </w:rPr>
              <w:t>Technology</w:t>
            </w:r>
            <w:r>
              <w:rPr>
                <w:noProof/>
                <w:webHidden/>
              </w:rPr>
              <w:tab/>
            </w:r>
            <w:r>
              <w:rPr>
                <w:noProof/>
                <w:webHidden/>
              </w:rPr>
              <w:fldChar w:fldCharType="begin"/>
            </w:r>
            <w:r>
              <w:rPr>
                <w:noProof/>
                <w:webHidden/>
              </w:rPr>
              <w:instrText xml:space="preserve"> PAGEREF _Toc517101261 \h </w:instrText>
            </w:r>
            <w:r>
              <w:rPr>
                <w:noProof/>
                <w:webHidden/>
              </w:rPr>
            </w:r>
            <w:r>
              <w:rPr>
                <w:noProof/>
                <w:webHidden/>
              </w:rPr>
              <w:fldChar w:fldCharType="separate"/>
            </w:r>
            <w:r>
              <w:rPr>
                <w:noProof/>
                <w:webHidden/>
              </w:rPr>
              <w:t>7</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62" w:history="1">
            <w:r w:rsidRPr="00944669">
              <w:rPr>
                <w:rStyle w:val="Hipervnculo"/>
                <w:rFonts w:eastAsia="Times New Roman"/>
                <w:noProof/>
                <w:lang w:val="en-US" w:eastAsia="pt-BR"/>
              </w:rPr>
              <w:t>Incentives</w:t>
            </w:r>
            <w:r>
              <w:rPr>
                <w:noProof/>
                <w:webHidden/>
              </w:rPr>
              <w:tab/>
            </w:r>
            <w:r>
              <w:rPr>
                <w:noProof/>
                <w:webHidden/>
              </w:rPr>
              <w:fldChar w:fldCharType="begin"/>
            </w:r>
            <w:r>
              <w:rPr>
                <w:noProof/>
                <w:webHidden/>
              </w:rPr>
              <w:instrText xml:space="preserve"> PAGEREF _Toc517101262 \h </w:instrText>
            </w:r>
            <w:r>
              <w:rPr>
                <w:noProof/>
                <w:webHidden/>
              </w:rPr>
            </w:r>
            <w:r>
              <w:rPr>
                <w:noProof/>
                <w:webHidden/>
              </w:rPr>
              <w:fldChar w:fldCharType="separate"/>
            </w:r>
            <w:r>
              <w:rPr>
                <w:noProof/>
                <w:webHidden/>
              </w:rPr>
              <w:t>7</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63" w:history="1">
            <w:r w:rsidRPr="00944669">
              <w:rPr>
                <w:rStyle w:val="Hipervnculo"/>
                <w:rFonts w:eastAsia="Times New Roman"/>
                <w:noProof/>
                <w:lang w:val="en-US" w:eastAsia="pt-BR"/>
              </w:rPr>
              <w:t>Costs</w:t>
            </w:r>
            <w:r>
              <w:rPr>
                <w:noProof/>
                <w:webHidden/>
              </w:rPr>
              <w:tab/>
            </w:r>
            <w:r>
              <w:rPr>
                <w:noProof/>
                <w:webHidden/>
              </w:rPr>
              <w:fldChar w:fldCharType="begin"/>
            </w:r>
            <w:r>
              <w:rPr>
                <w:noProof/>
                <w:webHidden/>
              </w:rPr>
              <w:instrText xml:space="preserve"> PAGEREF _Toc517101263 \h </w:instrText>
            </w:r>
            <w:r>
              <w:rPr>
                <w:noProof/>
                <w:webHidden/>
              </w:rPr>
            </w:r>
            <w:r>
              <w:rPr>
                <w:noProof/>
                <w:webHidden/>
              </w:rPr>
              <w:fldChar w:fldCharType="separate"/>
            </w:r>
            <w:r>
              <w:rPr>
                <w:noProof/>
                <w:webHidden/>
              </w:rPr>
              <w:t>7</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64" w:history="1">
            <w:r w:rsidRPr="00944669">
              <w:rPr>
                <w:rStyle w:val="Hipervnculo"/>
                <w:rFonts w:eastAsia="Times New Roman"/>
                <w:noProof/>
                <w:lang w:val="en-US" w:eastAsia="pt-BR"/>
              </w:rPr>
              <w:t>Globalization</w:t>
            </w:r>
            <w:r>
              <w:rPr>
                <w:noProof/>
                <w:webHidden/>
              </w:rPr>
              <w:tab/>
            </w:r>
            <w:r>
              <w:rPr>
                <w:noProof/>
                <w:webHidden/>
              </w:rPr>
              <w:fldChar w:fldCharType="begin"/>
            </w:r>
            <w:r>
              <w:rPr>
                <w:noProof/>
                <w:webHidden/>
              </w:rPr>
              <w:instrText xml:space="preserve"> PAGEREF _Toc517101264 \h </w:instrText>
            </w:r>
            <w:r>
              <w:rPr>
                <w:noProof/>
                <w:webHidden/>
              </w:rPr>
            </w:r>
            <w:r>
              <w:rPr>
                <w:noProof/>
                <w:webHidden/>
              </w:rPr>
              <w:fldChar w:fldCharType="separate"/>
            </w:r>
            <w:r>
              <w:rPr>
                <w:noProof/>
                <w:webHidden/>
              </w:rPr>
              <w:t>8</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65" w:history="1">
            <w:r w:rsidRPr="00944669">
              <w:rPr>
                <w:rStyle w:val="Hipervnculo"/>
                <w:rFonts w:eastAsia="Times New Roman"/>
                <w:noProof/>
                <w:lang w:val="en-US" w:eastAsia="pt-BR"/>
              </w:rPr>
              <w:t>FAIR Principles</w:t>
            </w:r>
            <w:r>
              <w:rPr>
                <w:noProof/>
                <w:webHidden/>
              </w:rPr>
              <w:tab/>
            </w:r>
            <w:r>
              <w:rPr>
                <w:noProof/>
                <w:webHidden/>
              </w:rPr>
              <w:fldChar w:fldCharType="begin"/>
            </w:r>
            <w:r>
              <w:rPr>
                <w:noProof/>
                <w:webHidden/>
              </w:rPr>
              <w:instrText xml:space="preserve"> PAGEREF _Toc517101265 \h </w:instrText>
            </w:r>
            <w:r>
              <w:rPr>
                <w:noProof/>
                <w:webHidden/>
              </w:rPr>
            </w:r>
            <w:r>
              <w:rPr>
                <w:noProof/>
                <w:webHidden/>
              </w:rPr>
              <w:fldChar w:fldCharType="separate"/>
            </w:r>
            <w:r>
              <w:rPr>
                <w:noProof/>
                <w:webHidden/>
              </w:rPr>
              <w:t>8</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66" w:history="1">
            <w:r w:rsidRPr="00944669">
              <w:rPr>
                <w:rStyle w:val="Hipervnculo"/>
                <w:rFonts w:eastAsia="Times New Roman"/>
                <w:noProof/>
                <w:lang w:eastAsia="pt-BR"/>
              </w:rPr>
              <w:t>Examples of some components</w:t>
            </w:r>
            <w:r>
              <w:rPr>
                <w:noProof/>
                <w:webHidden/>
              </w:rPr>
              <w:tab/>
            </w:r>
            <w:r>
              <w:rPr>
                <w:noProof/>
                <w:webHidden/>
              </w:rPr>
              <w:fldChar w:fldCharType="begin"/>
            </w:r>
            <w:r>
              <w:rPr>
                <w:noProof/>
                <w:webHidden/>
              </w:rPr>
              <w:instrText xml:space="preserve"> PAGEREF _Toc517101266 \h </w:instrText>
            </w:r>
            <w:r>
              <w:rPr>
                <w:noProof/>
                <w:webHidden/>
              </w:rPr>
            </w:r>
            <w:r>
              <w:rPr>
                <w:noProof/>
                <w:webHidden/>
              </w:rPr>
              <w:fldChar w:fldCharType="separate"/>
            </w:r>
            <w:r>
              <w:rPr>
                <w:noProof/>
                <w:webHidden/>
              </w:rPr>
              <w:t>9</w:t>
            </w:r>
            <w:r>
              <w:rPr>
                <w:noProof/>
                <w:webHidden/>
              </w:rPr>
              <w:fldChar w:fldCharType="end"/>
            </w:r>
          </w:hyperlink>
        </w:p>
        <w:p w:rsidR="00E44267" w:rsidRDefault="00E44267">
          <w:pPr>
            <w:pStyle w:val="TDC3"/>
            <w:tabs>
              <w:tab w:val="right" w:leader="dot" w:pos="8494"/>
            </w:tabs>
            <w:rPr>
              <w:rFonts w:eastAsiaTheme="minorEastAsia"/>
              <w:noProof/>
              <w:lang w:val="es-ES" w:eastAsia="es-ES"/>
            </w:rPr>
          </w:pPr>
          <w:hyperlink w:anchor="_Toc517101267" w:history="1">
            <w:r w:rsidRPr="00944669">
              <w:rPr>
                <w:rStyle w:val="Hipervnculo"/>
                <w:rFonts w:eastAsia="Times New Roman"/>
                <w:noProof/>
                <w:lang w:val="en-US" w:eastAsia="pt-BR"/>
              </w:rPr>
              <w:t>Conclusions</w:t>
            </w:r>
            <w:r>
              <w:rPr>
                <w:noProof/>
                <w:webHidden/>
              </w:rPr>
              <w:tab/>
            </w:r>
            <w:r>
              <w:rPr>
                <w:noProof/>
                <w:webHidden/>
              </w:rPr>
              <w:fldChar w:fldCharType="begin"/>
            </w:r>
            <w:r>
              <w:rPr>
                <w:noProof/>
                <w:webHidden/>
              </w:rPr>
              <w:instrText xml:space="preserve"> PAGEREF _Toc517101267 \h </w:instrText>
            </w:r>
            <w:r>
              <w:rPr>
                <w:noProof/>
                <w:webHidden/>
              </w:rPr>
            </w:r>
            <w:r>
              <w:rPr>
                <w:noProof/>
                <w:webHidden/>
              </w:rPr>
              <w:fldChar w:fldCharType="separate"/>
            </w:r>
            <w:r>
              <w:rPr>
                <w:noProof/>
                <w:webHidden/>
              </w:rPr>
              <w:t>9</w:t>
            </w:r>
            <w:r>
              <w:rPr>
                <w:noProof/>
                <w:webHidden/>
              </w:rPr>
              <w:fldChar w:fldCharType="end"/>
            </w:r>
          </w:hyperlink>
        </w:p>
        <w:p w:rsidR="00E44267" w:rsidRDefault="00E44267">
          <w:r>
            <w:rPr>
              <w:b/>
              <w:bCs/>
            </w:rPr>
            <w:fldChar w:fldCharType="end"/>
          </w:r>
        </w:p>
      </w:sdtContent>
    </w:sdt>
    <w:p w:rsidR="00C05E4A" w:rsidRPr="00E44267" w:rsidRDefault="00FF0A30">
      <w:pPr>
        <w:jc w:val="both"/>
        <w:rPr>
          <w:rFonts w:asciiTheme="majorHAnsi" w:eastAsia="Times New Roman" w:hAnsiTheme="majorHAnsi" w:cs="Times New Roman"/>
          <w:color w:val="000000"/>
          <w:szCs w:val="24"/>
          <w:lang w:val="en-US" w:eastAsia="pt-BR"/>
        </w:rPr>
      </w:pPr>
      <w:r w:rsidRPr="00E44267">
        <w:rPr>
          <w:rFonts w:asciiTheme="majorHAnsi" w:eastAsia="Times New Roman" w:hAnsiTheme="majorHAnsi" w:cs="Calibri"/>
          <w:color w:val="000000"/>
          <w:szCs w:val="24"/>
          <w:lang w:val="en-US" w:eastAsia="pt-BR"/>
        </w:rPr>
        <w:t> </w:t>
      </w:r>
      <w:bookmarkStart w:id="8" w:name="_GoBack"/>
      <w:bookmarkEnd w:id="8"/>
    </w:p>
    <w:p w:rsidR="00C05E4A" w:rsidRPr="00E44267" w:rsidRDefault="00FF0A30">
      <w:pPr>
        <w:jc w:val="both"/>
        <w:rPr>
          <w:rFonts w:asciiTheme="majorHAnsi" w:eastAsia="Times New Roman" w:hAnsiTheme="majorHAnsi" w:cs="Calibri"/>
          <w:color w:val="000000"/>
          <w:szCs w:val="24"/>
          <w:lang w:val="en-US" w:eastAsia="pt-BR"/>
        </w:rPr>
      </w:pPr>
      <w:r w:rsidRPr="00E44267">
        <w:rPr>
          <w:rFonts w:asciiTheme="majorHAnsi" w:eastAsia="Times New Roman" w:hAnsiTheme="majorHAnsi" w:cs="Calibri"/>
          <w:color w:val="000000"/>
          <w:szCs w:val="24"/>
          <w:lang w:val="en-US" w:eastAsia="pt-BR"/>
        </w:rPr>
        <w:t> </w:t>
      </w:r>
    </w:p>
    <w:p w:rsidR="00C05E4A" w:rsidRDefault="00E44267" w:rsidP="00E44267">
      <w:pPr>
        <w:pStyle w:val="Ttulo3"/>
        <w:rPr>
          <w:rFonts w:eastAsia="Times New Roman"/>
          <w:lang w:val="en-US" w:eastAsia="pt-BR"/>
        </w:rPr>
      </w:pPr>
      <w:bookmarkStart w:id="9" w:name="_Toc517101254"/>
      <w:r w:rsidRPr="00E44267">
        <w:rPr>
          <w:rFonts w:eastAsia="Times New Roman"/>
          <w:lang w:val="en-US" w:eastAsia="pt-BR"/>
        </w:rPr>
        <w:t>Introduction</w:t>
      </w:r>
      <w:bookmarkEnd w:id="9"/>
    </w:p>
    <w:p w:rsidR="00E44267" w:rsidRPr="00E44267" w:rsidRDefault="00E44267" w:rsidP="00E44267">
      <w:pPr>
        <w:rPr>
          <w:lang w:val="en-US" w:eastAsia="pt-BR"/>
        </w:rPr>
      </w:pPr>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 xml:space="preserve">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is a platform of governmental organisms of science and technology of Latin America that fosters the Open Access (OA) to scientific production, with emphasis on the results financed entirely or partly with public funds.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It is a result of the national Open Access strategies, through the Institutional Repositories (IR), known as the "green route</w:t>
      </w:r>
      <w:proofErr w:type="gramStart"/>
      <w:r>
        <w:rPr>
          <w:rFonts w:asciiTheme="majorHAnsi" w:eastAsia="Times New Roman" w:hAnsiTheme="majorHAnsi" w:cs="Calibri"/>
          <w:color w:val="000000"/>
          <w:szCs w:val="24"/>
          <w:lang w:val="en-US" w:eastAsia="pt-BR"/>
        </w:rPr>
        <w:t>",  forming</w:t>
      </w:r>
      <w:proofErr w:type="gramEnd"/>
      <w:r>
        <w:rPr>
          <w:rFonts w:asciiTheme="majorHAnsi" w:eastAsia="Times New Roman" w:hAnsiTheme="majorHAnsi" w:cs="Calibri"/>
          <w:color w:val="000000"/>
          <w:szCs w:val="24"/>
          <w:lang w:val="en-US" w:eastAsia="pt-BR"/>
        </w:rPr>
        <w:t xml:space="preserve"> a Regional Network of Open Access Repositories to Science.</w:t>
      </w:r>
    </w:p>
    <w:p w:rsidR="00C05E4A" w:rsidRDefault="00FF0A30">
      <w:pPr>
        <w:spacing w:after="12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This network works to develop OA policies, technologies and guidelines, with the aim of strengthening the repositories that offer the results of research.</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Its strategies and lines of work have as a basic principle the conviction that knowledge is a public good and that a great part of these results have been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financed with public contributions from institutions or countries.</w:t>
      </w:r>
      <w:bookmarkStart w:id="10" w:name="_ftnref1"/>
      <w:bookmarkEnd w:id="10"/>
      <w:r>
        <w:rPr>
          <w:rFonts w:asciiTheme="majorHAnsi" w:hAnsiTheme="majorHAnsi"/>
          <w:szCs w:val="24"/>
          <w:vertAlign w:val="superscript"/>
        </w:rPr>
        <w:footnoteReference w:id="1"/>
      </w:r>
      <w:r>
        <w:rPr>
          <w:rFonts w:asciiTheme="majorHAnsi" w:hAnsiTheme="majorHAnsi"/>
          <w:szCs w:val="24"/>
          <w:lang w:val="en-US"/>
        </w:rPr>
        <w:t xml:space="preserve"> </w:t>
      </w:r>
    </w:p>
    <w:p w:rsidR="00C05E4A" w:rsidRDefault="00FF0A30">
      <w:pPr>
        <w:spacing w:after="12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There are several statements of support for Open Access around the world, published by institutions such as the Global Research</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Council, the G8</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Science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Ministers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and the </w:t>
      </w:r>
      <w:r>
        <w:rPr>
          <w:rFonts w:asciiTheme="majorHAnsi" w:eastAsia="Times New Roman" w:hAnsiTheme="majorHAnsi" w:cs="Calibri"/>
          <w:color w:val="000000"/>
          <w:szCs w:val="24"/>
          <w:lang w:val="en-US" w:eastAsia="pt-BR"/>
        </w:rPr>
        <w:lastRenderedPageBreak/>
        <w:t>European Commission.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In turn, public or semi-public funding agencies have explicitly stated, as a financing condition, that their results should be published in Open Access.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An example of this is the European Community's Horizon2020 program, which requires that the results and the scientific data from its funding must be available to all citizens.</w:t>
      </w:r>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Currently, the tendency to promote Open Science (OS) within the Science and Technology (S&amp;T)</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organisms, represents new challenges and goals </w:t>
      </w:r>
      <w:proofErr w:type="gramStart"/>
      <w:r>
        <w:rPr>
          <w:rFonts w:asciiTheme="majorHAnsi" w:eastAsia="Times New Roman" w:hAnsiTheme="majorHAnsi" w:cs="Calibri"/>
          <w:color w:val="000000"/>
          <w:szCs w:val="24"/>
          <w:lang w:val="en-US" w:eastAsia="pt-BR"/>
        </w:rPr>
        <w:t>for  LA</w:t>
      </w:r>
      <w:proofErr w:type="gramEnd"/>
      <w:r>
        <w:rPr>
          <w:rFonts w:asciiTheme="majorHAnsi" w:eastAsia="Times New Roman" w:hAnsiTheme="majorHAnsi" w:cs="Calibri"/>
          <w:color w:val="000000"/>
          <w:szCs w:val="24"/>
          <w:lang w:val="en-US" w:eastAsia="pt-BR"/>
        </w:rPr>
        <w:t xml:space="preserve"> </w:t>
      </w:r>
      <w:proofErr w:type="spellStart"/>
      <w:r>
        <w:rPr>
          <w:rFonts w:asciiTheme="majorHAnsi" w:eastAsia="Times New Roman" w:hAnsiTheme="majorHAnsi" w:cs="Calibri"/>
          <w:color w:val="000000"/>
          <w:szCs w:val="24"/>
          <w:lang w:val="en-US" w:eastAsia="pt-BR"/>
        </w:rPr>
        <w:t>Referenci</w:t>
      </w:r>
      <w:bookmarkStart w:id="11" w:name="_ftnref2"/>
      <w:bookmarkEnd w:id="11"/>
      <w:r>
        <w:rPr>
          <w:rFonts w:asciiTheme="majorHAnsi" w:eastAsia="Times New Roman" w:hAnsiTheme="majorHAnsi" w:cs="Calibri"/>
          <w:color w:val="000000"/>
          <w:szCs w:val="24"/>
          <w:lang w:val="en-US" w:eastAsia="pt-BR"/>
        </w:rPr>
        <w:t>a</w:t>
      </w:r>
      <w:proofErr w:type="spellEnd"/>
      <w:r>
        <w:rPr>
          <w:rFonts w:asciiTheme="majorHAnsi" w:hAnsiTheme="majorHAnsi"/>
          <w:szCs w:val="24"/>
          <w:vertAlign w:val="superscript"/>
        </w:rPr>
        <w:footnoteReference w:id="2"/>
      </w:r>
    </w:p>
    <w:p w:rsidR="00C05E4A" w:rsidRDefault="00FF0A30">
      <w:pPr>
        <w:shd w:val="clear" w:color="auto" w:fill="FFFFFF"/>
        <w:spacing w:after="0"/>
        <w:jc w:val="both"/>
        <w:rPr>
          <w:rFonts w:asciiTheme="majorHAnsi" w:eastAsia="Times New Roman" w:hAnsiTheme="majorHAnsi" w:cs="Times New Roman"/>
          <w:color w:val="000000"/>
          <w:szCs w:val="27"/>
          <w:lang w:val="en-US" w:eastAsia="pt-BR"/>
        </w:rPr>
      </w:pPr>
      <w:r>
        <w:rPr>
          <w:rFonts w:asciiTheme="majorHAnsi" w:eastAsia="Times New Roman" w:hAnsiTheme="majorHAnsi" w:cs="Calibri"/>
          <w:i/>
          <w:iCs/>
          <w:color w:val="212121"/>
          <w:szCs w:val="24"/>
          <w:lang w:val="en-US" w:eastAsia="pt-BR"/>
        </w:rPr>
        <w:t>Open science generally refers to efforts to make the results of publicly funded research more accessible in digital format for the scientific community, business sector or society at large.</w:t>
      </w:r>
      <w:r>
        <w:rPr>
          <w:rFonts w:asciiTheme="majorHAnsi" w:eastAsia="Times New Roman" w:hAnsiTheme="majorHAnsi" w:cs="Times New Roman"/>
          <w:color w:val="000000"/>
          <w:szCs w:val="27"/>
          <w:lang w:val="en-US" w:eastAsia="pt-BR"/>
        </w:rPr>
        <w:t> </w:t>
      </w:r>
      <w:r>
        <w:rPr>
          <w:rFonts w:asciiTheme="majorHAnsi" w:eastAsia="Times New Roman" w:hAnsiTheme="majorHAnsi" w:cs="Calibri"/>
          <w:i/>
          <w:iCs/>
          <w:color w:val="212121"/>
          <w:szCs w:val="24"/>
          <w:lang w:val="en-US" w:eastAsia="pt-BR"/>
        </w:rPr>
        <w:t>Open science is the meeting between the old tradition of openness in science and the tools of information and communication technologies (ICTs) that have reformed the scientific enterprise and require</w:t>
      </w:r>
      <w:r>
        <w:rPr>
          <w:rFonts w:asciiTheme="majorHAnsi" w:eastAsia="Times New Roman" w:hAnsiTheme="majorHAnsi" w:cs="Times New Roman"/>
          <w:color w:val="000000"/>
          <w:lang w:val="en-US" w:eastAsia="pt-BR"/>
        </w:rPr>
        <w:t> </w:t>
      </w:r>
      <w:r>
        <w:rPr>
          <w:rFonts w:asciiTheme="majorHAnsi" w:eastAsia="Times New Roman" w:hAnsiTheme="majorHAnsi" w:cs="Calibri"/>
          <w:i/>
          <w:iCs/>
          <w:color w:val="212121"/>
          <w:szCs w:val="24"/>
          <w:lang w:val="en-US" w:eastAsia="pt-BR"/>
        </w:rPr>
        <w:t>a critical look from policy makers seeking to promote</w:t>
      </w:r>
      <w:r>
        <w:rPr>
          <w:rFonts w:asciiTheme="majorHAnsi" w:eastAsia="Times New Roman" w:hAnsiTheme="majorHAnsi" w:cs="Times New Roman"/>
          <w:color w:val="000000"/>
          <w:lang w:val="en-US" w:eastAsia="pt-BR"/>
        </w:rPr>
        <w:t> </w:t>
      </w:r>
      <w:r>
        <w:rPr>
          <w:rFonts w:asciiTheme="majorHAnsi" w:eastAsia="Times New Roman" w:hAnsiTheme="majorHAnsi" w:cs="Calibri"/>
          <w:i/>
          <w:iCs/>
          <w:color w:val="212121"/>
          <w:szCs w:val="24"/>
          <w:lang w:val="en-US" w:eastAsia="pt-BR"/>
        </w:rPr>
        <w:t>long-term</w:t>
      </w:r>
      <w:r>
        <w:rPr>
          <w:rFonts w:asciiTheme="majorHAnsi" w:eastAsia="Times New Roman" w:hAnsiTheme="majorHAnsi" w:cs="Times New Roman"/>
          <w:color w:val="000000"/>
          <w:lang w:val="en-US" w:eastAsia="pt-BR"/>
        </w:rPr>
        <w:t> </w:t>
      </w:r>
      <w:r>
        <w:rPr>
          <w:rFonts w:asciiTheme="majorHAnsi" w:eastAsia="Times New Roman" w:hAnsiTheme="majorHAnsi" w:cs="Calibri"/>
          <w:i/>
          <w:iCs/>
          <w:color w:val="212121"/>
          <w:szCs w:val="24"/>
          <w:lang w:val="en-US" w:eastAsia="pt-BR"/>
        </w:rPr>
        <w:t>research</w:t>
      </w:r>
      <w:r>
        <w:rPr>
          <w:rFonts w:asciiTheme="majorHAnsi" w:eastAsia="Times New Roman" w:hAnsiTheme="majorHAnsi" w:cs="Times New Roman"/>
          <w:color w:val="000000"/>
          <w:lang w:val="en-US" w:eastAsia="pt-BR"/>
        </w:rPr>
        <w:t> </w:t>
      </w:r>
      <w:r>
        <w:rPr>
          <w:rFonts w:asciiTheme="majorHAnsi" w:eastAsia="Times New Roman" w:hAnsiTheme="majorHAnsi" w:cs="Calibri"/>
          <w:i/>
          <w:iCs/>
          <w:color w:val="212121"/>
          <w:szCs w:val="24"/>
          <w:lang w:val="en-US" w:eastAsia="pt-BR"/>
        </w:rPr>
        <w:t>and also innovation.</w:t>
      </w:r>
    </w:p>
    <w:p w:rsidR="00C05E4A" w:rsidRDefault="00FF0A30">
      <w:pPr>
        <w:shd w:val="clear" w:color="auto" w:fill="FFFFFF"/>
        <w:spacing w:after="0"/>
        <w:jc w:val="both"/>
        <w:rPr>
          <w:rFonts w:asciiTheme="majorHAnsi" w:eastAsia="Times New Roman" w:hAnsiTheme="majorHAnsi" w:cs="Times New Roman"/>
          <w:color w:val="000000"/>
          <w:szCs w:val="27"/>
          <w:lang w:val="en-US" w:eastAsia="pt-BR"/>
        </w:rPr>
      </w:pPr>
      <w:r>
        <w:rPr>
          <w:rFonts w:asciiTheme="majorHAnsi" w:eastAsia="Times New Roman" w:hAnsiTheme="majorHAnsi" w:cs="Calibri"/>
          <w:color w:val="212121"/>
          <w:szCs w:val="24"/>
          <w:lang w:val="en-US" w:eastAsia="pt-BR"/>
        </w:rPr>
        <w:t> </w:t>
      </w:r>
    </w:p>
    <w:p w:rsidR="00C05E4A" w:rsidRDefault="00FF0A30">
      <w:pPr>
        <w:shd w:val="clear" w:color="auto" w:fill="FFFFFF"/>
        <w:spacing w:after="0"/>
        <w:jc w:val="both"/>
        <w:rPr>
          <w:rFonts w:asciiTheme="majorHAnsi" w:eastAsia="Times New Roman" w:hAnsiTheme="majorHAnsi" w:cs="Times New Roman"/>
          <w:color w:val="000000"/>
          <w:szCs w:val="27"/>
          <w:lang w:val="en-US" w:eastAsia="pt-BR"/>
        </w:rPr>
      </w:pPr>
      <w:r>
        <w:rPr>
          <w:rFonts w:asciiTheme="majorHAnsi" w:eastAsia="Times New Roman" w:hAnsiTheme="majorHAnsi" w:cs="Calibri"/>
          <w:color w:val="000000"/>
          <w:szCs w:val="24"/>
          <w:lang w:val="en-US" w:eastAsia="pt-BR"/>
        </w:rPr>
        <w:t>This general definition of OS comes from the OECD and recognizes the tradition of the Public Goods theory in this</w:t>
      </w:r>
      <w:r>
        <w:rPr>
          <w:rFonts w:asciiTheme="majorHAnsi" w:eastAsia="Times New Roman" w:hAnsiTheme="majorHAnsi" w:cs="Times New Roman"/>
          <w:color w:val="000000"/>
          <w:lang w:val="en-US" w:eastAsia="pt-BR"/>
        </w:rPr>
        <w:t> </w:t>
      </w:r>
      <w:r>
        <w:rPr>
          <w:rFonts w:asciiTheme="majorHAnsi" w:eastAsia="Times New Roman" w:hAnsiTheme="majorHAnsi" w:cs="Calibri"/>
          <w:color w:val="000000"/>
          <w:szCs w:val="24"/>
          <w:lang w:val="en-US" w:eastAsia="pt-BR"/>
        </w:rPr>
        <w:t>field.</w:t>
      </w:r>
    </w:p>
    <w:p w:rsidR="00C05E4A" w:rsidRDefault="00FF0A30">
      <w:pPr>
        <w:shd w:val="clear" w:color="auto" w:fill="FFFFFF"/>
        <w:spacing w:after="0"/>
        <w:jc w:val="both"/>
        <w:rPr>
          <w:rFonts w:asciiTheme="majorHAnsi" w:eastAsia="Times New Roman" w:hAnsiTheme="majorHAnsi" w:cs="Times New Roman"/>
          <w:color w:val="000000"/>
          <w:szCs w:val="27"/>
          <w:lang w:val="en-US" w:eastAsia="pt-BR"/>
        </w:rPr>
      </w:pPr>
      <w:r>
        <w:rPr>
          <w:rFonts w:asciiTheme="majorHAnsi" w:eastAsia="Times New Roman" w:hAnsiTheme="majorHAnsi" w:cs="Calibri"/>
          <w:color w:val="000000"/>
          <w:sz w:val="14"/>
          <w:szCs w:val="16"/>
          <w:vertAlign w:val="superscript"/>
          <w:lang w:val="en-US" w:eastAsia="pt-BR"/>
        </w:rPr>
        <w:t> </w:t>
      </w:r>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 xml:space="preserve">This concept must be understood as a mean of improving the quality and impact of the research and not as an end, as the document </w:t>
      </w:r>
      <w:r w:rsidRPr="004841DD">
        <w:rPr>
          <w:rFonts w:asciiTheme="majorHAnsi" w:eastAsia="Times New Roman" w:hAnsiTheme="majorHAnsi" w:cs="Calibri"/>
          <w:color w:val="000000"/>
          <w:szCs w:val="24"/>
          <w:lang w:val="en-US" w:eastAsia="pt-BR"/>
        </w:rPr>
        <w:t>sta</w:t>
      </w:r>
      <w:r>
        <w:rPr>
          <w:rFonts w:asciiTheme="majorHAnsi" w:eastAsia="Times New Roman" w:hAnsiTheme="majorHAnsi" w:cs="Calibri"/>
          <w:color w:val="000000"/>
          <w:szCs w:val="24"/>
          <w:lang w:val="en-US" w:eastAsia="pt-BR"/>
        </w:rPr>
        <w:t>tes.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Similarly, the OS is a general framework of assumptions about how the dissemination of knowledge should be and covers areas such as citizen science, scientific data,</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peer review and open procedures, new</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metrics, among others.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In addition, other authors identify schools or paradigms to analyze the phenomenon, such as infrastructure (which deals with technological architecture), public policies (which deals with access to knowledge creation), measurement (impact and alternative measures), democratic (which refers to access to knowledge) and pragmatic (collaborative research)</w:t>
      </w:r>
      <w:bookmarkStart w:id="12" w:name="_ftnref3"/>
      <w:bookmarkEnd w:id="12"/>
      <w:r>
        <w:rPr>
          <w:rFonts w:asciiTheme="majorHAnsi" w:eastAsia="Times New Roman" w:hAnsiTheme="majorHAnsi" w:cs="Times New Roman"/>
          <w:color w:val="000000"/>
          <w:szCs w:val="24"/>
          <w:lang w:val="en-US" w:eastAsia="pt-BR"/>
        </w:rPr>
        <w:t>.</w:t>
      </w:r>
      <w:r>
        <w:rPr>
          <w:rFonts w:asciiTheme="majorHAnsi" w:hAnsiTheme="majorHAnsi"/>
          <w:szCs w:val="24"/>
          <w:vertAlign w:val="superscript"/>
          <w:lang w:val="en-US"/>
        </w:rPr>
        <w:t xml:space="preserve"> </w:t>
      </w:r>
      <w:r>
        <w:rPr>
          <w:rFonts w:asciiTheme="majorHAnsi" w:hAnsiTheme="majorHAnsi"/>
          <w:szCs w:val="24"/>
          <w:vertAlign w:val="superscript"/>
        </w:rPr>
        <w:footnoteReference w:id="3"/>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 xml:space="preserve">It is clear that the multiple aspects that make up the OS must be built from different </w:t>
      </w:r>
      <w:proofErr w:type="gramStart"/>
      <w:r>
        <w:rPr>
          <w:rFonts w:asciiTheme="majorHAnsi" w:eastAsia="Times New Roman" w:hAnsiTheme="majorHAnsi" w:cs="Calibri"/>
          <w:color w:val="000000"/>
          <w:szCs w:val="24"/>
          <w:lang w:val="en-US" w:eastAsia="pt-BR"/>
        </w:rPr>
        <w:t>areas  and</w:t>
      </w:r>
      <w:proofErr w:type="gramEnd"/>
      <w:r>
        <w:rPr>
          <w:rFonts w:asciiTheme="majorHAnsi" w:eastAsia="Times New Roman" w:hAnsiTheme="majorHAnsi" w:cs="Calibri"/>
          <w:color w:val="000000"/>
          <w:szCs w:val="24"/>
          <w:lang w:val="en-US" w:eastAsia="pt-BR"/>
        </w:rPr>
        <w:t xml:space="preserve"> actors.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In this context, given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the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identity and mission of 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the objective is a contribution, in addition to its efforts in Open Access to scientific publications, to scientific data, through infrastructure, services, guidelines, etc.</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will specifically promote actions in a specific area </w:t>
      </w:r>
      <w:proofErr w:type="gramStart"/>
      <w:r>
        <w:rPr>
          <w:rFonts w:asciiTheme="majorHAnsi" w:eastAsia="Times New Roman" w:hAnsiTheme="majorHAnsi" w:cs="Calibri"/>
          <w:color w:val="000000"/>
          <w:szCs w:val="24"/>
          <w:lang w:val="en-US" w:eastAsia="pt-BR"/>
        </w:rPr>
        <w:t>of</w:t>
      </w:r>
      <w:r w:rsidRPr="004841DD">
        <w:rPr>
          <w:rFonts w:asciiTheme="majorHAnsi" w:eastAsia="Times New Roman" w:hAnsiTheme="majorHAnsi" w:cs="Calibri"/>
          <w:color w:val="000000"/>
          <w:szCs w:val="24"/>
          <w:lang w:val="en-US" w:eastAsia="pt-BR"/>
        </w:rPr>
        <w:t xml:space="preserve"> </w:t>
      </w:r>
      <w:r>
        <w:rPr>
          <w:rFonts w:asciiTheme="majorHAnsi" w:eastAsia="Times New Roman" w:hAnsiTheme="majorHAnsi" w:cs="Calibri"/>
          <w:color w:val="000000"/>
          <w:szCs w:val="24"/>
          <w:lang w:val="en-US" w:eastAsia="pt-BR"/>
        </w:rPr>
        <w:t xml:space="preserve"> OS</w:t>
      </w:r>
      <w:proofErr w:type="gramEnd"/>
      <w:r>
        <w:rPr>
          <w:rFonts w:asciiTheme="majorHAnsi" w:eastAsia="Times New Roman" w:hAnsiTheme="majorHAnsi" w:cs="Calibri"/>
          <w:color w:val="000000"/>
          <w:szCs w:val="24"/>
          <w:lang w:val="en-US" w:eastAsia="pt-BR"/>
        </w:rPr>
        <w:t>: the open access to scientific data from the perspective of  public goods (metadata guidelines, interoperability, technology, policies).</w:t>
      </w:r>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 xml:space="preserve">Open and free access to research data, especially those supported with public </w:t>
      </w:r>
      <w:proofErr w:type="gramStart"/>
      <w:r>
        <w:rPr>
          <w:rFonts w:asciiTheme="majorHAnsi" w:eastAsia="Times New Roman" w:hAnsiTheme="majorHAnsi" w:cs="Calibri"/>
          <w:color w:val="000000"/>
          <w:szCs w:val="24"/>
          <w:lang w:val="en-US" w:eastAsia="pt-BR"/>
        </w:rPr>
        <w:t>funds,  enable</w:t>
      </w:r>
      <w:proofErr w:type="gramEnd"/>
      <w:r>
        <w:rPr>
          <w:rFonts w:asciiTheme="majorHAnsi" w:eastAsia="Times New Roman" w:hAnsiTheme="majorHAnsi" w:cs="Calibri"/>
          <w:color w:val="000000"/>
          <w:szCs w:val="24"/>
          <w:lang w:val="en-US" w:eastAsia="pt-BR"/>
        </w:rPr>
        <w:t xml:space="preserve"> to:</w:t>
      </w:r>
    </w:p>
    <w:p w:rsidR="00C05E4A" w:rsidRDefault="00FF0A30">
      <w:pPr>
        <w:numPr>
          <w:ilvl w:val="0"/>
          <w:numId w:val="1"/>
        </w:numPr>
        <w:spacing w:after="0"/>
        <w:ind w:left="527" w:firstLine="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lastRenderedPageBreak/>
        <w:t>Reproduce and validate the results in a more appropriate way.</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Generate new research and knowledge from existing open scientific data;</w:t>
      </w:r>
    </w:p>
    <w:p w:rsidR="00C05E4A" w:rsidRDefault="00FF0A30">
      <w:pPr>
        <w:numPr>
          <w:ilvl w:val="0"/>
          <w:numId w:val="1"/>
        </w:numPr>
        <w:spacing w:after="0"/>
        <w:ind w:left="527" w:firstLine="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Provide more transparency to research funds;</w:t>
      </w:r>
    </w:p>
    <w:p w:rsidR="00C05E4A" w:rsidRDefault="00FF0A30">
      <w:pPr>
        <w:numPr>
          <w:ilvl w:val="0"/>
          <w:numId w:val="1"/>
        </w:numPr>
        <w:spacing w:after="0"/>
        <w:ind w:left="527" w:firstLine="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Preserving the integrity of research;</w:t>
      </w:r>
    </w:p>
    <w:p w:rsidR="00C05E4A" w:rsidRDefault="00FF0A30">
      <w:pPr>
        <w:numPr>
          <w:ilvl w:val="0"/>
          <w:numId w:val="1"/>
        </w:numPr>
        <w:spacing w:after="120"/>
        <w:ind w:left="527" w:firstLine="0"/>
        <w:jc w:val="both"/>
        <w:rPr>
          <w:rFonts w:asciiTheme="majorHAnsi" w:eastAsia="Times New Roman" w:hAnsiTheme="majorHAnsi" w:cs="Times New Roman"/>
          <w:color w:val="000000"/>
          <w:szCs w:val="24"/>
          <w:lang w:eastAsia="pt-BR"/>
        </w:rPr>
      </w:pPr>
      <w:proofErr w:type="spellStart"/>
      <w:r>
        <w:rPr>
          <w:rFonts w:asciiTheme="majorHAnsi" w:eastAsia="Times New Roman" w:hAnsiTheme="majorHAnsi" w:cs="Calibri"/>
          <w:color w:val="000000"/>
          <w:szCs w:val="24"/>
          <w:lang w:eastAsia="pt-BR"/>
        </w:rPr>
        <w:t>Avoid</w:t>
      </w:r>
      <w:proofErr w:type="spellEnd"/>
      <w:r>
        <w:rPr>
          <w:rFonts w:asciiTheme="majorHAnsi" w:eastAsia="Times New Roman" w:hAnsiTheme="majorHAnsi" w:cs="Calibri"/>
          <w:color w:val="000000"/>
          <w:szCs w:val="24"/>
          <w:lang w:eastAsia="pt-BR"/>
        </w:rPr>
        <w:t xml:space="preserve"> </w:t>
      </w:r>
      <w:proofErr w:type="spellStart"/>
      <w:r>
        <w:rPr>
          <w:rFonts w:asciiTheme="majorHAnsi" w:eastAsia="Times New Roman" w:hAnsiTheme="majorHAnsi" w:cs="Calibri"/>
          <w:color w:val="000000"/>
          <w:szCs w:val="24"/>
          <w:lang w:eastAsia="pt-BR"/>
        </w:rPr>
        <w:t>duplication</w:t>
      </w:r>
      <w:proofErr w:type="spellEnd"/>
      <w:r>
        <w:rPr>
          <w:rFonts w:asciiTheme="majorHAnsi" w:eastAsia="Times New Roman" w:hAnsiTheme="majorHAnsi" w:cs="Calibri"/>
          <w:color w:val="000000"/>
          <w:szCs w:val="24"/>
          <w:lang w:eastAsia="pt-BR"/>
        </w:rPr>
        <w:t xml:space="preserve"> </w:t>
      </w:r>
      <w:proofErr w:type="spellStart"/>
      <w:r>
        <w:rPr>
          <w:rFonts w:asciiTheme="majorHAnsi" w:eastAsia="Times New Roman" w:hAnsiTheme="majorHAnsi" w:cs="Calibri"/>
          <w:color w:val="000000"/>
          <w:szCs w:val="24"/>
          <w:lang w:eastAsia="pt-BR"/>
        </w:rPr>
        <w:t>of</w:t>
      </w:r>
      <w:proofErr w:type="spellEnd"/>
      <w:r>
        <w:rPr>
          <w:rFonts w:asciiTheme="majorHAnsi" w:eastAsia="Times New Roman" w:hAnsiTheme="majorHAnsi" w:cs="Calibri"/>
          <w:color w:val="000000"/>
          <w:szCs w:val="24"/>
          <w:lang w:eastAsia="pt-BR"/>
        </w:rPr>
        <w:t xml:space="preserve"> </w:t>
      </w:r>
      <w:proofErr w:type="spellStart"/>
      <w:r>
        <w:rPr>
          <w:rFonts w:asciiTheme="majorHAnsi" w:eastAsia="Times New Roman" w:hAnsiTheme="majorHAnsi" w:cs="Calibri"/>
          <w:color w:val="000000"/>
          <w:szCs w:val="24"/>
          <w:lang w:eastAsia="pt-BR"/>
        </w:rPr>
        <w:t>efforts</w:t>
      </w:r>
      <w:proofErr w:type="spellEnd"/>
    </w:p>
    <w:p w:rsidR="00C05E4A" w:rsidRDefault="00FF0A30">
      <w:pPr>
        <w:spacing w:after="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In addition, an important fact is that Latin America already has national laws of OA (Peru and Argentina in 2013</w:t>
      </w:r>
      <w:r w:rsidRPr="004841DD">
        <w:rPr>
          <w:rFonts w:asciiTheme="majorHAnsi" w:eastAsia="Times New Roman" w:hAnsiTheme="majorHAnsi" w:cs="Calibri"/>
          <w:color w:val="000000"/>
          <w:szCs w:val="24"/>
          <w:lang w:val="en-US" w:eastAsia="pt-BR"/>
        </w:rPr>
        <w:t>,</w:t>
      </w:r>
      <w:r>
        <w:rPr>
          <w:rFonts w:asciiTheme="majorHAnsi" w:eastAsia="Times New Roman" w:hAnsiTheme="majorHAnsi" w:cs="Calibri"/>
          <w:color w:val="000000"/>
          <w:szCs w:val="24"/>
          <w:lang w:val="en-US" w:eastAsia="pt-BR"/>
        </w:rPr>
        <w:t xml:space="preserve"> and Mexico in 2014), which include scientific data as part of the policy.</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Chile, through CONICYT, is promoting good practices of scientific data and Brazil, through</w:t>
      </w:r>
      <w:r>
        <w:rPr>
          <w:rFonts w:asciiTheme="majorHAnsi" w:eastAsia="Times New Roman" w:hAnsiTheme="majorHAnsi" w:cs="Times New Roman"/>
          <w:color w:val="000000"/>
          <w:szCs w:val="24"/>
          <w:lang w:val="en-US" w:eastAsia="pt-BR"/>
        </w:rPr>
        <w:t> </w:t>
      </w:r>
      <w:proofErr w:type="spellStart"/>
      <w:r>
        <w:rPr>
          <w:rFonts w:asciiTheme="majorHAnsi" w:eastAsia="Times New Roman" w:hAnsiTheme="majorHAnsi" w:cs="Calibri"/>
          <w:color w:val="000000"/>
          <w:szCs w:val="24"/>
          <w:lang w:val="en-US" w:eastAsia="pt-BR"/>
        </w:rPr>
        <w:t>Ibict</w:t>
      </w:r>
      <w:proofErr w:type="spellEnd"/>
      <w:r>
        <w:rPr>
          <w:rFonts w:asciiTheme="majorHAnsi" w:eastAsia="Times New Roman" w:hAnsiTheme="majorHAnsi" w:cs="Calibri"/>
          <w:color w:val="000000"/>
          <w:szCs w:val="24"/>
          <w:lang w:val="en-US" w:eastAsia="pt-BR"/>
        </w:rPr>
        <w:t>, has launched an Open Data Manifesto.</w:t>
      </w:r>
      <w:r>
        <w:rPr>
          <w:rFonts w:asciiTheme="majorHAnsi" w:eastAsia="Times New Roman" w:hAnsiTheme="majorHAnsi" w:cs="Times New Roman"/>
          <w:color w:val="000000"/>
          <w:szCs w:val="24"/>
          <w:lang w:val="en-US" w:eastAsia="pt-BR"/>
        </w:rPr>
        <w:t> </w:t>
      </w:r>
      <w:r>
        <w:rPr>
          <w:rFonts w:asciiTheme="majorHAnsi" w:hAnsiTheme="majorHAnsi" w:cs="Calibri"/>
          <w:color w:val="000000"/>
          <w:shd w:val="clear" w:color="auto" w:fill="FFFFFF"/>
          <w:lang w:val="en-US"/>
        </w:rPr>
        <w:t xml:space="preserve">However, directories that enumerate data repositories show a very incipient reality in the region in </w:t>
      </w:r>
      <w:r w:rsidRPr="004841DD">
        <w:rPr>
          <w:rFonts w:asciiTheme="majorHAnsi" w:hAnsiTheme="majorHAnsi" w:cs="Calibri"/>
          <w:color w:val="000000"/>
          <w:shd w:val="clear" w:color="auto" w:fill="FFFFFF"/>
          <w:lang w:val="en-US"/>
        </w:rPr>
        <w:t xml:space="preserve">terms of </w:t>
      </w:r>
      <w:r>
        <w:rPr>
          <w:rFonts w:asciiTheme="majorHAnsi" w:hAnsiTheme="majorHAnsi" w:cs="Calibri"/>
          <w:color w:val="000000"/>
          <w:shd w:val="clear" w:color="auto" w:fill="FFFFFF"/>
          <w:lang w:val="en-US"/>
        </w:rPr>
        <w:t>numbers.</w:t>
      </w:r>
      <w:bookmarkStart w:id="13" w:name="_ftnref4"/>
      <w:bookmarkEnd w:id="13"/>
      <w:r>
        <w:rPr>
          <w:rFonts w:asciiTheme="majorHAnsi" w:hAnsiTheme="majorHAnsi"/>
          <w:szCs w:val="24"/>
          <w:vertAlign w:val="superscript"/>
        </w:rPr>
        <w:footnoteReference w:id="4"/>
      </w:r>
    </w:p>
    <w:p w:rsidR="00C05E4A" w:rsidRDefault="00FF0A30">
      <w:pPr>
        <w:spacing w:after="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 </w:t>
      </w:r>
    </w:p>
    <w:p w:rsidR="00C05E4A" w:rsidRDefault="00FF0A30">
      <w:pPr>
        <w:shd w:val="clear" w:color="auto" w:fill="FFFFFF"/>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 xml:space="preserve">On the other hand, in the last two meetings of the Directing Council of 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it was decided that actions should be carried out in the OS field, for which a set of decisions that are included in this document have already been defined (San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Luís de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Potosí, 2016; Buenos Aires, 2017).</w:t>
      </w:r>
    </w:p>
    <w:p w:rsidR="00C05E4A" w:rsidRDefault="00FF0A30">
      <w:pPr>
        <w:shd w:val="clear" w:color="auto" w:fill="FFFFFF"/>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The following pages detail the elements to be considered and the priorities for action.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It is also clear that this is not a technological issue only, but a cultural change in which scientific data must be a significant result of the research process.</w:t>
      </w:r>
    </w:p>
    <w:p w:rsidR="00C05E4A" w:rsidRDefault="00FF0A30">
      <w:pPr>
        <w:pStyle w:val="Ttulo3"/>
        <w:rPr>
          <w:rFonts w:eastAsia="Times New Roman" w:cs="Times New Roman"/>
          <w:lang w:val="en-US" w:eastAsia="pt-BR"/>
        </w:rPr>
      </w:pPr>
      <w:bookmarkStart w:id="14" w:name="_Toc517101255"/>
      <w:r>
        <w:rPr>
          <w:rFonts w:eastAsia="Times New Roman"/>
          <w:lang w:val="en-US" w:eastAsia="pt-BR"/>
        </w:rPr>
        <w:t>Model</w:t>
      </w:r>
      <w:bookmarkEnd w:id="14"/>
      <w:r>
        <w:rPr>
          <w:rFonts w:eastAsia="Times New Roman"/>
          <w:lang w:val="en-US" w:eastAsia="pt-BR"/>
        </w:rPr>
        <w:br/>
      </w:r>
    </w:p>
    <w:p w:rsidR="00C05E4A" w:rsidRDefault="00FF0A30">
      <w:pPr>
        <w:shd w:val="clear" w:color="auto" w:fill="FFFFFF"/>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The region has particularities in relation to the rest of the world with regard to the development of a scientific data strategy:</w:t>
      </w:r>
    </w:p>
    <w:p w:rsidR="00C05E4A" w:rsidRDefault="00FF0A30">
      <w:pPr>
        <w:numPr>
          <w:ilvl w:val="0"/>
          <w:numId w:val="2"/>
        </w:numPr>
        <w:shd w:val="clear" w:color="auto" w:fill="FFFFFF"/>
        <w:spacing w:after="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The culture of scientific production in Latin America is not commercial.</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In general, its volume in terms of Repositories and scientific journals is the "double” in OA mode in comparison with its participation in articles published in known databases (Web</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of</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Science,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Scopus).</w:t>
      </w:r>
    </w:p>
    <w:p w:rsidR="00C05E4A" w:rsidRDefault="00FF0A30">
      <w:pPr>
        <w:numPr>
          <w:ilvl w:val="0"/>
          <w:numId w:val="2"/>
        </w:numPr>
        <w:shd w:val="clear" w:color="auto" w:fill="FFFFFF"/>
        <w:spacing w:after="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Unlike the rest of the world,</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R&amp;D</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funding</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continues to come mainly from the state: </w:t>
      </w:r>
      <w:r w:rsidRPr="004841DD">
        <w:rPr>
          <w:rFonts w:asciiTheme="majorHAnsi" w:eastAsia="Times New Roman" w:hAnsiTheme="majorHAnsi" w:cs="Calibri"/>
          <w:color w:val="000000"/>
          <w:szCs w:val="24"/>
          <w:lang w:val="en-US" w:eastAsia="pt-BR"/>
        </w:rPr>
        <w:t xml:space="preserve">in a </w:t>
      </w:r>
      <w:r>
        <w:rPr>
          <w:rFonts w:asciiTheme="majorHAnsi" w:eastAsia="Times New Roman" w:hAnsiTheme="majorHAnsi" w:cs="Calibri"/>
          <w:color w:val="000000"/>
          <w:szCs w:val="24"/>
          <w:lang w:val="en-US" w:eastAsia="pt-BR"/>
        </w:rPr>
        <w:t>direct or indirect</w:t>
      </w:r>
      <w:r w:rsidRPr="004841DD">
        <w:rPr>
          <w:rFonts w:asciiTheme="majorHAnsi" w:eastAsia="Times New Roman" w:hAnsiTheme="majorHAnsi" w:cs="Calibri"/>
          <w:color w:val="000000"/>
          <w:szCs w:val="24"/>
          <w:lang w:val="en-US" w:eastAsia="pt-BR"/>
        </w:rPr>
        <w:t xml:space="preserve"> fashion</w:t>
      </w:r>
      <w:r>
        <w:rPr>
          <w:rFonts w:asciiTheme="majorHAnsi" w:eastAsia="Times New Roman" w:hAnsiTheme="majorHAnsi" w:cs="Calibri"/>
          <w:color w:val="000000"/>
          <w:szCs w:val="24"/>
          <w:lang w:val="en-US" w:eastAsia="pt-BR"/>
        </w:rPr>
        <w:t>.</w:t>
      </w:r>
    </w:p>
    <w:p w:rsidR="00C05E4A" w:rsidRDefault="00FF0A30">
      <w:pPr>
        <w:numPr>
          <w:ilvl w:val="0"/>
          <w:numId w:val="2"/>
        </w:numPr>
        <w:shd w:val="clear" w:color="auto" w:fill="FFFFFF"/>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 xml:space="preserve">An important part of 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members controls various aspects of the value chain.</w:t>
      </w:r>
      <w:r>
        <w:rPr>
          <w:rFonts w:asciiTheme="majorHAnsi" w:eastAsia="Times New Roman" w:hAnsiTheme="majorHAnsi" w:cs="Times New Roman"/>
          <w:color w:val="000000"/>
          <w:szCs w:val="24"/>
          <w:lang w:val="en-US" w:eastAsia="pt-BR"/>
        </w:rPr>
        <w:t xml:space="preserve"> From </w:t>
      </w:r>
      <w:r>
        <w:rPr>
          <w:rFonts w:asciiTheme="majorHAnsi" w:eastAsia="Times New Roman" w:hAnsiTheme="majorHAnsi" w:cs="Calibri"/>
          <w:color w:val="000000"/>
          <w:szCs w:val="24"/>
          <w:lang w:val="en-US" w:eastAsia="pt-BR"/>
        </w:rPr>
        <w:t>R&amp;D</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funding,</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production evaluation, support</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to scientific journals of excellence, to the joint purchase of the produced results. For this reason, articulated public policy projects at a national level are possible.</w:t>
      </w:r>
    </w:p>
    <w:p w:rsidR="00C05E4A" w:rsidRDefault="00FF0A30">
      <w:pPr>
        <w:pStyle w:val="Ttulo3"/>
        <w:rPr>
          <w:rFonts w:eastAsia="Times New Roman" w:cs="Times New Roman"/>
          <w:lang w:val="en-US" w:eastAsia="pt-BR"/>
        </w:rPr>
      </w:pPr>
      <w:bookmarkStart w:id="15" w:name="_Toc517101256"/>
      <w:r>
        <w:rPr>
          <w:rFonts w:eastAsia="Times New Roman"/>
          <w:lang w:val="en-US" w:eastAsia="pt-BR"/>
        </w:rPr>
        <w:t>Concept</w:t>
      </w:r>
      <w:bookmarkEnd w:id="15"/>
      <w:r>
        <w:rPr>
          <w:rFonts w:eastAsia="Times New Roman"/>
          <w:lang w:val="en-US" w:eastAsia="pt-BR"/>
        </w:rPr>
        <w:br/>
      </w:r>
    </w:p>
    <w:p w:rsidR="00C05E4A" w:rsidRDefault="00FF0A30">
      <w:pPr>
        <w:shd w:val="clear" w:color="auto" w:fill="FFFFFF"/>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Given the current debate, it is essential to differentiate "open primary scientific data" from the trend called "open government data".</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The latter aims to place government data in a way that is accessible to all citizens.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The first, in addition to its openness, has special complexities due to the need for metadata standards, privacy, interoperability, persistent identifiers, reproducibility and preservation, among others.</w:t>
      </w:r>
    </w:p>
    <w:p w:rsidR="00C05E4A" w:rsidRDefault="00FF0A30">
      <w:pPr>
        <w:pStyle w:val="Ttulo3"/>
        <w:rPr>
          <w:rFonts w:eastAsia="Times New Roman" w:cs="Times New Roman"/>
          <w:lang w:val="en-US" w:eastAsia="pt-BR"/>
        </w:rPr>
      </w:pPr>
      <w:bookmarkStart w:id="16" w:name="_Toc517101257"/>
      <w:r>
        <w:rPr>
          <w:rFonts w:eastAsia="Times New Roman"/>
          <w:lang w:val="en-US" w:eastAsia="pt-BR"/>
        </w:rPr>
        <w:lastRenderedPageBreak/>
        <w:t>Focus</w:t>
      </w:r>
      <w:bookmarkEnd w:id="16"/>
      <w:r>
        <w:rPr>
          <w:rFonts w:eastAsia="Times New Roman"/>
          <w:lang w:val="en-US" w:eastAsia="pt-BR"/>
        </w:rPr>
        <w:br/>
      </w:r>
    </w:p>
    <w:p w:rsidR="00C05E4A" w:rsidRDefault="00FF0A30">
      <w:pPr>
        <w:shd w:val="clear" w:color="auto" w:fill="FFFFFF"/>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It is essential to move forward in operational definitions that give focus to the regional action.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To this end, 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decided that, in a first phase, the focus is on the scientific data that support and validate publications; on the scientific data collected or generated with public funding</w:t>
      </w:r>
      <w:r w:rsidRPr="004841DD">
        <w:rPr>
          <w:rFonts w:asciiTheme="majorHAnsi" w:eastAsia="Times New Roman" w:hAnsiTheme="majorHAnsi" w:cs="Calibri"/>
          <w:color w:val="000000"/>
          <w:szCs w:val="24"/>
          <w:lang w:val="en-US" w:eastAsia="pt-BR"/>
        </w:rPr>
        <w:t>,</w:t>
      </w:r>
      <w:r>
        <w:rPr>
          <w:rFonts w:asciiTheme="majorHAnsi" w:eastAsia="Times New Roman" w:hAnsiTheme="majorHAnsi" w:cs="Calibri"/>
          <w:color w:val="000000"/>
          <w:szCs w:val="24"/>
          <w:lang w:val="en-US" w:eastAsia="pt-BR"/>
        </w:rPr>
        <w:t xml:space="preserve"> and those that are based on Data Management Plans (DMP) and that will be part of the research proposals to be funded with public resources.</w:t>
      </w:r>
    </w:p>
    <w:p w:rsidR="00C05E4A" w:rsidRDefault="00FF0A30">
      <w:pPr>
        <w:shd w:val="clear" w:color="auto" w:fill="FFFFFF"/>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At the same time, in search for solutions, it will address issues related to software and tools needed to understand and reuse the data mentioned in the previous paragraph along with interoperable metadata standards</w:t>
      </w:r>
      <w:bookmarkStart w:id="17" w:name="_ftnref5"/>
      <w:bookmarkEnd w:id="17"/>
      <w:r>
        <w:rPr>
          <w:rFonts w:asciiTheme="majorHAnsi" w:hAnsiTheme="majorHAnsi"/>
          <w:szCs w:val="24"/>
          <w:vertAlign w:val="superscript"/>
        </w:rPr>
        <w:footnoteReference w:id="5"/>
      </w:r>
      <w:r>
        <w:rPr>
          <w:rFonts w:asciiTheme="majorHAnsi" w:eastAsia="Times New Roman" w:hAnsiTheme="majorHAnsi" w:cs="Calibri"/>
          <w:color w:val="000000"/>
          <w:szCs w:val="24"/>
          <w:lang w:val="en-US" w:eastAsia="pt-BR"/>
        </w:rPr>
        <w:t>. Another area of exchange of experience is the issue related to harmonization or definition of a common set of elements that are requested to researchers from less developed countries in order to avoid duplication of resources at the regional level.</w:t>
      </w:r>
    </w:p>
    <w:p w:rsidR="00C05E4A" w:rsidRDefault="00FF0A30">
      <w:pPr>
        <w:shd w:val="clear" w:color="auto" w:fill="FFFFFF"/>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Finally, it is fundamental to cooperate, from a point of view as the one expressed in this chapter, with initiatives that aim to encourage and propose data management plans in the institutions that produce them.</w:t>
      </w:r>
    </w:p>
    <w:p w:rsidR="00C05E4A" w:rsidRDefault="00FF0A30">
      <w:pPr>
        <w:pStyle w:val="Ttulo3"/>
        <w:rPr>
          <w:rFonts w:eastAsia="Times New Roman" w:cs="Times New Roman"/>
          <w:lang w:val="en-US" w:eastAsia="pt-BR"/>
        </w:rPr>
      </w:pPr>
      <w:bookmarkStart w:id="18" w:name="_Toc517101258"/>
      <w:r>
        <w:rPr>
          <w:rFonts w:eastAsia="Times New Roman"/>
          <w:lang w:val="en-US" w:eastAsia="pt-BR"/>
        </w:rPr>
        <w:t>Disciplines and Metadata</w:t>
      </w:r>
      <w:bookmarkEnd w:id="18"/>
      <w:r>
        <w:rPr>
          <w:rFonts w:eastAsia="Times New Roman"/>
          <w:lang w:val="en-US" w:eastAsia="pt-BR"/>
        </w:rPr>
        <w:br/>
      </w:r>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Although scientific data at regional levels are produced in all areas of knowledge and one component of all scientific policy is the decision not to favor one discipline over another, there are few open scientific data initiatives in Latin America, with some exceptions (data portals, institutional repositories, mandates and management plans, legislation).</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At the same time, we note that there are international networks which are consolidated or  have tradition in this field (</w:t>
      </w:r>
      <w:proofErr w:type="spellStart"/>
      <w:r>
        <w:rPr>
          <w:rFonts w:asciiTheme="majorHAnsi" w:eastAsia="Times New Roman" w:hAnsiTheme="majorHAnsi" w:cs="Calibri"/>
          <w:color w:val="000000"/>
          <w:szCs w:val="24"/>
          <w:lang w:val="en-US" w:eastAsia="pt-BR"/>
        </w:rPr>
        <w:t>eg</w:t>
      </w:r>
      <w:r w:rsidRPr="004841DD">
        <w:rPr>
          <w:rFonts w:asciiTheme="majorHAnsi" w:eastAsia="Times New Roman" w:hAnsiTheme="majorHAnsi" w:cs="Calibri"/>
          <w:color w:val="000000"/>
          <w:szCs w:val="24"/>
          <w:lang w:val="en-US" w:eastAsia="pt-BR"/>
        </w:rPr>
        <w:t>.</w:t>
      </w:r>
      <w:proofErr w:type="spellEnd"/>
      <w:r w:rsidRPr="004841DD">
        <w:rPr>
          <w:rFonts w:asciiTheme="majorHAnsi" w:eastAsia="Times New Roman" w:hAnsiTheme="majorHAnsi" w:cs="Calibri"/>
          <w:color w:val="000000"/>
          <w:szCs w:val="24"/>
          <w:lang w:val="en-US" w:eastAsia="pt-BR"/>
        </w:rPr>
        <w:t>:</w:t>
      </w:r>
      <w:r>
        <w:rPr>
          <w:rFonts w:asciiTheme="majorHAnsi" w:eastAsia="Times New Roman" w:hAnsiTheme="majorHAnsi" w:cs="Calibri"/>
          <w:color w:val="000000"/>
          <w:szCs w:val="24"/>
          <w:lang w:val="en-US" w:eastAsia="pt-BR"/>
        </w:rPr>
        <w:t xml:space="preserve"> astronomy, biodiversity, oceanography); networks that integrate many researchers in the region, who, in turn, are used to depositing, on their platforms the research they produce.</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We also detected a resistance, from the community, about the shift from the "international deposit" to the "local deposit" paradigm (either in the institutional repository or in national thematic portals).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Even stronger is the resistance to the opening of data by those who do not have this habit, in many cases because of the fear of "who will appropriate the data and how it will be used" with a sense of ownership over information, and in others because the practice is seen as one more burden on the researcher's activity.</w:t>
      </w:r>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lastRenderedPageBreak/>
        <w:t>In this sense, LA</w:t>
      </w:r>
      <w:r>
        <w:rPr>
          <w:rFonts w:asciiTheme="majorHAnsi" w:eastAsia="Times New Roman" w:hAnsiTheme="majorHAnsi" w:cs="Times New Roman"/>
          <w:color w:val="000000"/>
          <w:szCs w:val="24"/>
          <w:lang w:val="en-US" w:eastAsia="pt-BR"/>
        </w:rPr>
        <w:t>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will support pilots </w:t>
      </w:r>
      <w:proofErr w:type="gramStart"/>
      <w:r>
        <w:rPr>
          <w:rFonts w:asciiTheme="majorHAnsi" w:eastAsia="Times New Roman" w:hAnsiTheme="majorHAnsi" w:cs="Calibri"/>
          <w:color w:val="000000"/>
          <w:szCs w:val="24"/>
          <w:lang w:val="en-US" w:eastAsia="pt-BR"/>
        </w:rPr>
        <w:t>in  multidisciplinary</w:t>
      </w:r>
      <w:proofErr w:type="gramEnd"/>
      <w:r>
        <w:rPr>
          <w:rFonts w:asciiTheme="majorHAnsi" w:eastAsia="Times New Roman" w:hAnsiTheme="majorHAnsi" w:cs="Calibri"/>
          <w:color w:val="000000"/>
          <w:szCs w:val="24"/>
          <w:lang w:val="en-US" w:eastAsia="pt-BR"/>
        </w:rPr>
        <w:t xml:space="preserve"> data projects.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The decision is to work in a flexible scenario </w:t>
      </w:r>
      <w:proofErr w:type="gramStart"/>
      <w:r>
        <w:rPr>
          <w:rFonts w:asciiTheme="majorHAnsi" w:eastAsia="Times New Roman" w:hAnsiTheme="majorHAnsi" w:cs="Calibri"/>
          <w:color w:val="000000"/>
          <w:szCs w:val="24"/>
          <w:lang w:val="en-US" w:eastAsia="pt-BR"/>
        </w:rPr>
        <w:t>and  work</w:t>
      </w:r>
      <w:proofErr w:type="gramEnd"/>
      <w:r>
        <w:rPr>
          <w:rFonts w:asciiTheme="majorHAnsi" w:eastAsia="Times New Roman" w:hAnsiTheme="majorHAnsi" w:cs="Calibri"/>
          <w:color w:val="000000"/>
          <w:szCs w:val="24"/>
          <w:lang w:val="en-US" w:eastAsia="pt-BR"/>
        </w:rPr>
        <w:t xml:space="preserve"> together for greater articulation and interoperability that facilitates the institutions and countries of the network to obtain their own scientific output.</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Finally, it is considered that there are areas where greater articulation would be important, as it has a strong impact on regional development and quality of life, such as Biodiversity and the Environment.</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 xml:space="preserve">Moreover, even if it is obvious, it should be remembered that the priority of 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is the articulation with services and scientific data repositories that are open, interoperable and non-commercial, providing open access to research data, even with a possible temporary embargo.</w:t>
      </w:r>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Finally, in relation to metadata schemas, there is a set subject to the specificity of each discipline (</w:t>
      </w:r>
      <w:proofErr w:type="spellStart"/>
      <w:r>
        <w:rPr>
          <w:rFonts w:asciiTheme="majorHAnsi" w:eastAsia="Times New Roman" w:hAnsiTheme="majorHAnsi" w:cs="Calibri"/>
          <w:color w:val="000000"/>
          <w:szCs w:val="24"/>
          <w:lang w:val="en-US" w:eastAsia="pt-BR"/>
        </w:rPr>
        <w:t>eg.</w:t>
      </w:r>
      <w:proofErr w:type="spellEnd"/>
      <w:r w:rsidRPr="004841DD">
        <w:rPr>
          <w:rFonts w:asciiTheme="majorHAnsi" w:eastAsia="Times New Roman" w:hAnsiTheme="majorHAnsi" w:cs="Calibri"/>
          <w:color w:val="000000"/>
          <w:szCs w:val="24"/>
          <w:lang w:val="en-US" w:eastAsia="pt-BR"/>
        </w:rPr>
        <w:t>:</w:t>
      </w:r>
      <w:r>
        <w:rPr>
          <w:rFonts w:asciiTheme="majorHAnsi" w:eastAsia="Times New Roman" w:hAnsiTheme="majorHAnsi" w:cs="Calibri"/>
          <w:color w:val="000000"/>
          <w:szCs w:val="24"/>
          <w:lang w:val="en-US" w:eastAsia="pt-BR"/>
        </w:rPr>
        <w:t xml:space="preserve"> astronomy,</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genomics, biodiversity,</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social</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sciences,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etc.)</w:t>
      </w:r>
      <w:bookmarkStart w:id="19" w:name="_ftnref6"/>
      <w:bookmarkEnd w:id="19"/>
      <w:r>
        <w:rPr>
          <w:rFonts w:asciiTheme="majorHAnsi" w:hAnsiTheme="majorHAnsi"/>
          <w:szCs w:val="24"/>
          <w:vertAlign w:val="superscript"/>
        </w:rPr>
        <w:footnoteReference w:id="6"/>
      </w:r>
      <w:r>
        <w:rPr>
          <w:rFonts w:asciiTheme="majorHAnsi" w:hAnsiTheme="majorHAnsi"/>
          <w:szCs w:val="24"/>
          <w:lang w:val="en-US"/>
        </w:rPr>
        <w:t xml:space="preserve">. </w:t>
      </w:r>
      <w:r>
        <w:rPr>
          <w:rFonts w:asciiTheme="majorHAnsi" w:eastAsia="Times New Roman" w:hAnsiTheme="majorHAnsi" w:cs="Calibri"/>
          <w:color w:val="000000"/>
          <w:szCs w:val="24"/>
          <w:lang w:val="en-US" w:eastAsia="pt-BR"/>
        </w:rPr>
        <w:t xml:space="preserve">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decided that, as a general recommendation for the description of all types of scientific data to be deposited in the repositories, it will adopt</w:t>
      </w:r>
      <w:r>
        <w:rPr>
          <w:rFonts w:asciiTheme="majorHAnsi" w:eastAsia="Times New Roman" w:hAnsiTheme="majorHAnsi" w:cs="Times New Roman"/>
          <w:color w:val="000000"/>
          <w:szCs w:val="24"/>
          <w:lang w:val="en-US" w:eastAsia="pt-BR"/>
        </w:rPr>
        <w:t> </w:t>
      </w:r>
      <w:proofErr w:type="spellStart"/>
      <w:r>
        <w:rPr>
          <w:rFonts w:asciiTheme="majorHAnsi" w:eastAsia="Times New Roman" w:hAnsiTheme="majorHAnsi" w:cs="Calibri"/>
          <w:color w:val="000000"/>
          <w:szCs w:val="24"/>
          <w:lang w:val="en-US" w:eastAsia="pt-BR"/>
        </w:rPr>
        <w:t>Datacite</w:t>
      </w:r>
      <w:proofErr w:type="spellEnd"/>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v.</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4.1.</w:t>
      </w:r>
      <w:r>
        <w:rPr>
          <w:rFonts w:asciiTheme="majorHAnsi" w:eastAsia="Times New Roman" w:hAnsiTheme="majorHAnsi" w:cs="Times New Roman"/>
          <w:color w:val="000000"/>
          <w:szCs w:val="24"/>
          <w:lang w:val="en-US" w:eastAsia="pt-BR"/>
        </w:rPr>
        <w:t> </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 xml:space="preserve">This decision is based on the fact that this scheme is the most widely used and </w:t>
      </w:r>
      <w:proofErr w:type="gramStart"/>
      <w:r>
        <w:rPr>
          <w:rFonts w:asciiTheme="majorHAnsi" w:eastAsia="Times New Roman" w:hAnsiTheme="majorHAnsi" w:cs="Calibri"/>
          <w:color w:val="000000"/>
          <w:szCs w:val="24"/>
          <w:lang w:val="en-US" w:eastAsia="pt-BR"/>
        </w:rPr>
        <w:t>allows  description</w:t>
      </w:r>
      <w:proofErr w:type="gramEnd"/>
      <w:r>
        <w:rPr>
          <w:rFonts w:asciiTheme="majorHAnsi" w:eastAsia="Times New Roman" w:hAnsiTheme="majorHAnsi" w:cs="Calibri"/>
          <w:color w:val="000000"/>
          <w:szCs w:val="24"/>
          <w:lang w:val="en-US" w:eastAsia="pt-BR"/>
        </w:rPr>
        <w:t xml:space="preserve"> for multidisciplinary repositories. Also encourages, thematic repositories to add to this basic and common scheme, if </w:t>
      </w:r>
      <w:proofErr w:type="gramStart"/>
      <w:r>
        <w:rPr>
          <w:rFonts w:asciiTheme="majorHAnsi" w:eastAsia="Times New Roman" w:hAnsiTheme="majorHAnsi" w:cs="Calibri"/>
          <w:color w:val="000000"/>
          <w:szCs w:val="24"/>
          <w:lang w:val="en-US" w:eastAsia="pt-BR"/>
        </w:rPr>
        <w:t>feasible,  the</w:t>
      </w:r>
      <w:proofErr w:type="gramEnd"/>
      <w:r>
        <w:rPr>
          <w:rFonts w:asciiTheme="majorHAnsi" w:eastAsia="Times New Roman" w:hAnsiTheme="majorHAnsi" w:cs="Calibri"/>
          <w:color w:val="000000"/>
          <w:szCs w:val="24"/>
          <w:lang w:val="en-US" w:eastAsia="pt-BR"/>
        </w:rPr>
        <w:t xml:space="preserve"> elements that correspond to more specific schemes which are standard in its subject area.</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The main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objective of</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this decision is to ensure interoperability and avoid duplication of efforts.</w:t>
      </w:r>
    </w:p>
    <w:p w:rsidR="00C05E4A" w:rsidRDefault="00FF0A30">
      <w:pPr>
        <w:pStyle w:val="Ttulo3"/>
        <w:rPr>
          <w:rFonts w:eastAsia="Times New Roman" w:cs="Times New Roman"/>
          <w:lang w:val="en-US" w:eastAsia="pt-BR"/>
        </w:rPr>
      </w:pPr>
      <w:bookmarkStart w:id="20" w:name="_Toc517101259"/>
      <w:r>
        <w:rPr>
          <w:rFonts w:eastAsia="Times New Roman"/>
          <w:lang w:val="en-US" w:eastAsia="pt-BR"/>
        </w:rPr>
        <w:t xml:space="preserve">Scientific </w:t>
      </w:r>
      <w:r w:rsidR="00E44267">
        <w:rPr>
          <w:rFonts w:eastAsia="Times New Roman"/>
          <w:lang w:val="en-US" w:eastAsia="pt-BR"/>
        </w:rPr>
        <w:t>J</w:t>
      </w:r>
      <w:r>
        <w:rPr>
          <w:rFonts w:eastAsia="Times New Roman"/>
          <w:lang w:val="en-US" w:eastAsia="pt-BR"/>
        </w:rPr>
        <w:t>ournal</w:t>
      </w:r>
      <w:r w:rsidR="00E44267">
        <w:rPr>
          <w:rFonts w:eastAsia="Times New Roman"/>
          <w:lang w:val="en-US" w:eastAsia="pt-BR"/>
        </w:rPr>
        <w:t>s</w:t>
      </w:r>
      <w:bookmarkEnd w:id="20"/>
      <w:r>
        <w:rPr>
          <w:rFonts w:eastAsia="Times New Roman"/>
          <w:lang w:val="en-US" w:eastAsia="pt-BR"/>
        </w:rPr>
        <w:br/>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The action in data must be complementary to the initiatives of scientific journals.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Latin America is different from other regions and is distinguished by an OA model that, for the most part, has no APC costs.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Therefore, the main focus is the design of alternatives that allow, within technology and metadata standards, interoperability between scientific data repositories and publications. Indeed, it is necessary to work with the large </w:t>
      </w:r>
      <w:proofErr w:type="gramStart"/>
      <w:r>
        <w:rPr>
          <w:rFonts w:asciiTheme="majorHAnsi" w:eastAsia="Times New Roman" w:hAnsiTheme="majorHAnsi" w:cs="Calibri"/>
          <w:color w:val="000000"/>
          <w:szCs w:val="24"/>
          <w:lang w:val="en-US" w:eastAsia="pt-BR"/>
        </w:rPr>
        <w:t>journals  portals</w:t>
      </w:r>
      <w:proofErr w:type="gramEnd"/>
      <w:r>
        <w:rPr>
          <w:rFonts w:asciiTheme="majorHAnsi" w:eastAsia="Times New Roman" w:hAnsiTheme="majorHAnsi" w:cs="Calibri"/>
          <w:color w:val="000000"/>
          <w:szCs w:val="24"/>
          <w:lang w:val="en-US" w:eastAsia="pt-BR"/>
        </w:rPr>
        <w:t xml:space="preserve"> in the region to facilitate the linkages between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papers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and data and vice versa, exploring the design of alternatives that enable interoperability between scientific data repositories and publications.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In this context, we see as very valuable to expand the use of DOI for the </w:t>
      </w:r>
      <w:proofErr w:type="gramStart"/>
      <w:r>
        <w:rPr>
          <w:rFonts w:asciiTheme="majorHAnsi" w:eastAsia="Times New Roman" w:hAnsiTheme="majorHAnsi" w:cs="Calibri"/>
          <w:color w:val="000000"/>
          <w:szCs w:val="24"/>
          <w:lang w:val="en-US" w:eastAsia="pt-BR"/>
        </w:rPr>
        <w:t>data  that</w:t>
      </w:r>
      <w:proofErr w:type="gramEnd"/>
      <w:r>
        <w:rPr>
          <w:rFonts w:asciiTheme="majorHAnsi" w:eastAsia="Times New Roman" w:hAnsiTheme="majorHAnsi" w:cs="Calibri"/>
          <w:color w:val="000000"/>
          <w:szCs w:val="24"/>
          <w:lang w:val="en-US" w:eastAsia="pt-BR"/>
        </w:rPr>
        <w:t xml:space="preserve"> can be linked</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in the publications.</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In addition, science production must be embedded in research processes to avoid duplication of efforts.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We must move forward and collaborate on proposals where reporting is straightforward and simple for our research producers.</w:t>
      </w:r>
    </w:p>
    <w:p w:rsidR="00C05E4A" w:rsidRDefault="00FF0A30">
      <w:pPr>
        <w:pStyle w:val="Ttulo3"/>
        <w:rPr>
          <w:rFonts w:eastAsia="Times New Roman" w:cs="Times New Roman"/>
          <w:lang w:val="en-US" w:eastAsia="pt-BR"/>
        </w:rPr>
      </w:pPr>
      <w:bookmarkStart w:id="21" w:name="_Toc517101260"/>
      <w:r>
        <w:rPr>
          <w:rFonts w:eastAsia="Times New Roman"/>
          <w:lang w:val="en-US" w:eastAsia="pt-BR"/>
        </w:rPr>
        <w:t>Licenses</w:t>
      </w:r>
      <w:bookmarkEnd w:id="21"/>
      <w:r>
        <w:rPr>
          <w:rFonts w:eastAsia="Times New Roman"/>
          <w:lang w:val="en-US" w:eastAsia="pt-BR"/>
        </w:rPr>
        <w:br/>
      </w:r>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It was agreed to advance in some guidelines or recommendations on the type of licenses that are most convenient for scientific data, aiming to facilitate re-use with legal certainty.</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In this regard, it is recommended to use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Creative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Commons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licenses, which is the standard in Latin America, and also the most widespread in the world.</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Likewise, it is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suggested that </w:t>
      </w:r>
      <w:r>
        <w:rPr>
          <w:rFonts w:asciiTheme="majorHAnsi" w:eastAsia="Times New Roman" w:hAnsiTheme="majorHAnsi" w:cs="Calibri"/>
          <w:color w:val="000000"/>
          <w:szCs w:val="24"/>
          <w:lang w:val="en-US" w:eastAsia="pt-BR"/>
        </w:rPr>
        <w:lastRenderedPageBreak/>
        <w:t>the most convenient alternative, in order to allow reuse and, at the same time, to guarantee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long-term</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OA</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is Attribution 4.0 International (CC BY 4.0) or the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Attribution-</w:t>
      </w:r>
      <w:proofErr w:type="spellStart"/>
      <w:r>
        <w:rPr>
          <w:rFonts w:asciiTheme="majorHAnsi" w:eastAsia="Times New Roman" w:hAnsiTheme="majorHAnsi" w:cs="Calibri"/>
          <w:color w:val="000000"/>
          <w:szCs w:val="24"/>
          <w:lang w:val="en-US" w:eastAsia="pt-BR"/>
        </w:rPr>
        <w:t>NonCommercial</w:t>
      </w:r>
      <w:proofErr w:type="spellEnd"/>
      <w:r>
        <w:rPr>
          <w:rFonts w:asciiTheme="majorHAnsi" w:eastAsia="Times New Roman" w:hAnsiTheme="majorHAnsi" w:cs="Calibri"/>
          <w:color w:val="000000"/>
          <w:szCs w:val="24"/>
          <w:lang w:val="en-US" w:eastAsia="pt-BR"/>
        </w:rPr>
        <w:t>-</w:t>
      </w:r>
      <w:proofErr w:type="spellStart"/>
      <w:r>
        <w:rPr>
          <w:rFonts w:asciiTheme="majorHAnsi" w:eastAsia="Times New Roman" w:hAnsiTheme="majorHAnsi" w:cs="Calibri"/>
          <w:color w:val="000000"/>
          <w:szCs w:val="24"/>
          <w:lang w:val="en-US" w:eastAsia="pt-BR"/>
        </w:rPr>
        <w:t>ShareAlike</w:t>
      </w:r>
      <w:proofErr w:type="spellEnd"/>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4.0 International (CC BY- NC-SA 4.0).</w:t>
      </w:r>
    </w:p>
    <w:p w:rsidR="00C05E4A" w:rsidRDefault="00FF0A30">
      <w:pPr>
        <w:pStyle w:val="Ttulo3"/>
        <w:rPr>
          <w:rFonts w:eastAsia="Times New Roman" w:cs="Times New Roman"/>
          <w:lang w:val="en-US" w:eastAsia="pt-BR"/>
        </w:rPr>
      </w:pPr>
      <w:bookmarkStart w:id="22" w:name="_Toc517101261"/>
      <w:r>
        <w:rPr>
          <w:rFonts w:eastAsia="Times New Roman"/>
          <w:lang w:val="en-US" w:eastAsia="pt-BR"/>
        </w:rPr>
        <w:t>Technology</w:t>
      </w:r>
      <w:bookmarkEnd w:id="22"/>
      <w:r>
        <w:rPr>
          <w:rFonts w:eastAsia="Times New Roman"/>
          <w:lang w:val="en-US" w:eastAsia="pt-BR"/>
        </w:rPr>
        <w:br/>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The design of this network is not simple in terms of the location of the nodes and repositories.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In some cases, the option is services in the cloud or hosting outside the country. In others, the option </w:t>
      </w:r>
      <w:proofErr w:type="gramStart"/>
      <w:r>
        <w:rPr>
          <w:rFonts w:asciiTheme="majorHAnsi" w:eastAsia="Times New Roman" w:hAnsiTheme="majorHAnsi" w:cs="Calibri"/>
          <w:color w:val="000000"/>
          <w:szCs w:val="24"/>
          <w:lang w:val="en-US" w:eastAsia="pt-BR"/>
        </w:rPr>
        <w:t>is  for</w:t>
      </w:r>
      <w:proofErr w:type="gramEnd"/>
      <w:r>
        <w:rPr>
          <w:rFonts w:asciiTheme="majorHAnsi" w:eastAsia="Times New Roman" w:hAnsiTheme="majorHAnsi" w:cs="Calibri"/>
          <w:color w:val="000000"/>
          <w:szCs w:val="24"/>
          <w:lang w:val="en-US" w:eastAsia="pt-BR"/>
        </w:rPr>
        <w:t xml:space="preserve"> systems located the country due to the existing legislation, issues of information privacy, among others.</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In this context, it is convenient to maintain a flexible model that facilitates interoperable and federated infrastructures.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In fact, an approach based on national data nodes is advisable.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For this, the technology </w:t>
      </w:r>
      <w:proofErr w:type="gramStart"/>
      <w:r>
        <w:rPr>
          <w:rFonts w:asciiTheme="majorHAnsi" w:eastAsia="Times New Roman" w:hAnsiTheme="majorHAnsi" w:cs="Calibri"/>
          <w:color w:val="000000"/>
          <w:szCs w:val="24"/>
          <w:lang w:val="en-US" w:eastAsia="pt-BR"/>
        </w:rPr>
        <w:t>for  metadata</w:t>
      </w:r>
      <w:proofErr w:type="gramEnd"/>
      <w:r>
        <w:rPr>
          <w:rFonts w:asciiTheme="majorHAnsi" w:eastAsia="Times New Roman" w:hAnsiTheme="majorHAnsi" w:cs="Calibri"/>
          <w:color w:val="000000"/>
          <w:szCs w:val="24"/>
          <w:lang w:val="en-US" w:eastAsia="pt-BR"/>
        </w:rPr>
        <w:t xml:space="preserve"> harvesting should be  open source and transferable to the national nodes.  Therefore, 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will evaluate, in 2018-2019, the development of a scientific data </w:t>
      </w:r>
      <w:proofErr w:type="gramStart"/>
      <w:r>
        <w:rPr>
          <w:rFonts w:asciiTheme="majorHAnsi" w:eastAsia="Times New Roman" w:hAnsiTheme="majorHAnsi" w:cs="Calibri"/>
          <w:color w:val="000000"/>
          <w:szCs w:val="24"/>
          <w:lang w:val="en-US" w:eastAsia="pt-BR"/>
        </w:rPr>
        <w:t>harvester,  that</w:t>
      </w:r>
      <w:proofErr w:type="gramEnd"/>
      <w:r>
        <w:rPr>
          <w:rFonts w:asciiTheme="majorHAnsi" w:eastAsia="Times New Roman" w:hAnsiTheme="majorHAnsi" w:cs="Calibri"/>
          <w:color w:val="000000"/>
          <w:szCs w:val="24"/>
          <w:lang w:val="en-US" w:eastAsia="pt-BR"/>
        </w:rPr>
        <w:t xml:space="preserve"> can collect, validate and transform metadata from several systems in development with standard protocols (OAI-PMH).</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 xml:space="preserve">Another aspect is the technology of data repositories. Still there is no "dominant" </w:t>
      </w:r>
      <w:proofErr w:type="gramStart"/>
      <w:r>
        <w:rPr>
          <w:rFonts w:asciiTheme="majorHAnsi" w:eastAsia="Times New Roman" w:hAnsiTheme="majorHAnsi" w:cs="Calibri"/>
          <w:color w:val="000000"/>
          <w:szCs w:val="24"/>
          <w:lang w:val="en-US" w:eastAsia="pt-BR"/>
        </w:rPr>
        <w:t>platform  for</w:t>
      </w:r>
      <w:proofErr w:type="gramEnd"/>
      <w:r>
        <w:rPr>
          <w:rFonts w:asciiTheme="majorHAnsi" w:eastAsia="Times New Roman" w:hAnsiTheme="majorHAnsi" w:cs="Calibri"/>
          <w:color w:val="000000"/>
          <w:szCs w:val="24"/>
          <w:lang w:val="en-US" w:eastAsia="pt-BR"/>
        </w:rPr>
        <w:t xml:space="preserve"> the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implementation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of these repositories as was the</w:t>
      </w:r>
      <w:r>
        <w:rPr>
          <w:rFonts w:asciiTheme="majorHAnsi" w:eastAsia="Times New Roman" w:hAnsiTheme="majorHAnsi" w:cs="Times New Roman"/>
          <w:color w:val="000000"/>
          <w:szCs w:val="24"/>
          <w:lang w:val="en-US" w:eastAsia="pt-BR"/>
        </w:rPr>
        <w:t> </w:t>
      </w:r>
      <w:proofErr w:type="spellStart"/>
      <w:r>
        <w:rPr>
          <w:rFonts w:asciiTheme="majorHAnsi" w:eastAsia="Times New Roman" w:hAnsiTheme="majorHAnsi" w:cs="Calibri"/>
          <w:color w:val="000000"/>
          <w:szCs w:val="24"/>
          <w:lang w:val="en-US" w:eastAsia="pt-BR"/>
        </w:rPr>
        <w:t>DSpace</w:t>
      </w:r>
      <w:proofErr w:type="spellEnd"/>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for the publications. </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This will depend in part on the disciplines and its specific networks.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But to promote the infrastructures in institutions, it is </w:t>
      </w:r>
      <w:proofErr w:type="gramStart"/>
      <w:r>
        <w:rPr>
          <w:rFonts w:asciiTheme="majorHAnsi" w:eastAsia="Times New Roman" w:hAnsiTheme="majorHAnsi" w:cs="Calibri"/>
          <w:color w:val="000000"/>
          <w:szCs w:val="24"/>
          <w:lang w:val="en-US" w:eastAsia="pt-BR"/>
        </w:rPr>
        <w:t>convenient  technologies</w:t>
      </w:r>
      <w:proofErr w:type="gramEnd"/>
      <w:r>
        <w:rPr>
          <w:rFonts w:asciiTheme="majorHAnsi" w:eastAsia="Times New Roman" w:hAnsiTheme="majorHAnsi" w:cs="Calibri"/>
          <w:color w:val="000000"/>
          <w:szCs w:val="24"/>
          <w:lang w:val="en-US" w:eastAsia="pt-BR"/>
        </w:rPr>
        <w:t xml:space="preserve"> that are open source, free and transferable.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The experience in the region with publication repositories has shown </w:t>
      </w:r>
      <w:proofErr w:type="gramStart"/>
      <w:r>
        <w:rPr>
          <w:rFonts w:asciiTheme="majorHAnsi" w:eastAsia="Times New Roman" w:hAnsiTheme="majorHAnsi" w:cs="Calibri"/>
          <w:color w:val="000000"/>
          <w:szCs w:val="24"/>
          <w:lang w:val="en-US" w:eastAsia="pt-BR"/>
        </w:rPr>
        <w:t>that  reach</w:t>
      </w:r>
      <w:proofErr w:type="gramEnd"/>
      <w:r>
        <w:rPr>
          <w:rFonts w:asciiTheme="majorHAnsi" w:eastAsia="Times New Roman" w:hAnsiTheme="majorHAnsi" w:cs="Calibri"/>
          <w:color w:val="000000"/>
          <w:szCs w:val="24"/>
          <w:lang w:val="en-US" w:eastAsia="pt-BR"/>
        </w:rPr>
        <w:t xml:space="preserve"> greater use and innovation.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Finally, it prevents the premature “closure” of technologies and standards that may lead </w:t>
      </w:r>
      <w:proofErr w:type="gramStart"/>
      <w:r>
        <w:rPr>
          <w:rFonts w:asciiTheme="majorHAnsi" w:eastAsia="Times New Roman" w:hAnsiTheme="majorHAnsi" w:cs="Calibri"/>
          <w:color w:val="000000"/>
          <w:szCs w:val="24"/>
          <w:lang w:val="en-US" w:eastAsia="pt-BR"/>
        </w:rPr>
        <w:t>to  "</w:t>
      </w:r>
      <w:proofErr w:type="gramEnd"/>
      <w:r>
        <w:rPr>
          <w:rFonts w:asciiTheme="majorHAnsi" w:eastAsia="Times New Roman" w:hAnsiTheme="majorHAnsi" w:cs="Calibri"/>
          <w:color w:val="000000"/>
          <w:szCs w:val="24"/>
          <w:lang w:val="en-US" w:eastAsia="pt-BR"/>
        </w:rPr>
        <w:t>locking" situations.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Therefore, 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will continue to privilege interoperability in the development of solutions for scientific data, working with the existing platforms.</w:t>
      </w:r>
    </w:p>
    <w:p w:rsidR="00C05E4A" w:rsidRDefault="00FF0A30">
      <w:pPr>
        <w:pStyle w:val="Ttulo3"/>
        <w:rPr>
          <w:rFonts w:eastAsia="Times New Roman"/>
          <w:lang w:val="en-US" w:eastAsia="pt-BR"/>
        </w:rPr>
      </w:pPr>
      <w:bookmarkStart w:id="23" w:name="_Toc517101262"/>
      <w:r>
        <w:rPr>
          <w:rFonts w:eastAsia="Times New Roman"/>
          <w:lang w:val="en-US" w:eastAsia="pt-BR"/>
        </w:rPr>
        <w:t>Incentives</w:t>
      </w:r>
      <w:bookmarkEnd w:id="23"/>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br/>
        <w:t xml:space="preserve">Since OS is a cultural change, it is considered necessary that institutions and agencies </w:t>
      </w:r>
      <w:r>
        <w:rPr>
          <w:rFonts w:asciiTheme="majorHAnsi" w:eastAsia="Times New Roman" w:hAnsiTheme="majorHAnsi" w:cs="Times New Roman"/>
          <w:color w:val="000000"/>
          <w:szCs w:val="24"/>
          <w:lang w:val="en-US" w:eastAsia="pt-BR"/>
        </w:rPr>
        <w:t>implement </w:t>
      </w:r>
      <w:r>
        <w:rPr>
          <w:rFonts w:asciiTheme="majorHAnsi" w:eastAsia="Times New Roman" w:hAnsiTheme="majorHAnsi" w:cs="Calibri"/>
          <w:color w:val="000000"/>
          <w:szCs w:val="24"/>
          <w:lang w:val="en-US" w:eastAsia="pt-BR"/>
        </w:rPr>
        <w:t>actions, recommendations and mandates to promote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it.</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One action that will have </w:t>
      </w:r>
      <w:proofErr w:type="gramStart"/>
      <w:r>
        <w:rPr>
          <w:rFonts w:asciiTheme="majorHAnsi" w:eastAsia="Times New Roman" w:hAnsiTheme="majorHAnsi" w:cs="Calibri"/>
          <w:color w:val="000000"/>
          <w:szCs w:val="24"/>
          <w:lang w:val="en-US" w:eastAsia="pt-BR"/>
        </w:rPr>
        <w:t>impact  is</w:t>
      </w:r>
      <w:proofErr w:type="gramEnd"/>
      <w:r>
        <w:rPr>
          <w:rFonts w:asciiTheme="majorHAnsi" w:eastAsia="Times New Roman" w:hAnsiTheme="majorHAnsi" w:cs="Calibri"/>
          <w:color w:val="000000"/>
          <w:szCs w:val="24"/>
          <w:lang w:val="en-US" w:eastAsia="pt-BR"/>
        </w:rPr>
        <w:t xml:space="preserve"> that activities related to the management and dissemination of scientific data are considered in the evaluation of academic careers.</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On the other hand, it is critical that research institutions adopt explicit recommendations or mandates on scientific data management.</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In fact, the evaluation models of </w:t>
      </w:r>
      <w:proofErr w:type="gramStart"/>
      <w:r>
        <w:rPr>
          <w:rFonts w:asciiTheme="majorHAnsi" w:eastAsia="Times New Roman" w:hAnsiTheme="majorHAnsi" w:cs="Calibri"/>
          <w:color w:val="000000"/>
          <w:szCs w:val="24"/>
          <w:lang w:val="en-US" w:eastAsia="pt-BR"/>
        </w:rPr>
        <w:t>researchers,  must</w:t>
      </w:r>
      <w:proofErr w:type="gramEnd"/>
      <w:r>
        <w:rPr>
          <w:rFonts w:asciiTheme="majorHAnsi" w:eastAsia="Times New Roman" w:hAnsiTheme="majorHAnsi" w:cs="Calibri"/>
          <w:color w:val="000000"/>
          <w:szCs w:val="24"/>
          <w:lang w:val="en-US" w:eastAsia="pt-BR"/>
        </w:rPr>
        <w:t xml:space="preserve"> start from the institutions and become a common aspiration;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otherwise, public action is not the result of a constructive dialogue, but will be interpreted from the point of view of imposition.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The initial role of modifying evaluation models must come from the </w:t>
      </w:r>
      <w:proofErr w:type="gramStart"/>
      <w:r>
        <w:rPr>
          <w:rFonts w:asciiTheme="majorHAnsi" w:eastAsia="Times New Roman" w:hAnsiTheme="majorHAnsi" w:cs="Calibri"/>
          <w:color w:val="000000"/>
          <w:szCs w:val="24"/>
          <w:lang w:val="en-US" w:eastAsia="pt-BR"/>
        </w:rPr>
        <w:t>research  community</w:t>
      </w:r>
      <w:proofErr w:type="gramEnd"/>
      <w:r>
        <w:rPr>
          <w:rFonts w:asciiTheme="majorHAnsi" w:eastAsia="Times New Roman" w:hAnsiTheme="majorHAnsi" w:cs="Calibri"/>
          <w:color w:val="000000"/>
          <w:szCs w:val="24"/>
          <w:lang w:val="en-US" w:eastAsia="pt-BR"/>
        </w:rPr>
        <w:t>.</w:t>
      </w:r>
    </w:p>
    <w:p w:rsidR="00C05E4A" w:rsidRDefault="00FF0A30">
      <w:pPr>
        <w:pStyle w:val="Ttulo3"/>
        <w:rPr>
          <w:rFonts w:eastAsia="Times New Roman" w:cs="Times New Roman"/>
          <w:lang w:val="en-US" w:eastAsia="pt-BR"/>
        </w:rPr>
      </w:pPr>
      <w:bookmarkStart w:id="24" w:name="_Toc517101263"/>
      <w:r>
        <w:rPr>
          <w:rFonts w:eastAsia="Times New Roman"/>
          <w:lang w:val="en-US" w:eastAsia="pt-BR"/>
        </w:rPr>
        <w:t>Costs</w:t>
      </w:r>
      <w:bookmarkEnd w:id="24"/>
      <w:r>
        <w:rPr>
          <w:rFonts w:eastAsia="Times New Roman"/>
          <w:lang w:val="en-US" w:eastAsia="pt-BR"/>
        </w:rPr>
        <w:br/>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The question of who should finance infrastructures and recurrent costs is extremely relevant.</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As long as the use of PMDs is extended, specific items will be included. Also contributions from </w:t>
      </w:r>
      <w:proofErr w:type="gramStart"/>
      <w:r>
        <w:rPr>
          <w:rFonts w:asciiTheme="majorHAnsi" w:eastAsia="Times New Roman" w:hAnsiTheme="majorHAnsi" w:cs="Calibri"/>
          <w:color w:val="000000"/>
          <w:szCs w:val="24"/>
          <w:lang w:val="en-US" w:eastAsia="pt-BR"/>
        </w:rPr>
        <w:t>some  governments</w:t>
      </w:r>
      <w:proofErr w:type="gramEnd"/>
      <w:r>
        <w:rPr>
          <w:rFonts w:asciiTheme="majorHAnsi" w:eastAsia="Times New Roman" w:hAnsiTheme="majorHAnsi" w:cs="Calibri"/>
          <w:color w:val="000000"/>
          <w:szCs w:val="24"/>
          <w:lang w:val="en-US" w:eastAsia="pt-BR"/>
        </w:rPr>
        <w:t xml:space="preserve"> at national level. Finally, is vital that institutions provide resources in infrastructure areas as part of the institutional mission of managing its production.</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lastRenderedPageBreak/>
        <w:t xml:space="preserve">However, there is a relevant </w:t>
      </w:r>
      <w:proofErr w:type="gramStart"/>
      <w:r>
        <w:rPr>
          <w:rFonts w:asciiTheme="majorHAnsi" w:eastAsia="Times New Roman" w:hAnsiTheme="majorHAnsi" w:cs="Calibri"/>
          <w:color w:val="000000"/>
          <w:szCs w:val="24"/>
          <w:lang w:val="en-US" w:eastAsia="pt-BR"/>
        </w:rPr>
        <w:t>number  of</w:t>
      </w:r>
      <w:proofErr w:type="gramEnd"/>
      <w:r>
        <w:rPr>
          <w:rFonts w:asciiTheme="majorHAnsi" w:eastAsia="Times New Roman" w:hAnsiTheme="majorHAnsi" w:cs="Calibri"/>
          <w:color w:val="000000"/>
          <w:szCs w:val="24"/>
          <w:lang w:val="en-US" w:eastAsia="pt-BR"/>
        </w:rPr>
        <w:t xml:space="preserve"> S&amp;T institutions in the region that simply do not have adequate resources.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This is a situation that requires strong</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intra-regional</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and international</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collaboration and cooperation, as well as viable technologies to</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implement</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and transfer, and recommendations based on best practices that avoid duplication of efforts.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This condition defines the difference between the developed countries and Latin America.</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In fact, it is convenient to analyze the ICSU's "Open Data in a Big Data World" statement, which introduces elements and considerations in this field </w:t>
      </w:r>
      <w:proofErr w:type="gramStart"/>
      <w:r>
        <w:rPr>
          <w:rFonts w:asciiTheme="majorHAnsi" w:eastAsia="Times New Roman" w:hAnsiTheme="majorHAnsi" w:cs="Calibri"/>
          <w:color w:val="000000"/>
          <w:szCs w:val="24"/>
          <w:lang w:val="en-US" w:eastAsia="pt-BR"/>
        </w:rPr>
        <w:t>for  developing</w:t>
      </w:r>
      <w:proofErr w:type="gramEnd"/>
      <w:r>
        <w:rPr>
          <w:rFonts w:asciiTheme="majorHAnsi" w:eastAsia="Times New Roman" w:hAnsiTheme="majorHAnsi" w:cs="Calibri"/>
          <w:color w:val="000000"/>
          <w:szCs w:val="24"/>
          <w:lang w:val="en-US" w:eastAsia="pt-BR"/>
        </w:rPr>
        <w:t xml:space="preserve"> countries</w:t>
      </w:r>
      <w:bookmarkStart w:id="25" w:name="_ftnref7"/>
      <w:bookmarkEnd w:id="25"/>
      <w:r>
        <w:rPr>
          <w:rFonts w:asciiTheme="majorHAnsi" w:hAnsiTheme="majorHAnsi"/>
          <w:szCs w:val="24"/>
          <w:vertAlign w:val="superscript"/>
        </w:rPr>
        <w:footnoteReference w:id="7"/>
      </w:r>
      <w:r>
        <w:rPr>
          <w:rFonts w:asciiTheme="majorHAnsi" w:hAnsiTheme="majorHAnsi"/>
          <w:szCs w:val="24"/>
          <w:lang w:val="en-US"/>
        </w:rPr>
        <w:t xml:space="preserve">. </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 xml:space="preserve">In this sense, 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is an </w:t>
      </w:r>
      <w:proofErr w:type="gramStart"/>
      <w:r>
        <w:rPr>
          <w:rFonts w:asciiTheme="majorHAnsi" w:eastAsia="Times New Roman" w:hAnsiTheme="majorHAnsi" w:cs="Calibri"/>
          <w:color w:val="000000"/>
          <w:szCs w:val="24"/>
          <w:lang w:val="en-US" w:eastAsia="pt-BR"/>
        </w:rPr>
        <w:t>instrument  to</w:t>
      </w:r>
      <w:proofErr w:type="gramEnd"/>
      <w:r>
        <w:rPr>
          <w:rFonts w:asciiTheme="majorHAnsi" w:eastAsia="Times New Roman" w:hAnsiTheme="majorHAnsi" w:cs="Calibri"/>
          <w:color w:val="000000"/>
          <w:szCs w:val="24"/>
          <w:lang w:val="en-US" w:eastAsia="pt-BR"/>
        </w:rPr>
        <w:t xml:space="preserve"> advance faster, together and in search of solutions with economies of scale.</w:t>
      </w:r>
    </w:p>
    <w:p w:rsidR="00C05E4A" w:rsidRDefault="00FF0A30">
      <w:pPr>
        <w:pStyle w:val="Ttulo3"/>
        <w:rPr>
          <w:rFonts w:eastAsia="Times New Roman" w:cs="Times New Roman"/>
          <w:lang w:val="en-US" w:eastAsia="pt-BR"/>
        </w:rPr>
      </w:pPr>
      <w:bookmarkStart w:id="26" w:name="_Toc517101264"/>
      <w:r>
        <w:rPr>
          <w:rFonts w:eastAsia="Times New Roman"/>
          <w:lang w:val="en-US" w:eastAsia="pt-BR"/>
        </w:rPr>
        <w:t>Globalization</w:t>
      </w:r>
      <w:bookmarkEnd w:id="26"/>
      <w:r>
        <w:rPr>
          <w:rFonts w:eastAsia="Times New Roman"/>
          <w:lang w:val="en-US" w:eastAsia="pt-BR"/>
        </w:rPr>
        <w:br/>
      </w:r>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 xml:space="preserve">In regard to the international dimension, 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together with COAR (Confederation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of</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Open Access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Repositories), participates, since January 2015, </w:t>
      </w:r>
      <w:proofErr w:type="gramStart"/>
      <w:r>
        <w:rPr>
          <w:rFonts w:asciiTheme="majorHAnsi" w:eastAsia="Times New Roman" w:hAnsiTheme="majorHAnsi" w:cs="Calibri"/>
          <w:color w:val="000000"/>
          <w:szCs w:val="24"/>
          <w:lang w:val="en-US" w:eastAsia="pt-BR"/>
        </w:rPr>
        <w:t>in  the</w:t>
      </w:r>
      <w:proofErr w:type="gramEnd"/>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 xml:space="preserve">OpenAIRE project, which is the OA platform for the Horizon2020 </w:t>
      </w:r>
      <w:proofErr w:type="spellStart"/>
      <w:r>
        <w:rPr>
          <w:rFonts w:asciiTheme="majorHAnsi" w:eastAsia="Times New Roman" w:hAnsiTheme="majorHAnsi" w:cs="Calibri"/>
          <w:color w:val="000000"/>
          <w:szCs w:val="24"/>
          <w:lang w:val="en-US" w:eastAsia="pt-BR"/>
        </w:rPr>
        <w:t>program</w:t>
      </w:r>
      <w:r w:rsidRPr="004841DD">
        <w:rPr>
          <w:rFonts w:asciiTheme="majorHAnsi" w:eastAsia="Times New Roman" w:hAnsiTheme="majorHAnsi" w:cs="Calibri"/>
          <w:color w:val="000000"/>
          <w:szCs w:val="24"/>
          <w:lang w:val="en-US" w:eastAsia="pt-BR"/>
        </w:rPr>
        <w:t>me</w:t>
      </w:r>
      <w:proofErr w:type="spellEnd"/>
      <w:r>
        <w:rPr>
          <w:rFonts w:asciiTheme="majorHAnsi" w:eastAsia="Times New Roman" w:hAnsiTheme="majorHAnsi" w:cs="Calibri"/>
          <w:color w:val="000000"/>
          <w:szCs w:val="24"/>
          <w:lang w:val="en-US" w:eastAsia="pt-BR"/>
        </w:rPr>
        <w:t>.</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One of its tasks was to expand the adaptation/adoption of guidelines and services in Latin America to demonstrate the feasibility of interoperability.</w:t>
      </w:r>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Today,</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OpenAIRE is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also leading a number of initiatives in open science and scientific data in Europe and will continue this common effort at the international level, which strengthens the insertion of our research and offers tangible benefits and synergies.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In parallel, the idea is to explore relationships with other global referents, such as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ICSU-</w:t>
      </w:r>
      <w:proofErr w:type="spellStart"/>
      <w:r>
        <w:rPr>
          <w:rFonts w:asciiTheme="majorHAnsi" w:eastAsia="Times New Roman" w:hAnsiTheme="majorHAnsi" w:cs="Calibri"/>
          <w:color w:val="000000"/>
          <w:szCs w:val="24"/>
          <w:lang w:val="en-US" w:eastAsia="pt-BR"/>
        </w:rPr>
        <w:t>Codata</w:t>
      </w:r>
      <w:proofErr w:type="spellEnd"/>
      <w:r>
        <w:rPr>
          <w:rFonts w:asciiTheme="majorHAnsi" w:eastAsia="Times New Roman" w:hAnsiTheme="majorHAnsi" w:cs="Calibri"/>
          <w:color w:val="000000"/>
          <w:szCs w:val="24"/>
          <w:lang w:val="en-US" w:eastAsia="pt-BR"/>
        </w:rPr>
        <w:t>, RDA and</w:t>
      </w:r>
      <w:r>
        <w:rPr>
          <w:rFonts w:asciiTheme="majorHAnsi" w:eastAsia="Times New Roman" w:hAnsiTheme="majorHAnsi" w:cs="Times New Roman"/>
          <w:color w:val="000000"/>
          <w:szCs w:val="24"/>
          <w:lang w:val="en-US" w:eastAsia="pt-BR"/>
        </w:rPr>
        <w:t> </w:t>
      </w:r>
      <w:proofErr w:type="spellStart"/>
      <w:r>
        <w:rPr>
          <w:rFonts w:asciiTheme="majorHAnsi" w:eastAsia="Times New Roman" w:hAnsiTheme="majorHAnsi" w:cs="Calibri"/>
          <w:color w:val="000000"/>
          <w:szCs w:val="24"/>
          <w:lang w:val="en-US" w:eastAsia="pt-BR"/>
        </w:rPr>
        <w:t>Datacite</w:t>
      </w:r>
      <w:proofErr w:type="spellEnd"/>
      <w:r>
        <w:rPr>
          <w:rFonts w:asciiTheme="majorHAnsi" w:eastAsia="Times New Roman" w:hAnsiTheme="majorHAnsi" w:cs="Calibri"/>
          <w:color w:val="000000"/>
          <w:szCs w:val="24"/>
          <w:lang w:val="en-US" w:eastAsia="pt-BR"/>
        </w:rPr>
        <w:t>, among others.</w:t>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 xml:space="preserve">The integration of 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with global networks and projects from other regions results in</w:t>
      </w:r>
      <w:r w:rsidRPr="004841DD">
        <w:rPr>
          <w:rFonts w:asciiTheme="majorHAnsi" w:eastAsia="Times New Roman" w:hAnsiTheme="majorHAnsi" w:cs="Calibri"/>
          <w:color w:val="000000"/>
          <w:szCs w:val="24"/>
          <w:lang w:val="en-US" w:eastAsia="pt-BR"/>
        </w:rPr>
        <w:t xml:space="preserve"> </w:t>
      </w:r>
      <w:r>
        <w:rPr>
          <w:rFonts w:asciiTheme="majorHAnsi" w:eastAsia="Times New Roman" w:hAnsiTheme="majorHAnsi" w:cs="Calibri"/>
          <w:color w:val="000000"/>
          <w:szCs w:val="24"/>
          <w:lang w:val="en-US" w:eastAsia="pt-BR"/>
        </w:rPr>
        <w:t xml:space="preserve">the design of strategies </w:t>
      </w:r>
      <w:proofErr w:type="gramStart"/>
      <w:r>
        <w:rPr>
          <w:rFonts w:asciiTheme="majorHAnsi" w:eastAsia="Times New Roman" w:hAnsiTheme="majorHAnsi" w:cs="Calibri"/>
          <w:color w:val="000000"/>
          <w:szCs w:val="24"/>
          <w:lang w:val="en-US" w:eastAsia="pt-BR"/>
        </w:rPr>
        <w:t>and  pilots</w:t>
      </w:r>
      <w:proofErr w:type="gramEnd"/>
      <w:r>
        <w:rPr>
          <w:rFonts w:asciiTheme="majorHAnsi" w:eastAsia="Times New Roman" w:hAnsiTheme="majorHAnsi" w:cs="Calibri"/>
          <w:color w:val="000000"/>
          <w:szCs w:val="24"/>
          <w:lang w:val="en-US" w:eastAsia="pt-BR"/>
        </w:rPr>
        <w:t xml:space="preserve">  that have global impact.</w:t>
      </w:r>
    </w:p>
    <w:p w:rsidR="00C05E4A" w:rsidRDefault="00FF0A30">
      <w:pPr>
        <w:pStyle w:val="Ttulo3"/>
        <w:rPr>
          <w:rFonts w:eastAsia="Times New Roman" w:cs="Times New Roman"/>
          <w:lang w:val="en-US" w:eastAsia="pt-BR"/>
        </w:rPr>
      </w:pPr>
      <w:bookmarkStart w:id="27" w:name="_Toc517101265"/>
      <w:r>
        <w:rPr>
          <w:rFonts w:eastAsia="Times New Roman"/>
          <w:lang w:val="en-US" w:eastAsia="pt-BR"/>
        </w:rPr>
        <w:t>FAIR Principles</w:t>
      </w:r>
      <w:bookmarkEnd w:id="27"/>
      <w:r>
        <w:rPr>
          <w:rFonts w:eastAsia="Times New Roman"/>
          <w:lang w:val="en-US" w:eastAsia="pt-BR"/>
        </w:rPr>
        <w:br/>
      </w:r>
    </w:p>
    <w:p w:rsidR="00C05E4A" w:rsidRPr="004841DD"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t xml:space="preserve">The previous elements are aligned with the policy of "findable, accessible, interoperable and reusable", or simply ‘FAIR’, which is being implemented in Horizon 2020 and European countries, among others. </w:t>
      </w:r>
      <w:bookmarkStart w:id="28" w:name="_ftnref8"/>
      <w:bookmarkEnd w:id="28"/>
      <w:r>
        <w:rPr>
          <w:rFonts w:asciiTheme="majorHAnsi" w:hAnsiTheme="majorHAnsi"/>
          <w:szCs w:val="24"/>
          <w:vertAlign w:val="superscript"/>
        </w:rPr>
        <w:footnoteReference w:id="8"/>
      </w:r>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"FAIR data management in general terms, your research data should be 'FAIR', that</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b/>
          <w:bCs/>
          <w:color w:val="000000"/>
          <w:szCs w:val="24"/>
          <w:lang w:val="en-US" w:eastAsia="pt-BR"/>
        </w:rPr>
        <w:t>is findable, accessible, interoperable and re-usable</w:t>
      </w:r>
      <w:r>
        <w:rPr>
          <w:rFonts w:asciiTheme="majorHAnsi" w:eastAsia="Times New Roman" w:hAnsiTheme="majorHAnsi" w:cs="Calibri"/>
          <w:color w:val="000000"/>
          <w:szCs w:val="24"/>
          <w:lang w:val="en-US" w:eastAsia="pt-BR"/>
        </w:rPr>
        <w:t>.</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These principles precede implementation choices and do not necessarily suggest any specific technology, standard, or implementation solution.</w:t>
      </w:r>
      <w:bookmarkStart w:id="29" w:name="_ftnref9"/>
      <w:bookmarkEnd w:id="29"/>
      <w:r>
        <w:rPr>
          <w:rFonts w:asciiTheme="majorHAnsi" w:eastAsia="Times New Roman" w:hAnsiTheme="majorHAnsi" w:cs="Calibri"/>
          <w:color w:val="000000"/>
          <w:szCs w:val="24"/>
          <w:lang w:val="en-US" w:eastAsia="pt-BR"/>
        </w:rPr>
        <w:t>”</w:t>
      </w:r>
      <w:r>
        <w:rPr>
          <w:rFonts w:asciiTheme="majorHAnsi" w:hAnsiTheme="majorHAnsi"/>
          <w:szCs w:val="24"/>
          <w:vertAlign w:val="superscript"/>
          <w:lang w:val="en-US"/>
        </w:rPr>
        <w:t xml:space="preserve"> </w:t>
      </w:r>
      <w:r>
        <w:rPr>
          <w:rFonts w:asciiTheme="majorHAnsi" w:hAnsiTheme="majorHAnsi"/>
          <w:szCs w:val="24"/>
          <w:vertAlign w:val="superscript"/>
        </w:rPr>
        <w:footnoteReference w:id="9"/>
      </w:r>
    </w:p>
    <w:p w:rsidR="00C05E4A" w:rsidRDefault="00FF0A30">
      <w:pPr>
        <w:jc w:val="both"/>
        <w:rPr>
          <w:rFonts w:asciiTheme="majorHAnsi" w:eastAsia="Times New Roman" w:hAnsiTheme="majorHAnsi" w:cs="Calibri"/>
          <w:color w:val="000000"/>
          <w:szCs w:val="24"/>
          <w:lang w:val="en-US" w:eastAsia="pt-BR"/>
        </w:rPr>
      </w:pPr>
      <w:r>
        <w:rPr>
          <w:rFonts w:asciiTheme="majorHAnsi" w:eastAsia="Times New Roman" w:hAnsiTheme="majorHAnsi" w:cs="Calibri"/>
          <w:color w:val="000000"/>
          <w:szCs w:val="24"/>
          <w:lang w:val="en-US" w:eastAsia="pt-BR"/>
        </w:rPr>
        <w:lastRenderedPageBreak/>
        <w:t>A recent European Community Declaration on the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i/>
          <w:iCs/>
          <w:color w:val="000000"/>
          <w:szCs w:val="24"/>
          <w:lang w:val="en-US" w:eastAsia="pt-BR"/>
        </w:rPr>
        <w:t>European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i/>
          <w:iCs/>
          <w:color w:val="000000"/>
          <w:szCs w:val="24"/>
          <w:lang w:val="en-US" w:eastAsia="pt-BR"/>
        </w:rPr>
        <w:t>Science</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i/>
          <w:iCs/>
          <w:color w:val="000000"/>
          <w:szCs w:val="24"/>
          <w:lang w:val="en-US" w:eastAsia="pt-BR"/>
        </w:rPr>
        <w:t>Cloud</w:t>
      </w:r>
      <w:r>
        <w:rPr>
          <w:rFonts w:asciiTheme="majorHAnsi" w:eastAsia="Times New Roman" w:hAnsiTheme="majorHAnsi" w:cs="Calibri"/>
          <w:color w:val="000000"/>
          <w:szCs w:val="24"/>
          <w:lang w:val="en-US" w:eastAsia="pt-BR"/>
        </w:rPr>
        <w:t xml:space="preserve"> says: "The implementation of the FAIR principles should be pragmatic and neutral from the point of view of technology, covering the four dimensions: location, accessibility, interoperability and reuse. FAIR principles are not practical standards. Disciplinary areas should develop its specific notions of FAIR data in a coordinated manner, determining the desired level. The FAIR principles must be applied not only</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to</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research</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data, but also to algorithms, tools, workflows, protocols, services and other types of</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digital data-related</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research</w:t>
      </w:r>
      <w:r>
        <w:rPr>
          <w:rFonts w:asciiTheme="majorHAnsi" w:eastAsia="Times New Roman" w:hAnsiTheme="majorHAnsi" w:cs="Times New Roman"/>
          <w:color w:val="000000"/>
          <w:szCs w:val="24"/>
          <w:lang w:val="en-US" w:eastAsia="pt-BR"/>
        </w:rPr>
        <w:t>.</w:t>
      </w:r>
      <w:r>
        <w:rPr>
          <w:rFonts w:asciiTheme="majorHAnsi" w:eastAsia="Times New Roman" w:hAnsiTheme="majorHAnsi" w:cs="Calibri"/>
          <w:color w:val="000000"/>
          <w:szCs w:val="24"/>
          <w:lang w:val="en-US" w:eastAsia="pt-BR"/>
        </w:rPr>
        <w:t>"</w:t>
      </w:r>
      <w:bookmarkStart w:id="30" w:name="_ftnref10"/>
      <w:bookmarkEnd w:id="30"/>
      <w:r>
        <w:rPr>
          <w:rFonts w:asciiTheme="majorHAnsi" w:hAnsiTheme="majorHAnsi"/>
          <w:szCs w:val="24"/>
          <w:vertAlign w:val="superscript"/>
          <w:lang w:val="en-US"/>
        </w:rPr>
        <w:t xml:space="preserve"> </w:t>
      </w:r>
      <w:r>
        <w:rPr>
          <w:rFonts w:asciiTheme="majorHAnsi" w:hAnsiTheme="majorHAnsi"/>
          <w:szCs w:val="24"/>
          <w:vertAlign w:val="superscript"/>
        </w:rPr>
        <w:footnoteReference w:id="10"/>
      </w:r>
    </w:p>
    <w:p w:rsidR="00C05E4A" w:rsidRDefault="00FF0A30">
      <w:pPr>
        <w:pStyle w:val="Ttulo3"/>
        <w:rPr>
          <w:rFonts w:eastAsia="Times New Roman"/>
          <w:lang w:eastAsia="pt-BR"/>
        </w:rPr>
      </w:pPr>
      <w:bookmarkStart w:id="31" w:name="_Toc517101266"/>
      <w:proofErr w:type="spellStart"/>
      <w:r>
        <w:rPr>
          <w:rFonts w:eastAsia="Times New Roman"/>
          <w:lang w:eastAsia="pt-BR"/>
        </w:rPr>
        <w:t>Examples</w:t>
      </w:r>
      <w:proofErr w:type="spellEnd"/>
      <w:r>
        <w:rPr>
          <w:rFonts w:eastAsia="Times New Roman"/>
          <w:lang w:eastAsia="pt-BR"/>
        </w:rPr>
        <w:t xml:space="preserve"> </w:t>
      </w:r>
      <w:proofErr w:type="spellStart"/>
      <w:r>
        <w:rPr>
          <w:rFonts w:eastAsia="Times New Roman"/>
          <w:lang w:eastAsia="pt-BR"/>
        </w:rPr>
        <w:t>of</w:t>
      </w:r>
      <w:proofErr w:type="spellEnd"/>
      <w:r>
        <w:rPr>
          <w:rFonts w:eastAsia="Times New Roman"/>
          <w:lang w:eastAsia="pt-BR"/>
        </w:rPr>
        <w:t xml:space="preserve"> some </w:t>
      </w:r>
      <w:proofErr w:type="spellStart"/>
      <w:r>
        <w:rPr>
          <w:rFonts w:eastAsia="Times New Roman"/>
          <w:lang w:eastAsia="pt-BR"/>
        </w:rPr>
        <w:t>components</w:t>
      </w:r>
      <w:bookmarkEnd w:id="31"/>
      <w:proofErr w:type="spellEnd"/>
      <w:r>
        <w:rPr>
          <w:rFonts w:eastAsia="Times New Roman"/>
          <w:lang w:eastAsia="pt-BR"/>
        </w:rPr>
        <w:br/>
      </w:r>
    </w:p>
    <w:p w:rsidR="00C05E4A" w:rsidRDefault="00FF0A30">
      <w:pPr>
        <w:numPr>
          <w:ilvl w:val="0"/>
          <w:numId w:val="3"/>
        </w:numPr>
        <w:spacing w:after="0"/>
        <w:ind w:left="527" w:firstLine="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Findable: use of persistent identifiers, use of enriched metadata, search engine registration.</w:t>
      </w:r>
    </w:p>
    <w:p w:rsidR="00C05E4A" w:rsidRDefault="00FF0A30">
      <w:pPr>
        <w:numPr>
          <w:ilvl w:val="0"/>
          <w:numId w:val="3"/>
        </w:numPr>
        <w:spacing w:after="0"/>
        <w:ind w:left="527" w:firstLine="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Accessible: recovery by identifiers using standard, open, free and</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deployable</w:t>
      </w:r>
      <w:r>
        <w:rPr>
          <w:rFonts w:asciiTheme="majorHAnsi" w:eastAsia="Times New Roman" w:hAnsiTheme="majorHAnsi" w:cs="Times New Roman"/>
          <w:color w:val="000000"/>
          <w:szCs w:val="24"/>
          <w:lang w:val="en-US" w:eastAsia="pt-BR"/>
        </w:rPr>
        <w:t xml:space="preserve"> </w:t>
      </w:r>
      <w:r>
        <w:rPr>
          <w:rFonts w:asciiTheme="majorHAnsi" w:eastAsia="Times New Roman" w:hAnsiTheme="majorHAnsi" w:cs="Calibri"/>
          <w:color w:val="000000"/>
          <w:szCs w:val="24"/>
          <w:lang w:val="en-US" w:eastAsia="pt-BR"/>
        </w:rPr>
        <w:t>protocols.</w:t>
      </w:r>
    </w:p>
    <w:p w:rsidR="00C05E4A" w:rsidRDefault="00FF0A30">
      <w:pPr>
        <w:numPr>
          <w:ilvl w:val="0"/>
          <w:numId w:val="3"/>
        </w:numPr>
        <w:spacing w:after="0"/>
        <w:ind w:left="527" w:firstLine="0"/>
        <w:jc w:val="both"/>
        <w:rPr>
          <w:rFonts w:asciiTheme="majorHAnsi" w:eastAsia="Times New Roman" w:hAnsiTheme="majorHAnsi" w:cs="Times New Roman"/>
          <w:color w:val="000000"/>
          <w:szCs w:val="24"/>
          <w:lang w:eastAsia="pt-BR"/>
        </w:rPr>
      </w:pPr>
      <w:r>
        <w:rPr>
          <w:rFonts w:asciiTheme="majorHAnsi" w:eastAsia="Times New Roman" w:hAnsiTheme="majorHAnsi" w:cs="Calibri"/>
          <w:color w:val="000000"/>
          <w:szCs w:val="24"/>
          <w:lang w:val="en-US" w:eastAsia="pt-BR"/>
        </w:rPr>
        <w:t>Interoperable: formal, accessible and shared language of representation.</w:t>
      </w:r>
      <w:r>
        <w:rPr>
          <w:rFonts w:asciiTheme="majorHAnsi" w:eastAsia="Times New Roman" w:hAnsiTheme="majorHAnsi" w:cs="Times New Roman"/>
          <w:color w:val="000000"/>
          <w:szCs w:val="24"/>
          <w:lang w:val="en-US" w:eastAsia="pt-BR"/>
        </w:rPr>
        <w:t> </w:t>
      </w:r>
      <w:proofErr w:type="spellStart"/>
      <w:r>
        <w:rPr>
          <w:rFonts w:asciiTheme="majorHAnsi" w:eastAsia="Times New Roman" w:hAnsiTheme="majorHAnsi" w:cs="Calibri"/>
          <w:color w:val="000000"/>
          <w:szCs w:val="24"/>
          <w:lang w:eastAsia="pt-BR"/>
        </w:rPr>
        <w:t>Vocabularies</w:t>
      </w:r>
      <w:proofErr w:type="spellEnd"/>
      <w:r>
        <w:rPr>
          <w:rFonts w:asciiTheme="majorHAnsi" w:eastAsia="Times New Roman" w:hAnsiTheme="majorHAnsi" w:cs="Calibri"/>
          <w:color w:val="000000"/>
          <w:szCs w:val="24"/>
          <w:lang w:eastAsia="pt-BR"/>
        </w:rPr>
        <w:t xml:space="preserve"> </w:t>
      </w:r>
      <w:proofErr w:type="spellStart"/>
      <w:r>
        <w:rPr>
          <w:rFonts w:asciiTheme="majorHAnsi" w:eastAsia="Times New Roman" w:hAnsiTheme="majorHAnsi" w:cs="Calibri"/>
          <w:color w:val="000000"/>
          <w:szCs w:val="24"/>
          <w:lang w:eastAsia="pt-BR"/>
        </w:rPr>
        <w:t>that</w:t>
      </w:r>
      <w:proofErr w:type="spellEnd"/>
      <w:r>
        <w:rPr>
          <w:rFonts w:asciiTheme="majorHAnsi" w:eastAsia="Times New Roman" w:hAnsiTheme="majorHAnsi" w:cs="Calibri"/>
          <w:color w:val="000000"/>
          <w:szCs w:val="24"/>
          <w:lang w:eastAsia="pt-BR"/>
        </w:rPr>
        <w:t xml:space="preserve"> follow FAIR </w:t>
      </w:r>
      <w:proofErr w:type="spellStart"/>
      <w:r>
        <w:rPr>
          <w:rFonts w:asciiTheme="majorHAnsi" w:eastAsia="Times New Roman" w:hAnsiTheme="majorHAnsi" w:cs="Calibri"/>
          <w:color w:val="000000"/>
          <w:szCs w:val="24"/>
          <w:lang w:eastAsia="pt-BR"/>
        </w:rPr>
        <w:t>principles</w:t>
      </w:r>
      <w:proofErr w:type="spellEnd"/>
      <w:r>
        <w:rPr>
          <w:rFonts w:asciiTheme="majorHAnsi" w:eastAsia="Times New Roman" w:hAnsiTheme="majorHAnsi" w:cs="Calibri"/>
          <w:color w:val="000000"/>
          <w:szCs w:val="24"/>
          <w:lang w:eastAsia="pt-BR"/>
        </w:rPr>
        <w:t>.</w:t>
      </w:r>
    </w:p>
    <w:p w:rsidR="00C05E4A" w:rsidRDefault="00FF0A30">
      <w:pPr>
        <w:numPr>
          <w:ilvl w:val="0"/>
          <w:numId w:val="3"/>
        </w:numPr>
        <w:ind w:left="527" w:firstLine="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Reusable: clear and visible use licenses;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information on the origin of the data;</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standards used in its collection;</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authors;</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etc.</w:t>
      </w:r>
    </w:p>
    <w:p w:rsidR="00C05E4A" w:rsidRDefault="00FF0A30">
      <w:pPr>
        <w:pStyle w:val="Ttulo3"/>
        <w:rPr>
          <w:rFonts w:eastAsia="Times New Roman"/>
          <w:lang w:val="en-US" w:eastAsia="pt-BR"/>
        </w:rPr>
      </w:pPr>
      <w:bookmarkStart w:id="32" w:name="_gjdgxs"/>
      <w:bookmarkStart w:id="33" w:name="_Toc517101267"/>
      <w:bookmarkEnd w:id="32"/>
      <w:r>
        <w:rPr>
          <w:rFonts w:eastAsia="Times New Roman"/>
          <w:lang w:val="en-US" w:eastAsia="pt-BR"/>
        </w:rPr>
        <w:t>Conclusion</w:t>
      </w:r>
      <w:r w:rsidR="00E44267">
        <w:rPr>
          <w:rFonts w:eastAsia="Times New Roman"/>
          <w:lang w:val="en-US" w:eastAsia="pt-BR"/>
        </w:rPr>
        <w:t>s</w:t>
      </w:r>
      <w:bookmarkEnd w:id="33"/>
    </w:p>
    <w:p w:rsidR="00C05E4A" w:rsidRDefault="00FF0A30">
      <w:pPr>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br/>
        <w:t xml:space="preserve">Based on the above, it is reaffirmed that the approximation of the LA </w:t>
      </w:r>
      <w:proofErr w:type="spellStart"/>
      <w:r>
        <w:rPr>
          <w:rFonts w:asciiTheme="majorHAnsi" w:eastAsia="Times New Roman" w:hAnsiTheme="majorHAnsi" w:cs="Calibri"/>
          <w:color w:val="000000"/>
          <w:szCs w:val="24"/>
          <w:lang w:val="en-US" w:eastAsia="pt-BR"/>
        </w:rPr>
        <w:t>Referencia</w:t>
      </w:r>
      <w:proofErr w:type="spellEnd"/>
      <w:r>
        <w:rPr>
          <w:rFonts w:asciiTheme="majorHAnsi" w:eastAsia="Times New Roman" w:hAnsiTheme="majorHAnsi" w:cs="Calibri"/>
          <w:color w:val="000000"/>
          <w:szCs w:val="24"/>
          <w:lang w:val="en-US" w:eastAsia="pt-BR"/>
        </w:rPr>
        <w:t xml:space="preserve"> is </w:t>
      </w:r>
      <w:proofErr w:type="gramStart"/>
      <w:r>
        <w:rPr>
          <w:rFonts w:asciiTheme="majorHAnsi" w:eastAsia="Times New Roman" w:hAnsiTheme="majorHAnsi" w:cs="Calibri"/>
          <w:color w:val="000000"/>
          <w:szCs w:val="24"/>
          <w:lang w:val="en-US" w:eastAsia="pt-BR"/>
        </w:rPr>
        <w:t>characterized  by</w:t>
      </w:r>
      <w:proofErr w:type="gramEnd"/>
      <w:r>
        <w:rPr>
          <w:rFonts w:asciiTheme="majorHAnsi" w:eastAsia="Times New Roman" w:hAnsiTheme="majorHAnsi" w:cs="Calibri"/>
          <w:color w:val="000000"/>
          <w:szCs w:val="24"/>
          <w:lang w:val="en-US" w:eastAsia="pt-BR"/>
        </w:rPr>
        <w:t xml:space="preserve"> the following elements:</w:t>
      </w:r>
    </w:p>
    <w:p w:rsidR="00C05E4A" w:rsidRDefault="00FF0A30">
      <w:pPr>
        <w:numPr>
          <w:ilvl w:val="0"/>
          <w:numId w:val="4"/>
        </w:numPr>
        <w:spacing w:after="0"/>
        <w:ind w:left="527" w:firstLine="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A model based on the federation of national nodes that aims to collect scientific data metadata</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under</w:t>
      </w:r>
      <w:r>
        <w:rPr>
          <w:rFonts w:asciiTheme="majorHAnsi" w:eastAsia="Times New Roman" w:hAnsiTheme="majorHAnsi" w:cs="Times New Roman"/>
          <w:color w:val="000000"/>
          <w:szCs w:val="24"/>
          <w:lang w:val="en-US" w:eastAsia="pt-BR"/>
        </w:rPr>
        <w:t> </w:t>
      </w:r>
      <w:r>
        <w:rPr>
          <w:rFonts w:asciiTheme="majorHAnsi" w:eastAsia="Times New Roman" w:hAnsiTheme="majorHAnsi" w:cs="Calibri"/>
          <w:color w:val="000000"/>
          <w:szCs w:val="24"/>
          <w:lang w:val="en-US" w:eastAsia="pt-BR"/>
        </w:rPr>
        <w:t>common policy, technology and guidelines agreements.</w:t>
      </w:r>
    </w:p>
    <w:p w:rsidR="00C05E4A" w:rsidRDefault="00FF0A30">
      <w:pPr>
        <w:numPr>
          <w:ilvl w:val="0"/>
          <w:numId w:val="4"/>
        </w:numPr>
        <w:spacing w:after="0"/>
        <w:ind w:left="527" w:firstLine="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Use of open and transferable standards and technologies with a non-commercial approach.</w:t>
      </w:r>
    </w:p>
    <w:p w:rsidR="00C05E4A" w:rsidRDefault="00FF0A30">
      <w:pPr>
        <w:numPr>
          <w:ilvl w:val="0"/>
          <w:numId w:val="4"/>
        </w:numPr>
        <w:spacing w:after="0"/>
        <w:ind w:left="527" w:firstLine="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Generation of public goods that facilitate the construction of alternatives without creating early barriers.</w:t>
      </w:r>
    </w:p>
    <w:p w:rsidR="00C05E4A" w:rsidRDefault="00FF0A30">
      <w:pPr>
        <w:numPr>
          <w:ilvl w:val="0"/>
          <w:numId w:val="4"/>
        </w:numPr>
        <w:ind w:left="527" w:firstLine="0"/>
        <w:jc w:val="both"/>
        <w:rPr>
          <w:rFonts w:asciiTheme="majorHAnsi" w:eastAsia="Times New Roman" w:hAnsiTheme="majorHAnsi" w:cs="Times New Roman"/>
          <w:color w:val="000000"/>
          <w:szCs w:val="24"/>
          <w:lang w:val="en-US" w:eastAsia="pt-BR"/>
        </w:rPr>
      </w:pPr>
      <w:r>
        <w:rPr>
          <w:rFonts w:asciiTheme="majorHAnsi" w:eastAsia="Times New Roman" w:hAnsiTheme="majorHAnsi" w:cs="Calibri"/>
          <w:color w:val="000000"/>
          <w:szCs w:val="24"/>
          <w:lang w:val="en-US" w:eastAsia="pt-BR"/>
        </w:rPr>
        <w:t>International connection with similar initiatives to advance interoperability and to avoid duplication of efforts.</w:t>
      </w:r>
    </w:p>
    <w:sectPr w:rsidR="00C05E4A" w:rsidSect="00C05E4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21B" w:rsidRDefault="0037721B" w:rsidP="00C05E4A">
      <w:pPr>
        <w:spacing w:after="0" w:line="240" w:lineRule="auto"/>
      </w:pPr>
      <w:r>
        <w:separator/>
      </w:r>
    </w:p>
  </w:endnote>
  <w:endnote w:type="continuationSeparator" w:id="0">
    <w:p w:rsidR="0037721B" w:rsidRDefault="0037721B" w:rsidP="00C05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21B" w:rsidRDefault="0037721B" w:rsidP="00C05E4A">
      <w:pPr>
        <w:spacing w:after="0" w:line="240" w:lineRule="auto"/>
      </w:pPr>
      <w:r>
        <w:separator/>
      </w:r>
    </w:p>
  </w:footnote>
  <w:footnote w:type="continuationSeparator" w:id="0">
    <w:p w:rsidR="0037721B" w:rsidRDefault="0037721B" w:rsidP="00C05E4A">
      <w:pPr>
        <w:spacing w:after="0" w:line="240" w:lineRule="auto"/>
      </w:pPr>
      <w:r>
        <w:continuationSeparator/>
      </w:r>
    </w:p>
  </w:footnote>
  <w:footnote w:id="1">
    <w:p w:rsidR="00C05E4A" w:rsidRDefault="00FF0A30">
      <w:pPr>
        <w:jc w:val="both"/>
        <w:rPr>
          <w:rFonts w:ascii="Cambria" w:eastAsia="Cambria" w:hAnsi="Cambria" w:cs="Cambria"/>
          <w:sz w:val="18"/>
          <w:szCs w:val="18"/>
          <w:lang w:val="en-US"/>
        </w:rPr>
      </w:pPr>
      <w:r>
        <w:rPr>
          <w:vertAlign w:val="superscript"/>
        </w:rPr>
        <w:footnoteRef/>
      </w:r>
      <w:r>
        <w:rPr>
          <w:rFonts w:ascii="Cambria" w:eastAsia="Cambria" w:hAnsi="Cambria" w:cs="Cambria"/>
          <w:sz w:val="18"/>
          <w:szCs w:val="18"/>
          <w:lang w:val="en-US"/>
        </w:rPr>
        <w:t xml:space="preserve"> </w:t>
      </w:r>
      <w:r>
        <w:rPr>
          <w:rFonts w:ascii="Cambria" w:eastAsia="Times New Roman" w:hAnsi="Cambria" w:cs="Times New Roman"/>
          <w:color w:val="000000"/>
          <w:sz w:val="18"/>
          <w:lang w:val="en-US" w:eastAsia="pt-BR"/>
        </w:rPr>
        <w:t xml:space="preserve">The public good applies </w:t>
      </w:r>
      <w:proofErr w:type="gramStart"/>
      <w:r>
        <w:rPr>
          <w:rFonts w:ascii="Cambria" w:eastAsia="Times New Roman" w:hAnsi="Cambria" w:cs="Times New Roman"/>
          <w:color w:val="000000"/>
          <w:sz w:val="18"/>
          <w:lang w:val="en-US" w:eastAsia="pt-BR"/>
        </w:rPr>
        <w:t>to  knowledge</w:t>
      </w:r>
      <w:proofErr w:type="gramEnd"/>
      <w:r>
        <w:rPr>
          <w:rFonts w:ascii="Cambria" w:eastAsia="Times New Roman" w:hAnsi="Cambria" w:cs="Times New Roman"/>
          <w:color w:val="000000"/>
          <w:sz w:val="18"/>
          <w:lang w:val="en-US" w:eastAsia="pt-BR"/>
        </w:rPr>
        <w:t xml:space="preserve"> and justifies that large part of R &amp; D is public.</w:t>
      </w:r>
      <w:r>
        <w:rPr>
          <w:rFonts w:ascii="Times New Roman" w:eastAsia="Times New Roman" w:hAnsi="Times New Roman" w:cs="Times New Roman"/>
          <w:color w:val="000000"/>
          <w:lang w:val="en-US" w:eastAsia="pt-BR"/>
        </w:rPr>
        <w:t> </w:t>
      </w:r>
      <w:r>
        <w:rPr>
          <w:rFonts w:ascii="Cambria" w:eastAsia="Times New Roman" w:hAnsi="Cambria" w:cs="Times New Roman"/>
          <w:color w:val="000000"/>
          <w:sz w:val="18"/>
          <w:lang w:val="en-US" w:eastAsia="pt-BR"/>
        </w:rPr>
        <w:t>Traditionally they are produced by the state.</w:t>
      </w:r>
      <w:r>
        <w:rPr>
          <w:rFonts w:ascii="Times New Roman" w:eastAsia="Times New Roman" w:hAnsi="Times New Roman" w:cs="Times New Roman"/>
          <w:color w:val="000000"/>
          <w:lang w:val="en-US" w:eastAsia="pt-BR"/>
        </w:rPr>
        <w:t> </w:t>
      </w:r>
      <w:r>
        <w:rPr>
          <w:rFonts w:ascii="Cambria" w:eastAsia="Times New Roman" w:hAnsi="Cambria" w:cs="Times New Roman"/>
          <w:color w:val="000000"/>
          <w:sz w:val="18"/>
          <w:lang w:val="en-US" w:eastAsia="pt-BR"/>
        </w:rPr>
        <w:t>From a more economic perspective, it is a good that is available to all, and its use by one person does not diminish the use for others.</w:t>
      </w:r>
      <w:r>
        <w:rPr>
          <w:rFonts w:ascii="Times New Roman" w:eastAsia="Times New Roman" w:hAnsi="Times New Roman" w:cs="Times New Roman"/>
          <w:color w:val="000000"/>
          <w:lang w:val="en-US" w:eastAsia="pt-BR"/>
        </w:rPr>
        <w:t> </w:t>
      </w:r>
      <w:r>
        <w:rPr>
          <w:rFonts w:ascii="Cambria" w:eastAsia="Times New Roman" w:hAnsi="Cambria" w:cs="Times New Roman"/>
          <w:color w:val="000000"/>
          <w:sz w:val="18"/>
          <w:lang w:val="en-US" w:eastAsia="pt-BR"/>
        </w:rPr>
        <w:t>In essence,</w:t>
      </w:r>
      <w:r w:rsidRPr="004841DD">
        <w:rPr>
          <w:lang w:val="en-US"/>
        </w:rPr>
        <w:t xml:space="preserve"> </w:t>
      </w:r>
      <w:r>
        <w:rPr>
          <w:rFonts w:ascii="Cambria" w:eastAsia="Times New Roman" w:hAnsi="Cambria" w:cs="Times New Roman"/>
          <w:color w:val="000000"/>
          <w:sz w:val="18"/>
          <w:lang w:val="en-US" w:eastAsia="pt-BR"/>
        </w:rPr>
        <w:t>non-excludable and non-rivalrous</w:t>
      </w:r>
      <w:r>
        <w:rPr>
          <w:rFonts w:ascii="Times New Roman" w:eastAsia="Times New Roman" w:hAnsi="Times New Roman" w:cs="Times New Roman"/>
          <w:color w:val="000000"/>
          <w:lang w:val="en-US" w:eastAsia="pt-BR"/>
        </w:rPr>
        <w:t> </w:t>
      </w:r>
      <w:r>
        <w:rPr>
          <w:rFonts w:ascii="Cambria" w:eastAsia="Times New Roman" w:hAnsi="Cambria" w:cs="Times New Roman"/>
          <w:color w:val="000000"/>
          <w:sz w:val="18"/>
          <w:lang w:val="en-US" w:eastAsia="pt-BR"/>
        </w:rPr>
        <w:t>products and services, with generally important positive</w:t>
      </w:r>
      <w:r>
        <w:rPr>
          <w:rFonts w:ascii="Times New Roman" w:eastAsia="Times New Roman" w:hAnsi="Times New Roman" w:cs="Times New Roman"/>
          <w:color w:val="000000"/>
          <w:lang w:val="en-US" w:eastAsia="pt-BR"/>
        </w:rPr>
        <w:t> </w:t>
      </w:r>
      <w:r>
        <w:rPr>
          <w:rFonts w:ascii="Cambria" w:eastAsia="Times New Roman" w:hAnsi="Cambria" w:cs="Times New Roman"/>
          <w:color w:val="000000"/>
          <w:sz w:val="18"/>
          <w:lang w:val="en-US" w:eastAsia="pt-BR"/>
        </w:rPr>
        <w:t>externalities</w:t>
      </w:r>
      <w:r>
        <w:rPr>
          <w:rFonts w:ascii="Times New Roman" w:eastAsia="Times New Roman" w:hAnsi="Times New Roman" w:cs="Times New Roman"/>
          <w:color w:val="000000"/>
          <w:lang w:val="en-US" w:eastAsia="pt-BR"/>
        </w:rPr>
        <w:t>.</w:t>
      </w:r>
      <w:r>
        <w:rPr>
          <w:rFonts w:ascii="Cambria" w:eastAsia="Times New Roman" w:hAnsi="Cambria" w:cs="Times New Roman"/>
          <w:color w:val="000000"/>
          <w:sz w:val="18"/>
          <w:lang w:val="en-US" w:eastAsia="pt-BR"/>
        </w:rPr>
        <w:t xml:space="preserve"> </w:t>
      </w:r>
    </w:p>
  </w:footnote>
  <w:footnote w:id="2">
    <w:p w:rsidR="00C05E4A" w:rsidRDefault="00FF0A30">
      <w:pPr>
        <w:jc w:val="both"/>
        <w:rPr>
          <w:rFonts w:ascii="Cambria" w:eastAsia="Cambria" w:hAnsi="Cambria" w:cs="Cambria"/>
          <w:sz w:val="20"/>
          <w:szCs w:val="20"/>
          <w:lang w:val="en-US"/>
        </w:rPr>
      </w:pPr>
      <w:r>
        <w:rPr>
          <w:vertAlign w:val="superscript"/>
        </w:rPr>
        <w:footnoteRef/>
      </w:r>
      <w:r>
        <w:rPr>
          <w:rFonts w:ascii="Cambria" w:eastAsia="Cambria" w:hAnsi="Cambria" w:cs="Cambria"/>
          <w:sz w:val="20"/>
          <w:szCs w:val="20"/>
          <w:lang w:val="en-US"/>
        </w:rPr>
        <w:t xml:space="preserve"> Making Open Science a Reality. OECD, 15 Oct 2015 DOI: 10.1787/5jrs2f963zs1-en</w:t>
      </w:r>
    </w:p>
    <w:p w:rsidR="00C05E4A" w:rsidRDefault="0037721B">
      <w:pPr>
        <w:jc w:val="both"/>
        <w:rPr>
          <w:rFonts w:ascii="Cambria" w:eastAsia="Cambria" w:hAnsi="Cambria" w:cs="Cambria"/>
          <w:sz w:val="20"/>
          <w:szCs w:val="20"/>
          <w:lang w:val="en-US"/>
        </w:rPr>
      </w:pPr>
      <w:hyperlink r:id="rId1">
        <w:r w:rsidR="00FF0A30">
          <w:rPr>
            <w:rFonts w:ascii="Cambria" w:eastAsia="Cambria" w:hAnsi="Cambria" w:cs="Cambria"/>
            <w:color w:val="0000FF"/>
            <w:sz w:val="20"/>
            <w:szCs w:val="20"/>
            <w:u w:val="single"/>
            <w:lang w:val="en-US"/>
          </w:rPr>
          <w:t>https://www.innovationpolicyplatform.org/content/open-science</w:t>
        </w:r>
      </w:hyperlink>
    </w:p>
    <w:p w:rsidR="00C05E4A" w:rsidRDefault="00C05E4A">
      <w:pPr>
        <w:jc w:val="both"/>
        <w:rPr>
          <w:rFonts w:ascii="Cambria" w:eastAsia="Cambria" w:hAnsi="Cambria" w:cs="Cambria"/>
          <w:sz w:val="20"/>
          <w:szCs w:val="20"/>
          <w:lang w:val="en-US"/>
        </w:rPr>
      </w:pPr>
    </w:p>
  </w:footnote>
  <w:footnote w:id="3">
    <w:p w:rsidR="00C05E4A" w:rsidRDefault="00FF0A30">
      <w:pPr>
        <w:rPr>
          <w:rFonts w:ascii="Cambria" w:eastAsia="Cambria" w:hAnsi="Cambria" w:cs="Cambria"/>
          <w:sz w:val="20"/>
          <w:szCs w:val="20"/>
          <w:lang w:val="en-US"/>
        </w:rPr>
      </w:pPr>
      <w:r>
        <w:rPr>
          <w:vertAlign w:val="superscript"/>
        </w:rPr>
        <w:footnoteRef/>
      </w:r>
      <w:r>
        <w:rPr>
          <w:rFonts w:ascii="Cambria" w:eastAsia="Cambria" w:hAnsi="Cambria" w:cs="Cambria"/>
          <w:sz w:val="20"/>
          <w:szCs w:val="20"/>
          <w:lang w:val="en-US"/>
        </w:rPr>
        <w:t xml:space="preserve"> </w:t>
      </w:r>
      <w:proofErr w:type="spellStart"/>
      <w:r>
        <w:rPr>
          <w:rFonts w:ascii="Cambria" w:eastAsia="Cambria" w:hAnsi="Cambria" w:cs="Cambria"/>
          <w:sz w:val="20"/>
          <w:szCs w:val="20"/>
          <w:lang w:val="en-US"/>
        </w:rPr>
        <w:t>Fecher</w:t>
      </w:r>
      <w:proofErr w:type="spellEnd"/>
      <w:r>
        <w:rPr>
          <w:rFonts w:ascii="Cambria" w:eastAsia="Cambria" w:hAnsi="Cambria" w:cs="Cambria"/>
          <w:sz w:val="20"/>
          <w:szCs w:val="20"/>
          <w:lang w:val="en-US"/>
        </w:rPr>
        <w:t xml:space="preserve">, B. and </w:t>
      </w:r>
      <w:proofErr w:type="spellStart"/>
      <w:r>
        <w:rPr>
          <w:rFonts w:ascii="Cambria" w:eastAsia="Cambria" w:hAnsi="Cambria" w:cs="Cambria"/>
          <w:sz w:val="20"/>
          <w:szCs w:val="20"/>
          <w:lang w:val="en-US"/>
        </w:rPr>
        <w:t>Friesike</w:t>
      </w:r>
      <w:proofErr w:type="spellEnd"/>
      <w:r>
        <w:rPr>
          <w:rFonts w:ascii="Cambria" w:eastAsia="Cambria" w:hAnsi="Cambria" w:cs="Cambria"/>
          <w:sz w:val="20"/>
          <w:szCs w:val="20"/>
          <w:lang w:val="en-US"/>
        </w:rPr>
        <w:t xml:space="preserve">, S. (2013). Open Science: One Term, Five Schools of Thought. In: </w:t>
      </w:r>
      <w:proofErr w:type="spellStart"/>
      <w:r>
        <w:rPr>
          <w:rFonts w:ascii="Cambria" w:eastAsia="Cambria" w:hAnsi="Cambria" w:cs="Cambria"/>
          <w:sz w:val="20"/>
          <w:szCs w:val="20"/>
          <w:lang w:val="en-US"/>
        </w:rPr>
        <w:t>Bartling</w:t>
      </w:r>
      <w:proofErr w:type="spellEnd"/>
      <w:r>
        <w:rPr>
          <w:rFonts w:ascii="Cambria" w:eastAsia="Cambria" w:hAnsi="Cambria" w:cs="Cambria"/>
          <w:sz w:val="20"/>
          <w:szCs w:val="20"/>
          <w:lang w:val="en-US"/>
        </w:rPr>
        <w:t xml:space="preserve">, S. and </w:t>
      </w:r>
      <w:proofErr w:type="spellStart"/>
      <w:r>
        <w:rPr>
          <w:rFonts w:ascii="Cambria" w:eastAsia="Cambria" w:hAnsi="Cambria" w:cs="Cambria"/>
          <w:sz w:val="20"/>
          <w:szCs w:val="20"/>
          <w:lang w:val="en-US"/>
        </w:rPr>
        <w:t>Friesike</w:t>
      </w:r>
      <w:proofErr w:type="spellEnd"/>
      <w:r>
        <w:rPr>
          <w:rFonts w:ascii="Cambria" w:eastAsia="Cambria" w:hAnsi="Cambria" w:cs="Cambria"/>
          <w:sz w:val="20"/>
          <w:szCs w:val="20"/>
          <w:lang w:val="en-US"/>
        </w:rPr>
        <w:t xml:space="preserve"> (Eds.), Opening Science New York, NY: Springer, pp. 17-47. Available at: http://book.openingscience.org/basics_background/open_science_one_term_five_schools_of_thought.html</w:t>
      </w:r>
    </w:p>
  </w:footnote>
  <w:footnote w:id="4">
    <w:p w:rsidR="00C05E4A" w:rsidRDefault="00FF0A30">
      <w:pPr>
        <w:spacing w:after="0" w:line="240" w:lineRule="auto"/>
        <w:jc w:val="both"/>
        <w:rPr>
          <w:sz w:val="18"/>
          <w:szCs w:val="18"/>
        </w:rPr>
      </w:pPr>
      <w:r>
        <w:rPr>
          <w:vertAlign w:val="superscript"/>
        </w:rPr>
        <w:footnoteRef/>
      </w:r>
      <w:r>
        <w:rPr>
          <w:sz w:val="18"/>
          <w:szCs w:val="18"/>
        </w:rPr>
        <w:t xml:space="preserve"> R3DATA </w:t>
      </w:r>
      <w:hyperlink r:id="rId2">
        <w:r>
          <w:rPr>
            <w:color w:val="0000FF"/>
            <w:sz w:val="18"/>
            <w:szCs w:val="18"/>
            <w:u w:val="single"/>
          </w:rPr>
          <w:t>http://service.re3data.org/browse/by-country/</w:t>
        </w:r>
      </w:hyperlink>
    </w:p>
    <w:p w:rsidR="00C05E4A" w:rsidRDefault="00FF0A30">
      <w:pPr>
        <w:spacing w:after="0" w:line="240" w:lineRule="auto"/>
        <w:jc w:val="both"/>
        <w:rPr>
          <w:sz w:val="18"/>
          <w:szCs w:val="18"/>
          <w:lang w:val="en-US"/>
        </w:rPr>
      </w:pPr>
      <w:r>
        <w:rPr>
          <w:sz w:val="18"/>
          <w:szCs w:val="18"/>
          <w:lang w:val="en-US"/>
        </w:rPr>
        <w:t xml:space="preserve">ICSU World Data System. </w:t>
      </w:r>
      <w:hyperlink r:id="rId3">
        <w:r>
          <w:rPr>
            <w:color w:val="0000FF"/>
            <w:sz w:val="18"/>
            <w:szCs w:val="18"/>
            <w:u w:val="single"/>
            <w:lang w:val="en-US"/>
          </w:rPr>
          <w:t>https://www.icsu-wds.org/services/data-portal</w:t>
        </w:r>
      </w:hyperlink>
    </w:p>
  </w:footnote>
  <w:footnote w:id="5">
    <w:p w:rsidR="00C05E4A" w:rsidRDefault="00FF0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r>
        <w:rPr>
          <w:vertAlign w:val="superscript"/>
        </w:rPr>
        <w:footnoteRef/>
      </w:r>
      <w:r>
        <w:rPr>
          <w:rFonts w:ascii="Courier New" w:eastAsia="Courier New" w:hAnsi="Courier New" w:cs="Courier New"/>
          <w:sz w:val="20"/>
          <w:szCs w:val="20"/>
          <w:lang w:val="en-US"/>
        </w:rPr>
        <w:t xml:space="preserve"> </w:t>
      </w:r>
      <w:r>
        <w:rPr>
          <w:rFonts w:ascii="Calibri" w:eastAsia="Times New Roman" w:hAnsi="Calibri" w:cs="Calibri"/>
          <w:color w:val="000000"/>
          <w:sz w:val="20"/>
          <w:lang w:val="en-US" w:eastAsia="pt-BR"/>
        </w:rPr>
        <w:t>For example, the</w:t>
      </w:r>
      <w:r>
        <w:rPr>
          <w:rFonts w:ascii="Times New Roman" w:eastAsia="Times New Roman" w:hAnsi="Times New Roman" w:cs="Times New Roman"/>
          <w:color w:val="000000"/>
          <w:lang w:val="en-US" w:eastAsia="pt-BR"/>
        </w:rPr>
        <w:t> </w:t>
      </w:r>
      <w:r>
        <w:rPr>
          <w:rFonts w:ascii="Calibri" w:eastAsia="Times New Roman" w:hAnsi="Calibri" w:cs="Calibri"/>
          <w:color w:val="000000"/>
          <w:sz w:val="20"/>
          <w:lang w:val="en-US" w:eastAsia="pt-BR"/>
        </w:rPr>
        <w:t>pilot</w:t>
      </w:r>
      <w:r>
        <w:rPr>
          <w:rFonts w:ascii="Times New Roman" w:eastAsia="Times New Roman" w:hAnsi="Times New Roman" w:cs="Times New Roman"/>
          <w:color w:val="000000"/>
          <w:lang w:val="en-US" w:eastAsia="pt-BR"/>
        </w:rPr>
        <w:t> </w:t>
      </w:r>
      <w:r>
        <w:rPr>
          <w:rFonts w:ascii="Calibri" w:eastAsia="Times New Roman" w:hAnsi="Calibri" w:cs="Calibri"/>
          <w:color w:val="000000"/>
          <w:sz w:val="20"/>
          <w:lang w:val="en-US" w:eastAsia="pt-BR"/>
        </w:rPr>
        <w:t>of</w:t>
      </w:r>
      <w:r>
        <w:rPr>
          <w:rFonts w:ascii="Times New Roman" w:eastAsia="Times New Roman" w:hAnsi="Times New Roman" w:cs="Times New Roman"/>
          <w:color w:val="000000"/>
          <w:lang w:val="en-US" w:eastAsia="pt-BR"/>
        </w:rPr>
        <w:t> </w:t>
      </w:r>
      <w:r>
        <w:rPr>
          <w:rFonts w:ascii="Calibri" w:eastAsia="Times New Roman" w:hAnsi="Calibri" w:cs="Calibri"/>
          <w:color w:val="000000"/>
          <w:sz w:val="20"/>
          <w:lang w:val="en-US" w:eastAsia="pt-BR"/>
        </w:rPr>
        <w:t>Horizon2020 of the European</w:t>
      </w:r>
      <w:r>
        <w:rPr>
          <w:rFonts w:ascii="Times New Roman" w:eastAsia="Times New Roman" w:hAnsi="Times New Roman" w:cs="Times New Roman"/>
          <w:color w:val="000000"/>
          <w:lang w:val="en-US" w:eastAsia="pt-BR"/>
        </w:rPr>
        <w:t> </w:t>
      </w:r>
      <w:r>
        <w:rPr>
          <w:rFonts w:ascii="Calibri" w:eastAsia="Times New Roman" w:hAnsi="Calibri" w:cs="Calibri"/>
          <w:color w:val="000000"/>
          <w:sz w:val="20"/>
          <w:lang w:val="en-US" w:eastAsia="pt-BR"/>
        </w:rPr>
        <w:t>Community says:</w:t>
      </w:r>
      <w:r>
        <w:rPr>
          <w:rFonts w:ascii="Times New Roman" w:eastAsia="Times New Roman" w:hAnsi="Times New Roman" w:cs="Times New Roman"/>
          <w:color w:val="000000"/>
          <w:lang w:val="en-US" w:eastAsia="pt-BR"/>
        </w:rPr>
        <w:t> </w:t>
      </w:r>
      <w:r>
        <w:rPr>
          <w:sz w:val="20"/>
          <w:szCs w:val="20"/>
          <w:lang w:val="en-US"/>
        </w:rPr>
        <w:t>“The Open Research Data Pilot applies to both the data and any metadata, documentation, software and tools needed to understand and reuse the data. At a base level, the Open Research Data Pilot applies to all data needed to validate results in scientific publications, but researchers may also choose to share other curated and/or raw data that they feel has value to others and can be shared.”</w:t>
      </w:r>
    </w:p>
    <w:p w:rsidR="00C05E4A" w:rsidRDefault="00377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en-US"/>
        </w:rPr>
      </w:pPr>
      <w:hyperlink r:id="rId4">
        <w:r w:rsidR="00FF0A30">
          <w:rPr>
            <w:sz w:val="20"/>
            <w:szCs w:val="20"/>
            <w:lang w:val="en-US"/>
          </w:rPr>
          <w:t>https://www.openaire.eu/public-documents?id=808&amp;task=document.viewdoc</w:t>
        </w:r>
      </w:hyperlink>
    </w:p>
    <w:p w:rsidR="00C05E4A" w:rsidRDefault="00C05E4A">
      <w:pPr>
        <w:jc w:val="both"/>
        <w:rPr>
          <w:rFonts w:ascii="Cambria" w:eastAsia="Cambria" w:hAnsi="Cambria" w:cs="Cambria"/>
          <w:sz w:val="20"/>
          <w:szCs w:val="20"/>
          <w:lang w:val="en-US"/>
        </w:rPr>
      </w:pPr>
    </w:p>
  </w:footnote>
  <w:footnote w:id="6">
    <w:p w:rsidR="00C05E4A" w:rsidRDefault="00FF0A30">
      <w:pPr>
        <w:spacing w:after="0" w:line="240" w:lineRule="auto"/>
        <w:rPr>
          <w:sz w:val="20"/>
          <w:szCs w:val="20"/>
          <w:lang w:val="en-US"/>
        </w:rPr>
      </w:pPr>
      <w:r>
        <w:rPr>
          <w:vertAlign w:val="superscript"/>
        </w:rPr>
        <w:footnoteRef/>
      </w:r>
      <w:r>
        <w:rPr>
          <w:sz w:val="20"/>
          <w:szCs w:val="20"/>
          <w:lang w:val="en-US"/>
        </w:rPr>
        <w:t xml:space="preserve"> </w:t>
      </w:r>
      <w:hyperlink r:id="rId5">
        <w:r>
          <w:rPr>
            <w:color w:val="1155CC"/>
            <w:sz w:val="20"/>
            <w:szCs w:val="20"/>
            <w:u w:val="single"/>
            <w:lang w:val="en-US"/>
          </w:rPr>
          <w:t>http://www.dcc.ac.uk/resources/metadata-standards</w:t>
        </w:r>
      </w:hyperlink>
      <w:r>
        <w:rPr>
          <w:sz w:val="20"/>
          <w:szCs w:val="20"/>
          <w:lang w:val="en-US"/>
        </w:rPr>
        <w:t xml:space="preserve"> </w:t>
      </w:r>
    </w:p>
  </w:footnote>
  <w:footnote w:id="7">
    <w:p w:rsidR="00C05E4A" w:rsidRDefault="00FF0A30">
      <w:pPr>
        <w:spacing w:after="0" w:line="240" w:lineRule="auto"/>
        <w:jc w:val="both"/>
        <w:rPr>
          <w:sz w:val="18"/>
          <w:szCs w:val="18"/>
        </w:rPr>
      </w:pPr>
      <w:r>
        <w:rPr>
          <w:vertAlign w:val="superscript"/>
        </w:rPr>
        <w:footnoteRef/>
      </w:r>
      <w:r>
        <w:rPr>
          <w:sz w:val="18"/>
          <w:szCs w:val="18"/>
          <w:highlight w:val="white"/>
          <w:lang w:val="en-US"/>
        </w:rPr>
        <w:t xml:space="preserve"> ICSU (2015). "Open Data in a Big Data World": The International Council of Science (ICSU); the </w:t>
      </w:r>
      <w:proofErr w:type="spellStart"/>
      <w:r>
        <w:rPr>
          <w:sz w:val="18"/>
          <w:szCs w:val="18"/>
          <w:highlight w:val="white"/>
          <w:lang w:val="en-US"/>
        </w:rPr>
        <w:t>InterAcademy</w:t>
      </w:r>
      <w:proofErr w:type="spellEnd"/>
      <w:r>
        <w:rPr>
          <w:sz w:val="18"/>
          <w:szCs w:val="18"/>
          <w:highlight w:val="white"/>
          <w:lang w:val="en-US"/>
        </w:rPr>
        <w:t xml:space="preserve"> Partnership (IAP); the International Social Science Council (ISSC); and The World Academy of Sciences for the advancement of science in developing countries (TWAS). </w:t>
      </w:r>
      <w:hyperlink r:id="rId6">
        <w:r>
          <w:rPr>
            <w:color w:val="0000FF"/>
            <w:sz w:val="18"/>
            <w:szCs w:val="18"/>
            <w:u w:val="single"/>
          </w:rPr>
          <w:t>http://www.icsu.org/news-centre/news/top-news/leading-science-groups-urge-global-accord-on-open-data-in-a-big-data-world</w:t>
        </w:r>
      </w:hyperlink>
    </w:p>
  </w:footnote>
  <w:footnote w:id="8">
    <w:p w:rsidR="00C05E4A" w:rsidRDefault="00FF0A30">
      <w:pPr>
        <w:spacing w:after="0" w:line="240" w:lineRule="auto"/>
        <w:jc w:val="both"/>
        <w:rPr>
          <w:sz w:val="18"/>
          <w:szCs w:val="18"/>
          <w:lang w:val="en-US"/>
        </w:rPr>
      </w:pPr>
      <w:r>
        <w:rPr>
          <w:vertAlign w:val="superscript"/>
        </w:rPr>
        <w:footnoteRef/>
      </w:r>
      <w:r>
        <w:rPr>
          <w:sz w:val="18"/>
          <w:szCs w:val="18"/>
          <w:lang w:val="en-US"/>
        </w:rPr>
        <w:t xml:space="preserve">. </w:t>
      </w:r>
      <w:proofErr w:type="gramStart"/>
      <w:r>
        <w:rPr>
          <w:sz w:val="18"/>
          <w:szCs w:val="18"/>
          <w:lang w:val="en-US"/>
        </w:rPr>
        <w:t>Nature  (</w:t>
      </w:r>
      <w:proofErr w:type="gramEnd"/>
      <w:r>
        <w:rPr>
          <w:sz w:val="18"/>
          <w:szCs w:val="18"/>
          <w:lang w:val="en-US"/>
        </w:rPr>
        <w:t xml:space="preserve">2016). The FAIR Guiding Principles for scientific data management and stewardship. Scientific Data 3, Article number: 160018 (2016) ​doi:10.1038/sdata.2016.18 </w:t>
      </w:r>
      <w:hyperlink r:id="rId7" w:history="1">
        <w:r>
          <w:rPr>
            <w:rStyle w:val="Hipervnculo"/>
            <w:sz w:val="18"/>
            <w:szCs w:val="18"/>
            <w:lang w:val="en-US"/>
          </w:rPr>
          <w:t>http://www.nature.com/articles/sdata201618</w:t>
        </w:r>
      </w:hyperlink>
    </w:p>
    <w:p w:rsidR="00C05E4A" w:rsidRDefault="00C05E4A">
      <w:pPr>
        <w:spacing w:after="0" w:line="240" w:lineRule="auto"/>
        <w:jc w:val="both"/>
        <w:rPr>
          <w:sz w:val="18"/>
          <w:szCs w:val="18"/>
          <w:lang w:val="en-US"/>
        </w:rPr>
      </w:pPr>
    </w:p>
  </w:footnote>
  <w:footnote w:id="9">
    <w:p w:rsidR="00C05E4A" w:rsidRDefault="00FF0A30">
      <w:pPr>
        <w:rPr>
          <w:rFonts w:ascii="Cambria" w:eastAsia="Cambria" w:hAnsi="Cambria" w:cs="Cambria"/>
          <w:sz w:val="20"/>
          <w:szCs w:val="20"/>
          <w:lang w:val="en-US"/>
        </w:rPr>
      </w:pPr>
      <w:r>
        <w:rPr>
          <w:vertAlign w:val="superscript"/>
        </w:rPr>
        <w:footnoteRef/>
      </w:r>
      <w:r>
        <w:rPr>
          <w:rFonts w:ascii="Cambria" w:eastAsia="Cambria" w:hAnsi="Cambria" w:cs="Cambria"/>
          <w:sz w:val="20"/>
          <w:szCs w:val="20"/>
          <w:lang w:val="en-US"/>
        </w:rPr>
        <w:t>H2020 Program. Guidelines on FAIR data management.  http://ec.europa.eu/research/participants/data/ref/h2020/grants_manual/hi/oa_pilot/h2020-hi-oa-data-mgt_en.pdf</w:t>
      </w:r>
    </w:p>
  </w:footnote>
  <w:footnote w:id="10">
    <w:p w:rsidR="00C05E4A" w:rsidRDefault="00FF0A30">
      <w:pPr>
        <w:rPr>
          <w:rFonts w:ascii="Cambria" w:eastAsia="Cambria" w:hAnsi="Cambria" w:cs="Cambria"/>
          <w:sz w:val="20"/>
          <w:szCs w:val="20"/>
          <w:lang w:val="en-US"/>
        </w:rPr>
      </w:pPr>
      <w:r>
        <w:rPr>
          <w:vertAlign w:val="superscript"/>
        </w:rPr>
        <w:footnoteRef/>
      </w:r>
      <w:r>
        <w:rPr>
          <w:rFonts w:ascii="Cambria" w:eastAsia="Cambria" w:hAnsi="Cambria" w:cs="Cambria"/>
          <w:sz w:val="20"/>
          <w:szCs w:val="20"/>
          <w:lang w:val="en-US"/>
        </w:rPr>
        <w:t xml:space="preserve"> EUROPEAN COMMISSION. DIRECTORATE-GENERAL FOR RESEARCH &amp; INNOVATION. The Director-</w:t>
      </w:r>
      <w:proofErr w:type="gramStart"/>
      <w:r>
        <w:rPr>
          <w:rFonts w:ascii="Cambria" w:eastAsia="Cambria" w:hAnsi="Cambria" w:cs="Cambria"/>
          <w:sz w:val="20"/>
          <w:szCs w:val="20"/>
          <w:lang w:val="en-US"/>
        </w:rPr>
        <w:t>General..</w:t>
      </w:r>
      <w:proofErr w:type="gramEnd"/>
      <w:r>
        <w:rPr>
          <w:rFonts w:ascii="Cambria" w:eastAsia="Cambria" w:hAnsi="Cambria" w:cs="Cambria"/>
          <w:sz w:val="20"/>
          <w:szCs w:val="20"/>
          <w:lang w:val="en-US"/>
        </w:rPr>
        <w:t xml:space="preserve"> EOSC Declaration. Brussels, 26 October 2017. </w:t>
      </w:r>
      <w:hyperlink r:id="rId8">
        <w:r>
          <w:rPr>
            <w:rFonts w:ascii="Cambria" w:eastAsia="Cambria" w:hAnsi="Cambria" w:cs="Cambria"/>
            <w:color w:val="0000FF"/>
            <w:sz w:val="20"/>
            <w:szCs w:val="20"/>
            <w:u w:val="single"/>
            <w:lang w:val="en-US"/>
          </w:rPr>
          <w:t>https://ec.europa.eu/research/openscience/pdf/eosc_declaration.pdf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41FD"/>
    <w:multiLevelType w:val="multilevel"/>
    <w:tmpl w:val="009D41FD"/>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1" w15:restartNumberingAfterBreak="0">
    <w:nsid w:val="097A2C6A"/>
    <w:multiLevelType w:val="multilevel"/>
    <w:tmpl w:val="097A2C6A"/>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2" w15:restartNumberingAfterBreak="0">
    <w:nsid w:val="15AE7843"/>
    <w:multiLevelType w:val="multilevel"/>
    <w:tmpl w:val="15AE7843"/>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3" w15:restartNumberingAfterBreak="0">
    <w:nsid w:val="35000556"/>
    <w:multiLevelType w:val="multilevel"/>
    <w:tmpl w:val="35000556"/>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C1F"/>
    <w:rsid w:val="0000176E"/>
    <w:rsid w:val="00053573"/>
    <w:rsid w:val="00060C92"/>
    <w:rsid w:val="0007453A"/>
    <w:rsid w:val="0007570A"/>
    <w:rsid w:val="0009645F"/>
    <w:rsid w:val="000A3D8B"/>
    <w:rsid w:val="000B49BC"/>
    <w:rsid w:val="001015A6"/>
    <w:rsid w:val="001A3373"/>
    <w:rsid w:val="00271E88"/>
    <w:rsid w:val="00276FAC"/>
    <w:rsid w:val="002806C5"/>
    <w:rsid w:val="0029718B"/>
    <w:rsid w:val="002B14DF"/>
    <w:rsid w:val="00345619"/>
    <w:rsid w:val="003533DA"/>
    <w:rsid w:val="00360B75"/>
    <w:rsid w:val="00375AE1"/>
    <w:rsid w:val="00376620"/>
    <w:rsid w:val="0037721B"/>
    <w:rsid w:val="003E79DB"/>
    <w:rsid w:val="00403751"/>
    <w:rsid w:val="0040648A"/>
    <w:rsid w:val="004139C0"/>
    <w:rsid w:val="00414C1F"/>
    <w:rsid w:val="004841DD"/>
    <w:rsid w:val="004924AA"/>
    <w:rsid w:val="00500F65"/>
    <w:rsid w:val="00505DAF"/>
    <w:rsid w:val="005109AF"/>
    <w:rsid w:val="00524EC8"/>
    <w:rsid w:val="0053451A"/>
    <w:rsid w:val="0055338F"/>
    <w:rsid w:val="00556418"/>
    <w:rsid w:val="00565FBF"/>
    <w:rsid w:val="00566034"/>
    <w:rsid w:val="005A5535"/>
    <w:rsid w:val="005E13C6"/>
    <w:rsid w:val="006052D7"/>
    <w:rsid w:val="00630DE5"/>
    <w:rsid w:val="006B35F6"/>
    <w:rsid w:val="006E1750"/>
    <w:rsid w:val="0072569F"/>
    <w:rsid w:val="0079043B"/>
    <w:rsid w:val="007B446E"/>
    <w:rsid w:val="007F4687"/>
    <w:rsid w:val="007F6E12"/>
    <w:rsid w:val="0084305E"/>
    <w:rsid w:val="00910498"/>
    <w:rsid w:val="00960BAF"/>
    <w:rsid w:val="009B6029"/>
    <w:rsid w:val="009F6781"/>
    <w:rsid w:val="00A15DBB"/>
    <w:rsid w:val="00A234A9"/>
    <w:rsid w:val="00A4654F"/>
    <w:rsid w:val="00A46B1A"/>
    <w:rsid w:val="00A71553"/>
    <w:rsid w:val="00A72716"/>
    <w:rsid w:val="00AA6595"/>
    <w:rsid w:val="00B00FDC"/>
    <w:rsid w:val="00B50CD8"/>
    <w:rsid w:val="00B96E27"/>
    <w:rsid w:val="00BC29C2"/>
    <w:rsid w:val="00BE0167"/>
    <w:rsid w:val="00C05E4A"/>
    <w:rsid w:val="00C66B97"/>
    <w:rsid w:val="00C82652"/>
    <w:rsid w:val="00CA2152"/>
    <w:rsid w:val="00CB3346"/>
    <w:rsid w:val="00D377D5"/>
    <w:rsid w:val="00D44092"/>
    <w:rsid w:val="00D50C80"/>
    <w:rsid w:val="00D64772"/>
    <w:rsid w:val="00D94508"/>
    <w:rsid w:val="00DA187E"/>
    <w:rsid w:val="00DC1FFA"/>
    <w:rsid w:val="00DD5794"/>
    <w:rsid w:val="00E1473A"/>
    <w:rsid w:val="00E36C37"/>
    <w:rsid w:val="00E44267"/>
    <w:rsid w:val="00EE11C1"/>
    <w:rsid w:val="00EE6CD3"/>
    <w:rsid w:val="00F45D0E"/>
    <w:rsid w:val="00FD33CB"/>
    <w:rsid w:val="00FD6FBA"/>
    <w:rsid w:val="00FF0A30"/>
    <w:rsid w:val="5A8F3ED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052BC"/>
  <w15:docId w15:val="{8B56A776-22F6-4BCA-94AB-E7AD17A42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5E4A"/>
    <w:rPr>
      <w:sz w:val="22"/>
      <w:szCs w:val="22"/>
      <w:lang w:eastAsia="en-US"/>
    </w:rPr>
  </w:style>
  <w:style w:type="paragraph" w:styleId="Ttulo1">
    <w:name w:val="heading 1"/>
    <w:basedOn w:val="Normal"/>
    <w:next w:val="Normal"/>
    <w:link w:val="Ttulo1Car"/>
    <w:uiPriority w:val="9"/>
    <w:qFormat/>
    <w:rsid w:val="00C05E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5E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05E4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unhideWhenUsed/>
    <w:qFormat/>
    <w:rsid w:val="00C05E4A"/>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C05E4A"/>
    <w:pPr>
      <w:tabs>
        <w:tab w:val="center" w:pos="4252"/>
        <w:tab w:val="right" w:pos="8504"/>
      </w:tabs>
      <w:spacing w:after="0" w:line="240" w:lineRule="auto"/>
    </w:pPr>
  </w:style>
  <w:style w:type="paragraph" w:styleId="NormalWeb">
    <w:name w:val="Normal (Web)"/>
    <w:basedOn w:val="Normal"/>
    <w:uiPriority w:val="99"/>
    <w:unhideWhenUsed/>
    <w:rsid w:val="00C05E4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iedepgina">
    <w:name w:val="footer"/>
    <w:basedOn w:val="Normal"/>
    <w:link w:val="PiedepginaCar"/>
    <w:uiPriority w:val="99"/>
    <w:unhideWhenUsed/>
    <w:rsid w:val="00C05E4A"/>
    <w:pPr>
      <w:tabs>
        <w:tab w:val="center" w:pos="4252"/>
        <w:tab w:val="right" w:pos="8504"/>
      </w:tabs>
      <w:spacing w:after="0" w:line="240" w:lineRule="auto"/>
    </w:pPr>
  </w:style>
  <w:style w:type="character" w:styleId="Hipervnculo">
    <w:name w:val="Hyperlink"/>
    <w:basedOn w:val="Fuentedeprrafopredeter"/>
    <w:uiPriority w:val="99"/>
    <w:unhideWhenUsed/>
    <w:rsid w:val="00C05E4A"/>
    <w:rPr>
      <w:color w:val="0000FF"/>
      <w:u w:val="single"/>
    </w:rPr>
  </w:style>
  <w:style w:type="character" w:customStyle="1" w:styleId="notranslate">
    <w:name w:val="notranslate"/>
    <w:basedOn w:val="Fuentedeprrafopredeter"/>
    <w:rsid w:val="00C05E4A"/>
  </w:style>
  <w:style w:type="paragraph" w:customStyle="1" w:styleId="PargrafodaLista1">
    <w:name w:val="Parágrafo da Lista1"/>
    <w:basedOn w:val="Normal"/>
    <w:uiPriority w:val="34"/>
    <w:qFormat/>
    <w:rsid w:val="00C05E4A"/>
    <w:pPr>
      <w:spacing w:line="252" w:lineRule="auto"/>
      <w:ind w:left="720"/>
      <w:contextualSpacing/>
    </w:pPr>
    <w:rPr>
      <w:rFonts w:ascii="Calibri" w:eastAsia="Calibri" w:hAnsi="Calibri" w:cs="Calibri"/>
      <w:color w:val="000000"/>
      <w:lang w:val="es-ES" w:eastAsia="es-ES"/>
    </w:rPr>
  </w:style>
  <w:style w:type="character" w:customStyle="1" w:styleId="EncabezadoCar">
    <w:name w:val="Encabezado Car"/>
    <w:basedOn w:val="Fuentedeprrafopredeter"/>
    <w:link w:val="Encabezado"/>
    <w:uiPriority w:val="99"/>
    <w:semiHidden/>
    <w:rsid w:val="00C05E4A"/>
  </w:style>
  <w:style w:type="character" w:customStyle="1" w:styleId="PiedepginaCar">
    <w:name w:val="Pie de página Car"/>
    <w:basedOn w:val="Fuentedeprrafopredeter"/>
    <w:link w:val="Piedepgina"/>
    <w:uiPriority w:val="99"/>
    <w:semiHidden/>
    <w:rsid w:val="00C05E4A"/>
  </w:style>
  <w:style w:type="character" w:customStyle="1" w:styleId="TextodegloboCar">
    <w:name w:val="Texto de globo Car"/>
    <w:basedOn w:val="Fuentedeprrafopredeter"/>
    <w:link w:val="Textodeglobo"/>
    <w:uiPriority w:val="99"/>
    <w:semiHidden/>
    <w:rsid w:val="00C05E4A"/>
    <w:rPr>
      <w:rFonts w:ascii="Tahoma" w:hAnsi="Tahoma" w:cs="Tahoma"/>
      <w:sz w:val="16"/>
      <w:szCs w:val="16"/>
    </w:rPr>
  </w:style>
  <w:style w:type="character" w:customStyle="1" w:styleId="Ttulo1Car">
    <w:name w:val="Título 1 Car"/>
    <w:basedOn w:val="Fuentedeprrafopredeter"/>
    <w:link w:val="Ttulo1"/>
    <w:uiPriority w:val="9"/>
    <w:rsid w:val="00C05E4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C05E4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C05E4A"/>
    <w:rPr>
      <w:rFonts w:asciiTheme="majorHAnsi" w:eastAsiaTheme="majorEastAsia" w:hAnsiTheme="majorHAnsi" w:cstheme="majorBidi"/>
      <w:b/>
      <w:bCs/>
      <w:color w:val="4F81BD" w:themeColor="accent1"/>
    </w:rPr>
  </w:style>
  <w:style w:type="paragraph" w:styleId="TtuloTDC">
    <w:name w:val="TOC Heading"/>
    <w:basedOn w:val="Ttulo1"/>
    <w:next w:val="Normal"/>
    <w:uiPriority w:val="39"/>
    <w:unhideWhenUsed/>
    <w:qFormat/>
    <w:rsid w:val="00E44267"/>
    <w:pPr>
      <w:spacing w:before="240" w:line="259" w:lineRule="auto"/>
      <w:outlineLvl w:val="9"/>
    </w:pPr>
    <w:rPr>
      <w:b w:val="0"/>
      <w:bCs w:val="0"/>
      <w:sz w:val="32"/>
      <w:szCs w:val="32"/>
      <w:lang w:val="es-ES" w:eastAsia="es-ES"/>
    </w:rPr>
  </w:style>
  <w:style w:type="paragraph" w:styleId="TDC1">
    <w:name w:val="toc 1"/>
    <w:basedOn w:val="Normal"/>
    <w:next w:val="Normal"/>
    <w:autoRedefine/>
    <w:uiPriority w:val="39"/>
    <w:unhideWhenUsed/>
    <w:rsid w:val="00E44267"/>
    <w:pPr>
      <w:spacing w:after="100"/>
    </w:pPr>
  </w:style>
  <w:style w:type="paragraph" w:styleId="TDC2">
    <w:name w:val="toc 2"/>
    <w:basedOn w:val="Normal"/>
    <w:next w:val="Normal"/>
    <w:autoRedefine/>
    <w:uiPriority w:val="39"/>
    <w:unhideWhenUsed/>
    <w:rsid w:val="00E44267"/>
    <w:pPr>
      <w:spacing w:after="100"/>
      <w:ind w:left="220"/>
    </w:pPr>
  </w:style>
  <w:style w:type="paragraph" w:styleId="TDC3">
    <w:name w:val="toc 3"/>
    <w:basedOn w:val="Normal"/>
    <w:next w:val="Normal"/>
    <w:autoRedefine/>
    <w:uiPriority w:val="39"/>
    <w:unhideWhenUsed/>
    <w:rsid w:val="00E4426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ec.europa.eu/research/openscience/pdf/eosc_declaration.pdf" TargetMode="External"/><Relationship Id="rId3" Type="http://schemas.openxmlformats.org/officeDocument/2006/relationships/hyperlink" Target="https://www.icsu-wds.org/services/data-portal" TargetMode="External"/><Relationship Id="rId7" Type="http://schemas.openxmlformats.org/officeDocument/2006/relationships/hyperlink" Target="http://www.nature.com/articles/sdata201618" TargetMode="External"/><Relationship Id="rId2" Type="http://schemas.openxmlformats.org/officeDocument/2006/relationships/hyperlink" Target="http://service.re3data.org/browse/by-country/" TargetMode="External"/><Relationship Id="rId1" Type="http://schemas.openxmlformats.org/officeDocument/2006/relationships/hyperlink" Target="https://www.innovationpolicyplatform.org/content/open-science" TargetMode="External"/><Relationship Id="rId6" Type="http://schemas.openxmlformats.org/officeDocument/2006/relationships/hyperlink" Target="http://www.icsu.org/news-centre/news/top-news/leading-science-groups-urge-global-accord-on-open-data-in-a-big-data-world" TargetMode="External"/><Relationship Id="rId5" Type="http://schemas.openxmlformats.org/officeDocument/2006/relationships/hyperlink" Target="http://www.dcc.ac.uk/resources/metadata-standards" TargetMode="External"/><Relationship Id="rId4" Type="http://schemas.openxmlformats.org/officeDocument/2006/relationships/hyperlink" Target="https://www.openaire.eu/public-documents?id=808&amp;task=document.viewdo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114816-327D-4B78-A56B-9889651D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3029</Words>
  <Characters>16662</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 Alberto</dc:creator>
  <cp:lastModifiedBy>Usuario</cp:lastModifiedBy>
  <cp:revision>2</cp:revision>
  <dcterms:created xsi:type="dcterms:W3CDTF">2018-06-18T20:07:00Z</dcterms:created>
  <dcterms:modified xsi:type="dcterms:W3CDTF">2018-06-18T20:07:00Z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3082-10.2.0.5965</vt:lpwstr>
  </property>
</Properties>
</file>