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B4CB06C" w14:textId="4FBAC50B" w:rsidR="00D309A3" w:rsidRDefault="00B17D9B">
      <w:r>
        <w:rPr>
          <w:noProof/>
        </w:rPr>
        <mc:AlternateContent>
          <mc:Choice Requires="wps">
            <w:drawing>
              <wp:anchor distT="45720" distB="45720" distL="114300" distR="114300" simplePos="0" relativeHeight="251660288" behindDoc="0" locked="0" layoutInCell="1" allowOverlap="1" wp14:anchorId="58D5DBAA" wp14:editId="634453D8">
                <wp:simplePos x="0" y="0"/>
                <wp:positionH relativeFrom="page">
                  <wp:posOffset>-965200</wp:posOffset>
                </wp:positionH>
                <wp:positionV relativeFrom="paragraph">
                  <wp:posOffset>4191000</wp:posOffset>
                </wp:positionV>
                <wp:extent cx="7829550" cy="1466850"/>
                <wp:effectExtent l="0" t="0" r="0"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7829550" cy="1466850"/>
                        </a:xfrm>
                        <a:prstGeom prst="rect">
                          <a:avLst/>
                        </a:prstGeom>
                        <a:solidFill>
                          <a:srgbClr val="FFFFFF"/>
                        </a:solidFill>
                        <a:ln w="9525">
                          <a:noFill/>
                          <a:miter lim="800000"/>
                          <a:headEnd/>
                          <a:tailEnd/>
                        </a:ln>
                      </wps:spPr>
                      <wps:txbx>
                        <w:txbxContent>
                          <w:p w14:paraId="0B1C5138" w14:textId="7B746AED" w:rsidR="0020600A" w:rsidRDefault="0020600A" w:rsidP="0020600A">
                            <w:r>
                              <w:t xml:space="preserve">Figure </w:t>
                            </w:r>
                            <w:r w:rsidR="00FF440B">
                              <w:t>S1</w:t>
                            </w:r>
                            <w:r>
                              <w:t xml:space="preserve">: Crop yield performance after 13 (2 week model time iteration) time iterations of the model with and without in-field trees, where the system is additionally subjected to a crop pest and crop disease perturbation between iterations </w:t>
                            </w:r>
                            <w:r w:rsidR="00997B6F">
                              <w:t>4</w:t>
                            </w:r>
                            <w:r>
                              <w:t xml:space="preserve"> and </w:t>
                            </w:r>
                            <w:r w:rsidR="00997B6F">
                              <w:t>5</w:t>
                            </w:r>
                            <w:r>
                              <w:t>. Plot A shows the difference in yield performance with (red) and without (blue) pest perturbation in the absence of in-field trees. B is equivalent but with in-field trees. Plot C shows the average difference between with and without pest perturbation (plots A and B) in the absence (red) and presence (black) of in field trees. Plot D is the average yield performance with pest perturbation, without trees (red) and with trees (black). Plots E-H are equivalent to A-D but show response to crop disease perturbation. Additional figure details are as Figure 3</w:t>
                            </w:r>
                            <w:r w:rsidR="00997B6F">
                              <w:t xml:space="preserve"> main text</w:t>
                            </w:r>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8D5DBAA" id="_x0000_t202" coordsize="21600,21600" o:spt="202" path="m,l,21600r21600,l21600,xe">
                <v:stroke joinstyle="miter"/>
                <v:path gradientshapeok="t" o:connecttype="rect"/>
              </v:shapetype>
              <v:shape id="Text Box 2" o:spid="_x0000_s1026" type="#_x0000_t202" style="position:absolute;margin-left:-76pt;margin-top:330pt;width:616.5pt;height:115.5pt;rotation:90;z-index:2516602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" stroked="f">
                <v:textbox>
                  <w:txbxContent>
                    <w:p w14:paraId="0B1C5138" w14:textId="7B746AED" w:rsidR="0020600A" w:rsidRDefault="0020600A" w:rsidP="0020600A">
                      <w:r>
                        <w:t xml:space="preserve">Figure </w:t>
                      </w:r>
                      <w:r w:rsidR="00FF440B">
                        <w:t>S1</w:t>
                      </w:r>
                      <w:r>
                        <w:t>: Crop yield performance after 13 (</w:t>
                      </w:r>
                      <w:proofErr w:type="gramStart"/>
                      <w:r>
                        <w:t>2 week</w:t>
                      </w:r>
                      <w:proofErr w:type="gramEnd"/>
                      <w:r>
                        <w:t xml:space="preserve"> model time iteration) time iterations of the model with and without in-field trees, where the system is additionally subjected to a crop pest and crop disease perturbation between iterations </w:t>
                      </w:r>
                      <w:r w:rsidR="00997B6F">
                        <w:t>4</w:t>
                      </w:r>
                      <w:r>
                        <w:t xml:space="preserve"> and </w:t>
                      </w:r>
                      <w:r w:rsidR="00997B6F">
                        <w:t>5</w:t>
                      </w:r>
                      <w:r>
                        <w:t>. Plot A shows the difference in yield performance with (red) and without (blue) pest perturbation in the absence of in-field trees. B is equivalent but with in-field trees. Plot C shows the average difference between with and without pest perturbation (plots A and B) in the absence (red) and presence (black) of in field trees. Plot D is the average yield performance with pest perturbation, without trees (red) and with trees (black). Plots E-H are equivalent to A-D but show response to crop disease perturbation. Additional figure details are as Figure 3</w:t>
                      </w:r>
                      <w:r w:rsidR="00997B6F">
                        <w:t xml:space="preserve"> main text</w:t>
                      </w:r>
                      <w:r>
                        <w:t xml:space="preserve">. </w:t>
                      </w:r>
                    </w:p>
                  </w:txbxContent>
                </v:textbox>
                <w10:wrap type="square" anchorx="page"/>
              </v:shape>
            </w:pict>
          </mc:Fallback>
        </mc:AlternateContent>
      </w:r>
      <w:r w:rsidR="0020600A">
        <w:rPr>
          <w:noProof/>
        </w:rPr>
        <mc:AlternateContent>
          <mc:Choice Requires="wps">
            <w:drawing>
              <wp:anchor distT="45720" distB="45720" distL="114300" distR="114300" simplePos="0" relativeHeight="251659264" behindDoc="0" locked="0" layoutInCell="1" allowOverlap="1" wp14:anchorId="28EE5091" wp14:editId="499DB7B2">
                <wp:simplePos x="0" y="0"/>
                <wp:positionH relativeFrom="column">
                  <wp:posOffset>2876550</wp:posOffset>
                </wp:positionH>
                <wp:positionV relativeFrom="paragraph">
                  <wp:posOffset>0</wp:posOffset>
                </wp:positionV>
                <wp:extent cx="2895600" cy="90297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0" cy="9029700"/>
                        </a:xfrm>
                        <a:prstGeom prst="rect">
                          <a:avLst/>
                        </a:prstGeom>
                        <a:solidFill>
                          <a:srgbClr val="FFFFFF"/>
                        </a:solidFill>
                        <a:ln w="9525">
                          <a:noFill/>
                          <a:miter lim="800000"/>
                          <a:headEnd/>
                          <a:tailEnd/>
                        </a:ln>
                      </wps:spPr>
                      <wps:txbx>
                        <w:txbxContent>
                          <w:p w14:paraId="57852CF1" w14:textId="730B486D" w:rsidR="0020600A" w:rsidRDefault="0020600A" w:rsidP="0020600A">
                            <w:r>
                              <w:rPr>
                                <w:noProof/>
                              </w:rPr>
                              <w:drawing>
                                <wp:inline distT="0" distB="0" distL="0" distR="0" wp14:anchorId="12E660CE" wp14:editId="297DDC04">
                                  <wp:extent cx="8889699" cy="2745410"/>
                                  <wp:effectExtent l="5080" t="0" r="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rot="5400000">
                                            <a:off x="0" y="0"/>
                                            <a:ext cx="8933391" cy="2758903"/>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EE5091" id="_x0000_s1027" type="#_x0000_t202" style="position:absolute;margin-left:226.5pt;margin-top:0;width:228pt;height:711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" stroked="f">
                <v:textbox>
                  <w:txbxContent>
                    <w:p w14:paraId="57852CF1" w14:textId="730B486D" w:rsidR="0020600A" w:rsidRDefault="0020600A" w:rsidP="0020600A">
                      <w:r>
                        <w:rPr>
                          <w:noProof/>
                        </w:rPr>
                        <w:drawing>
                          <wp:inline distT="0" distB="0" distL="0" distR="0" wp14:anchorId="12E660CE" wp14:editId="297DDC04">
                            <wp:extent cx="8889699" cy="2745410"/>
                            <wp:effectExtent l="5080" t="0" r="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rot="5400000">
                                      <a:off x="0" y="0"/>
                                      <a:ext cx="8933391" cy="2758903"/>
                                    </a:xfrm>
                                    <a:prstGeom prst="rect">
                                      <a:avLst/>
                                    </a:prstGeom>
                                  </pic:spPr>
                                </pic:pic>
                              </a:graphicData>
                            </a:graphic>
                          </wp:inline>
                        </w:drawing>
                      </w:r>
                    </w:p>
                  </w:txbxContent>
                </v:textbox>
                <w10:wrap type="square"/>
              </v:shape>
            </w:pict>
          </mc:Fallback>
        </mc:AlternateContent>
      </w:r>
      <w:r w:rsidR="00D309A3">
        <w:tab/>
      </w:r>
      <w:r w:rsidR="00D309A3">
        <w:tab/>
      </w:r>
      <w:r w:rsidR="00D309A3">
        <w:tab/>
      </w:r>
      <w:r w:rsidR="00D309A3">
        <w:tab/>
      </w:r>
      <w:r w:rsidR="00D309A3">
        <w:tab/>
      </w:r>
      <w:r w:rsidR="00D309A3">
        <w:tab/>
      </w:r>
      <w:r w:rsidR="00D309A3">
        <w:tab/>
      </w:r>
      <w:r w:rsidR="00D309A3">
        <w:tab/>
      </w:r>
      <w:r w:rsidR="00D309A3">
        <w:tab/>
      </w:r>
      <w:r w:rsidR="00D309A3">
        <w:tab/>
      </w:r>
      <w:r w:rsidR="00D309A3">
        <w:tab/>
      </w:r>
      <w:r w:rsidR="00D309A3">
        <w:tab/>
      </w:r>
    </w:p>
    <w:p w14:paraId="0ED29EB5" w14:textId="77777777" w:rsidR="00BA0FF4" w:rsidRDefault="0045488E" w:rsidP="00BA0FF4">
      <w:r>
        <w:rPr>
          <w:noProof/>
        </w:rPr>
        <w:lastRenderedPageBreak/>
        <mc:AlternateContent>
          <mc:Choice Requires="wps">
            <w:drawing>
              <wp:anchor distT="45720" distB="45720" distL="114300" distR="114300" simplePos="0" relativeHeight="251663360" behindDoc="0" locked="0" layoutInCell="1" allowOverlap="1" wp14:anchorId="7C7332D7" wp14:editId="19D996BF">
                <wp:simplePos x="0" y="0"/>
                <wp:positionH relativeFrom="page">
                  <wp:posOffset>-781050</wp:posOffset>
                </wp:positionH>
                <wp:positionV relativeFrom="paragraph">
                  <wp:posOffset>4168140</wp:posOffset>
                </wp:positionV>
                <wp:extent cx="7669530" cy="1346835"/>
                <wp:effectExtent l="0" t="953" r="6668" b="6667"/>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7669530" cy="1346835"/>
                        </a:xfrm>
                        <a:prstGeom prst="rect">
                          <a:avLst/>
                        </a:prstGeom>
                        <a:solidFill>
                          <a:srgbClr val="FFFFFF"/>
                        </a:solidFill>
                        <a:ln w="9525">
                          <a:noFill/>
                          <a:miter lim="800000"/>
                          <a:headEnd/>
                          <a:tailEnd/>
                        </a:ln>
                      </wps:spPr>
                      <wps:txbx>
                        <w:txbxContent>
                          <w:p w14:paraId="3F1F0151" w14:textId="56E11E34" w:rsidR="00D309A3" w:rsidRDefault="00D309A3" w:rsidP="00D309A3">
                            <w:r>
                              <w:t xml:space="preserve">Figure </w:t>
                            </w:r>
                            <w:r w:rsidR="001E18B8">
                              <w:t>S</w:t>
                            </w:r>
                            <w:r w:rsidR="00FF440B">
                              <w:t>2</w:t>
                            </w:r>
                            <w:r>
                              <w:t xml:space="preserve">: Crop yield performance after </w:t>
                            </w:r>
                            <w:r w:rsidR="00FF440B">
                              <w:t>6</w:t>
                            </w:r>
                            <w:r>
                              <w:t xml:space="preserve"> (</w:t>
                            </w:r>
                            <w:r w:rsidR="00FF440B">
                              <w:t>4</w:t>
                            </w:r>
                            <w:r>
                              <w:t xml:space="preserve"> week model time iteration) time iterations of the model with and without in-field trees, where the system is additionally subjected to a crop pest and crop disease perturbation </w:t>
                            </w:r>
                            <w:r w:rsidR="00FF440B">
                              <w:t>during iteration 2</w:t>
                            </w:r>
                            <w:r>
                              <w:t xml:space="preserve">. Plot A shows the difference in yield performance with (red) and without (blue) pest perturbation in the absence of in-field trees. B is equivalent but with in-field trees. Plot C shows the average difference between with and without pest perturbation (plots A and B) in the absence (red) and presence (black) of in field trees. Plot D is the average yield performance with pest perturbation, without trees (red) and with trees (black). Plots E-H are equivalent to A-D but show response to crop disease perturbation. Additional figure details are as Figure 3 main text.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7332D7" id="_x0000_s1028" type="#_x0000_t202" style="position:absolute;margin-left:-61.5pt;margin-top:328.2pt;width:603.9pt;height:106.05pt;rotation:90;z-index:25166336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" stroked="f">
                <v:textbox>
                  <w:txbxContent>
                    <w:p w14:paraId="3F1F0151" w14:textId="56E11E34" w:rsidR="00D309A3" w:rsidRDefault="00D309A3" w:rsidP="00D309A3">
                      <w:r>
                        <w:t xml:space="preserve">Figure </w:t>
                      </w:r>
                      <w:r w:rsidR="001E18B8">
                        <w:t>S</w:t>
                      </w:r>
                      <w:r w:rsidR="00FF440B">
                        <w:t>2</w:t>
                      </w:r>
                      <w:r>
                        <w:t xml:space="preserve">: Crop yield performance after </w:t>
                      </w:r>
                      <w:r w:rsidR="00FF440B">
                        <w:t>6</w:t>
                      </w:r>
                      <w:r>
                        <w:t xml:space="preserve"> (</w:t>
                      </w:r>
                      <w:proofErr w:type="gramStart"/>
                      <w:r w:rsidR="00FF440B">
                        <w:t>4</w:t>
                      </w:r>
                      <w:r>
                        <w:t xml:space="preserve"> week</w:t>
                      </w:r>
                      <w:proofErr w:type="gramEnd"/>
                      <w:r>
                        <w:t xml:space="preserve"> model time iteration) time iterations of the model with and without in-field trees, where the system is additionally subjected to a crop pest and crop disease perturbation </w:t>
                      </w:r>
                      <w:r w:rsidR="00FF440B">
                        <w:t>during iteration 2</w:t>
                      </w:r>
                      <w:r>
                        <w:t xml:space="preserve">. Plot A shows the difference in yield performance with (red) and without (blue) pest perturbation in the absence of in-field trees. B is equivalent but with in-field trees. Plot C shows the average difference between with and without pest perturbation (plots A and B) in the absence (red) and presence (black) of in field trees. Plot D is the average yield performance with pest perturbation, without trees (red) and with trees (black). Plots E-H are equivalent to A-D but show response to crop disease perturbation. Additional figure details are as Figure 3 main text. </w:t>
                      </w:r>
                    </w:p>
                  </w:txbxContent>
                </v:textbox>
                <w10:wrap type="square" anchorx="page"/>
              </v:shape>
            </w:pict>
          </mc:Fallback>
        </mc:AlternateContent>
      </w:r>
      <w:r w:rsidR="00D309A3">
        <w:rPr>
          <w:noProof/>
        </w:rPr>
        <mc:AlternateContent>
          <mc:Choice Requires="wps">
            <w:drawing>
              <wp:anchor distT="45720" distB="45720" distL="114300" distR="114300" simplePos="0" relativeHeight="251662336" behindDoc="0" locked="0" layoutInCell="1" allowOverlap="1" wp14:anchorId="24D7DCD2" wp14:editId="49D349A6">
                <wp:simplePos x="0" y="0"/>
                <wp:positionH relativeFrom="column">
                  <wp:posOffset>2876550</wp:posOffset>
                </wp:positionH>
                <wp:positionV relativeFrom="paragraph">
                  <wp:posOffset>0</wp:posOffset>
                </wp:positionV>
                <wp:extent cx="2895600" cy="9029700"/>
                <wp:effectExtent l="0" t="0" r="0"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0" cy="9029700"/>
                        </a:xfrm>
                        <a:prstGeom prst="rect">
                          <a:avLst/>
                        </a:prstGeom>
                        <a:solidFill>
                          <a:srgbClr val="FFFFFF"/>
                        </a:solidFill>
                        <a:ln w="9525">
                          <a:noFill/>
                          <a:miter lim="800000"/>
                          <a:headEnd/>
                          <a:tailEnd/>
                        </a:ln>
                      </wps:spPr>
                      <wps:txbx>
                        <w:txbxContent>
                          <w:p w14:paraId="0B28279C" w14:textId="0A131C0D" w:rsidR="00D309A3" w:rsidRDefault="00260389" w:rsidP="00D309A3">
                            <w:r>
                              <w:rPr>
                                <w:noProof/>
                              </w:rPr>
                              <w:drawing>
                                <wp:inline distT="0" distB="0" distL="0" distR="0" wp14:anchorId="1A27C8C3" wp14:editId="2E73BA31">
                                  <wp:extent cx="8943597" cy="2753654"/>
                                  <wp:effectExtent l="8890" t="0" r="0" b="0"/>
                                  <wp:docPr id="9" name="Picture 9"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with medium confidence"/>
                                          <pic:cNvPicPr/>
                                        </pic:nvPicPr>
                                        <pic:blipFill>
                                          <a:blip r:embed="rId8">
                                            <a:extLst>
                                              <a:ext uri="{28A0092B-C50C-407E-A947-70E740481C1C}">
                                                <a14:useLocalDpi xmlns:a14="http://schemas.microsoft.com/office/drawing/2010/main" val="0"/>
                                              </a:ext>
                                            </a:extLst>
                                          </a:blip>
                                          <a:stretch>
                                            <a:fillRect/>
                                          </a:stretch>
                                        </pic:blipFill>
                                        <pic:spPr>
                                          <a:xfrm rot="5400000">
                                            <a:off x="0" y="0"/>
                                            <a:ext cx="8965714" cy="2760464"/>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D7DCD2" id="_x0000_s1029" type="#_x0000_t202" style="position:absolute;margin-left:226.5pt;margin-top:0;width:228pt;height:711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" stroked="f">
                <v:textbox>
                  <w:txbxContent>
                    <w:p w14:paraId="0B28279C" w14:textId="0A131C0D" w:rsidR="00D309A3" w:rsidRDefault="00260389" w:rsidP="00D309A3">
                      <w:r>
                        <w:rPr>
                          <w:noProof/>
                        </w:rPr>
                        <w:drawing>
                          <wp:inline distT="0" distB="0" distL="0" distR="0" wp14:anchorId="1A27C8C3" wp14:editId="2E73BA31">
                            <wp:extent cx="8943597" cy="2753654"/>
                            <wp:effectExtent l="8890" t="0" r="0" b="0"/>
                            <wp:docPr id="9" name="Picture 9"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with medium confidence"/>
                                    <pic:cNvPicPr/>
                                  </pic:nvPicPr>
                                  <pic:blipFill>
                                    <a:blip r:embed="rId9">
                                      <a:extLst>
                                        <a:ext uri="{28A0092B-C50C-407E-A947-70E740481C1C}">
                                          <a14:useLocalDpi xmlns:a14="http://schemas.microsoft.com/office/drawing/2010/main" val="0"/>
                                        </a:ext>
                                      </a:extLst>
                                    </a:blip>
                                    <a:stretch>
                                      <a:fillRect/>
                                    </a:stretch>
                                  </pic:blipFill>
                                  <pic:spPr>
                                    <a:xfrm rot="5400000">
                                      <a:off x="0" y="0"/>
                                      <a:ext cx="8965714" cy="2760464"/>
                                    </a:xfrm>
                                    <a:prstGeom prst="rect">
                                      <a:avLst/>
                                    </a:prstGeom>
                                  </pic:spPr>
                                </pic:pic>
                              </a:graphicData>
                            </a:graphic>
                          </wp:inline>
                        </w:drawing>
                      </w:r>
                    </w:p>
                  </w:txbxContent>
                </v:textbox>
                <w10:wrap type="square"/>
              </v:shape>
            </w:pict>
          </mc:Fallback>
        </mc:AlternateContent>
      </w:r>
      <w:r w:rsidR="00BA0FF4">
        <w:tab/>
      </w:r>
      <w:r w:rsidR="00BA0FF4">
        <w:tab/>
      </w:r>
      <w:r w:rsidR="00BA0FF4">
        <w:tab/>
      </w:r>
      <w:r w:rsidR="00BA0FF4">
        <w:tab/>
      </w:r>
      <w:r w:rsidR="00BA0FF4">
        <w:tab/>
      </w:r>
      <w:r w:rsidR="00BA0FF4">
        <w:tab/>
      </w:r>
      <w:r w:rsidR="00BA0FF4">
        <w:tab/>
      </w:r>
      <w:r w:rsidR="00BA0FF4">
        <w:tab/>
      </w:r>
      <w:r w:rsidR="00BA0FF4">
        <w:tab/>
      </w:r>
      <w:r w:rsidR="00BA0FF4">
        <w:tab/>
      </w:r>
      <w:r w:rsidR="00BA0FF4">
        <w:tab/>
      </w:r>
    </w:p>
    <w:p w14:paraId="06E0B748" w14:textId="345DD574" w:rsidR="00BA0FF4" w:rsidRDefault="00BA0FF4" w:rsidP="00BA0FF4">
      <w:r>
        <w:lastRenderedPageBreak/>
        <w:t>Statistical analysis of transition probability high to low state 1 week iteration period</w:t>
      </w:r>
    </w:p>
    <w:p w14:paraId="75E3E78C" w14:textId="77777777" w:rsidR="00BA0FF4" w:rsidRDefault="00BA0FF4" w:rsidP="00BA0FF4"/>
    <w:p w14:paraId="4336CE03" w14:textId="77777777" w:rsidR="00BA0FF4" w:rsidRDefault="00BA0FF4" w:rsidP="00BA0FF4">
      <w:r>
        <w:rPr>
          <w:noProof/>
        </w:rPr>
        <w:drawing>
          <wp:inline distT="0" distB="0" distL="0" distR="0" wp14:anchorId="1C0A7B97" wp14:editId="5934140A">
            <wp:extent cx="4591050" cy="3016250"/>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4591050" cy="3016250"/>
                    </a:xfrm>
                    <a:prstGeom prst="rect">
                      <a:avLst/>
                    </a:prstGeom>
                  </pic:spPr>
                </pic:pic>
              </a:graphicData>
            </a:graphic>
          </wp:inline>
        </w:drawing>
      </w:r>
    </w:p>
    <w:p w14:paraId="288A0F26" w14:textId="77777777" w:rsidR="00BA0FF4" w:rsidRDefault="00BA0FF4" w:rsidP="00BA0FF4"/>
    <w:p w14:paraId="5373F846" w14:textId="77777777" w:rsidR="00BA0FF4" w:rsidRDefault="00BA0FF4" w:rsidP="00BA0FF4">
      <w:r>
        <w:t>L</w:t>
      </w:r>
      <w:r w:rsidRPr="00A91FAB">
        <w:t>ikelihood ratio test for significance of random effect</w:t>
      </w:r>
    </w:p>
    <w:p w14:paraId="23087C9C" w14:textId="77777777" w:rsidR="00BA0FF4" w:rsidRDefault="00BA0FF4" w:rsidP="00BA0FF4">
      <w:r w:rsidRPr="00A91FAB">
        <w:t>'log Lik.' 0.5 (df=6)</w:t>
      </w:r>
    </w:p>
    <w:p w14:paraId="6DD662B0" w14:textId="5F34904F" w:rsidR="00D309A3" w:rsidRDefault="00D309A3"/>
    <w:p w14:paraId="7E910C39" w14:textId="1D8EEBA2" w:rsidR="00C23069" w:rsidRDefault="00C23069"/>
    <w:p w14:paraId="0EF26252" w14:textId="03B2ADAC" w:rsidR="00C23069" w:rsidRDefault="00C23069"/>
    <w:p w14:paraId="78BD56B4" w14:textId="12B43293" w:rsidR="00C23069" w:rsidRDefault="00C23069"/>
    <w:p w14:paraId="2604FC8F" w14:textId="2859B48B" w:rsidR="00C23069" w:rsidRDefault="00C23069"/>
    <w:p w14:paraId="147013FD" w14:textId="2ABB7C12" w:rsidR="00C23069" w:rsidRDefault="00C23069"/>
    <w:p w14:paraId="759389FD" w14:textId="3821ABBE" w:rsidR="00C23069" w:rsidRDefault="00C23069"/>
    <w:p w14:paraId="7EC6632C" w14:textId="1BD7964F" w:rsidR="00C23069" w:rsidRDefault="00C23069"/>
    <w:p w14:paraId="38AE09F9" w14:textId="07C174EB" w:rsidR="00C23069" w:rsidRDefault="00C23069"/>
    <w:p w14:paraId="23AF1E95" w14:textId="10351159" w:rsidR="00C23069" w:rsidRDefault="00C23069"/>
    <w:p w14:paraId="5EE7474A" w14:textId="69A6D86B" w:rsidR="00C23069" w:rsidRDefault="00C23069"/>
    <w:p w14:paraId="40C96859" w14:textId="09B4F241" w:rsidR="00C23069" w:rsidRDefault="00C23069"/>
    <w:p w14:paraId="7DBE6BDF" w14:textId="0D3D3610" w:rsidR="00C23069" w:rsidRDefault="00C23069"/>
    <w:p w14:paraId="004FB498" w14:textId="0CCFE837" w:rsidR="00C23069" w:rsidRDefault="00C23069"/>
    <w:p w14:paraId="1F0C33EA" w14:textId="32306720" w:rsidR="00C23069" w:rsidRDefault="00C23069"/>
    <w:p w14:paraId="4EE36680" w14:textId="77777777" w:rsidR="00C23069" w:rsidRDefault="00C23069" w:rsidP="00C23069">
      <w:r>
        <w:lastRenderedPageBreak/>
        <w:t>Statistical analysis of transition probability high to low state 2 week iteration period</w:t>
      </w:r>
    </w:p>
    <w:p w14:paraId="04E02315" w14:textId="77777777" w:rsidR="00C23069" w:rsidRDefault="00C23069" w:rsidP="00C23069">
      <w:r>
        <w:rPr>
          <w:noProof/>
        </w:rPr>
        <w:drawing>
          <wp:inline distT="0" distB="0" distL="0" distR="0" wp14:anchorId="49729174" wp14:editId="4B42F5A4">
            <wp:extent cx="4464050" cy="3092450"/>
            <wp:effectExtent l="0" t="0" r="0" b="0"/>
            <wp:docPr id="2" name="Picture 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4464050" cy="3092450"/>
                    </a:xfrm>
                    <a:prstGeom prst="rect">
                      <a:avLst/>
                    </a:prstGeom>
                  </pic:spPr>
                </pic:pic>
              </a:graphicData>
            </a:graphic>
          </wp:inline>
        </w:drawing>
      </w:r>
    </w:p>
    <w:p w14:paraId="25AE834B" w14:textId="77777777" w:rsidR="00C23069" w:rsidRDefault="00C23069" w:rsidP="00C23069"/>
    <w:p w14:paraId="32EFA399" w14:textId="77777777" w:rsidR="00C23069" w:rsidRDefault="00C23069" w:rsidP="00C23069">
      <w:r>
        <w:t>L</w:t>
      </w:r>
      <w:r w:rsidRPr="00A91FAB">
        <w:t>ikelihood ratio test for significance of random effect</w:t>
      </w:r>
    </w:p>
    <w:p w14:paraId="2E63E5C5" w14:textId="77777777" w:rsidR="00C23069" w:rsidRDefault="00C23069" w:rsidP="00C23069">
      <w:r w:rsidRPr="0098312C">
        <w:t>'log Lik.' 0.5 (df=6)</w:t>
      </w:r>
    </w:p>
    <w:p w14:paraId="05F0FA07" w14:textId="62D680FF" w:rsidR="00C23069" w:rsidRDefault="00C23069"/>
    <w:p w14:paraId="5A1FB078" w14:textId="0CC1D2C6" w:rsidR="00C23069" w:rsidRDefault="00C23069"/>
    <w:p w14:paraId="02BFADFB" w14:textId="0E822491" w:rsidR="00C23069" w:rsidRDefault="00C23069"/>
    <w:p w14:paraId="31C192DD" w14:textId="6A2BFE00" w:rsidR="00C23069" w:rsidRDefault="00C23069"/>
    <w:p w14:paraId="34BC3E69" w14:textId="34B31803" w:rsidR="00C23069" w:rsidRDefault="00C23069"/>
    <w:p w14:paraId="55AD0B12" w14:textId="6A8EA587" w:rsidR="00C23069" w:rsidRDefault="00C23069"/>
    <w:p w14:paraId="7D710CC6" w14:textId="7503F4DF" w:rsidR="00C23069" w:rsidRDefault="00C23069"/>
    <w:p w14:paraId="33D61369" w14:textId="36B37B7C" w:rsidR="00C23069" w:rsidRDefault="00C23069"/>
    <w:p w14:paraId="1E9523CF" w14:textId="5A8B74EB" w:rsidR="00C23069" w:rsidRDefault="00C23069"/>
    <w:p w14:paraId="33114878" w14:textId="3915E90E" w:rsidR="00C23069" w:rsidRDefault="00C23069"/>
    <w:p w14:paraId="189A802D" w14:textId="7A33F9C3" w:rsidR="00C23069" w:rsidRDefault="00C23069"/>
    <w:p w14:paraId="3701AF9E" w14:textId="56BB0AF3" w:rsidR="00C23069" w:rsidRDefault="00C23069"/>
    <w:p w14:paraId="60A00236" w14:textId="7581CE12" w:rsidR="00C23069" w:rsidRDefault="00C23069"/>
    <w:p w14:paraId="0FCB7D6E" w14:textId="0C97A63A" w:rsidR="00C23069" w:rsidRDefault="00C23069"/>
    <w:p w14:paraId="30D0BA91" w14:textId="529208B1" w:rsidR="00C23069" w:rsidRDefault="00C23069"/>
    <w:p w14:paraId="47645B19" w14:textId="70079E07" w:rsidR="00C23069" w:rsidRDefault="00C23069"/>
    <w:p w14:paraId="683C7591" w14:textId="77777777" w:rsidR="00C23069" w:rsidRDefault="00C23069" w:rsidP="00C23069">
      <w:r>
        <w:lastRenderedPageBreak/>
        <w:t>Statistical analysis of transition probability high to low state 4 week iteration period</w:t>
      </w:r>
    </w:p>
    <w:p w14:paraId="72773CC6" w14:textId="77777777" w:rsidR="00C23069" w:rsidRDefault="00C23069" w:rsidP="00C23069"/>
    <w:p w14:paraId="636376DB" w14:textId="77777777" w:rsidR="00C23069" w:rsidRDefault="00C23069" w:rsidP="00C23069">
      <w:r>
        <w:rPr>
          <w:noProof/>
        </w:rPr>
        <w:drawing>
          <wp:inline distT="0" distB="0" distL="0" distR="0" wp14:anchorId="250F2355" wp14:editId="50CB3597">
            <wp:extent cx="4464050" cy="3105150"/>
            <wp:effectExtent l="0" t="0" r="0" b="0"/>
            <wp:docPr id="5" name="Picture 5" descr="A picture containing text, receip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receipt, screensho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4464050" cy="3105150"/>
                    </a:xfrm>
                    <a:prstGeom prst="rect">
                      <a:avLst/>
                    </a:prstGeom>
                  </pic:spPr>
                </pic:pic>
              </a:graphicData>
            </a:graphic>
          </wp:inline>
        </w:drawing>
      </w:r>
    </w:p>
    <w:p w14:paraId="79D3A45E" w14:textId="77777777" w:rsidR="00C23069" w:rsidRDefault="00C23069" w:rsidP="00C23069"/>
    <w:p w14:paraId="4755B12B" w14:textId="77777777" w:rsidR="00C23069" w:rsidRDefault="00C23069" w:rsidP="00C23069">
      <w:r>
        <w:t>L</w:t>
      </w:r>
      <w:r w:rsidRPr="00A91FAB">
        <w:t>ikelihood ratio test for significance of random effect</w:t>
      </w:r>
    </w:p>
    <w:p w14:paraId="3D7AA4C0" w14:textId="77777777" w:rsidR="00C23069" w:rsidRDefault="00C23069" w:rsidP="00C23069">
      <w:r w:rsidRPr="002C0672">
        <w:t>'log Lik.' 0.5 (df=6)</w:t>
      </w:r>
    </w:p>
    <w:p w14:paraId="45B44843" w14:textId="1ED3C729" w:rsidR="00C23069" w:rsidRDefault="00C23069"/>
    <w:p w14:paraId="3D8C398D" w14:textId="47889EE7" w:rsidR="00C23069" w:rsidRDefault="00C23069"/>
    <w:p w14:paraId="5F44E519" w14:textId="7115E079" w:rsidR="00C23069" w:rsidRDefault="00C23069"/>
    <w:p w14:paraId="6F516D7A" w14:textId="21E1D456" w:rsidR="00C23069" w:rsidRDefault="00C23069"/>
    <w:p w14:paraId="6F9BBA2F" w14:textId="4442A033" w:rsidR="00C23069" w:rsidRDefault="00C23069"/>
    <w:p w14:paraId="4B089992" w14:textId="23F85619" w:rsidR="00C23069" w:rsidRDefault="00C23069"/>
    <w:p w14:paraId="090BD1AE" w14:textId="2577B676" w:rsidR="00C23069" w:rsidRDefault="00C23069"/>
    <w:p w14:paraId="7C9F93D2" w14:textId="10F6E005" w:rsidR="00C23069" w:rsidRDefault="00C23069"/>
    <w:p w14:paraId="69FCD5B0" w14:textId="239EB1C8" w:rsidR="00C23069" w:rsidRDefault="00C23069"/>
    <w:p w14:paraId="1A170E44" w14:textId="018AFA8F" w:rsidR="00C23069" w:rsidRDefault="00C23069"/>
    <w:p w14:paraId="4BBAE7BC" w14:textId="5C590272" w:rsidR="00C23069" w:rsidRDefault="00C23069"/>
    <w:p w14:paraId="5DBFAAFA" w14:textId="1D0F1150" w:rsidR="00C23069" w:rsidRDefault="00C23069"/>
    <w:p w14:paraId="6617F164" w14:textId="3F948689" w:rsidR="00C23069" w:rsidRDefault="00C23069"/>
    <w:p w14:paraId="3FF9FD40" w14:textId="74756507" w:rsidR="00C23069" w:rsidRDefault="00C23069"/>
    <w:p w14:paraId="56B1A325" w14:textId="77CCA7F7" w:rsidR="00C23069" w:rsidRDefault="00C23069"/>
    <w:p w14:paraId="7BEFB1DC" w14:textId="77777777" w:rsidR="00C23069" w:rsidRDefault="00C23069" w:rsidP="00C23069">
      <w:r>
        <w:lastRenderedPageBreak/>
        <w:t>Statistical analysis of transition probability low to high state 1 week iteration period</w:t>
      </w:r>
    </w:p>
    <w:p w14:paraId="35873457" w14:textId="77777777" w:rsidR="00C23069" w:rsidRDefault="00C23069" w:rsidP="00C23069"/>
    <w:p w14:paraId="1EEFCB58" w14:textId="77777777" w:rsidR="00C23069" w:rsidRDefault="00C23069" w:rsidP="00C23069">
      <w:r>
        <w:rPr>
          <w:noProof/>
        </w:rPr>
        <w:drawing>
          <wp:inline distT="0" distB="0" distL="0" distR="0" wp14:anchorId="0B439FD5" wp14:editId="3C575292">
            <wp:extent cx="4508500" cy="3009900"/>
            <wp:effectExtent l="0" t="0" r="6350" b="0"/>
            <wp:docPr id="8" name="Picture 8"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 letter&#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4508500" cy="3009900"/>
                    </a:xfrm>
                    <a:prstGeom prst="rect">
                      <a:avLst/>
                    </a:prstGeom>
                  </pic:spPr>
                </pic:pic>
              </a:graphicData>
            </a:graphic>
          </wp:inline>
        </w:drawing>
      </w:r>
    </w:p>
    <w:p w14:paraId="7058AB5C" w14:textId="77777777" w:rsidR="00C23069" w:rsidRDefault="00C23069" w:rsidP="00C23069"/>
    <w:p w14:paraId="14B2D1B3" w14:textId="77777777" w:rsidR="00C23069" w:rsidRDefault="00C23069" w:rsidP="00C23069">
      <w:r>
        <w:t>L</w:t>
      </w:r>
      <w:r w:rsidRPr="00A91FAB">
        <w:t>ikelihood ratio test for significance of random effect</w:t>
      </w:r>
    </w:p>
    <w:p w14:paraId="2B237B72" w14:textId="77777777" w:rsidR="00C23069" w:rsidRDefault="00C23069" w:rsidP="00C23069">
      <w:r w:rsidRPr="00A91FAB">
        <w:t>'log Lik.' 0.5 (df=6)</w:t>
      </w:r>
    </w:p>
    <w:p w14:paraId="500F0A59" w14:textId="7D077A9C" w:rsidR="00C23069" w:rsidRDefault="00C23069"/>
    <w:p w14:paraId="22F7AF21" w14:textId="13065397" w:rsidR="00C23069" w:rsidRDefault="00C23069"/>
    <w:p w14:paraId="74C19015" w14:textId="40C179BA" w:rsidR="00C23069" w:rsidRDefault="00C23069"/>
    <w:p w14:paraId="5967B766" w14:textId="7AF3B44B" w:rsidR="00C23069" w:rsidRDefault="00C23069"/>
    <w:p w14:paraId="7258A531" w14:textId="4DC6440F" w:rsidR="00C23069" w:rsidRDefault="00C23069"/>
    <w:p w14:paraId="4A2DC5A5" w14:textId="59042EBF" w:rsidR="00C23069" w:rsidRDefault="00C23069"/>
    <w:p w14:paraId="10822D22" w14:textId="6D0A195C" w:rsidR="00C23069" w:rsidRDefault="00C23069"/>
    <w:p w14:paraId="377BDE7A" w14:textId="2612B222" w:rsidR="00C23069" w:rsidRDefault="00C23069"/>
    <w:p w14:paraId="36488497" w14:textId="17135E37" w:rsidR="00C23069" w:rsidRDefault="00C23069"/>
    <w:p w14:paraId="5D1210C9" w14:textId="191AE0B0" w:rsidR="00C23069" w:rsidRDefault="00C23069"/>
    <w:p w14:paraId="372A8878" w14:textId="75C236D6" w:rsidR="00C23069" w:rsidRDefault="00C23069"/>
    <w:p w14:paraId="36BEA861" w14:textId="4B4E55CC" w:rsidR="00C23069" w:rsidRDefault="00C23069"/>
    <w:p w14:paraId="173E54AB" w14:textId="4D42EAA1" w:rsidR="00C23069" w:rsidRDefault="00C23069"/>
    <w:p w14:paraId="1B2FF968" w14:textId="1A7FD93C" w:rsidR="00C23069" w:rsidRDefault="00C23069"/>
    <w:p w14:paraId="35BD8D18" w14:textId="43DA9155" w:rsidR="00C23069" w:rsidRDefault="00C23069"/>
    <w:p w14:paraId="37981554" w14:textId="77777777" w:rsidR="00C23069" w:rsidRDefault="00C23069" w:rsidP="00C23069">
      <w:r>
        <w:lastRenderedPageBreak/>
        <w:t>Statistical analysis of transition probability low to high state 2 week iteration period</w:t>
      </w:r>
    </w:p>
    <w:p w14:paraId="60771194" w14:textId="77777777" w:rsidR="00C23069" w:rsidRDefault="00C23069" w:rsidP="00C23069"/>
    <w:p w14:paraId="52EA4157" w14:textId="77777777" w:rsidR="00C23069" w:rsidRDefault="00C23069" w:rsidP="00C23069">
      <w:r>
        <w:rPr>
          <w:noProof/>
        </w:rPr>
        <w:drawing>
          <wp:inline distT="0" distB="0" distL="0" distR="0" wp14:anchorId="5C6582D7" wp14:editId="3D59547D">
            <wp:extent cx="4476750" cy="3028950"/>
            <wp:effectExtent l="0" t="0" r="0" b="0"/>
            <wp:docPr id="10" name="Picture 1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etter&#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4476750" cy="3028950"/>
                    </a:xfrm>
                    <a:prstGeom prst="rect">
                      <a:avLst/>
                    </a:prstGeom>
                  </pic:spPr>
                </pic:pic>
              </a:graphicData>
            </a:graphic>
          </wp:inline>
        </w:drawing>
      </w:r>
    </w:p>
    <w:p w14:paraId="7FD999FE" w14:textId="77777777" w:rsidR="00C23069" w:rsidRDefault="00C23069" w:rsidP="00C23069"/>
    <w:p w14:paraId="59F59AFC" w14:textId="77777777" w:rsidR="00C23069" w:rsidRDefault="00C23069" w:rsidP="00C23069">
      <w:r>
        <w:t>L</w:t>
      </w:r>
      <w:r w:rsidRPr="00A91FAB">
        <w:t>ikelihood ratio test for significance of random effect</w:t>
      </w:r>
    </w:p>
    <w:p w14:paraId="3E479D2C" w14:textId="77777777" w:rsidR="00C23069" w:rsidRDefault="00C23069" w:rsidP="00C23069">
      <w:r w:rsidRPr="00574E78">
        <w:t>'log Lik.' 2.86228e-07 (df=6)</w:t>
      </w:r>
    </w:p>
    <w:p w14:paraId="33064BE3" w14:textId="270B05D8" w:rsidR="00C23069" w:rsidRDefault="00C23069"/>
    <w:p w14:paraId="6CEBFF6A" w14:textId="34B27E71" w:rsidR="00C23069" w:rsidRDefault="00C23069"/>
    <w:p w14:paraId="3EA9957C" w14:textId="0AD8871F" w:rsidR="00C23069" w:rsidRDefault="00C23069"/>
    <w:p w14:paraId="2FC47845" w14:textId="1F46B7E6" w:rsidR="00C23069" w:rsidRDefault="00C23069"/>
    <w:p w14:paraId="7709BB4F" w14:textId="4B63ADD9" w:rsidR="00C23069" w:rsidRDefault="00C23069"/>
    <w:p w14:paraId="4A114A41" w14:textId="145A7316" w:rsidR="00C23069" w:rsidRDefault="00C23069"/>
    <w:p w14:paraId="6CFDD3CE" w14:textId="62187CF5" w:rsidR="00C23069" w:rsidRDefault="00C23069"/>
    <w:p w14:paraId="607EBDCF" w14:textId="7944A33C" w:rsidR="00C23069" w:rsidRDefault="00C23069"/>
    <w:p w14:paraId="59372A5C" w14:textId="3460E51D" w:rsidR="00C23069" w:rsidRDefault="00C23069"/>
    <w:p w14:paraId="04424D46" w14:textId="7E9B31B2" w:rsidR="00C23069" w:rsidRDefault="00C23069"/>
    <w:p w14:paraId="22CE6D81" w14:textId="644BC0CF" w:rsidR="00C23069" w:rsidRDefault="00C23069"/>
    <w:p w14:paraId="4930A1F6" w14:textId="69C22F42" w:rsidR="00C23069" w:rsidRDefault="00C23069"/>
    <w:p w14:paraId="599BEF76" w14:textId="4E3E5EB4" w:rsidR="00C23069" w:rsidRDefault="00C23069"/>
    <w:p w14:paraId="49C3FB41" w14:textId="7E8ABA9C" w:rsidR="00C23069" w:rsidRDefault="00C23069"/>
    <w:p w14:paraId="284C73C8" w14:textId="1802814C" w:rsidR="00C23069" w:rsidRDefault="00C23069"/>
    <w:p w14:paraId="40A5FC45" w14:textId="77777777" w:rsidR="00C23069" w:rsidRDefault="00C23069" w:rsidP="00C23069">
      <w:r>
        <w:lastRenderedPageBreak/>
        <w:t>Statistical analysis of transition probability low to high state 4 week iteration period</w:t>
      </w:r>
    </w:p>
    <w:p w14:paraId="3ACBC8AB" w14:textId="77777777" w:rsidR="00C23069" w:rsidRDefault="00C23069" w:rsidP="00C23069"/>
    <w:p w14:paraId="36DE2DA6" w14:textId="77777777" w:rsidR="00C23069" w:rsidRDefault="00C23069" w:rsidP="00C23069">
      <w:r>
        <w:rPr>
          <w:noProof/>
        </w:rPr>
        <w:drawing>
          <wp:inline distT="0" distB="0" distL="0" distR="0" wp14:anchorId="1F1B4019" wp14:editId="7376D339">
            <wp:extent cx="4502150" cy="2990850"/>
            <wp:effectExtent l="0" t="0" r="0" b="0"/>
            <wp:docPr id="11" name="Picture 1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with medium confidence"/>
                    <pic:cNvPicPr/>
                  </pic:nvPicPr>
                  <pic:blipFill>
                    <a:blip r:embed="rId15">
                      <a:extLst>
                        <a:ext uri="{28A0092B-C50C-407E-A947-70E740481C1C}">
                          <a14:useLocalDpi xmlns:a14="http://schemas.microsoft.com/office/drawing/2010/main" val="0"/>
                        </a:ext>
                      </a:extLst>
                    </a:blip>
                    <a:stretch>
                      <a:fillRect/>
                    </a:stretch>
                  </pic:blipFill>
                  <pic:spPr>
                    <a:xfrm>
                      <a:off x="0" y="0"/>
                      <a:ext cx="4502150" cy="2990850"/>
                    </a:xfrm>
                    <a:prstGeom prst="rect">
                      <a:avLst/>
                    </a:prstGeom>
                  </pic:spPr>
                </pic:pic>
              </a:graphicData>
            </a:graphic>
          </wp:inline>
        </w:drawing>
      </w:r>
    </w:p>
    <w:p w14:paraId="048A17DE" w14:textId="77777777" w:rsidR="00C23069" w:rsidRDefault="00C23069" w:rsidP="00C23069"/>
    <w:p w14:paraId="40C25BF7" w14:textId="77777777" w:rsidR="00C23069" w:rsidRDefault="00C23069" w:rsidP="00C23069">
      <w:r>
        <w:t>L</w:t>
      </w:r>
      <w:r w:rsidRPr="00A91FAB">
        <w:t>ikelihood ratio test for significance of random effect</w:t>
      </w:r>
    </w:p>
    <w:p w14:paraId="7B4EF508" w14:textId="77777777" w:rsidR="00C23069" w:rsidRDefault="00C23069" w:rsidP="00C23069">
      <w:r w:rsidRPr="00FD21C0">
        <w:t>'log Lik.' 5.317477e-07 (df=6)</w:t>
      </w:r>
    </w:p>
    <w:p w14:paraId="3326F895" w14:textId="2FE19C59" w:rsidR="00C23069" w:rsidRDefault="00C23069"/>
    <w:p w14:paraId="7D37BE32" w14:textId="5E888963" w:rsidR="007F4C71" w:rsidRDefault="007F4C71"/>
    <w:p w14:paraId="370B734E" w14:textId="4D535718" w:rsidR="007F4C71" w:rsidRDefault="007F4C71"/>
    <w:p w14:paraId="114112CE" w14:textId="087B2F92" w:rsidR="007F4C71" w:rsidRDefault="007F4C71"/>
    <w:p w14:paraId="78DCB97F" w14:textId="46C52596" w:rsidR="007F4C71" w:rsidRDefault="007F4C71"/>
    <w:p w14:paraId="143FCD6D" w14:textId="6EB89195" w:rsidR="007F4C71" w:rsidRDefault="007F4C71"/>
    <w:p w14:paraId="39B5E9CE" w14:textId="12D7543D" w:rsidR="007F4C71" w:rsidRDefault="007F4C71"/>
    <w:p w14:paraId="69C757D0" w14:textId="1F80B47C" w:rsidR="007F4C71" w:rsidRDefault="007F4C71"/>
    <w:p w14:paraId="2798BE6F" w14:textId="29CE6372" w:rsidR="007F4C71" w:rsidRDefault="007F4C71"/>
    <w:p w14:paraId="6DC9CBF3" w14:textId="71A22AAD" w:rsidR="007F4C71" w:rsidRDefault="007F4C71"/>
    <w:p w14:paraId="754C235C" w14:textId="04F56BA6" w:rsidR="007F4C71" w:rsidRDefault="007F4C71"/>
    <w:p w14:paraId="562F7015" w14:textId="74EBB8FB" w:rsidR="007F4C71" w:rsidRDefault="007F4C71"/>
    <w:p w14:paraId="12246FD8" w14:textId="1AE37249" w:rsidR="007F4C71" w:rsidRDefault="007F4C71"/>
    <w:p w14:paraId="22A41291" w14:textId="0B69196C" w:rsidR="007F4C71" w:rsidRDefault="007F4C71"/>
    <w:p w14:paraId="26A45F92" w14:textId="0AF338C9" w:rsidR="007F4C71" w:rsidRDefault="007F4C71"/>
    <w:p w14:paraId="2FD63B35" w14:textId="51DA17C6" w:rsidR="007F4C71" w:rsidRDefault="007F4C71">
      <w:r>
        <w:rPr>
          <w:noProof/>
        </w:rPr>
        <w:lastRenderedPageBreak/>
        <mc:AlternateContent>
          <mc:Choice Requires="wps">
            <w:drawing>
              <wp:anchor distT="45720" distB="45720" distL="114300" distR="114300" simplePos="0" relativeHeight="251665408" behindDoc="0" locked="0" layoutInCell="1" allowOverlap="1" wp14:anchorId="76EBACFF" wp14:editId="36EE0FCD">
                <wp:simplePos x="0" y="0"/>
                <wp:positionH relativeFrom="margin">
                  <wp:posOffset>-88900</wp:posOffset>
                </wp:positionH>
                <wp:positionV relativeFrom="paragraph">
                  <wp:posOffset>7766050</wp:posOffset>
                </wp:positionV>
                <wp:extent cx="6121400" cy="1073150"/>
                <wp:effectExtent l="0" t="0" r="0"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1073150"/>
                        </a:xfrm>
                        <a:prstGeom prst="rect">
                          <a:avLst/>
                        </a:prstGeom>
                        <a:solidFill>
                          <a:srgbClr val="FFFFFF"/>
                        </a:solidFill>
                        <a:ln w="9525">
                          <a:noFill/>
                          <a:miter lim="800000"/>
                          <a:headEnd/>
                          <a:tailEnd/>
                        </a:ln>
                      </wps:spPr>
                      <wps:txbx>
                        <w:txbxContent>
                          <w:p w14:paraId="0576BE2A" w14:textId="5193CD58" w:rsidR="007F4C71" w:rsidRDefault="007F4C71" w:rsidP="007F4C71">
                            <w:r>
                              <w:t>Figure S3: Mean transition probabilities of focal agroecosystem components from high to low (a) and low to high (B)</w:t>
                            </w:r>
                            <w:r w:rsidR="000A2256">
                              <w:t xml:space="preserve"> state</w:t>
                            </w:r>
                            <w:r w:rsidR="003B273D">
                              <w:t xml:space="preserve"> in </w:t>
                            </w:r>
                            <w:r w:rsidR="003B273D" w:rsidRPr="00780508">
                              <w:t>one</w:t>
                            </w:r>
                            <w:r w:rsidR="003B273D">
                              <w:t xml:space="preserve"> weeks’ time, predicted by four experts. Data are also organised with respect to expert identity and presence and absence of in-field trees, on the horizontal axis. Statistical findings corresponding to this plot can be found on pages 3 (plot A) and 6 (plot B) of the SI.</w:t>
                            </w:r>
                            <w:r>
                              <w:t xml:space="preserve"> </w:t>
                            </w:r>
                            <w:r w:rsidR="003B273D">
                              <w:t xml:space="preserve">N = 8 for all bars except those associated with crop disease where n = 4.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EBACFF" id="_x0000_s1030" type="#_x0000_t202" style="position:absolute;margin-left:-7pt;margin-top:611.5pt;width:482pt;height:84.5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" stroked="f">
                <v:textbox>
                  <w:txbxContent>
                    <w:p w14:paraId="0576BE2A" w14:textId="5193CD58" w:rsidR="007F4C71" w:rsidRDefault="007F4C71" w:rsidP="007F4C71">
                      <w:r>
                        <w:t>Figure S3: Mean transition probabilities of focal agroecosystem components from high to low (a) and low to high (B)</w:t>
                      </w:r>
                      <w:r w:rsidR="000A2256">
                        <w:t xml:space="preserve"> state</w:t>
                      </w:r>
                      <w:r w:rsidR="003B273D">
                        <w:t xml:space="preserve"> in </w:t>
                      </w:r>
                      <w:r w:rsidR="003B273D" w:rsidRPr="00780508">
                        <w:t>one</w:t>
                      </w:r>
                      <w:r w:rsidR="003B273D">
                        <w:t xml:space="preserve"> weeks’ time, predicted by four experts. Data are also organised with respect to expert identity and presence and absence of in-field trees, on the horizontal axis. Statistical findings corresponding to this plot can be found on pages 3 (plot A) and 6 (plot B) of the SI.</w:t>
                      </w:r>
                      <w:r>
                        <w:t xml:space="preserve"> </w:t>
                      </w:r>
                      <w:r w:rsidR="003B273D">
                        <w:t xml:space="preserve">N = 8 for all bars except those associated with crop disease where n = 4. </w:t>
                      </w:r>
                    </w:p>
                  </w:txbxContent>
                </v:textbox>
                <w10:wrap type="square" anchorx="margin"/>
              </v:shape>
            </w:pict>
          </mc:Fallback>
        </mc:AlternateContent>
      </w:r>
      <w:r>
        <w:rPr>
          <w:noProof/>
        </w:rPr>
        <w:drawing>
          <wp:inline distT="0" distB="0" distL="0" distR="0" wp14:anchorId="70B6254B" wp14:editId="202BE898">
            <wp:extent cx="5407338" cy="7689850"/>
            <wp:effectExtent l="0" t="0" r="3175" b="6350"/>
            <wp:docPr id="12" name="Picture 12"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histogram&#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10980" cy="7695030"/>
                    </a:xfrm>
                    <a:prstGeom prst="rect">
                      <a:avLst/>
                    </a:prstGeom>
                  </pic:spPr>
                </pic:pic>
              </a:graphicData>
            </a:graphic>
          </wp:inline>
        </w:drawing>
      </w:r>
    </w:p>
    <w:p w14:paraId="5B9955F0" w14:textId="31F001D1" w:rsidR="007F4C71" w:rsidRDefault="00035364">
      <w:r>
        <w:rPr>
          <w:noProof/>
        </w:rPr>
        <w:lastRenderedPageBreak/>
        <mc:AlternateContent>
          <mc:Choice Requires="wps">
            <w:drawing>
              <wp:anchor distT="45720" distB="45720" distL="114300" distR="114300" simplePos="0" relativeHeight="251667456" behindDoc="0" locked="0" layoutInCell="1" allowOverlap="1" wp14:anchorId="39BC867F" wp14:editId="357251DC">
                <wp:simplePos x="0" y="0"/>
                <wp:positionH relativeFrom="margin">
                  <wp:posOffset>-152400</wp:posOffset>
                </wp:positionH>
                <wp:positionV relativeFrom="paragraph">
                  <wp:posOffset>7787005</wp:posOffset>
                </wp:positionV>
                <wp:extent cx="6121400" cy="107315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1073150"/>
                        </a:xfrm>
                        <a:prstGeom prst="rect">
                          <a:avLst/>
                        </a:prstGeom>
                        <a:solidFill>
                          <a:srgbClr val="FFFFFF"/>
                        </a:solidFill>
                        <a:ln w="9525">
                          <a:noFill/>
                          <a:miter lim="800000"/>
                          <a:headEnd/>
                          <a:tailEnd/>
                        </a:ln>
                      </wps:spPr>
                      <wps:txbx>
                        <w:txbxContent>
                          <w:p w14:paraId="5653ECD1" w14:textId="34331A6F" w:rsidR="00035364" w:rsidRDefault="00035364" w:rsidP="00035364">
                            <w:r>
                              <w:t>Figure S</w:t>
                            </w:r>
                            <w:r w:rsidR="009947FD">
                              <w:t>4</w:t>
                            </w:r>
                            <w:r>
                              <w:t xml:space="preserve">: Mean transition probabilities of focal agroecosystem components from high to low (a) and low to high (B) state in two weeks’ time, predicted by four experts. Data are also organised with respect to expert identity and presence and absence of in-field trees, on the horizontal axis. Statistical findings corresponding to this plot can be found on pages 4 (plot A) and 7 (plot B) of the SI. N = 8 for all bars except those associated with crop disease where n = 4.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BC867F" id="_x0000_s1031" type="#_x0000_t202" style="position:absolute;margin-left:-12pt;margin-top:613.15pt;width:482pt;height:84.5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" stroked="f">
                <v:textbox>
                  <w:txbxContent>
                    <w:p w14:paraId="5653ECD1" w14:textId="34331A6F" w:rsidR="00035364" w:rsidRDefault="00035364" w:rsidP="00035364">
                      <w:r>
                        <w:t>Figure S</w:t>
                      </w:r>
                      <w:r w:rsidR="009947FD">
                        <w:t>4</w:t>
                      </w:r>
                      <w:r>
                        <w:t xml:space="preserve">: Mean transition probabilities of focal agroecosystem components from high to low (a) and low to high (B) state in </w:t>
                      </w:r>
                      <w:r>
                        <w:t>two</w:t>
                      </w:r>
                      <w:r>
                        <w:t xml:space="preserve"> weeks’ time, predicted by four experts. Data are also organised with respect to expert identity and presence and absence of in-field trees, on the horizontal axis. Statistical findings corresponding to this plot can be found on pages </w:t>
                      </w:r>
                      <w:r>
                        <w:t>4</w:t>
                      </w:r>
                      <w:r>
                        <w:t xml:space="preserve"> (plot A) and </w:t>
                      </w:r>
                      <w:r>
                        <w:t>7</w:t>
                      </w:r>
                      <w:r>
                        <w:t xml:space="preserve"> (plot B) of the SI. N = 8 for all bars except those associated with crop disease where n = 4. </w:t>
                      </w:r>
                    </w:p>
                  </w:txbxContent>
                </v:textbox>
                <w10:wrap type="square" anchorx="margin"/>
              </v:shape>
            </w:pict>
          </mc:Fallback>
        </mc:AlternateContent>
      </w:r>
      <w:r>
        <w:rPr>
          <w:noProof/>
        </w:rPr>
        <w:drawing>
          <wp:inline distT="0" distB="0" distL="0" distR="0" wp14:anchorId="06CA2C6D" wp14:editId="2C9F5DD8">
            <wp:extent cx="5486400" cy="7633913"/>
            <wp:effectExtent l="0" t="0" r="0" b="5715"/>
            <wp:docPr id="14" name="Picture 14"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bar chart, histo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93554" cy="7643868"/>
                    </a:xfrm>
                    <a:prstGeom prst="rect">
                      <a:avLst/>
                    </a:prstGeom>
                  </pic:spPr>
                </pic:pic>
              </a:graphicData>
            </a:graphic>
          </wp:inline>
        </w:drawing>
      </w:r>
    </w:p>
    <w:p w14:paraId="13D7BBFF" w14:textId="6D3FE7B3" w:rsidR="00035364" w:rsidRDefault="001861C1">
      <w:r>
        <w:rPr>
          <w:noProof/>
        </w:rPr>
        <w:lastRenderedPageBreak/>
        <mc:AlternateContent>
          <mc:Choice Requires="wps">
            <w:drawing>
              <wp:anchor distT="45720" distB="45720" distL="114300" distR="114300" simplePos="0" relativeHeight="251669504" behindDoc="0" locked="0" layoutInCell="1" allowOverlap="1" wp14:anchorId="5FB14F6B" wp14:editId="47A8BDDB">
                <wp:simplePos x="0" y="0"/>
                <wp:positionH relativeFrom="margin">
                  <wp:align>left</wp:align>
                </wp:positionH>
                <wp:positionV relativeFrom="paragraph">
                  <wp:posOffset>7787281</wp:posOffset>
                </wp:positionV>
                <wp:extent cx="6121400" cy="1073150"/>
                <wp:effectExtent l="0" t="0" r="0" b="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1073150"/>
                        </a:xfrm>
                        <a:prstGeom prst="rect">
                          <a:avLst/>
                        </a:prstGeom>
                        <a:solidFill>
                          <a:srgbClr val="FFFFFF"/>
                        </a:solidFill>
                        <a:ln w="9525">
                          <a:noFill/>
                          <a:miter lim="800000"/>
                          <a:headEnd/>
                          <a:tailEnd/>
                        </a:ln>
                      </wps:spPr>
                      <wps:txbx>
                        <w:txbxContent>
                          <w:p w14:paraId="3D2CE38E" w14:textId="6D1AB2B4" w:rsidR="00780508" w:rsidRDefault="00780508" w:rsidP="00780508">
                            <w:r>
                              <w:t>Figure S</w:t>
                            </w:r>
                            <w:r w:rsidR="0060668C">
                              <w:t>5</w:t>
                            </w:r>
                            <w:r>
                              <w:t xml:space="preserve">: Mean transition probabilities of focal agroecosystem components from high to low (a) and low to high (B) state in three weeks’ time, predicted by four experts. Data are also organised with respect to expert identity and presence and absence of in-field trees, on the horizontal axis. Statistical findings corresponding to this plot can be found on pages 5 (plot A) and 8 (plot B) of the SI. N = 8 for all bars except those associated with crop disease where n = 4.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FB14F6B" id="_x0000_t202" coordsize="21600,21600" o:spt="202" path="m,l,21600r21600,l21600,xe">
                <v:stroke joinstyle="miter"/>
                <v:path gradientshapeok="t" o:connecttype="rect"/>
              </v:shapetype>
              <v:shape id="_x0000_s1032" type="#_x0000_t202" style="position:absolute;margin-left:0;margin-top:613.15pt;width:482pt;height:84.5pt;z-index:2516695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" stroked="f">
                <v:textbox>
                  <w:txbxContent>
                    <w:p w14:paraId="3D2CE38E" w14:textId="6D1AB2B4" w:rsidR="00780508" w:rsidRDefault="00780508" w:rsidP="00780508">
                      <w:r>
                        <w:t>Figure S</w:t>
                      </w:r>
                      <w:r w:rsidR="0060668C">
                        <w:t>5</w:t>
                      </w:r>
                      <w:r>
                        <w:t xml:space="preserve">: Mean transition probabilities of focal agroecosystem components from high to low (a) and low to high (B) state in three weeks’ time, predicted by four experts. Data are also organised with respect to expert identity and presence and absence of in-field trees, on the horizontal axis. Statistical findings corresponding to this plot can be found on pages 5 (plot A) and 8 (plot B) of the SI. N = 8 for all bars except those associated with crop disease where n = 4. </w:t>
                      </w:r>
                    </w:p>
                  </w:txbxContent>
                </v:textbox>
                <w10:wrap type="square" anchorx="margin"/>
              </v:shape>
            </w:pict>
          </mc:Fallback>
        </mc:AlternateContent>
      </w:r>
      <w:r w:rsidR="007B704F">
        <w:rPr>
          <w:noProof/>
        </w:rPr>
        <w:drawing>
          <wp:inline distT="0" distB="0" distL="0" distR="0" wp14:anchorId="0EB4BB4B" wp14:editId="66A88179">
            <wp:extent cx="5143500" cy="7369349"/>
            <wp:effectExtent l="0" t="0" r="0" b="3175"/>
            <wp:docPr id="18" name="Picture 1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59170" cy="7391801"/>
                    </a:xfrm>
                    <a:prstGeom prst="rect">
                      <a:avLst/>
                    </a:prstGeom>
                  </pic:spPr>
                </pic:pic>
              </a:graphicData>
            </a:graphic>
          </wp:inline>
        </w:drawing>
      </w:r>
    </w:p>
    <w:p w14:paraId="0AA3C5D6" w14:textId="77777777" w:rsidR="001861C1" w:rsidRDefault="001861C1"/>
    <w:p w14:paraId="04A45A31" w14:textId="34FC1A7B" w:rsidR="001861C1" w:rsidRDefault="001861C1">
      <w:r>
        <w:lastRenderedPageBreak/>
        <w:t>Expert/author Biographies</w:t>
      </w:r>
    </w:p>
    <w:p w14:paraId="78C6E811" w14:textId="77777777" w:rsidR="001861C1" w:rsidRDefault="001861C1" w:rsidP="001861C1">
      <w:r>
        <w:t xml:space="preserve">CRT is PhD educated and has 25 years’ experience working in the UK as an ecologist, specialising in agricultural insect-plant interactions and the modelling of consumer-resource interactions using artificial neural networks. He has extensive experience of analysing insect-crop interactions in both the lab and field. He has only specialised in agroforestry in the last three years and in that time has focussed on modelling silvoarable systems and has had one season of field work in English silvoarable. </w:t>
      </w:r>
    </w:p>
    <w:p w14:paraId="01C1C6F8" w14:textId="77777777" w:rsidR="001861C1" w:rsidRDefault="001861C1" w:rsidP="001861C1">
      <w:r>
        <w:t xml:space="preserve">TS completed his PhD in 2021, researching ecosystem services provided by English silvoarable. During his PhD work he spent several seasons in the field working on an English silvoarable system with a focus on the impact of trees on arable crop pests and pollinators. Prior to his PhD work he was an ecological consultant for 10 years. </w:t>
      </w:r>
    </w:p>
    <w:p w14:paraId="01FAD610" w14:textId="77777777" w:rsidR="001861C1" w:rsidRDefault="001861C1" w:rsidP="001861C1">
      <w:r>
        <w:t xml:space="preserve">AC completed his PhD on agrobiodiversity assessment and management in Italy, 2014. He has five years’ experience (2016-2022) working with English organic arable farmers to conduct on farm field trials. His specialisation is arable crop agronomy, not agroforestry, but he worked closely with agroforestry specialist during his time in England. </w:t>
      </w:r>
    </w:p>
    <w:p w14:paraId="77A983A9" w14:textId="0EF2DF9C" w:rsidR="00780508" w:rsidRDefault="001861C1" w:rsidP="001861C1">
      <w:r>
        <w:t>WS obtained his PhD from the University of Cambridge in 2014, researching forest ecology and conservation, using remote sensing and spatial analysis. From 2015 to 2020 he assumed dual roles at the University of Cambridge as Senior Programme Officer in Climate Change and Biodiversity at the UN Environment Programme, and Coordinator of Strategic Research Initiative in Global Food Security at the Department of Plant Sciences. He has extensive field experience in Portuguese Dehesa agroforestry and English silvoarable and is principal field researcher for biodiversity data collection at the Wakelyns silvoarable site in England on the EU Agromix project.</w:t>
      </w:r>
      <w:r>
        <w:tab/>
      </w:r>
      <w:r>
        <w:tab/>
      </w:r>
      <w:r>
        <w:tab/>
      </w:r>
      <w:r>
        <w:tab/>
      </w:r>
      <w:r>
        <w:tab/>
      </w:r>
      <w:r>
        <w:tab/>
      </w:r>
      <w:r>
        <w:tab/>
      </w:r>
      <w:r>
        <w:tab/>
      </w:r>
      <w:r>
        <w:tab/>
      </w:r>
      <w:r>
        <w:tab/>
      </w:r>
      <w:r>
        <w:tab/>
      </w:r>
    </w:p>
    <w:sectPr w:rsidR="00780508">
      <w:foot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C20FED" w14:textId="77777777" w:rsidR="006E4B70" w:rsidRDefault="006E4B70" w:rsidP="00E02F97">
      <w:pPr>
        <w:spacing w:after="0" w:line="240" w:lineRule="auto"/>
      </w:pPr>
      <w:r>
        <w:separator/>
      </w:r>
    </w:p>
  </w:endnote>
  <w:endnote w:type="continuationSeparator" w:id="0">
    <w:p w14:paraId="78A076CE" w14:textId="77777777" w:rsidR="006E4B70" w:rsidRDefault="006E4B70" w:rsidP="00E02F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22586396"/>
      <w:docPartObj>
        <w:docPartGallery w:val="Page Numbers (Bottom of Page)"/>
        <w:docPartUnique/>
      </w:docPartObj>
    </w:sdtPr>
    <w:sdtEndPr>
      <w:rPr>
        <w:noProof/>
      </w:rPr>
    </w:sdtEndPr>
    <w:sdtContent>
      <w:p w14:paraId="12B4586D" w14:textId="427CF0D0" w:rsidR="00E02F97" w:rsidRDefault="00E02F9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2D98BDB" w14:textId="77777777" w:rsidR="00E02F97" w:rsidRDefault="00E02F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3E6E7B" w14:textId="77777777" w:rsidR="006E4B70" w:rsidRDefault="006E4B70" w:rsidP="00E02F97">
      <w:pPr>
        <w:spacing w:after="0" w:line="240" w:lineRule="auto"/>
      </w:pPr>
      <w:r>
        <w:separator/>
      </w:r>
    </w:p>
  </w:footnote>
  <w:footnote w:type="continuationSeparator" w:id="0">
    <w:p w14:paraId="3165E381" w14:textId="77777777" w:rsidR="006E4B70" w:rsidRDefault="006E4B70" w:rsidP="00E02F9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5A38"/>
    <w:rsid w:val="00035364"/>
    <w:rsid w:val="000A2256"/>
    <w:rsid w:val="001861C1"/>
    <w:rsid w:val="001E18B8"/>
    <w:rsid w:val="001E6960"/>
    <w:rsid w:val="0020600A"/>
    <w:rsid w:val="002534ED"/>
    <w:rsid w:val="00260389"/>
    <w:rsid w:val="003B273D"/>
    <w:rsid w:val="0045488E"/>
    <w:rsid w:val="0060668C"/>
    <w:rsid w:val="006E4B70"/>
    <w:rsid w:val="00780508"/>
    <w:rsid w:val="007B704F"/>
    <w:rsid w:val="007F4C71"/>
    <w:rsid w:val="0086766C"/>
    <w:rsid w:val="009947FD"/>
    <w:rsid w:val="00997B6F"/>
    <w:rsid w:val="00A2248B"/>
    <w:rsid w:val="00B048B3"/>
    <w:rsid w:val="00B17D9B"/>
    <w:rsid w:val="00B85707"/>
    <w:rsid w:val="00B95A38"/>
    <w:rsid w:val="00BA0FF4"/>
    <w:rsid w:val="00C23069"/>
    <w:rsid w:val="00C35457"/>
    <w:rsid w:val="00D309A3"/>
    <w:rsid w:val="00DE740F"/>
    <w:rsid w:val="00E02F97"/>
    <w:rsid w:val="00F326B6"/>
    <w:rsid w:val="00FF440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3F5F23"/>
  <w15:chartTrackingRefBased/>
  <w15:docId w15:val="{A10A75D9-BA13-471B-A1E4-7AD470532F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600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F97"/>
    <w:pPr>
      <w:tabs>
        <w:tab w:val="center" w:pos="4513"/>
        <w:tab w:val="right" w:pos="9026"/>
      </w:tabs>
      <w:spacing w:after="0" w:line="240" w:lineRule="auto"/>
    </w:pPr>
  </w:style>
  <w:style w:type="character" w:customStyle="1" w:styleId="HeaderChar">
    <w:name w:val="Header Char"/>
    <w:basedOn w:val="DefaultParagraphFont"/>
    <w:link w:val="Header"/>
    <w:uiPriority w:val="99"/>
    <w:rsid w:val="00E02F97"/>
  </w:style>
  <w:style w:type="paragraph" w:styleId="Footer">
    <w:name w:val="footer"/>
    <w:basedOn w:val="Normal"/>
    <w:link w:val="FooterChar"/>
    <w:uiPriority w:val="99"/>
    <w:unhideWhenUsed/>
    <w:rsid w:val="00E02F97"/>
    <w:pPr>
      <w:tabs>
        <w:tab w:val="center" w:pos="4513"/>
        <w:tab w:val="right" w:pos="9026"/>
      </w:tabs>
      <w:spacing w:after="0" w:line="240" w:lineRule="auto"/>
    </w:pPr>
  </w:style>
  <w:style w:type="character" w:customStyle="1" w:styleId="FooterChar">
    <w:name w:val="Footer Char"/>
    <w:basedOn w:val="DefaultParagraphFont"/>
    <w:link w:val="Footer"/>
    <w:uiPriority w:val="99"/>
    <w:rsid w:val="00E02F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G"/><Relationship Id="rId18" Type="http://schemas.openxmlformats.org/officeDocument/2006/relationships/image" Target="media/image11.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12.png"/><Relationship Id="rId12" Type="http://schemas.openxmlformats.org/officeDocument/2006/relationships/image" Target="media/image5.JPG"/><Relationship Id="rId17" Type="http://schemas.openxmlformats.org/officeDocument/2006/relationships/image" Target="media/image10.png"/><Relationship Id="rId2" Type="http://schemas.openxmlformats.org/officeDocument/2006/relationships/settings" Target="setting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JPG"/><Relationship Id="rId5" Type="http://schemas.openxmlformats.org/officeDocument/2006/relationships/endnotes" Target="endnote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20.png"/><Relationship Id="rId14"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62</TotalTime>
  <Pages>12</Pages>
  <Words>455</Words>
  <Characters>2598</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Colin Tosh</dc:creator>
  <cp:keywords/>
  <dc:description/>
  <cp:lastModifiedBy>Colin Tosh</cp:lastModifiedBy>
  <cp:revision>27</cp:revision>
  <dcterms:created xsi:type="dcterms:W3CDTF">2023-02-20T17:01:00Z</dcterms:created>
  <dcterms:modified xsi:type="dcterms:W3CDTF">2024-06-05T17:10:00Z</dcterms:modified>
</cp:coreProperties>
</file>