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EC0659" w:rsidRDefault="006962A4" w:rsidP="00EC0659">
      <w:pPr>
        <w:spacing w:after="0" w:line="240" w:lineRule="auto"/>
        <w:jc w:val="both"/>
        <w:rPr>
          <w:rFonts w:ascii="Times New Roman" w:hAnsi="Times New Roman" w:cs="Times New Roman"/>
          <w:color w:val="1F497D"/>
          <w:sz w:val="44"/>
          <w:szCs w:val="44"/>
        </w:rPr>
      </w:pPr>
      <w:r w:rsidRPr="00EC0659">
        <w:rPr>
          <w:rFonts w:ascii="Times New Roman" w:hAnsi="Times New Roman" w:cs="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EC0659">
        <w:rPr>
          <w:rFonts w:ascii="Times New Roman" w:hAnsi="Times New Roman" w:cs="Times New Roman"/>
          <w:b/>
          <w:color w:val="1F497D"/>
          <w:sz w:val="44"/>
          <w:szCs w:val="44"/>
        </w:rPr>
        <w:t>IJESRT</w:t>
      </w:r>
    </w:p>
    <w:p w:rsidR="006962A4" w:rsidRPr="00EC0659" w:rsidRDefault="006962A4" w:rsidP="00EC0659">
      <w:pPr>
        <w:spacing w:after="0" w:line="240" w:lineRule="auto"/>
        <w:jc w:val="center"/>
        <w:rPr>
          <w:rFonts w:ascii="Times New Roman" w:hAnsi="Times New Roman" w:cs="Times New Roman"/>
          <w:b/>
          <w:caps/>
          <w:color w:val="000000"/>
          <w:sz w:val="24"/>
          <w:szCs w:val="24"/>
        </w:rPr>
      </w:pPr>
      <w:r w:rsidRPr="00EC0659">
        <w:rPr>
          <w:rFonts w:ascii="Times New Roman" w:hAnsi="Times New Roman" w:cs="Times New Roman"/>
          <w:b/>
          <w:caps/>
          <w:color w:val="000000"/>
          <w:sz w:val="24"/>
          <w:szCs w:val="24"/>
        </w:rPr>
        <w:t>International Journal of Engineering Sciences &amp; Research Technology</w:t>
      </w:r>
    </w:p>
    <w:p w:rsidR="006962A4" w:rsidRPr="00EC0659" w:rsidRDefault="009D0722" w:rsidP="00EC0659">
      <w:pPr>
        <w:spacing w:after="0" w:line="240" w:lineRule="auto"/>
        <w:jc w:val="center"/>
        <w:rPr>
          <w:rFonts w:ascii="Times New Roman" w:hAnsi="Times New Roman" w:cs="Times New Roman"/>
          <w:b/>
          <w:color w:val="44546A" w:themeColor="text2"/>
          <w:sz w:val="24"/>
          <w:szCs w:val="24"/>
        </w:rPr>
      </w:pPr>
      <w:r w:rsidRPr="00EC0659">
        <w:rPr>
          <w:rFonts w:ascii="Times New Roman" w:hAnsi="Times New Roman" w:cs="Times New Roman"/>
          <w:b/>
          <w:color w:val="44546A" w:themeColor="text2"/>
          <w:sz w:val="24"/>
          <w:szCs w:val="24"/>
        </w:rPr>
        <w:t>STUDY OF THE FACTORS INFLUENCING THE MEDIUM OF DIGITAL TRANSACTION TECHNIQUES AND CUSTOMER SATISFACTION</w:t>
      </w:r>
    </w:p>
    <w:p w:rsidR="006962A4" w:rsidRPr="00EC0659" w:rsidRDefault="009D0722" w:rsidP="00EC0659">
      <w:pPr>
        <w:spacing w:after="0" w:line="240" w:lineRule="auto"/>
        <w:jc w:val="center"/>
        <w:rPr>
          <w:rFonts w:ascii="Times New Roman" w:eastAsia="Calibri" w:hAnsi="Times New Roman" w:cs="Times New Roman"/>
          <w:b/>
          <w:bCs/>
          <w:szCs w:val="20"/>
        </w:rPr>
      </w:pPr>
      <w:r w:rsidRPr="00EC0659">
        <w:rPr>
          <w:rFonts w:ascii="Times New Roman" w:eastAsia="Calibri" w:hAnsi="Times New Roman" w:cs="Times New Roman"/>
          <w:b/>
          <w:bCs/>
          <w:szCs w:val="20"/>
        </w:rPr>
        <w:t>Monika Singh Thakur, Dr. Abhishek Pathak and Dr. Pushkar Dubey</w:t>
      </w:r>
    </w:p>
    <w:p w:rsidR="006962A4" w:rsidRPr="00EC0659" w:rsidRDefault="006962A4" w:rsidP="00EC0659">
      <w:pPr>
        <w:spacing w:after="0" w:line="240" w:lineRule="auto"/>
        <w:rPr>
          <w:rFonts w:ascii="Times New Roman" w:hAnsi="Times New Roman" w:cs="Times New Roman"/>
          <w:color w:val="000000"/>
        </w:rPr>
      </w:pPr>
    </w:p>
    <w:p w:rsidR="006962A4" w:rsidRPr="00EC0659" w:rsidRDefault="006962A4" w:rsidP="00EC0659">
      <w:pPr>
        <w:pBdr>
          <w:bottom w:val="single" w:sz="4" w:space="1" w:color="000000" w:themeColor="text1"/>
        </w:pBdr>
        <w:spacing w:after="0" w:line="240" w:lineRule="auto"/>
        <w:rPr>
          <w:rFonts w:ascii="Times New Roman" w:hAnsi="Times New Roman" w:cs="Times New Roman"/>
          <w:color w:val="000000"/>
        </w:rPr>
      </w:pPr>
      <w:r w:rsidRPr="00EC0659">
        <w:rPr>
          <w:rFonts w:ascii="Times New Roman" w:hAnsi="Times New Roman" w:cs="Times New Roman"/>
          <w:b/>
          <w:color w:val="000000"/>
        </w:rPr>
        <w:t>DOI</w:t>
      </w:r>
      <w:r w:rsidRPr="00EC0659">
        <w:rPr>
          <w:rFonts w:ascii="Times New Roman" w:hAnsi="Times New Roman" w:cs="Times New Roman"/>
          <w:color w:val="000000"/>
        </w:rPr>
        <w:t xml:space="preserve">: </w:t>
      </w:r>
      <w:r w:rsidR="00AB257E" w:rsidRPr="00AB257E">
        <w:rPr>
          <w:rFonts w:ascii="Times New Roman" w:hAnsi="Times New Roman" w:cs="Times New Roman"/>
          <w:color w:val="000000"/>
        </w:rPr>
        <w:t>10.5281/zenodo.1255636</w:t>
      </w:r>
    </w:p>
    <w:p w:rsidR="003F6F2B" w:rsidRPr="00EC0659" w:rsidRDefault="003F6F2B" w:rsidP="00EC0659">
      <w:pPr>
        <w:spacing w:after="0" w:line="240" w:lineRule="auto"/>
        <w:jc w:val="center"/>
        <w:rPr>
          <w:rFonts w:ascii="Times New Roman" w:hAnsi="Times New Roman" w:cs="Times New Roman"/>
          <w:b/>
          <w:color w:val="1F497D"/>
        </w:rPr>
      </w:pPr>
    </w:p>
    <w:p w:rsidR="006962A4" w:rsidRPr="00EC0659" w:rsidRDefault="006962A4" w:rsidP="00EC0659">
      <w:pPr>
        <w:spacing w:after="0" w:line="240" w:lineRule="auto"/>
        <w:jc w:val="center"/>
        <w:rPr>
          <w:rFonts w:ascii="Times New Roman" w:hAnsi="Times New Roman" w:cs="Times New Roman"/>
          <w:b/>
          <w:color w:val="1F497D"/>
        </w:rPr>
      </w:pPr>
      <w:r w:rsidRPr="00EC0659">
        <w:rPr>
          <w:rFonts w:ascii="Times New Roman" w:hAnsi="Times New Roman" w:cs="Times New Roman"/>
          <w:b/>
          <w:color w:val="1F497D"/>
        </w:rPr>
        <w:t>ABSTRACT</w:t>
      </w:r>
    </w:p>
    <w:p w:rsidR="006962A4" w:rsidRPr="00EC0659" w:rsidRDefault="00671A81" w:rsidP="00EC0659">
      <w:pPr>
        <w:spacing w:after="0" w:line="240" w:lineRule="auto"/>
        <w:jc w:val="both"/>
        <w:rPr>
          <w:rFonts w:ascii="Times New Roman" w:hAnsi="Times New Roman" w:cs="Times New Roman"/>
          <w:sz w:val="18"/>
          <w:szCs w:val="20"/>
        </w:rPr>
      </w:pPr>
      <w:r w:rsidRPr="00EC0659">
        <w:rPr>
          <w:rFonts w:ascii="Times New Roman" w:hAnsi="Times New Roman" w:cs="Times New Roman"/>
          <w:sz w:val="20"/>
        </w:rPr>
        <w:t>Digital transaction - Basically, is a process that is online or automated transaction between people and an organization. In the nowadays digital transactions have been used in such a way that people have easily accepted. Transformation of payment system, i.e. digital online payment, provides strokes to make transactions very easy, faster, accurate and also saves customers time. There is no doubt that it offers variations for customers. But companies also have many benefits by making digital payments, in today's time, through this research paper, I want to represent various methods, roles and values of digital transactions, as well as those of the organization Also plays an important role.</w:t>
      </w:r>
    </w:p>
    <w:p w:rsidR="00C5653F" w:rsidRPr="00EC0659" w:rsidRDefault="00C5653F" w:rsidP="00EC0659">
      <w:pPr>
        <w:pBdr>
          <w:bottom w:val="single" w:sz="4" w:space="1" w:color="000000" w:themeColor="text1"/>
        </w:pBdr>
        <w:spacing w:after="0" w:line="240" w:lineRule="auto"/>
        <w:rPr>
          <w:rFonts w:ascii="Times New Roman" w:hAnsi="Times New Roman" w:cs="Times New Roman"/>
          <w:sz w:val="20"/>
          <w:szCs w:val="20"/>
        </w:rPr>
      </w:pPr>
    </w:p>
    <w:p w:rsidR="00C5653F" w:rsidRPr="00DE187C" w:rsidRDefault="00C5653F" w:rsidP="00DE187C">
      <w:pPr>
        <w:pStyle w:val="ListParagraph"/>
        <w:numPr>
          <w:ilvl w:val="0"/>
          <w:numId w:val="6"/>
        </w:numPr>
        <w:spacing w:after="0" w:line="240" w:lineRule="auto"/>
        <w:rPr>
          <w:rFonts w:ascii="Times New Roman" w:hAnsi="Times New Roman" w:cs="Times New Roman"/>
          <w:b/>
          <w:color w:val="44546A" w:themeColor="text2"/>
        </w:rPr>
      </w:pPr>
      <w:r w:rsidRPr="00DE187C">
        <w:rPr>
          <w:rFonts w:ascii="Times New Roman" w:hAnsi="Times New Roman" w:cs="Times New Roman"/>
          <w:b/>
          <w:color w:val="44546A" w:themeColor="text2"/>
        </w:rPr>
        <w:t>INTRODUCTION</w:t>
      </w:r>
    </w:p>
    <w:p w:rsidR="00B87089" w:rsidRPr="00EC0659" w:rsidRDefault="00B87089" w:rsidP="00EC0659">
      <w:pPr>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 xml:space="preserve">This era of modern development has made everyone in the economic development phase. Every person is engaged in fulfilling their economic needs, due to this they feel the time. Digital transactions is an initiative by which the person sitting at home by meeting the shortage of time can buy things of his own need and can easily pay different types of bills. Digital transactions, which means that you can buy banking and payment facility in your mobile or computer ie you can purchase every essential item and service from your mobile through vegetable, ration. In this process, physical cash is not included and payment is done through electronic technology. In other words A customer looks after the item or service, and then pays it through cash, check or digital technology, whereas the digital payment process is done through electronic means. The digital payment system enables one to integrate integrated hardware and software systems using consumer. Use of this technique depends on trust, utilization, estimated utility and perceived risk. </w:t>
      </w:r>
    </w:p>
    <w:p w:rsidR="00EC0659" w:rsidRDefault="00EC0659" w:rsidP="00EC0659">
      <w:pPr>
        <w:spacing w:after="0" w:line="240" w:lineRule="auto"/>
        <w:jc w:val="both"/>
        <w:rPr>
          <w:rFonts w:ascii="Times New Roman" w:hAnsi="Times New Roman" w:cs="Times New Roman"/>
          <w:b/>
          <w:bCs/>
          <w:sz w:val="20"/>
          <w:szCs w:val="20"/>
        </w:rPr>
      </w:pPr>
    </w:p>
    <w:p w:rsidR="00B87089" w:rsidRPr="00DE187C" w:rsidRDefault="00DE187C" w:rsidP="00DE187C">
      <w:pPr>
        <w:pStyle w:val="ListParagraph"/>
        <w:numPr>
          <w:ilvl w:val="0"/>
          <w:numId w:val="6"/>
        </w:numPr>
        <w:spacing w:after="0" w:line="240" w:lineRule="auto"/>
        <w:jc w:val="both"/>
        <w:rPr>
          <w:rFonts w:ascii="Times New Roman" w:hAnsi="Times New Roman" w:cs="Times New Roman"/>
          <w:b/>
          <w:bCs/>
          <w:color w:val="44546A" w:themeColor="text2"/>
          <w:szCs w:val="20"/>
        </w:rPr>
      </w:pPr>
      <w:r w:rsidRPr="00DE187C">
        <w:rPr>
          <w:rFonts w:ascii="Times New Roman" w:hAnsi="Times New Roman" w:cs="Times New Roman"/>
          <w:b/>
          <w:bCs/>
          <w:color w:val="44546A" w:themeColor="text2"/>
          <w:szCs w:val="20"/>
        </w:rPr>
        <w:t>THE DIGITAL PAYMENT SYS</w:t>
      </w:r>
      <w:r>
        <w:rPr>
          <w:rFonts w:ascii="Times New Roman" w:hAnsi="Times New Roman" w:cs="Times New Roman"/>
          <w:b/>
          <w:bCs/>
          <w:color w:val="44546A" w:themeColor="text2"/>
          <w:szCs w:val="20"/>
        </w:rPr>
        <w:t>TEM HAS FOLLOWING SIGNIFICANCES</w:t>
      </w:r>
    </w:p>
    <w:p w:rsidR="00B87089" w:rsidRPr="001B7F7A" w:rsidRDefault="00B87089" w:rsidP="001B7F7A">
      <w:pPr>
        <w:pStyle w:val="ListParagraph"/>
        <w:numPr>
          <w:ilvl w:val="0"/>
          <w:numId w:val="7"/>
        </w:numPr>
        <w:spacing w:after="0" w:line="240" w:lineRule="auto"/>
        <w:jc w:val="both"/>
        <w:rPr>
          <w:rFonts w:ascii="Times New Roman" w:hAnsi="Times New Roman" w:cs="Times New Roman"/>
          <w:b/>
          <w:bCs/>
          <w:sz w:val="20"/>
          <w:szCs w:val="20"/>
        </w:rPr>
      </w:pPr>
      <w:r w:rsidRPr="001B7F7A">
        <w:rPr>
          <w:rFonts w:ascii="Times New Roman" w:hAnsi="Times New Roman" w:cs="Times New Roman"/>
          <w:b/>
          <w:sz w:val="20"/>
          <w:szCs w:val="20"/>
        </w:rPr>
        <w:t>Estimated risk</w:t>
      </w:r>
      <w:r w:rsidRPr="001B7F7A">
        <w:rPr>
          <w:rFonts w:ascii="Times New Roman" w:hAnsi="Times New Roman" w:cs="Times New Roman"/>
          <w:sz w:val="20"/>
          <w:szCs w:val="20"/>
        </w:rPr>
        <w:t xml:space="preserve"> - Risk in adopting digital payments for transactions between customers is less.</w:t>
      </w:r>
    </w:p>
    <w:p w:rsidR="00B87089" w:rsidRPr="001B7F7A" w:rsidRDefault="00B87089" w:rsidP="001B7F7A">
      <w:pPr>
        <w:pStyle w:val="ListParagraph"/>
        <w:numPr>
          <w:ilvl w:val="0"/>
          <w:numId w:val="7"/>
        </w:numPr>
        <w:spacing w:after="0" w:line="240" w:lineRule="auto"/>
        <w:jc w:val="both"/>
        <w:rPr>
          <w:rFonts w:ascii="Times New Roman" w:hAnsi="Times New Roman" w:cs="Times New Roman"/>
          <w:b/>
          <w:bCs/>
          <w:sz w:val="20"/>
          <w:szCs w:val="20"/>
        </w:rPr>
      </w:pPr>
      <w:r w:rsidRPr="001B7F7A">
        <w:rPr>
          <w:rFonts w:ascii="Times New Roman" w:hAnsi="Times New Roman" w:cs="Times New Roman"/>
          <w:b/>
          <w:sz w:val="20"/>
          <w:szCs w:val="20"/>
        </w:rPr>
        <w:t>Estimated utility</w:t>
      </w:r>
      <w:r w:rsidRPr="001B7F7A">
        <w:rPr>
          <w:rFonts w:ascii="Times New Roman" w:hAnsi="Times New Roman" w:cs="Times New Roman"/>
          <w:sz w:val="20"/>
          <w:szCs w:val="20"/>
        </w:rPr>
        <w:t xml:space="preserve"> - adopting digital payments for transactions between customers is useful.</w:t>
      </w:r>
    </w:p>
    <w:p w:rsidR="00B87089" w:rsidRPr="001B7F7A" w:rsidRDefault="00B87089" w:rsidP="001B7F7A">
      <w:pPr>
        <w:pStyle w:val="ListParagraph"/>
        <w:numPr>
          <w:ilvl w:val="0"/>
          <w:numId w:val="7"/>
        </w:numPr>
        <w:spacing w:after="0" w:line="240" w:lineRule="auto"/>
        <w:jc w:val="both"/>
        <w:rPr>
          <w:rFonts w:ascii="Times New Roman" w:hAnsi="Times New Roman" w:cs="Times New Roman"/>
          <w:sz w:val="20"/>
          <w:szCs w:val="20"/>
        </w:rPr>
      </w:pPr>
      <w:r w:rsidRPr="001B7F7A">
        <w:rPr>
          <w:rFonts w:ascii="Times New Roman" w:hAnsi="Times New Roman" w:cs="Times New Roman"/>
          <w:b/>
          <w:sz w:val="20"/>
          <w:szCs w:val="20"/>
        </w:rPr>
        <w:t>Ease of Use -</w:t>
      </w:r>
      <w:r w:rsidRPr="001B7F7A">
        <w:rPr>
          <w:rFonts w:ascii="Times New Roman" w:hAnsi="Times New Roman" w:cs="Times New Roman"/>
          <w:sz w:val="20"/>
          <w:szCs w:val="20"/>
        </w:rPr>
        <w:t xml:space="preserve"> It is easy to use digital payments for customers' interaction.</w:t>
      </w:r>
    </w:p>
    <w:p w:rsidR="00B87089" w:rsidRPr="001B7F7A" w:rsidRDefault="00B87089" w:rsidP="001B7F7A">
      <w:pPr>
        <w:pStyle w:val="ListParagraph"/>
        <w:numPr>
          <w:ilvl w:val="0"/>
          <w:numId w:val="7"/>
        </w:numPr>
        <w:spacing w:after="0" w:line="240" w:lineRule="auto"/>
        <w:jc w:val="both"/>
        <w:rPr>
          <w:rFonts w:ascii="Times New Roman" w:hAnsi="Times New Roman" w:cs="Times New Roman"/>
          <w:sz w:val="20"/>
          <w:szCs w:val="20"/>
        </w:rPr>
      </w:pPr>
      <w:r w:rsidRPr="001B7F7A">
        <w:rPr>
          <w:rFonts w:ascii="Times New Roman" w:hAnsi="Times New Roman" w:cs="Times New Roman"/>
          <w:b/>
          <w:sz w:val="20"/>
          <w:szCs w:val="20"/>
        </w:rPr>
        <w:t>Confidence and trust  -</w:t>
      </w:r>
      <w:r w:rsidRPr="001B7F7A">
        <w:rPr>
          <w:rFonts w:ascii="Times New Roman" w:hAnsi="Times New Roman" w:cs="Times New Roman"/>
          <w:sz w:val="20"/>
          <w:szCs w:val="20"/>
        </w:rPr>
        <w:t xml:space="preserve"> the possibility of manipulation of transactions by customers is very low</w:t>
      </w:r>
    </w:p>
    <w:p w:rsidR="00DE187C" w:rsidRPr="00EC0659" w:rsidRDefault="00DE187C" w:rsidP="00EC0659">
      <w:pPr>
        <w:spacing w:after="0" w:line="240" w:lineRule="auto"/>
        <w:jc w:val="both"/>
        <w:rPr>
          <w:rFonts w:ascii="Times New Roman" w:hAnsi="Times New Roman" w:cs="Times New Roman"/>
          <w:sz w:val="20"/>
          <w:szCs w:val="20"/>
        </w:rPr>
      </w:pPr>
    </w:p>
    <w:p w:rsidR="00DE187C" w:rsidRPr="001B185E" w:rsidRDefault="00DE187C" w:rsidP="00DE187C">
      <w:pPr>
        <w:pStyle w:val="ListParagraph"/>
        <w:numPr>
          <w:ilvl w:val="0"/>
          <w:numId w:val="6"/>
        </w:numPr>
        <w:spacing w:after="0" w:line="240" w:lineRule="auto"/>
        <w:jc w:val="both"/>
        <w:rPr>
          <w:rFonts w:ascii="Times New Roman" w:hAnsi="Times New Roman" w:cs="Times New Roman"/>
          <w:b/>
          <w:bCs/>
          <w:color w:val="44546A" w:themeColor="text2"/>
          <w:szCs w:val="20"/>
        </w:rPr>
      </w:pPr>
      <w:r>
        <w:rPr>
          <w:rFonts w:ascii="Times New Roman" w:hAnsi="Times New Roman" w:cs="Times New Roman"/>
          <w:b/>
          <w:bCs/>
          <w:color w:val="44546A" w:themeColor="text2"/>
          <w:szCs w:val="20"/>
        </w:rPr>
        <w:t>LITERATURE REVIEW</w:t>
      </w:r>
    </w:p>
    <w:p w:rsidR="00DE187C" w:rsidRPr="00DE187C" w:rsidRDefault="00DE187C" w:rsidP="00DE187C">
      <w:pPr>
        <w:pStyle w:val="ListParagraph"/>
        <w:numPr>
          <w:ilvl w:val="0"/>
          <w:numId w:val="5"/>
        </w:numPr>
        <w:spacing w:after="0" w:line="240" w:lineRule="auto"/>
        <w:jc w:val="both"/>
        <w:rPr>
          <w:rFonts w:ascii="Times New Roman" w:hAnsi="Times New Roman" w:cs="Times New Roman"/>
          <w:b/>
          <w:bCs/>
          <w:sz w:val="20"/>
          <w:szCs w:val="20"/>
        </w:rPr>
      </w:pPr>
      <w:r w:rsidRPr="00DE187C">
        <w:rPr>
          <w:rFonts w:ascii="Times New Roman" w:hAnsi="Times New Roman" w:cs="Times New Roman"/>
          <w:b/>
          <w:bCs/>
          <w:sz w:val="20"/>
          <w:szCs w:val="20"/>
        </w:rPr>
        <w:t>According to Cyan[8] (2006): -</w:t>
      </w:r>
    </w:p>
    <w:p w:rsidR="00DE187C" w:rsidRPr="00DE187C" w:rsidRDefault="00DE187C" w:rsidP="00DE187C">
      <w:pPr>
        <w:spacing w:after="0" w:line="240" w:lineRule="auto"/>
        <w:jc w:val="both"/>
        <w:rPr>
          <w:rFonts w:ascii="Times New Roman" w:hAnsi="Times New Roman" w:cs="Times New Roman"/>
          <w:sz w:val="20"/>
          <w:szCs w:val="20"/>
        </w:rPr>
      </w:pPr>
      <w:r w:rsidRPr="00DE187C">
        <w:rPr>
          <w:rFonts w:ascii="Times New Roman" w:hAnsi="Times New Roman" w:cs="Times New Roman"/>
          <w:sz w:val="20"/>
          <w:szCs w:val="20"/>
        </w:rPr>
        <w:t>The benefits of Jordanian banks were influenced by digitally banking services, through the internet, in the study, the reasons behind the provision of digital banking services and tried to fully investigate their impact on banking services.</w:t>
      </w:r>
    </w:p>
    <w:p w:rsidR="00DE187C" w:rsidRPr="00DE187C" w:rsidRDefault="00DE187C" w:rsidP="00DE187C">
      <w:pPr>
        <w:spacing w:after="0" w:line="240" w:lineRule="auto"/>
        <w:jc w:val="both"/>
        <w:rPr>
          <w:rFonts w:ascii="Times New Roman" w:hAnsi="Times New Roman" w:cs="Times New Roman"/>
          <w:sz w:val="20"/>
          <w:szCs w:val="20"/>
        </w:rPr>
      </w:pPr>
    </w:p>
    <w:p w:rsidR="00DE187C" w:rsidRPr="00DE187C" w:rsidRDefault="00DE187C" w:rsidP="00DE187C">
      <w:pPr>
        <w:pStyle w:val="ListParagraph"/>
        <w:numPr>
          <w:ilvl w:val="0"/>
          <w:numId w:val="5"/>
        </w:numPr>
        <w:spacing w:after="0" w:line="240" w:lineRule="auto"/>
        <w:jc w:val="both"/>
        <w:rPr>
          <w:rFonts w:ascii="Times New Roman" w:hAnsi="Times New Roman" w:cs="Times New Roman"/>
          <w:b/>
          <w:sz w:val="20"/>
          <w:szCs w:val="20"/>
        </w:rPr>
      </w:pPr>
      <w:r w:rsidRPr="00DE187C">
        <w:rPr>
          <w:rFonts w:ascii="Times New Roman" w:hAnsi="Times New Roman" w:cs="Times New Roman"/>
          <w:b/>
          <w:sz w:val="20"/>
          <w:szCs w:val="20"/>
        </w:rPr>
        <w:t>According to Graft[9] (2004) and Shultz [9](2008): -</w:t>
      </w:r>
    </w:p>
    <w:p w:rsidR="00DE187C" w:rsidRDefault="00DE187C" w:rsidP="00DE187C">
      <w:pPr>
        <w:spacing w:after="0" w:line="240" w:lineRule="auto"/>
        <w:jc w:val="both"/>
        <w:rPr>
          <w:rFonts w:ascii="Times New Roman" w:hAnsi="Times New Roman" w:cs="Times New Roman"/>
          <w:sz w:val="20"/>
          <w:szCs w:val="20"/>
        </w:rPr>
      </w:pPr>
      <w:r w:rsidRPr="00DE187C">
        <w:rPr>
          <w:rFonts w:ascii="Times New Roman" w:hAnsi="Times New Roman" w:cs="Times New Roman"/>
          <w:sz w:val="20"/>
          <w:szCs w:val="20"/>
        </w:rPr>
        <w:t>Digital payment is a strategic business process that is used to develop, execute, and evaluate plans for consumers, customers, prospects and other targeted motivational brand communications programs. The main difference in this definition of digital payment from simple marketing communications is shown in particular with the use of three words 1. Strategic, 2. Assessment, 3. Inductive compression digital payment uses the marketing communication mix in a way that it Strategically designed for some purpose, which is measured on the market to impart a liability and is evaluated over time.</w:t>
      </w:r>
    </w:p>
    <w:p w:rsidR="001B185E" w:rsidRDefault="001B185E" w:rsidP="00DE187C">
      <w:pPr>
        <w:spacing w:after="0" w:line="240" w:lineRule="auto"/>
        <w:jc w:val="both"/>
        <w:rPr>
          <w:rFonts w:ascii="Times New Roman" w:hAnsi="Times New Roman" w:cs="Times New Roman"/>
          <w:sz w:val="20"/>
          <w:szCs w:val="20"/>
        </w:rPr>
      </w:pPr>
    </w:p>
    <w:p w:rsidR="001B185E" w:rsidRDefault="001B185E" w:rsidP="00DE187C">
      <w:pPr>
        <w:spacing w:after="0" w:line="240" w:lineRule="auto"/>
        <w:jc w:val="both"/>
        <w:rPr>
          <w:rFonts w:ascii="Times New Roman" w:hAnsi="Times New Roman" w:cs="Times New Roman"/>
          <w:sz w:val="20"/>
          <w:szCs w:val="20"/>
        </w:rPr>
      </w:pPr>
    </w:p>
    <w:p w:rsidR="001B185E" w:rsidRDefault="001B185E" w:rsidP="00DE187C">
      <w:pPr>
        <w:spacing w:after="0" w:line="240" w:lineRule="auto"/>
        <w:jc w:val="both"/>
        <w:rPr>
          <w:rFonts w:ascii="Times New Roman" w:hAnsi="Times New Roman" w:cs="Times New Roman"/>
          <w:sz w:val="20"/>
          <w:szCs w:val="20"/>
        </w:rPr>
      </w:pPr>
      <w:bookmarkStart w:id="0" w:name="_GoBack"/>
      <w:bookmarkEnd w:id="0"/>
    </w:p>
    <w:p w:rsidR="00DE187C" w:rsidRPr="00EC0659" w:rsidRDefault="00DE187C" w:rsidP="00DE187C">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lastRenderedPageBreak/>
        <w:t xml:space="preserve">According to Schultz, Duncan and Cactus[10] (1996): -                                                                                                                                                              </w:t>
      </w:r>
    </w:p>
    <w:p w:rsidR="00B87089" w:rsidRPr="00EC0659" w:rsidRDefault="00B87089" w:rsidP="00EC0659">
      <w:pPr>
        <w:pStyle w:val="ListParagraph"/>
        <w:spacing w:after="0" w:line="240" w:lineRule="auto"/>
        <w:jc w:val="both"/>
        <w:rPr>
          <w:rFonts w:ascii="Times New Roman" w:hAnsi="Times New Roman" w:cs="Times New Roman"/>
          <w:b/>
          <w:sz w:val="20"/>
          <w:szCs w:val="20"/>
        </w:rPr>
      </w:pPr>
      <w:r w:rsidRPr="00EC0659">
        <w:rPr>
          <w:rFonts w:ascii="Times New Roman" w:hAnsi="Times New Roman" w:cs="Times New Roman"/>
          <w:sz w:val="20"/>
          <w:szCs w:val="20"/>
        </w:rPr>
        <w:t>The concept of digital payment is not new, but the fact is that the first payment communication was not strategically synchronized and the strategy is now considered important, it gives a new look to the concept.</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Perkin[11] (2003)</w:t>
      </w:r>
      <w:r w:rsidRPr="00EC0659">
        <w:rPr>
          <w:rFonts w:ascii="Times New Roman" w:hAnsi="Times New Roman" w:cs="Times New Roman"/>
          <w:sz w:val="20"/>
          <w:szCs w:val="20"/>
        </w:rPr>
        <w:t xml:space="preserve"> :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In the entire society due to the intensity of technological and modernization of society Changes in the behavior of consumers is happening today, what consumers have to watch, therefore, digitally transitions need to prepare the organization campaign keeping in mind the market requirements.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Duncan and Everett[12] (1993):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Studied the factors affecting digital transaction techniques and concluded that through the digital transactions, the benefits of achieving competitive advantage extend. Radio newsletters advertising has now become the dominant factor in the development of digital transnations.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Dixie et al[1] (1989): -   </w:t>
      </w:r>
      <w:r w:rsidRPr="00EC0659">
        <w:rPr>
          <w:rFonts w:ascii="Times New Roman" w:hAnsi="Times New Roman" w:cs="Times New Roman"/>
          <w:sz w:val="20"/>
          <w:szCs w:val="20"/>
        </w:rPr>
        <w:t>Studied the usefulness of digital transaction techniques and concluded that digital payments are considered useful for use. Estimated utility defines the concepts of consumers concerning the results.</w:t>
      </w:r>
    </w:p>
    <w:p w:rsidR="00B87089" w:rsidRPr="00EC0659" w:rsidRDefault="00B87089" w:rsidP="00EC0659">
      <w:pPr>
        <w:pStyle w:val="ListParagraph"/>
        <w:spacing w:after="0" w:line="240" w:lineRule="auto"/>
        <w:jc w:val="both"/>
        <w:rPr>
          <w:rFonts w:ascii="Times New Roman" w:hAnsi="Times New Roman" w:cs="Times New Roman"/>
          <w:b/>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Lemuria Carter and France Belgrade[2]: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To a limit of consumers it is assuming that the system may improve, estimated .The importance of utility is recognized in the field of utility in the field of e-governance and electronic banking.</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the recommendations[3] (2002):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Study of the utility of digital transaction techniques and concluded that the need for utility and affect the intent of potential internet consumers.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Lai Pi Chin and Channel Arifin Ahmed[4]: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Estimated ease of utility is important for making approximate decisions. Utility and the user can use the e-payment system according to the intended use. The user sees this as easy as the e-payment system, because it facilitates easy and time-saving so that the user will be more willing to adopt a digital payment system.</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Nootboom[5] (1997): -</w:t>
      </w:r>
      <w:r w:rsidRPr="00EC0659">
        <w:rPr>
          <w:rFonts w:ascii="Times New Roman" w:hAnsi="Times New Roman" w:cs="Times New Roman"/>
          <w:sz w:val="20"/>
          <w:szCs w:val="20"/>
        </w:rPr>
        <w:t xml:space="preserve">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The risk of experiencing the consumer in adopting digital transaction techniques.Studied and concluded that digital payments are considered to be progressive, but accrued risk reduces the level of confidence of a person.</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Akram Daptan, Came Girler [6](2016):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Studied the consumer's confidence in adopting digital transaction techniques and concluded that the belief is the factor influencing the adoption of monbly payments in consumer behavior.</w:t>
      </w:r>
    </w:p>
    <w:p w:rsidR="00B87089" w:rsidRPr="00EC0659" w:rsidRDefault="00B87089" w:rsidP="00EC0659">
      <w:pPr>
        <w:spacing w:after="0" w:line="240" w:lineRule="auto"/>
        <w:ind w:firstLine="45"/>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Kitchen and Shaltz [13](1997):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Payment is important for the communications organization, especially reducing costs and communicating. Keeping more control over the program.</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Larich and Linagh[14] (2009): -</w:t>
      </w:r>
      <w:r w:rsidRPr="00EC0659">
        <w:rPr>
          <w:rFonts w:ascii="Times New Roman" w:hAnsi="Times New Roman" w:cs="Times New Roman"/>
          <w:sz w:val="20"/>
          <w:szCs w:val="20"/>
        </w:rPr>
        <w:t xml:space="preserve"> Study the alternatives of digital transaction techniques for payment and the findings. Extraction of Digital Transactions involves a plan aimed at stabilizing through the integration of communication through various options.</w:t>
      </w:r>
    </w:p>
    <w:p w:rsidR="00B87089" w:rsidRPr="00EC0659" w:rsidRDefault="00B87089" w:rsidP="00EC0659">
      <w:pPr>
        <w:pStyle w:val="ListParagraph"/>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Clichko[15] (2005): - </w:t>
      </w:r>
      <w:r w:rsidRPr="00EC0659">
        <w:rPr>
          <w:rFonts w:ascii="Times New Roman" w:hAnsi="Times New Roman" w:cs="Times New Roman"/>
          <w:sz w:val="20"/>
          <w:szCs w:val="20"/>
        </w:rPr>
        <w:t>With tactics and responsibilities, it emphasizes communication especially when the audience-centered and channel-centric. Management and coordination of integration of communications of companies in various media and channels is an important aspect of digital payments.</w:t>
      </w:r>
    </w:p>
    <w:p w:rsidR="00B87089" w:rsidRDefault="00B87089" w:rsidP="00EC0659">
      <w:pPr>
        <w:spacing w:after="0" w:line="240" w:lineRule="auto"/>
        <w:jc w:val="both"/>
        <w:rPr>
          <w:rFonts w:ascii="Times New Roman" w:hAnsi="Times New Roman" w:cs="Times New Roman"/>
          <w:b/>
          <w:sz w:val="20"/>
          <w:szCs w:val="20"/>
        </w:rPr>
      </w:pPr>
    </w:p>
    <w:p w:rsidR="00DE187C" w:rsidRPr="00EC0659" w:rsidRDefault="00DE187C" w:rsidP="00EC0659">
      <w:pPr>
        <w:spacing w:after="0" w:line="240" w:lineRule="auto"/>
        <w:jc w:val="both"/>
        <w:rPr>
          <w:rFonts w:ascii="Times New Roman" w:hAnsi="Times New Roman" w:cs="Times New Roman"/>
          <w:b/>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Kotler and Armstrong[16] (2003):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There are five important traditional digital transaction elements in the form of direct payment advertising, personal sales, sales promotion and promotion. Promotes the promotion of media through newspapers, magazines, television, radio digital transactions.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Jenkins[17] (2006): -</w:t>
      </w:r>
      <w:r w:rsidRPr="00EC0659">
        <w:rPr>
          <w:rFonts w:ascii="Times New Roman" w:hAnsi="Times New Roman" w:cs="Times New Roman"/>
          <w:sz w:val="20"/>
          <w:szCs w:val="20"/>
        </w:rPr>
        <w:t xml:space="preserve">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Concept like convergence has come to bring more versatility in communication media. Convergence leads to a pattern.</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Causelier and Durraganji [7](2005):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To measure the intent of adoption, the service items reach the first mobile bank, after reaching the mobile Bank, consumers are expected to use it.</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Punam Panuli and Shalu Rathi [27] (2016):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In terms of ease of transaction, the importance of e-wallet is analyzed, "Secure profiles in mobile wallet: An upcoming mode of business transaction" and also concludes that in remote areas of business, such as banking, artisans and retail, The e-wallet is being used for this.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Dr. Hem Shweta Rathore [28](2016):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Studied the challenges faced by consumers in optimizing e-wallet and concluded that buyers want to adopt e-wallet media for transactions.</w:t>
      </w:r>
    </w:p>
    <w:p w:rsidR="00B87089" w:rsidRPr="00EC0659" w:rsidRDefault="00B87089" w:rsidP="00EC0659">
      <w:pPr>
        <w:pStyle w:val="ListParagraph"/>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Dr. J. Raja M. Senthil Vel Murgan and Setharaman [29](2015): -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Compared to physical cash, due to the cheap and easy use of electronic cash, transaction intent is more convenient for remote and secure transactions.</w:t>
      </w:r>
    </w:p>
    <w:p w:rsidR="00B87089" w:rsidRPr="00EC0659" w:rsidRDefault="00B87089" w:rsidP="00EC0659">
      <w:pPr>
        <w:pStyle w:val="ListParagraph"/>
        <w:spacing w:after="0" w:line="240" w:lineRule="auto"/>
        <w:jc w:val="both"/>
        <w:rPr>
          <w:rFonts w:ascii="Times New Roman" w:hAnsi="Times New Roman" w:cs="Times New Roman"/>
          <w:b/>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Jean Camp [30](2003):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To make a rational decision, trust is needed only with a meeting And they can come to the conclusions based on collected reviews or not, to trust or believe.</w:t>
      </w:r>
    </w:p>
    <w:p w:rsidR="00B87089" w:rsidRPr="00EC0659" w:rsidRDefault="00B87089" w:rsidP="00EC0659">
      <w:pPr>
        <w:spacing w:after="0" w:line="240" w:lineRule="auto"/>
        <w:jc w:val="both"/>
        <w:rPr>
          <w:rFonts w:ascii="Times New Roman" w:hAnsi="Times New Roman" w:cs="Times New Roman"/>
          <w:b/>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Noor Ryan AB Hamid and O Yo Cheng [31](2013): - </w:t>
      </w:r>
      <w:r w:rsidRPr="00EC0659">
        <w:rPr>
          <w:rFonts w:ascii="Times New Roman" w:hAnsi="Times New Roman" w:cs="Times New Roman"/>
          <w:sz w:val="20"/>
          <w:szCs w:val="20"/>
        </w:rPr>
        <w:t>Estimated Risks of Completion of Expected Risks, Information on Completion or Assessment of Impatience and Consequences of Uncontrollability of March, JG Welch, C and Stellen.</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Davis [33](1989):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Utility (PU) is defined as the degree for which a person's.It is believed that using a particular system will increase his job efficiency.</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Davis [33](1989):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The level of ease of use (PEO) is in the form of a level in which a person's trust.That would be free to use a specific system.</w:t>
      </w:r>
    </w:p>
    <w:p w:rsidR="00B87089" w:rsidRPr="00EC0659" w:rsidRDefault="00B87089" w:rsidP="00EC0659">
      <w:pPr>
        <w:spacing w:after="0" w:line="240" w:lineRule="auto"/>
        <w:ind w:firstLine="45"/>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Anjanjan [34] (1985): -</w:t>
      </w:r>
      <w:r w:rsidRPr="00EC0659">
        <w:rPr>
          <w:rFonts w:ascii="Times New Roman" w:hAnsi="Times New Roman" w:cs="Times New Roman"/>
          <w:sz w:val="20"/>
          <w:szCs w:val="20"/>
        </w:rPr>
        <w:t xml:space="preserve">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Intends as a person's tendency to choose to do any work or not.</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sz w:val="20"/>
          <w:szCs w:val="20"/>
        </w:rPr>
      </w:pPr>
      <w:r w:rsidRPr="00EC0659">
        <w:rPr>
          <w:rFonts w:ascii="Times New Roman" w:hAnsi="Times New Roman" w:cs="Times New Roman"/>
          <w:b/>
          <w:sz w:val="20"/>
          <w:szCs w:val="20"/>
        </w:rPr>
        <w:t>According to David Kosser [26](1997):</w:t>
      </w:r>
      <w:r w:rsidRPr="00EC0659">
        <w:rPr>
          <w:rFonts w:ascii="Times New Roman" w:hAnsi="Times New Roman" w:cs="Times New Roman"/>
          <w:sz w:val="20"/>
          <w:szCs w:val="20"/>
        </w:rPr>
        <w:t xml:space="preserve"> </w:t>
      </w:r>
      <w:r w:rsidRPr="00EC0659">
        <w:rPr>
          <w:rFonts w:ascii="Times New Roman" w:hAnsi="Times New Roman" w:cs="Times New Roman"/>
          <w:b/>
          <w:sz w:val="20"/>
          <w:szCs w:val="20"/>
        </w:rPr>
        <w:t>-</w:t>
      </w:r>
      <w:r w:rsidRPr="00EC0659">
        <w:rPr>
          <w:rFonts w:ascii="Times New Roman" w:hAnsi="Times New Roman" w:cs="Times New Roman"/>
          <w:sz w:val="20"/>
          <w:szCs w:val="20"/>
        </w:rPr>
        <w:t xml:space="preserve">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Explained the importance of electronic commerce how online business can increase business.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Bowour [19] (1967):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Studied risks in business management and concluded from his study.The customer's purchasing mechanism represents when the transaction of digital traction techniques is a risk.</w:t>
      </w:r>
    </w:p>
    <w:p w:rsidR="00B87089" w:rsidRPr="00EC0659" w:rsidRDefault="00B87089" w:rsidP="00EC0659">
      <w:pPr>
        <w:pStyle w:val="ListParagraph"/>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Pickmanan [20] (2004): - </w:t>
      </w:r>
      <w:r w:rsidRPr="00EC0659">
        <w:rPr>
          <w:rFonts w:ascii="Times New Roman" w:hAnsi="Times New Roman" w:cs="Times New Roman"/>
          <w:sz w:val="20"/>
          <w:szCs w:val="20"/>
        </w:rPr>
        <w:t>Paying through digital transaction techniques is useful for consumers.Studied this and concluded from his study that the usefulness of the consumer motivates the use of digital transactions through technology, and this gives them greater independence in executing financial transactions.</w:t>
      </w:r>
    </w:p>
    <w:p w:rsidR="00B87089" w:rsidRPr="00EC0659" w:rsidRDefault="00B87089" w:rsidP="00EC0659">
      <w:pPr>
        <w:pStyle w:val="ListParagraph"/>
        <w:spacing w:after="0" w:line="240" w:lineRule="auto"/>
        <w:jc w:val="both"/>
        <w:rPr>
          <w:rFonts w:ascii="Times New Roman" w:hAnsi="Times New Roman" w:cs="Times New Roman"/>
          <w:b/>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Chen [18] (2009):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Consumers' satisfaction study on the intent of adopting digital transaction techniques done and concluded that the consumer's satisfaction affects the intent of continuity but the estimated utility, the ease of use, directly affects the satisfaction of consumers.</w:t>
      </w:r>
    </w:p>
    <w:p w:rsidR="00B87089" w:rsidRPr="00EC0659" w:rsidRDefault="00B87089" w:rsidP="00EC0659">
      <w:pPr>
        <w:pStyle w:val="ListParagraph"/>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Wassley [25] (1997) :- </w:t>
      </w:r>
      <w:r w:rsidRPr="00EC0659">
        <w:rPr>
          <w:rFonts w:ascii="Times New Roman" w:hAnsi="Times New Roman" w:cs="Times New Roman"/>
          <w:sz w:val="20"/>
          <w:szCs w:val="20"/>
        </w:rPr>
        <w:t>Study the medium of electronic technology for payment and concluded that payment is easy through electronic technology.</w:t>
      </w: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 xml:space="preserve">According to Kosir [26] :- </w:t>
      </w:r>
      <w:r w:rsidRPr="00EC0659">
        <w:rPr>
          <w:rFonts w:ascii="Times New Roman" w:hAnsi="Times New Roman" w:cs="Times New Roman"/>
          <w:sz w:val="20"/>
          <w:szCs w:val="20"/>
        </w:rPr>
        <w:t>Study about electronic cameras and concluded that online business through electronic commerce can increase its business.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Pawalou [24]  (2003): -</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There is an estimated risk of paying through digital transactions, which affects the consumer's level of confidence, resulting in a decrease in consumer purchasing by consumers.</w:t>
      </w:r>
    </w:p>
    <w:p w:rsidR="00B87089" w:rsidRPr="00EC0659" w:rsidRDefault="00B87089" w:rsidP="00EC0659">
      <w:pPr>
        <w:pStyle w:val="ListParagraph"/>
        <w:spacing w:after="0" w:line="240" w:lineRule="auto"/>
        <w:jc w:val="both"/>
        <w:rPr>
          <w:rFonts w:ascii="Times New Roman" w:hAnsi="Times New Roman" w:cs="Times New Roman"/>
          <w:b/>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According to Mayor [23] (1978):-</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Studied the consumer's trust towards the selection of digital transaction techniques for payment and concluded that the estimated risk is affecting the consumer's confidence.</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EC0659" w:rsidRDefault="00B87089" w:rsidP="00EC0659">
      <w:pPr>
        <w:pStyle w:val="ListParagraph"/>
        <w:numPr>
          <w:ilvl w:val="0"/>
          <w:numId w:val="5"/>
        </w:numPr>
        <w:spacing w:after="0" w:line="240" w:lineRule="auto"/>
        <w:jc w:val="both"/>
        <w:rPr>
          <w:rFonts w:ascii="Times New Roman" w:hAnsi="Times New Roman" w:cs="Times New Roman"/>
          <w:b/>
          <w:sz w:val="20"/>
          <w:szCs w:val="20"/>
        </w:rPr>
      </w:pPr>
      <w:r w:rsidRPr="00EC0659">
        <w:rPr>
          <w:rFonts w:ascii="Times New Roman" w:hAnsi="Times New Roman" w:cs="Times New Roman"/>
          <w:b/>
          <w:sz w:val="20"/>
          <w:szCs w:val="20"/>
        </w:rPr>
        <w:t>Hsin Hassen Chang [22] (2010):-</w:t>
      </w:r>
    </w:p>
    <w:p w:rsidR="00B87089" w:rsidRPr="00EC0659" w:rsidRDefault="00B87089" w:rsidP="00EC0659">
      <w:pPr>
        <w:pStyle w:val="ListParagraph"/>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Studied the utility of consumer consumption towards digital transaction techniques for payment and concluded that the ease of utility and use affects the behavior of the consumer in the selection of transaction medium</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DE187C" w:rsidRDefault="00DE187C" w:rsidP="00DE187C">
      <w:pPr>
        <w:pStyle w:val="ListParagraph"/>
        <w:numPr>
          <w:ilvl w:val="0"/>
          <w:numId w:val="6"/>
        </w:numPr>
        <w:spacing w:after="0" w:line="240" w:lineRule="auto"/>
        <w:jc w:val="both"/>
        <w:rPr>
          <w:rFonts w:ascii="Times New Roman" w:hAnsi="Times New Roman" w:cs="Times New Roman"/>
          <w:b/>
          <w:bCs/>
          <w:color w:val="44546A" w:themeColor="text2"/>
          <w:szCs w:val="20"/>
        </w:rPr>
      </w:pPr>
      <w:r>
        <w:rPr>
          <w:rFonts w:ascii="Times New Roman" w:hAnsi="Times New Roman" w:cs="Times New Roman"/>
          <w:b/>
          <w:bCs/>
          <w:color w:val="44546A" w:themeColor="text2"/>
          <w:szCs w:val="20"/>
        </w:rPr>
        <w:t xml:space="preserve">AN OBJECTIVE </w:t>
      </w:r>
    </w:p>
    <w:p w:rsidR="00B87089" w:rsidRPr="00DE187C" w:rsidRDefault="00B87089" w:rsidP="00EC0659">
      <w:pPr>
        <w:pStyle w:val="ListParagraph"/>
        <w:numPr>
          <w:ilvl w:val="0"/>
          <w:numId w:val="4"/>
        </w:numPr>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To study the effect of various factors on the intent of adopting the digital turnover of the transactions by customers.</w:t>
      </w:r>
    </w:p>
    <w:p w:rsidR="00B87089" w:rsidRPr="00DE187C" w:rsidRDefault="00B87089" w:rsidP="00EC0659">
      <w:pPr>
        <w:pStyle w:val="ListParagraph"/>
        <w:numPr>
          <w:ilvl w:val="0"/>
          <w:numId w:val="4"/>
        </w:numPr>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To study the effect of various factors on customer satisfaction.</w:t>
      </w:r>
    </w:p>
    <w:p w:rsidR="00B87089" w:rsidRPr="00EC0659" w:rsidRDefault="00B87089" w:rsidP="00EC0659">
      <w:pPr>
        <w:pStyle w:val="ListParagraph"/>
        <w:numPr>
          <w:ilvl w:val="0"/>
          <w:numId w:val="4"/>
        </w:numPr>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To study the effect of demographic variables on the intent of adopting the digital mode of transactions by customers.</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DE187C" w:rsidRDefault="00DE187C" w:rsidP="00DE187C">
      <w:pPr>
        <w:pStyle w:val="ListParagraph"/>
        <w:numPr>
          <w:ilvl w:val="0"/>
          <w:numId w:val="6"/>
        </w:numPr>
        <w:spacing w:after="0" w:line="240" w:lineRule="auto"/>
        <w:jc w:val="both"/>
        <w:rPr>
          <w:rFonts w:ascii="Times New Roman" w:hAnsi="Times New Roman" w:cs="Times New Roman"/>
          <w:b/>
          <w:bCs/>
          <w:color w:val="44546A" w:themeColor="text2"/>
          <w:szCs w:val="20"/>
        </w:rPr>
      </w:pPr>
      <w:r>
        <w:rPr>
          <w:rFonts w:ascii="Times New Roman" w:hAnsi="Times New Roman" w:cs="Times New Roman"/>
          <w:b/>
          <w:bCs/>
          <w:color w:val="44546A" w:themeColor="text2"/>
          <w:szCs w:val="20"/>
        </w:rPr>
        <w:t>RESEARCH METHODOLOGY</w:t>
      </w:r>
    </w:p>
    <w:p w:rsidR="00B87089" w:rsidRPr="00EC0659" w:rsidRDefault="00B87089" w:rsidP="00EC0659">
      <w:pPr>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My research paper is based on secondary data. In this research paper I have used the study and analysis method for secondary data collection and my research is based on study and analysis method.</w:t>
      </w:r>
    </w:p>
    <w:p w:rsidR="00B87089" w:rsidRPr="00EC0659" w:rsidRDefault="00B87089" w:rsidP="00EC0659">
      <w:pPr>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In my research paper, I have used various web sites, magazines, articles and books as secondary data.</w:t>
      </w:r>
    </w:p>
    <w:p w:rsidR="00B87089" w:rsidRPr="00EC0659" w:rsidRDefault="00B87089" w:rsidP="00EC0659">
      <w:pPr>
        <w:spacing w:after="0" w:line="240" w:lineRule="auto"/>
        <w:jc w:val="both"/>
        <w:rPr>
          <w:rFonts w:ascii="Times New Roman" w:hAnsi="Times New Roman" w:cs="Times New Roman"/>
          <w:sz w:val="20"/>
          <w:szCs w:val="20"/>
        </w:rPr>
      </w:pPr>
    </w:p>
    <w:p w:rsidR="00B87089" w:rsidRPr="00DE187C" w:rsidRDefault="00DE187C" w:rsidP="00DE187C">
      <w:pPr>
        <w:pStyle w:val="ListParagraph"/>
        <w:numPr>
          <w:ilvl w:val="0"/>
          <w:numId w:val="6"/>
        </w:numPr>
        <w:spacing w:after="0" w:line="240" w:lineRule="auto"/>
        <w:jc w:val="both"/>
        <w:rPr>
          <w:rFonts w:ascii="Times New Roman" w:hAnsi="Times New Roman" w:cs="Times New Roman"/>
          <w:b/>
          <w:bCs/>
          <w:color w:val="44546A" w:themeColor="text2"/>
          <w:szCs w:val="20"/>
        </w:rPr>
      </w:pPr>
      <w:r>
        <w:rPr>
          <w:rFonts w:ascii="Times New Roman" w:hAnsi="Times New Roman" w:cs="Times New Roman"/>
          <w:b/>
          <w:bCs/>
          <w:color w:val="44546A" w:themeColor="text2"/>
          <w:szCs w:val="20"/>
        </w:rPr>
        <w:t>SUGGESTIONS AND CONCLUSIONS</w:t>
      </w:r>
    </w:p>
    <w:p w:rsidR="00526DDB" w:rsidRPr="00EC0659" w:rsidRDefault="00B87089" w:rsidP="00EC0659">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EC0659">
        <w:rPr>
          <w:rFonts w:ascii="Times New Roman" w:hAnsi="Times New Roman" w:cs="Times New Roman"/>
          <w:sz w:val="20"/>
          <w:szCs w:val="20"/>
        </w:rPr>
        <w:t>From the above study it is clear that the digital transactions of technology transactions .A wide and straightforward medium is the means by which the consumer can use anytime.Payment of the goods and services you need easily without any interruption can do. Where many consumers believe that payments from digital transactions ,Due to ease of use, ease of use, reliable and estimated risk, there are various in spite of positive results, there are misconceptions in the minds of some consumers that digital transactions are not safe for transactions, so consumers need trust and awareness on digital transaction services so that each person can take advantage of this service</w:t>
      </w:r>
      <w:r w:rsidR="00526DDB" w:rsidRPr="00EC0659">
        <w:rPr>
          <w:rFonts w:ascii="Times New Roman" w:hAnsi="Times New Roman" w:cs="Times New Roman"/>
          <w:color w:val="000000" w:themeColor="text1"/>
          <w:sz w:val="20"/>
          <w:szCs w:val="20"/>
        </w:rPr>
        <w:t>.</w:t>
      </w:r>
    </w:p>
    <w:p w:rsidR="00526DDB" w:rsidRPr="00EC0659" w:rsidRDefault="00526DDB" w:rsidP="00EC0659">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526DDB" w:rsidRPr="00EC0659" w:rsidRDefault="00526DDB" w:rsidP="00DE187C">
      <w:pPr>
        <w:pStyle w:val="Heading5"/>
        <w:numPr>
          <w:ilvl w:val="0"/>
          <w:numId w:val="6"/>
        </w:numPr>
        <w:spacing w:before="0" w:after="0"/>
        <w:rPr>
          <w:b/>
          <w:color w:val="44546A" w:themeColor="text2"/>
          <w:sz w:val="22"/>
          <w:szCs w:val="22"/>
        </w:rPr>
      </w:pPr>
      <w:r w:rsidRPr="00EC0659">
        <w:rPr>
          <w:b/>
          <w:color w:val="44546A" w:themeColor="text2"/>
          <w:sz w:val="22"/>
          <w:szCs w:val="22"/>
        </w:rPr>
        <w:t>REFERENCES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Davis, F.D. (1989). Utility to be used. Management Information System, v.13, page no. 319-339</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Carter, L. And Balenger, F. (2005). The E-government services use citizen trust, innovation and acceptance factors. Information Systems Journal, Page No. 5</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Kofris, M. (2002). Acceptance model. Consumer Behavior Information System Research, Page No. 205-223.</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Lai, P.C. And Ahmed, J.A. Consumers intend to pay single e-payments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Nutboom, B. And Burger, H. (1997). Impact of trust and governance. Relational Risk Academy of Management Journal, vol 40 (2), page no 308-338.</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Daptan, A.K.G. (2016). Factors Affecting Mobile Payment System. Empirical Analysis Business Journal.</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Fuselier And Duryarabaji (2005). The discovery of internet access by students in India. Marketing Journal, vol 22, no. 4, page no 233-146</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Miyan (2006). Digital banking service through internet</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Graft And Ralatz (2004). And (2008). Digital payment is a strategic business.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Schultz. Duncan And cactus (1996). Digital Payment Concept</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Perkin (2003). Digital Transactions Requirement</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Duncanal. And Everett (1993). Global Digital Transactions Management Page number 3</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Kitchen. And shults (1997). Payment Communications Organization</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Larich And Linnath (2009). Different Options in Digital Transactions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Clichko. (2005). Coordination of digital payments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Kotler. And Armstrong (2003). Promote the promotion of medium through transactions.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Jenkins. (2006). Concept more versatility in communication media.</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Chain, S.C. Chen, H.H. And Chen, M.F. (2009). Satisfaction towards self-service technologies. Industrial Management and Data Systems, Page no 1248-1263.</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Baour, R. (1967). Consumer behavior in the form of risk taking. Harvard University Press.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Peckermann, T. (2004). Expansion of Online Banking Technology Approval Model. Consumer Approval Publications, page no. 224-235.</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Welek, C. and Stalin, P.J. (1980). Rational and Individual Aspects of Risk. vol 5, pag.no. 273-300.</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Chang, H.H. (2010). Investing of Internet Banking Business Research. Global Journal, vol. 4, no. 2.</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March, J.G. (1978). Logic and opacity. Bell Journal of Economics, vol. 9, pag. No. 587-608.</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Pavlau, P. (2003). Integrating trust and risk with the consumer acceptance technology approval model of electronic commerce. International Commerce Journal, vol 7, pag.no. 101-134</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Wesley, A. (1997). Electronic cameras. Manager Guite.</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Kosir, D. (1997). Understanding Electronic Commerce How Online Business Can Increase Your Business. Microsaf press.</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Panuli, P. and Rathi, S. (2016). An upcoming mode of mobile wallet business transactions. International Journal of Management and Social Sciences, vol. 4, Pag.no. 356-363.</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Rathore, S. (2016). Consumers adopt digital payments. Management Research BVIMSR~S Journal, Vol. 8, Issue, Pag.no. 69-75.</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Raja, J. Velamurgjan. M. S. And Setharaman, A. (2015).  Problems with E-Payment and Probability. Pag.no. 1204-5357.</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j, camp. (2003).    Design for the World. LNAI. 2631; pag.no. 15-29.</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Samadi, M. and Ali, M.N. (August 2009). Survey of the effect of estimated risk on consumers. E-Shaping Business Intelligence Journal, vol. 2, no. 2.</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Mayer, R.C., David, F.D. And Skumen, A.D. (1995). Integrated model of organizational trust. Academy of Management. Review, 20 (3): pag. No. 709-734.</w:t>
      </w:r>
    </w:p>
    <w:p w:rsidR="00BB5DDA"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Davis, F.D. (1989). Usability to be used, ease of use, and user acceptance of information technology. Management Information System, vol.13, no. 3, Pag.no. 319-339.</w:t>
      </w:r>
    </w:p>
    <w:p w:rsidR="00526DDB" w:rsidRPr="00EC0659" w:rsidRDefault="00BB5DDA" w:rsidP="00EC0659">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Anjanjan, I. (1985). A principle of schematic behavior to work with intentions. Kuhl J. And Beckman J. (Mcke), Heidelberg, Pag.no. 11-39</w:t>
      </w:r>
    </w:p>
    <w:p w:rsidR="0044570C" w:rsidRPr="00EC0659" w:rsidRDefault="0044570C" w:rsidP="00EC0659">
      <w:pPr>
        <w:autoSpaceDE w:val="0"/>
        <w:autoSpaceDN w:val="0"/>
        <w:adjustRightInd w:val="0"/>
        <w:spacing w:after="0" w:line="240" w:lineRule="auto"/>
        <w:jc w:val="both"/>
        <w:rPr>
          <w:rFonts w:ascii="Times New Roman" w:hAnsi="Times New Roman" w:cs="Times New Roman"/>
          <w:sz w:val="20"/>
          <w:szCs w:val="20"/>
        </w:rPr>
      </w:pPr>
    </w:p>
    <w:p w:rsidR="0044570C" w:rsidRPr="00EC0659" w:rsidRDefault="0044570C" w:rsidP="00EC0659">
      <w:pPr>
        <w:autoSpaceDE w:val="0"/>
        <w:autoSpaceDN w:val="0"/>
        <w:adjustRightInd w:val="0"/>
        <w:spacing w:after="0" w:line="240" w:lineRule="auto"/>
        <w:jc w:val="center"/>
        <w:rPr>
          <w:rFonts w:ascii="Times New Roman" w:hAnsi="Times New Roman" w:cs="Times New Roman"/>
          <w:b/>
          <w:color w:val="44546A" w:themeColor="text2"/>
        </w:rPr>
      </w:pPr>
      <w:r w:rsidRPr="00EC0659">
        <w:rPr>
          <w:rFonts w:ascii="Times New Roman" w:hAnsi="Times New Roman" w:cs="Times New Roman"/>
          <w:b/>
          <w:color w:val="44546A" w:themeColor="text2"/>
        </w:rPr>
        <w:t>CITE AN ARTICLE</w:t>
      </w:r>
    </w:p>
    <w:p w:rsidR="0044570C" w:rsidRPr="00EC0659" w:rsidRDefault="0044570C" w:rsidP="00EC0659">
      <w:pPr>
        <w:autoSpaceDE w:val="0"/>
        <w:autoSpaceDN w:val="0"/>
        <w:adjustRightInd w:val="0"/>
        <w:spacing w:after="0" w:line="240" w:lineRule="auto"/>
        <w:jc w:val="both"/>
        <w:rPr>
          <w:rFonts w:ascii="Times New Roman" w:hAnsi="Times New Roman" w:cs="Times New Roman"/>
          <w:sz w:val="20"/>
          <w:szCs w:val="20"/>
        </w:rPr>
      </w:pPr>
      <w:r w:rsidRPr="00EC0659">
        <w:rPr>
          <w:rFonts w:ascii="Times New Roman" w:hAnsi="Times New Roman" w:cs="Times New Roman"/>
          <w:sz w:val="20"/>
          <w:szCs w:val="20"/>
        </w:rPr>
        <w:t xml:space="preserve">It will get done by IJESRT Team </w:t>
      </w:r>
    </w:p>
    <w:sectPr w:rsidR="0044570C" w:rsidRPr="00EC0659" w:rsidSect="00B82E3B">
      <w:headerReference w:type="default" r:id="rId8"/>
      <w:footerReference w:type="default" r:id="rId9"/>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042" w:rsidRDefault="003F6042" w:rsidP="00C556D7">
      <w:pPr>
        <w:spacing w:after="0" w:line="240" w:lineRule="auto"/>
      </w:pPr>
      <w:r>
        <w:separator/>
      </w:r>
    </w:p>
  </w:endnote>
  <w:endnote w:type="continuationSeparator" w:id="0">
    <w:p w:rsidR="003F6042" w:rsidRDefault="003F6042"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3F6042">
          <w:rPr>
            <w:noProof/>
            <w:color w:val="44546A" w:themeColor="text2"/>
          </w:rPr>
          <w:t>1</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042" w:rsidRDefault="003F6042" w:rsidP="00C556D7">
      <w:pPr>
        <w:spacing w:after="0" w:line="240" w:lineRule="auto"/>
      </w:pPr>
      <w:r>
        <w:separator/>
      </w:r>
    </w:p>
  </w:footnote>
  <w:footnote w:type="continuationSeparator" w:id="0">
    <w:p w:rsidR="003F6042" w:rsidRDefault="003F6042"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205839">
      <w:rPr>
        <w:rFonts w:ascii="Times New Roman" w:hAnsi="Times New Roman"/>
        <w:b/>
        <w:color w:val="44546A" w:themeColor="text2"/>
      </w:rPr>
      <w:t xml:space="preserve"> </w:t>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D0722">
      <w:rPr>
        <w:rFonts w:ascii="Times New Roman" w:hAnsi="Times New Roman"/>
        <w:b/>
        <w:color w:val="44546A" w:themeColor="text2"/>
      </w:rPr>
      <w:t>Thakur</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F596A">
      <w:rPr>
        <w:rFonts w:ascii="Times New Roman" w:hAnsi="Times New Roman"/>
        <w:b/>
        <w:color w:val="44546A" w:themeColor="text2"/>
      </w:rPr>
      <w:t>7</w:t>
    </w:r>
    <w:r w:rsidRPr="00167C79">
      <w:rPr>
        <w:rFonts w:ascii="Times New Roman" w:hAnsi="Times New Roman"/>
        <w:b/>
        <w:color w:val="44546A" w:themeColor="text2"/>
      </w:rPr>
      <w:t>(</w:t>
    </w:r>
    <w:r w:rsidR="003F596A">
      <w:rPr>
        <w:rFonts w:ascii="Times New Roman" w:hAnsi="Times New Roman"/>
        <w:b/>
        <w:color w:val="44546A" w:themeColor="text2"/>
      </w:rPr>
      <w:t>6</w:t>
    </w:r>
    <w:r w:rsidRPr="00167C79">
      <w:rPr>
        <w:rFonts w:ascii="Times New Roman" w:hAnsi="Times New Roman"/>
        <w:b/>
        <w:color w:val="44546A" w:themeColor="text2"/>
      </w:rPr>
      <w:t xml:space="preserve">): </w:t>
    </w:r>
    <w:r w:rsidR="003F596A">
      <w:rPr>
        <w:rFonts w:ascii="Times New Roman" w:hAnsi="Times New Roman"/>
        <w:b/>
        <w:color w:val="44546A" w:themeColor="text2"/>
      </w:rPr>
      <w:t>June</w:t>
    </w:r>
    <w:r w:rsidRPr="00167C79">
      <w:rPr>
        <w:rFonts w:ascii="Times New Roman" w:hAnsi="Times New Roman"/>
        <w:b/>
        <w:color w:val="44546A" w:themeColor="text2"/>
      </w:rPr>
      <w:t xml:space="preserve">, </w:t>
    </w:r>
    <w:r w:rsidR="003F596A">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34FF1"/>
    <w:multiLevelType w:val="hybridMultilevel"/>
    <w:tmpl w:val="E77645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4009A1"/>
    <w:multiLevelType w:val="hybridMultilevel"/>
    <w:tmpl w:val="6518C024"/>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151E9"/>
    <w:multiLevelType w:val="hybridMultilevel"/>
    <w:tmpl w:val="48F44E5E"/>
    <w:lvl w:ilvl="0" w:tplc="D74AED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E601BE"/>
    <w:multiLevelType w:val="hybridMultilevel"/>
    <w:tmpl w:val="5C047E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81E20"/>
    <w:rsid w:val="000B1932"/>
    <w:rsid w:val="000D79A3"/>
    <w:rsid w:val="000E2CE1"/>
    <w:rsid w:val="001669B3"/>
    <w:rsid w:val="00167C79"/>
    <w:rsid w:val="001B185E"/>
    <w:rsid w:val="001B7F7A"/>
    <w:rsid w:val="001C0F2F"/>
    <w:rsid w:val="00205839"/>
    <w:rsid w:val="002F3187"/>
    <w:rsid w:val="003316E1"/>
    <w:rsid w:val="003C3221"/>
    <w:rsid w:val="003F596A"/>
    <w:rsid w:val="003F6042"/>
    <w:rsid w:val="003F6F2B"/>
    <w:rsid w:val="0044570C"/>
    <w:rsid w:val="004623B5"/>
    <w:rsid w:val="004A26D4"/>
    <w:rsid w:val="004B73F1"/>
    <w:rsid w:val="004D5DC8"/>
    <w:rsid w:val="005165E7"/>
    <w:rsid w:val="00526DDB"/>
    <w:rsid w:val="00671A81"/>
    <w:rsid w:val="006962A4"/>
    <w:rsid w:val="007D3296"/>
    <w:rsid w:val="007E49F3"/>
    <w:rsid w:val="0093005F"/>
    <w:rsid w:val="00971033"/>
    <w:rsid w:val="009D0722"/>
    <w:rsid w:val="00A657D1"/>
    <w:rsid w:val="00A70A15"/>
    <w:rsid w:val="00A71E07"/>
    <w:rsid w:val="00A846B7"/>
    <w:rsid w:val="00A921E2"/>
    <w:rsid w:val="00A95514"/>
    <w:rsid w:val="00AB257E"/>
    <w:rsid w:val="00B07F98"/>
    <w:rsid w:val="00B76621"/>
    <w:rsid w:val="00B82E3B"/>
    <w:rsid w:val="00B87089"/>
    <w:rsid w:val="00BB5DDA"/>
    <w:rsid w:val="00BE5B25"/>
    <w:rsid w:val="00C556D7"/>
    <w:rsid w:val="00C56420"/>
    <w:rsid w:val="00C5653F"/>
    <w:rsid w:val="00C8572B"/>
    <w:rsid w:val="00CE5A19"/>
    <w:rsid w:val="00DE187C"/>
    <w:rsid w:val="00E058D9"/>
    <w:rsid w:val="00E81599"/>
    <w:rsid w:val="00EA5877"/>
    <w:rsid w:val="00EA6189"/>
    <w:rsid w:val="00EB588E"/>
    <w:rsid w:val="00EC0659"/>
    <w:rsid w:val="00F42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OF THE FACTORS INFLUENCING THE MEDIUM OF DIGITAL TRANSACTION TECHNIQUES AND CUSTOMER SATISFACTION</dc:title>
  <dc:subject/>
  <dc:creator>Rampyari</dc:creator>
  <cp:keywords/>
  <dc:description/>
  <cp:lastModifiedBy>Rampyari</cp:lastModifiedBy>
  <cp:revision>14</cp:revision>
  <cp:lastPrinted>2017-06-07T07:34:00Z</cp:lastPrinted>
  <dcterms:created xsi:type="dcterms:W3CDTF">2018-05-29T11:08:00Z</dcterms:created>
  <dcterms:modified xsi:type="dcterms:W3CDTF">2018-05-30T07:28:00Z</dcterms:modified>
</cp:coreProperties>
</file>