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62A4" w:rsidRPr="00D15753" w:rsidRDefault="006962A4" w:rsidP="006962A4">
      <w:pPr>
        <w:spacing w:before="240" w:after="0"/>
        <w:jc w:val="both"/>
        <w:rPr>
          <w:color w:val="1F497D"/>
          <w:sz w:val="44"/>
          <w:szCs w:val="44"/>
        </w:rPr>
      </w:pPr>
      <w:r>
        <w:rPr>
          <w:rFonts w:ascii="Times New Roman" w:hAnsi="Times New Roman"/>
          <w:b/>
          <w:noProof/>
          <w:color w:val="1F497D"/>
          <w:sz w:val="44"/>
          <w:szCs w:val="44"/>
        </w:rPr>
        <w:drawing>
          <wp:inline distT="0" distB="0" distL="0" distR="0">
            <wp:extent cx="333375" cy="333375"/>
            <wp:effectExtent l="0" t="0" r="9525" b="9525"/>
            <wp:docPr id="1" name="Picture 0" descr="add_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add_256.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3375" cy="333375"/>
                    </a:xfrm>
                    <a:prstGeom prst="rect">
                      <a:avLst/>
                    </a:prstGeom>
                    <a:noFill/>
                    <a:ln>
                      <a:noFill/>
                    </a:ln>
                  </pic:spPr>
                </pic:pic>
              </a:graphicData>
            </a:graphic>
          </wp:inline>
        </w:drawing>
      </w:r>
      <w:r w:rsidRPr="00D15753">
        <w:rPr>
          <w:rFonts w:ascii="Times New Roman" w:hAnsi="Times New Roman"/>
          <w:b/>
          <w:color w:val="1F497D"/>
          <w:sz w:val="44"/>
          <w:szCs w:val="44"/>
        </w:rPr>
        <w:t>IJESRT</w:t>
      </w:r>
    </w:p>
    <w:p w:rsidR="006962A4" w:rsidRPr="0093769F" w:rsidRDefault="006962A4" w:rsidP="006962A4">
      <w:pPr>
        <w:spacing w:after="0"/>
        <w:jc w:val="center"/>
        <w:rPr>
          <w:rFonts w:ascii="Arial" w:hAnsi="Arial" w:cs="Arial"/>
          <w:b/>
          <w:caps/>
          <w:color w:val="000000"/>
          <w:sz w:val="24"/>
          <w:szCs w:val="24"/>
        </w:rPr>
      </w:pPr>
      <w:r w:rsidRPr="00BC77B3">
        <w:rPr>
          <w:rFonts w:ascii="Arial" w:hAnsi="Arial" w:cs="Arial"/>
          <w:b/>
          <w:caps/>
          <w:color w:val="000000"/>
          <w:sz w:val="24"/>
          <w:szCs w:val="24"/>
        </w:rPr>
        <w:t>International Journal of Engineering Sciences &amp; Research Technology</w:t>
      </w:r>
    </w:p>
    <w:p w:rsidR="006962A4" w:rsidRPr="00431825" w:rsidRDefault="00254EFC" w:rsidP="00254EFC">
      <w:pPr>
        <w:spacing w:after="0" w:line="240" w:lineRule="auto"/>
        <w:jc w:val="center"/>
        <w:rPr>
          <w:rFonts w:ascii="Times New Roman" w:hAnsi="Times New Roman"/>
          <w:b/>
          <w:color w:val="44546A" w:themeColor="text2"/>
          <w:sz w:val="24"/>
          <w:szCs w:val="24"/>
        </w:rPr>
      </w:pPr>
      <w:r w:rsidRPr="00254EFC">
        <w:rPr>
          <w:rFonts w:ascii="Times New Roman" w:hAnsi="Times New Roman"/>
          <w:b/>
          <w:color w:val="44546A" w:themeColor="text2"/>
          <w:sz w:val="24"/>
          <w:szCs w:val="24"/>
        </w:rPr>
        <w:t>EXPERIMENTAL INVESTIGATION OF COTTON SEED BIO-DIESEL WITH LPG IN A DUAL FUEL MODE</w:t>
      </w:r>
    </w:p>
    <w:p w:rsidR="006962A4" w:rsidRDefault="00CE5438" w:rsidP="006962A4">
      <w:pPr>
        <w:spacing w:after="0" w:line="240" w:lineRule="auto"/>
        <w:jc w:val="center"/>
        <w:rPr>
          <w:rFonts w:ascii="Times New Roman" w:hAnsi="Times New Roman"/>
          <w:b/>
          <w:color w:val="000000"/>
        </w:rPr>
      </w:pPr>
      <w:r>
        <w:rPr>
          <w:rFonts w:ascii="Times New Roman" w:hAnsi="Times New Roman"/>
          <w:b/>
          <w:color w:val="000000"/>
        </w:rPr>
        <w:t>Allen Jeffrey.J</w:t>
      </w:r>
      <w:r w:rsidR="006962A4">
        <w:rPr>
          <w:rFonts w:ascii="Times New Roman" w:hAnsi="Times New Roman"/>
          <w:b/>
          <w:color w:val="000000"/>
          <w:vertAlign w:val="superscript"/>
        </w:rPr>
        <w:t>*</w:t>
      </w:r>
      <w:r w:rsidR="000B1932">
        <w:rPr>
          <w:rFonts w:ascii="Times New Roman" w:hAnsi="Times New Roman"/>
          <w:b/>
          <w:color w:val="000000"/>
          <w:vertAlign w:val="superscript"/>
        </w:rPr>
        <w:t>1</w:t>
      </w:r>
      <w:r w:rsidR="006962A4">
        <w:rPr>
          <w:rFonts w:ascii="Times New Roman" w:hAnsi="Times New Roman"/>
          <w:b/>
          <w:color w:val="000000"/>
        </w:rPr>
        <w:t xml:space="preserve">, </w:t>
      </w:r>
      <w:r>
        <w:rPr>
          <w:rFonts w:ascii="Times New Roman" w:hAnsi="Times New Roman"/>
          <w:b/>
          <w:color w:val="000000"/>
        </w:rPr>
        <w:t>Andrews.M</w:t>
      </w:r>
      <w:r w:rsidR="000B1932" w:rsidRPr="000B1932">
        <w:rPr>
          <w:rFonts w:ascii="Times New Roman" w:hAnsi="Times New Roman"/>
          <w:b/>
          <w:color w:val="000000"/>
          <w:vertAlign w:val="superscript"/>
        </w:rPr>
        <w:t xml:space="preserve"> 2</w:t>
      </w:r>
      <w:r>
        <w:rPr>
          <w:rFonts w:ascii="Times New Roman" w:hAnsi="Times New Roman"/>
          <w:b/>
          <w:color w:val="000000"/>
        </w:rPr>
        <w:t>,</w:t>
      </w:r>
      <w:r w:rsidR="006962A4" w:rsidRPr="0000569B">
        <w:rPr>
          <w:rFonts w:ascii="Times New Roman" w:hAnsi="Times New Roman"/>
          <w:b/>
          <w:color w:val="000000"/>
        </w:rPr>
        <w:t xml:space="preserve"> </w:t>
      </w:r>
      <w:r>
        <w:rPr>
          <w:rFonts w:ascii="Times New Roman" w:hAnsi="Times New Roman"/>
          <w:b/>
          <w:color w:val="000000"/>
        </w:rPr>
        <w:t>Anto Vishokar.L.P</w:t>
      </w:r>
      <w:r>
        <w:rPr>
          <w:rFonts w:ascii="Times New Roman" w:hAnsi="Times New Roman"/>
          <w:b/>
          <w:color w:val="000000"/>
          <w:vertAlign w:val="superscript"/>
        </w:rPr>
        <w:t>3</w:t>
      </w:r>
      <w:r>
        <w:rPr>
          <w:rFonts w:ascii="Times New Roman" w:hAnsi="Times New Roman"/>
          <w:b/>
          <w:color w:val="000000"/>
        </w:rPr>
        <w:t>, Arockia Winston.J</w:t>
      </w:r>
      <w:r>
        <w:rPr>
          <w:rFonts w:ascii="Times New Roman" w:hAnsi="Times New Roman"/>
          <w:b/>
          <w:color w:val="000000"/>
          <w:vertAlign w:val="superscript"/>
        </w:rPr>
        <w:t>4</w:t>
      </w:r>
      <w:r>
        <w:rPr>
          <w:rFonts w:ascii="Times New Roman" w:hAnsi="Times New Roman"/>
          <w:b/>
          <w:color w:val="000000"/>
        </w:rPr>
        <w:t>, Hari</w:t>
      </w:r>
      <w:r w:rsidR="00CB0B46">
        <w:rPr>
          <w:rFonts w:ascii="Times New Roman" w:hAnsi="Times New Roman"/>
          <w:b/>
          <w:color w:val="000000"/>
        </w:rPr>
        <w:t xml:space="preserve"> L</w:t>
      </w:r>
      <w:r>
        <w:rPr>
          <w:rFonts w:ascii="Times New Roman" w:hAnsi="Times New Roman"/>
          <w:b/>
          <w:color w:val="000000"/>
        </w:rPr>
        <w:t>okesh.S</w:t>
      </w:r>
      <w:r>
        <w:rPr>
          <w:rFonts w:ascii="Times New Roman" w:hAnsi="Times New Roman"/>
          <w:b/>
          <w:color w:val="000000"/>
          <w:vertAlign w:val="superscript"/>
        </w:rPr>
        <w:t>5</w:t>
      </w:r>
    </w:p>
    <w:p w:rsidR="00CE5438" w:rsidRDefault="00CE5438" w:rsidP="006962A4">
      <w:pPr>
        <w:spacing w:after="0" w:line="240" w:lineRule="auto"/>
        <w:jc w:val="center"/>
        <w:rPr>
          <w:rFonts w:ascii="Times New Roman" w:hAnsi="Times New Roman"/>
          <w:color w:val="000000"/>
        </w:rPr>
      </w:pPr>
      <w:r>
        <w:rPr>
          <w:rFonts w:ascii="Times New Roman" w:hAnsi="Times New Roman"/>
          <w:color w:val="000000"/>
          <w:vertAlign w:val="superscript"/>
        </w:rPr>
        <w:t>*1</w:t>
      </w:r>
      <w:r>
        <w:rPr>
          <w:rFonts w:ascii="Times New Roman" w:hAnsi="Times New Roman"/>
          <w:color w:val="000000"/>
        </w:rPr>
        <w:t xml:space="preserve">Assistant Professor, </w:t>
      </w:r>
      <w:r w:rsidR="006962A4" w:rsidRPr="00CE5438">
        <w:rPr>
          <w:rFonts w:ascii="Times New Roman" w:hAnsi="Times New Roman"/>
          <w:color w:val="000000"/>
        </w:rPr>
        <w:t>Department</w:t>
      </w:r>
      <w:r>
        <w:rPr>
          <w:rFonts w:ascii="Times New Roman" w:hAnsi="Times New Roman"/>
          <w:color w:val="000000"/>
        </w:rPr>
        <w:t xml:space="preserve"> of Mechanical Engineering, Loyola Institute of Technology</w:t>
      </w:r>
      <w:r w:rsidR="006962A4">
        <w:rPr>
          <w:rFonts w:ascii="Times New Roman" w:hAnsi="Times New Roman"/>
          <w:color w:val="000000"/>
        </w:rPr>
        <w:t>,</w:t>
      </w:r>
      <w:r>
        <w:rPr>
          <w:rFonts w:ascii="Times New Roman" w:hAnsi="Times New Roman"/>
          <w:color w:val="000000"/>
        </w:rPr>
        <w:t xml:space="preserve"> India</w:t>
      </w:r>
    </w:p>
    <w:p w:rsidR="006962A4" w:rsidRDefault="00CE5438" w:rsidP="006962A4">
      <w:pPr>
        <w:spacing w:after="0" w:line="240" w:lineRule="auto"/>
        <w:jc w:val="center"/>
        <w:rPr>
          <w:rFonts w:ascii="Times New Roman" w:hAnsi="Times New Roman"/>
          <w:color w:val="000000"/>
        </w:rPr>
      </w:pPr>
      <w:r w:rsidRPr="00CE5438">
        <w:rPr>
          <w:rFonts w:ascii="Times New Roman" w:hAnsi="Times New Roman"/>
          <w:color w:val="000000"/>
          <w:vertAlign w:val="superscript"/>
        </w:rPr>
        <w:t>2,3,4,5</w:t>
      </w:r>
      <w:r w:rsidR="00215748">
        <w:rPr>
          <w:rFonts w:ascii="Times New Roman" w:hAnsi="Times New Roman"/>
          <w:color w:val="000000"/>
        </w:rPr>
        <w:t xml:space="preserve"> </w:t>
      </w:r>
      <w:r w:rsidRPr="00CE5438">
        <w:rPr>
          <w:rFonts w:ascii="Times New Roman" w:hAnsi="Times New Roman"/>
          <w:color w:val="000000"/>
        </w:rPr>
        <w:t xml:space="preserve">UG </w:t>
      </w:r>
      <w:r w:rsidR="00CB0B46">
        <w:rPr>
          <w:rFonts w:ascii="Times New Roman" w:hAnsi="Times New Roman"/>
          <w:color w:val="000000"/>
        </w:rPr>
        <w:t>S</w:t>
      </w:r>
      <w:r w:rsidR="00497C4A">
        <w:rPr>
          <w:rFonts w:ascii="Times New Roman" w:hAnsi="Times New Roman"/>
          <w:color w:val="000000"/>
        </w:rPr>
        <w:t>tudent</w:t>
      </w:r>
      <w:r>
        <w:rPr>
          <w:rFonts w:ascii="Times New Roman" w:hAnsi="Times New Roman"/>
          <w:color w:val="000000"/>
        </w:rPr>
        <w:t>,</w:t>
      </w:r>
      <w:r w:rsidRPr="00CE5438">
        <w:rPr>
          <w:rFonts w:ascii="Times New Roman" w:hAnsi="Times New Roman"/>
          <w:color w:val="000000"/>
        </w:rPr>
        <w:t xml:space="preserve"> Department of Mechanical Engineering</w:t>
      </w:r>
      <w:r>
        <w:rPr>
          <w:rFonts w:ascii="Times New Roman" w:hAnsi="Times New Roman"/>
          <w:color w:val="000000"/>
        </w:rPr>
        <w:t>,</w:t>
      </w:r>
      <w:r w:rsidRPr="00CE5438">
        <w:rPr>
          <w:rFonts w:ascii="Times New Roman" w:hAnsi="Times New Roman"/>
          <w:color w:val="000000"/>
        </w:rPr>
        <w:t xml:space="preserve"> Loyola Institute of Technology</w:t>
      </w:r>
      <w:r>
        <w:rPr>
          <w:rFonts w:ascii="Times New Roman" w:hAnsi="Times New Roman"/>
          <w:color w:val="000000"/>
        </w:rPr>
        <w:t>, India</w:t>
      </w:r>
    </w:p>
    <w:p w:rsidR="006962A4" w:rsidRDefault="006962A4" w:rsidP="006962A4">
      <w:pPr>
        <w:spacing w:after="0" w:line="240" w:lineRule="auto"/>
        <w:rPr>
          <w:rFonts w:ascii="Times New Roman" w:hAnsi="Times New Roman"/>
          <w:color w:val="000000"/>
        </w:rPr>
      </w:pPr>
    </w:p>
    <w:p w:rsidR="006962A4" w:rsidRDefault="006962A4" w:rsidP="00A95514">
      <w:pPr>
        <w:pBdr>
          <w:bottom w:val="single" w:sz="4" w:space="1" w:color="000000" w:themeColor="text1"/>
        </w:pBdr>
        <w:spacing w:after="0" w:line="240" w:lineRule="auto"/>
        <w:rPr>
          <w:rFonts w:ascii="Times New Roman" w:hAnsi="Times New Roman"/>
          <w:color w:val="000000"/>
        </w:rPr>
      </w:pPr>
      <w:r w:rsidRPr="004A2609">
        <w:rPr>
          <w:rFonts w:ascii="Times New Roman" w:hAnsi="Times New Roman"/>
          <w:b/>
          <w:color w:val="000000"/>
        </w:rPr>
        <w:t>DOI</w:t>
      </w:r>
      <w:r>
        <w:rPr>
          <w:rFonts w:ascii="Times New Roman" w:hAnsi="Times New Roman"/>
          <w:color w:val="000000"/>
        </w:rPr>
        <w:t xml:space="preserve">: </w:t>
      </w:r>
      <w:r w:rsidR="0083208D" w:rsidRPr="0083208D">
        <w:rPr>
          <w:rFonts w:ascii="Times New Roman" w:hAnsi="Times New Roman"/>
          <w:color w:val="000000"/>
        </w:rPr>
        <w:t>10.5281/zenodo.1218655</w:t>
      </w:r>
    </w:p>
    <w:p w:rsidR="003F6F2B" w:rsidRDefault="003F6F2B" w:rsidP="006962A4">
      <w:pPr>
        <w:spacing w:after="0" w:line="240" w:lineRule="auto"/>
        <w:jc w:val="center"/>
        <w:rPr>
          <w:rFonts w:ascii="Times New Roman" w:hAnsi="Times New Roman"/>
          <w:b/>
          <w:color w:val="1F497D"/>
        </w:rPr>
      </w:pPr>
    </w:p>
    <w:p w:rsidR="006962A4" w:rsidRPr="003A2EA8" w:rsidRDefault="006962A4" w:rsidP="006962A4">
      <w:pPr>
        <w:spacing w:after="0" w:line="240" w:lineRule="auto"/>
        <w:jc w:val="center"/>
        <w:rPr>
          <w:rFonts w:ascii="Times New Roman" w:hAnsi="Times New Roman"/>
          <w:b/>
          <w:color w:val="1F497D"/>
        </w:rPr>
      </w:pPr>
      <w:r w:rsidRPr="003A2EA8">
        <w:rPr>
          <w:rFonts w:ascii="Times New Roman" w:hAnsi="Times New Roman"/>
          <w:b/>
          <w:color w:val="1F497D"/>
        </w:rPr>
        <w:t>ABSTRACT</w:t>
      </w:r>
    </w:p>
    <w:p w:rsidR="006962A4" w:rsidRPr="00BD699C" w:rsidRDefault="00EF4919" w:rsidP="006962A4">
      <w:pPr>
        <w:spacing w:after="0" w:line="240" w:lineRule="auto"/>
        <w:jc w:val="both"/>
        <w:rPr>
          <w:rFonts w:ascii="Times New Roman" w:hAnsi="Times New Roman"/>
          <w:sz w:val="20"/>
          <w:szCs w:val="20"/>
        </w:rPr>
      </w:pPr>
      <w:r w:rsidRPr="00EF4919">
        <w:rPr>
          <w:rFonts w:ascii="Times New Roman" w:hAnsi="Times New Roman"/>
          <w:bCs/>
          <w:color w:val="000000"/>
          <w:sz w:val="20"/>
          <w:szCs w:val="20"/>
        </w:rPr>
        <w:t xml:space="preserve">Usage of biodiesel </w:t>
      </w:r>
      <w:r w:rsidR="00215748" w:rsidRPr="00EF4919">
        <w:rPr>
          <w:rFonts w:ascii="Times New Roman" w:hAnsi="Times New Roman"/>
          <w:bCs/>
          <w:color w:val="000000"/>
          <w:sz w:val="20"/>
          <w:szCs w:val="20"/>
        </w:rPr>
        <w:t>blends in</w:t>
      </w:r>
      <w:r w:rsidRPr="00EF4919">
        <w:rPr>
          <w:rFonts w:ascii="Times New Roman" w:hAnsi="Times New Roman"/>
          <w:bCs/>
          <w:color w:val="000000"/>
          <w:sz w:val="20"/>
          <w:szCs w:val="20"/>
        </w:rPr>
        <w:t xml:space="preserve"> traditional compression ignition engine has been well sought </w:t>
      </w:r>
      <w:r w:rsidR="00215748" w:rsidRPr="00EF4919">
        <w:rPr>
          <w:rFonts w:ascii="Times New Roman" w:hAnsi="Times New Roman"/>
          <w:bCs/>
          <w:color w:val="000000"/>
          <w:sz w:val="20"/>
          <w:szCs w:val="20"/>
        </w:rPr>
        <w:t>after. But</w:t>
      </w:r>
      <w:r w:rsidRPr="00EF4919">
        <w:rPr>
          <w:rFonts w:ascii="Times New Roman" w:hAnsi="Times New Roman"/>
          <w:bCs/>
          <w:color w:val="000000"/>
          <w:sz w:val="20"/>
          <w:szCs w:val="20"/>
        </w:rPr>
        <w:t xml:space="preserve"> reducing the emission from vehicles has become </w:t>
      </w:r>
      <w:r w:rsidR="00215748" w:rsidRPr="00EF4919">
        <w:rPr>
          <w:rFonts w:ascii="Times New Roman" w:hAnsi="Times New Roman"/>
          <w:bCs/>
          <w:color w:val="000000"/>
          <w:sz w:val="20"/>
          <w:szCs w:val="20"/>
        </w:rPr>
        <w:t>a</w:t>
      </w:r>
      <w:r w:rsidR="00215748">
        <w:rPr>
          <w:rFonts w:ascii="Times New Roman" w:hAnsi="Times New Roman"/>
          <w:bCs/>
          <w:color w:val="000000"/>
          <w:sz w:val="20"/>
          <w:szCs w:val="20"/>
        </w:rPr>
        <w:t xml:space="preserve"> daunting task for researchers</w:t>
      </w:r>
      <w:r w:rsidRPr="00EF4919">
        <w:rPr>
          <w:rFonts w:ascii="Times New Roman" w:hAnsi="Times New Roman"/>
          <w:bCs/>
          <w:color w:val="000000"/>
          <w:sz w:val="20"/>
          <w:szCs w:val="20"/>
        </w:rPr>
        <w:t>.</w:t>
      </w:r>
      <w:r w:rsidR="00215748">
        <w:rPr>
          <w:rFonts w:ascii="Times New Roman" w:hAnsi="Times New Roman"/>
          <w:bCs/>
          <w:color w:val="000000"/>
          <w:sz w:val="20"/>
          <w:szCs w:val="20"/>
        </w:rPr>
        <w:t xml:space="preserve"> I</w:t>
      </w:r>
      <w:r w:rsidRPr="00EF4919">
        <w:rPr>
          <w:rFonts w:ascii="Times New Roman" w:hAnsi="Times New Roman"/>
          <w:bCs/>
          <w:color w:val="000000"/>
          <w:sz w:val="20"/>
          <w:szCs w:val="20"/>
        </w:rPr>
        <w:t>n this experimental investigation</w:t>
      </w:r>
      <w:r w:rsidR="00215748">
        <w:rPr>
          <w:rFonts w:ascii="Times New Roman" w:hAnsi="Times New Roman"/>
          <w:bCs/>
          <w:color w:val="000000"/>
          <w:sz w:val="20"/>
          <w:szCs w:val="20"/>
        </w:rPr>
        <w:t>,</w:t>
      </w:r>
      <w:r w:rsidRPr="00EF4919">
        <w:rPr>
          <w:rFonts w:ascii="Times New Roman" w:hAnsi="Times New Roman"/>
          <w:bCs/>
          <w:color w:val="000000"/>
          <w:sz w:val="20"/>
          <w:szCs w:val="20"/>
        </w:rPr>
        <w:t xml:space="preserve"> biodiesel is extracted from crude cotton seed oil by single stage tranesterification process and this </w:t>
      </w:r>
      <w:r w:rsidR="00215748" w:rsidRPr="00EF4919">
        <w:rPr>
          <w:rFonts w:ascii="Times New Roman" w:hAnsi="Times New Roman"/>
          <w:bCs/>
          <w:color w:val="000000"/>
          <w:sz w:val="20"/>
          <w:szCs w:val="20"/>
        </w:rPr>
        <w:t>extracted</w:t>
      </w:r>
      <w:r w:rsidRPr="00EF4919">
        <w:rPr>
          <w:rFonts w:ascii="Times New Roman" w:hAnsi="Times New Roman"/>
          <w:bCs/>
          <w:color w:val="000000"/>
          <w:sz w:val="20"/>
          <w:szCs w:val="20"/>
        </w:rPr>
        <w:t xml:space="preserve"> </w:t>
      </w:r>
      <w:r w:rsidR="00215748" w:rsidRPr="00EF4919">
        <w:rPr>
          <w:rFonts w:ascii="Times New Roman" w:hAnsi="Times New Roman"/>
          <w:bCs/>
          <w:color w:val="000000"/>
          <w:sz w:val="20"/>
          <w:szCs w:val="20"/>
        </w:rPr>
        <w:t>biodiesel</w:t>
      </w:r>
      <w:r w:rsidRPr="00EF4919">
        <w:rPr>
          <w:rFonts w:ascii="Times New Roman" w:hAnsi="Times New Roman"/>
          <w:bCs/>
          <w:color w:val="000000"/>
          <w:sz w:val="20"/>
          <w:szCs w:val="20"/>
        </w:rPr>
        <w:t xml:space="preserve"> is blended with </w:t>
      </w:r>
      <w:r w:rsidR="009B2851" w:rsidRPr="00EF4919">
        <w:rPr>
          <w:rFonts w:ascii="Times New Roman" w:hAnsi="Times New Roman"/>
          <w:bCs/>
          <w:color w:val="000000"/>
          <w:sz w:val="20"/>
          <w:szCs w:val="20"/>
        </w:rPr>
        <w:t>diesel via</w:t>
      </w:r>
      <w:r w:rsidR="00215748">
        <w:rPr>
          <w:rFonts w:ascii="Times New Roman" w:hAnsi="Times New Roman"/>
          <w:bCs/>
          <w:color w:val="000000"/>
          <w:sz w:val="20"/>
          <w:szCs w:val="20"/>
        </w:rPr>
        <w:t xml:space="preserve"> B</w:t>
      </w:r>
      <w:r w:rsidR="009B2851">
        <w:rPr>
          <w:rFonts w:ascii="Times New Roman" w:hAnsi="Times New Roman"/>
          <w:bCs/>
          <w:color w:val="000000"/>
          <w:sz w:val="20"/>
          <w:szCs w:val="20"/>
        </w:rPr>
        <w:t>20</w:t>
      </w:r>
      <w:r w:rsidR="00215748">
        <w:rPr>
          <w:rFonts w:ascii="Times New Roman" w:hAnsi="Times New Roman"/>
          <w:bCs/>
          <w:color w:val="000000"/>
          <w:sz w:val="20"/>
          <w:szCs w:val="20"/>
        </w:rPr>
        <w:t xml:space="preserve"> and B</w:t>
      </w:r>
      <w:r w:rsidR="009B2851">
        <w:rPr>
          <w:rFonts w:ascii="Times New Roman" w:hAnsi="Times New Roman"/>
          <w:bCs/>
          <w:color w:val="000000"/>
          <w:sz w:val="20"/>
          <w:szCs w:val="20"/>
        </w:rPr>
        <w:t>30.</w:t>
      </w:r>
      <w:r w:rsidRPr="00EF4919">
        <w:rPr>
          <w:rFonts w:ascii="Times New Roman" w:hAnsi="Times New Roman"/>
          <w:bCs/>
          <w:color w:val="000000"/>
          <w:sz w:val="20"/>
          <w:szCs w:val="20"/>
        </w:rPr>
        <w:t xml:space="preserve"> </w:t>
      </w:r>
      <w:r w:rsidR="009B2851" w:rsidRPr="00EF4919">
        <w:rPr>
          <w:rFonts w:ascii="Times New Roman" w:hAnsi="Times New Roman"/>
          <w:bCs/>
          <w:color w:val="000000"/>
          <w:sz w:val="20"/>
          <w:szCs w:val="20"/>
        </w:rPr>
        <w:t>The</w:t>
      </w:r>
      <w:r w:rsidRPr="00EF4919">
        <w:rPr>
          <w:rFonts w:ascii="Times New Roman" w:hAnsi="Times New Roman"/>
          <w:bCs/>
          <w:color w:val="000000"/>
          <w:sz w:val="20"/>
          <w:szCs w:val="20"/>
        </w:rPr>
        <w:t xml:space="preserve"> blended fuel is injected alo</w:t>
      </w:r>
      <w:r w:rsidR="00EB430E">
        <w:rPr>
          <w:rFonts w:ascii="Times New Roman" w:hAnsi="Times New Roman"/>
          <w:bCs/>
          <w:color w:val="000000"/>
          <w:sz w:val="20"/>
          <w:szCs w:val="20"/>
        </w:rPr>
        <w:t>ng with LPG in a dua</w:t>
      </w:r>
      <w:r w:rsidR="00215748">
        <w:rPr>
          <w:rFonts w:ascii="Times New Roman" w:hAnsi="Times New Roman"/>
          <w:bCs/>
          <w:color w:val="000000"/>
          <w:sz w:val="20"/>
          <w:szCs w:val="20"/>
        </w:rPr>
        <w:t>l fuel mode.</w:t>
      </w:r>
      <w:r w:rsidRPr="00EF4919">
        <w:rPr>
          <w:rFonts w:ascii="Times New Roman" w:hAnsi="Times New Roman"/>
          <w:bCs/>
          <w:color w:val="000000"/>
          <w:sz w:val="20"/>
          <w:szCs w:val="20"/>
        </w:rPr>
        <w:t xml:space="preserve"> 7.0 mg/cycle of cotton seed oil ethyl ester was injected with liquefied petroleum </w:t>
      </w:r>
      <w:r w:rsidR="00215748" w:rsidRPr="00EF4919">
        <w:rPr>
          <w:rFonts w:ascii="Times New Roman" w:hAnsi="Times New Roman"/>
          <w:bCs/>
          <w:color w:val="000000"/>
          <w:sz w:val="20"/>
          <w:szCs w:val="20"/>
        </w:rPr>
        <w:t>gas as pilot fuel</w:t>
      </w:r>
      <w:r w:rsidR="00215748">
        <w:rPr>
          <w:rFonts w:ascii="Times New Roman" w:hAnsi="Times New Roman"/>
          <w:bCs/>
          <w:color w:val="000000"/>
          <w:sz w:val="20"/>
          <w:szCs w:val="20"/>
        </w:rPr>
        <w:t>. I</w:t>
      </w:r>
      <w:r w:rsidRPr="00EF4919">
        <w:rPr>
          <w:rFonts w:ascii="Times New Roman" w:hAnsi="Times New Roman"/>
          <w:bCs/>
          <w:color w:val="000000"/>
          <w:sz w:val="20"/>
          <w:szCs w:val="20"/>
        </w:rPr>
        <w:t>ts performance and emission characteristics were studied in a four stroke single cylinder vertical air cooled diesel engine</w:t>
      </w:r>
      <w:r w:rsidR="00215748">
        <w:rPr>
          <w:rFonts w:ascii="Times New Roman" w:hAnsi="Times New Roman"/>
          <w:bCs/>
          <w:color w:val="000000"/>
          <w:sz w:val="20"/>
          <w:szCs w:val="20"/>
        </w:rPr>
        <w:t>. I</w:t>
      </w:r>
      <w:r w:rsidRPr="00EF4919">
        <w:rPr>
          <w:rFonts w:ascii="Times New Roman" w:hAnsi="Times New Roman"/>
          <w:bCs/>
          <w:color w:val="000000"/>
          <w:sz w:val="20"/>
          <w:szCs w:val="20"/>
        </w:rPr>
        <w:t xml:space="preserve">t was observed that </w:t>
      </w:r>
      <w:r w:rsidR="00A85D5E">
        <w:rPr>
          <w:rFonts w:ascii="Times New Roman" w:hAnsi="Times New Roman"/>
          <w:bCs/>
          <w:color w:val="000000"/>
          <w:sz w:val="20"/>
          <w:szCs w:val="20"/>
        </w:rPr>
        <w:t>in terms of performance there was a drop when compared to conventional fuel but there was a slight reduction in emission when LPG biodiesel blends were used as fuel.</w:t>
      </w:r>
    </w:p>
    <w:p w:rsidR="006962A4" w:rsidRDefault="006962A4" w:rsidP="006962A4">
      <w:pPr>
        <w:spacing w:after="0" w:line="240" w:lineRule="auto"/>
        <w:jc w:val="both"/>
        <w:rPr>
          <w:rFonts w:ascii="Times New Roman" w:hAnsi="Times New Roman"/>
          <w:sz w:val="20"/>
          <w:szCs w:val="20"/>
        </w:rPr>
      </w:pPr>
    </w:p>
    <w:p w:rsidR="00C5653F" w:rsidRDefault="006962A4" w:rsidP="00A95514">
      <w:pPr>
        <w:pBdr>
          <w:bottom w:val="single" w:sz="4" w:space="1" w:color="000000" w:themeColor="text1"/>
        </w:pBdr>
        <w:rPr>
          <w:rFonts w:ascii="Times New Roman" w:hAnsi="Times New Roman"/>
          <w:sz w:val="20"/>
          <w:szCs w:val="20"/>
        </w:rPr>
      </w:pPr>
      <w:r w:rsidRPr="00055253">
        <w:rPr>
          <w:rFonts w:ascii="Times New Roman" w:hAnsi="Times New Roman"/>
          <w:b/>
          <w:sz w:val="20"/>
          <w:szCs w:val="20"/>
        </w:rPr>
        <w:t>KEYWORDS</w:t>
      </w:r>
      <w:r>
        <w:rPr>
          <w:rFonts w:ascii="Times New Roman" w:hAnsi="Times New Roman"/>
          <w:sz w:val="20"/>
          <w:szCs w:val="20"/>
        </w:rPr>
        <w:t xml:space="preserve">: </w:t>
      </w:r>
      <w:bookmarkStart w:id="0" w:name="_GoBack"/>
      <w:r w:rsidR="00EB430E">
        <w:rPr>
          <w:rFonts w:ascii="Times New Roman" w:hAnsi="Times New Roman"/>
          <w:sz w:val="20"/>
          <w:szCs w:val="20"/>
        </w:rPr>
        <w:t>Cottonseed oil, Li</w:t>
      </w:r>
      <w:r w:rsidR="00641829">
        <w:rPr>
          <w:rFonts w:ascii="Times New Roman" w:hAnsi="Times New Roman"/>
          <w:sz w:val="20"/>
          <w:szCs w:val="20"/>
        </w:rPr>
        <w:t>quefied Petroleum Gas, Bio-Diesel, Dual fuel, Emissions</w:t>
      </w:r>
    </w:p>
    <w:bookmarkEnd w:id="0"/>
    <w:p w:rsidR="00C5653F" w:rsidRPr="000D79A3" w:rsidRDefault="00C5653F" w:rsidP="000D79A3">
      <w:pPr>
        <w:pStyle w:val="ListParagraph"/>
        <w:numPr>
          <w:ilvl w:val="0"/>
          <w:numId w:val="3"/>
        </w:numPr>
        <w:spacing w:after="0" w:line="240" w:lineRule="auto"/>
        <w:rPr>
          <w:rFonts w:ascii="Times New Roman" w:hAnsi="Times New Roman"/>
          <w:b/>
          <w:color w:val="44546A" w:themeColor="text2"/>
        </w:rPr>
      </w:pPr>
      <w:r w:rsidRPr="000D79A3">
        <w:rPr>
          <w:rFonts w:ascii="Times New Roman" w:hAnsi="Times New Roman"/>
          <w:b/>
          <w:color w:val="44546A" w:themeColor="text2"/>
        </w:rPr>
        <w:t>INTRODUCTION</w:t>
      </w:r>
    </w:p>
    <w:p w:rsidR="003654D9" w:rsidRDefault="003654D9" w:rsidP="001C0819">
      <w:pPr>
        <w:spacing w:after="0" w:line="240" w:lineRule="auto"/>
        <w:jc w:val="both"/>
        <w:rPr>
          <w:rFonts w:ascii="Times New Roman" w:hAnsi="Times New Roman"/>
          <w:sz w:val="20"/>
          <w:szCs w:val="20"/>
        </w:rPr>
      </w:pPr>
      <w:r w:rsidRPr="003654D9">
        <w:rPr>
          <w:rFonts w:ascii="Times New Roman" w:hAnsi="Times New Roman"/>
          <w:sz w:val="20"/>
          <w:szCs w:val="20"/>
        </w:rPr>
        <w:t>Utilization of biofuels is steadily increasing  around the globe, which in turn making it imperative to fully understand the impacts of biofuels in diesel engine combustion, performance process and pollutant formation. Biodiesel is known as the mono-alkyl-esters of long chain fatty acids d</w:t>
      </w:r>
      <w:r w:rsidR="001C0819">
        <w:rPr>
          <w:rFonts w:ascii="Times New Roman" w:hAnsi="Times New Roman"/>
          <w:sz w:val="20"/>
          <w:szCs w:val="20"/>
        </w:rPr>
        <w:t>erived from renewable feedstock</w:t>
      </w:r>
      <w:r w:rsidRPr="003654D9">
        <w:rPr>
          <w:rFonts w:ascii="Times New Roman" w:hAnsi="Times New Roman"/>
          <w:sz w:val="20"/>
          <w:szCs w:val="20"/>
        </w:rPr>
        <w:t xml:space="preserve"> such as, vegetable oils or animal fats, </w:t>
      </w:r>
      <w:r w:rsidR="001C0819">
        <w:rPr>
          <w:rFonts w:ascii="Times New Roman" w:hAnsi="Times New Roman"/>
          <w:sz w:val="20"/>
          <w:szCs w:val="20"/>
        </w:rPr>
        <w:t>to</w:t>
      </w:r>
      <w:r w:rsidRPr="003654D9">
        <w:rPr>
          <w:rFonts w:ascii="Times New Roman" w:hAnsi="Times New Roman"/>
          <w:sz w:val="20"/>
          <w:szCs w:val="20"/>
        </w:rPr>
        <w:t xml:space="preserve"> use in compression ignition engines. Compression ignition engines generally us</w:t>
      </w:r>
      <w:r w:rsidR="001C0819">
        <w:rPr>
          <w:rFonts w:ascii="Times New Roman" w:hAnsi="Times New Roman"/>
          <w:sz w:val="20"/>
          <w:szCs w:val="20"/>
        </w:rPr>
        <w:t>e</w:t>
      </w:r>
      <w:r w:rsidRPr="003654D9">
        <w:rPr>
          <w:rFonts w:ascii="Times New Roman" w:hAnsi="Times New Roman"/>
          <w:sz w:val="20"/>
          <w:szCs w:val="20"/>
        </w:rPr>
        <w:t xml:space="preserve"> diesel as the fuel for combustion</w:t>
      </w:r>
      <w:r w:rsidR="001C0819">
        <w:rPr>
          <w:rFonts w:ascii="Times New Roman" w:hAnsi="Times New Roman"/>
          <w:sz w:val="20"/>
          <w:szCs w:val="20"/>
        </w:rPr>
        <w:t xml:space="preserve">, </w:t>
      </w:r>
      <w:r w:rsidRPr="003654D9">
        <w:rPr>
          <w:rFonts w:ascii="Times New Roman" w:hAnsi="Times New Roman"/>
          <w:sz w:val="20"/>
          <w:szCs w:val="20"/>
        </w:rPr>
        <w:t>which expels more power and better efficiency</w:t>
      </w:r>
      <w:r w:rsidR="001C0819">
        <w:rPr>
          <w:rFonts w:ascii="Times New Roman" w:hAnsi="Times New Roman"/>
          <w:sz w:val="20"/>
          <w:szCs w:val="20"/>
        </w:rPr>
        <w:t>,</w:t>
      </w:r>
      <w:r w:rsidRPr="003654D9">
        <w:rPr>
          <w:rFonts w:ascii="Times New Roman" w:hAnsi="Times New Roman"/>
          <w:sz w:val="20"/>
          <w:szCs w:val="20"/>
        </w:rPr>
        <w:t xml:space="preserve"> but it ultimately leads to environmental hazards like HC</w:t>
      </w:r>
      <w:r w:rsidR="001C0819">
        <w:rPr>
          <w:rFonts w:ascii="Times New Roman" w:hAnsi="Times New Roman"/>
          <w:sz w:val="20"/>
          <w:szCs w:val="20"/>
        </w:rPr>
        <w:t>,</w:t>
      </w:r>
      <w:r w:rsidRPr="003654D9">
        <w:rPr>
          <w:rFonts w:ascii="Times New Roman" w:hAnsi="Times New Roman"/>
          <w:sz w:val="20"/>
          <w:szCs w:val="20"/>
        </w:rPr>
        <w:t xml:space="preserve"> CO and NO</w:t>
      </w:r>
      <w:r w:rsidR="001C0819">
        <w:rPr>
          <w:rFonts w:ascii="Times New Roman" w:hAnsi="Times New Roman"/>
          <w:sz w:val="20"/>
          <w:szCs w:val="20"/>
          <w:vertAlign w:val="subscript"/>
        </w:rPr>
        <w:t>X</w:t>
      </w:r>
      <w:r w:rsidRPr="003654D9">
        <w:rPr>
          <w:rFonts w:ascii="Times New Roman" w:hAnsi="Times New Roman"/>
          <w:sz w:val="20"/>
          <w:szCs w:val="20"/>
        </w:rPr>
        <w:t xml:space="preserve"> </w:t>
      </w:r>
      <w:r w:rsidR="008A22B9" w:rsidRPr="003654D9">
        <w:rPr>
          <w:rFonts w:ascii="Times New Roman" w:hAnsi="Times New Roman"/>
          <w:sz w:val="20"/>
          <w:szCs w:val="20"/>
        </w:rPr>
        <w:t>emission</w:t>
      </w:r>
      <w:r w:rsidR="008A22B9">
        <w:rPr>
          <w:rFonts w:ascii="Times New Roman" w:hAnsi="Times New Roman"/>
          <w:sz w:val="20"/>
          <w:szCs w:val="20"/>
        </w:rPr>
        <w:t>s [1]</w:t>
      </w:r>
      <w:r w:rsidR="001C0819">
        <w:rPr>
          <w:rFonts w:ascii="Times New Roman" w:hAnsi="Times New Roman"/>
          <w:sz w:val="20"/>
          <w:szCs w:val="20"/>
        </w:rPr>
        <w:t>. In this current era,</w:t>
      </w:r>
      <w:r w:rsidRPr="003654D9">
        <w:rPr>
          <w:rFonts w:ascii="Times New Roman" w:hAnsi="Times New Roman"/>
          <w:sz w:val="20"/>
          <w:szCs w:val="20"/>
        </w:rPr>
        <w:t xml:space="preserve"> major findings in the field of IC engines is the use of alternate fuels which can partially replace conventional fuels</w:t>
      </w:r>
      <w:r w:rsidR="001C0819">
        <w:rPr>
          <w:rFonts w:ascii="Times New Roman" w:hAnsi="Times New Roman"/>
          <w:sz w:val="20"/>
          <w:szCs w:val="20"/>
        </w:rPr>
        <w:t>. G</w:t>
      </w:r>
      <w:r w:rsidRPr="003654D9">
        <w:rPr>
          <w:rFonts w:ascii="Times New Roman" w:hAnsi="Times New Roman"/>
          <w:sz w:val="20"/>
          <w:szCs w:val="20"/>
        </w:rPr>
        <w:t>aseous fuels like LPG</w:t>
      </w:r>
      <w:r w:rsidR="001C0819">
        <w:rPr>
          <w:rFonts w:ascii="Times New Roman" w:hAnsi="Times New Roman"/>
          <w:sz w:val="20"/>
          <w:szCs w:val="20"/>
        </w:rPr>
        <w:t>,</w:t>
      </w:r>
      <w:r w:rsidRPr="003654D9">
        <w:rPr>
          <w:rFonts w:ascii="Times New Roman" w:hAnsi="Times New Roman"/>
          <w:sz w:val="20"/>
          <w:szCs w:val="20"/>
        </w:rPr>
        <w:t xml:space="preserve"> CNG</w:t>
      </w:r>
      <w:r w:rsidR="001C0819">
        <w:rPr>
          <w:rFonts w:ascii="Times New Roman" w:hAnsi="Times New Roman"/>
          <w:sz w:val="20"/>
          <w:szCs w:val="20"/>
        </w:rPr>
        <w:t xml:space="preserve"> and</w:t>
      </w:r>
      <w:r w:rsidRPr="003654D9">
        <w:rPr>
          <w:rFonts w:ascii="Times New Roman" w:hAnsi="Times New Roman"/>
          <w:sz w:val="20"/>
          <w:szCs w:val="20"/>
        </w:rPr>
        <w:t xml:space="preserve"> Hydrogen are some the promising fuels which can slightly match diesel fuel properties</w:t>
      </w:r>
      <w:r w:rsidR="001C0819">
        <w:rPr>
          <w:rFonts w:ascii="Times New Roman" w:hAnsi="Times New Roman"/>
          <w:sz w:val="20"/>
          <w:szCs w:val="20"/>
        </w:rPr>
        <w:t>. T</w:t>
      </w:r>
      <w:r w:rsidRPr="003654D9">
        <w:rPr>
          <w:rFonts w:ascii="Times New Roman" w:hAnsi="Times New Roman"/>
          <w:sz w:val="20"/>
          <w:szCs w:val="20"/>
        </w:rPr>
        <w:t>hey have slightly higher octane number and cal</w:t>
      </w:r>
      <w:r w:rsidR="001C0819">
        <w:rPr>
          <w:rFonts w:ascii="Times New Roman" w:hAnsi="Times New Roman"/>
          <w:sz w:val="20"/>
          <w:szCs w:val="20"/>
        </w:rPr>
        <w:t>orific value and less exhaust emissions</w:t>
      </w:r>
      <w:r w:rsidRPr="003654D9">
        <w:rPr>
          <w:rFonts w:ascii="Times New Roman" w:hAnsi="Times New Roman"/>
          <w:sz w:val="20"/>
          <w:szCs w:val="20"/>
        </w:rPr>
        <w:t>. Due this nature</w:t>
      </w:r>
      <w:r w:rsidR="001C0819">
        <w:rPr>
          <w:rFonts w:ascii="Times New Roman" w:hAnsi="Times New Roman"/>
          <w:sz w:val="20"/>
          <w:szCs w:val="20"/>
        </w:rPr>
        <w:t>,</w:t>
      </w:r>
      <w:r w:rsidRPr="003654D9">
        <w:rPr>
          <w:rFonts w:ascii="Times New Roman" w:hAnsi="Times New Roman"/>
          <w:sz w:val="20"/>
          <w:szCs w:val="20"/>
        </w:rPr>
        <w:t xml:space="preserve"> CNG and LPG are popularly used in diesel and petrol engine</w:t>
      </w:r>
      <w:r w:rsidR="001C0819">
        <w:rPr>
          <w:rFonts w:ascii="Times New Roman" w:hAnsi="Times New Roman"/>
          <w:sz w:val="20"/>
          <w:szCs w:val="20"/>
        </w:rPr>
        <w:t>s</w:t>
      </w:r>
      <w:r w:rsidRPr="003654D9">
        <w:rPr>
          <w:rFonts w:ascii="Times New Roman" w:hAnsi="Times New Roman"/>
          <w:sz w:val="20"/>
          <w:szCs w:val="20"/>
        </w:rPr>
        <w:t xml:space="preserve"> respectively and good results in terms of performance and lesser emission is obtained. Alternative fuels are very useful in reducing the pollution from conventional engines</w:t>
      </w:r>
      <w:r w:rsidR="001C0819">
        <w:rPr>
          <w:rFonts w:ascii="Times New Roman" w:hAnsi="Times New Roman"/>
          <w:sz w:val="20"/>
          <w:szCs w:val="20"/>
        </w:rPr>
        <w:t>. B</w:t>
      </w:r>
      <w:r w:rsidRPr="003654D9">
        <w:rPr>
          <w:rFonts w:ascii="Times New Roman" w:hAnsi="Times New Roman"/>
          <w:sz w:val="20"/>
          <w:szCs w:val="20"/>
        </w:rPr>
        <w:t>esides this</w:t>
      </w:r>
      <w:r w:rsidR="001C0819">
        <w:rPr>
          <w:rFonts w:ascii="Times New Roman" w:hAnsi="Times New Roman"/>
          <w:sz w:val="20"/>
          <w:szCs w:val="20"/>
        </w:rPr>
        <w:t>,</w:t>
      </w:r>
      <w:r w:rsidRPr="003654D9">
        <w:rPr>
          <w:rFonts w:ascii="Times New Roman" w:hAnsi="Times New Roman"/>
          <w:sz w:val="20"/>
          <w:szCs w:val="20"/>
        </w:rPr>
        <w:t xml:space="preserve"> alternative renewable fuels can play a major role in the economy of count</w:t>
      </w:r>
      <w:r w:rsidR="001C0819">
        <w:rPr>
          <w:rFonts w:ascii="Times New Roman" w:hAnsi="Times New Roman"/>
          <w:sz w:val="20"/>
          <w:szCs w:val="20"/>
        </w:rPr>
        <w:t>ry and health of the humans</w:t>
      </w:r>
      <w:r w:rsidR="003B4049">
        <w:rPr>
          <w:rFonts w:ascii="Times New Roman" w:hAnsi="Times New Roman"/>
          <w:sz w:val="20"/>
          <w:szCs w:val="20"/>
        </w:rPr>
        <w:t xml:space="preserve"> [3]</w:t>
      </w:r>
      <w:r w:rsidR="001C0819">
        <w:rPr>
          <w:rFonts w:ascii="Times New Roman" w:hAnsi="Times New Roman"/>
          <w:sz w:val="20"/>
          <w:szCs w:val="20"/>
        </w:rPr>
        <w:t xml:space="preserve">. </w:t>
      </w:r>
      <w:r w:rsidRPr="003654D9">
        <w:rPr>
          <w:rFonts w:ascii="Times New Roman" w:hAnsi="Times New Roman"/>
          <w:sz w:val="20"/>
          <w:szCs w:val="20"/>
        </w:rPr>
        <w:t>Nowadays quite a lot of experimental investigation</w:t>
      </w:r>
      <w:r w:rsidR="001C0819">
        <w:rPr>
          <w:rFonts w:ascii="Times New Roman" w:hAnsi="Times New Roman"/>
          <w:sz w:val="20"/>
          <w:szCs w:val="20"/>
        </w:rPr>
        <w:t>s</w:t>
      </w:r>
      <w:r w:rsidRPr="003654D9">
        <w:rPr>
          <w:rFonts w:ascii="Times New Roman" w:hAnsi="Times New Roman"/>
          <w:sz w:val="20"/>
          <w:szCs w:val="20"/>
        </w:rPr>
        <w:t xml:space="preserve"> </w:t>
      </w:r>
      <w:r w:rsidR="001C0819">
        <w:rPr>
          <w:rFonts w:ascii="Times New Roman" w:hAnsi="Times New Roman"/>
          <w:sz w:val="20"/>
          <w:szCs w:val="20"/>
        </w:rPr>
        <w:t>are</w:t>
      </w:r>
      <w:r w:rsidR="001C0819" w:rsidRPr="003654D9">
        <w:rPr>
          <w:rFonts w:ascii="Times New Roman" w:hAnsi="Times New Roman"/>
          <w:sz w:val="20"/>
          <w:szCs w:val="20"/>
        </w:rPr>
        <w:t xml:space="preserve"> carried</w:t>
      </w:r>
      <w:r w:rsidRPr="003654D9">
        <w:rPr>
          <w:rFonts w:ascii="Times New Roman" w:hAnsi="Times New Roman"/>
          <w:sz w:val="20"/>
          <w:szCs w:val="20"/>
        </w:rPr>
        <w:t xml:space="preserve"> out using LPG in conventional engines and these works are proven facts </w:t>
      </w:r>
      <w:r w:rsidR="001C0819">
        <w:rPr>
          <w:rFonts w:ascii="Times New Roman" w:hAnsi="Times New Roman"/>
          <w:sz w:val="20"/>
          <w:szCs w:val="20"/>
        </w:rPr>
        <w:t xml:space="preserve">and the </w:t>
      </w:r>
      <w:r w:rsidRPr="003654D9">
        <w:rPr>
          <w:rFonts w:ascii="Times New Roman" w:hAnsi="Times New Roman"/>
          <w:sz w:val="20"/>
          <w:szCs w:val="20"/>
        </w:rPr>
        <w:t xml:space="preserve">results are quite acceptable. </w:t>
      </w:r>
      <w:r w:rsidR="001C0819">
        <w:rPr>
          <w:rFonts w:ascii="Times New Roman" w:hAnsi="Times New Roman"/>
          <w:sz w:val="20"/>
          <w:szCs w:val="20"/>
        </w:rPr>
        <w:t>S</w:t>
      </w:r>
      <w:r w:rsidR="00320E3F">
        <w:rPr>
          <w:rFonts w:ascii="Times New Roman" w:hAnsi="Times New Roman"/>
          <w:sz w:val="20"/>
          <w:szCs w:val="20"/>
        </w:rPr>
        <w:t>ome results are as follows: SYED et el</w:t>
      </w:r>
      <w:r w:rsidR="003B4049">
        <w:rPr>
          <w:rFonts w:ascii="Times New Roman" w:hAnsi="Times New Roman"/>
          <w:sz w:val="20"/>
          <w:szCs w:val="20"/>
        </w:rPr>
        <w:t xml:space="preserve"> [4]</w:t>
      </w:r>
      <w:r w:rsidR="00320E3F">
        <w:rPr>
          <w:rFonts w:ascii="Times New Roman" w:hAnsi="Times New Roman"/>
          <w:sz w:val="20"/>
          <w:szCs w:val="20"/>
        </w:rPr>
        <w:t xml:space="preserve">, </w:t>
      </w:r>
      <w:r w:rsidRPr="003654D9">
        <w:rPr>
          <w:rFonts w:ascii="Times New Roman" w:hAnsi="Times New Roman"/>
          <w:sz w:val="20"/>
          <w:szCs w:val="20"/>
        </w:rPr>
        <w:t>The results obtained shows that engine running on LPG fuel system delivered a substantial improvement in power and torque in a high load condition and reduction of CO and HC exhaust gas emission when compared with origin</w:t>
      </w:r>
      <w:r w:rsidR="00320E3F">
        <w:rPr>
          <w:rFonts w:ascii="Times New Roman" w:hAnsi="Times New Roman"/>
          <w:sz w:val="20"/>
          <w:szCs w:val="20"/>
        </w:rPr>
        <w:t>al fuel. Allen Jeffrey et el</w:t>
      </w:r>
      <w:r w:rsidR="003B4049">
        <w:rPr>
          <w:rFonts w:ascii="Times New Roman" w:hAnsi="Times New Roman"/>
          <w:sz w:val="20"/>
          <w:szCs w:val="20"/>
        </w:rPr>
        <w:t xml:space="preserve"> [2]</w:t>
      </w:r>
      <w:r w:rsidR="00320E3F">
        <w:rPr>
          <w:rFonts w:ascii="Times New Roman" w:hAnsi="Times New Roman"/>
          <w:sz w:val="20"/>
          <w:szCs w:val="20"/>
        </w:rPr>
        <w:t>,</w:t>
      </w:r>
      <w:r w:rsidRPr="003654D9">
        <w:rPr>
          <w:rFonts w:ascii="Times New Roman" w:hAnsi="Times New Roman"/>
          <w:sz w:val="20"/>
          <w:szCs w:val="20"/>
        </w:rPr>
        <w:t xml:space="preserve"> Lesser HC and CO emission in terms of emission and higher  fuel consumption and lesser brake thermal efficiency when LPG biodiesel blends wa</w:t>
      </w:r>
      <w:r>
        <w:rPr>
          <w:rFonts w:ascii="Times New Roman" w:hAnsi="Times New Roman"/>
          <w:sz w:val="20"/>
          <w:szCs w:val="20"/>
        </w:rPr>
        <w:t>s used as fuel.</w:t>
      </w:r>
    </w:p>
    <w:p w:rsidR="00CE5A19" w:rsidRDefault="00CE5A19" w:rsidP="00CE5A19">
      <w:pPr>
        <w:spacing w:after="0" w:line="240" w:lineRule="auto"/>
        <w:rPr>
          <w:rFonts w:ascii="Times New Roman" w:hAnsi="Times New Roman"/>
          <w:sz w:val="20"/>
          <w:szCs w:val="20"/>
        </w:rPr>
      </w:pPr>
    </w:p>
    <w:p w:rsidR="00526DDB" w:rsidRPr="000D79A3" w:rsidRDefault="00191F0F" w:rsidP="000D79A3">
      <w:pPr>
        <w:pStyle w:val="ListParagraph"/>
        <w:numPr>
          <w:ilvl w:val="0"/>
          <w:numId w:val="3"/>
        </w:numPr>
        <w:spacing w:after="0" w:line="240" w:lineRule="auto"/>
        <w:jc w:val="both"/>
        <w:rPr>
          <w:rFonts w:ascii="Times New Roman" w:hAnsi="Times New Roman"/>
          <w:b/>
          <w:color w:val="44546A" w:themeColor="text2"/>
        </w:rPr>
      </w:pPr>
      <w:r>
        <w:rPr>
          <w:rFonts w:ascii="Times New Roman" w:hAnsi="Times New Roman"/>
          <w:b/>
          <w:color w:val="44546A" w:themeColor="text2"/>
        </w:rPr>
        <w:t>BIO</w:t>
      </w:r>
      <w:r w:rsidR="007B3710">
        <w:rPr>
          <w:rFonts w:ascii="Times New Roman" w:hAnsi="Times New Roman"/>
          <w:b/>
          <w:color w:val="44546A" w:themeColor="text2"/>
        </w:rPr>
        <w:t>-</w:t>
      </w:r>
      <w:r>
        <w:rPr>
          <w:rFonts w:ascii="Times New Roman" w:hAnsi="Times New Roman"/>
          <w:b/>
          <w:color w:val="44546A" w:themeColor="text2"/>
        </w:rPr>
        <w:t>DIESEL PREPARATION</w:t>
      </w:r>
    </w:p>
    <w:p w:rsidR="00526DDB" w:rsidRDefault="00AF1F97" w:rsidP="00526DDB">
      <w:pPr>
        <w:spacing w:after="0" w:line="240" w:lineRule="auto"/>
        <w:jc w:val="both"/>
        <w:rPr>
          <w:rFonts w:ascii="Times New Roman" w:hAnsi="Times New Roman"/>
          <w:b/>
          <w:sz w:val="20"/>
          <w:szCs w:val="20"/>
        </w:rPr>
      </w:pPr>
      <w:r>
        <w:rPr>
          <w:rFonts w:ascii="Times New Roman" w:hAnsi="Times New Roman"/>
          <w:b/>
          <w:sz w:val="20"/>
          <w:szCs w:val="20"/>
        </w:rPr>
        <w:t>Transesterif</w:t>
      </w:r>
      <w:r w:rsidR="0083238B">
        <w:rPr>
          <w:rFonts w:ascii="Times New Roman" w:hAnsi="Times New Roman"/>
          <w:b/>
          <w:sz w:val="20"/>
          <w:szCs w:val="20"/>
        </w:rPr>
        <w:t>ication of Crude Cottonseed Oil</w:t>
      </w:r>
    </w:p>
    <w:p w:rsidR="002870A5" w:rsidRDefault="002870A5" w:rsidP="00526DDB">
      <w:pPr>
        <w:spacing w:after="0" w:line="240" w:lineRule="auto"/>
        <w:jc w:val="both"/>
        <w:rPr>
          <w:rFonts w:ascii="Times New Roman" w:hAnsi="Times New Roman"/>
          <w:bCs/>
          <w:sz w:val="20"/>
          <w:szCs w:val="20"/>
        </w:rPr>
      </w:pPr>
      <w:r w:rsidRPr="002870A5">
        <w:rPr>
          <w:rFonts w:ascii="Times New Roman" w:hAnsi="Times New Roman"/>
          <w:bCs/>
          <w:sz w:val="20"/>
          <w:szCs w:val="20"/>
        </w:rPr>
        <w:t>Tranesterification is the process of breaking down of heavier molecules into lighter ones. Another name given to biodiesel is fatty acid methyl ester (FAME), which is extracted from the tranesterification of vegetable oils in addition with sodium hydroxide and ethanol.  The procedure involved in this method is as follows: 500ml of Cottonseed oil was taken in a beaker and was heated using an electric hot plate for an hour. The temperature was maintained between 55-60˚C.</w:t>
      </w:r>
      <w:r>
        <w:rPr>
          <w:rFonts w:ascii="Times New Roman" w:hAnsi="Times New Roman"/>
          <w:bCs/>
          <w:sz w:val="20"/>
          <w:szCs w:val="20"/>
        </w:rPr>
        <w:t xml:space="preserve"> </w:t>
      </w:r>
      <w:r w:rsidRPr="002870A5">
        <w:rPr>
          <w:rFonts w:ascii="Times New Roman" w:hAnsi="Times New Roman"/>
          <w:bCs/>
          <w:sz w:val="20"/>
          <w:szCs w:val="20"/>
        </w:rPr>
        <w:t>5 grams of sodium hydroxide (</w:t>
      </w:r>
      <w:r>
        <w:rPr>
          <w:rFonts w:ascii="Times New Roman" w:hAnsi="Times New Roman"/>
          <w:bCs/>
          <w:sz w:val="20"/>
          <w:szCs w:val="20"/>
        </w:rPr>
        <w:t>NaOH) and 100 ml of ethanol (CH</w:t>
      </w:r>
      <w:r w:rsidRPr="002870A5">
        <w:rPr>
          <w:rFonts w:ascii="Times New Roman" w:hAnsi="Times New Roman"/>
          <w:bCs/>
          <w:sz w:val="20"/>
          <w:szCs w:val="20"/>
          <w:vertAlign w:val="subscript"/>
        </w:rPr>
        <w:t>3</w:t>
      </w:r>
      <w:r w:rsidRPr="002870A5">
        <w:rPr>
          <w:rFonts w:ascii="Times New Roman" w:hAnsi="Times New Roman"/>
          <w:bCs/>
          <w:sz w:val="20"/>
          <w:szCs w:val="20"/>
        </w:rPr>
        <w:t>CH</w:t>
      </w:r>
      <w:r w:rsidRPr="002870A5">
        <w:rPr>
          <w:rFonts w:ascii="Times New Roman" w:hAnsi="Times New Roman"/>
          <w:bCs/>
          <w:sz w:val="20"/>
          <w:szCs w:val="20"/>
          <w:vertAlign w:val="subscript"/>
        </w:rPr>
        <w:t>2</w:t>
      </w:r>
      <w:r w:rsidRPr="002870A5">
        <w:rPr>
          <w:rFonts w:ascii="Times New Roman" w:hAnsi="Times New Roman"/>
          <w:bCs/>
          <w:sz w:val="20"/>
          <w:szCs w:val="20"/>
        </w:rPr>
        <w:t>OH or C</w:t>
      </w:r>
      <w:r w:rsidRPr="002870A5">
        <w:rPr>
          <w:rFonts w:ascii="Times New Roman" w:hAnsi="Times New Roman"/>
          <w:bCs/>
          <w:sz w:val="20"/>
          <w:szCs w:val="20"/>
          <w:vertAlign w:val="subscript"/>
        </w:rPr>
        <w:t>2</w:t>
      </w:r>
      <w:r w:rsidRPr="002870A5">
        <w:rPr>
          <w:rFonts w:ascii="Times New Roman" w:hAnsi="Times New Roman"/>
          <w:bCs/>
          <w:sz w:val="20"/>
          <w:szCs w:val="20"/>
        </w:rPr>
        <w:t>H</w:t>
      </w:r>
      <w:r w:rsidRPr="002870A5">
        <w:rPr>
          <w:rFonts w:ascii="Times New Roman" w:hAnsi="Times New Roman"/>
          <w:bCs/>
          <w:sz w:val="20"/>
          <w:szCs w:val="20"/>
          <w:vertAlign w:val="subscript"/>
        </w:rPr>
        <w:t>5</w:t>
      </w:r>
      <w:r w:rsidRPr="002870A5">
        <w:rPr>
          <w:rFonts w:ascii="Times New Roman" w:hAnsi="Times New Roman"/>
          <w:bCs/>
          <w:sz w:val="20"/>
          <w:szCs w:val="20"/>
        </w:rPr>
        <w:t xml:space="preserve">OH) are taken in a separate beaker. The sodium hydroxide (NaOH) and ethanol are thoroughly mixed until it was properly dissolved. The Sodium Ethoxide solution obtained was mixed with Cottonseed oil and stirred </w:t>
      </w:r>
      <w:r w:rsidR="00434492">
        <w:rPr>
          <w:rFonts w:ascii="Times New Roman" w:hAnsi="Times New Roman"/>
          <w:bCs/>
          <w:sz w:val="20"/>
          <w:szCs w:val="20"/>
        </w:rPr>
        <w:lastRenderedPageBreak/>
        <w:t>properly. The e</w:t>
      </w:r>
      <w:r w:rsidRPr="002870A5">
        <w:rPr>
          <w:rFonts w:ascii="Times New Roman" w:hAnsi="Times New Roman"/>
          <w:bCs/>
          <w:sz w:val="20"/>
          <w:szCs w:val="20"/>
        </w:rPr>
        <w:t xml:space="preserve">thoxide solution with </w:t>
      </w:r>
      <w:r>
        <w:rPr>
          <w:rFonts w:ascii="Times New Roman" w:hAnsi="Times New Roman"/>
          <w:bCs/>
          <w:sz w:val="20"/>
          <w:szCs w:val="20"/>
        </w:rPr>
        <w:t>Cottonseed oil was heated to 60</w:t>
      </w:r>
      <w:r>
        <w:rPr>
          <w:rFonts w:ascii="Times New Roman" w:hAnsi="Times New Roman" w:cs="Times New Roman"/>
          <w:bCs/>
          <w:sz w:val="20"/>
          <w:szCs w:val="20"/>
        </w:rPr>
        <w:t>˚</w:t>
      </w:r>
      <w:r w:rsidRPr="002870A5">
        <w:rPr>
          <w:rFonts w:ascii="Times New Roman" w:hAnsi="Times New Roman"/>
          <w:bCs/>
          <w:sz w:val="20"/>
          <w:szCs w:val="20"/>
        </w:rPr>
        <w:t>C and it was continuously stirred at const</w:t>
      </w:r>
      <w:r w:rsidR="0083238B">
        <w:rPr>
          <w:rFonts w:ascii="Times New Roman" w:hAnsi="Times New Roman"/>
          <w:bCs/>
          <w:sz w:val="20"/>
          <w:szCs w:val="20"/>
        </w:rPr>
        <w:t>ant rate for 1 hour by stirrer.</w:t>
      </w:r>
    </w:p>
    <w:p w:rsidR="0083238B" w:rsidRDefault="0083238B" w:rsidP="00526DDB">
      <w:pPr>
        <w:spacing w:after="0" w:line="240" w:lineRule="auto"/>
        <w:jc w:val="both"/>
        <w:rPr>
          <w:rFonts w:ascii="Times New Roman" w:hAnsi="Times New Roman"/>
          <w:bCs/>
          <w:sz w:val="20"/>
          <w:szCs w:val="20"/>
        </w:rPr>
      </w:pPr>
    </w:p>
    <w:p w:rsidR="002870A5" w:rsidRDefault="002870A5" w:rsidP="002870A5">
      <w:pPr>
        <w:spacing w:after="0" w:line="240" w:lineRule="auto"/>
        <w:jc w:val="center"/>
        <w:rPr>
          <w:rFonts w:ascii="Times New Roman" w:hAnsi="Times New Roman"/>
          <w:bCs/>
          <w:sz w:val="20"/>
          <w:szCs w:val="20"/>
        </w:rPr>
      </w:pPr>
      <w:r>
        <w:rPr>
          <w:rFonts w:ascii="Times New Roman" w:hAnsi="Times New Roman"/>
          <w:bCs/>
          <w:noProof/>
          <w:sz w:val="20"/>
          <w:szCs w:val="20"/>
        </w:rPr>
        <w:drawing>
          <wp:inline distT="0" distB="0" distL="0" distR="0">
            <wp:extent cx="3378200" cy="253767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_20171019_094435.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95321" cy="2550534"/>
                    </a:xfrm>
                    <a:prstGeom prst="rect">
                      <a:avLst/>
                    </a:prstGeom>
                  </pic:spPr>
                </pic:pic>
              </a:graphicData>
            </a:graphic>
          </wp:inline>
        </w:drawing>
      </w:r>
    </w:p>
    <w:p w:rsidR="002870A5" w:rsidRPr="00FD7737" w:rsidRDefault="00FD7737" w:rsidP="002870A5">
      <w:pPr>
        <w:spacing w:after="0" w:line="240" w:lineRule="auto"/>
        <w:jc w:val="center"/>
        <w:rPr>
          <w:rFonts w:ascii="Times New Roman" w:hAnsi="Times New Roman"/>
          <w:b/>
          <w:i/>
          <w:iCs/>
          <w:sz w:val="18"/>
          <w:szCs w:val="18"/>
        </w:rPr>
      </w:pPr>
      <w:r>
        <w:rPr>
          <w:rFonts w:ascii="Times New Roman" w:hAnsi="Times New Roman"/>
          <w:b/>
          <w:i/>
          <w:iCs/>
          <w:sz w:val="18"/>
          <w:szCs w:val="18"/>
        </w:rPr>
        <w:t>Fig</w:t>
      </w:r>
      <w:r w:rsidR="002F574A">
        <w:rPr>
          <w:rFonts w:ascii="Times New Roman" w:hAnsi="Times New Roman"/>
          <w:b/>
          <w:i/>
          <w:iCs/>
          <w:sz w:val="18"/>
          <w:szCs w:val="18"/>
        </w:rPr>
        <w:t xml:space="preserve">ure </w:t>
      </w:r>
      <w:r>
        <w:rPr>
          <w:rFonts w:ascii="Times New Roman" w:hAnsi="Times New Roman"/>
          <w:b/>
          <w:i/>
          <w:iCs/>
          <w:sz w:val="18"/>
          <w:szCs w:val="18"/>
        </w:rPr>
        <w:t>1</w:t>
      </w:r>
      <w:r w:rsidR="002F574A">
        <w:rPr>
          <w:rFonts w:ascii="Times New Roman" w:hAnsi="Times New Roman"/>
          <w:b/>
          <w:i/>
          <w:iCs/>
          <w:sz w:val="18"/>
          <w:szCs w:val="18"/>
        </w:rPr>
        <w:t>:</w:t>
      </w:r>
      <w:r>
        <w:rPr>
          <w:rFonts w:ascii="Times New Roman" w:hAnsi="Times New Roman"/>
          <w:b/>
          <w:i/>
          <w:iCs/>
          <w:sz w:val="18"/>
          <w:szCs w:val="18"/>
        </w:rPr>
        <w:t xml:space="preserve"> </w:t>
      </w:r>
      <w:r w:rsidR="00C57950">
        <w:rPr>
          <w:rFonts w:ascii="Times New Roman" w:hAnsi="Times New Roman"/>
          <w:b/>
          <w:i/>
          <w:iCs/>
          <w:sz w:val="18"/>
          <w:szCs w:val="18"/>
        </w:rPr>
        <w:t>Heating of Crude Cottonseed Oil</w:t>
      </w:r>
    </w:p>
    <w:p w:rsidR="0083238B" w:rsidRDefault="0083238B" w:rsidP="00526DDB">
      <w:pPr>
        <w:spacing w:after="0" w:line="240" w:lineRule="auto"/>
        <w:jc w:val="both"/>
        <w:rPr>
          <w:rFonts w:ascii="Times New Roman" w:hAnsi="Times New Roman"/>
          <w:bCs/>
          <w:sz w:val="20"/>
          <w:szCs w:val="20"/>
        </w:rPr>
      </w:pPr>
    </w:p>
    <w:p w:rsidR="00AF1F97" w:rsidRDefault="002870A5" w:rsidP="00526DDB">
      <w:pPr>
        <w:spacing w:after="0" w:line="240" w:lineRule="auto"/>
        <w:jc w:val="both"/>
        <w:rPr>
          <w:rFonts w:ascii="Times New Roman" w:hAnsi="Times New Roman"/>
          <w:bCs/>
          <w:sz w:val="20"/>
          <w:szCs w:val="20"/>
        </w:rPr>
      </w:pPr>
      <w:r w:rsidRPr="002870A5">
        <w:rPr>
          <w:rFonts w:ascii="Times New Roman" w:hAnsi="Times New Roman"/>
          <w:bCs/>
          <w:sz w:val="20"/>
          <w:szCs w:val="20"/>
        </w:rPr>
        <w:t>The solu</w:t>
      </w:r>
      <w:r w:rsidR="00DA1C64">
        <w:rPr>
          <w:rFonts w:ascii="Times New Roman" w:hAnsi="Times New Roman"/>
          <w:bCs/>
          <w:sz w:val="20"/>
          <w:szCs w:val="20"/>
        </w:rPr>
        <w:t>tion was then poured down to a</w:t>
      </w:r>
      <w:r w:rsidRPr="002870A5">
        <w:rPr>
          <w:rFonts w:ascii="Times New Roman" w:hAnsi="Times New Roman"/>
          <w:bCs/>
          <w:sz w:val="20"/>
          <w:szCs w:val="20"/>
        </w:rPr>
        <w:t xml:space="preserve"> separating flask and allowed to settle for 24 hours.</w:t>
      </w:r>
      <w:r w:rsidRPr="002870A5">
        <w:t xml:space="preserve"> </w:t>
      </w:r>
      <w:r w:rsidRPr="002870A5">
        <w:rPr>
          <w:rFonts w:ascii="Times New Roman" w:hAnsi="Times New Roman"/>
          <w:bCs/>
          <w:sz w:val="20"/>
          <w:szCs w:val="20"/>
        </w:rPr>
        <w:t xml:space="preserve">The glycerol settled at the bottom and the ethyl ester floated at the top. Ethyl ester was separated from </w:t>
      </w:r>
      <w:r w:rsidR="00C57950" w:rsidRPr="002870A5">
        <w:rPr>
          <w:rFonts w:ascii="Times New Roman" w:hAnsi="Times New Roman"/>
          <w:bCs/>
          <w:sz w:val="20"/>
          <w:szCs w:val="20"/>
        </w:rPr>
        <w:t>glycerin</w:t>
      </w:r>
      <w:r w:rsidRPr="002870A5">
        <w:rPr>
          <w:rFonts w:ascii="Times New Roman" w:hAnsi="Times New Roman"/>
          <w:bCs/>
          <w:sz w:val="20"/>
          <w:szCs w:val="20"/>
        </w:rPr>
        <w:t xml:space="preserve"> in a beaker. This ethyl ester obtained is pure biodiesel i.e. B100, which was later blended with diesel </w:t>
      </w:r>
      <w:r>
        <w:rPr>
          <w:rFonts w:ascii="Times New Roman" w:hAnsi="Times New Roman"/>
          <w:bCs/>
          <w:sz w:val="20"/>
          <w:szCs w:val="20"/>
        </w:rPr>
        <w:t>of blending ratios B20 and B30 respectively.</w:t>
      </w:r>
    </w:p>
    <w:p w:rsidR="002870A5" w:rsidRDefault="002870A5" w:rsidP="002870A5">
      <w:pPr>
        <w:spacing w:after="0" w:line="240" w:lineRule="auto"/>
        <w:jc w:val="center"/>
        <w:rPr>
          <w:rFonts w:ascii="Times New Roman" w:hAnsi="Times New Roman"/>
          <w:bCs/>
          <w:sz w:val="20"/>
          <w:szCs w:val="20"/>
        </w:rPr>
      </w:pPr>
      <w:r w:rsidRPr="001263DF">
        <w:rPr>
          <w:rFonts w:ascii="Times New Roman" w:eastAsia="MicrosoftSansSerif" w:hAnsi="Times New Roman" w:cs="Times New Roman"/>
          <w:noProof/>
          <w:sz w:val="20"/>
          <w:szCs w:val="20"/>
        </w:rPr>
        <w:drawing>
          <wp:inline distT="0" distB="0" distL="0" distR="0">
            <wp:extent cx="3441700" cy="2585465"/>
            <wp:effectExtent l="0" t="0" r="6350" b="5715"/>
            <wp:docPr id="5" name="Picture 5" descr="C:\Users\AROCKIA WINSTON\Desktop\biodiesel\IMG_20171019_11133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OCKIA WINSTON\Desktop\biodiesel\IMG_20171019_111332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58192" cy="2597854"/>
                    </a:xfrm>
                    <a:prstGeom prst="rect">
                      <a:avLst/>
                    </a:prstGeom>
                    <a:noFill/>
                    <a:ln>
                      <a:noFill/>
                    </a:ln>
                  </pic:spPr>
                </pic:pic>
              </a:graphicData>
            </a:graphic>
          </wp:inline>
        </w:drawing>
      </w:r>
    </w:p>
    <w:p w:rsidR="00C57950" w:rsidRPr="00C57950" w:rsidRDefault="002F574A" w:rsidP="002870A5">
      <w:pPr>
        <w:spacing w:after="0" w:line="240" w:lineRule="auto"/>
        <w:jc w:val="center"/>
        <w:rPr>
          <w:rFonts w:ascii="Times New Roman" w:hAnsi="Times New Roman"/>
          <w:b/>
          <w:i/>
          <w:iCs/>
          <w:sz w:val="18"/>
          <w:szCs w:val="18"/>
        </w:rPr>
      </w:pPr>
      <w:r>
        <w:rPr>
          <w:rFonts w:ascii="Times New Roman" w:hAnsi="Times New Roman"/>
          <w:b/>
          <w:i/>
          <w:iCs/>
          <w:sz w:val="18"/>
          <w:szCs w:val="18"/>
        </w:rPr>
        <w:t xml:space="preserve">Figure </w:t>
      </w:r>
      <w:r w:rsidR="00C57950">
        <w:rPr>
          <w:rFonts w:ascii="Times New Roman" w:hAnsi="Times New Roman"/>
          <w:b/>
          <w:i/>
          <w:iCs/>
          <w:sz w:val="18"/>
          <w:szCs w:val="18"/>
        </w:rPr>
        <w:t>2</w:t>
      </w:r>
      <w:r>
        <w:rPr>
          <w:rFonts w:ascii="Times New Roman" w:hAnsi="Times New Roman"/>
          <w:b/>
          <w:i/>
          <w:iCs/>
          <w:sz w:val="18"/>
          <w:szCs w:val="18"/>
        </w:rPr>
        <w:t>:</w:t>
      </w:r>
      <w:r w:rsidR="00C57950">
        <w:rPr>
          <w:rFonts w:ascii="Times New Roman" w:hAnsi="Times New Roman"/>
          <w:b/>
          <w:i/>
          <w:iCs/>
          <w:sz w:val="18"/>
          <w:szCs w:val="18"/>
        </w:rPr>
        <w:t xml:space="preserve"> </w:t>
      </w:r>
      <w:r w:rsidR="00FB65A8">
        <w:rPr>
          <w:rFonts w:ascii="Times New Roman" w:hAnsi="Times New Roman"/>
          <w:b/>
          <w:i/>
          <w:iCs/>
          <w:sz w:val="18"/>
          <w:szCs w:val="18"/>
        </w:rPr>
        <w:t xml:space="preserve">Heated oil with </w:t>
      </w:r>
      <w:r w:rsidR="00C57950">
        <w:rPr>
          <w:rFonts w:ascii="Times New Roman" w:hAnsi="Times New Roman"/>
          <w:b/>
          <w:i/>
          <w:iCs/>
          <w:sz w:val="18"/>
          <w:szCs w:val="18"/>
        </w:rPr>
        <w:t xml:space="preserve">Sodium Ethoxide in </w:t>
      </w:r>
      <w:r w:rsidR="00FB65A8">
        <w:rPr>
          <w:rFonts w:ascii="Times New Roman" w:hAnsi="Times New Roman"/>
          <w:b/>
          <w:i/>
          <w:iCs/>
          <w:sz w:val="18"/>
          <w:szCs w:val="18"/>
        </w:rPr>
        <w:t xml:space="preserve">the </w:t>
      </w:r>
      <w:r w:rsidR="00C57950">
        <w:rPr>
          <w:rFonts w:ascii="Times New Roman" w:hAnsi="Times New Roman"/>
          <w:b/>
          <w:i/>
          <w:iCs/>
          <w:sz w:val="18"/>
          <w:szCs w:val="18"/>
        </w:rPr>
        <w:t>separating flask</w:t>
      </w:r>
    </w:p>
    <w:p w:rsidR="00526DDB" w:rsidRDefault="00526DDB" w:rsidP="00526DDB">
      <w:pPr>
        <w:spacing w:after="0" w:line="240" w:lineRule="auto"/>
        <w:jc w:val="both"/>
        <w:rPr>
          <w:rFonts w:ascii="Times New Roman" w:hAnsi="Times New Roman"/>
          <w:sz w:val="20"/>
          <w:szCs w:val="20"/>
        </w:rPr>
      </w:pPr>
    </w:p>
    <w:p w:rsidR="00526DDB" w:rsidRDefault="00526DDB" w:rsidP="00526DDB">
      <w:pPr>
        <w:spacing w:after="0" w:line="240" w:lineRule="auto"/>
        <w:jc w:val="center"/>
        <w:rPr>
          <w:rFonts w:ascii="Times New Roman" w:hAnsi="Times New Roman"/>
          <w:sz w:val="20"/>
          <w:szCs w:val="20"/>
        </w:rPr>
      </w:pPr>
    </w:p>
    <w:p w:rsidR="00526DDB" w:rsidRDefault="00526DDB" w:rsidP="00526DDB">
      <w:pPr>
        <w:spacing w:after="0" w:line="240" w:lineRule="auto"/>
        <w:rPr>
          <w:rFonts w:ascii="Times New Roman" w:hAnsi="Times New Roman"/>
          <w:sz w:val="20"/>
          <w:szCs w:val="20"/>
        </w:rPr>
      </w:pPr>
    </w:p>
    <w:p w:rsidR="00526DDB" w:rsidRDefault="00C57950" w:rsidP="000D79A3">
      <w:pPr>
        <w:pStyle w:val="ListParagraph"/>
        <w:widowControl w:val="0"/>
        <w:numPr>
          <w:ilvl w:val="0"/>
          <w:numId w:val="3"/>
        </w:numPr>
        <w:overflowPunct w:val="0"/>
        <w:autoSpaceDE w:val="0"/>
        <w:autoSpaceDN w:val="0"/>
        <w:adjustRightInd w:val="0"/>
        <w:spacing w:after="0" w:line="240" w:lineRule="auto"/>
        <w:jc w:val="both"/>
        <w:rPr>
          <w:rFonts w:ascii="Times New Roman" w:hAnsi="Times New Roman"/>
          <w:b/>
          <w:color w:val="44546A" w:themeColor="text2"/>
        </w:rPr>
      </w:pPr>
      <w:r>
        <w:rPr>
          <w:rFonts w:ascii="Times New Roman" w:hAnsi="Times New Roman"/>
          <w:b/>
          <w:color w:val="44546A" w:themeColor="text2"/>
        </w:rPr>
        <w:t>EXPERIMENTAL SETUP AND PROCEDURE</w:t>
      </w:r>
    </w:p>
    <w:p w:rsidR="00526DDB" w:rsidRDefault="0083238B" w:rsidP="008D6C42">
      <w:pPr>
        <w:widowControl w:val="0"/>
        <w:overflowPunct w:val="0"/>
        <w:autoSpaceDE w:val="0"/>
        <w:autoSpaceDN w:val="0"/>
        <w:adjustRightInd w:val="0"/>
        <w:spacing w:after="0" w:line="240" w:lineRule="auto"/>
        <w:ind w:left="360"/>
        <w:jc w:val="both"/>
        <w:rPr>
          <w:rFonts w:ascii="Times New Roman" w:hAnsi="Times New Roman"/>
          <w:sz w:val="20"/>
          <w:szCs w:val="20"/>
        </w:rPr>
      </w:pPr>
      <w:r w:rsidRPr="0083238B">
        <w:rPr>
          <w:rFonts w:ascii="Times New Roman" w:hAnsi="Times New Roman"/>
          <w:bCs/>
          <w:color w:val="000000" w:themeColor="text1"/>
          <w:sz w:val="20"/>
          <w:szCs w:val="20"/>
        </w:rPr>
        <w:t xml:space="preserve"> A Kirloskar TAF1, naturally aspirated, single cylinder constant speed engine was used for the experimental investigation. Kirloskar engine was selected as it is one of the oldest model engines and is very sturdy in construction. Researchers prefer this model as the engine modifications such as injection timing variation, injection pressure variation etc. could be easily performed. </w:t>
      </w:r>
      <w:r>
        <w:rPr>
          <w:rFonts w:ascii="Times New Roman" w:hAnsi="Times New Roman"/>
          <w:bCs/>
          <w:color w:val="000000" w:themeColor="text1"/>
          <w:sz w:val="20"/>
          <w:szCs w:val="20"/>
        </w:rPr>
        <w:t>AVL</w:t>
      </w:r>
      <w:r w:rsidR="00434BBC">
        <w:rPr>
          <w:rFonts w:ascii="Times New Roman" w:hAnsi="Times New Roman"/>
          <w:bCs/>
          <w:color w:val="000000" w:themeColor="text1"/>
          <w:sz w:val="20"/>
          <w:szCs w:val="20"/>
        </w:rPr>
        <w:t xml:space="preserve"> DI GAS 444</w:t>
      </w:r>
      <w:r w:rsidRPr="0083238B">
        <w:rPr>
          <w:rFonts w:ascii="Times New Roman" w:hAnsi="Times New Roman"/>
          <w:bCs/>
          <w:color w:val="000000" w:themeColor="text1"/>
          <w:sz w:val="20"/>
          <w:szCs w:val="20"/>
        </w:rPr>
        <w:t xml:space="preserve"> series, gas analyzer was used for measuring hydrocarbon (HC), Carbon monoxide (CO) and Oxides of nitrogen (NOx) emission. An analog to digital convertor (ADC) was used to convert the signals from crank angle encoder and pressure pick up sensor and feed the same to data acquisition system. AVL </w:t>
      </w:r>
      <w:r w:rsidR="00434BBC">
        <w:rPr>
          <w:rFonts w:ascii="Times New Roman" w:hAnsi="Times New Roman"/>
          <w:bCs/>
          <w:color w:val="000000" w:themeColor="text1"/>
          <w:sz w:val="20"/>
          <w:szCs w:val="20"/>
        </w:rPr>
        <w:t xml:space="preserve">415 </w:t>
      </w:r>
      <w:r w:rsidRPr="0083238B">
        <w:rPr>
          <w:rFonts w:ascii="Times New Roman" w:hAnsi="Times New Roman"/>
          <w:bCs/>
          <w:color w:val="000000" w:themeColor="text1"/>
          <w:sz w:val="20"/>
          <w:szCs w:val="20"/>
        </w:rPr>
        <w:t>smoke meter was used to measure smoke opacity in terms of Hatridge Smoke Units (HSU). The load was applied by eddy current dynamometer and readings were taken from zero loading to full load condition. The experimental investigation was conducted on a single cylinder four stroke compression ignition engine with the following specifications shown below.</w:t>
      </w:r>
    </w:p>
    <w:p w:rsidR="00E40751" w:rsidRDefault="00E40751" w:rsidP="00526DDB">
      <w:pPr>
        <w:spacing w:after="0" w:line="240" w:lineRule="auto"/>
        <w:jc w:val="center"/>
        <w:rPr>
          <w:rFonts w:ascii="Times New Roman" w:hAnsi="Times New Roman"/>
          <w:b/>
          <w:i/>
          <w:sz w:val="20"/>
          <w:szCs w:val="20"/>
        </w:rPr>
      </w:pPr>
    </w:p>
    <w:p w:rsidR="00526DDB" w:rsidRDefault="00526DDB" w:rsidP="00526DDB">
      <w:pPr>
        <w:spacing w:after="0" w:line="240" w:lineRule="auto"/>
        <w:jc w:val="center"/>
        <w:rPr>
          <w:rFonts w:ascii="Times New Roman" w:hAnsi="Times New Roman"/>
          <w:b/>
          <w:i/>
          <w:sz w:val="20"/>
          <w:szCs w:val="20"/>
        </w:rPr>
      </w:pPr>
      <w:r w:rsidRPr="00D85ED9">
        <w:rPr>
          <w:rFonts w:ascii="Times New Roman" w:hAnsi="Times New Roman"/>
          <w:b/>
          <w:i/>
          <w:sz w:val="20"/>
          <w:szCs w:val="20"/>
        </w:rPr>
        <w:t xml:space="preserve">Table </w:t>
      </w:r>
      <w:r w:rsidR="008D6C42">
        <w:rPr>
          <w:rFonts w:ascii="Times New Roman" w:hAnsi="Times New Roman"/>
          <w:b/>
          <w:i/>
          <w:sz w:val="20"/>
          <w:szCs w:val="20"/>
        </w:rPr>
        <w:t>1</w:t>
      </w:r>
      <w:r w:rsidR="002F574A">
        <w:rPr>
          <w:rFonts w:ascii="Times New Roman" w:hAnsi="Times New Roman"/>
          <w:b/>
          <w:i/>
          <w:sz w:val="20"/>
          <w:szCs w:val="20"/>
        </w:rPr>
        <w:t xml:space="preserve">: </w:t>
      </w:r>
      <w:r w:rsidR="008D6C42">
        <w:rPr>
          <w:rFonts w:ascii="Times New Roman" w:hAnsi="Times New Roman"/>
          <w:b/>
          <w:i/>
          <w:sz w:val="20"/>
          <w:szCs w:val="20"/>
        </w:rPr>
        <w:t>Engine specifications</w:t>
      </w:r>
    </w:p>
    <w:tbl>
      <w:tblPr>
        <w:tblStyle w:val="TableGrid"/>
        <w:tblW w:w="4106" w:type="dxa"/>
        <w:tblInd w:w="2458" w:type="dxa"/>
        <w:tblLook w:val="04A0" w:firstRow="1" w:lastRow="0" w:firstColumn="1" w:lastColumn="0" w:noHBand="0" w:noVBand="1"/>
      </w:tblPr>
      <w:tblGrid>
        <w:gridCol w:w="2122"/>
        <w:gridCol w:w="1984"/>
      </w:tblGrid>
      <w:tr w:rsidR="008D6C42" w:rsidRPr="008D6C42" w:rsidTr="008D6C42">
        <w:trPr>
          <w:trHeight w:val="778"/>
        </w:trPr>
        <w:tc>
          <w:tcPr>
            <w:tcW w:w="2122" w:type="dxa"/>
          </w:tcPr>
          <w:p w:rsidR="008D6C42" w:rsidRPr="008D6C42" w:rsidRDefault="008D6C42" w:rsidP="008D6C42">
            <w:pPr>
              <w:jc w:val="center"/>
              <w:rPr>
                <w:rFonts w:ascii="Times New Roman" w:hAnsi="Times New Roman" w:cs="Times New Roman"/>
                <w:bCs/>
                <w:sz w:val="20"/>
                <w:szCs w:val="20"/>
              </w:rPr>
            </w:pPr>
          </w:p>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Engine type</w:t>
            </w:r>
          </w:p>
        </w:tc>
        <w:tc>
          <w:tcPr>
            <w:tcW w:w="1984"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 xml:space="preserve">Four stroke single cylinder vertical air cooled diesel engine </w:t>
            </w:r>
          </w:p>
        </w:tc>
      </w:tr>
      <w:tr w:rsidR="008D6C42" w:rsidRPr="008D6C42" w:rsidTr="008D6C42">
        <w:trPr>
          <w:trHeight w:val="259"/>
        </w:trPr>
        <w:tc>
          <w:tcPr>
            <w:tcW w:w="2122"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 xml:space="preserve">Make and Model </w:t>
            </w:r>
          </w:p>
        </w:tc>
        <w:tc>
          <w:tcPr>
            <w:tcW w:w="1984"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Kirloskar TAF 1</w:t>
            </w:r>
          </w:p>
        </w:tc>
      </w:tr>
      <w:tr w:rsidR="008D6C42" w:rsidRPr="008D6C42" w:rsidTr="008D6C42">
        <w:trPr>
          <w:trHeight w:val="259"/>
        </w:trPr>
        <w:tc>
          <w:tcPr>
            <w:tcW w:w="2122"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 xml:space="preserve">Bore and stroke </w:t>
            </w:r>
          </w:p>
        </w:tc>
        <w:tc>
          <w:tcPr>
            <w:tcW w:w="1984"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87.5 and 110 mm</w:t>
            </w:r>
          </w:p>
        </w:tc>
      </w:tr>
      <w:tr w:rsidR="008D6C42" w:rsidRPr="008D6C42" w:rsidTr="008D6C42">
        <w:trPr>
          <w:trHeight w:val="259"/>
        </w:trPr>
        <w:tc>
          <w:tcPr>
            <w:tcW w:w="2122"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No of cylinders</w:t>
            </w:r>
          </w:p>
        </w:tc>
        <w:tc>
          <w:tcPr>
            <w:tcW w:w="1984"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Single cylinder</w:t>
            </w:r>
          </w:p>
        </w:tc>
      </w:tr>
      <w:tr w:rsidR="008D6C42" w:rsidRPr="008D6C42" w:rsidTr="008D6C42">
        <w:trPr>
          <w:trHeight w:val="259"/>
        </w:trPr>
        <w:tc>
          <w:tcPr>
            <w:tcW w:w="2122"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Compression ratio</w:t>
            </w:r>
          </w:p>
        </w:tc>
        <w:tc>
          <w:tcPr>
            <w:tcW w:w="1984"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17.5:1</w:t>
            </w:r>
          </w:p>
        </w:tc>
      </w:tr>
      <w:tr w:rsidR="008D6C42" w:rsidRPr="008D6C42" w:rsidTr="008D6C42">
        <w:trPr>
          <w:trHeight w:val="259"/>
        </w:trPr>
        <w:tc>
          <w:tcPr>
            <w:tcW w:w="2122"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Rated power</w:t>
            </w:r>
          </w:p>
        </w:tc>
        <w:tc>
          <w:tcPr>
            <w:tcW w:w="1984"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 xml:space="preserve">4.4 kw </w:t>
            </w:r>
          </w:p>
        </w:tc>
      </w:tr>
      <w:tr w:rsidR="008D6C42" w:rsidRPr="008D6C42" w:rsidTr="008D6C42">
        <w:trPr>
          <w:trHeight w:val="259"/>
        </w:trPr>
        <w:tc>
          <w:tcPr>
            <w:tcW w:w="2122"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 xml:space="preserve">Injection timing </w:t>
            </w:r>
          </w:p>
        </w:tc>
        <w:tc>
          <w:tcPr>
            <w:tcW w:w="1984" w:type="dxa"/>
          </w:tcPr>
          <w:p w:rsidR="008D6C42" w:rsidRPr="008D6C42" w:rsidRDefault="008D6C42" w:rsidP="008D6C42">
            <w:pPr>
              <w:jc w:val="center"/>
              <w:rPr>
                <w:rFonts w:ascii="Times New Roman" w:hAnsi="Times New Roman" w:cs="Times New Roman"/>
                <w:bCs/>
                <w:sz w:val="20"/>
                <w:szCs w:val="20"/>
                <w:vertAlign w:val="superscript"/>
              </w:rPr>
            </w:pPr>
            <w:r w:rsidRPr="008D6C42">
              <w:rPr>
                <w:rFonts w:ascii="Times New Roman" w:hAnsi="Times New Roman" w:cs="Times New Roman"/>
                <w:bCs/>
                <w:sz w:val="20"/>
                <w:szCs w:val="20"/>
              </w:rPr>
              <w:t>23</w:t>
            </w:r>
            <w:r w:rsidRPr="008D6C42">
              <w:rPr>
                <w:rFonts w:ascii="Times New Roman" w:hAnsi="Times New Roman" w:cs="Times New Roman"/>
                <w:bCs/>
                <w:sz w:val="20"/>
                <w:szCs w:val="20"/>
                <w:vertAlign w:val="superscript"/>
              </w:rPr>
              <w:t>0</w:t>
            </w:r>
          </w:p>
        </w:tc>
      </w:tr>
      <w:tr w:rsidR="008D6C42" w:rsidRPr="008D6C42" w:rsidTr="008D6C42">
        <w:trPr>
          <w:trHeight w:val="259"/>
        </w:trPr>
        <w:tc>
          <w:tcPr>
            <w:tcW w:w="2122"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 xml:space="preserve">Injection pressure </w:t>
            </w:r>
          </w:p>
        </w:tc>
        <w:tc>
          <w:tcPr>
            <w:tcW w:w="1984"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 xml:space="preserve">200 bar </w:t>
            </w:r>
          </w:p>
        </w:tc>
      </w:tr>
      <w:tr w:rsidR="008D6C42" w:rsidRPr="008D6C42" w:rsidTr="008D6C42">
        <w:trPr>
          <w:trHeight w:val="259"/>
        </w:trPr>
        <w:tc>
          <w:tcPr>
            <w:tcW w:w="2122"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Rated speed</w:t>
            </w:r>
          </w:p>
        </w:tc>
        <w:tc>
          <w:tcPr>
            <w:tcW w:w="1984" w:type="dxa"/>
          </w:tcPr>
          <w:p w:rsidR="008D6C42" w:rsidRPr="008D6C42" w:rsidRDefault="008D6C42" w:rsidP="008D6C42">
            <w:pPr>
              <w:jc w:val="center"/>
              <w:rPr>
                <w:rFonts w:ascii="Times New Roman" w:hAnsi="Times New Roman" w:cs="Times New Roman"/>
                <w:bCs/>
                <w:sz w:val="20"/>
                <w:szCs w:val="20"/>
              </w:rPr>
            </w:pPr>
            <w:r w:rsidRPr="008D6C42">
              <w:rPr>
                <w:rFonts w:ascii="Times New Roman" w:hAnsi="Times New Roman" w:cs="Times New Roman"/>
                <w:bCs/>
                <w:sz w:val="20"/>
                <w:szCs w:val="20"/>
              </w:rPr>
              <w:t xml:space="preserve">1500 rpm </w:t>
            </w:r>
          </w:p>
        </w:tc>
      </w:tr>
    </w:tbl>
    <w:p w:rsidR="00E40751" w:rsidRDefault="00E40751" w:rsidP="00526DDB">
      <w:pPr>
        <w:spacing w:after="0" w:line="240" w:lineRule="auto"/>
        <w:rPr>
          <w:rFonts w:ascii="Times New Roman" w:hAnsi="Times New Roman"/>
          <w:bCs/>
          <w:color w:val="000000" w:themeColor="text1"/>
          <w:sz w:val="20"/>
          <w:szCs w:val="20"/>
        </w:rPr>
      </w:pPr>
    </w:p>
    <w:p w:rsidR="00526DDB" w:rsidRDefault="00E40751" w:rsidP="00526DDB">
      <w:pPr>
        <w:spacing w:after="0" w:line="240" w:lineRule="auto"/>
        <w:rPr>
          <w:rFonts w:ascii="Times New Roman" w:hAnsi="Times New Roman"/>
          <w:bCs/>
          <w:color w:val="000000" w:themeColor="text1"/>
          <w:sz w:val="20"/>
          <w:szCs w:val="20"/>
        </w:rPr>
      </w:pPr>
      <w:r>
        <w:rPr>
          <w:rFonts w:ascii="Times New Roman" w:hAnsi="Times New Roman"/>
          <w:bCs/>
          <w:color w:val="000000" w:themeColor="text1"/>
          <w:sz w:val="20"/>
          <w:szCs w:val="20"/>
        </w:rPr>
        <w:t>The layout of the experimental setup is shown below.</w:t>
      </w:r>
    </w:p>
    <w:p w:rsidR="00E40751" w:rsidRDefault="00E40751" w:rsidP="00E40751">
      <w:pPr>
        <w:spacing w:after="0" w:line="240" w:lineRule="auto"/>
        <w:jc w:val="center"/>
        <w:rPr>
          <w:rFonts w:ascii="Times New Roman" w:hAnsi="Times New Roman"/>
          <w:bCs/>
          <w:color w:val="000000" w:themeColor="text1"/>
          <w:sz w:val="20"/>
          <w:szCs w:val="20"/>
        </w:rPr>
      </w:pPr>
      <w:r>
        <w:rPr>
          <w:rFonts w:ascii="Times New Roman" w:hAnsi="Times New Roman"/>
          <w:bCs/>
          <w:noProof/>
          <w:color w:val="000000" w:themeColor="text1"/>
          <w:sz w:val="20"/>
          <w:szCs w:val="20"/>
        </w:rPr>
        <w:drawing>
          <wp:inline distT="0" distB="0" distL="0" distR="0">
            <wp:extent cx="3048000" cy="17974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60103" cy="1804562"/>
                    </a:xfrm>
                    <a:prstGeom prst="rect">
                      <a:avLst/>
                    </a:prstGeom>
                    <a:noFill/>
                  </pic:spPr>
                </pic:pic>
              </a:graphicData>
            </a:graphic>
          </wp:inline>
        </w:drawing>
      </w:r>
    </w:p>
    <w:p w:rsidR="00E40751" w:rsidRDefault="002F574A" w:rsidP="00E40751">
      <w:pPr>
        <w:spacing w:after="0" w:line="240" w:lineRule="auto"/>
        <w:jc w:val="center"/>
        <w:rPr>
          <w:rFonts w:ascii="Times New Roman" w:hAnsi="Times New Roman"/>
          <w:b/>
          <w:i/>
          <w:iCs/>
          <w:color w:val="000000" w:themeColor="text1"/>
          <w:sz w:val="18"/>
          <w:szCs w:val="18"/>
        </w:rPr>
      </w:pPr>
      <w:r>
        <w:rPr>
          <w:rFonts w:ascii="Times New Roman" w:hAnsi="Times New Roman"/>
          <w:b/>
          <w:i/>
          <w:iCs/>
          <w:color w:val="000000" w:themeColor="text1"/>
          <w:sz w:val="18"/>
          <w:szCs w:val="18"/>
        </w:rPr>
        <w:t xml:space="preserve">Figure </w:t>
      </w:r>
      <w:r w:rsidR="00E40751">
        <w:rPr>
          <w:rFonts w:ascii="Times New Roman" w:hAnsi="Times New Roman"/>
          <w:b/>
          <w:i/>
          <w:iCs/>
          <w:color w:val="000000" w:themeColor="text1"/>
          <w:sz w:val="18"/>
          <w:szCs w:val="18"/>
        </w:rPr>
        <w:t>3</w:t>
      </w:r>
      <w:r>
        <w:rPr>
          <w:rFonts w:ascii="Times New Roman" w:hAnsi="Times New Roman"/>
          <w:b/>
          <w:i/>
          <w:iCs/>
          <w:color w:val="000000" w:themeColor="text1"/>
          <w:sz w:val="18"/>
          <w:szCs w:val="18"/>
        </w:rPr>
        <w:t>:</w:t>
      </w:r>
      <w:r w:rsidR="00E40751">
        <w:rPr>
          <w:rFonts w:ascii="Times New Roman" w:hAnsi="Times New Roman"/>
          <w:b/>
          <w:i/>
          <w:iCs/>
          <w:color w:val="000000" w:themeColor="text1"/>
          <w:sz w:val="18"/>
          <w:szCs w:val="18"/>
        </w:rPr>
        <w:t xml:space="preserve"> Experimental layout</w:t>
      </w:r>
    </w:p>
    <w:p w:rsidR="00E40751" w:rsidRPr="00E40751" w:rsidRDefault="00E40751" w:rsidP="00E40751">
      <w:pPr>
        <w:spacing w:after="0" w:line="240" w:lineRule="auto"/>
        <w:jc w:val="center"/>
        <w:rPr>
          <w:rFonts w:ascii="Times New Roman" w:hAnsi="Times New Roman"/>
          <w:b/>
          <w:i/>
          <w:iCs/>
          <w:color w:val="000000" w:themeColor="text1"/>
          <w:sz w:val="18"/>
          <w:szCs w:val="18"/>
        </w:rPr>
      </w:pPr>
    </w:p>
    <w:p w:rsidR="00E40751" w:rsidRDefault="00E40751" w:rsidP="00E40751">
      <w:pPr>
        <w:spacing w:after="0" w:line="240" w:lineRule="auto"/>
        <w:jc w:val="center"/>
        <w:rPr>
          <w:rFonts w:ascii="Times New Roman" w:hAnsi="Times New Roman"/>
          <w:b/>
          <w:i/>
          <w:iCs/>
          <w:color w:val="000000" w:themeColor="text1"/>
          <w:sz w:val="18"/>
          <w:szCs w:val="18"/>
        </w:rPr>
      </w:pPr>
      <w:r>
        <w:rPr>
          <w:rFonts w:ascii="Times New Roman" w:hAnsi="Times New Roman"/>
          <w:b/>
          <w:i/>
          <w:iCs/>
          <w:noProof/>
          <w:color w:val="000000" w:themeColor="text1"/>
          <w:sz w:val="18"/>
          <w:szCs w:val="18"/>
        </w:rPr>
        <w:drawing>
          <wp:inline distT="0" distB="0" distL="0" distR="0">
            <wp:extent cx="3530470" cy="26479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37351" cy="2653111"/>
                    </a:xfrm>
                    <a:prstGeom prst="rect">
                      <a:avLst/>
                    </a:prstGeom>
                    <a:noFill/>
                  </pic:spPr>
                </pic:pic>
              </a:graphicData>
            </a:graphic>
          </wp:inline>
        </w:drawing>
      </w:r>
    </w:p>
    <w:p w:rsidR="00E40751" w:rsidRDefault="002F574A" w:rsidP="00CB0B46">
      <w:pPr>
        <w:spacing w:after="0" w:line="240" w:lineRule="auto"/>
        <w:jc w:val="center"/>
        <w:rPr>
          <w:rFonts w:ascii="Times New Roman" w:hAnsi="Times New Roman"/>
          <w:b/>
          <w:i/>
          <w:iCs/>
          <w:color w:val="000000" w:themeColor="text1"/>
          <w:sz w:val="18"/>
          <w:szCs w:val="18"/>
        </w:rPr>
      </w:pPr>
      <w:r>
        <w:rPr>
          <w:rFonts w:ascii="Times New Roman" w:hAnsi="Times New Roman"/>
          <w:b/>
          <w:i/>
          <w:iCs/>
          <w:color w:val="000000" w:themeColor="text1"/>
          <w:sz w:val="18"/>
          <w:szCs w:val="18"/>
        </w:rPr>
        <w:t xml:space="preserve">Figure 4: </w:t>
      </w:r>
      <w:r w:rsidR="00E40751">
        <w:rPr>
          <w:rFonts w:ascii="Times New Roman" w:hAnsi="Times New Roman"/>
          <w:b/>
          <w:i/>
          <w:iCs/>
          <w:color w:val="000000" w:themeColor="text1"/>
          <w:sz w:val="18"/>
          <w:szCs w:val="18"/>
        </w:rPr>
        <w:t>Experimental setup</w:t>
      </w:r>
    </w:p>
    <w:p w:rsidR="00C01682" w:rsidRDefault="00C01682" w:rsidP="00C01682">
      <w:pPr>
        <w:spacing w:after="0" w:line="240" w:lineRule="auto"/>
        <w:jc w:val="both"/>
        <w:rPr>
          <w:rFonts w:ascii="Times New Roman" w:hAnsi="Times New Roman"/>
          <w:b/>
          <w:i/>
          <w:iCs/>
          <w:color w:val="000000" w:themeColor="text1"/>
          <w:sz w:val="20"/>
          <w:szCs w:val="20"/>
        </w:rPr>
      </w:pPr>
    </w:p>
    <w:p w:rsidR="00C01682" w:rsidRDefault="00C01682" w:rsidP="00C01682">
      <w:pPr>
        <w:spacing w:after="0" w:line="240" w:lineRule="auto"/>
        <w:jc w:val="both"/>
        <w:rPr>
          <w:rFonts w:ascii="Times New Roman" w:hAnsi="Times New Roman"/>
          <w:b/>
          <w:color w:val="000000" w:themeColor="text1"/>
          <w:sz w:val="20"/>
          <w:szCs w:val="20"/>
        </w:rPr>
      </w:pPr>
      <w:r>
        <w:rPr>
          <w:rFonts w:ascii="Times New Roman" w:hAnsi="Times New Roman"/>
          <w:b/>
          <w:color w:val="000000" w:themeColor="text1"/>
          <w:sz w:val="20"/>
          <w:szCs w:val="20"/>
        </w:rPr>
        <w:t>Experimental Procedure</w:t>
      </w:r>
    </w:p>
    <w:p w:rsidR="00C01682" w:rsidRDefault="00C01682" w:rsidP="00C01682">
      <w:pPr>
        <w:spacing w:after="0" w:line="240" w:lineRule="auto"/>
        <w:jc w:val="both"/>
        <w:rPr>
          <w:rFonts w:ascii="Times New Roman" w:hAnsi="Times New Roman"/>
          <w:bCs/>
          <w:color w:val="000000" w:themeColor="text1"/>
          <w:sz w:val="20"/>
          <w:szCs w:val="20"/>
        </w:rPr>
      </w:pPr>
      <w:r>
        <w:rPr>
          <w:rFonts w:ascii="Times New Roman" w:hAnsi="Times New Roman"/>
          <w:bCs/>
          <w:color w:val="000000" w:themeColor="text1"/>
          <w:sz w:val="20"/>
          <w:szCs w:val="20"/>
        </w:rPr>
        <w:t xml:space="preserve">The </w:t>
      </w:r>
      <w:r w:rsidRPr="00C01682">
        <w:rPr>
          <w:rFonts w:ascii="Times New Roman" w:hAnsi="Times New Roman"/>
          <w:bCs/>
          <w:color w:val="000000" w:themeColor="text1"/>
          <w:sz w:val="20"/>
          <w:szCs w:val="20"/>
        </w:rPr>
        <w:t>engine was allowed to warm up for few minutes. The engine was started with diesel until it is in warmed up condition and then the performance and emission characteristics of the engine under various loading conditions were noted. Five readings were taken for each loading condition of the engine and the average values obtained from the tests were considered for analysis. Then the fuel was switched to Cottonseed biodiesel B20 blend along with the supply of LPG and the characteristics of the engine were noted for various loading conditions of the engine and the results were obtained. Various readings for parameters such as current, voltage, engine speed, time taken for 10 g fuel consumption, manometer reading and exhaust gas temperature were noted down. Various readings of the emissions were noted down from the smokemeter. The combustion and performance characteristics were obtained from the Data Acquisition System separately. The same procedure was repeated for the second blend i.e. B30</w:t>
      </w:r>
      <w:r w:rsidR="00212282">
        <w:rPr>
          <w:rFonts w:ascii="Times New Roman" w:hAnsi="Times New Roman"/>
          <w:bCs/>
          <w:color w:val="000000" w:themeColor="text1"/>
          <w:sz w:val="20"/>
          <w:szCs w:val="20"/>
        </w:rPr>
        <w:t xml:space="preserve">. </w:t>
      </w:r>
      <w:r w:rsidRPr="00C01682">
        <w:rPr>
          <w:rFonts w:ascii="Times New Roman" w:hAnsi="Times New Roman"/>
          <w:bCs/>
          <w:color w:val="000000" w:themeColor="text1"/>
          <w:sz w:val="20"/>
          <w:szCs w:val="20"/>
        </w:rPr>
        <w:t>Before stopping the engine, the fuel was again switched to pure diesel so as to avoid future startup problems</w:t>
      </w:r>
      <w:r>
        <w:rPr>
          <w:rFonts w:ascii="Times New Roman" w:hAnsi="Times New Roman"/>
          <w:bCs/>
          <w:color w:val="000000" w:themeColor="text1"/>
          <w:sz w:val="20"/>
          <w:szCs w:val="20"/>
        </w:rPr>
        <w:t>.</w:t>
      </w:r>
    </w:p>
    <w:p w:rsidR="00C01682" w:rsidRPr="00C01682" w:rsidRDefault="00C01682" w:rsidP="00C01682">
      <w:pPr>
        <w:spacing w:after="0" w:line="240" w:lineRule="auto"/>
        <w:jc w:val="both"/>
        <w:rPr>
          <w:rFonts w:ascii="Times New Roman" w:hAnsi="Times New Roman"/>
          <w:bCs/>
          <w:color w:val="000000" w:themeColor="text1"/>
          <w:sz w:val="20"/>
          <w:szCs w:val="20"/>
        </w:rPr>
      </w:pPr>
    </w:p>
    <w:p w:rsidR="00526DDB" w:rsidRDefault="00C01682" w:rsidP="000D79A3">
      <w:pPr>
        <w:pStyle w:val="ListParagraph"/>
        <w:numPr>
          <w:ilvl w:val="0"/>
          <w:numId w:val="3"/>
        </w:numPr>
        <w:spacing w:after="0" w:line="240" w:lineRule="auto"/>
        <w:rPr>
          <w:rFonts w:ascii="Times New Roman" w:hAnsi="Times New Roman"/>
          <w:b/>
          <w:bCs/>
          <w:color w:val="44546A" w:themeColor="text2"/>
        </w:rPr>
      </w:pPr>
      <w:r>
        <w:rPr>
          <w:rFonts w:ascii="Times New Roman" w:hAnsi="Times New Roman"/>
          <w:b/>
          <w:bCs/>
          <w:color w:val="44546A" w:themeColor="text2"/>
        </w:rPr>
        <w:t>RESULTS AND DISCUSSION</w:t>
      </w:r>
    </w:p>
    <w:p w:rsidR="00526DDB" w:rsidRDefault="00C01682" w:rsidP="00526DDB">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Pr>
          <w:rFonts w:ascii="Times New Roman" w:hAnsi="Times New Roman"/>
          <w:color w:val="000000" w:themeColor="text1"/>
          <w:sz w:val="20"/>
          <w:szCs w:val="20"/>
        </w:rPr>
        <w:t>The readings are plotted in separate graphs for various parameters.</w:t>
      </w:r>
      <w:r w:rsidR="00CB0B46">
        <w:rPr>
          <w:rFonts w:ascii="Times New Roman" w:hAnsi="Times New Roman"/>
          <w:color w:val="000000" w:themeColor="text1"/>
          <w:sz w:val="20"/>
          <w:szCs w:val="20"/>
        </w:rPr>
        <w:t xml:space="preserve"> Both emission and performance characteristics are plotted in the following graphs.</w:t>
      </w:r>
    </w:p>
    <w:p w:rsidR="00CB0B46" w:rsidRPr="00CB0B46" w:rsidRDefault="00933C42" w:rsidP="00526DDB">
      <w:pPr>
        <w:widowControl w:val="0"/>
        <w:overflowPunct w:val="0"/>
        <w:autoSpaceDE w:val="0"/>
        <w:autoSpaceDN w:val="0"/>
        <w:adjustRightInd w:val="0"/>
        <w:spacing w:after="0" w:line="240" w:lineRule="auto"/>
        <w:jc w:val="both"/>
        <w:rPr>
          <w:rFonts w:ascii="Times New Roman" w:hAnsi="Times New Roman"/>
          <w:b/>
          <w:bCs/>
          <w:color w:val="000000" w:themeColor="text1"/>
          <w:sz w:val="20"/>
          <w:szCs w:val="20"/>
        </w:rPr>
      </w:pPr>
      <w:r w:rsidRPr="00CB0B46">
        <w:rPr>
          <w:rFonts w:ascii="Times New Roman" w:hAnsi="Times New Roman"/>
          <w:b/>
          <w:bCs/>
          <w:color w:val="000000" w:themeColor="text1"/>
          <w:sz w:val="20"/>
          <w:szCs w:val="20"/>
        </w:rPr>
        <w:t>Emission characteristics</w:t>
      </w:r>
    </w:p>
    <w:p w:rsidR="00CB0B46" w:rsidRDefault="00933C42" w:rsidP="00CB0B46">
      <w:pPr>
        <w:pStyle w:val="ListParagraph"/>
        <w:widowControl w:val="0"/>
        <w:numPr>
          <w:ilvl w:val="0"/>
          <w:numId w:val="4"/>
        </w:numPr>
        <w:overflowPunct w:val="0"/>
        <w:autoSpaceDE w:val="0"/>
        <w:autoSpaceDN w:val="0"/>
        <w:adjustRightInd w:val="0"/>
        <w:spacing w:after="0" w:line="240" w:lineRule="auto"/>
        <w:jc w:val="both"/>
        <w:rPr>
          <w:rFonts w:ascii="Times New Roman" w:hAnsi="Times New Roman"/>
          <w:b/>
          <w:bCs/>
          <w:color w:val="000000" w:themeColor="text1"/>
          <w:sz w:val="20"/>
          <w:szCs w:val="20"/>
        </w:rPr>
      </w:pPr>
      <w:r>
        <w:rPr>
          <w:rFonts w:ascii="Times New Roman" w:hAnsi="Times New Roman"/>
          <w:b/>
          <w:bCs/>
          <w:color w:val="000000" w:themeColor="text1"/>
          <w:sz w:val="20"/>
          <w:szCs w:val="20"/>
        </w:rPr>
        <w:t xml:space="preserve">Load </w:t>
      </w:r>
      <w:r w:rsidR="00A85D5E">
        <w:rPr>
          <w:rFonts w:ascii="Times New Roman" w:hAnsi="Times New Roman"/>
          <w:b/>
          <w:bCs/>
          <w:color w:val="000000" w:themeColor="text1"/>
          <w:sz w:val="20"/>
          <w:szCs w:val="20"/>
        </w:rPr>
        <w:t>vs.</w:t>
      </w:r>
      <w:r>
        <w:rPr>
          <w:rFonts w:ascii="Times New Roman" w:hAnsi="Times New Roman"/>
          <w:b/>
          <w:bCs/>
          <w:color w:val="000000" w:themeColor="text1"/>
          <w:sz w:val="20"/>
          <w:szCs w:val="20"/>
        </w:rPr>
        <w:t xml:space="preserve"> C</w:t>
      </w:r>
      <w:r w:rsidR="001D579A">
        <w:rPr>
          <w:rFonts w:ascii="Times New Roman" w:hAnsi="Times New Roman"/>
          <w:b/>
          <w:bCs/>
          <w:color w:val="000000" w:themeColor="text1"/>
          <w:sz w:val="20"/>
          <w:szCs w:val="20"/>
        </w:rPr>
        <w:t>arbon Monoxide</w:t>
      </w:r>
    </w:p>
    <w:p w:rsidR="00933C42" w:rsidRDefault="00933C42" w:rsidP="00933C42">
      <w:pPr>
        <w:widowControl w:val="0"/>
        <w:overflowPunct w:val="0"/>
        <w:autoSpaceDE w:val="0"/>
        <w:autoSpaceDN w:val="0"/>
        <w:adjustRightInd w:val="0"/>
        <w:spacing w:after="0" w:line="240" w:lineRule="auto"/>
        <w:ind w:left="360"/>
        <w:jc w:val="both"/>
        <w:rPr>
          <w:rFonts w:ascii="Times New Roman" w:hAnsi="Times New Roman"/>
          <w:color w:val="000000" w:themeColor="text1"/>
          <w:sz w:val="20"/>
          <w:szCs w:val="20"/>
        </w:rPr>
      </w:pPr>
      <w:r>
        <w:rPr>
          <w:rFonts w:ascii="Times New Roman" w:hAnsi="Times New Roman"/>
          <w:color w:val="000000" w:themeColor="text1"/>
          <w:sz w:val="20"/>
          <w:szCs w:val="20"/>
        </w:rPr>
        <w:t>It is observed that,</w:t>
      </w:r>
      <w:r w:rsidRPr="00933C42">
        <w:rPr>
          <w:rFonts w:ascii="Times New Roman" w:hAnsi="Times New Roman"/>
          <w:color w:val="000000" w:themeColor="text1"/>
          <w:sz w:val="20"/>
          <w:szCs w:val="20"/>
        </w:rPr>
        <w:t xml:space="preserve"> Cottonseed oil biodiesel blends with LPG produce lower carbon monoxide emission</w:t>
      </w:r>
      <w:r>
        <w:rPr>
          <w:rFonts w:ascii="Times New Roman" w:hAnsi="Times New Roman"/>
          <w:color w:val="000000" w:themeColor="text1"/>
          <w:sz w:val="20"/>
          <w:szCs w:val="20"/>
        </w:rPr>
        <w:t xml:space="preserve"> compared to diesel fuel</w:t>
      </w:r>
      <w:r w:rsidRPr="00933C42">
        <w:rPr>
          <w:rFonts w:ascii="Times New Roman" w:hAnsi="Times New Roman"/>
          <w:color w:val="000000" w:themeColor="text1"/>
          <w:sz w:val="20"/>
          <w:szCs w:val="20"/>
        </w:rPr>
        <w:t>.</w:t>
      </w:r>
      <w:r>
        <w:rPr>
          <w:rFonts w:ascii="Times New Roman" w:hAnsi="Times New Roman"/>
          <w:color w:val="000000" w:themeColor="text1"/>
          <w:sz w:val="20"/>
          <w:szCs w:val="20"/>
        </w:rPr>
        <w:t xml:space="preserve"> The CO emissions further decreases with an increase in biodiesel content in the blend.</w:t>
      </w:r>
      <w:r w:rsidRPr="00933C42">
        <w:rPr>
          <w:rFonts w:ascii="Times New Roman" w:hAnsi="Times New Roman"/>
          <w:color w:val="000000" w:themeColor="text1"/>
          <w:sz w:val="20"/>
          <w:szCs w:val="20"/>
        </w:rPr>
        <w:t xml:space="preserve"> It is due to the higher oxygen content in the oil that promotes better combustion. As the load increases the carbon monoxide also increases. The load vs carbon monoxide graph shows the variation of emission under various loading conditions</w:t>
      </w:r>
      <w:r>
        <w:rPr>
          <w:rFonts w:ascii="Times New Roman" w:hAnsi="Times New Roman"/>
          <w:color w:val="000000" w:themeColor="text1"/>
          <w:sz w:val="20"/>
          <w:szCs w:val="20"/>
        </w:rPr>
        <w:t>.</w:t>
      </w:r>
    </w:p>
    <w:p w:rsidR="00933C42" w:rsidRPr="00933C42" w:rsidRDefault="00933C42" w:rsidP="00933C42">
      <w:pPr>
        <w:widowControl w:val="0"/>
        <w:overflowPunct w:val="0"/>
        <w:autoSpaceDE w:val="0"/>
        <w:autoSpaceDN w:val="0"/>
        <w:adjustRightInd w:val="0"/>
        <w:spacing w:after="0" w:line="240" w:lineRule="auto"/>
        <w:ind w:left="360"/>
        <w:jc w:val="both"/>
        <w:rPr>
          <w:rFonts w:ascii="Times New Roman" w:hAnsi="Times New Roman"/>
          <w:color w:val="000000" w:themeColor="text1"/>
          <w:sz w:val="20"/>
          <w:szCs w:val="20"/>
        </w:rPr>
      </w:pPr>
    </w:p>
    <w:p w:rsidR="00CB0B46" w:rsidRDefault="00CB0B46" w:rsidP="00933C42">
      <w:pPr>
        <w:pStyle w:val="ListParagraph"/>
        <w:widowControl w:val="0"/>
        <w:overflowPunct w:val="0"/>
        <w:autoSpaceDE w:val="0"/>
        <w:autoSpaceDN w:val="0"/>
        <w:adjustRightInd w:val="0"/>
        <w:spacing w:after="0" w:line="240" w:lineRule="auto"/>
        <w:jc w:val="center"/>
        <w:rPr>
          <w:rFonts w:ascii="Times New Roman" w:hAnsi="Times New Roman"/>
          <w:b/>
          <w:bCs/>
          <w:color w:val="000000" w:themeColor="text1"/>
          <w:sz w:val="20"/>
          <w:szCs w:val="20"/>
        </w:rPr>
      </w:pPr>
      <w:r>
        <w:rPr>
          <w:rFonts w:ascii="Times New Roman" w:hAnsi="Times New Roman"/>
          <w:b/>
          <w:bCs/>
          <w:noProof/>
          <w:color w:val="000000" w:themeColor="text1"/>
          <w:sz w:val="20"/>
          <w:szCs w:val="20"/>
        </w:rPr>
        <w:drawing>
          <wp:inline distT="0" distB="0" distL="0" distR="0">
            <wp:extent cx="3640708" cy="2127250"/>
            <wp:effectExtent l="0" t="0" r="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45621" cy="2130121"/>
                    </a:xfrm>
                    <a:prstGeom prst="rect">
                      <a:avLst/>
                    </a:prstGeom>
                    <a:noFill/>
                  </pic:spPr>
                </pic:pic>
              </a:graphicData>
            </a:graphic>
          </wp:inline>
        </w:drawing>
      </w:r>
    </w:p>
    <w:p w:rsidR="00CB0B46" w:rsidRDefault="002F574A" w:rsidP="00CB0B46">
      <w:pPr>
        <w:pStyle w:val="ListParagraph"/>
        <w:widowControl w:val="0"/>
        <w:overflowPunct w:val="0"/>
        <w:autoSpaceDE w:val="0"/>
        <w:autoSpaceDN w:val="0"/>
        <w:adjustRightInd w:val="0"/>
        <w:spacing w:after="0" w:line="240" w:lineRule="auto"/>
        <w:jc w:val="center"/>
        <w:rPr>
          <w:rFonts w:ascii="Times New Roman" w:hAnsi="Times New Roman"/>
          <w:b/>
          <w:bCs/>
          <w:i/>
          <w:iCs/>
          <w:color w:val="000000" w:themeColor="text1"/>
          <w:sz w:val="18"/>
          <w:szCs w:val="18"/>
        </w:rPr>
      </w:pPr>
      <w:r>
        <w:rPr>
          <w:rFonts w:ascii="Times New Roman" w:hAnsi="Times New Roman"/>
          <w:b/>
          <w:bCs/>
          <w:i/>
          <w:iCs/>
          <w:color w:val="000000" w:themeColor="text1"/>
          <w:sz w:val="18"/>
          <w:szCs w:val="18"/>
        </w:rPr>
        <w:t xml:space="preserve">Figure </w:t>
      </w:r>
      <w:r w:rsidR="00CB0B46">
        <w:rPr>
          <w:rFonts w:ascii="Times New Roman" w:hAnsi="Times New Roman"/>
          <w:b/>
          <w:bCs/>
          <w:i/>
          <w:iCs/>
          <w:color w:val="000000" w:themeColor="text1"/>
          <w:sz w:val="18"/>
          <w:szCs w:val="18"/>
        </w:rPr>
        <w:t>5</w:t>
      </w:r>
      <w:r>
        <w:rPr>
          <w:rFonts w:ascii="Times New Roman" w:hAnsi="Times New Roman"/>
          <w:b/>
          <w:bCs/>
          <w:i/>
          <w:iCs/>
          <w:color w:val="000000" w:themeColor="text1"/>
          <w:sz w:val="18"/>
          <w:szCs w:val="18"/>
        </w:rPr>
        <w:t>:</w:t>
      </w:r>
      <w:r w:rsidR="00CB0B46">
        <w:rPr>
          <w:rFonts w:ascii="Times New Roman" w:hAnsi="Times New Roman"/>
          <w:b/>
          <w:bCs/>
          <w:i/>
          <w:iCs/>
          <w:color w:val="000000" w:themeColor="text1"/>
          <w:sz w:val="18"/>
          <w:szCs w:val="18"/>
        </w:rPr>
        <w:t xml:space="preserve"> Load Vs Carbon monoxide</w:t>
      </w:r>
    </w:p>
    <w:p w:rsidR="00933C42" w:rsidRPr="00933C42" w:rsidRDefault="00933C42" w:rsidP="00933C42">
      <w:pPr>
        <w:pStyle w:val="ListParagraph"/>
        <w:widowControl w:val="0"/>
        <w:numPr>
          <w:ilvl w:val="0"/>
          <w:numId w:val="4"/>
        </w:numPr>
        <w:overflowPunct w:val="0"/>
        <w:autoSpaceDE w:val="0"/>
        <w:autoSpaceDN w:val="0"/>
        <w:adjustRightInd w:val="0"/>
        <w:spacing w:after="0" w:line="240" w:lineRule="auto"/>
        <w:jc w:val="both"/>
        <w:rPr>
          <w:rFonts w:ascii="Times New Roman" w:hAnsi="Times New Roman"/>
          <w:b/>
          <w:bCs/>
          <w:color w:val="000000" w:themeColor="text1"/>
          <w:sz w:val="20"/>
          <w:szCs w:val="20"/>
        </w:rPr>
      </w:pPr>
      <w:r>
        <w:rPr>
          <w:rFonts w:ascii="Times New Roman" w:hAnsi="Times New Roman"/>
          <w:b/>
          <w:bCs/>
          <w:color w:val="000000" w:themeColor="text1"/>
          <w:sz w:val="20"/>
          <w:szCs w:val="20"/>
        </w:rPr>
        <w:t xml:space="preserve">Load </w:t>
      </w:r>
      <w:r w:rsidR="00A85D5E">
        <w:rPr>
          <w:rFonts w:ascii="Times New Roman" w:hAnsi="Times New Roman"/>
          <w:b/>
          <w:bCs/>
          <w:color w:val="000000" w:themeColor="text1"/>
          <w:sz w:val="20"/>
          <w:szCs w:val="20"/>
        </w:rPr>
        <w:t>vs.</w:t>
      </w:r>
      <w:r>
        <w:rPr>
          <w:rFonts w:ascii="Times New Roman" w:hAnsi="Times New Roman"/>
          <w:b/>
          <w:bCs/>
          <w:color w:val="000000" w:themeColor="text1"/>
          <w:sz w:val="20"/>
          <w:szCs w:val="20"/>
        </w:rPr>
        <w:t xml:space="preserve"> </w:t>
      </w:r>
      <w:r w:rsidR="001D579A">
        <w:rPr>
          <w:rFonts w:ascii="Times New Roman" w:hAnsi="Times New Roman"/>
          <w:b/>
          <w:bCs/>
          <w:color w:val="000000" w:themeColor="text1"/>
          <w:sz w:val="20"/>
          <w:szCs w:val="20"/>
        </w:rPr>
        <w:t>Oxides of Nitrogen</w:t>
      </w:r>
    </w:p>
    <w:p w:rsidR="00933C42" w:rsidRDefault="00933C42" w:rsidP="00933C42">
      <w:pPr>
        <w:widowControl w:val="0"/>
        <w:overflowPunct w:val="0"/>
        <w:autoSpaceDE w:val="0"/>
        <w:autoSpaceDN w:val="0"/>
        <w:adjustRightInd w:val="0"/>
        <w:spacing w:after="0" w:line="240" w:lineRule="auto"/>
        <w:ind w:left="360"/>
        <w:jc w:val="both"/>
        <w:rPr>
          <w:rFonts w:ascii="Times New Roman" w:eastAsiaTheme="minorEastAsia" w:hAnsi="Times New Roman"/>
          <w:sz w:val="20"/>
          <w:szCs w:val="20"/>
        </w:rPr>
      </w:pPr>
      <w:r w:rsidRPr="00C719A5">
        <w:rPr>
          <w:rFonts w:ascii="Times New Roman" w:eastAsiaTheme="minorEastAsia" w:hAnsi="Times New Roman"/>
          <w:sz w:val="20"/>
          <w:szCs w:val="20"/>
        </w:rPr>
        <w:t xml:space="preserve">Compared to neat diesel fuel </w:t>
      </w:r>
      <w:r>
        <w:rPr>
          <w:rFonts w:ascii="Times New Roman" w:eastAsiaTheme="minorEastAsia" w:hAnsi="Times New Roman"/>
          <w:sz w:val="20"/>
          <w:szCs w:val="20"/>
        </w:rPr>
        <w:t>Cottonseed</w:t>
      </w:r>
      <w:r w:rsidRPr="00C719A5">
        <w:rPr>
          <w:rFonts w:ascii="Times New Roman" w:eastAsiaTheme="minorEastAsia" w:hAnsi="Times New Roman"/>
          <w:sz w:val="20"/>
          <w:szCs w:val="20"/>
        </w:rPr>
        <w:t xml:space="preserve"> oil </w:t>
      </w:r>
      <w:r>
        <w:rPr>
          <w:rFonts w:ascii="Times New Roman" w:eastAsiaTheme="minorEastAsia" w:hAnsi="Times New Roman"/>
          <w:sz w:val="20"/>
          <w:szCs w:val="20"/>
        </w:rPr>
        <w:t>biodiesel</w:t>
      </w:r>
      <w:r w:rsidRPr="00C719A5">
        <w:rPr>
          <w:rFonts w:ascii="Times New Roman" w:eastAsiaTheme="minorEastAsia" w:hAnsi="Times New Roman"/>
          <w:sz w:val="20"/>
          <w:szCs w:val="20"/>
        </w:rPr>
        <w:t xml:space="preserve"> blends</w:t>
      </w:r>
      <w:r>
        <w:rPr>
          <w:rFonts w:ascii="Times New Roman" w:eastAsiaTheme="minorEastAsia" w:hAnsi="Times New Roman"/>
          <w:sz w:val="20"/>
          <w:szCs w:val="20"/>
        </w:rPr>
        <w:t xml:space="preserve"> with LPG</w:t>
      </w:r>
      <w:r w:rsidRPr="00C719A5">
        <w:rPr>
          <w:rFonts w:ascii="Times New Roman" w:eastAsiaTheme="minorEastAsia" w:hAnsi="Times New Roman"/>
          <w:sz w:val="20"/>
          <w:szCs w:val="20"/>
        </w:rPr>
        <w:t xml:space="preserve"> produce </w:t>
      </w:r>
      <w:r>
        <w:rPr>
          <w:rFonts w:ascii="Times New Roman" w:eastAsiaTheme="minorEastAsia" w:hAnsi="Times New Roman"/>
          <w:sz w:val="20"/>
          <w:szCs w:val="20"/>
        </w:rPr>
        <w:t>higher</w:t>
      </w:r>
      <w:r w:rsidRPr="00CC4AF0">
        <w:rPr>
          <w:rFonts w:ascii="Times New Roman" w:eastAsiaTheme="minorEastAsia" w:hAnsi="Times New Roman"/>
          <w:b/>
          <w:bCs/>
          <w:sz w:val="20"/>
          <w:szCs w:val="20"/>
        </w:rPr>
        <w:t xml:space="preserve"> </w:t>
      </w:r>
      <w:r w:rsidRPr="00CC4AF0">
        <w:rPr>
          <w:rFonts w:ascii="Times New Roman" w:eastAsiaTheme="minorEastAsia" w:hAnsi="Times New Roman"/>
          <w:sz w:val="20"/>
          <w:szCs w:val="20"/>
        </w:rPr>
        <w:t>NO</w:t>
      </w:r>
      <w:r w:rsidRPr="00CC4AF0">
        <w:rPr>
          <w:rFonts w:ascii="Times New Roman" w:eastAsiaTheme="minorEastAsia" w:hAnsi="Times New Roman"/>
          <w:sz w:val="20"/>
          <w:szCs w:val="20"/>
          <w:vertAlign w:val="subscript"/>
        </w:rPr>
        <w:t>x</w:t>
      </w:r>
      <w:r w:rsidRPr="00C719A5">
        <w:rPr>
          <w:rFonts w:ascii="Times New Roman" w:eastAsiaTheme="minorEastAsia" w:hAnsi="Times New Roman"/>
          <w:sz w:val="20"/>
          <w:szCs w:val="20"/>
        </w:rPr>
        <w:t xml:space="preserve"> emission</w:t>
      </w:r>
      <w:r>
        <w:rPr>
          <w:rFonts w:ascii="Times New Roman" w:eastAsiaTheme="minorEastAsia" w:hAnsi="Times New Roman"/>
          <w:sz w:val="20"/>
          <w:szCs w:val="20"/>
        </w:rPr>
        <w:t>. It is</w:t>
      </w:r>
      <w:r w:rsidRPr="00C719A5">
        <w:rPr>
          <w:rFonts w:ascii="Times New Roman" w:eastAsiaTheme="minorEastAsia" w:hAnsi="Times New Roman"/>
          <w:sz w:val="20"/>
          <w:szCs w:val="20"/>
        </w:rPr>
        <w:t xml:space="preserve"> due to the </w:t>
      </w:r>
      <w:r>
        <w:rPr>
          <w:rFonts w:ascii="Times New Roman" w:eastAsiaTheme="minorEastAsia" w:hAnsi="Times New Roman"/>
          <w:sz w:val="20"/>
          <w:szCs w:val="20"/>
        </w:rPr>
        <w:t xml:space="preserve">high temperature </w:t>
      </w:r>
      <w:r w:rsidRPr="00C719A5">
        <w:rPr>
          <w:rFonts w:ascii="Times New Roman" w:eastAsiaTheme="minorEastAsia" w:hAnsi="Times New Roman"/>
          <w:sz w:val="20"/>
          <w:szCs w:val="20"/>
        </w:rPr>
        <w:t>combustion</w:t>
      </w:r>
      <w:r>
        <w:rPr>
          <w:rFonts w:ascii="Times New Roman" w:eastAsiaTheme="minorEastAsia" w:hAnsi="Times New Roman"/>
          <w:sz w:val="20"/>
          <w:szCs w:val="20"/>
        </w:rPr>
        <w:t xml:space="preserve"> of biodiesel blends compared to diesel</w:t>
      </w:r>
      <w:r w:rsidRPr="00C719A5">
        <w:rPr>
          <w:rFonts w:ascii="Times New Roman" w:eastAsiaTheme="minorEastAsia" w:hAnsi="Times New Roman"/>
          <w:sz w:val="20"/>
          <w:szCs w:val="20"/>
        </w:rPr>
        <w:t xml:space="preserve">. As the load increases the carbon monoxide </w:t>
      </w:r>
      <w:r>
        <w:rPr>
          <w:rFonts w:ascii="Times New Roman" w:eastAsiaTheme="minorEastAsia" w:hAnsi="Times New Roman"/>
          <w:sz w:val="20"/>
          <w:szCs w:val="20"/>
        </w:rPr>
        <w:t>also increases for the biodiesel blends. The load vs NO</w:t>
      </w:r>
      <w:r>
        <w:rPr>
          <w:rFonts w:ascii="Times New Roman" w:eastAsiaTheme="minorEastAsia" w:hAnsi="Times New Roman"/>
          <w:sz w:val="20"/>
          <w:szCs w:val="20"/>
          <w:vertAlign w:val="subscript"/>
        </w:rPr>
        <w:t>x</w:t>
      </w:r>
      <w:r>
        <w:rPr>
          <w:rFonts w:ascii="Times New Roman" w:eastAsiaTheme="minorEastAsia" w:hAnsi="Times New Roman"/>
          <w:sz w:val="20"/>
          <w:szCs w:val="20"/>
        </w:rPr>
        <w:t xml:space="preserve"> graph shows the variation of emission under various loading conditions.</w:t>
      </w:r>
    </w:p>
    <w:p w:rsidR="003D719C" w:rsidRDefault="003D719C" w:rsidP="00933C42">
      <w:pPr>
        <w:widowControl w:val="0"/>
        <w:overflowPunct w:val="0"/>
        <w:autoSpaceDE w:val="0"/>
        <w:autoSpaceDN w:val="0"/>
        <w:adjustRightInd w:val="0"/>
        <w:spacing w:after="0" w:line="240" w:lineRule="auto"/>
        <w:ind w:left="360"/>
        <w:jc w:val="both"/>
        <w:rPr>
          <w:rFonts w:ascii="Times New Roman" w:eastAsiaTheme="minorEastAsia" w:hAnsi="Times New Roman"/>
          <w:sz w:val="20"/>
          <w:szCs w:val="20"/>
        </w:rPr>
      </w:pPr>
    </w:p>
    <w:p w:rsidR="00933C42" w:rsidRDefault="00933C42" w:rsidP="00933C42">
      <w:pPr>
        <w:widowControl w:val="0"/>
        <w:overflowPunct w:val="0"/>
        <w:autoSpaceDE w:val="0"/>
        <w:autoSpaceDN w:val="0"/>
        <w:adjustRightInd w:val="0"/>
        <w:spacing w:after="0" w:line="240" w:lineRule="auto"/>
        <w:ind w:left="360"/>
        <w:jc w:val="center"/>
        <w:rPr>
          <w:rFonts w:ascii="Times New Roman" w:hAnsi="Times New Roman"/>
          <w:color w:val="000000" w:themeColor="text1"/>
          <w:sz w:val="20"/>
          <w:szCs w:val="20"/>
        </w:rPr>
      </w:pPr>
      <w:r>
        <w:rPr>
          <w:rFonts w:ascii="Times New Roman" w:hAnsi="Times New Roman"/>
          <w:noProof/>
          <w:color w:val="000000" w:themeColor="text1"/>
          <w:sz w:val="20"/>
          <w:szCs w:val="20"/>
        </w:rPr>
        <w:drawing>
          <wp:inline distT="0" distB="0" distL="0" distR="0">
            <wp:extent cx="3628800" cy="2120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28800" cy="2120400"/>
                    </a:xfrm>
                    <a:prstGeom prst="rect">
                      <a:avLst/>
                    </a:prstGeom>
                    <a:noFill/>
                  </pic:spPr>
                </pic:pic>
              </a:graphicData>
            </a:graphic>
          </wp:inline>
        </w:drawing>
      </w:r>
    </w:p>
    <w:p w:rsidR="00CB0B46" w:rsidRDefault="002F574A" w:rsidP="003D719C">
      <w:pPr>
        <w:widowControl w:val="0"/>
        <w:overflowPunct w:val="0"/>
        <w:autoSpaceDE w:val="0"/>
        <w:autoSpaceDN w:val="0"/>
        <w:adjustRightInd w:val="0"/>
        <w:spacing w:after="0" w:line="240" w:lineRule="auto"/>
        <w:ind w:left="360"/>
        <w:jc w:val="center"/>
        <w:rPr>
          <w:rFonts w:ascii="Times New Roman" w:hAnsi="Times New Roman"/>
          <w:b/>
          <w:bCs/>
          <w:i/>
          <w:iCs/>
          <w:color w:val="000000" w:themeColor="text1"/>
          <w:sz w:val="18"/>
          <w:szCs w:val="18"/>
        </w:rPr>
      </w:pPr>
      <w:r>
        <w:rPr>
          <w:rFonts w:ascii="Times New Roman" w:hAnsi="Times New Roman"/>
          <w:b/>
          <w:bCs/>
          <w:i/>
          <w:iCs/>
          <w:color w:val="000000" w:themeColor="text1"/>
          <w:sz w:val="18"/>
          <w:szCs w:val="18"/>
        </w:rPr>
        <w:t xml:space="preserve">Figure </w:t>
      </w:r>
      <w:r w:rsidR="00933C42">
        <w:rPr>
          <w:rFonts w:ascii="Times New Roman" w:hAnsi="Times New Roman"/>
          <w:b/>
          <w:bCs/>
          <w:i/>
          <w:iCs/>
          <w:color w:val="000000" w:themeColor="text1"/>
          <w:sz w:val="18"/>
          <w:szCs w:val="18"/>
        </w:rPr>
        <w:t>6</w:t>
      </w:r>
      <w:r>
        <w:rPr>
          <w:rFonts w:ascii="Times New Roman" w:hAnsi="Times New Roman"/>
          <w:b/>
          <w:bCs/>
          <w:i/>
          <w:iCs/>
          <w:color w:val="000000" w:themeColor="text1"/>
          <w:sz w:val="18"/>
          <w:szCs w:val="18"/>
        </w:rPr>
        <w:t>:</w:t>
      </w:r>
      <w:r w:rsidR="00933C42">
        <w:rPr>
          <w:rFonts w:ascii="Times New Roman" w:hAnsi="Times New Roman"/>
          <w:b/>
          <w:bCs/>
          <w:i/>
          <w:iCs/>
          <w:color w:val="000000" w:themeColor="text1"/>
          <w:sz w:val="18"/>
          <w:szCs w:val="18"/>
        </w:rPr>
        <w:t xml:space="preserve"> Load Vs Oxides of nitrogen</w:t>
      </w:r>
    </w:p>
    <w:p w:rsidR="003D719C" w:rsidRDefault="001D579A" w:rsidP="003D719C">
      <w:pPr>
        <w:pStyle w:val="ListParagraph"/>
        <w:widowControl w:val="0"/>
        <w:numPr>
          <w:ilvl w:val="0"/>
          <w:numId w:val="4"/>
        </w:numPr>
        <w:overflowPunct w:val="0"/>
        <w:autoSpaceDE w:val="0"/>
        <w:autoSpaceDN w:val="0"/>
        <w:adjustRightInd w:val="0"/>
        <w:spacing w:after="0" w:line="240" w:lineRule="auto"/>
        <w:jc w:val="both"/>
        <w:rPr>
          <w:rFonts w:ascii="Times New Roman" w:hAnsi="Times New Roman"/>
          <w:b/>
          <w:bCs/>
          <w:color w:val="000000" w:themeColor="text1"/>
          <w:sz w:val="20"/>
          <w:szCs w:val="20"/>
        </w:rPr>
      </w:pPr>
      <w:r>
        <w:rPr>
          <w:rFonts w:ascii="Times New Roman" w:hAnsi="Times New Roman"/>
          <w:b/>
          <w:bCs/>
          <w:color w:val="000000" w:themeColor="text1"/>
          <w:sz w:val="20"/>
          <w:szCs w:val="20"/>
        </w:rPr>
        <w:t xml:space="preserve">Load </w:t>
      </w:r>
      <w:r w:rsidR="00A85D5E">
        <w:rPr>
          <w:rFonts w:ascii="Times New Roman" w:hAnsi="Times New Roman"/>
          <w:b/>
          <w:bCs/>
          <w:color w:val="000000" w:themeColor="text1"/>
          <w:sz w:val="20"/>
          <w:szCs w:val="20"/>
        </w:rPr>
        <w:t>vs.</w:t>
      </w:r>
      <w:r>
        <w:rPr>
          <w:rFonts w:ascii="Times New Roman" w:hAnsi="Times New Roman"/>
          <w:b/>
          <w:bCs/>
          <w:color w:val="000000" w:themeColor="text1"/>
          <w:sz w:val="20"/>
          <w:szCs w:val="20"/>
        </w:rPr>
        <w:t xml:space="preserve"> </w:t>
      </w:r>
      <w:r w:rsidR="00A85D5E">
        <w:rPr>
          <w:rFonts w:ascii="Times New Roman" w:hAnsi="Times New Roman"/>
          <w:b/>
          <w:bCs/>
          <w:color w:val="000000" w:themeColor="text1"/>
          <w:sz w:val="20"/>
          <w:szCs w:val="20"/>
        </w:rPr>
        <w:t>Hydrocarbons</w:t>
      </w:r>
    </w:p>
    <w:p w:rsidR="007D4E0A" w:rsidRDefault="003D719C" w:rsidP="007D4E0A">
      <w:pPr>
        <w:ind w:left="360"/>
        <w:jc w:val="both"/>
        <w:rPr>
          <w:rFonts w:ascii="Times New Roman" w:eastAsiaTheme="minorEastAsia" w:hAnsi="Times New Roman"/>
          <w:sz w:val="20"/>
          <w:szCs w:val="20"/>
        </w:rPr>
      </w:pPr>
      <w:r w:rsidRPr="003D719C">
        <w:rPr>
          <w:rFonts w:ascii="Times New Roman" w:eastAsiaTheme="minorEastAsia" w:hAnsi="Times New Roman"/>
          <w:sz w:val="20"/>
          <w:szCs w:val="20"/>
        </w:rPr>
        <w:t>Compared to neat diesel fuel Cottonseed oil biodiesel blends with LPG produce lower HC emission. It is due to the high temperature combustion of biodiesel blends which promotes complete combustion when compared to diesel.</w:t>
      </w:r>
      <w:r>
        <w:rPr>
          <w:rFonts w:ascii="Times New Roman" w:eastAsiaTheme="minorEastAsia" w:hAnsi="Times New Roman"/>
          <w:sz w:val="20"/>
          <w:szCs w:val="20"/>
        </w:rPr>
        <w:t xml:space="preserve"> This in turn reduces unburnt hydrocarbon emissions.</w:t>
      </w:r>
      <w:r w:rsidRPr="003D719C">
        <w:rPr>
          <w:rFonts w:ascii="Times New Roman" w:eastAsiaTheme="minorEastAsia" w:hAnsi="Times New Roman"/>
          <w:sz w:val="20"/>
          <w:szCs w:val="20"/>
        </w:rPr>
        <w:t xml:space="preserve">  The load vs HC graph shows the variation of emission under various loading conditions</w:t>
      </w:r>
      <w:r w:rsidR="007D4E0A">
        <w:rPr>
          <w:rFonts w:ascii="Times New Roman" w:eastAsiaTheme="minorEastAsia" w:hAnsi="Times New Roman"/>
          <w:sz w:val="20"/>
          <w:szCs w:val="20"/>
        </w:rPr>
        <w:t>.</w:t>
      </w:r>
    </w:p>
    <w:p w:rsidR="007D4E0A" w:rsidRDefault="007D4E0A" w:rsidP="007D4E0A">
      <w:pPr>
        <w:ind w:left="360"/>
        <w:jc w:val="center"/>
        <w:rPr>
          <w:rFonts w:ascii="Times New Roman" w:eastAsiaTheme="minorEastAsia" w:hAnsi="Times New Roman"/>
          <w:sz w:val="20"/>
          <w:szCs w:val="20"/>
        </w:rPr>
      </w:pPr>
      <w:r>
        <w:rPr>
          <w:rFonts w:ascii="Times New Roman" w:eastAsiaTheme="minorEastAsia" w:hAnsi="Times New Roman"/>
          <w:noProof/>
          <w:sz w:val="20"/>
          <w:szCs w:val="20"/>
        </w:rPr>
        <w:drawing>
          <wp:inline distT="0" distB="0" distL="0" distR="0">
            <wp:extent cx="3628800" cy="21204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28800" cy="2120400"/>
                    </a:xfrm>
                    <a:prstGeom prst="rect">
                      <a:avLst/>
                    </a:prstGeom>
                    <a:noFill/>
                  </pic:spPr>
                </pic:pic>
              </a:graphicData>
            </a:graphic>
          </wp:inline>
        </w:drawing>
      </w:r>
    </w:p>
    <w:p w:rsidR="007D4E0A" w:rsidRDefault="002F574A" w:rsidP="007D4E0A">
      <w:pPr>
        <w:ind w:left="360"/>
        <w:jc w:val="center"/>
        <w:rPr>
          <w:rFonts w:ascii="Times New Roman" w:eastAsiaTheme="minorEastAsia" w:hAnsi="Times New Roman"/>
          <w:b/>
          <w:bCs/>
          <w:i/>
          <w:iCs/>
          <w:sz w:val="18"/>
          <w:szCs w:val="18"/>
        </w:rPr>
      </w:pPr>
      <w:r>
        <w:rPr>
          <w:rFonts w:ascii="Times New Roman" w:eastAsiaTheme="minorEastAsia" w:hAnsi="Times New Roman"/>
          <w:b/>
          <w:bCs/>
          <w:i/>
          <w:iCs/>
          <w:sz w:val="18"/>
          <w:szCs w:val="18"/>
        </w:rPr>
        <w:t xml:space="preserve">Figure </w:t>
      </w:r>
      <w:r w:rsidR="007D4E0A">
        <w:rPr>
          <w:rFonts w:ascii="Times New Roman" w:eastAsiaTheme="minorEastAsia" w:hAnsi="Times New Roman"/>
          <w:b/>
          <w:bCs/>
          <w:i/>
          <w:iCs/>
          <w:sz w:val="18"/>
          <w:szCs w:val="18"/>
        </w:rPr>
        <w:t>7</w:t>
      </w:r>
      <w:r>
        <w:rPr>
          <w:rFonts w:ascii="Times New Roman" w:eastAsiaTheme="minorEastAsia" w:hAnsi="Times New Roman"/>
          <w:b/>
          <w:bCs/>
          <w:i/>
          <w:iCs/>
          <w:sz w:val="18"/>
          <w:szCs w:val="18"/>
        </w:rPr>
        <w:t>:</w:t>
      </w:r>
      <w:r w:rsidR="007D4E0A">
        <w:rPr>
          <w:rFonts w:ascii="Times New Roman" w:eastAsiaTheme="minorEastAsia" w:hAnsi="Times New Roman"/>
          <w:b/>
          <w:bCs/>
          <w:i/>
          <w:iCs/>
          <w:sz w:val="18"/>
          <w:szCs w:val="18"/>
        </w:rPr>
        <w:t xml:space="preserve"> Load Vs Hydrocarbon</w:t>
      </w:r>
    </w:p>
    <w:p w:rsidR="00BE7274" w:rsidRDefault="007D4E0A" w:rsidP="00BE7274">
      <w:pPr>
        <w:spacing w:line="240" w:lineRule="auto"/>
        <w:ind w:left="360"/>
        <w:jc w:val="both"/>
        <w:rPr>
          <w:rFonts w:ascii="Times New Roman" w:eastAsiaTheme="minorEastAsia" w:hAnsi="Times New Roman"/>
          <w:b/>
          <w:bCs/>
          <w:sz w:val="20"/>
          <w:szCs w:val="20"/>
        </w:rPr>
      </w:pPr>
      <w:r>
        <w:rPr>
          <w:rFonts w:ascii="Times New Roman" w:eastAsiaTheme="minorEastAsia" w:hAnsi="Times New Roman"/>
          <w:b/>
          <w:bCs/>
          <w:sz w:val="20"/>
          <w:szCs w:val="20"/>
        </w:rPr>
        <w:t>Performance characteristics</w:t>
      </w:r>
    </w:p>
    <w:p w:rsidR="00BE7274" w:rsidRPr="00BE7274" w:rsidRDefault="007D4E0A" w:rsidP="00BE7274">
      <w:pPr>
        <w:pStyle w:val="ListParagraph"/>
        <w:numPr>
          <w:ilvl w:val="0"/>
          <w:numId w:val="8"/>
        </w:numPr>
        <w:spacing w:line="240" w:lineRule="auto"/>
        <w:jc w:val="both"/>
        <w:rPr>
          <w:rFonts w:ascii="Times New Roman" w:hAnsi="Times New Roman"/>
          <w:color w:val="000000" w:themeColor="text1"/>
          <w:sz w:val="20"/>
          <w:szCs w:val="20"/>
        </w:rPr>
      </w:pPr>
      <w:r w:rsidRPr="00BE7274">
        <w:rPr>
          <w:rFonts w:ascii="Times New Roman" w:hAnsi="Times New Roman"/>
          <w:b/>
          <w:bCs/>
          <w:color w:val="000000" w:themeColor="text1"/>
          <w:sz w:val="20"/>
          <w:szCs w:val="20"/>
        </w:rPr>
        <w:t>Brake power vs Brake thermal efficiency</w:t>
      </w:r>
    </w:p>
    <w:p w:rsidR="003D719C" w:rsidRDefault="007D4E0A" w:rsidP="00BE7274">
      <w:pPr>
        <w:pStyle w:val="ListParagraph"/>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BE7274">
        <w:rPr>
          <w:rFonts w:ascii="Times New Roman" w:hAnsi="Times New Roman"/>
          <w:color w:val="000000" w:themeColor="text1"/>
          <w:sz w:val="20"/>
          <w:szCs w:val="20"/>
        </w:rPr>
        <w:t xml:space="preserve">Brake thermal efficiency and load are directly proportional to each other. </w:t>
      </w:r>
      <w:r w:rsidR="00F21911" w:rsidRPr="00F21911">
        <w:rPr>
          <w:rFonts w:ascii="Times New Roman" w:hAnsi="Times New Roman"/>
          <w:color w:val="000000" w:themeColor="text1"/>
          <w:sz w:val="20"/>
          <w:szCs w:val="20"/>
        </w:rPr>
        <w:t xml:space="preserve">The Brake Thermal Efficiency (BTE) of an engine represents how efficiently the input fuel energy is converted into thermal energy. The BTE is inversely proportional to the specific fuel consumption (SFC) of the fuel. The relationship between BTE and brake power for diesel, </w:t>
      </w:r>
      <w:r w:rsidR="00F21911">
        <w:rPr>
          <w:rFonts w:ascii="Times New Roman" w:hAnsi="Times New Roman"/>
          <w:color w:val="000000" w:themeColor="text1"/>
          <w:sz w:val="20"/>
          <w:szCs w:val="20"/>
        </w:rPr>
        <w:t>B20</w:t>
      </w:r>
      <w:r w:rsidR="00F21911" w:rsidRPr="00F21911">
        <w:rPr>
          <w:rFonts w:ascii="Times New Roman" w:hAnsi="Times New Roman"/>
          <w:color w:val="000000" w:themeColor="text1"/>
          <w:sz w:val="20"/>
          <w:szCs w:val="20"/>
        </w:rPr>
        <w:t xml:space="preserve"> blend and </w:t>
      </w:r>
      <w:r w:rsidR="00F21911">
        <w:rPr>
          <w:rFonts w:ascii="Times New Roman" w:hAnsi="Times New Roman"/>
          <w:color w:val="000000" w:themeColor="text1"/>
          <w:sz w:val="20"/>
          <w:szCs w:val="20"/>
        </w:rPr>
        <w:t>B30</w:t>
      </w:r>
      <w:r w:rsidR="00F21911" w:rsidRPr="00F21911">
        <w:rPr>
          <w:rFonts w:ascii="Times New Roman" w:hAnsi="Times New Roman"/>
          <w:color w:val="000000" w:themeColor="text1"/>
          <w:sz w:val="20"/>
          <w:szCs w:val="20"/>
        </w:rPr>
        <w:t xml:space="preserve"> fuel blend is shown in figure </w:t>
      </w:r>
      <w:r w:rsidR="00F21911">
        <w:rPr>
          <w:rFonts w:ascii="Times New Roman" w:hAnsi="Times New Roman"/>
          <w:color w:val="000000" w:themeColor="text1"/>
          <w:sz w:val="20"/>
          <w:szCs w:val="20"/>
        </w:rPr>
        <w:t>8</w:t>
      </w:r>
      <w:r w:rsidR="00F21911" w:rsidRPr="00F21911">
        <w:rPr>
          <w:rFonts w:ascii="Times New Roman" w:hAnsi="Times New Roman"/>
          <w:color w:val="000000" w:themeColor="text1"/>
          <w:sz w:val="20"/>
          <w:szCs w:val="20"/>
        </w:rPr>
        <w:t>. The overall characteristics of BTE follow a general trend for both diesel and biodiesel blends. It can be seen that, for all the cases, the BTE increases with an increase in the load on the engine. As expected, the BTE of diesel fuel is found to be higher than biodiesel blends at almost all loads. The reason for the decrease in BTE for biodiesel blends when compared to diesel may be the lower calorific value, higher viscosity and higher density of the biodiesels when compared to diesel.</w:t>
      </w:r>
    </w:p>
    <w:p w:rsidR="00BE7274" w:rsidRDefault="00BE7274" w:rsidP="00BE7274">
      <w:pPr>
        <w:pStyle w:val="ListParagraph"/>
        <w:widowControl w:val="0"/>
        <w:overflowPunct w:val="0"/>
        <w:autoSpaceDE w:val="0"/>
        <w:autoSpaceDN w:val="0"/>
        <w:adjustRightInd w:val="0"/>
        <w:spacing w:after="0" w:line="240" w:lineRule="auto"/>
        <w:jc w:val="center"/>
        <w:rPr>
          <w:rFonts w:ascii="Times New Roman" w:hAnsi="Times New Roman"/>
          <w:color w:val="000000" w:themeColor="text1"/>
          <w:sz w:val="20"/>
          <w:szCs w:val="20"/>
        </w:rPr>
      </w:pPr>
      <w:r>
        <w:rPr>
          <w:rFonts w:ascii="Times New Roman" w:hAnsi="Times New Roman"/>
          <w:noProof/>
          <w:color w:val="000000" w:themeColor="text1"/>
          <w:sz w:val="20"/>
          <w:szCs w:val="20"/>
        </w:rPr>
        <w:drawing>
          <wp:inline distT="0" distB="0" distL="0" distR="0">
            <wp:extent cx="3628800" cy="21204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28800" cy="2120400"/>
                    </a:xfrm>
                    <a:prstGeom prst="rect">
                      <a:avLst/>
                    </a:prstGeom>
                    <a:noFill/>
                  </pic:spPr>
                </pic:pic>
              </a:graphicData>
            </a:graphic>
          </wp:inline>
        </w:drawing>
      </w:r>
    </w:p>
    <w:p w:rsidR="00BE7274" w:rsidRDefault="002F574A" w:rsidP="00BE7274">
      <w:pPr>
        <w:pStyle w:val="ListParagraph"/>
        <w:widowControl w:val="0"/>
        <w:overflowPunct w:val="0"/>
        <w:autoSpaceDE w:val="0"/>
        <w:autoSpaceDN w:val="0"/>
        <w:adjustRightInd w:val="0"/>
        <w:spacing w:after="0" w:line="240" w:lineRule="auto"/>
        <w:jc w:val="center"/>
        <w:rPr>
          <w:rFonts w:ascii="Times New Roman" w:hAnsi="Times New Roman"/>
          <w:b/>
          <w:bCs/>
          <w:i/>
          <w:iCs/>
          <w:color w:val="000000" w:themeColor="text1"/>
          <w:sz w:val="18"/>
          <w:szCs w:val="18"/>
        </w:rPr>
      </w:pPr>
      <w:r>
        <w:rPr>
          <w:rFonts w:ascii="Times New Roman" w:hAnsi="Times New Roman"/>
          <w:b/>
          <w:bCs/>
          <w:i/>
          <w:iCs/>
          <w:color w:val="000000" w:themeColor="text1"/>
          <w:sz w:val="18"/>
          <w:szCs w:val="18"/>
        </w:rPr>
        <w:t xml:space="preserve">Figure </w:t>
      </w:r>
      <w:r w:rsidR="00BE7274">
        <w:rPr>
          <w:rFonts w:ascii="Times New Roman" w:hAnsi="Times New Roman"/>
          <w:b/>
          <w:bCs/>
          <w:i/>
          <w:iCs/>
          <w:color w:val="000000" w:themeColor="text1"/>
          <w:sz w:val="18"/>
          <w:szCs w:val="18"/>
        </w:rPr>
        <w:t>8</w:t>
      </w:r>
      <w:r>
        <w:rPr>
          <w:rFonts w:ascii="Times New Roman" w:hAnsi="Times New Roman"/>
          <w:b/>
          <w:bCs/>
          <w:i/>
          <w:iCs/>
          <w:color w:val="000000" w:themeColor="text1"/>
          <w:sz w:val="18"/>
          <w:szCs w:val="18"/>
        </w:rPr>
        <w:t>:</w:t>
      </w:r>
      <w:r w:rsidR="00BE7274">
        <w:rPr>
          <w:rFonts w:ascii="Times New Roman" w:hAnsi="Times New Roman"/>
          <w:b/>
          <w:bCs/>
          <w:i/>
          <w:iCs/>
          <w:color w:val="000000" w:themeColor="text1"/>
          <w:sz w:val="18"/>
          <w:szCs w:val="18"/>
        </w:rPr>
        <w:t xml:space="preserve"> </w:t>
      </w:r>
      <w:r w:rsidRPr="002F574A">
        <w:rPr>
          <w:rFonts w:ascii="Times New Roman" w:hAnsi="Times New Roman"/>
          <w:b/>
          <w:bCs/>
          <w:i/>
          <w:iCs/>
          <w:color w:val="000000" w:themeColor="text1"/>
          <w:sz w:val="18"/>
          <w:szCs w:val="18"/>
        </w:rPr>
        <w:t xml:space="preserve">Brake power </w:t>
      </w:r>
      <w:r w:rsidR="00A85D5E" w:rsidRPr="002F574A">
        <w:rPr>
          <w:rFonts w:ascii="Times New Roman" w:hAnsi="Times New Roman"/>
          <w:b/>
          <w:bCs/>
          <w:i/>
          <w:iCs/>
          <w:color w:val="000000" w:themeColor="text1"/>
          <w:sz w:val="18"/>
          <w:szCs w:val="18"/>
        </w:rPr>
        <w:t>vs.</w:t>
      </w:r>
      <w:r w:rsidRPr="002F574A">
        <w:rPr>
          <w:rFonts w:ascii="Times New Roman" w:hAnsi="Times New Roman"/>
          <w:b/>
          <w:bCs/>
          <w:i/>
          <w:iCs/>
          <w:color w:val="000000" w:themeColor="text1"/>
          <w:sz w:val="18"/>
          <w:szCs w:val="18"/>
        </w:rPr>
        <w:t xml:space="preserve"> Brake thermal efficiency</w:t>
      </w:r>
    </w:p>
    <w:p w:rsidR="00BE7274" w:rsidRDefault="00BE7274" w:rsidP="00BE7274">
      <w:pPr>
        <w:pStyle w:val="ListParagraph"/>
        <w:widowControl w:val="0"/>
        <w:overflowPunct w:val="0"/>
        <w:autoSpaceDE w:val="0"/>
        <w:autoSpaceDN w:val="0"/>
        <w:adjustRightInd w:val="0"/>
        <w:spacing w:after="0" w:line="240" w:lineRule="auto"/>
        <w:jc w:val="center"/>
        <w:rPr>
          <w:rFonts w:ascii="Times New Roman" w:hAnsi="Times New Roman"/>
          <w:b/>
          <w:bCs/>
          <w:i/>
          <w:iCs/>
          <w:color w:val="000000" w:themeColor="text1"/>
          <w:sz w:val="18"/>
          <w:szCs w:val="18"/>
        </w:rPr>
      </w:pPr>
    </w:p>
    <w:p w:rsidR="00BE7274" w:rsidRDefault="00A85D5E" w:rsidP="00BE7274">
      <w:pPr>
        <w:pStyle w:val="ListParagraph"/>
        <w:widowControl w:val="0"/>
        <w:numPr>
          <w:ilvl w:val="0"/>
          <w:numId w:val="8"/>
        </w:numPr>
        <w:overflowPunct w:val="0"/>
        <w:autoSpaceDE w:val="0"/>
        <w:autoSpaceDN w:val="0"/>
        <w:adjustRightInd w:val="0"/>
        <w:spacing w:after="0" w:line="240" w:lineRule="auto"/>
        <w:jc w:val="both"/>
        <w:rPr>
          <w:rFonts w:ascii="Times New Roman" w:hAnsi="Times New Roman"/>
          <w:b/>
          <w:bCs/>
          <w:color w:val="000000" w:themeColor="text1"/>
          <w:sz w:val="20"/>
          <w:szCs w:val="20"/>
        </w:rPr>
      </w:pPr>
      <w:r w:rsidRPr="00BE7274">
        <w:rPr>
          <w:rFonts w:ascii="Times New Roman" w:hAnsi="Times New Roman"/>
          <w:b/>
          <w:bCs/>
          <w:color w:val="000000" w:themeColor="text1"/>
          <w:sz w:val="20"/>
          <w:szCs w:val="20"/>
        </w:rPr>
        <w:t>Brake power</w:t>
      </w:r>
      <w:r w:rsidR="00BE7274" w:rsidRPr="00BE7274">
        <w:rPr>
          <w:rFonts w:ascii="Times New Roman" w:hAnsi="Times New Roman"/>
          <w:b/>
          <w:bCs/>
          <w:color w:val="000000" w:themeColor="text1"/>
          <w:sz w:val="20"/>
          <w:szCs w:val="20"/>
        </w:rPr>
        <w:t xml:space="preserve"> </w:t>
      </w:r>
      <w:r w:rsidRPr="00BE7274">
        <w:rPr>
          <w:rFonts w:ascii="Times New Roman" w:hAnsi="Times New Roman"/>
          <w:b/>
          <w:bCs/>
          <w:color w:val="000000" w:themeColor="text1"/>
          <w:sz w:val="20"/>
          <w:szCs w:val="20"/>
        </w:rPr>
        <w:t>vs.</w:t>
      </w:r>
      <w:r w:rsidR="00BE7274" w:rsidRPr="00BE7274">
        <w:rPr>
          <w:rFonts w:ascii="Times New Roman" w:hAnsi="Times New Roman"/>
          <w:b/>
          <w:bCs/>
          <w:color w:val="000000" w:themeColor="text1"/>
          <w:sz w:val="20"/>
          <w:szCs w:val="20"/>
        </w:rPr>
        <w:t xml:space="preserve"> </w:t>
      </w:r>
      <w:r w:rsidR="00BE7274">
        <w:rPr>
          <w:rFonts w:ascii="Times New Roman" w:hAnsi="Times New Roman"/>
          <w:b/>
          <w:bCs/>
          <w:color w:val="000000" w:themeColor="text1"/>
          <w:sz w:val="20"/>
          <w:szCs w:val="20"/>
        </w:rPr>
        <w:t>S</w:t>
      </w:r>
      <w:r w:rsidR="00BE7274" w:rsidRPr="00BE7274">
        <w:rPr>
          <w:rFonts w:ascii="Times New Roman" w:hAnsi="Times New Roman"/>
          <w:b/>
          <w:bCs/>
          <w:color w:val="000000" w:themeColor="text1"/>
          <w:sz w:val="20"/>
          <w:szCs w:val="20"/>
        </w:rPr>
        <w:t>pecific fuel consumption</w:t>
      </w:r>
    </w:p>
    <w:p w:rsidR="00BE7274" w:rsidRDefault="00667558" w:rsidP="00BE7274">
      <w:pPr>
        <w:pStyle w:val="ListParagraph"/>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667558">
        <w:rPr>
          <w:rFonts w:ascii="Times New Roman" w:hAnsi="Times New Roman"/>
          <w:color w:val="000000" w:themeColor="text1"/>
          <w:sz w:val="20"/>
          <w:szCs w:val="20"/>
        </w:rPr>
        <w:t>The SFC of an engine is defined as the ratio of the total fuel consumption to the brake power output of the engine.</w:t>
      </w:r>
      <w:r w:rsidR="00FE3326">
        <w:rPr>
          <w:rFonts w:ascii="Times New Roman" w:hAnsi="Times New Roman"/>
          <w:color w:val="000000" w:themeColor="text1"/>
          <w:sz w:val="20"/>
          <w:szCs w:val="20"/>
        </w:rPr>
        <w:t xml:space="preserve"> </w:t>
      </w:r>
      <w:r w:rsidR="00FE3326" w:rsidRPr="00FE3326">
        <w:rPr>
          <w:rFonts w:ascii="Times New Roman" w:hAnsi="Times New Roman"/>
          <w:color w:val="000000" w:themeColor="text1"/>
          <w:sz w:val="20"/>
          <w:szCs w:val="20"/>
        </w:rPr>
        <w:t xml:space="preserve">The various factors like the fuel specific gravity, viscosity, calorific value etc. influences the SFC of a diesel engine. When the biodiesel content present in the fuel blend increases, the calorific value of the blend decreases and so as to maintain the same speed and power output of the engine, the flow rate of the fuel blends increases. Therefore, with increase in biodiesel quantity in the fuel blend, the SFC of the engine increases. However, when the power output of the engine increases, the SFC decreases </w:t>
      </w:r>
      <w:r w:rsidR="00F21911">
        <w:rPr>
          <w:rFonts w:ascii="Times New Roman" w:hAnsi="Times New Roman"/>
          <w:color w:val="000000" w:themeColor="text1"/>
          <w:sz w:val="20"/>
          <w:szCs w:val="20"/>
        </w:rPr>
        <w:t>for all the tested fuel blends.</w:t>
      </w:r>
    </w:p>
    <w:p w:rsidR="00F21911" w:rsidRDefault="00F21911" w:rsidP="00F21911">
      <w:pPr>
        <w:pStyle w:val="ListParagraph"/>
        <w:widowControl w:val="0"/>
        <w:overflowPunct w:val="0"/>
        <w:autoSpaceDE w:val="0"/>
        <w:autoSpaceDN w:val="0"/>
        <w:adjustRightInd w:val="0"/>
        <w:spacing w:after="0" w:line="240" w:lineRule="auto"/>
        <w:jc w:val="center"/>
        <w:rPr>
          <w:rFonts w:ascii="Times New Roman" w:hAnsi="Times New Roman"/>
          <w:color w:val="000000" w:themeColor="text1"/>
          <w:sz w:val="20"/>
          <w:szCs w:val="20"/>
        </w:rPr>
      </w:pPr>
      <w:r>
        <w:rPr>
          <w:rFonts w:ascii="Times New Roman" w:hAnsi="Times New Roman"/>
          <w:noProof/>
          <w:color w:val="000000" w:themeColor="text1"/>
          <w:sz w:val="20"/>
          <w:szCs w:val="20"/>
        </w:rPr>
        <w:drawing>
          <wp:inline distT="0" distB="0" distL="0" distR="0">
            <wp:extent cx="3628800" cy="21204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28800" cy="2120400"/>
                    </a:xfrm>
                    <a:prstGeom prst="rect">
                      <a:avLst/>
                    </a:prstGeom>
                    <a:noFill/>
                  </pic:spPr>
                </pic:pic>
              </a:graphicData>
            </a:graphic>
          </wp:inline>
        </w:drawing>
      </w:r>
    </w:p>
    <w:p w:rsidR="00F21911" w:rsidRDefault="002F574A" w:rsidP="00F21911">
      <w:pPr>
        <w:pStyle w:val="ListParagraph"/>
        <w:widowControl w:val="0"/>
        <w:overflowPunct w:val="0"/>
        <w:autoSpaceDE w:val="0"/>
        <w:autoSpaceDN w:val="0"/>
        <w:adjustRightInd w:val="0"/>
        <w:spacing w:after="0" w:line="240" w:lineRule="auto"/>
        <w:jc w:val="center"/>
        <w:rPr>
          <w:rFonts w:ascii="Times New Roman" w:hAnsi="Times New Roman"/>
          <w:b/>
          <w:bCs/>
          <w:i/>
          <w:iCs/>
          <w:color w:val="000000" w:themeColor="text1"/>
          <w:sz w:val="18"/>
          <w:szCs w:val="18"/>
        </w:rPr>
      </w:pPr>
      <w:r>
        <w:rPr>
          <w:rFonts w:ascii="Times New Roman" w:hAnsi="Times New Roman"/>
          <w:b/>
          <w:bCs/>
          <w:i/>
          <w:iCs/>
          <w:color w:val="000000" w:themeColor="text1"/>
          <w:sz w:val="18"/>
          <w:szCs w:val="18"/>
        </w:rPr>
        <w:t xml:space="preserve">Figure </w:t>
      </w:r>
      <w:r w:rsidR="003669CB">
        <w:rPr>
          <w:rFonts w:ascii="Times New Roman" w:hAnsi="Times New Roman"/>
          <w:b/>
          <w:bCs/>
          <w:i/>
          <w:iCs/>
          <w:color w:val="000000" w:themeColor="text1"/>
          <w:sz w:val="18"/>
          <w:szCs w:val="18"/>
        </w:rPr>
        <w:t>9</w:t>
      </w:r>
      <w:r>
        <w:rPr>
          <w:rFonts w:ascii="Times New Roman" w:hAnsi="Times New Roman"/>
          <w:b/>
          <w:bCs/>
          <w:i/>
          <w:iCs/>
          <w:color w:val="000000" w:themeColor="text1"/>
          <w:sz w:val="18"/>
          <w:szCs w:val="18"/>
        </w:rPr>
        <w:t>:</w:t>
      </w:r>
      <w:r>
        <w:t xml:space="preserve"> </w:t>
      </w:r>
      <w:r w:rsidRPr="002F574A">
        <w:rPr>
          <w:rFonts w:ascii="Times New Roman" w:hAnsi="Times New Roman"/>
          <w:b/>
          <w:bCs/>
          <w:i/>
          <w:iCs/>
          <w:color w:val="000000" w:themeColor="text1"/>
          <w:sz w:val="18"/>
          <w:szCs w:val="18"/>
        </w:rPr>
        <w:t>Brakepower vs Specific fuel consumption</w:t>
      </w:r>
    </w:p>
    <w:p w:rsidR="00E1140F" w:rsidRDefault="00E1140F" w:rsidP="00F21911">
      <w:pPr>
        <w:pStyle w:val="ListParagraph"/>
        <w:widowControl w:val="0"/>
        <w:overflowPunct w:val="0"/>
        <w:autoSpaceDE w:val="0"/>
        <w:autoSpaceDN w:val="0"/>
        <w:adjustRightInd w:val="0"/>
        <w:spacing w:after="0" w:line="240" w:lineRule="auto"/>
        <w:jc w:val="center"/>
        <w:rPr>
          <w:rFonts w:ascii="Times New Roman" w:hAnsi="Times New Roman"/>
          <w:b/>
          <w:bCs/>
          <w:i/>
          <w:iCs/>
          <w:color w:val="000000" w:themeColor="text1"/>
          <w:sz w:val="18"/>
          <w:szCs w:val="18"/>
        </w:rPr>
      </w:pPr>
    </w:p>
    <w:p w:rsidR="00E1140F" w:rsidRPr="00E1140F" w:rsidRDefault="00A85D5E" w:rsidP="00E1140F">
      <w:pPr>
        <w:pStyle w:val="ListParagraph"/>
        <w:widowControl w:val="0"/>
        <w:numPr>
          <w:ilvl w:val="0"/>
          <w:numId w:val="8"/>
        </w:numPr>
        <w:overflowPunct w:val="0"/>
        <w:autoSpaceDE w:val="0"/>
        <w:autoSpaceDN w:val="0"/>
        <w:adjustRightInd w:val="0"/>
        <w:spacing w:after="0" w:line="240" w:lineRule="auto"/>
        <w:jc w:val="both"/>
        <w:rPr>
          <w:rFonts w:ascii="Times New Roman" w:hAnsi="Times New Roman"/>
          <w:bCs/>
          <w:color w:val="000000" w:themeColor="text1"/>
          <w:sz w:val="20"/>
          <w:szCs w:val="20"/>
        </w:rPr>
      </w:pPr>
      <w:r w:rsidRPr="00604E0A">
        <w:rPr>
          <w:rFonts w:ascii="Times New Roman" w:eastAsiaTheme="minorEastAsia" w:hAnsi="Times New Roman"/>
          <w:b/>
          <w:bCs/>
          <w:sz w:val="20"/>
          <w:szCs w:val="20"/>
        </w:rPr>
        <w:t>Brake power</w:t>
      </w:r>
      <w:r w:rsidR="00E1140F" w:rsidRPr="00604E0A">
        <w:rPr>
          <w:rFonts w:ascii="Times New Roman" w:eastAsiaTheme="minorEastAsia" w:hAnsi="Times New Roman"/>
          <w:b/>
          <w:bCs/>
          <w:sz w:val="20"/>
          <w:szCs w:val="20"/>
        </w:rPr>
        <w:t xml:space="preserve"> vs </w:t>
      </w:r>
      <w:r w:rsidR="00E1140F">
        <w:rPr>
          <w:rFonts w:ascii="Times New Roman" w:eastAsiaTheme="minorEastAsia" w:hAnsi="Times New Roman"/>
          <w:b/>
          <w:bCs/>
          <w:sz w:val="20"/>
          <w:szCs w:val="20"/>
        </w:rPr>
        <w:t>M</w:t>
      </w:r>
      <w:r w:rsidR="00E1140F" w:rsidRPr="00604E0A">
        <w:rPr>
          <w:rFonts w:ascii="Times New Roman" w:eastAsiaTheme="minorEastAsia" w:hAnsi="Times New Roman"/>
          <w:b/>
          <w:bCs/>
          <w:sz w:val="20"/>
          <w:szCs w:val="20"/>
        </w:rPr>
        <w:t>e</w:t>
      </w:r>
      <w:r w:rsidR="00E1140F">
        <w:rPr>
          <w:rFonts w:ascii="Times New Roman" w:eastAsiaTheme="minorEastAsia" w:hAnsi="Times New Roman"/>
          <w:b/>
          <w:bCs/>
          <w:sz w:val="20"/>
          <w:szCs w:val="20"/>
        </w:rPr>
        <w:t>c</w:t>
      </w:r>
      <w:r w:rsidR="00E1140F" w:rsidRPr="00604E0A">
        <w:rPr>
          <w:rFonts w:ascii="Times New Roman" w:eastAsiaTheme="minorEastAsia" w:hAnsi="Times New Roman"/>
          <w:b/>
          <w:bCs/>
          <w:sz w:val="20"/>
          <w:szCs w:val="20"/>
        </w:rPr>
        <w:t>hanical efficiency</w:t>
      </w:r>
    </w:p>
    <w:p w:rsidR="00E1140F" w:rsidRDefault="00E1140F" w:rsidP="00E1140F">
      <w:pPr>
        <w:pStyle w:val="ListParagraph"/>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E1140F">
        <w:rPr>
          <w:rFonts w:ascii="Times New Roman" w:hAnsi="Times New Roman"/>
          <w:color w:val="000000" w:themeColor="text1"/>
          <w:sz w:val="20"/>
          <w:szCs w:val="20"/>
        </w:rPr>
        <w:t>Mechanical efficiency measures the effectiveness of a machine in transforming the energy and power that is input to the device into an output force and movement.</w:t>
      </w:r>
      <w:r w:rsidR="00641EE7" w:rsidRPr="00641EE7">
        <w:t xml:space="preserve"> </w:t>
      </w:r>
      <w:r w:rsidR="00641EE7" w:rsidRPr="00641EE7">
        <w:rPr>
          <w:rFonts w:ascii="Times New Roman" w:hAnsi="Times New Roman"/>
          <w:color w:val="000000" w:themeColor="text1"/>
          <w:sz w:val="20"/>
          <w:szCs w:val="20"/>
        </w:rPr>
        <w:t>From the graph below it is clear that the mechanical efficiency of</w:t>
      </w:r>
      <w:r w:rsidR="00A85D5E">
        <w:rPr>
          <w:rFonts w:ascii="Times New Roman" w:hAnsi="Times New Roman"/>
          <w:color w:val="000000" w:themeColor="text1"/>
          <w:sz w:val="20"/>
          <w:szCs w:val="20"/>
        </w:rPr>
        <w:t xml:space="preserve"> LPG </w:t>
      </w:r>
      <w:r w:rsidR="00641EE7" w:rsidRPr="00641EE7">
        <w:rPr>
          <w:rFonts w:ascii="Times New Roman" w:hAnsi="Times New Roman"/>
          <w:color w:val="000000" w:themeColor="text1"/>
          <w:sz w:val="20"/>
          <w:szCs w:val="20"/>
        </w:rPr>
        <w:t xml:space="preserve"> biodiesel blends are comparatively lesser than that of pure diesel. It is due to the fact that less calorific value of biodiesel blends.</w:t>
      </w:r>
    </w:p>
    <w:p w:rsidR="00641EE7" w:rsidRDefault="00641EE7" w:rsidP="00641EE7">
      <w:pPr>
        <w:pStyle w:val="ListParagraph"/>
        <w:widowControl w:val="0"/>
        <w:overflowPunct w:val="0"/>
        <w:autoSpaceDE w:val="0"/>
        <w:autoSpaceDN w:val="0"/>
        <w:adjustRightInd w:val="0"/>
        <w:spacing w:after="0" w:line="240" w:lineRule="auto"/>
        <w:jc w:val="center"/>
        <w:rPr>
          <w:rFonts w:ascii="Times New Roman" w:hAnsi="Times New Roman"/>
          <w:color w:val="000000" w:themeColor="text1"/>
          <w:sz w:val="20"/>
          <w:szCs w:val="20"/>
        </w:rPr>
      </w:pPr>
      <w:r>
        <w:rPr>
          <w:rFonts w:ascii="Times New Roman" w:hAnsi="Times New Roman"/>
          <w:noProof/>
          <w:color w:val="000000" w:themeColor="text1"/>
          <w:sz w:val="20"/>
          <w:szCs w:val="20"/>
        </w:rPr>
        <w:drawing>
          <wp:inline distT="0" distB="0" distL="0" distR="0">
            <wp:extent cx="3628800" cy="2120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28800" cy="2120400"/>
                    </a:xfrm>
                    <a:prstGeom prst="rect">
                      <a:avLst/>
                    </a:prstGeom>
                    <a:noFill/>
                  </pic:spPr>
                </pic:pic>
              </a:graphicData>
            </a:graphic>
          </wp:inline>
        </w:drawing>
      </w:r>
    </w:p>
    <w:p w:rsidR="00641EE7" w:rsidRPr="00641EE7" w:rsidRDefault="002F574A" w:rsidP="00641EE7">
      <w:pPr>
        <w:pStyle w:val="ListParagraph"/>
        <w:widowControl w:val="0"/>
        <w:overflowPunct w:val="0"/>
        <w:autoSpaceDE w:val="0"/>
        <w:autoSpaceDN w:val="0"/>
        <w:adjustRightInd w:val="0"/>
        <w:spacing w:after="0" w:line="240" w:lineRule="auto"/>
        <w:jc w:val="center"/>
        <w:rPr>
          <w:rFonts w:ascii="Times New Roman" w:hAnsi="Times New Roman"/>
          <w:b/>
          <w:bCs/>
          <w:i/>
          <w:iCs/>
          <w:color w:val="000000" w:themeColor="text1"/>
          <w:sz w:val="18"/>
          <w:szCs w:val="18"/>
          <w:vertAlign w:val="subscript"/>
        </w:rPr>
      </w:pPr>
      <w:r>
        <w:rPr>
          <w:rFonts w:ascii="Times New Roman" w:hAnsi="Times New Roman"/>
          <w:b/>
          <w:bCs/>
          <w:i/>
          <w:iCs/>
          <w:color w:val="000000" w:themeColor="text1"/>
          <w:sz w:val="18"/>
          <w:szCs w:val="18"/>
        </w:rPr>
        <w:t xml:space="preserve">Figure </w:t>
      </w:r>
      <w:r w:rsidR="00641EE7">
        <w:rPr>
          <w:rFonts w:ascii="Times New Roman" w:hAnsi="Times New Roman"/>
          <w:b/>
          <w:bCs/>
          <w:i/>
          <w:iCs/>
          <w:color w:val="000000" w:themeColor="text1"/>
          <w:sz w:val="18"/>
          <w:szCs w:val="18"/>
        </w:rPr>
        <w:t>1</w:t>
      </w:r>
      <w:r w:rsidR="003669CB">
        <w:rPr>
          <w:rFonts w:ascii="Times New Roman" w:hAnsi="Times New Roman"/>
          <w:b/>
          <w:bCs/>
          <w:i/>
          <w:iCs/>
          <w:color w:val="000000" w:themeColor="text1"/>
          <w:sz w:val="18"/>
          <w:szCs w:val="18"/>
        </w:rPr>
        <w:t>0</w:t>
      </w:r>
      <w:r>
        <w:rPr>
          <w:rFonts w:ascii="Times New Roman" w:hAnsi="Times New Roman"/>
          <w:b/>
          <w:bCs/>
          <w:i/>
          <w:iCs/>
          <w:color w:val="000000" w:themeColor="text1"/>
          <w:sz w:val="18"/>
          <w:szCs w:val="18"/>
        </w:rPr>
        <w:t xml:space="preserve">: </w:t>
      </w:r>
      <w:r w:rsidRPr="002F574A">
        <w:rPr>
          <w:rFonts w:ascii="Times New Roman" w:hAnsi="Times New Roman"/>
          <w:b/>
          <w:bCs/>
          <w:i/>
          <w:iCs/>
          <w:color w:val="000000" w:themeColor="text1"/>
          <w:sz w:val="18"/>
          <w:szCs w:val="18"/>
        </w:rPr>
        <w:t>Brakepower vs Mechanical efficiency</w:t>
      </w:r>
    </w:p>
    <w:p w:rsidR="00CB0B46" w:rsidRDefault="00CB0B46" w:rsidP="00526DDB">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p>
    <w:p w:rsidR="00526DDB" w:rsidRPr="000D79A3" w:rsidRDefault="00D43132" w:rsidP="000D79A3">
      <w:pPr>
        <w:pStyle w:val="ListParagraph"/>
        <w:widowControl w:val="0"/>
        <w:numPr>
          <w:ilvl w:val="0"/>
          <w:numId w:val="3"/>
        </w:numPr>
        <w:overflowPunct w:val="0"/>
        <w:autoSpaceDE w:val="0"/>
        <w:autoSpaceDN w:val="0"/>
        <w:adjustRightInd w:val="0"/>
        <w:spacing w:after="0" w:line="240" w:lineRule="auto"/>
        <w:jc w:val="both"/>
        <w:rPr>
          <w:rFonts w:ascii="Times New Roman" w:hAnsi="Times New Roman"/>
          <w:b/>
          <w:color w:val="44546A" w:themeColor="text2"/>
        </w:rPr>
      </w:pPr>
      <w:r>
        <w:rPr>
          <w:rFonts w:ascii="Times New Roman" w:hAnsi="Times New Roman"/>
          <w:b/>
          <w:color w:val="44546A" w:themeColor="text2"/>
        </w:rPr>
        <w:t>CONCLUSION</w:t>
      </w:r>
    </w:p>
    <w:p w:rsidR="00526DDB" w:rsidRDefault="001D579A" w:rsidP="00526DDB">
      <w:pPr>
        <w:widowControl w:val="0"/>
        <w:overflowPunct w:val="0"/>
        <w:autoSpaceDE w:val="0"/>
        <w:autoSpaceDN w:val="0"/>
        <w:adjustRightInd w:val="0"/>
        <w:spacing w:after="0" w:line="240" w:lineRule="auto"/>
        <w:jc w:val="both"/>
        <w:rPr>
          <w:rFonts w:ascii="Times New Roman" w:hAnsi="Times New Roman"/>
          <w:color w:val="000000" w:themeColor="text1"/>
          <w:sz w:val="20"/>
          <w:szCs w:val="20"/>
        </w:rPr>
      </w:pPr>
      <w:r w:rsidRPr="001D579A">
        <w:rPr>
          <w:rFonts w:ascii="Times New Roman" w:hAnsi="Times New Roman"/>
          <w:color w:val="000000" w:themeColor="text1"/>
          <w:sz w:val="20"/>
          <w:szCs w:val="20"/>
        </w:rPr>
        <w:t xml:space="preserve">In this work, the </w:t>
      </w:r>
      <w:r w:rsidR="00A85D5E" w:rsidRPr="001D579A">
        <w:rPr>
          <w:rFonts w:ascii="Times New Roman" w:hAnsi="Times New Roman"/>
          <w:color w:val="000000" w:themeColor="text1"/>
          <w:sz w:val="20"/>
          <w:szCs w:val="20"/>
        </w:rPr>
        <w:t>effects of blending Cottonseed biodiesel with LPG on the performance and emission characteristics of a direct injection diesel engine were</w:t>
      </w:r>
      <w:r w:rsidRPr="001D579A">
        <w:rPr>
          <w:rFonts w:ascii="Times New Roman" w:hAnsi="Times New Roman"/>
          <w:color w:val="000000" w:themeColor="text1"/>
          <w:sz w:val="20"/>
          <w:szCs w:val="20"/>
        </w:rPr>
        <w:t xml:space="preserve"> tested. In order to overcome the problems created by the high viscosity and lower heating value of the pure oils, transesterification process was employed. The biodiesels thus obtained were then blended with petro-diesel in the ratio 20%</w:t>
      </w:r>
      <w:r>
        <w:rPr>
          <w:rFonts w:ascii="Times New Roman" w:hAnsi="Times New Roman"/>
          <w:color w:val="000000" w:themeColor="text1"/>
          <w:sz w:val="20"/>
          <w:szCs w:val="20"/>
        </w:rPr>
        <w:t xml:space="preserve"> and 30%</w:t>
      </w:r>
      <w:r w:rsidRPr="001D579A">
        <w:rPr>
          <w:rFonts w:ascii="Times New Roman" w:hAnsi="Times New Roman"/>
          <w:color w:val="000000" w:themeColor="text1"/>
          <w:sz w:val="20"/>
          <w:szCs w:val="20"/>
        </w:rPr>
        <w:t xml:space="preserve"> by volume. Th</w:t>
      </w:r>
      <w:r w:rsidR="00267766">
        <w:rPr>
          <w:rFonts w:ascii="Times New Roman" w:hAnsi="Times New Roman"/>
          <w:color w:val="000000" w:themeColor="text1"/>
          <w:sz w:val="20"/>
          <w:szCs w:val="20"/>
        </w:rPr>
        <w:t xml:space="preserve">e similarities of various </w:t>
      </w:r>
      <w:r w:rsidRPr="001D579A">
        <w:rPr>
          <w:rFonts w:ascii="Times New Roman" w:hAnsi="Times New Roman"/>
          <w:color w:val="000000" w:themeColor="text1"/>
          <w:sz w:val="20"/>
          <w:szCs w:val="20"/>
        </w:rPr>
        <w:t>properties of Cottonseed biodiesel with diesel show its suitability for use as an alternative fuel. Following are the main conclusions drawn from this work.</w:t>
      </w:r>
    </w:p>
    <w:p w:rsidR="00267766" w:rsidRDefault="00267766" w:rsidP="00267766">
      <w:pPr>
        <w:pStyle w:val="ListParagraph"/>
        <w:widowControl w:val="0"/>
        <w:numPr>
          <w:ilvl w:val="0"/>
          <w:numId w:val="9"/>
        </w:numPr>
        <w:overflowPunct w:val="0"/>
        <w:autoSpaceDE w:val="0"/>
        <w:autoSpaceDN w:val="0"/>
        <w:adjustRightInd w:val="0"/>
        <w:spacing w:after="0" w:line="240" w:lineRule="auto"/>
        <w:jc w:val="both"/>
        <w:rPr>
          <w:rFonts w:ascii="Times New Roman" w:hAnsi="Times New Roman"/>
          <w:color w:val="000000" w:themeColor="text1"/>
          <w:sz w:val="20"/>
          <w:szCs w:val="20"/>
        </w:rPr>
      </w:pPr>
      <w:r w:rsidRPr="00933C42">
        <w:rPr>
          <w:rFonts w:ascii="Times New Roman" w:hAnsi="Times New Roman"/>
          <w:color w:val="000000" w:themeColor="text1"/>
          <w:sz w:val="20"/>
          <w:szCs w:val="20"/>
        </w:rPr>
        <w:t>Cottonseed oil bi</w:t>
      </w:r>
      <w:r>
        <w:rPr>
          <w:rFonts w:ascii="Times New Roman" w:hAnsi="Times New Roman"/>
          <w:color w:val="000000" w:themeColor="text1"/>
          <w:sz w:val="20"/>
          <w:szCs w:val="20"/>
        </w:rPr>
        <w:t xml:space="preserve">odiesel blends with LPG produced significantly </w:t>
      </w:r>
      <w:r w:rsidRPr="00933C42">
        <w:rPr>
          <w:rFonts w:ascii="Times New Roman" w:hAnsi="Times New Roman"/>
          <w:color w:val="000000" w:themeColor="text1"/>
          <w:sz w:val="20"/>
          <w:szCs w:val="20"/>
        </w:rPr>
        <w:t>lower carbon monoxide emission</w:t>
      </w:r>
      <w:r>
        <w:rPr>
          <w:rFonts w:ascii="Times New Roman" w:hAnsi="Times New Roman"/>
          <w:color w:val="000000" w:themeColor="text1"/>
          <w:sz w:val="20"/>
          <w:szCs w:val="20"/>
        </w:rPr>
        <w:t xml:space="preserve"> compared to diesel fuel and this trend continues with increasing biodiesel composition.</w:t>
      </w:r>
    </w:p>
    <w:p w:rsidR="00267766" w:rsidRDefault="00267766" w:rsidP="00267766">
      <w:pPr>
        <w:pStyle w:val="ListParagraph"/>
        <w:widowControl w:val="0"/>
        <w:numPr>
          <w:ilvl w:val="0"/>
          <w:numId w:val="9"/>
        </w:numPr>
        <w:overflowPunct w:val="0"/>
        <w:autoSpaceDE w:val="0"/>
        <w:autoSpaceDN w:val="0"/>
        <w:adjustRightInd w:val="0"/>
        <w:spacing w:after="0" w:line="240" w:lineRule="auto"/>
        <w:jc w:val="both"/>
        <w:rPr>
          <w:rFonts w:ascii="Times New Roman" w:hAnsi="Times New Roman"/>
          <w:color w:val="000000" w:themeColor="text1"/>
          <w:sz w:val="20"/>
          <w:szCs w:val="20"/>
        </w:rPr>
      </w:pPr>
      <w:r>
        <w:rPr>
          <w:rFonts w:ascii="Times New Roman" w:hAnsi="Times New Roman"/>
          <w:color w:val="000000" w:themeColor="text1"/>
          <w:sz w:val="20"/>
          <w:szCs w:val="20"/>
        </w:rPr>
        <w:t xml:space="preserve">Oxides of Nitrogen </w:t>
      </w:r>
      <w:r w:rsidR="002A2C23">
        <w:rPr>
          <w:rFonts w:ascii="Times New Roman" w:hAnsi="Times New Roman"/>
          <w:color w:val="000000" w:themeColor="text1"/>
          <w:sz w:val="20"/>
          <w:szCs w:val="20"/>
        </w:rPr>
        <w:t>emission increases noticeably in biodiesel blends compared to pure diesel. It is mostly unavoidable due to its properties. NO</w:t>
      </w:r>
      <w:r w:rsidR="002A2C23">
        <w:rPr>
          <w:rFonts w:ascii="Times New Roman" w:hAnsi="Times New Roman"/>
          <w:color w:val="000000" w:themeColor="text1"/>
          <w:sz w:val="20"/>
          <w:szCs w:val="20"/>
          <w:vertAlign w:val="subscript"/>
        </w:rPr>
        <w:t>x</w:t>
      </w:r>
      <w:r w:rsidR="002A2C23">
        <w:rPr>
          <w:rFonts w:ascii="Times New Roman" w:hAnsi="Times New Roman"/>
          <w:color w:val="000000" w:themeColor="text1"/>
          <w:sz w:val="20"/>
          <w:szCs w:val="20"/>
        </w:rPr>
        <w:t xml:space="preserve"> increases with load and with higher blends of biodiesel.</w:t>
      </w:r>
    </w:p>
    <w:p w:rsidR="005C65D0" w:rsidRDefault="002A2C23" w:rsidP="00267766">
      <w:pPr>
        <w:pStyle w:val="ListParagraph"/>
        <w:widowControl w:val="0"/>
        <w:numPr>
          <w:ilvl w:val="0"/>
          <w:numId w:val="9"/>
        </w:numPr>
        <w:overflowPunct w:val="0"/>
        <w:autoSpaceDE w:val="0"/>
        <w:autoSpaceDN w:val="0"/>
        <w:adjustRightInd w:val="0"/>
        <w:spacing w:after="0" w:line="240" w:lineRule="auto"/>
        <w:jc w:val="both"/>
        <w:rPr>
          <w:rFonts w:ascii="Times New Roman" w:hAnsi="Times New Roman"/>
          <w:color w:val="000000" w:themeColor="text1"/>
          <w:sz w:val="20"/>
          <w:szCs w:val="20"/>
        </w:rPr>
      </w:pPr>
      <w:r>
        <w:rPr>
          <w:rFonts w:ascii="Times New Roman" w:hAnsi="Times New Roman"/>
          <w:color w:val="000000" w:themeColor="text1"/>
          <w:sz w:val="20"/>
          <w:szCs w:val="20"/>
        </w:rPr>
        <w:t>Unburnt Hydrocarbon emission has a significant reduction with biodiesel blends with LPG</w:t>
      </w:r>
      <w:r w:rsidR="005C65D0">
        <w:rPr>
          <w:rFonts w:ascii="Times New Roman" w:hAnsi="Times New Roman"/>
          <w:color w:val="000000" w:themeColor="text1"/>
          <w:sz w:val="20"/>
          <w:szCs w:val="20"/>
        </w:rPr>
        <w:t xml:space="preserve"> as high temperature combustion promotes complete combustion.</w:t>
      </w:r>
    </w:p>
    <w:p w:rsidR="005C65D0" w:rsidRDefault="005C65D0" w:rsidP="0053603A">
      <w:pPr>
        <w:pStyle w:val="ListParagraph"/>
        <w:widowControl w:val="0"/>
        <w:numPr>
          <w:ilvl w:val="0"/>
          <w:numId w:val="9"/>
        </w:numPr>
        <w:overflowPunct w:val="0"/>
        <w:autoSpaceDE w:val="0"/>
        <w:autoSpaceDN w:val="0"/>
        <w:adjustRightInd w:val="0"/>
        <w:spacing w:after="0" w:line="240" w:lineRule="auto"/>
        <w:jc w:val="both"/>
        <w:rPr>
          <w:rFonts w:ascii="Times New Roman" w:hAnsi="Times New Roman"/>
          <w:color w:val="000000" w:themeColor="text1"/>
          <w:sz w:val="20"/>
          <w:szCs w:val="20"/>
        </w:rPr>
      </w:pPr>
      <w:r w:rsidRPr="005C65D0">
        <w:rPr>
          <w:rFonts w:ascii="Times New Roman" w:hAnsi="Times New Roman"/>
          <w:color w:val="000000" w:themeColor="text1"/>
          <w:sz w:val="20"/>
          <w:szCs w:val="20"/>
        </w:rPr>
        <w:t>It can be seen that, for all the cases, the BTE increases with an increase in the load on the engine. As expected, the BTE of diesel fuel is found to be higher than biodiesel blends at almost all loads.</w:t>
      </w:r>
    </w:p>
    <w:p w:rsidR="00526DDB" w:rsidRPr="005C65D0" w:rsidRDefault="005C65D0" w:rsidP="0053603A">
      <w:pPr>
        <w:pStyle w:val="ListParagraph"/>
        <w:widowControl w:val="0"/>
        <w:numPr>
          <w:ilvl w:val="0"/>
          <w:numId w:val="9"/>
        </w:numPr>
        <w:overflowPunct w:val="0"/>
        <w:autoSpaceDE w:val="0"/>
        <w:autoSpaceDN w:val="0"/>
        <w:adjustRightInd w:val="0"/>
        <w:spacing w:after="0" w:line="240" w:lineRule="auto"/>
        <w:jc w:val="both"/>
        <w:rPr>
          <w:rFonts w:ascii="Times New Roman" w:hAnsi="Times New Roman"/>
          <w:color w:val="000000" w:themeColor="text1"/>
          <w:sz w:val="20"/>
          <w:szCs w:val="20"/>
        </w:rPr>
      </w:pPr>
      <w:r w:rsidRPr="005C65D0">
        <w:rPr>
          <w:rFonts w:ascii="Times New Roman" w:hAnsi="Times New Roman"/>
          <w:color w:val="000000" w:themeColor="text1"/>
          <w:sz w:val="20"/>
          <w:szCs w:val="20"/>
        </w:rPr>
        <w:t>Specific fuel consumption increased with an increase in biodiesel quantity in the fuel blend, which is caused by low calorific value of biodiesel blends</w:t>
      </w:r>
    </w:p>
    <w:p w:rsidR="005C65D0" w:rsidRDefault="005C65D0" w:rsidP="00FD27B6">
      <w:pPr>
        <w:pStyle w:val="ListParagraph"/>
        <w:widowControl w:val="0"/>
        <w:numPr>
          <w:ilvl w:val="0"/>
          <w:numId w:val="9"/>
        </w:numPr>
        <w:overflowPunct w:val="0"/>
        <w:autoSpaceDE w:val="0"/>
        <w:autoSpaceDN w:val="0"/>
        <w:adjustRightInd w:val="0"/>
        <w:spacing w:after="0" w:line="240" w:lineRule="auto"/>
        <w:jc w:val="both"/>
        <w:rPr>
          <w:rFonts w:ascii="Times New Roman" w:hAnsi="Times New Roman"/>
          <w:color w:val="000000" w:themeColor="text1"/>
          <w:sz w:val="20"/>
          <w:szCs w:val="20"/>
        </w:rPr>
      </w:pPr>
      <w:r>
        <w:rPr>
          <w:rFonts w:ascii="Times New Roman" w:hAnsi="Times New Roman"/>
          <w:color w:val="000000" w:themeColor="text1"/>
          <w:sz w:val="20"/>
          <w:szCs w:val="20"/>
        </w:rPr>
        <w:t>Mechanical efficiency also follows the same trend which decreases with an increase in load for biodiesel blends when compared to diesel fuel.</w:t>
      </w:r>
    </w:p>
    <w:p w:rsidR="00A85D5E" w:rsidRDefault="00A85D5E" w:rsidP="005C65D0">
      <w:pPr>
        <w:widowControl w:val="0"/>
        <w:overflowPunct w:val="0"/>
        <w:autoSpaceDE w:val="0"/>
        <w:autoSpaceDN w:val="0"/>
        <w:adjustRightInd w:val="0"/>
        <w:spacing w:after="0" w:line="240" w:lineRule="auto"/>
        <w:ind w:left="360"/>
        <w:jc w:val="both"/>
        <w:rPr>
          <w:rFonts w:ascii="Times New Roman" w:hAnsi="Times New Roman"/>
          <w:color w:val="000000" w:themeColor="text1"/>
          <w:sz w:val="20"/>
          <w:szCs w:val="20"/>
        </w:rPr>
      </w:pPr>
    </w:p>
    <w:p w:rsidR="005C65D0" w:rsidRDefault="005C65D0" w:rsidP="005C65D0">
      <w:pPr>
        <w:widowControl w:val="0"/>
        <w:overflowPunct w:val="0"/>
        <w:autoSpaceDE w:val="0"/>
        <w:autoSpaceDN w:val="0"/>
        <w:adjustRightInd w:val="0"/>
        <w:spacing w:after="0" w:line="240" w:lineRule="auto"/>
        <w:ind w:left="360"/>
        <w:jc w:val="both"/>
        <w:rPr>
          <w:rFonts w:ascii="Times New Roman" w:hAnsi="Times New Roman"/>
          <w:color w:val="000000" w:themeColor="text1"/>
          <w:sz w:val="20"/>
          <w:szCs w:val="20"/>
        </w:rPr>
      </w:pPr>
      <w:r>
        <w:rPr>
          <w:rFonts w:ascii="Times New Roman" w:hAnsi="Times New Roman"/>
          <w:color w:val="000000" w:themeColor="text1"/>
          <w:sz w:val="20"/>
          <w:szCs w:val="20"/>
        </w:rPr>
        <w:t>In general, Cottonseed biodiesel</w:t>
      </w:r>
      <w:r w:rsidRPr="005C65D0">
        <w:rPr>
          <w:rFonts w:ascii="Times New Roman" w:hAnsi="Times New Roman"/>
          <w:color w:val="000000" w:themeColor="text1"/>
          <w:sz w:val="20"/>
          <w:szCs w:val="20"/>
        </w:rPr>
        <w:t xml:space="preserve"> </w:t>
      </w:r>
      <w:r>
        <w:rPr>
          <w:rFonts w:ascii="Times New Roman" w:hAnsi="Times New Roman"/>
          <w:color w:val="000000" w:themeColor="text1"/>
          <w:sz w:val="20"/>
          <w:szCs w:val="20"/>
        </w:rPr>
        <w:t>is</w:t>
      </w:r>
      <w:r w:rsidRPr="005C65D0">
        <w:rPr>
          <w:rFonts w:ascii="Times New Roman" w:hAnsi="Times New Roman"/>
          <w:color w:val="000000" w:themeColor="text1"/>
          <w:sz w:val="20"/>
          <w:szCs w:val="20"/>
        </w:rPr>
        <w:t xml:space="preserve"> found to be </w:t>
      </w:r>
      <w:r>
        <w:rPr>
          <w:rFonts w:ascii="Times New Roman" w:hAnsi="Times New Roman"/>
          <w:color w:val="000000" w:themeColor="text1"/>
          <w:sz w:val="20"/>
          <w:szCs w:val="20"/>
        </w:rPr>
        <w:t>a very good alternative</w:t>
      </w:r>
      <w:r w:rsidRPr="005C65D0">
        <w:rPr>
          <w:rFonts w:ascii="Times New Roman" w:hAnsi="Times New Roman"/>
          <w:color w:val="000000" w:themeColor="text1"/>
          <w:sz w:val="20"/>
          <w:szCs w:val="20"/>
        </w:rPr>
        <w:t xml:space="preserve"> to be used in direct injection diesel engines</w:t>
      </w:r>
      <w:r>
        <w:rPr>
          <w:rFonts w:ascii="Times New Roman" w:hAnsi="Times New Roman"/>
          <w:color w:val="000000" w:themeColor="text1"/>
          <w:sz w:val="20"/>
          <w:szCs w:val="20"/>
        </w:rPr>
        <w:t xml:space="preserve"> as it has reduced emissions and appreciable performance. It</w:t>
      </w:r>
      <w:r w:rsidRPr="005C65D0">
        <w:rPr>
          <w:rFonts w:ascii="Times New Roman" w:hAnsi="Times New Roman"/>
          <w:color w:val="000000" w:themeColor="text1"/>
          <w:sz w:val="20"/>
          <w:szCs w:val="20"/>
        </w:rPr>
        <w:t xml:space="preserve"> could be blended with diesel, up to 30% by volume, and used in engines, without any major modifications to the existing engine.</w:t>
      </w:r>
    </w:p>
    <w:p w:rsidR="007E3C39" w:rsidRPr="005C65D0" w:rsidRDefault="007E3C39" w:rsidP="005C65D0">
      <w:pPr>
        <w:widowControl w:val="0"/>
        <w:overflowPunct w:val="0"/>
        <w:autoSpaceDE w:val="0"/>
        <w:autoSpaceDN w:val="0"/>
        <w:adjustRightInd w:val="0"/>
        <w:spacing w:after="0" w:line="240" w:lineRule="auto"/>
        <w:ind w:left="360"/>
        <w:jc w:val="both"/>
        <w:rPr>
          <w:rFonts w:ascii="Times New Roman" w:hAnsi="Times New Roman"/>
          <w:color w:val="000000" w:themeColor="text1"/>
          <w:sz w:val="20"/>
          <w:szCs w:val="20"/>
        </w:rPr>
      </w:pPr>
    </w:p>
    <w:p w:rsidR="00526DDB" w:rsidRPr="004F3B15" w:rsidRDefault="00526DDB" w:rsidP="0044570C">
      <w:pPr>
        <w:pStyle w:val="Heading5"/>
        <w:numPr>
          <w:ilvl w:val="0"/>
          <w:numId w:val="3"/>
        </w:numPr>
        <w:spacing w:before="0" w:after="0"/>
        <w:rPr>
          <w:b/>
          <w:color w:val="44546A" w:themeColor="text2"/>
          <w:sz w:val="22"/>
          <w:szCs w:val="22"/>
        </w:rPr>
      </w:pPr>
      <w:r w:rsidRPr="004F3B15">
        <w:rPr>
          <w:b/>
          <w:color w:val="44546A" w:themeColor="text2"/>
          <w:sz w:val="22"/>
          <w:szCs w:val="22"/>
        </w:rPr>
        <w:t>REFERENCES</w:t>
      </w:r>
    </w:p>
    <w:p w:rsidR="00526DDB"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Hariram Venkatesan, Harshavardhann. “Performance and Emission analysis of Compression Ignition engine in Dual fuel mode using Rice bran biodiesel and LPG”, American Journal of Engineering Research (AJER) e-ISSN: 2320-0847 p-ISSN: 2320-0936 Volume-03, Issue-02, pp-184-190.</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Allen Jeffrey.J, Anto Vinolin Joseph.A, Arockia Vijay.M, Govindaraj. T. “Study of LPG and Eucalyptus Oil Biodiesel in Dual Fuel Engine”, International Journal of Science, Engineering and Technology and Research (IJSETR) Volume 6, Issue 2, February 2017, ISSN: 2278-7798</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Manoj Kumar Saud, Dimbendra Kumar Mahanta. “Performance and Emission Characteristics of LPG as Alternative fuel in Internal Combustion Engine: An Overview”, International Journal of Engineering Trends and Technology (IJETT)-Volume 39 Number 1-September 2016, ISSN: 2231-5381</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Syed Yousufuddin, Syed Nawazish Mehdi. “Performance and Emission Characteristics of LPG-Fuelled Variable Compression Ratio SI Engine”, Turkish J. Eng. Env. Sci. 32 (2008), 7-12</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Vineet Kumar, Manish Jain, Amit Pal. “An Experimental Study on Biodiesel Production of Cotton Seed Oil through Conventional Method”, International Journal of Engineering Technology, Management and Applied Sciences December 2014, Volume 2 Issue 7, ISSN: 2349-4476</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Xiaohu Fan, Xi Wang, Feng Chen, Daniel P. Geller, Peter J. Wan. “Engine Performance Test of Cottonseed Oil Biodiesel”, The Open Fuels &amp; Energy Science Journal, 2008, 1, 40-45</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S.D.Sekar, S.Sekar, T.N.Valarmathi, T.Mothilal. “Experimental Analysis on Diesel engine fuelled with Nerium biodiesel oil and Diesel”, American Journal of Engineering Research (AJER) e-ISSN: 2320-0847 p-ISSN: 2320-09</w:t>
      </w:r>
      <w:r>
        <w:rPr>
          <w:rFonts w:ascii="Times New Roman" w:hAnsi="Times New Roman"/>
          <w:sz w:val="20"/>
          <w:szCs w:val="20"/>
        </w:rPr>
        <w:t>36 Volume-6, Issue-12, pp-29-34</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Hariram.V, G.Mohan Kumar. “Combustion Analysis of Algal Oil Methyl Ester in a Direct Injection Compression Ignition Engine”, Journal of Engineering Science and Technology Vol. 8, No. 1 (2013) 77-92</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Parag Saxena, Sayali Jawale, Milind H Joshipura. “A review in prediction of properties of biodiesel and blends of biodiesel”, Procedia Engineering 51 (2013) 395-402</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S.Jindal, “effectof engine parameters on NOx emissions with Jatropha biodiesel as fuel”, International Journal of Energy and Environment, Volume 1, Issue 2, 2010, pp.343-350</w:t>
      </w:r>
    </w:p>
    <w:p w:rsid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sidRPr="00A021A4">
        <w:rPr>
          <w:rFonts w:ascii="Times New Roman" w:hAnsi="Times New Roman"/>
          <w:sz w:val="20"/>
          <w:szCs w:val="20"/>
        </w:rPr>
        <w:t>Jay K. Pandya, Pravin P. Rathod, Arvind S. Sorathiya, Ramesh Patel. “Effect of Compression ratio and Injection Pressure on the Performance and Emission of CI engine with multiple Injection techniques-A Review Study”, International Journal of Emerging Technology and Advanced Engineering, ISSN: 2250-2459, Volume 3, Issue 3, March 2013</w:t>
      </w:r>
    </w:p>
    <w:p w:rsidR="00A021A4" w:rsidRPr="00A021A4" w:rsidRDefault="00A021A4" w:rsidP="00A021A4">
      <w:pPr>
        <w:numPr>
          <w:ilvl w:val="0"/>
          <w:numId w:val="2"/>
        </w:numPr>
        <w:autoSpaceDE w:val="0"/>
        <w:autoSpaceDN w:val="0"/>
        <w:adjustRightInd w:val="0"/>
        <w:spacing w:after="0" w:line="240" w:lineRule="auto"/>
        <w:jc w:val="both"/>
        <w:rPr>
          <w:rFonts w:ascii="Times New Roman" w:hAnsi="Times New Roman"/>
          <w:sz w:val="20"/>
          <w:szCs w:val="20"/>
        </w:rPr>
      </w:pPr>
      <w:r>
        <w:rPr>
          <w:rFonts w:ascii="Times New Roman" w:hAnsi="Times New Roman" w:cs="Times New Roman"/>
          <w:sz w:val="20"/>
          <w:szCs w:val="20"/>
        </w:rPr>
        <w:t xml:space="preserve">Alp Tekin Ergenc, Deniz Ozde Koca, Merve Abacioglu. “Combustion Characteristics of a High Pressure Fuel Injected Single Cylinder Compression Ignition Engine, Fuelled with Diesel-Ester blends under Various Fuel Injection Advance Angles”, </w:t>
      </w:r>
      <w:r>
        <w:rPr>
          <w:rFonts w:ascii="Times New Roman" w:hAnsi="Times New Roman" w:cs="Times New Roman"/>
          <w:i/>
          <w:iCs/>
          <w:sz w:val="20"/>
          <w:szCs w:val="20"/>
        </w:rPr>
        <w:t xml:space="preserve">International Journal of Renewable Energy Research, </w:t>
      </w:r>
      <w:r>
        <w:rPr>
          <w:rFonts w:ascii="Times New Roman" w:hAnsi="Times New Roman" w:cs="Times New Roman"/>
          <w:sz w:val="20"/>
          <w:szCs w:val="20"/>
        </w:rPr>
        <w:t>Vol. 2, No. 2, 2012</w:t>
      </w:r>
    </w:p>
    <w:p w:rsidR="00A021A4" w:rsidRPr="00A021A4" w:rsidRDefault="00A021A4" w:rsidP="00A021A4">
      <w:pPr>
        <w:pStyle w:val="ListParagraph"/>
        <w:numPr>
          <w:ilvl w:val="0"/>
          <w:numId w:val="2"/>
        </w:numPr>
        <w:spacing w:line="240" w:lineRule="auto"/>
        <w:jc w:val="both"/>
        <w:rPr>
          <w:rFonts w:ascii="Times New Roman" w:hAnsi="Times New Roman" w:cs="Times New Roman"/>
          <w:sz w:val="20"/>
          <w:szCs w:val="20"/>
        </w:rPr>
      </w:pPr>
      <w:r w:rsidRPr="00A021A4">
        <w:rPr>
          <w:rFonts w:ascii="Times New Roman" w:hAnsi="Times New Roman" w:cs="Times New Roman"/>
          <w:sz w:val="20"/>
          <w:szCs w:val="20"/>
        </w:rPr>
        <w:t xml:space="preserve">Ajay Gahadwal, Sanjay Yadav. “Experimental Investigation of Performance Parameters of CI engine Fuelled with Blends of Neem Biodiesel and Diesel”, </w:t>
      </w:r>
      <w:r w:rsidRPr="00A021A4">
        <w:rPr>
          <w:rFonts w:ascii="Times New Roman" w:hAnsi="Times New Roman" w:cs="Times New Roman"/>
          <w:i/>
          <w:iCs/>
          <w:sz w:val="20"/>
          <w:szCs w:val="20"/>
        </w:rPr>
        <w:t xml:space="preserve">International Journal of Research (IJR), </w:t>
      </w:r>
      <w:r w:rsidRPr="00A021A4">
        <w:rPr>
          <w:rFonts w:ascii="Times New Roman" w:hAnsi="Times New Roman" w:cs="Times New Roman"/>
          <w:sz w:val="20"/>
          <w:szCs w:val="20"/>
        </w:rPr>
        <w:t>Vol-1, Issue-11 December 2014, ISSN: 2348-6848</w:t>
      </w:r>
    </w:p>
    <w:p w:rsidR="0044570C" w:rsidRPr="00526DDB" w:rsidRDefault="0044570C" w:rsidP="0044570C">
      <w:pPr>
        <w:autoSpaceDE w:val="0"/>
        <w:autoSpaceDN w:val="0"/>
        <w:adjustRightInd w:val="0"/>
        <w:spacing w:after="0" w:line="240" w:lineRule="auto"/>
        <w:jc w:val="both"/>
        <w:rPr>
          <w:rFonts w:ascii="Times New Roman" w:hAnsi="Times New Roman"/>
          <w:sz w:val="20"/>
          <w:szCs w:val="20"/>
        </w:rPr>
      </w:pPr>
      <w:r>
        <w:rPr>
          <w:rFonts w:ascii="Times New Roman" w:hAnsi="Times New Roman"/>
          <w:sz w:val="20"/>
          <w:szCs w:val="20"/>
        </w:rPr>
        <w:t xml:space="preserve"> </w:t>
      </w:r>
    </w:p>
    <w:sectPr w:rsidR="0044570C" w:rsidRPr="00526DDB" w:rsidSect="00AF1406">
      <w:headerReference w:type="default" r:id="rId18"/>
      <w:footerReference w:type="default" r:id="rId19"/>
      <w:type w:val="continuous"/>
      <w:pgSz w:w="11907" w:h="16839" w:code="9"/>
      <w:pgMar w:top="1440" w:right="1440" w:bottom="1440" w:left="1440" w:header="720" w:footer="720" w:gutter="0"/>
      <w:pgNumType w:start="405"/>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55C9B" w:rsidRDefault="00355C9B" w:rsidP="00C556D7">
      <w:pPr>
        <w:spacing w:after="0" w:line="240" w:lineRule="auto"/>
      </w:pPr>
      <w:r>
        <w:separator/>
      </w:r>
    </w:p>
  </w:endnote>
  <w:endnote w:type="continuationSeparator" w:id="0">
    <w:p w:rsidR="00355C9B" w:rsidRDefault="00355C9B" w:rsidP="00C556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auto"/>
    <w:notTrueType/>
    <w:pitch w:val="variable"/>
    <w:sig w:usb0="00000001" w:usb1="08080000" w:usb2="00000010" w:usb3="00000000" w:csb0="001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MicrosoftSansSerif">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058D9" w:rsidRDefault="00E058D9" w:rsidP="00E058D9">
    <w:pPr>
      <w:pBdr>
        <w:top w:val="dotDash" w:sz="4" w:space="1" w:color="44546A" w:themeColor="text2"/>
      </w:pBdr>
      <w:spacing w:after="0"/>
      <w:jc w:val="right"/>
      <w:rPr>
        <w:rFonts w:ascii="Times New Roman" w:hAnsi="Times New Roman"/>
        <w:b/>
        <w:i/>
        <w:color w:val="1F497D"/>
        <w:sz w:val="20"/>
        <w:szCs w:val="20"/>
      </w:rPr>
    </w:pPr>
    <w:r w:rsidRPr="00827E76">
      <w:rPr>
        <w:rFonts w:ascii="Times New Roman" w:hAnsi="Times New Roman"/>
        <w:bCs/>
        <w:iCs/>
        <w:color w:val="1F497D"/>
        <w:sz w:val="20"/>
        <w:szCs w:val="20"/>
      </w:rPr>
      <w:t xml:space="preserve">http: // </w:t>
    </w:r>
    <w:hyperlink r:id="rId1" w:history="1">
      <w:r w:rsidRPr="00EB2D54">
        <w:rPr>
          <w:rStyle w:val="Hyperlink"/>
          <w:rFonts w:ascii="Times New Roman" w:hAnsi="Times New Roman"/>
          <w:iCs/>
          <w:sz w:val="20"/>
          <w:szCs w:val="20"/>
        </w:rPr>
        <w:t>www.ijesrt.com</w:t>
      </w:r>
    </w:hyperlink>
    <w:r>
      <w:rPr>
        <w:rFonts w:ascii="Times New Roman" w:hAnsi="Times New Roman"/>
        <w:iCs/>
        <w:color w:val="1F497D"/>
        <w:sz w:val="20"/>
        <w:szCs w:val="20"/>
      </w:rPr>
      <w:t xml:space="preserve">                 </w:t>
    </w:r>
    <w:r>
      <w:rPr>
        <w:rFonts w:ascii="Times New Roman" w:hAnsi="Times New Roman"/>
        <w:b/>
        <w:bCs/>
        <w:color w:val="1F497D"/>
        <w:sz w:val="20"/>
        <w:szCs w:val="20"/>
      </w:rPr>
      <w:t xml:space="preserve">© </w:t>
    </w:r>
    <w:r w:rsidRPr="00827E76">
      <w:rPr>
        <w:rFonts w:ascii="Times New Roman" w:hAnsi="Times New Roman"/>
        <w:b/>
        <w:i/>
        <w:color w:val="1F497D"/>
        <w:sz w:val="20"/>
        <w:szCs w:val="20"/>
      </w:rPr>
      <w:t>International Journal of Engineering Sciences &amp; Research Technology</w:t>
    </w:r>
  </w:p>
  <w:p w:rsidR="002F3187" w:rsidRPr="00E058D9" w:rsidRDefault="00E058D9" w:rsidP="00971033">
    <w:pPr>
      <w:pStyle w:val="Footer"/>
      <w:jc w:val="center"/>
      <w:rPr>
        <w:noProof/>
        <w:color w:val="44546A" w:themeColor="text2"/>
      </w:rPr>
    </w:pPr>
    <w:r w:rsidRPr="00E13B4C">
      <w:rPr>
        <w:color w:val="44546A" w:themeColor="text2"/>
      </w:rPr>
      <w:t xml:space="preserve"> [</w:t>
    </w:r>
    <w:sdt>
      <w:sdtPr>
        <w:rPr>
          <w:color w:val="44546A" w:themeColor="text2"/>
        </w:rPr>
        <w:id w:val="669369868"/>
        <w:docPartObj>
          <w:docPartGallery w:val="Page Numbers (Bottom of Page)"/>
          <w:docPartUnique/>
        </w:docPartObj>
      </w:sdtPr>
      <w:sdtEndPr>
        <w:rPr>
          <w:noProof/>
        </w:rPr>
      </w:sdtEndPr>
      <w:sdtContent>
        <w:r w:rsidR="00B742D7" w:rsidRPr="00E13B4C">
          <w:rPr>
            <w:color w:val="44546A" w:themeColor="text2"/>
          </w:rPr>
          <w:fldChar w:fldCharType="begin"/>
        </w:r>
        <w:r w:rsidRPr="00E13B4C">
          <w:rPr>
            <w:color w:val="44546A" w:themeColor="text2"/>
          </w:rPr>
          <w:instrText xml:space="preserve"> PAGE   \* MERGEFORMAT </w:instrText>
        </w:r>
        <w:r w:rsidR="00B742D7" w:rsidRPr="00E13B4C">
          <w:rPr>
            <w:color w:val="44546A" w:themeColor="text2"/>
          </w:rPr>
          <w:fldChar w:fldCharType="separate"/>
        </w:r>
        <w:r w:rsidR="00355C9B">
          <w:rPr>
            <w:noProof/>
            <w:color w:val="44546A" w:themeColor="text2"/>
          </w:rPr>
          <w:t>405</w:t>
        </w:r>
        <w:r w:rsidR="00B742D7" w:rsidRPr="00E13B4C">
          <w:rPr>
            <w:noProof/>
            <w:color w:val="44546A" w:themeColor="text2"/>
          </w:rPr>
          <w:fldChar w:fldCharType="end"/>
        </w:r>
        <w:r w:rsidRPr="00E13B4C">
          <w:rPr>
            <w:noProof/>
            <w:color w:val="44546A" w:themeColor="text2"/>
          </w:rPr>
          <w:t>]</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55C9B" w:rsidRDefault="00355C9B" w:rsidP="00C556D7">
      <w:pPr>
        <w:spacing w:after="0" w:line="240" w:lineRule="auto"/>
      </w:pPr>
      <w:r>
        <w:separator/>
      </w:r>
    </w:p>
  </w:footnote>
  <w:footnote w:type="continuationSeparator" w:id="0">
    <w:p w:rsidR="00355C9B" w:rsidRDefault="00355C9B" w:rsidP="00C556D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56D7" w:rsidRPr="00167C79" w:rsidRDefault="002F3187" w:rsidP="00C556D7">
    <w:pPr>
      <w:pStyle w:val="Header"/>
      <w:jc w:val="both"/>
      <w:rPr>
        <w:rFonts w:ascii="Times New Roman" w:hAnsi="Times New Roman"/>
        <w:b/>
        <w:color w:val="44546A" w:themeColor="text2"/>
        <w:sz w:val="20"/>
        <w:szCs w:val="20"/>
      </w:rPr>
    </w:pPr>
    <w:r w:rsidRPr="002F3187">
      <w:rPr>
        <w:rFonts w:ascii="Times New Roman" w:hAnsi="Times New Roman"/>
        <w:b/>
        <w:noProof/>
        <w:color w:val="44546A" w:themeColor="text2"/>
      </w:rPr>
      <w:drawing>
        <wp:inline distT="0" distB="0" distL="0" distR="0">
          <wp:extent cx="1809750" cy="606222"/>
          <wp:effectExtent l="0" t="0" r="0" b="3810"/>
          <wp:docPr id="2" name="Picture 2" descr="E:\Somil work\website\IJESRT\ijesrt_html\images\indexed in\RID_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Somil work\website\IJESRT\ijesrt_html\images\indexed in\RID_T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41689" cy="616921"/>
                  </a:xfrm>
                  <a:prstGeom prst="rect">
                    <a:avLst/>
                  </a:prstGeom>
                  <a:noFill/>
                  <a:ln>
                    <a:noFill/>
                  </a:ln>
                </pic:spPr>
              </pic:pic>
            </a:graphicData>
          </a:graphic>
        </wp:inline>
      </w:drawing>
    </w:r>
    <w:r w:rsidR="00C8572B">
      <w:rPr>
        <w:rFonts w:ascii="Times New Roman" w:hAnsi="Times New Roman"/>
        <w:b/>
        <w:color w:val="44546A" w:themeColor="text2"/>
      </w:rPr>
      <w:tab/>
    </w:r>
    <w:r w:rsidR="00205839">
      <w:rPr>
        <w:rFonts w:ascii="Times New Roman" w:hAnsi="Times New Roman"/>
        <w:b/>
        <w:color w:val="44546A" w:themeColor="text2"/>
      </w:rPr>
      <w:t xml:space="preserve"> </w:t>
    </w:r>
    <w:r w:rsidR="00C556D7" w:rsidRPr="00167C79">
      <w:rPr>
        <w:rFonts w:ascii="Times New Roman" w:hAnsi="Times New Roman"/>
        <w:b/>
        <w:color w:val="44546A" w:themeColor="text2"/>
      </w:rPr>
      <w:tab/>
      <w:t>ISSN: 2277-9655</w:t>
    </w:r>
  </w:p>
  <w:p w:rsidR="001669B3" w:rsidRPr="00167C79" w:rsidRDefault="00C556D7" w:rsidP="00C556D7">
    <w:pPr>
      <w:pStyle w:val="Header"/>
      <w:rPr>
        <w:rFonts w:ascii="Times New Roman" w:hAnsi="Times New Roman"/>
        <w:b/>
        <w:color w:val="44546A" w:themeColor="text2"/>
      </w:rPr>
    </w:pPr>
    <w:r w:rsidRPr="00167C79">
      <w:rPr>
        <w:rFonts w:ascii="Times New Roman" w:hAnsi="Times New Roman"/>
        <w:b/>
        <w:color w:val="44546A" w:themeColor="text2"/>
      </w:rPr>
      <w:t>[</w:t>
    </w:r>
    <w:r w:rsidR="004E1FC1">
      <w:rPr>
        <w:rFonts w:ascii="Times New Roman" w:hAnsi="Times New Roman"/>
        <w:b/>
        <w:color w:val="44546A" w:themeColor="text2"/>
      </w:rPr>
      <w:t>Jeffery</w:t>
    </w:r>
    <w:r w:rsidRPr="00167C79">
      <w:rPr>
        <w:rFonts w:ascii="Times New Roman" w:hAnsi="Times New Roman"/>
        <w:b/>
        <w:color w:val="44546A" w:themeColor="text2"/>
      </w:rPr>
      <w:t xml:space="preserve">* </w:t>
    </w:r>
    <w:r w:rsidRPr="00167C79">
      <w:rPr>
        <w:rFonts w:ascii="Times New Roman" w:hAnsi="Times New Roman"/>
        <w:b/>
        <w:i/>
        <w:color w:val="44546A" w:themeColor="text2"/>
      </w:rPr>
      <w:t>et al.,</w:t>
    </w:r>
    <w:r w:rsidR="007A1C09">
      <w:rPr>
        <w:rFonts w:ascii="Times New Roman" w:hAnsi="Times New Roman"/>
        <w:b/>
        <w:color w:val="44546A" w:themeColor="text2"/>
      </w:rPr>
      <w:t xml:space="preserve"> 7(4</w:t>
    </w:r>
    <w:r w:rsidRPr="00167C79">
      <w:rPr>
        <w:rFonts w:ascii="Times New Roman" w:hAnsi="Times New Roman"/>
        <w:b/>
        <w:color w:val="44546A" w:themeColor="text2"/>
      </w:rPr>
      <w:t xml:space="preserve">): </w:t>
    </w:r>
    <w:r w:rsidR="007A1C09">
      <w:rPr>
        <w:rFonts w:ascii="Times New Roman" w:hAnsi="Times New Roman"/>
        <w:b/>
        <w:color w:val="44546A" w:themeColor="text2"/>
      </w:rPr>
      <w:t>April, 2018</w:t>
    </w:r>
    <w:r w:rsidRPr="00167C79">
      <w:rPr>
        <w:rFonts w:ascii="Times New Roman" w:hAnsi="Times New Roman"/>
        <w:b/>
        <w:color w:val="44546A" w:themeColor="text2"/>
      </w:rPr>
      <w:t>]</w:t>
    </w:r>
    <w:r w:rsidR="001C0F2F" w:rsidRPr="00167C79">
      <w:rPr>
        <w:rFonts w:ascii="Times New Roman" w:hAnsi="Times New Roman"/>
        <w:b/>
        <w:color w:val="44546A" w:themeColor="text2"/>
      </w:rPr>
      <w:t xml:space="preserve"> </w:t>
    </w:r>
    <w:r w:rsidR="001C0F2F" w:rsidRPr="00167C79">
      <w:rPr>
        <w:rFonts w:ascii="Times New Roman" w:hAnsi="Times New Roman"/>
        <w:b/>
        <w:color w:val="44546A" w:themeColor="text2"/>
      </w:rPr>
      <w:tab/>
    </w:r>
    <w:r w:rsidR="001C0F2F" w:rsidRPr="00167C79">
      <w:rPr>
        <w:rFonts w:ascii="Times New Roman" w:hAnsi="Times New Roman"/>
        <w:b/>
        <w:color w:val="44546A" w:themeColor="text2"/>
      </w:rPr>
      <w:tab/>
      <w:t xml:space="preserve">Impact Factor: </w:t>
    </w:r>
    <w:r w:rsidR="007D3296" w:rsidRPr="007D3296">
      <w:rPr>
        <w:rFonts w:ascii="Times New Roman" w:hAnsi="Times New Roman"/>
        <w:b/>
        <w:color w:val="44546A" w:themeColor="text2"/>
      </w:rPr>
      <w:t>5.164</w:t>
    </w:r>
  </w:p>
  <w:p w:rsidR="00C556D7" w:rsidRPr="00167C79" w:rsidRDefault="00C556D7" w:rsidP="00C56420">
    <w:pPr>
      <w:pStyle w:val="Header"/>
      <w:pBdr>
        <w:bottom w:val="dotDash" w:sz="4" w:space="1" w:color="44546A" w:themeColor="text2"/>
      </w:pBdr>
      <w:rPr>
        <w:rFonts w:ascii="Times New Roman" w:hAnsi="Times New Roman"/>
        <w:color w:val="44546A" w:themeColor="text2"/>
      </w:rPr>
    </w:pPr>
    <w:r w:rsidRPr="00167C79">
      <w:rPr>
        <w:rFonts w:ascii="Times New Roman" w:hAnsi="Times New Roman"/>
        <w:b/>
        <w:color w:val="44546A" w:themeColor="text2"/>
      </w:rPr>
      <w:t>IC™ Value: 3.00</w:t>
    </w:r>
    <w:r w:rsidR="001C0F2F" w:rsidRPr="00167C79">
      <w:rPr>
        <w:rFonts w:ascii="Times New Roman" w:hAnsi="Times New Roman"/>
        <w:b/>
        <w:color w:val="44546A" w:themeColor="text2"/>
      </w:rPr>
      <w:t xml:space="preserve"> </w:t>
    </w:r>
    <w:r w:rsidR="001C0F2F" w:rsidRPr="00167C79">
      <w:rPr>
        <w:rFonts w:ascii="Times New Roman" w:hAnsi="Times New Roman"/>
        <w:b/>
        <w:color w:val="44546A" w:themeColor="text2"/>
      </w:rPr>
      <w:tab/>
    </w:r>
    <w:r w:rsidR="001C0F2F" w:rsidRPr="00167C79">
      <w:rPr>
        <w:rFonts w:ascii="Times New Roman" w:hAnsi="Times New Roman"/>
        <w:b/>
        <w:color w:val="44546A" w:themeColor="text2"/>
      </w:rPr>
      <w:tab/>
      <w:t>CODEN</w:t>
    </w:r>
    <w:r w:rsidR="00167C79">
      <w:rPr>
        <w:rFonts w:ascii="Times New Roman" w:hAnsi="Times New Roman"/>
        <w:b/>
        <w:color w:val="44546A" w:themeColor="text2"/>
      </w:rPr>
      <w:t>:</w:t>
    </w:r>
    <w:r w:rsidR="001C0F2F" w:rsidRPr="00167C79">
      <w:rPr>
        <w:rFonts w:ascii="Times New Roman" w:hAnsi="Times New Roman"/>
        <w:b/>
        <w:color w:val="44546A" w:themeColor="text2"/>
      </w:rPr>
      <w:t xml:space="preserve"> IJESS7</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E281F21"/>
    <w:multiLevelType w:val="hybridMultilevel"/>
    <w:tmpl w:val="C0A4C60E"/>
    <w:lvl w:ilvl="0" w:tplc="1ECE50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8C00688"/>
    <w:multiLevelType w:val="hybridMultilevel"/>
    <w:tmpl w:val="99861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10F5B55"/>
    <w:multiLevelType w:val="hybridMultilevel"/>
    <w:tmpl w:val="6E6E081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3E2C5931"/>
    <w:multiLevelType w:val="hybridMultilevel"/>
    <w:tmpl w:val="5612453A"/>
    <w:lvl w:ilvl="0" w:tplc="3488BCB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5CB4568"/>
    <w:multiLevelType w:val="hybridMultilevel"/>
    <w:tmpl w:val="28D01D60"/>
    <w:lvl w:ilvl="0" w:tplc="FC9CB2C2">
      <w:start w:val="1"/>
      <w:numFmt w:val="decimal"/>
      <w:lvlText w:val="%1."/>
      <w:lvlJc w:val="left"/>
      <w:pPr>
        <w:ind w:left="720" w:hanging="360"/>
      </w:pPr>
      <w:rPr>
        <w:rFonts w:hint="default"/>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47913699"/>
    <w:multiLevelType w:val="hybridMultilevel"/>
    <w:tmpl w:val="60F04EDE"/>
    <w:lvl w:ilvl="0" w:tplc="4CE8E06E">
      <w:start w:val="1"/>
      <w:numFmt w:val="decimal"/>
      <w:lvlText w:val="%1."/>
      <w:lvlJc w:val="left"/>
      <w:pPr>
        <w:ind w:left="720" w:hanging="360"/>
      </w:pPr>
      <w:rPr>
        <w:rFonts w:eastAsiaTheme="minorEastAsia" w:hint="default"/>
        <w:b/>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48E8276A"/>
    <w:multiLevelType w:val="hybridMultilevel"/>
    <w:tmpl w:val="7144D6C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7" w15:restartNumberingAfterBreak="0">
    <w:nsid w:val="54272D61"/>
    <w:multiLevelType w:val="hybridMultilevel"/>
    <w:tmpl w:val="C248BB20"/>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67CA6C94"/>
    <w:multiLevelType w:val="hybridMultilevel"/>
    <w:tmpl w:val="959027BC"/>
    <w:lvl w:ilvl="0" w:tplc="B37062A4">
      <w:start w:val="1"/>
      <w:numFmt w:val="decimal"/>
      <w:lvlText w:val="%1."/>
      <w:lvlJc w:val="left"/>
      <w:pPr>
        <w:ind w:left="720" w:hanging="360"/>
      </w:pPr>
      <w:rPr>
        <w:rFonts w:eastAsiaTheme="minorEastAsia" w:hint="default"/>
        <w:color w:val="auto"/>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 w:numId="5">
    <w:abstractNumId w:val="7"/>
  </w:num>
  <w:num w:numId="6">
    <w:abstractNumId w:val="8"/>
  </w:num>
  <w:num w:numId="7">
    <w:abstractNumId w:val="4"/>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82E3B"/>
    <w:rsid w:val="00002102"/>
    <w:rsid w:val="00081E20"/>
    <w:rsid w:val="000B1932"/>
    <w:rsid w:val="000D79A3"/>
    <w:rsid w:val="00107D19"/>
    <w:rsid w:val="001669B3"/>
    <w:rsid w:val="00167C79"/>
    <w:rsid w:val="00191F0F"/>
    <w:rsid w:val="001C0819"/>
    <w:rsid w:val="001C0F2F"/>
    <w:rsid w:val="001D579A"/>
    <w:rsid w:val="00205839"/>
    <w:rsid w:val="00212282"/>
    <w:rsid w:val="00215748"/>
    <w:rsid w:val="002539A2"/>
    <w:rsid w:val="00254EFC"/>
    <w:rsid w:val="00267766"/>
    <w:rsid w:val="002870A5"/>
    <w:rsid w:val="002A2C23"/>
    <w:rsid w:val="002B092E"/>
    <w:rsid w:val="002F3187"/>
    <w:rsid w:val="002F574A"/>
    <w:rsid w:val="00320E3F"/>
    <w:rsid w:val="00355C9B"/>
    <w:rsid w:val="003654D9"/>
    <w:rsid w:val="003669CB"/>
    <w:rsid w:val="003B4049"/>
    <w:rsid w:val="003C3221"/>
    <w:rsid w:val="003D719C"/>
    <w:rsid w:val="003F6F2B"/>
    <w:rsid w:val="00434492"/>
    <w:rsid w:val="00434BBC"/>
    <w:rsid w:val="0044570C"/>
    <w:rsid w:val="004623B5"/>
    <w:rsid w:val="00497C4A"/>
    <w:rsid w:val="004A26D4"/>
    <w:rsid w:val="004D5DC8"/>
    <w:rsid w:val="004E1FC1"/>
    <w:rsid w:val="005165E7"/>
    <w:rsid w:val="00526DDB"/>
    <w:rsid w:val="00551029"/>
    <w:rsid w:val="005C65D0"/>
    <w:rsid w:val="00641829"/>
    <w:rsid w:val="00641EE7"/>
    <w:rsid w:val="00667558"/>
    <w:rsid w:val="006962A4"/>
    <w:rsid w:val="00754E70"/>
    <w:rsid w:val="007A1C09"/>
    <w:rsid w:val="007B3710"/>
    <w:rsid w:val="007B68B9"/>
    <w:rsid w:val="007D3296"/>
    <w:rsid w:val="007D4E0A"/>
    <w:rsid w:val="007E3C39"/>
    <w:rsid w:val="007E49F3"/>
    <w:rsid w:val="008130FA"/>
    <w:rsid w:val="0083208D"/>
    <w:rsid w:val="0083238B"/>
    <w:rsid w:val="008A22B9"/>
    <w:rsid w:val="008D6C42"/>
    <w:rsid w:val="00924DDB"/>
    <w:rsid w:val="0093005F"/>
    <w:rsid w:val="00933C42"/>
    <w:rsid w:val="00970C78"/>
    <w:rsid w:val="00971033"/>
    <w:rsid w:val="009B2851"/>
    <w:rsid w:val="00A021A4"/>
    <w:rsid w:val="00A71E07"/>
    <w:rsid w:val="00A81139"/>
    <w:rsid w:val="00A846B7"/>
    <w:rsid w:val="00A85D5E"/>
    <w:rsid w:val="00A921E2"/>
    <w:rsid w:val="00A95514"/>
    <w:rsid w:val="00AF1406"/>
    <w:rsid w:val="00AF1F97"/>
    <w:rsid w:val="00B07F98"/>
    <w:rsid w:val="00B742D7"/>
    <w:rsid w:val="00B76621"/>
    <w:rsid w:val="00B82E3B"/>
    <w:rsid w:val="00BE5B25"/>
    <w:rsid w:val="00BE7274"/>
    <w:rsid w:val="00C01682"/>
    <w:rsid w:val="00C556D7"/>
    <w:rsid w:val="00C56420"/>
    <w:rsid w:val="00C5653F"/>
    <w:rsid w:val="00C57950"/>
    <w:rsid w:val="00C8572B"/>
    <w:rsid w:val="00CB0B46"/>
    <w:rsid w:val="00CE5438"/>
    <w:rsid w:val="00CE5A19"/>
    <w:rsid w:val="00D20816"/>
    <w:rsid w:val="00D43132"/>
    <w:rsid w:val="00D9567F"/>
    <w:rsid w:val="00DA1C64"/>
    <w:rsid w:val="00E058D9"/>
    <w:rsid w:val="00E1140F"/>
    <w:rsid w:val="00E40751"/>
    <w:rsid w:val="00E81599"/>
    <w:rsid w:val="00EA6189"/>
    <w:rsid w:val="00EB430E"/>
    <w:rsid w:val="00EB588E"/>
    <w:rsid w:val="00ED1033"/>
    <w:rsid w:val="00EF4919"/>
    <w:rsid w:val="00F21911"/>
    <w:rsid w:val="00F42C71"/>
    <w:rsid w:val="00FA130D"/>
    <w:rsid w:val="00FB65A8"/>
    <w:rsid w:val="00FD7737"/>
    <w:rsid w:val="00FE33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C6143BC-DF50-4658-97F4-4B8FA9D67F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092E"/>
  </w:style>
  <w:style w:type="paragraph" w:styleId="Heading5">
    <w:name w:val="heading 5"/>
    <w:basedOn w:val="Normal"/>
    <w:next w:val="Normal"/>
    <w:link w:val="Heading5Char"/>
    <w:qFormat/>
    <w:rsid w:val="00526DDB"/>
    <w:pPr>
      <w:autoSpaceDE w:val="0"/>
      <w:autoSpaceDN w:val="0"/>
      <w:spacing w:before="240" w:after="60" w:line="240" w:lineRule="auto"/>
      <w:ind w:left="1872" w:hanging="720"/>
      <w:outlineLvl w:val="4"/>
    </w:pPr>
    <w:rPr>
      <w:rFonts w:ascii="Times New Roman" w:eastAsia="PMingLiU" w:hAnsi="Times New Roman" w:cs="Times New Roman"/>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556D7"/>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56D7"/>
  </w:style>
  <w:style w:type="paragraph" w:styleId="Footer">
    <w:name w:val="footer"/>
    <w:basedOn w:val="Normal"/>
    <w:link w:val="FooterChar"/>
    <w:uiPriority w:val="99"/>
    <w:unhideWhenUsed/>
    <w:rsid w:val="00C556D7"/>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56D7"/>
  </w:style>
  <w:style w:type="character" w:styleId="Hyperlink">
    <w:name w:val="Hyperlink"/>
    <w:uiPriority w:val="99"/>
    <w:rsid w:val="00E058D9"/>
    <w:rPr>
      <w:rFonts w:cs="Times New Roman"/>
      <w:color w:val="0000FF"/>
      <w:u w:val="single"/>
    </w:rPr>
  </w:style>
  <w:style w:type="paragraph" w:styleId="ListParagraph">
    <w:name w:val="List Paragraph"/>
    <w:basedOn w:val="Normal"/>
    <w:uiPriority w:val="34"/>
    <w:qFormat/>
    <w:rsid w:val="00A71E07"/>
    <w:pPr>
      <w:ind w:left="720"/>
      <w:contextualSpacing/>
    </w:pPr>
  </w:style>
  <w:style w:type="character" w:customStyle="1" w:styleId="Heading5Char">
    <w:name w:val="Heading 5 Char"/>
    <w:basedOn w:val="DefaultParagraphFont"/>
    <w:link w:val="Heading5"/>
    <w:rsid w:val="00526DDB"/>
    <w:rPr>
      <w:rFonts w:ascii="Times New Roman" w:eastAsia="PMingLiU" w:hAnsi="Times New Roman" w:cs="Times New Roman"/>
      <w:sz w:val="18"/>
      <w:szCs w:val="18"/>
    </w:rPr>
  </w:style>
  <w:style w:type="table" w:styleId="TableGrid">
    <w:name w:val="Table Grid"/>
    <w:basedOn w:val="TableNormal"/>
    <w:uiPriority w:val="59"/>
    <w:rsid w:val="008D6C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85D5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85D5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_rels/footer1.xml.rels><?xml version="1.0" encoding="UTF-8" standalone="yes"?>
<Relationships xmlns="http://schemas.openxmlformats.org/package/2006/relationships"><Relationship Id="rId1" Type="http://schemas.openxmlformats.org/officeDocument/2006/relationships/hyperlink" Target="http://www.ijesr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2441</Words>
  <Characters>13916</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16325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EXPERIMENTAL INVESTIGATION OF COTTON SEED BIO-DIESEL WITH LPG IN A DUAL FUEL MODE</dc:title>
  <dc:creator>Rampyari</dc:creator>
  <cp:lastModifiedBy>Rampyari</cp:lastModifiedBy>
  <cp:revision>13</cp:revision>
  <cp:lastPrinted>2018-04-15T14:37:00Z</cp:lastPrinted>
  <dcterms:created xsi:type="dcterms:W3CDTF">2018-04-11T13:49:00Z</dcterms:created>
  <dcterms:modified xsi:type="dcterms:W3CDTF">2018-04-15T14:37:00Z</dcterms:modified>
</cp:coreProperties>
</file>