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266" w:rsidRPr="007E38D8" w:rsidRDefault="007E38D8">
      <w:pPr>
        <w:rPr>
          <w:b/>
        </w:rPr>
      </w:pPr>
      <w:r w:rsidRPr="007E38D8">
        <w:rPr>
          <w:b/>
        </w:rPr>
        <w:t>Co-crystallisation and fine screening of ACVR1 with K62821a, K62980a, and K62981a</w:t>
      </w:r>
    </w:p>
    <w:p w:rsidR="007E38D8" w:rsidRDefault="007E38D8"/>
    <w:p w:rsidR="007E38D8" w:rsidRDefault="007E38D8">
      <w:r>
        <w:t>I designed fine screens around the coarse conditions I got crystal hits in, as mentioned in my last blog post:</w:t>
      </w:r>
    </w:p>
    <w:p w:rsidR="007E38D8" w:rsidRDefault="007E38D8"/>
    <w:p w:rsidR="007E38D8" w:rsidRPr="007E38D8" w:rsidRDefault="007E38D8" w:rsidP="007E38D8">
      <w:pPr>
        <w:shd w:val="clear" w:color="auto" w:fill="FFFFFF"/>
        <w:spacing w:after="0" w:line="240" w:lineRule="auto"/>
        <w:textAlignment w:val="baseline"/>
      </w:pPr>
      <w:r w:rsidRPr="007E38D8">
        <w:t>For ACVR1 with K62821a</w:t>
      </w:r>
    </w:p>
    <w:p w:rsidR="007E38D8" w:rsidRPr="007E38D8" w:rsidRDefault="007E38D8" w:rsidP="007E38D8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</w:pPr>
      <w:r w:rsidRPr="007E38D8">
        <w:t>20 % PEG 8000, 0.1 M CAPSO pH 9.5 (varied the PEG from 10-24 %)</w:t>
      </w:r>
    </w:p>
    <w:p w:rsidR="007E38D8" w:rsidRPr="007E38D8" w:rsidRDefault="007E38D8" w:rsidP="007E38D8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</w:pPr>
      <w:r w:rsidRPr="007E38D8">
        <w:t>10 % PEG 8000, 8 % ethylene glycol, 0.1 M HEPES pH 7.5 (varied the PEG from 4-18 % and the ethylene glycol from 4-10 %)</w:t>
      </w:r>
    </w:p>
    <w:p w:rsidR="007E38D8" w:rsidRPr="007E38D8" w:rsidRDefault="007E38D8" w:rsidP="007E38D8">
      <w:pPr>
        <w:shd w:val="clear" w:color="auto" w:fill="FFFFFF"/>
        <w:spacing w:after="300" w:line="240" w:lineRule="auto"/>
        <w:textAlignment w:val="baseline"/>
      </w:pPr>
      <w:r w:rsidRPr="007E38D8">
        <w:t> </w:t>
      </w:r>
    </w:p>
    <w:p w:rsidR="007E38D8" w:rsidRPr="007E38D8" w:rsidRDefault="007E38D8" w:rsidP="007E38D8">
      <w:pPr>
        <w:shd w:val="clear" w:color="auto" w:fill="FFFFFF"/>
        <w:spacing w:after="0" w:line="240" w:lineRule="auto"/>
        <w:textAlignment w:val="baseline"/>
      </w:pPr>
      <w:r w:rsidRPr="007E38D8">
        <w:t>For ACVR1 with K62981a</w:t>
      </w:r>
    </w:p>
    <w:p w:rsidR="007E38D8" w:rsidRPr="007E38D8" w:rsidRDefault="007E38D8" w:rsidP="007E38D8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baseline"/>
      </w:pPr>
      <w:r w:rsidRPr="007E38D8">
        <w:t xml:space="preserve">50 % ethylene glycol, 0.2 M MgCl2, 0.1 M </w:t>
      </w:r>
      <w:proofErr w:type="spellStart"/>
      <w:r w:rsidRPr="007E38D8">
        <w:t>Tris</w:t>
      </w:r>
      <w:proofErr w:type="spellEnd"/>
      <w:r w:rsidRPr="007E38D8">
        <w:t xml:space="preserve"> pH 8.5 (varied the ethylene glycol from 30-60 %)</w:t>
      </w:r>
    </w:p>
    <w:p w:rsidR="007E38D8" w:rsidRPr="007E38D8" w:rsidRDefault="007E38D8" w:rsidP="007E38D8">
      <w:pPr>
        <w:shd w:val="clear" w:color="auto" w:fill="FFFFFF"/>
        <w:spacing w:after="300" w:line="240" w:lineRule="auto"/>
        <w:textAlignment w:val="baseline"/>
      </w:pPr>
      <w:r w:rsidRPr="007E38D8">
        <w:t> </w:t>
      </w:r>
    </w:p>
    <w:p w:rsidR="007E38D8" w:rsidRPr="007E38D8" w:rsidRDefault="007E38D8" w:rsidP="007E38D8">
      <w:pPr>
        <w:shd w:val="clear" w:color="auto" w:fill="FFFFFF"/>
        <w:spacing w:after="0" w:line="240" w:lineRule="auto"/>
        <w:textAlignment w:val="baseline"/>
      </w:pPr>
      <w:r w:rsidRPr="007E38D8">
        <w:t>For ACVR1 with K62980a</w:t>
      </w:r>
    </w:p>
    <w:p w:rsidR="007E38D8" w:rsidRDefault="007E38D8" w:rsidP="007E38D8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textAlignment w:val="baseline"/>
      </w:pPr>
      <w:r w:rsidRPr="007E38D8">
        <w:t>20 % PEG 6000, 10 % ethylene glycol, 0.1 M HEPES pH 7.0, 0.1 M CaCl2 (varied the PEG from 12-26 % and the ethylene glycol from 6-12 %)</w:t>
      </w:r>
    </w:p>
    <w:p w:rsidR="007E38D8" w:rsidRDefault="007E38D8" w:rsidP="007E38D8">
      <w:pPr>
        <w:shd w:val="clear" w:color="auto" w:fill="FFFFFF"/>
        <w:spacing w:after="0" w:line="240" w:lineRule="auto"/>
        <w:textAlignment w:val="baseline"/>
      </w:pPr>
    </w:p>
    <w:p w:rsidR="007E38D8" w:rsidRDefault="007E38D8" w:rsidP="007E38D8">
      <w:pPr>
        <w:shd w:val="clear" w:color="auto" w:fill="FFFFFF"/>
        <w:spacing w:after="0" w:line="240" w:lineRule="auto"/>
        <w:textAlignment w:val="baseline"/>
      </w:pPr>
    </w:p>
    <w:p w:rsidR="007E38D8" w:rsidRDefault="007E38D8" w:rsidP="007E38D8">
      <w:pPr>
        <w:shd w:val="clear" w:color="auto" w:fill="FFFFFF"/>
        <w:spacing w:after="0" w:line="240" w:lineRule="auto"/>
        <w:ind w:left="-60"/>
        <w:textAlignment w:val="baseline"/>
      </w:pPr>
      <w:r>
        <w:t xml:space="preserve">I got loads of hits in </w:t>
      </w:r>
      <w:r w:rsidRPr="007E38D8">
        <w:t>PEG 8000, 0.1 M CAPSO pH 9.5 (varied the PEG from 10-24 %)</w:t>
      </w:r>
      <w:r>
        <w:t xml:space="preserve"> (Figure 1) and a couple of hits in </w:t>
      </w:r>
      <w:r w:rsidRPr="007E38D8">
        <w:t>10 % PEG 8000, 8 % ethylene glycol, 0.1 M HEPES pH 7.5 (varied the PEG from 4-18 % and the ethylene glycol from 4-10 %)</w:t>
      </w:r>
      <w:r>
        <w:t>.</w:t>
      </w:r>
    </w:p>
    <w:p w:rsidR="007E38D8" w:rsidRDefault="007E38D8" w:rsidP="007E38D8">
      <w:pPr>
        <w:shd w:val="clear" w:color="auto" w:fill="FFFFFF"/>
        <w:spacing w:after="0" w:line="240" w:lineRule="auto"/>
        <w:ind w:left="-60"/>
        <w:textAlignment w:val="baseline"/>
      </w:pPr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191135</wp:posOffset>
            </wp:positionV>
            <wp:extent cx="2457450" cy="2211705"/>
            <wp:effectExtent l="0" t="0" r="0" b="0"/>
            <wp:wrapTight wrapText="bothSides">
              <wp:wrapPolygon edited="0">
                <wp:start x="0" y="0"/>
                <wp:lineTo x="0" y="21395"/>
                <wp:lineTo x="21433" y="21395"/>
                <wp:lineTo x="2143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211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38D8" w:rsidRPr="007E38D8" w:rsidRDefault="007E38D8" w:rsidP="007E38D8">
      <w:pPr>
        <w:shd w:val="clear" w:color="auto" w:fill="FFFFFF"/>
        <w:spacing w:after="0" w:line="240" w:lineRule="auto"/>
        <w:ind w:left="-60"/>
        <w:textAlignment w:val="baseline"/>
      </w:pPr>
      <w:r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12700</wp:posOffset>
            </wp:positionV>
            <wp:extent cx="2281555" cy="2200275"/>
            <wp:effectExtent l="0" t="0" r="4445" b="9525"/>
            <wp:wrapTight wrapText="bothSides">
              <wp:wrapPolygon edited="0">
                <wp:start x="0" y="0"/>
                <wp:lineTo x="0" y="21506"/>
                <wp:lineTo x="21462" y="21506"/>
                <wp:lineTo x="21462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155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38D8" w:rsidRPr="007E38D8" w:rsidRDefault="007E38D8" w:rsidP="007E38D8">
      <w:pPr>
        <w:shd w:val="clear" w:color="auto" w:fill="FFFFFF"/>
        <w:spacing w:after="0" w:line="240" w:lineRule="auto"/>
        <w:textAlignment w:val="baseline"/>
      </w:pPr>
    </w:p>
    <w:p w:rsidR="007E38D8" w:rsidRDefault="007E38D8"/>
    <w:p w:rsidR="007E38D8" w:rsidRDefault="007E38D8"/>
    <w:p w:rsidR="007E38D8" w:rsidRDefault="007E38D8"/>
    <w:p w:rsidR="007E38D8" w:rsidRDefault="007E38D8"/>
    <w:p w:rsidR="007E38D8" w:rsidRDefault="007E38D8"/>
    <w:p w:rsidR="007E38D8" w:rsidRDefault="007E38D8"/>
    <w:p w:rsidR="007E38D8" w:rsidRDefault="007E38D8"/>
    <w:p w:rsidR="007E38D8" w:rsidRDefault="007E38D8">
      <w:pPr>
        <w:rPr>
          <w:b/>
        </w:rPr>
      </w:pPr>
      <w:r w:rsidRPr="007E38D8">
        <w:rPr>
          <w:b/>
          <w:noProof/>
          <w:lang w:eastAsia="en-GB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-38100</wp:posOffset>
            </wp:positionH>
            <wp:positionV relativeFrom="paragraph">
              <wp:posOffset>-106045</wp:posOffset>
            </wp:positionV>
            <wp:extent cx="2447925" cy="2019300"/>
            <wp:effectExtent l="0" t="0" r="9525" b="0"/>
            <wp:wrapTight wrapText="bothSides">
              <wp:wrapPolygon edited="0">
                <wp:start x="0" y="0"/>
                <wp:lineTo x="0" y="21396"/>
                <wp:lineTo x="21516" y="21396"/>
                <wp:lineTo x="21516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38D8">
        <w:rPr>
          <w:b/>
        </w:rPr>
        <w:t xml:space="preserve">Figure 1. Co crystals of </w:t>
      </w:r>
      <w:r w:rsidRPr="007E38D8">
        <w:rPr>
          <w:b/>
        </w:rPr>
        <w:t>ACVR1 with K62821a</w:t>
      </w:r>
    </w:p>
    <w:p w:rsidR="007E38D8" w:rsidRDefault="007E38D8">
      <w:pPr>
        <w:rPr>
          <w:b/>
        </w:rPr>
      </w:pPr>
    </w:p>
    <w:p w:rsidR="007E38D8" w:rsidRDefault="007E38D8">
      <w:pPr>
        <w:rPr>
          <w:b/>
        </w:rPr>
      </w:pPr>
    </w:p>
    <w:p w:rsidR="007E38D8" w:rsidRDefault="007E38D8">
      <w:pPr>
        <w:rPr>
          <w:b/>
        </w:rPr>
      </w:pPr>
    </w:p>
    <w:p w:rsidR="007E38D8" w:rsidRDefault="007E38D8">
      <w:pPr>
        <w:rPr>
          <w:b/>
        </w:rPr>
      </w:pPr>
    </w:p>
    <w:p w:rsidR="007E38D8" w:rsidRDefault="007E38D8">
      <w:pPr>
        <w:rPr>
          <w:b/>
        </w:rPr>
      </w:pPr>
    </w:p>
    <w:p w:rsidR="007E38D8" w:rsidRDefault="007E38D8">
      <w:pPr>
        <w:rPr>
          <w:b/>
        </w:rPr>
      </w:pPr>
    </w:p>
    <w:p w:rsidR="007E38D8" w:rsidRPr="007E38D8" w:rsidRDefault="007E38D8">
      <w:r w:rsidRPr="007E38D8">
        <w:lastRenderedPageBreak/>
        <w:t>I mounted two pucks of crystals</w:t>
      </w:r>
      <w:r>
        <w:t xml:space="preserve"> with </w:t>
      </w:r>
      <w:proofErr w:type="spellStart"/>
      <w:r>
        <w:t>cryo</w:t>
      </w:r>
      <w:proofErr w:type="spellEnd"/>
      <w:r>
        <w:t xml:space="preserve"> at 20 % ethylene glycol</w:t>
      </w:r>
      <w:r w:rsidR="00EC6113">
        <w:t xml:space="preserve"> and they will be going on the beamline tonight. The diffraction for the crystals I got from the JCSG7 coarse screen was down to 3.5 </w:t>
      </w:r>
      <w:r w:rsidR="00EC6113">
        <w:rPr>
          <w:rFonts w:cstheme="minorHAnsi"/>
        </w:rPr>
        <w:t>Å</w:t>
      </w:r>
      <w:r w:rsidR="00EC6113">
        <w:t>, so hopefully these fine screen crystals will give a bit more data.</w:t>
      </w:r>
      <w:bookmarkStart w:id="0" w:name="_GoBack"/>
      <w:bookmarkEnd w:id="0"/>
    </w:p>
    <w:sectPr w:rsidR="007E38D8" w:rsidRPr="007E38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9605FB"/>
    <w:multiLevelType w:val="multilevel"/>
    <w:tmpl w:val="33025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AB70490"/>
    <w:multiLevelType w:val="multilevel"/>
    <w:tmpl w:val="5AA6E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DF62418"/>
    <w:multiLevelType w:val="multilevel"/>
    <w:tmpl w:val="B4582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8D8"/>
    <w:rsid w:val="00410266"/>
    <w:rsid w:val="007E38D8"/>
    <w:rsid w:val="00EC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E0617"/>
  <w15:chartTrackingRefBased/>
  <w15:docId w15:val="{76B6100D-4DCB-470B-ABF6-C435E8FA0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E38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7E38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84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radamson</dc:creator>
  <cp:keywords/>
  <dc:description/>
  <cp:lastModifiedBy>radamson</cp:lastModifiedBy>
  <cp:revision>2</cp:revision>
  <dcterms:created xsi:type="dcterms:W3CDTF">2018-03-12T13:45:00Z</dcterms:created>
  <dcterms:modified xsi:type="dcterms:W3CDTF">2018-03-12T13:58:00Z</dcterms:modified>
</cp:coreProperties>
</file>