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67318" w14:textId="77777777" w:rsidR="009176D1" w:rsidRPr="007B443D" w:rsidRDefault="009176D1" w:rsidP="00A70F9E">
      <w:pPr>
        <w:spacing w:line="360" w:lineRule="auto"/>
        <w:rPr>
          <w:b/>
          <w:lang w:val="en-GB"/>
        </w:rPr>
      </w:pPr>
      <w:r w:rsidRPr="007B443D">
        <w:rPr>
          <w:b/>
          <w:lang w:val="en-GB"/>
        </w:rPr>
        <w:t>Microplastics increase impact of treated wastewater on freshwater microbial community</w:t>
      </w:r>
    </w:p>
    <w:p w14:paraId="7BDA411F" w14:textId="77777777" w:rsidR="009176D1" w:rsidRPr="007B443D" w:rsidRDefault="009176D1" w:rsidP="00A70F9E">
      <w:pPr>
        <w:spacing w:line="360" w:lineRule="auto"/>
        <w:rPr>
          <w:b/>
          <w:lang w:val="en-GB"/>
        </w:rPr>
      </w:pPr>
    </w:p>
    <w:p w14:paraId="7F01478E" w14:textId="6C6518AA" w:rsidR="009176D1" w:rsidRPr="00A8245A" w:rsidRDefault="009176D1" w:rsidP="00D226EC">
      <w:pPr>
        <w:spacing w:before="100" w:beforeAutospacing="1" w:after="100" w:afterAutospacing="1" w:line="360" w:lineRule="auto"/>
      </w:pPr>
      <w:r w:rsidRPr="00A8245A">
        <w:t>Ester M</w:t>
      </w:r>
      <w:r w:rsidR="002362AD" w:rsidRPr="00A8245A">
        <w:t>.</w:t>
      </w:r>
      <w:r w:rsidRPr="00A8245A">
        <w:t xml:space="preserve"> Eckert</w:t>
      </w:r>
      <w:r w:rsidRPr="00A8245A">
        <w:rPr>
          <w:vertAlign w:val="superscript"/>
        </w:rPr>
        <w:t>1</w:t>
      </w:r>
      <w:r w:rsidRPr="00A8245A">
        <w:t>*</w:t>
      </w:r>
      <w:r w:rsidRPr="00A8245A">
        <w:rPr>
          <w:vertAlign w:val="superscript"/>
        </w:rPr>
        <w:t>¥</w:t>
      </w:r>
      <w:r w:rsidRPr="00A8245A">
        <w:t>, Andrea Di Cesare</w:t>
      </w:r>
      <w:r w:rsidRPr="00A8245A">
        <w:rPr>
          <w:vertAlign w:val="superscript"/>
        </w:rPr>
        <w:t>1</w:t>
      </w:r>
      <w:r w:rsidR="00D31820" w:rsidRPr="00A8245A">
        <w:rPr>
          <w:vertAlign w:val="superscript"/>
        </w:rPr>
        <w:t>,2</w:t>
      </w:r>
      <w:r w:rsidRPr="00A8245A">
        <w:t>*, Marie Therese Kettner</w:t>
      </w:r>
      <w:r w:rsidR="00D31820" w:rsidRPr="00A8245A">
        <w:rPr>
          <w:vertAlign w:val="superscript"/>
        </w:rPr>
        <w:t>3</w:t>
      </w:r>
      <w:r w:rsidRPr="00A8245A">
        <w:rPr>
          <w:vertAlign w:val="superscript"/>
        </w:rPr>
        <w:t>,</w:t>
      </w:r>
      <w:r w:rsidR="00D31820" w:rsidRPr="00A8245A">
        <w:rPr>
          <w:vertAlign w:val="superscript"/>
        </w:rPr>
        <w:t>4</w:t>
      </w:r>
      <w:r w:rsidRPr="00A8245A">
        <w:t>, Maria Arias-Andrés</w:t>
      </w:r>
      <w:r w:rsidR="00D31820" w:rsidRPr="00A8245A">
        <w:rPr>
          <w:vertAlign w:val="superscript"/>
        </w:rPr>
        <w:t>3</w:t>
      </w:r>
      <w:r w:rsidRPr="00A8245A">
        <w:rPr>
          <w:vertAlign w:val="superscript"/>
        </w:rPr>
        <w:t>,</w:t>
      </w:r>
      <w:r w:rsidR="00D31820" w:rsidRPr="00A8245A">
        <w:rPr>
          <w:vertAlign w:val="superscript"/>
        </w:rPr>
        <w:t>4</w:t>
      </w:r>
      <w:r w:rsidRPr="00A8245A">
        <w:rPr>
          <w:vertAlign w:val="superscript"/>
        </w:rPr>
        <w:t>,</w:t>
      </w:r>
      <w:r w:rsidR="00D31820" w:rsidRPr="00A8245A">
        <w:rPr>
          <w:vertAlign w:val="superscript"/>
        </w:rPr>
        <w:t>5</w:t>
      </w:r>
      <w:r w:rsidRPr="00A8245A">
        <w:t>, Diego Fontaneto</w:t>
      </w:r>
      <w:r w:rsidRPr="00A8245A">
        <w:rPr>
          <w:vertAlign w:val="superscript"/>
        </w:rPr>
        <w:t>1</w:t>
      </w:r>
      <w:r w:rsidRPr="00A8245A">
        <w:t>, Hans-Peter Grossart</w:t>
      </w:r>
      <w:r w:rsidR="00D31820" w:rsidRPr="00A8245A">
        <w:rPr>
          <w:vertAlign w:val="superscript"/>
        </w:rPr>
        <w:t>3</w:t>
      </w:r>
      <w:r w:rsidRPr="00A8245A">
        <w:rPr>
          <w:vertAlign w:val="superscript"/>
        </w:rPr>
        <w:t>,</w:t>
      </w:r>
      <w:r w:rsidR="00D31820" w:rsidRPr="00A8245A">
        <w:rPr>
          <w:vertAlign w:val="superscript"/>
        </w:rPr>
        <w:t>4</w:t>
      </w:r>
      <w:r w:rsidRPr="00A8245A">
        <w:t>, Gianluca Corno</w:t>
      </w:r>
      <w:r w:rsidRPr="00A8245A">
        <w:rPr>
          <w:vertAlign w:val="superscript"/>
        </w:rPr>
        <w:t>1</w:t>
      </w:r>
    </w:p>
    <w:p w14:paraId="6F23182E" w14:textId="77777777" w:rsidR="009176D1" w:rsidRDefault="009176D1" w:rsidP="00A70F9E">
      <w:pPr>
        <w:spacing w:before="100" w:beforeAutospacing="1" w:after="100" w:afterAutospacing="1" w:line="360" w:lineRule="auto"/>
        <w:rPr>
          <w:lang w:val="en-GB"/>
        </w:rPr>
      </w:pPr>
      <w:r w:rsidRPr="007B443D">
        <w:rPr>
          <w:lang w:val="en-GB"/>
        </w:rPr>
        <w:t>*These authors contributed equally to the work</w:t>
      </w:r>
    </w:p>
    <w:p w14:paraId="306397D2" w14:textId="77777777" w:rsidR="009176D1" w:rsidRPr="007B443D" w:rsidRDefault="009176D1" w:rsidP="00A70F9E">
      <w:pPr>
        <w:spacing w:line="360" w:lineRule="auto"/>
        <w:rPr>
          <w:lang w:val="en-GB"/>
        </w:rPr>
      </w:pPr>
      <w:r w:rsidRPr="00DA185C">
        <w:rPr>
          <w:b/>
          <w:vertAlign w:val="superscript"/>
          <w:lang w:val="en-GB"/>
        </w:rPr>
        <w:t xml:space="preserve">¥ </w:t>
      </w:r>
      <w:r w:rsidRPr="007B443D">
        <w:rPr>
          <w:lang w:val="en-GB"/>
        </w:rPr>
        <w:t xml:space="preserve">Corresponding author: tel: +39 0323 518321, </w:t>
      </w:r>
      <w:hyperlink r:id="rId8" w:history="1">
        <w:r w:rsidRPr="007D6E0B">
          <w:rPr>
            <w:rStyle w:val="Hyperlink"/>
            <w:lang w:val="en-GB"/>
          </w:rPr>
          <w:t>e.eckert@ise.cnr.it</w:t>
        </w:r>
      </w:hyperlink>
    </w:p>
    <w:p w14:paraId="77C4178C" w14:textId="77777777" w:rsidR="009176D1" w:rsidRPr="007B443D" w:rsidRDefault="009176D1" w:rsidP="00A70F9E">
      <w:pPr>
        <w:spacing w:before="100" w:beforeAutospacing="1" w:after="100" w:afterAutospacing="1" w:line="360" w:lineRule="auto"/>
        <w:rPr>
          <w:lang w:val="en-GB"/>
        </w:rPr>
      </w:pPr>
    </w:p>
    <w:p w14:paraId="38C841E8" w14:textId="298E9E10" w:rsidR="009176D1" w:rsidRDefault="009176D1" w:rsidP="00A70F9E">
      <w:pPr>
        <w:spacing w:line="360" w:lineRule="auto"/>
        <w:rPr>
          <w:lang w:val="en-GB"/>
        </w:rPr>
      </w:pPr>
      <w:r w:rsidRPr="007B443D">
        <w:rPr>
          <w:vertAlign w:val="superscript"/>
          <w:lang w:val="en-GB"/>
        </w:rPr>
        <w:t>1</w:t>
      </w:r>
      <w:r w:rsidRPr="007B443D">
        <w:rPr>
          <w:lang w:val="en-GB"/>
        </w:rPr>
        <w:t xml:space="preserve"> Microbial Ecology Group (MEG), National Research Council - Institute of Ecosystem Study (CNR-ISE), Largo Tonolli, 50. 28922 - Verbania (Italy)</w:t>
      </w:r>
    </w:p>
    <w:p w14:paraId="5F529637" w14:textId="5C146C8D" w:rsidR="00D31820" w:rsidRPr="00D31820" w:rsidRDefault="00D31820" w:rsidP="00A70F9E">
      <w:pPr>
        <w:spacing w:line="360" w:lineRule="auto"/>
        <w:rPr>
          <w:lang w:val="en-GB"/>
        </w:rPr>
      </w:pPr>
      <w:r w:rsidRPr="007B443D">
        <w:rPr>
          <w:vertAlign w:val="superscript"/>
          <w:lang w:val="en-GB"/>
        </w:rPr>
        <w:t>2</w:t>
      </w:r>
      <w:r>
        <w:rPr>
          <w:vertAlign w:val="superscript"/>
          <w:lang w:val="en-GB"/>
        </w:rPr>
        <w:t xml:space="preserve"> </w:t>
      </w:r>
      <w:r w:rsidRPr="00A93D90">
        <w:rPr>
          <w:lang w:val="en-GB"/>
        </w:rPr>
        <w:t xml:space="preserve">Department of Earth, Environmental and Life Sciences (DISTAV), University of Genoa, </w:t>
      </w:r>
      <w:r w:rsidRPr="00D31820">
        <w:rPr>
          <w:lang w:val="en-GB"/>
        </w:rPr>
        <w:t>Corso Europa 26</w:t>
      </w:r>
      <w:r>
        <w:rPr>
          <w:lang w:val="en-GB"/>
        </w:rPr>
        <w:t xml:space="preserve">. </w:t>
      </w:r>
      <w:r w:rsidRPr="00D31820">
        <w:rPr>
          <w:lang w:val="en-GB"/>
        </w:rPr>
        <w:t>16132</w:t>
      </w:r>
      <w:r>
        <w:rPr>
          <w:lang w:val="en-GB"/>
        </w:rPr>
        <w:t xml:space="preserve"> - </w:t>
      </w:r>
      <w:r w:rsidRPr="00D31820">
        <w:rPr>
          <w:lang w:val="en-GB"/>
        </w:rPr>
        <w:t>Genoa</w:t>
      </w:r>
      <w:r w:rsidRPr="00A93D90">
        <w:rPr>
          <w:lang w:val="en-GB"/>
        </w:rPr>
        <w:t xml:space="preserve"> </w:t>
      </w:r>
      <w:r>
        <w:rPr>
          <w:lang w:val="en-GB"/>
        </w:rPr>
        <w:t>(</w:t>
      </w:r>
      <w:r w:rsidRPr="00A93D90">
        <w:rPr>
          <w:lang w:val="en-GB"/>
        </w:rPr>
        <w:t>Italy</w:t>
      </w:r>
      <w:r>
        <w:rPr>
          <w:lang w:val="en-GB"/>
        </w:rPr>
        <w:t>)</w:t>
      </w:r>
      <w:r w:rsidRPr="00A93D90">
        <w:rPr>
          <w:lang w:val="en-GB"/>
        </w:rPr>
        <w:t>.</w:t>
      </w:r>
    </w:p>
    <w:p w14:paraId="7595386B" w14:textId="53C0C18B" w:rsidR="009176D1" w:rsidRPr="007B443D" w:rsidRDefault="00D31820" w:rsidP="00A70F9E">
      <w:pPr>
        <w:spacing w:line="360" w:lineRule="auto"/>
        <w:rPr>
          <w:lang w:val="en-GB"/>
        </w:rPr>
      </w:pPr>
      <w:r>
        <w:rPr>
          <w:vertAlign w:val="superscript"/>
          <w:lang w:val="en-GB"/>
        </w:rPr>
        <w:t>3</w:t>
      </w:r>
      <w:r>
        <w:rPr>
          <w:lang w:val="en-GB"/>
        </w:rPr>
        <w:t xml:space="preserve"> </w:t>
      </w:r>
      <w:r w:rsidR="009176D1" w:rsidRPr="007B443D">
        <w:rPr>
          <w:lang w:val="en-GB"/>
        </w:rPr>
        <w:t>Leibniz Institute of Freshwater Ecology and Inland Fisheries (IGB), Dept. Experimental Limnology, Alte Fischerhuette 2, D-16775 Stechlin (Germany)</w:t>
      </w:r>
    </w:p>
    <w:p w14:paraId="78A26A96" w14:textId="24CDE590" w:rsidR="009176D1" w:rsidRPr="007B443D" w:rsidRDefault="00D31820" w:rsidP="00A70F9E">
      <w:pPr>
        <w:spacing w:line="360" w:lineRule="auto"/>
        <w:rPr>
          <w:lang w:val="en-GB"/>
        </w:rPr>
      </w:pPr>
      <w:r>
        <w:rPr>
          <w:vertAlign w:val="superscript"/>
          <w:lang w:val="en-GB"/>
        </w:rPr>
        <w:t>4</w:t>
      </w:r>
      <w:r w:rsidR="009176D1" w:rsidRPr="007B443D">
        <w:rPr>
          <w:lang w:val="en-GB"/>
        </w:rPr>
        <w:t xml:space="preserve"> Potsdam University, Inst. of Biochemistry and Biology, Maulbeerallee 2, D-14469 Potsdam (Germany)</w:t>
      </w:r>
    </w:p>
    <w:p w14:paraId="09DFF74E" w14:textId="09EC86A7" w:rsidR="009176D1" w:rsidRPr="007B443D" w:rsidRDefault="00D31820" w:rsidP="00A70F9E">
      <w:pPr>
        <w:spacing w:line="360" w:lineRule="auto"/>
        <w:rPr>
          <w:lang w:val="en-GB"/>
        </w:rPr>
      </w:pPr>
      <w:r>
        <w:rPr>
          <w:vertAlign w:val="superscript"/>
          <w:lang w:val="en-GB"/>
        </w:rPr>
        <w:t>5</w:t>
      </w:r>
      <w:r w:rsidR="009176D1" w:rsidRPr="007B443D">
        <w:rPr>
          <w:lang w:val="en-GB"/>
        </w:rPr>
        <w:t xml:space="preserve"> Central American Institute for Studies on Toxic Substances (IRET), Universidad Nacional, Campus Omar Dengo, P.O. Box 86-3000 - Heredia (Costa Rica)</w:t>
      </w:r>
    </w:p>
    <w:p w14:paraId="701F13B8" w14:textId="77777777" w:rsidR="009176D1" w:rsidRDefault="009176D1" w:rsidP="00A70F9E">
      <w:pPr>
        <w:spacing w:line="360" w:lineRule="auto"/>
        <w:rPr>
          <w:lang w:val="en-GB"/>
        </w:rPr>
      </w:pPr>
    </w:p>
    <w:p w14:paraId="7344765F" w14:textId="77777777" w:rsidR="009176D1" w:rsidRDefault="009176D1" w:rsidP="00A70F9E">
      <w:pPr>
        <w:spacing w:line="360" w:lineRule="auto"/>
        <w:rPr>
          <w:lang w:val="en-GB"/>
        </w:rPr>
      </w:pPr>
    </w:p>
    <w:p w14:paraId="247E1685" w14:textId="77777777" w:rsidR="009176D1" w:rsidRPr="005F5061" w:rsidRDefault="009176D1" w:rsidP="00A70F9E">
      <w:pPr>
        <w:spacing w:line="360" w:lineRule="auto"/>
        <w:rPr>
          <w:i/>
          <w:lang w:val="en-GB"/>
        </w:rPr>
      </w:pPr>
      <w:r w:rsidRPr="005F5061">
        <w:rPr>
          <w:i/>
          <w:lang w:val="en-GB"/>
        </w:rPr>
        <w:t>Intended as full research paper</w:t>
      </w:r>
    </w:p>
    <w:p w14:paraId="1432B779" w14:textId="77777777" w:rsidR="009176D1" w:rsidRPr="007B443D" w:rsidRDefault="009176D1" w:rsidP="00A70F9E">
      <w:pPr>
        <w:pStyle w:val="Listenabsatz"/>
        <w:spacing w:line="360" w:lineRule="auto"/>
        <w:rPr>
          <w:lang w:val="en-GB"/>
        </w:rPr>
      </w:pPr>
    </w:p>
    <w:p w14:paraId="78B5578C" w14:textId="77777777" w:rsidR="009176D1" w:rsidRPr="007B443D" w:rsidRDefault="009176D1" w:rsidP="00A70F9E">
      <w:pPr>
        <w:spacing w:line="360" w:lineRule="auto"/>
        <w:rPr>
          <w:b/>
          <w:lang w:val="en-GB"/>
        </w:rPr>
      </w:pPr>
      <w:r w:rsidRPr="007B443D">
        <w:rPr>
          <w:b/>
          <w:lang w:val="en-GB"/>
        </w:rPr>
        <w:br w:type="page"/>
      </w:r>
    </w:p>
    <w:p w14:paraId="5FEC97B5" w14:textId="77777777" w:rsidR="00E93C0F" w:rsidRDefault="00E93C0F" w:rsidP="00E93C0F">
      <w:pPr>
        <w:spacing w:line="360" w:lineRule="auto"/>
        <w:rPr>
          <w:b/>
          <w:lang w:val="en-GB"/>
        </w:rPr>
      </w:pPr>
      <w:r>
        <w:rPr>
          <w:b/>
          <w:lang w:val="en-GB"/>
        </w:rPr>
        <w:lastRenderedPageBreak/>
        <w:t>Abstract</w:t>
      </w:r>
    </w:p>
    <w:p w14:paraId="1284F2B8" w14:textId="77777777" w:rsidR="00E93C0F" w:rsidRDefault="00E93C0F" w:rsidP="00E93C0F">
      <w:pPr>
        <w:spacing w:line="360" w:lineRule="auto"/>
        <w:rPr>
          <w:b/>
          <w:lang w:val="en-GB"/>
        </w:rPr>
      </w:pPr>
    </w:p>
    <w:p w14:paraId="116028E8" w14:textId="07B94AB0" w:rsidR="00E93C0F" w:rsidRDefault="00E93C0F" w:rsidP="00E93C0F">
      <w:pPr>
        <w:spacing w:line="360" w:lineRule="auto"/>
        <w:rPr>
          <w:b/>
          <w:lang w:val="en-GB"/>
        </w:rPr>
      </w:pPr>
      <w:r w:rsidRPr="007B443D">
        <w:rPr>
          <w:b/>
          <w:lang w:val="en-GB"/>
        </w:rPr>
        <w:t xml:space="preserve">Plastic pollution is a major global concern with several million microplastic particles entering every day freshwater ecosystems via wastewater discharge. </w:t>
      </w:r>
      <w:bookmarkStart w:id="0" w:name="_Hlk496863582"/>
      <w:r w:rsidRPr="007B443D">
        <w:rPr>
          <w:b/>
          <w:lang w:val="en-GB"/>
        </w:rPr>
        <w:t>Microplastic particles stimulate biofilm formation (plastisphere) throughout the water column and have the potential to affect microbial community structure</w:t>
      </w:r>
      <w:r>
        <w:rPr>
          <w:b/>
          <w:lang w:val="en-GB"/>
        </w:rPr>
        <w:t xml:space="preserve"> if they accumulate in pelagic waters</w:t>
      </w:r>
      <w:r w:rsidRPr="007B443D">
        <w:rPr>
          <w:b/>
          <w:lang w:val="en-GB"/>
        </w:rPr>
        <w:t>, especially enhancing the proliferation of biohazardous bacteria</w:t>
      </w:r>
      <w:bookmarkEnd w:id="0"/>
      <w:r w:rsidRPr="007B443D">
        <w:rPr>
          <w:b/>
          <w:lang w:val="en-GB"/>
        </w:rPr>
        <w:t xml:space="preserve">. To test this scenario, we simulated the inflow of treated wastewater into a temperate lake using a continuous culture </w:t>
      </w:r>
      <w:r w:rsidR="00AD0EEF">
        <w:rPr>
          <w:b/>
          <w:lang w:val="en-GB"/>
        </w:rPr>
        <w:t xml:space="preserve">system </w:t>
      </w:r>
      <w:r w:rsidRPr="007B443D">
        <w:rPr>
          <w:b/>
          <w:lang w:val="en-GB"/>
        </w:rPr>
        <w:t>with a gradient of concentration of microplastic particles. We followed the effect of microplastics on the microbial community structure and on the occurrence of integrase 1 (</w:t>
      </w:r>
      <w:r w:rsidRPr="007B443D">
        <w:rPr>
          <w:b/>
          <w:i/>
          <w:lang w:val="en-GB"/>
        </w:rPr>
        <w:t>int</w:t>
      </w:r>
      <w:r w:rsidRPr="007B443D">
        <w:rPr>
          <w:b/>
          <w:lang w:val="en-GB"/>
        </w:rPr>
        <w:t>1), a marker associated</w:t>
      </w:r>
      <w:r w:rsidR="001D6609">
        <w:rPr>
          <w:b/>
          <w:lang w:val="en-GB"/>
        </w:rPr>
        <w:t xml:space="preserve"> </w:t>
      </w:r>
      <w:r w:rsidR="009412EC">
        <w:rPr>
          <w:b/>
          <w:lang w:val="en-GB"/>
        </w:rPr>
        <w:t>with</w:t>
      </w:r>
      <w:r w:rsidRPr="007B443D">
        <w:rPr>
          <w:b/>
          <w:lang w:val="en-GB"/>
        </w:rPr>
        <w:t xml:space="preserve"> mobile genetic elements known as a proxy for </w:t>
      </w:r>
      <w:r>
        <w:rPr>
          <w:b/>
          <w:lang w:val="en-GB"/>
        </w:rPr>
        <w:t>anthropogenic</w:t>
      </w:r>
      <w:r w:rsidRPr="007B443D">
        <w:rPr>
          <w:b/>
          <w:lang w:val="en-GB"/>
        </w:rPr>
        <w:t xml:space="preserve"> effects on the spread of antimicrobial resistance genes. </w:t>
      </w:r>
      <w:bookmarkStart w:id="1" w:name="_Hlk496865996"/>
      <w:bookmarkStart w:id="2" w:name="_Hlk496864538"/>
      <w:r w:rsidR="004E5271">
        <w:rPr>
          <w:b/>
          <w:lang w:val="en-GB"/>
        </w:rPr>
        <w:t xml:space="preserve">The </w:t>
      </w:r>
      <w:r w:rsidRPr="007B443D">
        <w:rPr>
          <w:b/>
          <w:lang w:val="en-GB"/>
        </w:rPr>
        <w:t xml:space="preserve">abundance </w:t>
      </w:r>
      <w:r w:rsidR="004E5271">
        <w:rPr>
          <w:b/>
          <w:lang w:val="en-GB"/>
        </w:rPr>
        <w:t xml:space="preserve">of </w:t>
      </w:r>
      <w:r w:rsidR="004E5271" w:rsidRPr="007B443D">
        <w:rPr>
          <w:b/>
          <w:i/>
          <w:lang w:val="en-GB"/>
        </w:rPr>
        <w:t>int</w:t>
      </w:r>
      <w:r w:rsidR="004E5271" w:rsidRPr="007B443D">
        <w:rPr>
          <w:b/>
          <w:lang w:val="en-GB"/>
        </w:rPr>
        <w:t xml:space="preserve">1 </w:t>
      </w:r>
      <w:r w:rsidRPr="007B443D">
        <w:rPr>
          <w:b/>
          <w:lang w:val="en-GB"/>
        </w:rPr>
        <w:t>increased in the plastisphere with increasing microplastic particle concentration, but not in the water surrounding the microplastic</w:t>
      </w:r>
      <w:r w:rsidR="009F64A7">
        <w:rPr>
          <w:b/>
          <w:lang w:val="en-GB"/>
        </w:rPr>
        <w:t xml:space="preserve"> particles</w:t>
      </w:r>
      <w:r w:rsidRPr="007B443D">
        <w:rPr>
          <w:b/>
          <w:lang w:val="en-GB"/>
        </w:rPr>
        <w:t xml:space="preserve">. </w:t>
      </w:r>
      <w:r w:rsidR="00D46461">
        <w:rPr>
          <w:b/>
          <w:lang w:val="en-GB"/>
        </w:rPr>
        <w:t>Likewise</w:t>
      </w:r>
      <w:r>
        <w:rPr>
          <w:b/>
          <w:lang w:val="en-GB"/>
        </w:rPr>
        <w:t xml:space="preserve">, the microbial community on microplastic was more similar to the original wastewater community with increasing microplastic concentrations. </w:t>
      </w:r>
      <w:bookmarkEnd w:id="1"/>
      <w:bookmarkEnd w:id="2"/>
      <w:r w:rsidRPr="007B443D">
        <w:rPr>
          <w:b/>
          <w:lang w:val="en-GB"/>
        </w:rPr>
        <w:t xml:space="preserve">Our results show that microplastic particles indeed promote persistence of typical indicators of microbial </w:t>
      </w:r>
      <w:r>
        <w:rPr>
          <w:b/>
          <w:lang w:val="en-GB"/>
        </w:rPr>
        <w:t>anthropogenic</w:t>
      </w:r>
      <w:r w:rsidRPr="007B443D">
        <w:rPr>
          <w:b/>
          <w:lang w:val="en-GB"/>
        </w:rPr>
        <w:t xml:space="preserve"> pollution in natural waters, and substantiate that their removal from treated wastewater should be prioritised.</w:t>
      </w:r>
    </w:p>
    <w:p w14:paraId="310DF844" w14:textId="77777777" w:rsidR="009176D1" w:rsidRDefault="009176D1" w:rsidP="00A70F9E">
      <w:pPr>
        <w:spacing w:line="360" w:lineRule="auto"/>
        <w:rPr>
          <w:b/>
          <w:lang w:val="en-GB"/>
        </w:rPr>
      </w:pPr>
    </w:p>
    <w:p w14:paraId="7FFA1414" w14:textId="77450B3F" w:rsidR="00A134E5" w:rsidRPr="00A134E5" w:rsidRDefault="0087551E" w:rsidP="00A134E5">
      <w:pPr>
        <w:spacing w:line="360" w:lineRule="auto"/>
        <w:rPr>
          <w:i/>
          <w:lang w:val="en-GB"/>
        </w:rPr>
      </w:pPr>
      <w:r>
        <w:rPr>
          <w:i/>
          <w:lang w:val="en-GB"/>
        </w:rPr>
        <w:t>Main findings: I</w:t>
      </w:r>
      <w:r w:rsidR="00A134E5" w:rsidRPr="00A134E5">
        <w:rPr>
          <w:i/>
          <w:lang w:val="en-GB" w:eastAsia="en-GB"/>
        </w:rPr>
        <w:t xml:space="preserve">ncreasing microplastic concentrations </w:t>
      </w:r>
      <w:r>
        <w:rPr>
          <w:i/>
          <w:lang w:val="en-GB" w:eastAsia="en-GB"/>
        </w:rPr>
        <w:t>allow the persistence of</w:t>
      </w:r>
      <w:r w:rsidR="00A134E5" w:rsidRPr="00A134E5">
        <w:rPr>
          <w:i/>
          <w:lang w:val="en-GB" w:eastAsia="en-GB"/>
        </w:rPr>
        <w:t xml:space="preserve"> integrase 1</w:t>
      </w:r>
      <w:r w:rsidR="00A134E5">
        <w:rPr>
          <w:i/>
          <w:lang w:val="en-GB"/>
        </w:rPr>
        <w:t xml:space="preserve"> </w:t>
      </w:r>
      <w:r w:rsidR="00A134E5" w:rsidRPr="00A134E5">
        <w:rPr>
          <w:i/>
          <w:lang w:val="en-GB" w:eastAsia="en-GB"/>
        </w:rPr>
        <w:t>on</w:t>
      </w:r>
      <w:r w:rsidR="00A134E5">
        <w:rPr>
          <w:i/>
          <w:lang w:val="en-GB" w:eastAsia="en-GB"/>
        </w:rPr>
        <w:t xml:space="preserve"> the plastic pollutants.</w:t>
      </w:r>
    </w:p>
    <w:p w14:paraId="37E13921" w14:textId="77777777" w:rsidR="00A134E5" w:rsidRDefault="00A134E5" w:rsidP="00A70F9E">
      <w:pPr>
        <w:spacing w:line="360" w:lineRule="auto"/>
        <w:rPr>
          <w:b/>
          <w:lang w:val="en-GB"/>
        </w:rPr>
      </w:pPr>
    </w:p>
    <w:p w14:paraId="56597630" w14:textId="77777777" w:rsidR="00A134E5" w:rsidRDefault="00A134E5" w:rsidP="00A70F9E">
      <w:pPr>
        <w:spacing w:line="360" w:lineRule="auto"/>
        <w:rPr>
          <w:b/>
          <w:lang w:val="en-GB"/>
        </w:rPr>
      </w:pPr>
    </w:p>
    <w:p w14:paraId="4117E90D" w14:textId="77777777" w:rsidR="009176D1" w:rsidRPr="007B443D" w:rsidRDefault="009176D1" w:rsidP="00A70F9E">
      <w:pPr>
        <w:spacing w:line="360" w:lineRule="auto"/>
        <w:rPr>
          <w:lang w:val="en-GB"/>
        </w:rPr>
      </w:pPr>
      <w:r w:rsidRPr="007B443D">
        <w:rPr>
          <w:lang w:val="en-GB"/>
        </w:rPr>
        <w:t>Key words:</w:t>
      </w:r>
    </w:p>
    <w:p w14:paraId="4D547ADA" w14:textId="77777777" w:rsidR="009176D1" w:rsidRPr="007B443D" w:rsidRDefault="009176D1" w:rsidP="00A70F9E">
      <w:pPr>
        <w:pStyle w:val="Listenabsatz"/>
        <w:numPr>
          <w:ilvl w:val="0"/>
          <w:numId w:val="4"/>
        </w:numPr>
        <w:spacing w:line="360" w:lineRule="auto"/>
        <w:rPr>
          <w:b/>
          <w:lang w:val="en-GB"/>
        </w:rPr>
      </w:pPr>
      <w:r w:rsidRPr="007B443D">
        <w:rPr>
          <w:b/>
          <w:lang w:val="en-GB"/>
        </w:rPr>
        <w:t xml:space="preserve">Microplastics </w:t>
      </w:r>
    </w:p>
    <w:p w14:paraId="3CF9E2F3" w14:textId="77777777" w:rsidR="009176D1" w:rsidRPr="007B443D" w:rsidRDefault="009176D1" w:rsidP="00A70F9E">
      <w:pPr>
        <w:pStyle w:val="Listenabsatz"/>
        <w:numPr>
          <w:ilvl w:val="0"/>
          <w:numId w:val="4"/>
        </w:numPr>
        <w:spacing w:line="360" w:lineRule="auto"/>
        <w:rPr>
          <w:b/>
          <w:lang w:val="en-GB"/>
        </w:rPr>
      </w:pPr>
      <w:r w:rsidRPr="007B443D">
        <w:rPr>
          <w:b/>
          <w:lang w:val="en-GB"/>
        </w:rPr>
        <w:t>Anthropogenic pollution</w:t>
      </w:r>
    </w:p>
    <w:p w14:paraId="59845161" w14:textId="77777777" w:rsidR="009176D1" w:rsidRPr="007B443D" w:rsidRDefault="009176D1" w:rsidP="00A70F9E">
      <w:pPr>
        <w:pStyle w:val="Listenabsatz"/>
        <w:numPr>
          <w:ilvl w:val="0"/>
          <w:numId w:val="4"/>
        </w:numPr>
        <w:spacing w:line="360" w:lineRule="auto"/>
        <w:rPr>
          <w:b/>
          <w:lang w:val="en-GB"/>
        </w:rPr>
      </w:pPr>
      <w:r w:rsidRPr="007B443D">
        <w:rPr>
          <w:b/>
          <w:lang w:val="en-GB"/>
        </w:rPr>
        <w:t>Treated</w:t>
      </w:r>
      <w:r>
        <w:rPr>
          <w:b/>
          <w:lang w:val="en-GB"/>
        </w:rPr>
        <w:t xml:space="preserve"> waste</w:t>
      </w:r>
      <w:r w:rsidRPr="007B443D">
        <w:rPr>
          <w:b/>
          <w:lang w:val="en-GB"/>
        </w:rPr>
        <w:t>water</w:t>
      </w:r>
    </w:p>
    <w:p w14:paraId="4432CC8E" w14:textId="77777777" w:rsidR="009176D1" w:rsidRPr="007B443D" w:rsidRDefault="009176D1" w:rsidP="00A70F9E">
      <w:pPr>
        <w:pStyle w:val="Listenabsatz"/>
        <w:numPr>
          <w:ilvl w:val="0"/>
          <w:numId w:val="4"/>
        </w:numPr>
        <w:spacing w:line="360" w:lineRule="auto"/>
        <w:rPr>
          <w:b/>
          <w:lang w:val="en-GB"/>
        </w:rPr>
      </w:pPr>
      <w:r w:rsidRPr="007B443D">
        <w:rPr>
          <w:b/>
          <w:lang w:val="en-GB"/>
        </w:rPr>
        <w:t>Freshwater microbial communities</w:t>
      </w:r>
    </w:p>
    <w:p w14:paraId="6BDE4703" w14:textId="77777777" w:rsidR="009176D1" w:rsidRPr="007B443D" w:rsidRDefault="009176D1" w:rsidP="00A70F9E">
      <w:pPr>
        <w:pStyle w:val="Listenabsatz"/>
        <w:numPr>
          <w:ilvl w:val="0"/>
          <w:numId w:val="4"/>
        </w:numPr>
        <w:spacing w:line="360" w:lineRule="auto"/>
        <w:rPr>
          <w:b/>
          <w:lang w:val="en-GB"/>
        </w:rPr>
      </w:pPr>
      <w:r w:rsidRPr="007B443D">
        <w:rPr>
          <w:b/>
          <w:lang w:val="en-GB"/>
        </w:rPr>
        <w:t>Integrase 1</w:t>
      </w:r>
    </w:p>
    <w:p w14:paraId="49573FB7" w14:textId="77777777" w:rsidR="009176D1" w:rsidRDefault="009176D1" w:rsidP="00A70F9E">
      <w:pPr>
        <w:pStyle w:val="Listenabsatz"/>
        <w:numPr>
          <w:ilvl w:val="0"/>
          <w:numId w:val="4"/>
        </w:numPr>
        <w:spacing w:line="360" w:lineRule="auto"/>
        <w:rPr>
          <w:b/>
          <w:lang w:val="en-GB"/>
        </w:rPr>
      </w:pPr>
      <w:r w:rsidRPr="00A060DE">
        <w:rPr>
          <w:b/>
          <w:lang w:val="en-GB"/>
        </w:rPr>
        <w:t>Biofilm</w:t>
      </w:r>
    </w:p>
    <w:p w14:paraId="3334329D" w14:textId="77777777" w:rsidR="009176D1" w:rsidRPr="00A060DE" w:rsidRDefault="009176D1" w:rsidP="00A70F9E">
      <w:pPr>
        <w:spacing w:line="360" w:lineRule="auto"/>
        <w:rPr>
          <w:b/>
          <w:lang w:val="en-GB"/>
        </w:rPr>
      </w:pPr>
      <w:r w:rsidRPr="00A060DE">
        <w:rPr>
          <w:b/>
          <w:lang w:val="en-GB"/>
        </w:rPr>
        <w:br w:type="page"/>
      </w:r>
    </w:p>
    <w:p w14:paraId="7486706C" w14:textId="77777777" w:rsidR="009176D1" w:rsidRPr="00304AB3" w:rsidRDefault="009176D1" w:rsidP="00A70F9E">
      <w:pPr>
        <w:spacing w:line="360" w:lineRule="auto"/>
        <w:jc w:val="both"/>
        <w:rPr>
          <w:b/>
          <w:lang w:val="en-GB"/>
        </w:rPr>
      </w:pPr>
      <w:bookmarkStart w:id="3" w:name="_Hlk497811975"/>
      <w:r w:rsidRPr="00304AB3">
        <w:rPr>
          <w:b/>
          <w:lang w:val="en-GB"/>
        </w:rPr>
        <w:t>Introduction</w:t>
      </w:r>
    </w:p>
    <w:p w14:paraId="6047FC6F" w14:textId="53D86B5F" w:rsidR="00EF0E51" w:rsidRDefault="009176D1" w:rsidP="00A70F9E">
      <w:pPr>
        <w:spacing w:line="360" w:lineRule="auto"/>
        <w:jc w:val="both"/>
        <w:rPr>
          <w:lang w:val="en-GB"/>
        </w:rPr>
      </w:pPr>
      <w:r w:rsidRPr="007B443D">
        <w:rPr>
          <w:lang w:val="en-GB"/>
        </w:rPr>
        <w:t xml:space="preserve">Global production of plastic dramatically and constantly increased in the past 60 years reaching </w:t>
      </w:r>
      <w:r w:rsidR="008D3876">
        <w:rPr>
          <w:lang w:val="en-GB"/>
        </w:rPr>
        <w:t>322</w:t>
      </w:r>
      <w:r w:rsidR="008D3876" w:rsidRPr="007B443D">
        <w:rPr>
          <w:lang w:val="en-GB"/>
        </w:rPr>
        <w:t xml:space="preserve"> </w:t>
      </w:r>
      <w:r w:rsidRPr="007B443D">
        <w:rPr>
          <w:lang w:val="en-GB"/>
        </w:rPr>
        <w:t xml:space="preserve">million of tons in </w:t>
      </w:r>
      <w:r w:rsidR="008D3876" w:rsidRPr="007B443D">
        <w:rPr>
          <w:lang w:val="en-GB"/>
        </w:rPr>
        <w:t>201</w:t>
      </w:r>
      <w:r w:rsidR="008D3876">
        <w:rPr>
          <w:lang w:val="en-GB"/>
        </w:rPr>
        <w:t>5</w:t>
      </w:r>
      <w:r w:rsidR="008D3876" w:rsidRPr="007B443D">
        <w:rPr>
          <w:lang w:val="en-GB"/>
        </w:rPr>
        <w:t xml:space="preserve"> </w:t>
      </w:r>
      <w:r w:rsidRPr="007B443D">
        <w:rPr>
          <w:lang w:val="en-GB"/>
        </w:rPr>
        <w:t>with rising tendencies</w:t>
      </w:r>
      <w:r w:rsidR="00EF0E51">
        <w:rPr>
          <w:lang w:val="en-GB"/>
        </w:rPr>
        <w:t xml:space="preserve"> </w:t>
      </w:r>
      <w:r w:rsidR="00D56D63">
        <w:rPr>
          <w:lang w:val="en-GB"/>
        </w:rPr>
        <w:fldChar w:fldCharType="begin"/>
      </w:r>
      <w:r w:rsidR="00D56D63">
        <w:rPr>
          <w:lang w:val="en-GB"/>
        </w:rPr>
        <w:instrText xml:space="preserve"> ADDIN EN.CITE &lt;EndNote&gt;&lt;Cite&gt;&lt;Author&gt;PlasticsEurope&lt;/Author&gt;&lt;Year&gt;2015&lt;/Year&gt;&lt;RecNum&gt;480&lt;/RecNum&gt;&lt;DisplayText&gt;(PlasticsEurope, 2015)&lt;/DisplayText&gt;&lt;record&gt;&lt;rec-number&gt;480&lt;/rec-number&gt;&lt;foreign-keys&gt;&lt;key app="EN" db-id="0p5wt2rs32s0pue9027pwfwxfsvde5xestep"&gt;480&lt;/key&gt;&lt;/foreign-keys&gt;&lt;ref-type name="Web Page"&gt;12&lt;/ref-type&gt;&lt;contributors&gt;&lt;authors&gt;&lt;author&gt;PlasticsEurope&lt;/author&gt;&lt;/authors&gt;&lt;/contributors&gt;&lt;titles&gt;&lt;title&gt;An analysis of European plastics production, demand and waste data&lt;/title&gt;&lt;/titles&gt;&lt;dates&gt;&lt;year&gt;2015&lt;/year&gt;&lt;/dates&gt;&lt;urls&gt;&lt;related-urls&gt;&lt;url&gt;www.plasticseurope.org/documents/document/20150227150049-final_plastics_the_facts_2014_2015_260215.pdf. &lt;/url&gt;&lt;/related-urls&gt;&lt;/urls&gt;&lt;/record&gt;&lt;/Cite&gt;&lt;/EndNote&gt;</w:instrText>
      </w:r>
      <w:r w:rsidR="00D56D63">
        <w:rPr>
          <w:lang w:val="en-GB"/>
        </w:rPr>
        <w:fldChar w:fldCharType="separate"/>
      </w:r>
      <w:r w:rsidR="00D56D63">
        <w:rPr>
          <w:noProof/>
          <w:lang w:val="en-GB"/>
        </w:rPr>
        <w:t>(</w:t>
      </w:r>
      <w:hyperlink w:anchor="_ENREF_49" w:tooltip="PlasticsEurope, 2015 #480" w:history="1">
        <w:r w:rsidR="006155E2">
          <w:rPr>
            <w:noProof/>
            <w:lang w:val="en-GB"/>
          </w:rPr>
          <w:t>PlasticsEurope, 2015</w:t>
        </w:r>
      </w:hyperlink>
      <w:r w:rsidR="00D56D63">
        <w:rPr>
          <w:noProof/>
          <w:lang w:val="en-GB"/>
        </w:rPr>
        <w:t>)</w:t>
      </w:r>
      <w:r w:rsidR="00D56D63">
        <w:rPr>
          <w:lang w:val="en-GB"/>
        </w:rPr>
        <w:fldChar w:fldCharType="end"/>
      </w:r>
      <w:r w:rsidRPr="007B443D">
        <w:rPr>
          <w:lang w:val="en-GB"/>
        </w:rPr>
        <w:t xml:space="preserve">. Substantial parts of this huge amount of plastic escapes dumping at landfill sites, recycling, or waste treatment and thus enters the environment, where it accumulates, particularly in aquatic habitats </w:t>
      </w:r>
      <w:r w:rsidR="00D56D63">
        <w:rPr>
          <w:lang w:val="en-GB"/>
        </w:rPr>
        <w:fldChar w:fldCharType="begin"/>
      </w:r>
      <w:r w:rsidR="00D56D63">
        <w:rPr>
          <w:lang w:val="en-GB"/>
        </w:rPr>
        <w:instrText xml:space="preserve"> ADDIN EN.CITE &lt;EndNote&gt;&lt;Cite&gt;&lt;Author&gt;Law&lt;/Author&gt;&lt;Year&gt;2017&lt;/Year&gt;&lt;RecNum&gt;535&lt;/RecNum&gt;&lt;DisplayText&gt;(Eriksen et al., 2013; Law, 2017)&lt;/DisplayText&gt;&lt;record&gt;&lt;rec-number&gt;535&lt;/rec-number&gt;&lt;foreign-keys&gt;&lt;key app="EN" db-id="0p5wt2rs32s0pue9027pwfwxfsvde5xestep"&gt;535&lt;/key&gt;&lt;/foreign-keys&gt;&lt;ref-type name="Journal Article"&gt;17&lt;/ref-type&gt;&lt;contributors&gt;&lt;authors&gt;&lt;author&gt;Law, Kara Lavender&lt;/author&gt;&lt;/authors&gt;&lt;/contributors&gt;&lt;titles&gt;&lt;title&gt;Plastics in the Marine Environment&lt;/title&gt;&lt;secondary-title&gt;Annual review of marine science&lt;/secondary-title&gt;&lt;/titles&gt;&lt;periodical&gt;&lt;full-title&gt;Annual review of marine science&lt;/full-title&gt;&lt;/periodical&gt;&lt;pages&gt;205-229&lt;/pages&gt;&lt;volume&gt;9&lt;/volume&gt;&lt;dates&gt;&lt;year&gt;2017&lt;/year&gt;&lt;/dates&gt;&lt;isbn&gt;1941-1405&lt;/isbn&gt;&lt;urls&gt;&lt;/urls&gt;&lt;/record&gt;&lt;/Cite&gt;&lt;Cite&gt;&lt;Author&gt;Eriksen&lt;/Author&gt;&lt;Year&gt;2013&lt;/Year&gt;&lt;RecNum&gt;636&lt;/RecNum&gt;&lt;record&gt;&lt;rec-number&gt;636&lt;/rec-number&gt;&lt;foreign-keys&gt;&lt;key app="EN" db-id="0p5wt2rs32s0pue9027pwfwxfsvde5xestep"&gt;636&lt;/key&gt;&lt;/foreign-keys&gt;&lt;ref-type name="Journal Article"&gt;17&lt;/ref-type&gt;&lt;contributors&gt;&lt;authors&gt;&lt;author&gt;Eriksen, Marcus&lt;/author&gt;&lt;author&gt;Mason, Sherri&lt;/author&gt;&lt;author&gt;Wilson, Stiv&lt;/author&gt;&lt;author&gt;Box, Carolyn&lt;/author&gt;&lt;author&gt;Zellers, Ann&lt;/author&gt;&lt;author&gt;Edwards, William&lt;/author&gt;&lt;author&gt;Farley, Hannah&lt;/author&gt;&lt;author&gt;Amato, Stephen&lt;/author&gt;&lt;/authors&gt;&lt;/contributors&gt;&lt;titles&gt;&lt;title&gt;Microplastic pollution in the surface waters of the Laurentian Great Lakes&lt;/title&gt;&lt;secondary-title&gt;Marine pollution bulletin&lt;/secondary-title&gt;&lt;/titles&gt;&lt;periodical&gt;&lt;full-title&gt;Marine pollution bulletin&lt;/full-title&gt;&lt;/periodical&gt;&lt;pages&gt;177-182&lt;/pages&gt;&lt;volume&gt;77&lt;/volume&gt;&lt;number&gt;1&lt;/number&gt;&lt;dates&gt;&lt;year&gt;2013&lt;/year&gt;&lt;/dates&gt;&lt;isbn&gt;0025-326X&lt;/isbn&gt;&lt;urls&gt;&lt;/urls&gt;&lt;/record&gt;&lt;/Cite&gt;&lt;/EndNote&gt;</w:instrText>
      </w:r>
      <w:r w:rsidR="00D56D63">
        <w:rPr>
          <w:lang w:val="en-GB"/>
        </w:rPr>
        <w:fldChar w:fldCharType="separate"/>
      </w:r>
      <w:r w:rsidR="00D56D63">
        <w:rPr>
          <w:noProof/>
          <w:lang w:val="en-GB"/>
        </w:rPr>
        <w:t>(</w:t>
      </w:r>
      <w:hyperlink w:anchor="_ENREF_22" w:tooltip="Eriksen, 2013 #636" w:history="1">
        <w:r w:rsidR="006155E2">
          <w:rPr>
            <w:noProof/>
            <w:lang w:val="en-GB"/>
          </w:rPr>
          <w:t>Eriksen et al., 2013</w:t>
        </w:r>
      </w:hyperlink>
      <w:r w:rsidR="00D56D63">
        <w:rPr>
          <w:noProof/>
          <w:lang w:val="en-GB"/>
        </w:rPr>
        <w:t xml:space="preserve">; </w:t>
      </w:r>
      <w:hyperlink w:anchor="_ENREF_34" w:tooltip="Law, 2017 #535" w:history="1">
        <w:r w:rsidR="006155E2">
          <w:rPr>
            <w:noProof/>
            <w:lang w:val="en-GB"/>
          </w:rPr>
          <w:t>Law, 2017</w:t>
        </w:r>
      </w:hyperlink>
      <w:r w:rsidR="00D56D63">
        <w:rPr>
          <w:noProof/>
          <w:lang w:val="en-GB"/>
        </w:rPr>
        <w:t>)</w:t>
      </w:r>
      <w:r w:rsidR="00D56D63">
        <w:rPr>
          <w:lang w:val="en-GB"/>
        </w:rPr>
        <w:fldChar w:fldCharType="end"/>
      </w:r>
      <w:r w:rsidR="00A13BD6">
        <w:rPr>
          <w:noProof/>
          <w:lang w:val="en-GB"/>
        </w:rPr>
        <w:t>.</w:t>
      </w:r>
      <w:r w:rsidRPr="007B443D">
        <w:rPr>
          <w:lang w:val="en-GB"/>
        </w:rPr>
        <w:t xml:space="preserve"> In the environment, plastic remains almost unchanged for a long time and its complete mineralization has been estimated to require centuries</w:t>
      </w:r>
      <w:r w:rsidR="00D471D6">
        <w:rPr>
          <w:lang w:val="en-GB"/>
        </w:rPr>
        <w:t xml:space="preserve"> </w:t>
      </w:r>
      <w:r w:rsidR="00D56D63">
        <w:rPr>
          <w:lang w:val="en-GB"/>
        </w:rPr>
        <w:fldChar w:fldCharType="begin">
          <w:fldData xml:space="preserve">PEVuZE5vdGU+PENpdGU+PEF1dGhvcj5CYXJuZXM8L0F1dGhvcj48WWVhcj4yMDA1PC9ZZWFyPjxS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</w:fldData>
        </w:fldChar>
      </w:r>
      <w:r w:rsidR="00D56D63">
        <w:rPr>
          <w:lang w:val="en-GB"/>
        </w:rPr>
        <w:instrText xml:space="preserve"> ADDIN EN.CITE </w:instrText>
      </w:r>
      <w:r w:rsidR="00D56D63">
        <w:rPr>
          <w:lang w:val="en-GB"/>
        </w:rPr>
        <w:fldChar w:fldCharType="begin">
          <w:fldData xml:space="preserve">PEVuZE5vdGU+PENpdGU+PEF1dGhvcj5CYXJuZXM8L0F1dGhvcj48WWVhcj4yMDA1PC9ZZWFyPjxS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</w:fldData>
        </w:fldChar>
      </w:r>
      <w:r w:rsidR="00D56D63">
        <w:rPr>
          <w:lang w:val="en-GB"/>
        </w:rPr>
        <w:instrText xml:space="preserve"> ADDIN EN.CITE.DATA </w:instrText>
      </w:r>
      <w:r w:rsidR="00D56D63">
        <w:rPr>
          <w:lang w:val="en-GB"/>
        </w:rPr>
      </w:r>
      <w:r w:rsidR="00D56D63">
        <w:rPr>
          <w:lang w:val="en-GB"/>
        </w:rPr>
        <w:fldChar w:fldCharType="end"/>
      </w:r>
      <w:r w:rsidR="00D56D63">
        <w:rPr>
          <w:lang w:val="en-GB"/>
        </w:rPr>
      </w:r>
      <w:r w:rsidR="00D56D63">
        <w:rPr>
          <w:lang w:val="en-GB"/>
        </w:rPr>
        <w:fldChar w:fldCharType="separate"/>
      </w:r>
      <w:r w:rsidR="00D56D63">
        <w:rPr>
          <w:noProof/>
          <w:lang w:val="en-GB"/>
        </w:rPr>
        <w:t>(</w:t>
      </w:r>
      <w:hyperlink w:anchor="_ENREF_3" w:tooltip="Barnes, 2005 #494" w:history="1">
        <w:r w:rsidR="006155E2">
          <w:rPr>
            <w:noProof/>
            <w:lang w:val="en-GB"/>
          </w:rPr>
          <w:t>Barnes and Milner, 2005</w:t>
        </w:r>
      </w:hyperlink>
      <w:r w:rsidR="00D56D63">
        <w:rPr>
          <w:noProof/>
          <w:lang w:val="en-GB"/>
        </w:rPr>
        <w:t xml:space="preserve">; </w:t>
      </w:r>
      <w:hyperlink w:anchor="_ENREF_32" w:tooltip="Krueger, 2015 #637" w:history="1">
        <w:r w:rsidR="006155E2">
          <w:rPr>
            <w:noProof/>
            <w:lang w:val="en-GB"/>
          </w:rPr>
          <w:t>Krueger et al., 2015</w:t>
        </w:r>
      </w:hyperlink>
      <w:r w:rsidR="00D56D63">
        <w:rPr>
          <w:noProof/>
          <w:lang w:val="en-GB"/>
        </w:rPr>
        <w:t>)</w:t>
      </w:r>
      <w:r w:rsidR="00D56D63">
        <w:rPr>
          <w:lang w:val="en-GB"/>
        </w:rPr>
        <w:fldChar w:fldCharType="end"/>
      </w:r>
      <w:r w:rsidRPr="007B443D">
        <w:rPr>
          <w:lang w:val="en-GB"/>
        </w:rPr>
        <w:t xml:space="preserve">. The term </w:t>
      </w:r>
      <w:r w:rsidRPr="007B443D">
        <w:rPr>
          <w:i/>
          <w:lang w:val="en-GB"/>
        </w:rPr>
        <w:t>microplastic</w:t>
      </w:r>
      <w:r w:rsidRPr="007B443D">
        <w:rPr>
          <w:lang w:val="en-GB"/>
        </w:rPr>
        <w:t xml:space="preserve"> has been coined to describe </w:t>
      </w:r>
      <w:r w:rsidR="00D471D6">
        <w:rPr>
          <w:lang w:val="en-GB"/>
        </w:rPr>
        <w:t xml:space="preserve">manufactured microbeads (primary microplastic) or </w:t>
      </w:r>
      <w:r w:rsidRPr="007B443D">
        <w:rPr>
          <w:lang w:val="en-GB"/>
        </w:rPr>
        <w:t xml:space="preserve">fragments of &lt; 5mm in diameter that are formed during </w:t>
      </w:r>
      <w:r w:rsidR="00D471D6">
        <w:rPr>
          <w:lang w:val="en-GB"/>
        </w:rPr>
        <w:t>plastic</w:t>
      </w:r>
      <w:r w:rsidRPr="007B443D">
        <w:rPr>
          <w:lang w:val="en-GB"/>
        </w:rPr>
        <w:t xml:space="preserve"> degradation </w:t>
      </w:r>
      <w:r w:rsidR="00D471D6">
        <w:rPr>
          <w:lang w:val="en-GB"/>
        </w:rPr>
        <w:t xml:space="preserve">(secondary microplastic) </w:t>
      </w:r>
      <w:r w:rsidRPr="007B443D">
        <w:rPr>
          <w:lang w:val="en-GB"/>
        </w:rPr>
        <w:t>and the</w:t>
      </w:r>
      <w:r w:rsidR="00D471D6">
        <w:rPr>
          <w:lang w:val="en-GB"/>
        </w:rPr>
        <w:t>ir</w:t>
      </w:r>
      <w:r w:rsidRPr="007B443D">
        <w:rPr>
          <w:lang w:val="en-GB"/>
        </w:rPr>
        <w:t xml:space="preserve"> total number </w:t>
      </w:r>
      <w:r w:rsidR="00D471D6">
        <w:rPr>
          <w:lang w:val="en-GB"/>
        </w:rPr>
        <w:t xml:space="preserve">floating </w:t>
      </w:r>
      <w:r w:rsidRPr="007B443D">
        <w:rPr>
          <w:lang w:val="en-GB"/>
        </w:rPr>
        <w:t xml:space="preserve">in the oceans has been estimated to range between 15 and 51 trillion particles in 2014 </w:t>
      </w:r>
      <w:r w:rsidR="00D56D63">
        <w:rPr>
          <w:lang w:val="en-GB"/>
        </w:rPr>
        <w:fldChar w:fldCharType="begin"/>
      </w:r>
      <w:r w:rsidR="00D56D63">
        <w:rPr>
          <w:lang w:val="en-GB"/>
        </w:rPr>
        <w:instrText xml:space="preserve"> ADDIN EN.CITE &lt;EndNote&gt;&lt;Cite&gt;&lt;Author&gt;Van Sebille&lt;/Author&gt;&lt;Year&gt;2015&lt;/Year&gt;&lt;RecNum&gt;485&lt;/RecNum&gt;&lt;DisplayText&gt;(Van Sebille et al., 2015)&lt;/DisplayText&gt;&lt;record&gt;&lt;rec-number&gt;485&lt;/rec-number&gt;&lt;foreign-keys&gt;&lt;key app="EN" db-id="0p5wt2rs32s0pue9027pwfwxfsvde5xestep"&gt;485&lt;/key&gt;&lt;/foreign-keys&gt;&lt;ref-type name="Journal Article"&gt;17&lt;/ref-type&gt;&lt;contributors&gt;&lt;authors&gt;&lt;author&gt;Van Sebille, Erik&lt;/author&gt;&lt;author&gt;Wilcox, Chris&lt;/author&gt;&lt;author&gt;Lebreton, Laurent&lt;/author&gt;&lt;author&gt;Maximenko, Nikolai&lt;/author&gt;&lt;author&gt;Hardesty, Britta Denise&lt;/author&gt;&lt;author&gt;Van Franeker, Jan A&lt;/author&gt;&lt;author&gt;Eriksen, Marcus&lt;/author&gt;&lt;author&gt;Siegel, David&lt;/author&gt;&lt;author&gt;Galgani, Francois&lt;/author&gt;&lt;author&gt;Law, Kara Lavender&lt;/author&gt;&lt;/authors&gt;&lt;/contributors&gt;&lt;titles&gt;&lt;title&gt;A global inventory of small floating plastic debris&lt;/title&gt;&lt;secondary-title&gt;Environmental Research Letters&lt;/secondary-title&gt;&lt;/titles&gt;&lt;periodical&gt;&lt;full-title&gt;Environmental Research Letters&lt;/full-title&gt;&lt;/periodical&gt;&lt;pages&gt;124006&lt;/pages&gt;&lt;volume&gt;10&lt;/volume&gt;&lt;number&gt;12&lt;/number&gt;&lt;dates&gt;&lt;year&gt;2015&lt;/year&gt;&lt;/dates&gt;&lt;isbn&gt;1748-9326&lt;/isbn&gt;&lt;urls&gt;&lt;related-urls&gt;&lt;url&gt;http://iopscience.iop.org/article/10.1088/1748-9326/10/12/124006/pdf&lt;/url&gt;&lt;/related-urls&gt;&lt;/urls&gt;&lt;/record&gt;&lt;/Cite&gt;&lt;/EndNote&gt;</w:instrText>
      </w:r>
      <w:r w:rsidR="00D56D63">
        <w:rPr>
          <w:lang w:val="en-GB"/>
        </w:rPr>
        <w:fldChar w:fldCharType="separate"/>
      </w:r>
      <w:r w:rsidR="00D56D63">
        <w:rPr>
          <w:noProof/>
          <w:lang w:val="en-GB"/>
        </w:rPr>
        <w:t>(</w:t>
      </w:r>
      <w:hyperlink w:anchor="_ENREF_56" w:tooltip="Van Sebille, 2015 #485" w:history="1">
        <w:r w:rsidR="006155E2">
          <w:rPr>
            <w:noProof/>
            <w:lang w:val="en-GB"/>
          </w:rPr>
          <w:t>Van Sebille et al., 2015</w:t>
        </w:r>
      </w:hyperlink>
      <w:r w:rsidR="00D56D63">
        <w:rPr>
          <w:noProof/>
          <w:lang w:val="en-GB"/>
        </w:rPr>
        <w:t>)</w:t>
      </w:r>
      <w:r w:rsidR="00D56D63">
        <w:rPr>
          <w:lang w:val="en-GB"/>
        </w:rPr>
        <w:fldChar w:fldCharType="end"/>
      </w:r>
      <w:r w:rsidRPr="007B443D">
        <w:rPr>
          <w:lang w:val="en-GB"/>
        </w:rPr>
        <w:t xml:space="preserve">. </w:t>
      </w:r>
      <w:r w:rsidR="00AC4057">
        <w:rPr>
          <w:lang w:val="en-GB"/>
        </w:rPr>
        <w:t>P</w:t>
      </w:r>
      <w:r w:rsidR="00AC4057" w:rsidRPr="007B443D">
        <w:rPr>
          <w:lang w:val="en-GB"/>
        </w:rPr>
        <w:t xml:space="preserve">lastic-derived hazards are well described for numerous aquatic organisms ranging from zooplankton to mammals </w:t>
      </w:r>
      <w:r w:rsidR="00D56D63">
        <w:rPr>
          <w:lang w:val="en-GB"/>
        </w:rPr>
        <w:fldChar w:fldCharType="begin">
          <w:fldData xml:space="preserve">PEVuZE5vdGU+PENpdGU+PEF1dGhvcj5Db2xlPC9BdXRob3I+PFllYXI+MjAxMTwvWWVhcj48UmVj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</w:fldData>
        </w:fldChar>
      </w:r>
      <w:r w:rsidR="00D56D63">
        <w:rPr>
          <w:lang w:val="en-GB"/>
        </w:rPr>
        <w:instrText xml:space="preserve"> ADDIN EN.CITE </w:instrText>
      </w:r>
      <w:r w:rsidR="00D56D63">
        <w:rPr>
          <w:lang w:val="en-GB"/>
        </w:rPr>
        <w:fldChar w:fldCharType="begin">
          <w:fldData xml:space="preserve">PEVuZE5vdGU+PENpdGU+PEF1dGhvcj5Db2xlPC9BdXRob3I+PFllYXI+MjAxMTwvWWVhcj48UmVj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</w:fldData>
        </w:fldChar>
      </w:r>
      <w:r w:rsidR="00D56D63">
        <w:rPr>
          <w:lang w:val="en-GB"/>
        </w:rPr>
        <w:instrText xml:space="preserve"> ADDIN EN.CITE.DATA </w:instrText>
      </w:r>
      <w:r w:rsidR="00D56D63">
        <w:rPr>
          <w:lang w:val="en-GB"/>
        </w:rPr>
      </w:r>
      <w:r w:rsidR="00D56D63">
        <w:rPr>
          <w:lang w:val="en-GB"/>
        </w:rPr>
        <w:fldChar w:fldCharType="end"/>
      </w:r>
      <w:r w:rsidR="00D56D63">
        <w:rPr>
          <w:lang w:val="en-GB"/>
        </w:rPr>
      </w:r>
      <w:r w:rsidR="00D56D63">
        <w:rPr>
          <w:lang w:val="en-GB"/>
        </w:rPr>
        <w:fldChar w:fldCharType="separate"/>
      </w:r>
      <w:r w:rsidR="00D56D63">
        <w:rPr>
          <w:noProof/>
          <w:lang w:val="en-GB"/>
        </w:rPr>
        <w:t>(</w:t>
      </w:r>
      <w:hyperlink w:anchor="_ENREF_8" w:tooltip="Cole, 2011 #487" w:history="1">
        <w:r w:rsidR="006155E2">
          <w:rPr>
            <w:noProof/>
            <w:lang w:val="en-GB"/>
          </w:rPr>
          <w:t>Cole et al., 2011</w:t>
        </w:r>
      </w:hyperlink>
      <w:r w:rsidR="00D56D63">
        <w:rPr>
          <w:noProof/>
          <w:lang w:val="en-GB"/>
        </w:rPr>
        <w:t xml:space="preserve">; </w:t>
      </w:r>
      <w:hyperlink w:anchor="_ENREF_23" w:tooltip="Gall, 2015 #488" w:history="1">
        <w:r w:rsidR="006155E2">
          <w:rPr>
            <w:noProof/>
            <w:lang w:val="en-GB"/>
          </w:rPr>
          <w:t>Gall and Thompson, 2015</w:t>
        </w:r>
      </w:hyperlink>
      <w:r w:rsidR="00D56D63">
        <w:rPr>
          <w:noProof/>
          <w:lang w:val="en-GB"/>
        </w:rPr>
        <w:t xml:space="preserve">; </w:t>
      </w:r>
      <w:hyperlink w:anchor="_ENREF_39" w:tooltip="Li, 2016 #489" w:history="1">
        <w:r w:rsidR="006155E2">
          <w:rPr>
            <w:noProof/>
            <w:lang w:val="en-GB"/>
          </w:rPr>
          <w:t>Li et al., 2016</w:t>
        </w:r>
      </w:hyperlink>
      <w:r w:rsidR="00D56D63">
        <w:rPr>
          <w:noProof/>
          <w:lang w:val="en-GB"/>
        </w:rPr>
        <w:t>)</w:t>
      </w:r>
      <w:r w:rsidR="00D56D63">
        <w:rPr>
          <w:lang w:val="en-GB"/>
        </w:rPr>
        <w:fldChar w:fldCharType="end"/>
      </w:r>
      <w:r w:rsidR="00AC4057" w:rsidRPr="007B443D">
        <w:rPr>
          <w:lang w:val="en-GB"/>
        </w:rPr>
        <w:t xml:space="preserve">. </w:t>
      </w:r>
      <w:r w:rsidRPr="007B443D">
        <w:rPr>
          <w:lang w:val="en-GB"/>
        </w:rPr>
        <w:t xml:space="preserve">Although identified as an emerging environmental </w:t>
      </w:r>
      <w:r w:rsidR="001D6609">
        <w:rPr>
          <w:lang w:val="en-GB"/>
        </w:rPr>
        <w:t>threat</w:t>
      </w:r>
      <w:r w:rsidR="001D6609" w:rsidRPr="007B443D">
        <w:rPr>
          <w:lang w:val="en-GB"/>
        </w:rPr>
        <w:t xml:space="preserve"> </w:t>
      </w:r>
      <w:r w:rsidRPr="007B443D">
        <w:rPr>
          <w:lang w:val="en-GB"/>
        </w:rPr>
        <w:t xml:space="preserve">for the oceans, little is known about microplastic in freshwater ecosystems and its ecological consequence </w:t>
      </w:r>
      <w:r w:rsidR="00D56D63">
        <w:rPr>
          <w:lang w:val="en-GB"/>
        </w:rPr>
        <w:fldChar w:fldCharType="begin">
          <w:fldData xml:space="preserve">PEVuZE5vdGU+PENpdGU+PEF1dGhvcj5FZXJrZXMtTWVkcmFubzwvQXV0aG9yPjxZZWFyPjIwMTU8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==
</w:fldData>
        </w:fldChar>
      </w:r>
      <w:r w:rsidR="00D56D63">
        <w:rPr>
          <w:lang w:val="en-GB"/>
        </w:rPr>
        <w:instrText xml:space="preserve"> ADDIN EN.CITE </w:instrText>
      </w:r>
      <w:r w:rsidR="00D56D63">
        <w:rPr>
          <w:lang w:val="en-GB"/>
        </w:rPr>
        <w:fldChar w:fldCharType="begin">
          <w:fldData xml:space="preserve">PEVuZE5vdGU+PENpdGU+PEF1dGhvcj5FZXJrZXMtTWVkcmFubzwvQXV0aG9yPjxZZWFyPjIwMTU8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==
</w:fldData>
        </w:fldChar>
      </w:r>
      <w:r w:rsidR="00D56D63">
        <w:rPr>
          <w:lang w:val="en-GB"/>
        </w:rPr>
        <w:instrText xml:space="preserve"> ADDIN EN.CITE.DATA </w:instrText>
      </w:r>
      <w:r w:rsidR="00D56D63">
        <w:rPr>
          <w:lang w:val="en-GB"/>
        </w:rPr>
      </w:r>
      <w:r w:rsidR="00D56D63">
        <w:rPr>
          <w:lang w:val="en-GB"/>
        </w:rPr>
        <w:fldChar w:fldCharType="end"/>
      </w:r>
      <w:r w:rsidR="00D56D63">
        <w:rPr>
          <w:lang w:val="en-GB"/>
        </w:rPr>
      </w:r>
      <w:r w:rsidR="00D56D63">
        <w:rPr>
          <w:lang w:val="en-GB"/>
        </w:rPr>
        <w:fldChar w:fldCharType="separate"/>
      </w:r>
      <w:r w:rsidR="00D56D63">
        <w:rPr>
          <w:noProof/>
          <w:lang w:val="en-GB"/>
        </w:rPr>
        <w:t>(</w:t>
      </w:r>
      <w:hyperlink w:anchor="_ENREF_21" w:tooltip="Eerkes-Medrano, 2015 #486" w:history="1">
        <w:r w:rsidR="006155E2">
          <w:rPr>
            <w:noProof/>
            <w:lang w:val="en-GB"/>
          </w:rPr>
          <w:t>Eerkes-Medrano et al., 2015</w:t>
        </w:r>
      </w:hyperlink>
      <w:r w:rsidR="00D56D63">
        <w:rPr>
          <w:noProof/>
          <w:lang w:val="en-GB"/>
        </w:rPr>
        <w:t xml:space="preserve">; </w:t>
      </w:r>
      <w:hyperlink w:anchor="_ENREF_57" w:tooltip="Wagner, 2014 #638" w:history="1">
        <w:r w:rsidR="006155E2">
          <w:rPr>
            <w:noProof/>
            <w:lang w:val="en-GB"/>
          </w:rPr>
          <w:t>Wagner et al., 2014</w:t>
        </w:r>
      </w:hyperlink>
      <w:r w:rsidR="00D56D63">
        <w:rPr>
          <w:noProof/>
          <w:lang w:val="en-GB"/>
        </w:rPr>
        <w:t>)</w:t>
      </w:r>
      <w:r w:rsidR="00D56D63">
        <w:rPr>
          <w:lang w:val="en-GB"/>
        </w:rPr>
        <w:fldChar w:fldCharType="end"/>
      </w:r>
      <w:r w:rsidR="005E7694">
        <w:rPr>
          <w:lang w:val="en-GB"/>
        </w:rPr>
        <w:t xml:space="preserve">. </w:t>
      </w:r>
      <w:r w:rsidR="00E60736" w:rsidRPr="007B443D">
        <w:rPr>
          <w:color w:val="000000" w:themeColor="text1"/>
          <w:lang w:val="en-GB"/>
        </w:rPr>
        <w:t xml:space="preserve">In particular, wastewater treatment plants (WWTP) effluents represent an important </w:t>
      </w:r>
      <w:r w:rsidR="00A13BD6">
        <w:rPr>
          <w:color w:val="000000" w:themeColor="text1"/>
          <w:lang w:val="en-GB"/>
        </w:rPr>
        <w:t xml:space="preserve">point </w:t>
      </w:r>
      <w:r w:rsidR="00E60736" w:rsidRPr="007B443D">
        <w:rPr>
          <w:color w:val="000000" w:themeColor="text1"/>
          <w:lang w:val="en-GB"/>
        </w:rPr>
        <w:t>source for microplastic particles</w:t>
      </w:r>
      <w:r w:rsidR="00E60736" w:rsidRPr="004A4B4C">
        <w:rPr>
          <w:color w:val="000000" w:themeColor="text1"/>
          <w:lang w:val="en-GB"/>
        </w:rPr>
        <w:t xml:space="preserve"> </w:t>
      </w:r>
      <w:r w:rsidR="00E60736">
        <w:rPr>
          <w:color w:val="000000" w:themeColor="text1"/>
          <w:lang w:val="en-GB"/>
        </w:rPr>
        <w:t xml:space="preserve">for freshwater environments </w:t>
      </w:r>
      <w:r w:rsidR="00D56D63">
        <w:rPr>
          <w:color w:val="000000" w:themeColor="text1"/>
          <w:lang w:val="en-GB"/>
        </w:rPr>
        <w:fldChar w:fldCharType="begin"/>
      </w:r>
      <w:r w:rsidR="00D56D63">
        <w:rPr>
          <w:color w:val="000000" w:themeColor="text1"/>
          <w:lang w:val="en-GB"/>
        </w:rPr>
        <w:instrText xml:space="preserve"> ADDIN EN.CITE &lt;EndNote&gt;&lt;Cite&gt;&lt;Author&gt;Mintenig&lt;/Author&gt;&lt;Year&gt;2017&lt;/Year&gt;&lt;RecNum&gt;639&lt;/RecNum&gt;&lt;DisplayText&gt;(Leslie et al., 2017; Mintenig et al., 2017)&lt;/DisplayText&gt;&lt;record&gt;&lt;rec-number&gt;639&lt;/rec-number&gt;&lt;foreign-keys&gt;&lt;key app="EN" db-id="0p5wt2rs32s0pue9027pwfwxfsvde5xestep"&gt;639&lt;/key&gt;&lt;/foreign-keys&gt;&lt;ref-type name="Journal Article"&gt;17&lt;/ref-type&gt;&lt;contributors&gt;&lt;authors&gt;&lt;author&gt;Mintenig, SM&lt;/author&gt;&lt;author&gt;Int-Veen, Ivo&lt;/author&gt;&lt;author&gt;Löder, Martin GJ&lt;/author&gt;&lt;author&gt;Primpke, Sebastian&lt;/author&gt;&lt;author&gt;Gerdts, Gunnar&lt;/author&gt;&lt;/authors&gt;&lt;/contributors&gt;&lt;titles&gt;&lt;title&gt;Identification of microplastic in effluents of waste water treatment plants using focal plane array-based micro-Fourier-transform infrared imaging&lt;/title&gt;&lt;secondary-title&gt;Water research&lt;/secondary-title&gt;&lt;/titles&gt;&lt;periodical&gt;&lt;full-title&gt;Water research&lt;/full-title&gt;&lt;/periodical&gt;&lt;pages&gt;365-372&lt;/pages&gt;&lt;volume&gt;108&lt;/volume&gt;&lt;dates&gt;&lt;year&gt;2017&lt;/year&gt;&lt;/dates&gt;&lt;isbn&gt;0043-1354&lt;/isbn&gt;&lt;urls&gt;&lt;/urls&gt;&lt;/record&gt;&lt;/Cite&gt;&lt;Cite&gt;&lt;Author&gt;Leslie&lt;/Author&gt;&lt;Year&gt;2017&lt;/Year&gt;&lt;RecNum&gt;482&lt;/RecNum&gt;&lt;record&gt;&lt;rec-number&gt;482&lt;/rec-number&gt;&lt;foreign-keys&gt;&lt;key app="EN" db-id="0p5wt2rs32s0pue9027pwfwxfsvde5xestep"&gt;482&lt;/key&gt;&lt;/foreign-keys&gt;&lt;ref-type name="Journal Article"&gt;17&lt;/ref-type&gt;&lt;contributors&gt;&lt;authors&gt;&lt;author&gt;Leslie, HA&lt;/author&gt;&lt;author&gt;Brandsma, SH&lt;/author&gt;&lt;author&gt;van Velzen, MJM&lt;/author&gt;&lt;author&gt;Vethaak, AD&lt;/author&gt;&lt;/authors&gt;&lt;/contributors&gt;&lt;titles&gt;&lt;title&gt;Microplastics en route: Field measurements in the Dutch river delta and Amsterdam canals, wastewater treatment plants, North Sea sediments and biota&lt;/title&gt;&lt;secondary-title&gt;Environment international&lt;/secondary-title&gt;&lt;/titles&gt;&lt;periodical&gt;&lt;full-title&gt;Environment international&lt;/full-title&gt;&lt;/periodical&gt;&lt;pages&gt;133-142&lt;/pages&gt;&lt;volume&gt;101&lt;/volume&gt;&lt;dates&gt;&lt;year&gt;2017&lt;/year&gt;&lt;/dates&gt;&lt;isbn&gt;0160-4120&lt;/isbn&gt;&lt;urls&gt;&lt;/urls&gt;&lt;/record&gt;&lt;/Cite&gt;&lt;/EndNote&gt;</w:instrText>
      </w:r>
      <w:r w:rsidR="00D56D63">
        <w:rPr>
          <w:color w:val="000000" w:themeColor="text1"/>
          <w:lang w:val="en-GB"/>
        </w:rPr>
        <w:fldChar w:fldCharType="separate"/>
      </w:r>
      <w:r w:rsidR="00D56D63">
        <w:rPr>
          <w:noProof/>
          <w:color w:val="000000" w:themeColor="text1"/>
          <w:lang w:val="en-GB"/>
        </w:rPr>
        <w:t>(</w:t>
      </w:r>
      <w:hyperlink w:anchor="_ENREF_38" w:tooltip="Leslie, 2017 #482" w:history="1">
        <w:r w:rsidR="006155E2">
          <w:rPr>
            <w:noProof/>
            <w:color w:val="000000" w:themeColor="text1"/>
            <w:lang w:val="en-GB"/>
          </w:rPr>
          <w:t>Leslie et al., 2017</w:t>
        </w:r>
      </w:hyperlink>
      <w:r w:rsidR="00D56D63">
        <w:rPr>
          <w:noProof/>
          <w:color w:val="000000" w:themeColor="text1"/>
          <w:lang w:val="en-GB"/>
        </w:rPr>
        <w:t xml:space="preserve">; </w:t>
      </w:r>
      <w:hyperlink w:anchor="_ENREF_45" w:tooltip="Mintenig, 2017 #639" w:history="1">
        <w:r w:rsidR="006155E2">
          <w:rPr>
            <w:noProof/>
            <w:color w:val="000000" w:themeColor="text1"/>
            <w:lang w:val="en-GB"/>
          </w:rPr>
          <w:t>Mintenig et al., 2017</w:t>
        </w:r>
      </w:hyperlink>
      <w:r w:rsidR="00D56D63">
        <w:rPr>
          <w:noProof/>
          <w:color w:val="000000" w:themeColor="text1"/>
          <w:lang w:val="en-GB"/>
        </w:rPr>
        <w:t>)</w:t>
      </w:r>
      <w:r w:rsidR="00D56D63">
        <w:rPr>
          <w:color w:val="000000" w:themeColor="text1"/>
          <w:lang w:val="en-GB"/>
        </w:rPr>
        <w:fldChar w:fldCharType="end"/>
      </w:r>
      <w:r w:rsidR="005E7694">
        <w:rPr>
          <w:color w:val="000000" w:themeColor="text1"/>
          <w:lang w:val="en-GB"/>
        </w:rPr>
        <w:t xml:space="preserve">. </w:t>
      </w:r>
      <w:r w:rsidR="00E60736">
        <w:rPr>
          <w:color w:val="000000" w:themeColor="text1"/>
          <w:lang w:val="en-GB"/>
        </w:rPr>
        <w:t xml:space="preserve"> </w:t>
      </w:r>
      <w:r w:rsidR="00E60736" w:rsidRPr="007B443D">
        <w:rPr>
          <w:color w:val="000000" w:themeColor="text1"/>
          <w:lang w:val="en-GB"/>
        </w:rPr>
        <w:t xml:space="preserve">Although WWTPs remove between 83 and 95% of all microplastic particles </w:t>
      </w:r>
      <w:r w:rsidR="00D56D63">
        <w:rPr>
          <w:color w:val="000000" w:themeColor="text1"/>
          <w:lang w:val="en-GB"/>
        </w:rPr>
        <w:fldChar w:fldCharType="begin"/>
      </w:r>
      <w:r w:rsidR="00D56D63">
        <w:rPr>
          <w:color w:val="000000" w:themeColor="text1"/>
          <w:lang w:val="en-GB"/>
        </w:rPr>
        <w:instrText xml:space="preserve"> ADDIN EN.CITE &lt;EndNote&gt;&lt;Cite&gt;&lt;Author&gt;Dris&lt;/Author&gt;&lt;Year&gt;2015&lt;/Year&gt;&lt;RecNum&gt;498&lt;/RecNum&gt;&lt;DisplayText&gt;(Dris et al., 2015)&lt;/DisplayText&gt;&lt;record&gt;&lt;rec-number&gt;498&lt;/rec-number&gt;&lt;foreign-keys&gt;&lt;key app="EN" db-id="0p5wt2rs32s0pue9027pwfwxfsvde5xestep"&gt;498&lt;/key&gt;&lt;/foreign-keys&gt;&lt;ref-type name="Journal Article"&gt;17&lt;/ref-type&gt;&lt;contributors&gt;&lt;authors&gt;&lt;author&gt;Dris, Rachid&lt;/author&gt;&lt;author&gt;Gasperi, Johnny&lt;/author&gt;&lt;author&gt;Rocher, Vincent&lt;/author&gt;&lt;author&gt;Saad, Mohamed&lt;/author&gt;&lt;author&gt;Renault, Nicolas&lt;/author&gt;&lt;author&gt;Tassin, Bruno&lt;/author&gt;&lt;/authors&gt;&lt;/contributors&gt;&lt;titles&gt;&lt;title&gt;Microplastic contamination in an urban area: a case study in Greater Paris&lt;/title&gt;&lt;secondary-title&gt;Environmental Chemistry&lt;/secondary-title&gt;&lt;/titles&gt;&lt;periodical&gt;&lt;full-title&gt;Environmental Chemistry&lt;/full-title&gt;&lt;/periodical&gt;&lt;pages&gt;592-599&lt;/pages&gt;&lt;volume&gt;12&lt;/volume&gt;&lt;number&gt;5&lt;/number&gt;&lt;dates&gt;&lt;year&gt;2015&lt;/year&gt;&lt;/dates&gt;&lt;isbn&gt;1449-8979&lt;/isbn&gt;&lt;urls&gt;&lt;/urls&gt;&lt;/record&gt;&lt;/Cite&gt;&lt;/EndNote&gt;</w:instrText>
      </w:r>
      <w:r w:rsidR="00D56D63">
        <w:rPr>
          <w:color w:val="000000" w:themeColor="text1"/>
          <w:lang w:val="en-GB"/>
        </w:rPr>
        <w:fldChar w:fldCharType="separate"/>
      </w:r>
      <w:r w:rsidR="00D56D63">
        <w:rPr>
          <w:noProof/>
          <w:color w:val="000000" w:themeColor="text1"/>
          <w:lang w:val="en-GB"/>
        </w:rPr>
        <w:t>(</w:t>
      </w:r>
      <w:hyperlink w:anchor="_ENREF_20" w:tooltip="Dris, 2015 #498" w:history="1">
        <w:r w:rsidR="006155E2">
          <w:rPr>
            <w:noProof/>
            <w:color w:val="000000" w:themeColor="text1"/>
            <w:lang w:val="en-GB"/>
          </w:rPr>
          <w:t>Dris et al., 2015</w:t>
        </w:r>
      </w:hyperlink>
      <w:r w:rsidR="00D56D63">
        <w:rPr>
          <w:noProof/>
          <w:color w:val="000000" w:themeColor="text1"/>
          <w:lang w:val="en-GB"/>
        </w:rPr>
        <w:t>)</w:t>
      </w:r>
      <w:r w:rsidR="00D56D63">
        <w:rPr>
          <w:color w:val="000000" w:themeColor="text1"/>
          <w:lang w:val="en-GB"/>
        </w:rPr>
        <w:fldChar w:fldCharType="end"/>
      </w:r>
      <w:r w:rsidR="00E60736" w:rsidRPr="007B443D">
        <w:rPr>
          <w:color w:val="000000" w:themeColor="text1"/>
          <w:lang w:val="en-GB"/>
        </w:rPr>
        <w:t>, there is still a substantial quantity</w:t>
      </w:r>
      <w:r w:rsidR="009F64A7">
        <w:rPr>
          <w:color w:val="000000" w:themeColor="text1"/>
          <w:lang w:val="en-GB"/>
        </w:rPr>
        <w:t>;</w:t>
      </w:r>
      <w:r w:rsidR="00E60736" w:rsidRPr="007B443D">
        <w:rPr>
          <w:color w:val="000000" w:themeColor="text1"/>
          <w:lang w:val="en-GB"/>
        </w:rPr>
        <w:t xml:space="preserve"> </w:t>
      </w:r>
      <w:r w:rsidR="0050651A">
        <w:rPr>
          <w:color w:val="000000" w:themeColor="text1"/>
          <w:lang w:val="en-GB"/>
        </w:rPr>
        <w:t xml:space="preserve">e.g. </w:t>
      </w:r>
      <w:r w:rsidR="00B37C41">
        <w:rPr>
          <w:color w:val="000000" w:themeColor="text1"/>
          <w:lang w:val="en-GB"/>
        </w:rPr>
        <w:t>around</w:t>
      </w:r>
      <w:r w:rsidR="0050651A" w:rsidRPr="0050651A">
        <w:rPr>
          <w:color w:val="000000" w:themeColor="text1"/>
          <w:lang w:val="en-GB"/>
        </w:rPr>
        <w:t xml:space="preserve"> 9 x 10</w:t>
      </w:r>
      <w:r w:rsidR="0050651A" w:rsidRPr="00E611E0">
        <w:rPr>
          <w:color w:val="000000" w:themeColor="text1"/>
          <w:vertAlign w:val="superscript"/>
          <w:lang w:val="en-GB"/>
        </w:rPr>
        <w:t>3</w:t>
      </w:r>
      <w:r w:rsidR="0050651A" w:rsidRPr="0050651A">
        <w:rPr>
          <w:color w:val="000000" w:themeColor="text1"/>
          <w:lang w:val="en-GB"/>
        </w:rPr>
        <w:t xml:space="preserve"> </w:t>
      </w:r>
      <w:r w:rsidR="006F17CF">
        <w:rPr>
          <w:color w:val="000000" w:themeColor="text1"/>
          <w:lang w:val="en-GB"/>
        </w:rPr>
        <w:t xml:space="preserve">pieces of </w:t>
      </w:r>
      <w:r w:rsidR="0050651A">
        <w:rPr>
          <w:color w:val="000000" w:themeColor="text1"/>
          <w:lang w:val="en-GB"/>
        </w:rPr>
        <w:t xml:space="preserve">microplastic </w:t>
      </w:r>
      <w:r w:rsidR="006F17CF">
        <w:rPr>
          <w:color w:val="000000" w:themeColor="text1"/>
          <w:lang w:val="en-GB"/>
        </w:rPr>
        <w:t>m</w:t>
      </w:r>
      <w:r w:rsidR="006F17CF" w:rsidRPr="006F17CF">
        <w:rPr>
          <w:color w:val="000000" w:themeColor="text1"/>
          <w:vertAlign w:val="superscript"/>
          <w:lang w:val="en-GB"/>
        </w:rPr>
        <w:t>-</w:t>
      </w:r>
      <w:r w:rsidR="006F17CF">
        <w:rPr>
          <w:color w:val="000000" w:themeColor="text1"/>
          <w:vertAlign w:val="superscript"/>
          <w:lang w:val="en-GB"/>
        </w:rPr>
        <w:t>3</w:t>
      </w:r>
      <w:r w:rsidR="0050651A">
        <w:rPr>
          <w:color w:val="000000" w:themeColor="text1"/>
          <w:lang w:val="en-GB"/>
        </w:rPr>
        <w:t xml:space="preserve"> were found in the effluen</w:t>
      </w:r>
      <w:r w:rsidR="00F13D14">
        <w:rPr>
          <w:color w:val="000000" w:themeColor="text1"/>
          <w:lang w:val="en-GB"/>
        </w:rPr>
        <w:t>t</w:t>
      </w:r>
      <w:r w:rsidR="0050651A">
        <w:rPr>
          <w:color w:val="000000" w:themeColor="text1"/>
          <w:lang w:val="en-GB"/>
        </w:rPr>
        <w:t xml:space="preserve"> of a German WWTP</w:t>
      </w:r>
      <w:r w:rsidR="00BD7294">
        <w:rPr>
          <w:color w:val="000000" w:themeColor="text1"/>
          <w:lang w:val="en-GB"/>
        </w:rPr>
        <w:t>.</w:t>
      </w:r>
      <w:r w:rsidR="00C63C4F">
        <w:rPr>
          <w:color w:val="000000" w:themeColor="text1"/>
          <w:lang w:val="en-GB"/>
        </w:rPr>
        <w:t xml:space="preserve"> </w:t>
      </w:r>
      <w:r w:rsidR="00B37C41">
        <w:rPr>
          <w:color w:val="000000" w:themeColor="text1"/>
          <w:lang w:val="en-GB"/>
        </w:rPr>
        <w:t xml:space="preserve">Based on </w:t>
      </w:r>
      <w:r w:rsidR="002A60C9">
        <w:rPr>
          <w:color w:val="000000" w:themeColor="text1"/>
          <w:lang w:val="en-GB"/>
        </w:rPr>
        <w:t>t</w:t>
      </w:r>
      <w:r w:rsidR="006F17CF">
        <w:rPr>
          <w:color w:val="000000" w:themeColor="text1"/>
          <w:lang w:val="en-GB"/>
        </w:rPr>
        <w:t xml:space="preserve">he annual </w:t>
      </w:r>
      <w:r w:rsidR="00040041">
        <w:rPr>
          <w:color w:val="000000" w:themeColor="text1"/>
          <w:lang w:val="en-GB"/>
        </w:rPr>
        <w:t xml:space="preserve">effluents </w:t>
      </w:r>
      <w:r w:rsidR="006F17CF">
        <w:rPr>
          <w:color w:val="000000" w:themeColor="text1"/>
          <w:lang w:val="en-GB"/>
        </w:rPr>
        <w:t xml:space="preserve">of the </w:t>
      </w:r>
      <w:r w:rsidR="00B37C41">
        <w:rPr>
          <w:color w:val="000000" w:themeColor="text1"/>
          <w:lang w:val="en-GB"/>
        </w:rPr>
        <w:t>twelve</w:t>
      </w:r>
      <w:r w:rsidR="006F17CF">
        <w:rPr>
          <w:color w:val="000000" w:themeColor="text1"/>
          <w:lang w:val="en-GB"/>
        </w:rPr>
        <w:t xml:space="preserve"> tested WWTPs</w:t>
      </w:r>
      <w:r w:rsidR="00B37C41">
        <w:rPr>
          <w:color w:val="000000" w:themeColor="text1"/>
          <w:lang w:val="en-GB"/>
        </w:rPr>
        <w:t>,</w:t>
      </w:r>
      <w:r w:rsidR="006F17CF">
        <w:rPr>
          <w:color w:val="000000" w:themeColor="text1"/>
          <w:lang w:val="en-GB"/>
        </w:rPr>
        <w:t xml:space="preserve"> a total discharge of up to 4</w:t>
      </w:r>
      <w:r w:rsidR="005E7694">
        <w:rPr>
          <w:color w:val="000000" w:themeColor="text1"/>
          <w:lang w:val="en-GB"/>
        </w:rPr>
        <w:t xml:space="preserve"> </w:t>
      </w:r>
      <w:r w:rsidR="006F17CF">
        <w:rPr>
          <w:color w:val="000000" w:themeColor="text1"/>
          <w:lang w:val="en-GB"/>
        </w:rPr>
        <w:t>x</w:t>
      </w:r>
      <w:r w:rsidR="005E7694">
        <w:rPr>
          <w:color w:val="000000" w:themeColor="text1"/>
          <w:lang w:val="en-GB"/>
        </w:rPr>
        <w:t xml:space="preserve"> </w:t>
      </w:r>
      <w:r w:rsidR="006F17CF">
        <w:rPr>
          <w:color w:val="000000" w:themeColor="text1"/>
          <w:lang w:val="en-GB"/>
        </w:rPr>
        <w:t>10</w:t>
      </w:r>
      <w:r w:rsidR="006F17CF" w:rsidRPr="00A93D90">
        <w:rPr>
          <w:color w:val="000000" w:themeColor="text1"/>
          <w:vertAlign w:val="superscript"/>
          <w:lang w:val="en-GB"/>
        </w:rPr>
        <w:t>9</w:t>
      </w:r>
      <w:r w:rsidR="006F17CF">
        <w:rPr>
          <w:color w:val="000000" w:themeColor="text1"/>
          <w:lang w:val="en-GB"/>
        </w:rPr>
        <w:t xml:space="preserve"> microplastic </w:t>
      </w:r>
      <w:r w:rsidR="002A60C9">
        <w:rPr>
          <w:color w:val="000000" w:themeColor="text1"/>
          <w:lang w:val="en-GB"/>
        </w:rPr>
        <w:t>particles</w:t>
      </w:r>
      <w:r w:rsidR="006F17CF">
        <w:rPr>
          <w:color w:val="000000" w:themeColor="text1"/>
          <w:lang w:val="en-GB"/>
        </w:rPr>
        <w:t xml:space="preserve"> and </w:t>
      </w:r>
      <w:r w:rsidR="002A60C9">
        <w:rPr>
          <w:color w:val="000000" w:themeColor="text1"/>
          <w:lang w:val="en-GB"/>
        </w:rPr>
        <w:t>fibres</w:t>
      </w:r>
      <w:r w:rsidR="006F17CF">
        <w:rPr>
          <w:color w:val="000000" w:themeColor="text1"/>
          <w:lang w:val="en-GB"/>
        </w:rPr>
        <w:t xml:space="preserve"> per WWTP can be expected to be </w:t>
      </w:r>
      <w:r w:rsidR="00E60736" w:rsidRPr="007B443D">
        <w:rPr>
          <w:color w:val="000000" w:themeColor="text1"/>
          <w:lang w:val="en-GB"/>
        </w:rPr>
        <w:t xml:space="preserve">released into the environment </w:t>
      </w:r>
      <w:r w:rsidR="00D56D63">
        <w:rPr>
          <w:color w:val="000000" w:themeColor="text1"/>
          <w:lang w:val="en-GB"/>
        </w:rPr>
        <w:fldChar w:fldCharType="begin"/>
      </w:r>
      <w:r w:rsidR="00D56D63">
        <w:rPr>
          <w:color w:val="000000" w:themeColor="text1"/>
          <w:lang w:val="en-GB"/>
        </w:rPr>
        <w:instrText xml:space="preserve"> ADDIN EN.CITE &lt;EndNote&gt;&lt;Cite&gt;&lt;Author&gt;Mintenig&lt;/Author&gt;&lt;Year&gt;2017&lt;/Year&gt;&lt;RecNum&gt;639&lt;/RecNum&gt;&lt;DisplayText&gt;(Mintenig et al., 2017)&lt;/DisplayText&gt;&lt;record&gt;&lt;rec-number&gt;639&lt;/rec-number&gt;&lt;foreign-keys&gt;&lt;key app="EN" db-id="0p5wt2rs32s0pue9027pwfwxfsvde5xestep"&gt;639&lt;/key&gt;&lt;/foreign-keys&gt;&lt;ref-type name="Journal Article"&gt;17&lt;/ref-type&gt;&lt;contributors&gt;&lt;authors&gt;&lt;author&gt;Mintenig, SM&lt;/author&gt;&lt;author&gt;Int-Veen, Ivo&lt;/author&gt;&lt;author&gt;Löder, Martin GJ&lt;/author&gt;&lt;author&gt;Primpke, Sebastian&lt;/author&gt;&lt;author&gt;Gerdts, Gunnar&lt;/author&gt;&lt;/authors&gt;&lt;/contributors&gt;&lt;titles&gt;&lt;title&gt;Identification of microplastic in effluents of waste water treatment plants using focal plane array-based micro-Fourier-transform infrared imaging&lt;/title&gt;&lt;secondary-title&gt;Water research&lt;/secondary-title&gt;&lt;/titles&gt;&lt;periodical&gt;&lt;full-title&gt;Water research&lt;/full-title&gt;&lt;/periodical&gt;&lt;pages&gt;365-372&lt;/pages&gt;&lt;volume&gt;108&lt;/volume&gt;&lt;dates&gt;&lt;year&gt;2017&lt;/year&gt;&lt;/dates&gt;&lt;isbn&gt;0043-1354&lt;/isbn&gt;&lt;urls&gt;&lt;/urls&gt;&lt;/record&gt;&lt;/Cite&gt;&lt;/EndNote&gt;</w:instrText>
      </w:r>
      <w:r w:rsidR="00D56D63">
        <w:rPr>
          <w:color w:val="000000" w:themeColor="text1"/>
          <w:lang w:val="en-GB"/>
        </w:rPr>
        <w:fldChar w:fldCharType="separate"/>
      </w:r>
      <w:r w:rsidR="00D56D63">
        <w:rPr>
          <w:noProof/>
          <w:color w:val="000000" w:themeColor="text1"/>
          <w:lang w:val="en-GB"/>
        </w:rPr>
        <w:t>(</w:t>
      </w:r>
      <w:hyperlink w:anchor="_ENREF_45" w:tooltip="Mintenig, 2017 #639" w:history="1">
        <w:r w:rsidR="006155E2">
          <w:rPr>
            <w:noProof/>
            <w:color w:val="000000" w:themeColor="text1"/>
            <w:lang w:val="en-GB"/>
          </w:rPr>
          <w:t>Mintenig et al., 2017</w:t>
        </w:r>
      </w:hyperlink>
      <w:r w:rsidR="00D56D63">
        <w:rPr>
          <w:noProof/>
          <w:color w:val="000000" w:themeColor="text1"/>
          <w:lang w:val="en-GB"/>
        </w:rPr>
        <w:t>)</w:t>
      </w:r>
      <w:r w:rsidR="00D56D63">
        <w:rPr>
          <w:color w:val="000000" w:themeColor="text1"/>
          <w:lang w:val="en-GB"/>
        </w:rPr>
        <w:fldChar w:fldCharType="end"/>
      </w:r>
      <w:r w:rsidR="00E60736" w:rsidRPr="007B443D">
        <w:rPr>
          <w:color w:val="000000" w:themeColor="text1"/>
          <w:lang w:val="en-GB"/>
        </w:rPr>
        <w:t>.</w:t>
      </w:r>
    </w:p>
    <w:p w14:paraId="1787AF0A" w14:textId="09595A06" w:rsidR="00E60736" w:rsidRDefault="00E60736" w:rsidP="00A70F9E">
      <w:pPr>
        <w:spacing w:line="360" w:lineRule="auto"/>
        <w:ind w:firstLine="708"/>
        <w:jc w:val="both"/>
        <w:rPr>
          <w:color w:val="000000" w:themeColor="text1"/>
          <w:lang w:val="en-GB"/>
        </w:rPr>
      </w:pPr>
      <w:r>
        <w:rPr>
          <w:lang w:val="en-GB"/>
        </w:rPr>
        <w:t>One</w:t>
      </w:r>
      <w:r w:rsidR="00005CAD" w:rsidRPr="007B443D">
        <w:rPr>
          <w:lang w:val="en-GB"/>
        </w:rPr>
        <w:t xml:space="preserve"> feature of microplastic particles is that they constitute new submerged surfaces for bacterial </w:t>
      </w:r>
      <w:r w:rsidR="003752B4">
        <w:rPr>
          <w:lang w:val="en-GB"/>
        </w:rPr>
        <w:t xml:space="preserve">and eukaryotic </w:t>
      </w:r>
      <w:r w:rsidR="00005CAD" w:rsidRPr="007B443D">
        <w:rPr>
          <w:lang w:val="en-GB"/>
        </w:rPr>
        <w:t xml:space="preserve">colonization, dispersal, nutrient cycling, and biofilm formation </w:t>
      </w:r>
      <w:r w:rsidR="00D56D63">
        <w:rPr>
          <w:lang w:val="en-GB"/>
        </w:rPr>
        <w:fldChar w:fldCharType="begin">
          <w:fldData xml:space="preserve">PEVuZE5vdGU+PENpdGU+PEF1dGhvcj5PYmVyYmVja21hbm48L0F1dGhvcj48WWVhcj4yMDE1PC9Z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</w:fldData>
        </w:fldChar>
      </w:r>
      <w:r w:rsidR="006155E2">
        <w:rPr>
          <w:lang w:val="en-GB"/>
        </w:rPr>
        <w:instrText xml:space="preserve"> ADDIN EN.CITE </w:instrText>
      </w:r>
      <w:r w:rsidR="006155E2">
        <w:rPr>
          <w:lang w:val="en-GB"/>
        </w:rPr>
        <w:fldChar w:fldCharType="begin">
          <w:fldData xml:space="preserve">PEVuZE5vdGU+PENpdGU+PEF1dGhvcj5PYmVyYmVja21hbm48L0F1dGhvcj48WWVhcj4yMDE1PC9Z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</w:fldData>
        </w:fldChar>
      </w:r>
      <w:r w:rsidR="006155E2">
        <w:rPr>
          <w:lang w:val="en-GB"/>
        </w:rPr>
        <w:instrText xml:space="preserve"> ADDIN EN.CITE.DATA </w:instrText>
      </w:r>
      <w:r w:rsidR="006155E2">
        <w:rPr>
          <w:lang w:val="en-GB"/>
        </w:rPr>
      </w:r>
      <w:r w:rsidR="006155E2">
        <w:rPr>
          <w:lang w:val="en-GB"/>
        </w:rPr>
        <w:fldChar w:fldCharType="end"/>
      </w:r>
      <w:r w:rsidR="00D56D63">
        <w:rPr>
          <w:lang w:val="en-GB"/>
        </w:rPr>
      </w:r>
      <w:r w:rsidR="00D56D63">
        <w:rPr>
          <w:lang w:val="en-GB"/>
        </w:rPr>
        <w:fldChar w:fldCharType="separate"/>
      </w:r>
      <w:r w:rsidR="00D56D63">
        <w:rPr>
          <w:noProof/>
          <w:lang w:val="en-GB"/>
        </w:rPr>
        <w:t>(</w:t>
      </w:r>
      <w:hyperlink w:anchor="_ENREF_29" w:tooltip="Kettner, 2017 #642" w:history="1">
        <w:r w:rsidR="006155E2">
          <w:rPr>
            <w:noProof/>
            <w:lang w:val="en-GB"/>
          </w:rPr>
          <w:t>Kettner et al., 2017</w:t>
        </w:r>
      </w:hyperlink>
      <w:r w:rsidR="00D56D63">
        <w:rPr>
          <w:noProof/>
          <w:lang w:val="en-GB"/>
        </w:rPr>
        <w:t xml:space="preserve">; </w:t>
      </w:r>
      <w:hyperlink w:anchor="_ENREF_44" w:tooltip="Mincer, 2016 #641" w:history="1">
        <w:r w:rsidR="006155E2">
          <w:rPr>
            <w:noProof/>
            <w:lang w:val="en-GB"/>
          </w:rPr>
          <w:t>Mincer et al., 2016</w:t>
        </w:r>
      </w:hyperlink>
      <w:r w:rsidR="00D56D63">
        <w:rPr>
          <w:noProof/>
          <w:lang w:val="en-GB"/>
        </w:rPr>
        <w:t xml:space="preserve">; </w:t>
      </w:r>
      <w:hyperlink w:anchor="_ENREF_46" w:tooltip="Oberbeckmann, 2015 #640" w:history="1">
        <w:r w:rsidR="006155E2">
          <w:rPr>
            <w:noProof/>
            <w:lang w:val="en-GB"/>
          </w:rPr>
          <w:t>Oberbeckmann et al., 2015</w:t>
        </w:r>
      </w:hyperlink>
      <w:r w:rsidR="00D56D63">
        <w:rPr>
          <w:noProof/>
          <w:lang w:val="en-GB"/>
        </w:rPr>
        <w:t>)</w:t>
      </w:r>
      <w:r w:rsidR="00D56D63">
        <w:rPr>
          <w:lang w:val="en-GB"/>
        </w:rPr>
        <w:fldChar w:fldCharType="end"/>
      </w:r>
      <w:r w:rsidR="00005CAD" w:rsidRPr="007B443D">
        <w:rPr>
          <w:lang w:val="en-GB"/>
        </w:rPr>
        <w:t xml:space="preserve">. </w:t>
      </w:r>
      <w:r w:rsidR="009176D1" w:rsidRPr="007B443D">
        <w:rPr>
          <w:lang w:val="en-GB"/>
        </w:rPr>
        <w:t xml:space="preserve">The fact that microplastic particles host specific assemblages differing from the open waters led to formulate the term </w:t>
      </w:r>
      <w:r w:rsidR="009176D1" w:rsidRPr="007B443D">
        <w:rPr>
          <w:i/>
          <w:lang w:val="en-GB"/>
        </w:rPr>
        <w:t>plastisphere</w:t>
      </w:r>
      <w:r w:rsidR="009176D1" w:rsidRPr="007B443D">
        <w:rPr>
          <w:lang w:val="en-GB"/>
        </w:rPr>
        <w:t xml:space="preserve"> </w:t>
      </w:r>
      <w:r w:rsidR="00D56D63">
        <w:rPr>
          <w:lang w:val="en-GB"/>
        </w:rPr>
        <w:fldChar w:fldCharType="begin"/>
      </w:r>
      <w:r w:rsidR="00D56D63">
        <w:rPr>
          <w:lang w:val="en-GB"/>
        </w:rPr>
        <w:instrText xml:space="preserve"> ADDIN EN.CITE &lt;EndNote&gt;&lt;Cite&gt;&lt;Author&gt;Zettler&lt;/Author&gt;&lt;Year&gt;2013&lt;/Year&gt;&lt;RecNum&gt;481&lt;/RecNum&gt;&lt;DisplayText&gt;(Zettler et al., 2013)&lt;/DisplayText&gt;&lt;record&gt;&lt;rec-number&gt;481&lt;/rec-number&gt;&lt;foreign-keys&gt;&lt;key app="EN" db-id="0p5wt2rs32s0pue9027pwfwxfsvde5xestep"&gt;481&lt;/key&gt;&lt;/foreign-keys&gt;&lt;ref-type name="Journal Article"&gt;17&lt;/ref-type&gt;&lt;contributors&gt;&lt;authors&gt;&lt;author&gt;Zettler, Erik R&lt;/author&gt;&lt;author&gt;Mincer, Tracy J&lt;/author&gt;&lt;author&gt;Amaral-Zettler, Linda A&lt;/author&gt;&lt;/authors&gt;&lt;/contributors&gt;&lt;titles&gt;&lt;title&gt;Life in the “plastisphere”: microbial communities on plastic marine debris&lt;/title&gt;&lt;secondary-title&gt;Environmental science &amp;amp; technology&lt;/secondary-title&gt;&lt;/titles&gt;&lt;periodical&gt;&lt;full-title&gt;Environmental science &amp;amp; technology&lt;/full-title&gt;&lt;/periodical&gt;&lt;pages&gt;7137-7146&lt;/pages&gt;&lt;volume&gt;47&lt;/volume&gt;&lt;number&gt;13&lt;/number&gt;&lt;dates&gt;&lt;year&gt;2013&lt;/year&gt;&lt;/dates&gt;&lt;isbn&gt;0013-936X&lt;/isbn&gt;&lt;urls&gt;&lt;/urls&gt;&lt;/record&gt;&lt;/Cite&gt;&lt;/EndNote&gt;</w:instrText>
      </w:r>
      <w:r w:rsidR="00D56D63">
        <w:rPr>
          <w:lang w:val="en-GB"/>
        </w:rPr>
        <w:fldChar w:fldCharType="separate"/>
      </w:r>
      <w:r w:rsidR="00D56D63">
        <w:rPr>
          <w:noProof/>
          <w:lang w:val="en-GB"/>
        </w:rPr>
        <w:t>(</w:t>
      </w:r>
      <w:hyperlink w:anchor="_ENREF_62" w:tooltip="Zettler, 2013 #481" w:history="1">
        <w:r w:rsidR="006155E2">
          <w:rPr>
            <w:noProof/>
            <w:lang w:val="en-GB"/>
          </w:rPr>
          <w:t>Zettler et al., 2013</w:t>
        </w:r>
      </w:hyperlink>
      <w:r w:rsidR="00D56D63">
        <w:rPr>
          <w:noProof/>
          <w:lang w:val="en-GB"/>
        </w:rPr>
        <w:t>)</w:t>
      </w:r>
      <w:r w:rsidR="00D56D63">
        <w:rPr>
          <w:lang w:val="en-GB"/>
        </w:rPr>
        <w:fldChar w:fldCharType="end"/>
      </w:r>
      <w:r w:rsidR="00404D59">
        <w:rPr>
          <w:noProof/>
          <w:lang w:val="en-GB"/>
        </w:rPr>
        <w:t xml:space="preserve">. </w:t>
      </w:r>
      <w:r w:rsidR="009176D1" w:rsidRPr="007B443D">
        <w:rPr>
          <w:lang w:val="en-GB"/>
        </w:rPr>
        <w:t xml:space="preserve"> Microplastic particles have been </w:t>
      </w:r>
      <w:r w:rsidR="00AC4057">
        <w:rPr>
          <w:lang w:val="en-GB"/>
        </w:rPr>
        <w:t>hypothes</w:t>
      </w:r>
      <w:r w:rsidR="000D11C1">
        <w:rPr>
          <w:lang w:val="en-GB"/>
        </w:rPr>
        <w:t>ized</w:t>
      </w:r>
      <w:r w:rsidR="00AC4057" w:rsidRPr="007B443D">
        <w:rPr>
          <w:lang w:val="en-GB"/>
        </w:rPr>
        <w:t xml:space="preserve"> </w:t>
      </w:r>
      <w:r w:rsidR="009176D1" w:rsidRPr="007B443D">
        <w:rPr>
          <w:lang w:val="en-GB"/>
        </w:rPr>
        <w:t xml:space="preserve">to </w:t>
      </w:r>
      <w:r w:rsidR="00AC4057">
        <w:rPr>
          <w:lang w:val="en-GB"/>
        </w:rPr>
        <w:t xml:space="preserve">even </w:t>
      </w:r>
      <w:r w:rsidR="009176D1" w:rsidRPr="007B443D">
        <w:rPr>
          <w:lang w:val="en-GB"/>
        </w:rPr>
        <w:t xml:space="preserve">act as a vector for opportunistic microbial colonisers that otherwise </w:t>
      </w:r>
      <w:r w:rsidR="004A4B4C">
        <w:rPr>
          <w:lang w:val="en-GB"/>
        </w:rPr>
        <w:t>might not be able to</w:t>
      </w:r>
      <w:r w:rsidR="009176D1" w:rsidRPr="007B443D">
        <w:rPr>
          <w:lang w:val="en-GB"/>
        </w:rPr>
        <w:t xml:space="preserve"> proliferate in the surrounding waters </w:t>
      </w:r>
      <w:r w:rsidR="00D56D63">
        <w:rPr>
          <w:lang w:val="en-GB"/>
        </w:rPr>
        <w:fldChar w:fldCharType="begin"/>
      </w:r>
      <w:r w:rsidR="00D56D63">
        <w:rPr>
          <w:lang w:val="en-GB"/>
        </w:rPr>
        <w:instrText xml:space="preserve"> ADDIN EN.CITE &lt;EndNote&gt;&lt;Cite&gt;&lt;Author&gt;Keswani&lt;/Author&gt;&lt;Year&gt;2016&lt;/Year&gt;&lt;RecNum&gt;496&lt;/RecNum&gt;&lt;DisplayText&gt;(Keswani et al., 2016)&lt;/DisplayText&gt;&lt;record&gt;&lt;rec-number&gt;496&lt;/rec-number&gt;&lt;foreign-keys&gt;&lt;key app="EN" db-id="0p5wt2rs32s0pue9027pwfwxfsvde5xestep"&gt;496&lt;/key&gt;&lt;/foreign-keys&gt;&lt;ref-type name="Journal Article"&gt;17&lt;/ref-type&gt;&lt;contributors&gt;&lt;authors&gt;&lt;author&gt;Keswani, Anisha&lt;/author&gt;&lt;author&gt;Oliver, David M&lt;/author&gt;&lt;author&gt;Gutierrez, Tony&lt;/author&gt;&lt;author&gt;Quilliam, Richard S&lt;/author&gt;&lt;/authors&gt;&lt;/contributors&gt;&lt;titles&gt;&lt;title&gt;Microbial hitchhikers on marine plastic debris: Human exposure risks at bathing waters and beach environments&lt;/title&gt;&lt;secondary-title&gt;Marine environmental research&lt;/secondary-title&gt;&lt;/titles&gt;&lt;periodical&gt;&lt;full-title&gt;Marine environmental research&lt;/full-title&gt;&lt;/periodical&gt;&lt;pages&gt;10-19&lt;/pages&gt;&lt;volume&gt;118&lt;/volume&gt;&lt;dates&gt;&lt;year&gt;2016&lt;/year&gt;&lt;/dates&gt;&lt;isbn&gt;0141-1136&lt;/isbn&gt;&lt;urls&gt;&lt;/urls&gt;&lt;/record&gt;&lt;/Cite&gt;&lt;/EndNote&gt;</w:instrText>
      </w:r>
      <w:r w:rsidR="00D56D63">
        <w:rPr>
          <w:lang w:val="en-GB"/>
        </w:rPr>
        <w:fldChar w:fldCharType="separate"/>
      </w:r>
      <w:r w:rsidR="00D56D63">
        <w:rPr>
          <w:noProof/>
          <w:lang w:val="en-GB"/>
        </w:rPr>
        <w:t>(</w:t>
      </w:r>
      <w:hyperlink w:anchor="_ENREF_28" w:tooltip="Keswani, 2016 #496" w:history="1">
        <w:r w:rsidR="006155E2">
          <w:rPr>
            <w:noProof/>
            <w:lang w:val="en-GB"/>
          </w:rPr>
          <w:t>Keswani et al., 2016</w:t>
        </w:r>
      </w:hyperlink>
      <w:r w:rsidR="00D56D63">
        <w:rPr>
          <w:noProof/>
          <w:lang w:val="en-GB"/>
        </w:rPr>
        <w:t>)</w:t>
      </w:r>
      <w:r w:rsidR="00D56D63">
        <w:rPr>
          <w:lang w:val="en-GB"/>
        </w:rPr>
        <w:fldChar w:fldCharType="end"/>
      </w:r>
      <w:r w:rsidR="009176D1" w:rsidRPr="007B443D">
        <w:rPr>
          <w:lang w:val="en-GB"/>
        </w:rPr>
        <w:t xml:space="preserve">. </w:t>
      </w:r>
      <w:r w:rsidR="00AC4057">
        <w:rPr>
          <w:lang w:val="en-GB"/>
        </w:rPr>
        <w:t>For example</w:t>
      </w:r>
      <w:r w:rsidR="000D11C1">
        <w:rPr>
          <w:lang w:val="en-GB"/>
        </w:rPr>
        <w:t>,</w:t>
      </w:r>
      <w:r w:rsidR="00AC4057">
        <w:rPr>
          <w:lang w:val="en-GB"/>
        </w:rPr>
        <w:t xml:space="preserve"> the potential </w:t>
      </w:r>
      <w:r w:rsidR="009176D1" w:rsidRPr="007B443D">
        <w:rPr>
          <w:lang w:val="en-GB"/>
        </w:rPr>
        <w:t xml:space="preserve">pathogen </w:t>
      </w:r>
      <w:r w:rsidR="009176D1" w:rsidRPr="007B443D">
        <w:rPr>
          <w:i/>
          <w:lang w:val="en-GB"/>
        </w:rPr>
        <w:t>Vibrio parahaemolyticus</w:t>
      </w:r>
      <w:r w:rsidR="009176D1" w:rsidRPr="007B443D">
        <w:rPr>
          <w:lang w:val="en-GB"/>
        </w:rPr>
        <w:t xml:space="preserve"> </w:t>
      </w:r>
      <w:r w:rsidR="002F5D79">
        <w:rPr>
          <w:lang w:val="en-GB"/>
        </w:rPr>
        <w:t>was found</w:t>
      </w:r>
      <w:r w:rsidR="002F5D79" w:rsidRPr="007B443D">
        <w:rPr>
          <w:lang w:val="en-GB"/>
        </w:rPr>
        <w:t xml:space="preserve"> </w:t>
      </w:r>
      <w:r w:rsidR="009176D1" w:rsidRPr="007B443D">
        <w:rPr>
          <w:lang w:val="en-GB"/>
        </w:rPr>
        <w:t xml:space="preserve">on floating microplastic particles </w:t>
      </w:r>
      <w:r w:rsidR="00D56D63">
        <w:rPr>
          <w:lang w:val="en-GB"/>
        </w:rPr>
        <w:fldChar w:fldCharType="begin"/>
      </w:r>
      <w:r w:rsidR="00D56D63">
        <w:rPr>
          <w:lang w:val="en-GB"/>
        </w:rPr>
        <w:instrText xml:space="preserve"> ADDIN EN.CITE &lt;EndNote&gt;&lt;Cite&gt;&lt;Author&gt;Kirstein&lt;/Author&gt;&lt;Year&gt;2016&lt;/Year&gt;&lt;RecNum&gt;497&lt;/RecNum&gt;&lt;DisplayText&gt;(Kirstein et al., 2016)&lt;/DisplayText&gt;&lt;record&gt;&lt;rec-number&gt;497&lt;/rec-number&gt;&lt;foreign-keys&gt;&lt;key app="EN" db-id="0p5wt2rs32s0pue9027pwfwxfsvde5xestep"&gt;497&lt;/key&gt;&lt;/foreign-keys&gt;&lt;ref-type name="Journal Article"&gt;17&lt;/ref-type&gt;&lt;contributors&gt;&lt;authors&gt;&lt;author&gt;Kirstein, Inga V&lt;/author&gt;&lt;author&gt;Kirmizi, Sidika&lt;/author&gt;&lt;author&gt;Wichels, Antje&lt;/author&gt;&lt;author&gt;Garin-Fernandez, Alexa&lt;/author&gt;&lt;author&gt;Erler, Rene&lt;/author&gt;&lt;author&gt;Löder, Martin&lt;/author&gt;&lt;author&gt;Gerdts, Gunnar&lt;/author&gt;&lt;/authors&gt;&lt;/contributors&gt;&lt;titles&gt;&lt;title&gt;Dangerous hitchhikers? Evidence for potentially pathogenic Vibrio spp. on microplastic particles&lt;/title&gt;&lt;secondary-title&gt;Marine environmental research&lt;/secondary-title&gt;&lt;/titles&gt;&lt;periodical&gt;&lt;full-title&gt;Marine environmental research&lt;/full-title&gt;&lt;/periodical&gt;&lt;pages&gt;1-8&lt;/pages&gt;&lt;volume&gt;120&lt;/volume&gt;&lt;dates&gt;&lt;year&gt;2016&lt;/year&gt;&lt;/dates&gt;&lt;isbn&gt;0141-1136&lt;/isbn&gt;&lt;urls&gt;&lt;/urls&gt;&lt;/record&gt;&lt;/Cite&gt;&lt;/EndNote&gt;</w:instrText>
      </w:r>
      <w:r w:rsidR="00D56D63">
        <w:rPr>
          <w:lang w:val="en-GB"/>
        </w:rPr>
        <w:fldChar w:fldCharType="separate"/>
      </w:r>
      <w:r w:rsidR="00D56D63">
        <w:rPr>
          <w:noProof/>
          <w:lang w:val="en-GB"/>
        </w:rPr>
        <w:t>(</w:t>
      </w:r>
      <w:hyperlink w:anchor="_ENREF_30" w:tooltip="Kirstein, 2016 #497" w:history="1">
        <w:r w:rsidR="006155E2">
          <w:rPr>
            <w:noProof/>
            <w:lang w:val="en-GB"/>
          </w:rPr>
          <w:t>Kirstein et al., 2016</w:t>
        </w:r>
      </w:hyperlink>
      <w:r w:rsidR="00D56D63">
        <w:rPr>
          <w:noProof/>
          <w:lang w:val="en-GB"/>
        </w:rPr>
        <w:t>)</w:t>
      </w:r>
      <w:r w:rsidR="00D56D63">
        <w:rPr>
          <w:lang w:val="en-GB"/>
        </w:rPr>
        <w:fldChar w:fldCharType="end"/>
      </w:r>
      <w:r w:rsidR="009176D1" w:rsidRPr="007B443D">
        <w:rPr>
          <w:lang w:val="en-GB"/>
        </w:rPr>
        <w:t xml:space="preserve">. </w:t>
      </w:r>
      <w:r>
        <w:rPr>
          <w:color w:val="000000" w:themeColor="text1"/>
          <w:lang w:val="en-GB"/>
        </w:rPr>
        <w:t xml:space="preserve">Within the biofilm, such bacteria can be protected from grazing pressure </w:t>
      </w:r>
      <w:r w:rsidRPr="007B443D">
        <w:rPr>
          <w:color w:val="000000" w:themeColor="text1"/>
          <w:lang w:val="en-GB"/>
        </w:rPr>
        <w:t xml:space="preserve">and competition for nutrients </w:t>
      </w:r>
      <w:r>
        <w:rPr>
          <w:color w:val="000000" w:themeColor="text1"/>
          <w:lang w:val="en-GB"/>
        </w:rPr>
        <w:t>is</w:t>
      </w:r>
      <w:r w:rsidRPr="007B443D">
        <w:rPr>
          <w:color w:val="000000" w:themeColor="text1"/>
          <w:lang w:val="en-GB"/>
        </w:rPr>
        <w:t xml:space="preserve"> </w:t>
      </w:r>
      <w:r>
        <w:rPr>
          <w:color w:val="000000" w:themeColor="text1"/>
          <w:lang w:val="en-GB"/>
        </w:rPr>
        <w:t>reduced</w:t>
      </w:r>
      <w:r w:rsidRPr="007B443D">
        <w:rPr>
          <w:color w:val="000000" w:themeColor="text1"/>
          <w:lang w:val="en-GB"/>
        </w:rPr>
        <w:t xml:space="preserve"> </w:t>
      </w:r>
      <w:r w:rsidR="00D56D63">
        <w:rPr>
          <w:color w:val="000000" w:themeColor="text1"/>
          <w:lang w:val="en-GB"/>
        </w:rPr>
        <w:fldChar w:fldCharType="begin">
          <w:fldData xml:space="preserve">PEVuZE5vdGU+PENpdGU+PEF1dGhvcj5Db3JubzwvQXV0aG9yPjxZZWFyPjIwMTQ8L1llYXI+PFJl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</w:fldData>
        </w:fldChar>
      </w:r>
      <w:r w:rsidR="006155E2">
        <w:rPr>
          <w:color w:val="000000" w:themeColor="text1"/>
          <w:lang w:val="en-GB"/>
        </w:rPr>
        <w:instrText xml:space="preserve"> ADDIN EN.CITE </w:instrText>
      </w:r>
      <w:r w:rsidR="006155E2">
        <w:rPr>
          <w:color w:val="000000" w:themeColor="text1"/>
          <w:lang w:val="en-GB"/>
        </w:rPr>
        <w:fldChar w:fldCharType="begin">
          <w:fldData xml:space="preserve">PEVuZE5vdGU+PENpdGU+PEF1dGhvcj5Db3JubzwvQXV0aG9yPjxZZWFyPjIwMTQ8L1llYXI+PFJl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</w:fldData>
        </w:fldChar>
      </w:r>
      <w:r w:rsidR="006155E2">
        <w:rPr>
          <w:color w:val="000000" w:themeColor="text1"/>
          <w:lang w:val="en-GB"/>
        </w:rPr>
        <w:instrText xml:space="preserve"> ADDIN EN.CITE.DATA </w:instrText>
      </w:r>
      <w:r w:rsidR="006155E2">
        <w:rPr>
          <w:color w:val="000000" w:themeColor="text1"/>
          <w:lang w:val="en-GB"/>
        </w:rPr>
      </w:r>
      <w:r w:rsidR="006155E2">
        <w:rPr>
          <w:color w:val="000000" w:themeColor="text1"/>
          <w:lang w:val="en-GB"/>
        </w:rPr>
        <w:fldChar w:fldCharType="end"/>
      </w:r>
      <w:r w:rsidR="00D56D63">
        <w:rPr>
          <w:color w:val="000000" w:themeColor="text1"/>
          <w:lang w:val="en-GB"/>
        </w:rPr>
      </w:r>
      <w:r w:rsidR="00D56D63">
        <w:rPr>
          <w:color w:val="000000" w:themeColor="text1"/>
          <w:lang w:val="en-GB"/>
        </w:rPr>
        <w:fldChar w:fldCharType="separate"/>
      </w:r>
      <w:r w:rsidR="00D56D63">
        <w:rPr>
          <w:noProof/>
          <w:color w:val="000000" w:themeColor="text1"/>
          <w:lang w:val="en-GB"/>
        </w:rPr>
        <w:t>(</w:t>
      </w:r>
      <w:hyperlink w:anchor="_ENREF_9" w:tooltip="Corno, 2014 #310" w:history="1">
        <w:r w:rsidR="006155E2">
          <w:rPr>
            <w:noProof/>
            <w:color w:val="000000" w:themeColor="text1"/>
            <w:lang w:val="en-GB"/>
          </w:rPr>
          <w:t>Corno et al., 2014</w:t>
        </w:r>
      </w:hyperlink>
      <w:r w:rsidR="00D56D63">
        <w:rPr>
          <w:noProof/>
          <w:color w:val="000000" w:themeColor="text1"/>
          <w:lang w:val="en-GB"/>
        </w:rPr>
        <w:t xml:space="preserve">; </w:t>
      </w:r>
      <w:hyperlink w:anchor="_ENREF_13" w:tooltip="Costerton, 1999 #503" w:history="1">
        <w:r w:rsidR="006155E2">
          <w:rPr>
            <w:noProof/>
            <w:color w:val="000000" w:themeColor="text1"/>
            <w:lang w:val="en-GB"/>
          </w:rPr>
          <w:t>Costerton et al., 1999</w:t>
        </w:r>
      </w:hyperlink>
      <w:r w:rsidR="00D56D63">
        <w:rPr>
          <w:noProof/>
          <w:color w:val="000000" w:themeColor="text1"/>
          <w:lang w:val="en-GB"/>
        </w:rPr>
        <w:t>)</w:t>
      </w:r>
      <w:r w:rsidR="00D56D63">
        <w:rPr>
          <w:color w:val="000000" w:themeColor="text1"/>
          <w:lang w:val="en-GB"/>
        </w:rPr>
        <w:fldChar w:fldCharType="end"/>
      </w:r>
      <w:r w:rsidRPr="007B443D">
        <w:rPr>
          <w:color w:val="000000" w:themeColor="text1"/>
          <w:lang w:val="en-GB"/>
        </w:rPr>
        <w:t xml:space="preserve">. </w:t>
      </w:r>
      <w:r w:rsidRPr="007B443D">
        <w:rPr>
          <w:lang w:val="en-GB"/>
        </w:rPr>
        <w:t>Another point of concern is that the close vicinity of cells growing in biofilms</w:t>
      </w:r>
      <w:r>
        <w:rPr>
          <w:lang w:val="en-GB"/>
        </w:rPr>
        <w:t xml:space="preserve"> might</w:t>
      </w:r>
      <w:r w:rsidRPr="007B443D">
        <w:rPr>
          <w:lang w:val="en-GB"/>
        </w:rPr>
        <w:t xml:space="preserve"> increase Horizontal Gene Transfer (HGT) between different bacteria and may thus favour the transfer of pathogenicity</w:t>
      </w:r>
      <w:r w:rsidRPr="007B443D">
        <w:rPr>
          <w:color w:val="000000" w:themeColor="text1"/>
          <w:lang w:val="en-GB"/>
        </w:rPr>
        <w:t xml:space="preserve"> and antibiotic resistance in the environment </w:t>
      </w:r>
      <w:r w:rsidR="00D56D63">
        <w:rPr>
          <w:color w:val="000000" w:themeColor="text1"/>
          <w:lang w:val="en-GB"/>
        </w:rPr>
        <w:fldChar w:fldCharType="begin"/>
      </w:r>
      <w:r w:rsidR="00D56D63">
        <w:rPr>
          <w:color w:val="000000" w:themeColor="text1"/>
          <w:lang w:val="en-GB"/>
        </w:rPr>
        <w:instrText xml:space="preserve"> ADDIN EN.CITE &lt;EndNote&gt;&lt;Cite&gt;&lt;Author&gt;Costerton&lt;/Author&gt;&lt;Year&gt;1999&lt;/Year&gt;&lt;RecNum&gt;503&lt;/RecNum&gt;&lt;DisplayText&gt;(Costerton et al., 1999)&lt;/DisplayText&gt;&lt;record&gt;&lt;rec-number&gt;503&lt;/rec-number&gt;&lt;foreign-keys&gt;&lt;key app="EN" db-id="0p5wt2rs32s0pue9027pwfwxfsvde5xestep"&gt;503&lt;/key&gt;&lt;/foreign-keys&gt;&lt;ref-type name="Journal Article"&gt;17&lt;/ref-type&gt;&lt;contributors&gt;&lt;authors&gt;&lt;author&gt;Costerton, J William&lt;/author&gt;&lt;author&gt;Stewart, Philip S&lt;/author&gt;&lt;author&gt;Greenberg, E Peter&lt;/author&gt;&lt;/authors&gt;&lt;/contributors&gt;&lt;titles&gt;&lt;title&gt;Bacterial biofilms: a common cause of persistent infections&lt;/title&gt;&lt;secondary-title&gt;Science&lt;/secondary-title&gt;&lt;/titles&gt;&lt;periodical&gt;&lt;full-title&gt;Science&lt;/full-title&gt;&lt;/periodical&gt;&lt;pages&gt;1318-1322&lt;/pages&gt;&lt;volume&gt;284&lt;/volume&gt;&lt;number&gt;5418&lt;/number&gt;&lt;dates&gt;&lt;year&gt;1999&lt;/year&gt;&lt;/dates&gt;&lt;isbn&gt;0036-8075&lt;/isbn&gt;&lt;urls&gt;&lt;/urls&gt;&lt;/record&gt;&lt;/Cite&gt;&lt;/EndNote&gt;</w:instrText>
      </w:r>
      <w:r w:rsidR="00D56D63">
        <w:rPr>
          <w:color w:val="000000" w:themeColor="text1"/>
          <w:lang w:val="en-GB"/>
        </w:rPr>
        <w:fldChar w:fldCharType="separate"/>
      </w:r>
      <w:r w:rsidR="00D56D63">
        <w:rPr>
          <w:noProof/>
          <w:color w:val="000000" w:themeColor="text1"/>
          <w:lang w:val="en-GB"/>
        </w:rPr>
        <w:t>(</w:t>
      </w:r>
      <w:hyperlink w:anchor="_ENREF_13" w:tooltip="Costerton, 1999 #503" w:history="1">
        <w:r w:rsidR="006155E2">
          <w:rPr>
            <w:noProof/>
            <w:color w:val="000000" w:themeColor="text1"/>
            <w:lang w:val="en-GB"/>
          </w:rPr>
          <w:t>Costerton et al., 1999</w:t>
        </w:r>
      </w:hyperlink>
      <w:r w:rsidR="00D56D63">
        <w:rPr>
          <w:noProof/>
          <w:color w:val="000000" w:themeColor="text1"/>
          <w:lang w:val="en-GB"/>
        </w:rPr>
        <w:t>)</w:t>
      </w:r>
      <w:r w:rsidR="00D56D63">
        <w:rPr>
          <w:color w:val="000000" w:themeColor="text1"/>
          <w:lang w:val="en-GB"/>
        </w:rPr>
        <w:fldChar w:fldCharType="end"/>
      </w:r>
      <w:r w:rsidRPr="007B443D">
        <w:rPr>
          <w:color w:val="000000" w:themeColor="text1"/>
          <w:lang w:val="en-GB"/>
        </w:rPr>
        <w:t>.</w:t>
      </w:r>
    </w:p>
    <w:p w14:paraId="7E71149B" w14:textId="28931F48" w:rsidR="009176D1" w:rsidRPr="007B443D" w:rsidRDefault="0050651A" w:rsidP="00A70F9E">
      <w:pPr>
        <w:spacing w:line="360" w:lineRule="auto"/>
        <w:ind w:firstLine="708"/>
        <w:jc w:val="both"/>
        <w:rPr>
          <w:lang w:val="en-GB"/>
        </w:rPr>
      </w:pPr>
      <w:r>
        <w:rPr>
          <w:color w:val="000000" w:themeColor="text1"/>
          <w:lang w:val="en-GB"/>
        </w:rPr>
        <w:t>The here proposed experiment is based on the notion that wastewater effluents contain specific</w:t>
      </w:r>
      <w:r w:rsidR="00E60736" w:rsidRPr="007B443D">
        <w:rPr>
          <w:color w:val="000000" w:themeColor="text1"/>
          <w:lang w:val="en-GB"/>
        </w:rPr>
        <w:t xml:space="preserve"> microbial communities</w:t>
      </w:r>
      <w:r w:rsidR="002F5D79">
        <w:rPr>
          <w:color w:val="000000" w:themeColor="text1"/>
          <w:lang w:val="en-GB"/>
        </w:rPr>
        <w:t>,</w:t>
      </w:r>
      <w:r w:rsidR="00E60736" w:rsidRPr="007B443D">
        <w:rPr>
          <w:color w:val="000000" w:themeColor="text1"/>
          <w:lang w:val="en-GB"/>
        </w:rPr>
        <w:t xml:space="preserve"> </w:t>
      </w:r>
      <w:r>
        <w:rPr>
          <w:color w:val="000000" w:themeColor="text1"/>
          <w:lang w:val="en-GB"/>
        </w:rPr>
        <w:t>which</w:t>
      </w:r>
      <w:r w:rsidR="00E60736" w:rsidRPr="007B443D">
        <w:rPr>
          <w:color w:val="000000" w:themeColor="text1"/>
          <w:lang w:val="en-GB"/>
        </w:rPr>
        <w:t xml:space="preserve"> </w:t>
      </w:r>
      <w:r w:rsidR="00E60736">
        <w:rPr>
          <w:color w:val="000000" w:themeColor="text1"/>
          <w:lang w:val="en-GB"/>
        </w:rPr>
        <w:t>can</w:t>
      </w:r>
      <w:r w:rsidR="00E60736" w:rsidRPr="007B443D">
        <w:rPr>
          <w:color w:val="000000" w:themeColor="text1"/>
          <w:lang w:val="en-GB"/>
        </w:rPr>
        <w:t xml:space="preserve"> </w:t>
      </w:r>
      <w:r w:rsidR="009412EC">
        <w:rPr>
          <w:color w:val="000000" w:themeColor="text1"/>
          <w:lang w:val="en-GB"/>
        </w:rPr>
        <w:t>include</w:t>
      </w:r>
      <w:r w:rsidR="009412EC" w:rsidRPr="007B443D">
        <w:rPr>
          <w:color w:val="000000" w:themeColor="text1"/>
          <w:lang w:val="en-GB"/>
        </w:rPr>
        <w:t xml:space="preserve"> </w:t>
      </w:r>
      <w:r w:rsidR="006F17CF">
        <w:rPr>
          <w:color w:val="000000" w:themeColor="text1"/>
          <w:lang w:val="en-GB"/>
        </w:rPr>
        <w:t xml:space="preserve">potential </w:t>
      </w:r>
      <w:r w:rsidR="00E60736" w:rsidRPr="007B443D">
        <w:rPr>
          <w:color w:val="000000" w:themeColor="text1"/>
          <w:lang w:val="en-GB"/>
        </w:rPr>
        <w:t xml:space="preserve">human pathogens </w:t>
      </w:r>
      <w:r w:rsidR="00D56D63">
        <w:rPr>
          <w:color w:val="000000" w:themeColor="text1"/>
          <w:lang w:val="en-GB"/>
        </w:rPr>
        <w:fldChar w:fldCharType="begin"/>
      </w:r>
      <w:r w:rsidR="00D56D63">
        <w:rPr>
          <w:color w:val="000000" w:themeColor="text1"/>
          <w:lang w:val="en-GB"/>
        </w:rPr>
        <w:instrText xml:space="preserve"> ADDIN EN.CITE &lt;EndNote&gt;&lt;Cite&gt;&lt;Author&gt;Cai&lt;/Author&gt;&lt;Year&gt;2013&lt;/Year&gt;&lt;RecNum&gt;500&lt;/RecNum&gt;&lt;DisplayText&gt;(Cai and Zhang, 2013; Wéry et al., 2008)&lt;/DisplayText&gt;&lt;record&gt;&lt;rec-number&gt;500&lt;/rec-number&gt;&lt;foreign-keys&gt;&lt;key app="EN" db-id="0p5wt2rs32s0pue9027pwfwxfsvde5xestep"&gt;500&lt;/key&gt;&lt;/foreign-keys&gt;&lt;ref-type name="Journal Article"&gt;17&lt;/ref-type&gt;&lt;contributors&gt;&lt;authors&gt;&lt;author&gt;Cai, Lin&lt;/author&gt;&lt;author&gt;Zhang, Tong&lt;/author&gt;&lt;/authors&gt;&lt;/contributors&gt;&lt;titles&gt;&lt;title&gt;Detecting human bacterial pathogens in wastewater treatment plants by a high-throughput shotgun sequencing technique&lt;/title&gt;&lt;secondary-title&gt;Environmental science &amp;amp; technology&lt;/secondary-title&gt;&lt;/titles&gt;&lt;periodical&gt;&lt;full-title&gt;Environmental science &amp;amp; technology&lt;/full-title&gt;&lt;/periodical&gt;&lt;pages&gt;5433-5441&lt;/pages&gt;&lt;volume&gt;47&lt;/volume&gt;&lt;number&gt;10&lt;/number&gt;&lt;dates&gt;&lt;year&gt;2013&lt;/year&gt;&lt;/dates&gt;&lt;isbn&gt;0013-936X&lt;/isbn&gt;&lt;urls&gt;&lt;/urls&gt;&lt;/record&gt;&lt;/Cite&gt;&lt;Cite&gt;&lt;Author&gt;Wéry&lt;/Author&gt;&lt;Year&gt;2008&lt;/Year&gt;&lt;RecNum&gt;643&lt;/RecNum&gt;&lt;record&gt;&lt;rec-number&gt;643&lt;/rec-number&gt;&lt;foreign-keys&gt;&lt;key app="EN" db-id="0p5wt2rs32s0pue9027pwfwxfsvde5xestep"&gt;643&lt;/key&gt;&lt;/foreign-keys&gt;&lt;ref-type name="Journal Article"&gt;17&lt;/ref-type&gt;&lt;contributors&gt;&lt;authors&gt;&lt;author&gt;Wéry, Nathalie&lt;/author&gt;&lt;author&gt;Lhoutellier, Claire&lt;/author&gt;&lt;author&gt;Ducray, Florence&lt;/author&gt;&lt;author&gt;Delgenès, Jean-Philippe&lt;/author&gt;&lt;author&gt;Godon, Jean-Jacques&lt;/author&gt;&lt;/authors&gt;&lt;/contributors&gt;&lt;titles&gt;&lt;title&gt;Behaviour of pathogenic and indicator bacteria during urban wastewater treatment and sludge composting, as revealed by quantitative PCR&lt;/title&gt;&lt;secondary-title&gt;Water research&lt;/secondary-title&gt;&lt;/titles&gt;&lt;periodical&gt;&lt;full-title&gt;Water research&lt;/full-title&gt;&lt;/periodical&gt;&lt;pages&gt;53-62&lt;/pages&gt;&lt;volume&gt;42&lt;/volume&gt;&lt;number&gt;1&lt;/number&gt;&lt;dates&gt;&lt;year&gt;2008&lt;/year&gt;&lt;/dates&gt;&lt;isbn&gt;0043-1354&lt;/isbn&gt;&lt;urls&gt;&lt;/urls&gt;&lt;/record&gt;&lt;/Cite&gt;&lt;/EndNote&gt;</w:instrText>
      </w:r>
      <w:r w:rsidR="00D56D63">
        <w:rPr>
          <w:color w:val="000000" w:themeColor="text1"/>
          <w:lang w:val="en-GB"/>
        </w:rPr>
        <w:fldChar w:fldCharType="separate"/>
      </w:r>
      <w:r w:rsidR="00D56D63">
        <w:rPr>
          <w:noProof/>
          <w:color w:val="000000" w:themeColor="text1"/>
          <w:lang w:val="en-GB"/>
        </w:rPr>
        <w:t>(</w:t>
      </w:r>
      <w:hyperlink w:anchor="_ENREF_7" w:tooltip="Cai, 2013 #500" w:history="1">
        <w:r w:rsidR="006155E2">
          <w:rPr>
            <w:noProof/>
            <w:color w:val="000000" w:themeColor="text1"/>
            <w:lang w:val="en-GB"/>
          </w:rPr>
          <w:t>Cai and Zhang, 2013</w:t>
        </w:r>
      </w:hyperlink>
      <w:r w:rsidR="00D56D63">
        <w:rPr>
          <w:noProof/>
          <w:color w:val="000000" w:themeColor="text1"/>
          <w:lang w:val="en-GB"/>
        </w:rPr>
        <w:t xml:space="preserve">; </w:t>
      </w:r>
      <w:hyperlink w:anchor="_ENREF_59" w:tooltip="Wéry, 2008 #643" w:history="1">
        <w:r w:rsidR="006155E2">
          <w:rPr>
            <w:noProof/>
            <w:color w:val="000000" w:themeColor="text1"/>
            <w:lang w:val="en-GB"/>
          </w:rPr>
          <w:t>Wéry et al., 2008</w:t>
        </w:r>
      </w:hyperlink>
      <w:r w:rsidR="00D56D63">
        <w:rPr>
          <w:noProof/>
          <w:color w:val="000000" w:themeColor="text1"/>
          <w:lang w:val="en-GB"/>
        </w:rPr>
        <w:t>)</w:t>
      </w:r>
      <w:r w:rsidR="00D56D63">
        <w:rPr>
          <w:color w:val="000000" w:themeColor="text1"/>
          <w:lang w:val="en-GB"/>
        </w:rPr>
        <w:fldChar w:fldCharType="end"/>
      </w:r>
      <w:r w:rsidR="00404D59">
        <w:rPr>
          <w:color w:val="000000" w:themeColor="text1"/>
          <w:lang w:val="en-GB"/>
        </w:rPr>
        <w:t xml:space="preserve"> </w:t>
      </w:r>
      <w:r w:rsidR="00E60736">
        <w:rPr>
          <w:noProof/>
          <w:color w:val="000000" w:themeColor="text1"/>
          <w:lang w:val="en-GB"/>
        </w:rPr>
        <w:t>and antibiotic resistance genes (</w:t>
      </w:r>
      <w:r>
        <w:rPr>
          <w:noProof/>
          <w:color w:val="000000" w:themeColor="text1"/>
          <w:lang w:val="en-GB"/>
        </w:rPr>
        <w:t xml:space="preserve">ARGs, </w:t>
      </w:r>
      <w:r w:rsidR="00D56D63">
        <w:rPr>
          <w:noProof/>
          <w:color w:val="000000" w:themeColor="text1"/>
          <w:lang w:val="en-GB"/>
        </w:rPr>
        <w:fldChar w:fldCharType="begin"/>
      </w:r>
      <w:r w:rsidR="00D56D63">
        <w:rPr>
          <w:noProof/>
          <w:color w:val="000000" w:themeColor="text1"/>
          <w:lang w:val="en-GB"/>
        </w:rPr>
        <w:instrText xml:space="preserve"> ADDIN EN.CITE &lt;EndNote&gt;&lt;Cite&gt;&lt;Author&gt;Di Cesare&lt;/Author&gt;&lt;Year&gt;2016&lt;/Year&gt;&lt;RecNum&gt;75&lt;/RecNum&gt;&lt;DisplayText&gt;(Di Cesare et al., 2016a)&lt;/DisplayText&gt;&lt;record&gt;&lt;rec-number&gt;75&lt;/rec-number&gt;&lt;foreign-keys&gt;&lt;key app="EN" db-id="0p5wt2rs32s0pue9027pwfwxfsvde5xestep"&gt;75&lt;/key&gt;&lt;/foreign-keys&gt;&lt;ref-type name="Journal Article"&gt;17&lt;/ref-type&gt;&lt;contributors&gt;&lt;authors&gt;&lt;author&gt;Di Cesare, Andrea&lt;/author&gt;&lt;author&gt;Eckert, Ester M&lt;/author&gt;&lt;author&gt;D&amp;apos;Urso, Silvia&lt;/author&gt;&lt;author&gt;Bertoni, Roberto&lt;/author&gt;&lt;author&gt;Gillan, David C&lt;/author&gt;&lt;author&gt;Wattiez, Ruddy&lt;/author&gt;&lt;author&gt;Corno, Gianluca&lt;/author&gt;&lt;/authors&gt;&lt;/contributors&gt;&lt;titles&gt;&lt;title&gt;Co-occurrence of integrase 1, antibiotic and heavy metal resistance genes in municipal wastewater treatment plants&lt;/title&gt;&lt;secondary-title&gt;Water research&lt;/secondary-title&gt;&lt;/titles&gt;&lt;periodical&gt;&lt;full-title&gt;Water research&lt;/full-title&gt;&lt;/periodical&gt;&lt;pages&gt;208-214&lt;/pages&gt;&lt;volume&gt;94&lt;/volume&gt;&lt;dates&gt;&lt;year&gt;2016&lt;/year&gt;&lt;/dates&gt;&lt;isbn&gt;0043-1354&lt;/isbn&gt;&lt;urls&gt;&lt;/urls&gt;&lt;/record&gt;&lt;/Cite&gt;&lt;/EndNote&gt;</w:instrText>
      </w:r>
      <w:r w:rsidR="00D56D63">
        <w:rPr>
          <w:noProof/>
          <w:color w:val="000000" w:themeColor="text1"/>
          <w:lang w:val="en-GB"/>
        </w:rPr>
        <w:fldChar w:fldCharType="separate"/>
      </w:r>
      <w:r w:rsidR="00D56D63">
        <w:rPr>
          <w:noProof/>
          <w:color w:val="000000" w:themeColor="text1"/>
          <w:lang w:val="en-GB"/>
        </w:rPr>
        <w:t>(</w:t>
      </w:r>
      <w:hyperlink w:anchor="_ENREF_15" w:tooltip="Di Cesare, 2016 #75" w:history="1">
        <w:r w:rsidR="006155E2">
          <w:rPr>
            <w:noProof/>
            <w:color w:val="000000" w:themeColor="text1"/>
            <w:lang w:val="en-GB"/>
          </w:rPr>
          <w:t>Di Cesare et al., 2016a</w:t>
        </w:r>
      </w:hyperlink>
      <w:r w:rsidR="00D56D63">
        <w:rPr>
          <w:noProof/>
          <w:color w:val="000000" w:themeColor="text1"/>
          <w:lang w:val="en-GB"/>
        </w:rPr>
        <w:t>)</w:t>
      </w:r>
      <w:r w:rsidR="00D56D63">
        <w:rPr>
          <w:noProof/>
          <w:color w:val="000000" w:themeColor="text1"/>
          <w:lang w:val="en-GB"/>
        </w:rPr>
        <w:fldChar w:fldCharType="end"/>
      </w:r>
      <w:r w:rsidR="00E60736">
        <w:rPr>
          <w:noProof/>
          <w:color w:val="000000" w:themeColor="text1"/>
          <w:lang w:val="en-GB"/>
        </w:rPr>
        <w:t>)</w:t>
      </w:r>
      <w:r w:rsidR="00E60736" w:rsidRPr="007B443D">
        <w:rPr>
          <w:color w:val="000000" w:themeColor="text1"/>
          <w:lang w:val="en-GB"/>
        </w:rPr>
        <w:t xml:space="preserve">. </w:t>
      </w:r>
      <w:r w:rsidR="00E60736">
        <w:rPr>
          <w:color w:val="000000" w:themeColor="text1"/>
          <w:lang w:val="en-GB"/>
        </w:rPr>
        <w:t>If microplastic and potential pathogens are released concomitantly</w:t>
      </w:r>
      <w:r w:rsidR="00E60736" w:rsidRPr="007B443D">
        <w:rPr>
          <w:color w:val="000000" w:themeColor="text1"/>
          <w:lang w:val="en-GB"/>
        </w:rPr>
        <w:t xml:space="preserve">, microplastic particles </w:t>
      </w:r>
      <w:r>
        <w:rPr>
          <w:color w:val="000000" w:themeColor="text1"/>
          <w:lang w:val="en-GB"/>
        </w:rPr>
        <w:t>might</w:t>
      </w:r>
      <w:r w:rsidR="00E60736" w:rsidRPr="007B443D">
        <w:rPr>
          <w:color w:val="000000" w:themeColor="text1"/>
          <w:lang w:val="en-GB"/>
        </w:rPr>
        <w:t xml:space="preserve"> provide </w:t>
      </w:r>
      <w:r w:rsidR="00E60736">
        <w:rPr>
          <w:color w:val="000000" w:themeColor="text1"/>
          <w:lang w:val="en-GB"/>
        </w:rPr>
        <w:t xml:space="preserve">an ecological niche for </w:t>
      </w:r>
      <w:r w:rsidR="00E60736" w:rsidRPr="007B443D">
        <w:rPr>
          <w:color w:val="000000" w:themeColor="text1"/>
          <w:lang w:val="en-GB"/>
        </w:rPr>
        <w:t>WWTP</w:t>
      </w:r>
      <w:r w:rsidR="00E60736">
        <w:rPr>
          <w:color w:val="000000" w:themeColor="text1"/>
          <w:lang w:val="en-GB"/>
        </w:rPr>
        <w:t>-</w:t>
      </w:r>
      <w:r w:rsidR="00E60736" w:rsidRPr="007B443D">
        <w:rPr>
          <w:color w:val="000000" w:themeColor="text1"/>
          <w:lang w:val="en-GB"/>
        </w:rPr>
        <w:t>derived pathogens</w:t>
      </w:r>
      <w:r w:rsidR="00E60736">
        <w:rPr>
          <w:color w:val="000000" w:themeColor="text1"/>
          <w:lang w:val="en-GB"/>
        </w:rPr>
        <w:t>.</w:t>
      </w:r>
      <w:r>
        <w:rPr>
          <w:color w:val="000000" w:themeColor="text1"/>
          <w:lang w:val="en-GB"/>
        </w:rPr>
        <w:t xml:space="preserve"> Moreover, the presumed enhanced HGT in biofilms might facilitate the spread of ARGs </w:t>
      </w:r>
      <w:r w:rsidR="00D56D63">
        <w:rPr>
          <w:color w:val="000000" w:themeColor="text1"/>
          <w:lang w:val="en-GB"/>
        </w:rPr>
        <w:fldChar w:fldCharType="begin"/>
      </w:r>
      <w:r w:rsidR="006155E2">
        <w:rPr>
          <w:color w:val="000000" w:themeColor="text1"/>
          <w:lang w:val="en-GB"/>
        </w:rPr>
        <w:instrText xml:space="preserve"> ADDIN EN.CITE &lt;EndNote&gt;&lt;Cite&gt;&lt;Author&gt;Suzuki&lt;/Author&gt;&lt;Year&gt;2017&lt;/Year&gt;&lt;RecNum&gt;529&lt;/RecNum&gt;&lt;DisplayText&gt;(Suzuki et al., 2017)&lt;/DisplayText&gt;&lt;record&gt;&lt;rec-number&gt;529&lt;/rec-number&gt;&lt;foreign-keys&gt;&lt;key app="EN" db-id="0p5wt2rs32s0pue9027pwfwxfsvde5xestep"&gt;529&lt;/key&gt;&lt;/foreign-keys&gt;&lt;ref-type name="Journal Article"&gt;17&lt;/ref-type&gt;&lt;contributors&gt;&lt;authors&gt;&lt;author&gt;Suzuki, Satoru&lt;/author&gt;&lt;author&gt;Pruden, Amy&lt;/author&gt;&lt;author&gt;Virta, Marko&lt;/author&gt;&lt;author&gt;Zhang, Tong&lt;/author&gt;&lt;/authors&gt;&lt;/contributors&gt;&lt;titles&gt;&lt;title&gt;Antibiotic Resistance in Aquatic Systems&lt;/title&gt;&lt;secondary-title&gt;Frontiers in microbiology&lt;/secondary-title&gt;&lt;/titles&gt;&lt;periodical&gt;&lt;full-title&gt;Frontiers in microbiology&lt;/full-title&gt;&lt;/periodical&gt;&lt;pages&gt;14&lt;/pages&gt;&lt;volume&gt;8&lt;/volume&gt;&lt;dates&gt;&lt;year&gt;2017&lt;/year&gt;&lt;/dates&gt;&lt;urls&gt;&lt;/urls&gt;&lt;/record&gt;&lt;/Cite&gt;&lt;/EndNote&gt;</w:instrText>
      </w:r>
      <w:r w:rsidR="00D56D63">
        <w:rPr>
          <w:color w:val="000000" w:themeColor="text1"/>
          <w:lang w:val="en-GB"/>
        </w:rPr>
        <w:fldChar w:fldCharType="separate"/>
      </w:r>
      <w:r w:rsidR="00D56D63">
        <w:rPr>
          <w:noProof/>
          <w:color w:val="000000" w:themeColor="text1"/>
          <w:lang w:val="en-GB"/>
        </w:rPr>
        <w:t>(</w:t>
      </w:r>
      <w:hyperlink w:anchor="_ENREF_55" w:tooltip="Suzuki, 2017 #529" w:history="1">
        <w:r w:rsidR="006155E2">
          <w:rPr>
            <w:noProof/>
            <w:color w:val="000000" w:themeColor="text1"/>
            <w:lang w:val="en-GB"/>
          </w:rPr>
          <w:t>Suzuki et al., 2017</w:t>
        </w:r>
      </w:hyperlink>
      <w:r w:rsidR="00D56D63">
        <w:rPr>
          <w:noProof/>
          <w:color w:val="000000" w:themeColor="text1"/>
          <w:lang w:val="en-GB"/>
        </w:rPr>
        <w:t>)</w:t>
      </w:r>
      <w:r w:rsidR="00D56D63">
        <w:rPr>
          <w:color w:val="000000" w:themeColor="text1"/>
          <w:lang w:val="en-GB"/>
        </w:rPr>
        <w:fldChar w:fldCharType="end"/>
      </w:r>
      <w:r w:rsidRPr="007B443D">
        <w:rPr>
          <w:color w:val="000000" w:themeColor="text1"/>
          <w:lang w:val="en-GB"/>
        </w:rPr>
        <w:t>.</w:t>
      </w:r>
      <w:r w:rsidR="00D56C29">
        <w:rPr>
          <w:lang w:val="en-GB"/>
        </w:rPr>
        <w:t xml:space="preserve"> </w:t>
      </w:r>
      <w:r w:rsidR="009176D1" w:rsidRPr="007B443D">
        <w:rPr>
          <w:color w:val="000000" w:themeColor="text1"/>
          <w:lang w:val="en-GB"/>
        </w:rPr>
        <w:t>Therefore, we aimed to evaluate the role of microplastic particles in the accumulation of class 1 integrons</w:t>
      </w:r>
      <w:r w:rsidR="00BB2810">
        <w:rPr>
          <w:color w:val="000000" w:themeColor="text1"/>
          <w:lang w:val="en-GB"/>
        </w:rPr>
        <w:t>, which are</w:t>
      </w:r>
      <w:r w:rsidR="009176D1" w:rsidRPr="007B443D">
        <w:rPr>
          <w:color w:val="000000" w:themeColor="text1"/>
          <w:lang w:val="en-GB"/>
        </w:rPr>
        <w:t xml:space="preserve"> gene cassettes capture elements </w:t>
      </w:r>
      <w:r w:rsidR="00D56D63">
        <w:rPr>
          <w:color w:val="000000" w:themeColor="text1"/>
          <w:lang w:val="en-GB"/>
        </w:rPr>
        <w:fldChar w:fldCharType="begin"/>
      </w:r>
      <w:r w:rsidR="006155E2">
        <w:rPr>
          <w:color w:val="000000" w:themeColor="text1"/>
          <w:lang w:val="en-GB"/>
        </w:rPr>
        <w:instrText xml:space="preserve"> ADDIN EN.CITE &lt;EndNote&gt;&lt;Cite&gt;&lt;Author&gt;Hall&lt;/Author&gt;&lt;Year&gt;1995&lt;/Year&gt;&lt;RecNum&gt;644&lt;/RecNum&gt;&lt;DisplayText&gt;(Hall and Collis, 1995)&lt;/DisplayText&gt;&lt;record&gt;&lt;rec-number&gt;644&lt;/rec-number&gt;&lt;foreign-keys&gt;&lt;key app="EN" db-id="0p5wt2rs32s0pue9027pwfwxfsvde5xestep"&gt;644&lt;/key&gt;&lt;/foreign-keys&gt;&lt;ref-type name="Journal Article"&gt;17&lt;/ref-type&gt;&lt;contributors&gt;&lt;authors&gt;&lt;author&gt;Hall, R. M.&lt;/author&gt;&lt;author&gt;Collis, C. M.&lt;/author&gt;&lt;/authors&gt;&lt;/contributors&gt;&lt;titles&gt;&lt;title&gt;Mobile gene cassettes and integrons: capture and spread of genes by site-specific recombination&lt;/title&gt;&lt;secondary-title&gt;Molecular Microbiology&lt;/secondary-title&gt;&lt;/titles&gt;&lt;periodical&gt;&lt;full-title&gt;Molecular Microbiology&lt;/full-title&gt;&lt;/periodical&gt;&lt;pages&gt;593-600&lt;/pages&gt;&lt;volume&gt;15&lt;/volume&gt;&lt;number&gt;4&lt;/number&gt;&lt;dates&gt;&lt;year&gt;1995&lt;/year&gt;&lt;/dates&gt;&lt;isbn&gt;0950-382X (Print)&amp;#xD;0950-382X (Linking)&lt;/isbn&gt;&lt;urls&gt;&lt;related-urls&gt;&lt;url&gt;http://onlinelibrary.wiley.com/store/10.1111/j.1365-2958.1995.tb02368.x/asset/j.1365-2958.1995.tb02368.x.pdf?v=1&amp;amp;t=ja10h7k9&amp;amp;s=9523f182f87f84f0c8179b0b0e2e1f2b1670d2e6&lt;/url&gt;&lt;/related-urls&gt;&lt;/urls&gt;&lt;/record&gt;&lt;/Cite&gt;&lt;/EndNote&gt;</w:instrText>
      </w:r>
      <w:r w:rsidR="00D56D63">
        <w:rPr>
          <w:color w:val="000000" w:themeColor="text1"/>
          <w:lang w:val="en-GB"/>
        </w:rPr>
        <w:fldChar w:fldCharType="separate"/>
      </w:r>
      <w:r w:rsidR="00D56D63">
        <w:rPr>
          <w:noProof/>
          <w:color w:val="000000" w:themeColor="text1"/>
          <w:lang w:val="en-GB"/>
        </w:rPr>
        <w:t>(</w:t>
      </w:r>
      <w:hyperlink w:anchor="_ENREF_27" w:tooltip="Hall, 1995 #644" w:history="1">
        <w:r w:rsidR="006155E2">
          <w:rPr>
            <w:noProof/>
            <w:color w:val="000000" w:themeColor="text1"/>
            <w:lang w:val="en-GB"/>
          </w:rPr>
          <w:t>Hall and Collis, 1995</w:t>
        </w:r>
      </w:hyperlink>
      <w:r w:rsidR="00D56D63">
        <w:rPr>
          <w:noProof/>
          <w:color w:val="000000" w:themeColor="text1"/>
          <w:lang w:val="en-GB"/>
        </w:rPr>
        <w:t>)</w:t>
      </w:r>
      <w:r w:rsidR="00D56D63">
        <w:rPr>
          <w:color w:val="000000" w:themeColor="text1"/>
          <w:lang w:val="en-GB"/>
        </w:rPr>
        <w:fldChar w:fldCharType="end"/>
      </w:r>
      <w:r w:rsidR="009176D1" w:rsidRPr="007B443D">
        <w:rPr>
          <w:color w:val="000000" w:themeColor="text1"/>
          <w:lang w:val="en-GB"/>
        </w:rPr>
        <w:t xml:space="preserve"> associated </w:t>
      </w:r>
      <w:r w:rsidR="009412EC">
        <w:rPr>
          <w:color w:val="000000" w:themeColor="text1"/>
          <w:lang w:val="en-GB"/>
        </w:rPr>
        <w:t>with</w:t>
      </w:r>
      <w:r w:rsidR="009412EC" w:rsidRPr="007B443D">
        <w:rPr>
          <w:color w:val="000000" w:themeColor="text1"/>
          <w:lang w:val="en-GB"/>
        </w:rPr>
        <w:t xml:space="preserve"> </w:t>
      </w:r>
      <w:r w:rsidR="009176D1" w:rsidRPr="007B443D">
        <w:rPr>
          <w:color w:val="000000" w:themeColor="text1"/>
          <w:lang w:val="en-GB"/>
        </w:rPr>
        <w:t>mobile genetic element</w:t>
      </w:r>
      <w:r w:rsidR="001D6609">
        <w:rPr>
          <w:color w:val="000000" w:themeColor="text1"/>
          <w:lang w:val="en-GB"/>
        </w:rPr>
        <w:t>s</w:t>
      </w:r>
      <w:r w:rsidR="009176D1" w:rsidRPr="007B443D">
        <w:rPr>
          <w:color w:val="000000" w:themeColor="text1"/>
          <w:lang w:val="en-GB"/>
        </w:rPr>
        <w:t xml:space="preserve"> involved in the spread of ARGs in the environment </w:t>
      </w:r>
      <w:r w:rsidR="00D56D63">
        <w:rPr>
          <w:color w:val="000000" w:themeColor="text1"/>
          <w:lang w:val="en-GB"/>
        </w:rPr>
        <w:fldChar w:fldCharType="begin"/>
      </w:r>
      <w:r w:rsidR="00D56D63">
        <w:rPr>
          <w:color w:val="000000" w:themeColor="text1"/>
          <w:lang w:val="en-GB"/>
        </w:rPr>
        <w:instrText xml:space="preserve"> ADDIN EN.CITE &lt;EndNote&gt;&lt;Cite&gt;&lt;Author&gt;Stalder&lt;/Author&gt;&lt;Year&gt;2014&lt;/Year&gt;&lt;RecNum&gt;506&lt;/RecNum&gt;&lt;DisplayText&gt;(Ma et al., 2017; Stalder et al., 2014)&lt;/DisplayText&gt;&lt;record&gt;&lt;rec-number&gt;506&lt;/rec-number&gt;&lt;foreign-keys&gt;&lt;key app="EN" db-id="0p5wt2rs32s0pue9027pwfwxfsvde5xestep"&gt;506&lt;/key&gt;&lt;/foreign-keys&gt;&lt;ref-type name="Journal Article"&gt;17&lt;/ref-type&gt;&lt;contributors&gt;&lt;authors&gt;&lt;author&gt;Stalder, Thibault&lt;/author&gt;&lt;author&gt;Barraud, Olivier&lt;/author&gt;&lt;author&gt;Jové, Thomas&lt;/author&gt;&lt;author&gt;Casellas, Magali&lt;/author&gt;&lt;author&gt;Gaschet, Margaux&lt;/author&gt;&lt;author&gt;Dagot, Christophe&lt;/author&gt;&lt;author&gt;Ploy, Marie-Cécile&lt;/author&gt;&lt;/authors&gt;&lt;/contributors&gt;&lt;titles&gt;&lt;title&gt;Quantitative and qualitative impact of hospital effluent on dissemination of the integron pool&lt;/title&gt;&lt;secondary-title&gt;The ISME journal&lt;/secondary-title&gt;&lt;/titles&gt;&lt;periodical&gt;&lt;full-title&gt;The ISME journal&lt;/full-title&gt;&lt;/periodical&gt;&lt;pages&gt;768-777&lt;/pages&gt;&lt;volume&gt;8&lt;/volume&gt;&lt;number&gt;4&lt;/number&gt;&lt;dates&gt;&lt;year&gt;2014&lt;/year&gt;&lt;/dates&gt;&lt;isbn&gt;1751-7362&lt;/isbn&gt;&lt;urls&gt;&lt;/urls&gt;&lt;/record&gt;&lt;/Cite&gt;&lt;Cite&gt;&lt;Author&gt;Ma&lt;/Author&gt;&lt;Year&gt;2017&lt;/Year&gt;&lt;RecNum&gt;507&lt;/RecNum&gt;&lt;record&gt;&lt;rec-number&gt;507&lt;/rec-number&gt;&lt;foreign-keys&gt;&lt;key app="EN" db-id="0p5wt2rs32s0pue9027pwfwxfsvde5xestep"&gt;507&lt;/key&gt;&lt;/foreign-keys&gt;&lt;ref-type name="Journal Article"&gt;17&lt;/ref-type&gt;&lt;contributors&gt;&lt;authors&gt;&lt;author&gt;Ma, Liping&lt;/author&gt;&lt;author&gt;Li, An-Dong&lt;/author&gt;&lt;author&gt;Yin, Xiao-Le&lt;/author&gt;&lt;author&gt;Zhang, Tong&lt;/author&gt;&lt;/authors&gt;&lt;/contributors&gt;&lt;titles&gt;&lt;title&gt;The Prevalence of Integrons as the Carrier of Antibiotic Resistance Genes in Natural and Man-Made Environments&lt;/title&gt;&lt;secondary-title&gt;Environmental science &amp;amp; technology&lt;/secondary-title&gt;&lt;/titles&gt;&lt;periodical&gt;&lt;full-title&gt;Environmental science &amp;amp; technology&lt;/full-title&gt;&lt;/periodical&gt;&lt;pages&gt;5721-5728&lt;/pages&gt;&lt;volume&gt;51&lt;/volume&gt;&lt;number&gt;10&lt;/number&gt;&lt;dates&gt;&lt;year&gt;2017&lt;/year&gt;&lt;/dates&gt;&lt;isbn&gt;0013-936X&lt;/isbn&gt;&lt;urls&gt;&lt;/urls&gt;&lt;/record&gt;&lt;/Cite&gt;&lt;/EndNote&gt;</w:instrText>
      </w:r>
      <w:r w:rsidR="00D56D63">
        <w:rPr>
          <w:color w:val="000000" w:themeColor="text1"/>
          <w:lang w:val="en-GB"/>
        </w:rPr>
        <w:fldChar w:fldCharType="separate"/>
      </w:r>
      <w:r w:rsidR="00D56D63">
        <w:rPr>
          <w:noProof/>
          <w:color w:val="000000" w:themeColor="text1"/>
          <w:lang w:val="en-GB"/>
        </w:rPr>
        <w:t>(</w:t>
      </w:r>
      <w:hyperlink w:anchor="_ENREF_41" w:tooltip="Ma, 2017 #507" w:history="1">
        <w:r w:rsidR="006155E2">
          <w:rPr>
            <w:noProof/>
            <w:color w:val="000000" w:themeColor="text1"/>
            <w:lang w:val="en-GB"/>
          </w:rPr>
          <w:t>Ma et al., 2017</w:t>
        </w:r>
      </w:hyperlink>
      <w:r w:rsidR="00D56D63">
        <w:rPr>
          <w:noProof/>
          <w:color w:val="000000" w:themeColor="text1"/>
          <w:lang w:val="en-GB"/>
        </w:rPr>
        <w:t xml:space="preserve">; </w:t>
      </w:r>
      <w:hyperlink w:anchor="_ENREF_53" w:tooltip="Stalder, 2014 #506" w:history="1">
        <w:r w:rsidR="006155E2">
          <w:rPr>
            <w:noProof/>
            <w:color w:val="000000" w:themeColor="text1"/>
            <w:lang w:val="en-GB"/>
          </w:rPr>
          <w:t>Stalder et al., 2014</w:t>
        </w:r>
      </w:hyperlink>
      <w:r w:rsidR="00D56D63">
        <w:rPr>
          <w:noProof/>
          <w:color w:val="000000" w:themeColor="text1"/>
          <w:lang w:val="en-GB"/>
        </w:rPr>
        <w:t>)</w:t>
      </w:r>
      <w:r w:rsidR="00D56D63">
        <w:rPr>
          <w:color w:val="000000" w:themeColor="text1"/>
          <w:lang w:val="en-GB"/>
        </w:rPr>
        <w:fldChar w:fldCharType="end"/>
      </w:r>
      <w:r w:rsidR="009176D1" w:rsidRPr="007B443D">
        <w:rPr>
          <w:color w:val="000000" w:themeColor="text1"/>
          <w:lang w:val="en-GB"/>
        </w:rPr>
        <w:t xml:space="preserve">. </w:t>
      </w:r>
      <w:r>
        <w:rPr>
          <w:color w:val="000000" w:themeColor="text1"/>
          <w:lang w:val="en-GB"/>
        </w:rPr>
        <w:t>W</w:t>
      </w:r>
      <w:r w:rsidR="009176D1" w:rsidRPr="007B443D">
        <w:rPr>
          <w:color w:val="000000" w:themeColor="text1"/>
          <w:lang w:val="en-GB"/>
        </w:rPr>
        <w:t>e set up a continuous culture experiment in chemostats with increasing numbers of microplastic particles incubated in different vessels</w:t>
      </w:r>
      <w:r>
        <w:rPr>
          <w:color w:val="000000" w:themeColor="text1"/>
          <w:lang w:val="en-GB"/>
        </w:rPr>
        <w:t xml:space="preserve">. </w:t>
      </w:r>
      <w:r w:rsidR="009176D1" w:rsidRPr="007B443D">
        <w:rPr>
          <w:color w:val="000000" w:themeColor="text1"/>
          <w:lang w:val="en-GB"/>
        </w:rPr>
        <w:t xml:space="preserve">We used a microbial community from an equimolar mix of waters from a large oligotrophic lake (Lake Maggiore) and from the effluent of the </w:t>
      </w:r>
      <w:r w:rsidR="002F5D79">
        <w:rPr>
          <w:color w:val="000000" w:themeColor="text1"/>
          <w:lang w:val="en-GB"/>
        </w:rPr>
        <w:t xml:space="preserve">largest </w:t>
      </w:r>
      <w:r w:rsidR="009176D1" w:rsidRPr="007B443D">
        <w:rPr>
          <w:color w:val="000000" w:themeColor="text1"/>
          <w:lang w:val="en-GB"/>
        </w:rPr>
        <w:t xml:space="preserve">municipal WWTP that directly discharges into the lake (Figure 1). Our experiment mimicked the </w:t>
      </w:r>
      <w:r w:rsidR="009176D1" w:rsidRPr="007B443D">
        <w:rPr>
          <w:lang w:val="en-GB"/>
        </w:rPr>
        <w:t xml:space="preserve">direct outlet of WWTPs to a receiving aquatic ecosystem such as a lake or a river, where both natural and WWTP waters mix. Since particles and bacterial inoculum </w:t>
      </w:r>
      <w:r>
        <w:rPr>
          <w:lang w:val="en-GB"/>
        </w:rPr>
        <w:t>were</w:t>
      </w:r>
      <w:r w:rsidRPr="007B443D">
        <w:rPr>
          <w:lang w:val="en-GB"/>
        </w:rPr>
        <w:t xml:space="preserve"> </w:t>
      </w:r>
      <w:r w:rsidR="009176D1" w:rsidRPr="007B443D">
        <w:rPr>
          <w:lang w:val="en-GB"/>
        </w:rPr>
        <w:t xml:space="preserve">added at the same time, both communities </w:t>
      </w:r>
      <w:r w:rsidR="00A65728" w:rsidRPr="007B443D">
        <w:rPr>
          <w:lang w:val="en-GB"/>
        </w:rPr>
        <w:t>ha</w:t>
      </w:r>
      <w:r w:rsidR="00A65728">
        <w:rPr>
          <w:lang w:val="en-GB"/>
        </w:rPr>
        <w:t>d</w:t>
      </w:r>
      <w:r w:rsidR="00A65728" w:rsidRPr="007B443D">
        <w:rPr>
          <w:lang w:val="en-GB"/>
        </w:rPr>
        <w:t xml:space="preserve"> </w:t>
      </w:r>
      <w:r w:rsidR="009176D1" w:rsidRPr="007B443D">
        <w:rPr>
          <w:lang w:val="en-GB"/>
        </w:rPr>
        <w:t>equal chances of colonizing the microplastic particles.</w:t>
      </w:r>
    </w:p>
    <w:bookmarkEnd w:id="3"/>
    <w:p w14:paraId="05A342A7" w14:textId="77777777" w:rsidR="009176D1" w:rsidRPr="007B443D" w:rsidRDefault="009176D1" w:rsidP="00A70F9E">
      <w:pPr>
        <w:spacing w:line="360" w:lineRule="auto"/>
        <w:rPr>
          <w:b/>
          <w:lang w:val="en-GB"/>
        </w:rPr>
      </w:pPr>
    </w:p>
    <w:p w14:paraId="2F03CFC4" w14:textId="77777777" w:rsidR="00D46461" w:rsidRPr="00304AB3" w:rsidRDefault="00D46461" w:rsidP="00D46461">
      <w:pPr>
        <w:spacing w:line="360" w:lineRule="auto"/>
        <w:jc w:val="both"/>
        <w:rPr>
          <w:b/>
          <w:lang w:val="en-GB"/>
        </w:rPr>
      </w:pPr>
      <w:r w:rsidRPr="00304AB3">
        <w:rPr>
          <w:b/>
          <w:lang w:val="en-GB"/>
        </w:rPr>
        <w:t>Material and Methods</w:t>
      </w:r>
    </w:p>
    <w:p w14:paraId="40466141" w14:textId="77777777" w:rsidR="00D46461" w:rsidRPr="007B443D" w:rsidRDefault="00D46461" w:rsidP="00D46461">
      <w:pPr>
        <w:spacing w:line="360" w:lineRule="auto"/>
        <w:jc w:val="both"/>
        <w:rPr>
          <w:i/>
          <w:lang w:val="en-GB"/>
        </w:rPr>
      </w:pPr>
      <w:r w:rsidRPr="007B443D">
        <w:rPr>
          <w:i/>
          <w:lang w:val="en-GB"/>
        </w:rPr>
        <w:t>Experimental set-up</w:t>
      </w:r>
    </w:p>
    <w:p w14:paraId="670DC64A" w14:textId="544C609D" w:rsidR="00D46461" w:rsidRPr="007B443D" w:rsidRDefault="00D46461" w:rsidP="00D46461">
      <w:pPr>
        <w:spacing w:line="360" w:lineRule="auto"/>
        <w:jc w:val="both"/>
        <w:rPr>
          <w:lang w:val="en-GB"/>
        </w:rPr>
      </w:pPr>
      <w:r w:rsidRPr="007B443D">
        <w:rPr>
          <w:lang w:val="en-GB"/>
        </w:rPr>
        <w:t>Continuous cultures in chemostats were set up to mimic conditions where water from a WWTP effluent enters into a freshwater system. Therefore, for the inoculum, on September 23</w:t>
      </w:r>
      <w:r w:rsidRPr="007B443D">
        <w:rPr>
          <w:vertAlign w:val="superscript"/>
          <w:lang w:val="en-GB"/>
        </w:rPr>
        <w:t>rd</w:t>
      </w:r>
      <w:r w:rsidRPr="007B443D">
        <w:rPr>
          <w:lang w:val="en-GB"/>
        </w:rPr>
        <w:t xml:space="preserve"> 2015, 10 L of lake water were sampled from the shore of Lake Maggiore (WGS84 coordinates: 45.924647° N, 8.545711° E), and concomitantly water was sampled from the municipal WWTP effluent of Verbania (Italy). Both waters were subsequently filtered through 126 μm and 10 μm plankton nets to remove large grazers and particles, but keep the bacterial communities and the smaller eukaryotic predators. Cell numbers were determined immediately by flow cytometry and the waters were mixed to achieve a balanced bacterial community half </w:t>
      </w:r>
      <w:r w:rsidR="00794534">
        <w:rPr>
          <w:lang w:val="en-GB"/>
        </w:rPr>
        <w:t xml:space="preserve">in cell numbers each </w:t>
      </w:r>
      <w:r w:rsidRPr="007B443D">
        <w:rPr>
          <w:lang w:val="en-GB"/>
        </w:rPr>
        <w:t>from</w:t>
      </w:r>
      <w:r w:rsidR="00BD7294">
        <w:rPr>
          <w:lang w:val="en-GB"/>
        </w:rPr>
        <w:t xml:space="preserve"> each</w:t>
      </w:r>
      <w:r w:rsidRPr="007B443D">
        <w:rPr>
          <w:lang w:val="en-GB"/>
        </w:rPr>
        <w:t xml:space="preserve"> WWTP effluent and from Lake Maggiore. The starting community </w:t>
      </w:r>
      <w:r w:rsidR="00040041">
        <w:rPr>
          <w:lang w:val="en-GB"/>
        </w:rPr>
        <w:t xml:space="preserve">consisted </w:t>
      </w:r>
      <w:r w:rsidRPr="007B443D">
        <w:rPr>
          <w:lang w:val="en-GB"/>
        </w:rPr>
        <w:t>of 2.57 × 10</w:t>
      </w:r>
      <w:r w:rsidRPr="007B443D">
        <w:rPr>
          <w:vertAlign w:val="superscript"/>
          <w:lang w:val="en-GB"/>
        </w:rPr>
        <w:t>6</w:t>
      </w:r>
      <w:r w:rsidRPr="007B443D">
        <w:rPr>
          <w:lang w:val="en-GB"/>
        </w:rPr>
        <w:t xml:space="preserve"> </w:t>
      </w:r>
      <w:r w:rsidR="00040041">
        <w:rPr>
          <w:lang w:val="en-GB"/>
        </w:rPr>
        <w:t xml:space="preserve">bacterial cells </w:t>
      </w:r>
      <w:r w:rsidRPr="007B443D">
        <w:rPr>
          <w:lang w:val="en-GB"/>
        </w:rPr>
        <w:t>mL</w:t>
      </w:r>
      <w:r w:rsidRPr="007B443D">
        <w:rPr>
          <w:vertAlign w:val="superscript"/>
          <w:lang w:val="en-GB"/>
        </w:rPr>
        <w:t>-1</w:t>
      </w:r>
      <w:r w:rsidRPr="007B443D">
        <w:rPr>
          <w:lang w:val="en-GB"/>
        </w:rPr>
        <w:t xml:space="preserve">. Each chemostat vessel was filled with 750 mL of the inoculum solution, including the </w:t>
      </w:r>
      <w:r w:rsidR="00A65728">
        <w:rPr>
          <w:lang w:val="en-GB"/>
        </w:rPr>
        <w:t xml:space="preserve">mixed </w:t>
      </w:r>
      <w:r w:rsidRPr="007B443D">
        <w:rPr>
          <w:lang w:val="en-GB"/>
        </w:rPr>
        <w:t xml:space="preserve">bacterial communities of the lake and WWTP. </w:t>
      </w:r>
    </w:p>
    <w:p w14:paraId="167CF042" w14:textId="3DAD9C2A" w:rsidR="00D46461" w:rsidRPr="007B443D" w:rsidRDefault="00D46461" w:rsidP="00D46461">
      <w:pPr>
        <w:spacing w:line="360" w:lineRule="auto"/>
        <w:ind w:firstLine="708"/>
        <w:jc w:val="both"/>
        <w:rPr>
          <w:lang w:val="en-GB"/>
        </w:rPr>
      </w:pPr>
      <w:r w:rsidRPr="007B443D">
        <w:rPr>
          <w:lang w:val="en-GB"/>
        </w:rPr>
        <w:t xml:space="preserve">Autoclaved water from the same lake, without any additional bacterial community, was used as a medium during the experiment: 60 L of surface lake water was sampled from the same station </w:t>
      </w:r>
      <w:r w:rsidR="00A65728">
        <w:rPr>
          <w:lang w:val="en-GB"/>
        </w:rPr>
        <w:t xml:space="preserve">as </w:t>
      </w:r>
      <w:r w:rsidRPr="007B443D">
        <w:rPr>
          <w:lang w:val="en-GB"/>
        </w:rPr>
        <w:t>sampled for the inoculum, at the shore of Lake Maggiore (on September 21</w:t>
      </w:r>
      <w:r w:rsidRPr="007B443D">
        <w:rPr>
          <w:vertAlign w:val="superscript"/>
          <w:lang w:val="en-GB"/>
        </w:rPr>
        <w:t>th</w:t>
      </w:r>
      <w:r w:rsidRPr="007B443D">
        <w:rPr>
          <w:lang w:val="en-GB"/>
        </w:rPr>
        <w:t xml:space="preserve"> 2015), and pre-filtered over glass microfiber filters (grade GF/C). The medium water was aliquoted into three bottles (18 L), each of them supplemented with </w:t>
      </w:r>
      <w:bookmarkStart w:id="4" w:name="_GoBack"/>
      <w:r w:rsidRPr="007B443D">
        <w:rPr>
          <w:lang w:val="en-GB"/>
        </w:rPr>
        <w:t>chitin</w:t>
      </w:r>
      <w:bookmarkEnd w:id="4"/>
      <w:r w:rsidRPr="007B443D">
        <w:rPr>
          <w:lang w:val="en-GB"/>
        </w:rPr>
        <w:t xml:space="preserve"> from the stock solution (see below), autoclaved, and each bottle used to feed a triplet of running chemostat vessels (Fig</w:t>
      </w:r>
      <w:r w:rsidR="001C3280">
        <w:rPr>
          <w:lang w:val="en-GB"/>
        </w:rPr>
        <w:t>ure</w:t>
      </w:r>
      <w:r w:rsidRPr="007B443D">
        <w:rPr>
          <w:lang w:val="en-GB"/>
        </w:rPr>
        <w:t xml:space="preserve"> 1). </w:t>
      </w:r>
    </w:p>
    <w:p w14:paraId="5219D29E" w14:textId="093B0E5B" w:rsidR="00D46461" w:rsidRPr="007B443D" w:rsidRDefault="00D46461" w:rsidP="00D46461">
      <w:pPr>
        <w:spacing w:line="360" w:lineRule="auto"/>
        <w:ind w:firstLine="708"/>
        <w:jc w:val="both"/>
        <w:rPr>
          <w:lang w:val="en-GB"/>
        </w:rPr>
      </w:pPr>
      <w:r w:rsidRPr="007B443D">
        <w:rPr>
          <w:lang w:val="en-GB"/>
        </w:rPr>
        <w:t xml:space="preserve">Chitin was chosen as a supplementary carbon source since this refractory substrate represents one of the most prevalent autochthonous biopolymers in natural aquatic ecosystems </w:t>
      </w:r>
      <w:r w:rsidR="00D56D63">
        <w:rPr>
          <w:lang w:val="en-GB"/>
        </w:rPr>
        <w:fldChar w:fldCharType="begin">
          <w:fldData xml:space="preserve">PEVuZE5vdGU+PENpdGU+PEF1dGhvcj5Db3JubzwvQXV0aG9yPjxZZWFyPjIwMTU8L1llYXI+PFJl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==
</w:fldData>
        </w:fldChar>
      </w:r>
      <w:r w:rsidR="00D56D63">
        <w:rPr>
          <w:lang w:val="en-GB"/>
        </w:rPr>
        <w:instrText xml:space="preserve"> ADDIN EN.CITE </w:instrText>
      </w:r>
      <w:r w:rsidR="00D56D63">
        <w:rPr>
          <w:lang w:val="en-GB"/>
        </w:rPr>
        <w:fldChar w:fldCharType="begin">
          <w:fldData xml:space="preserve">PEVuZE5vdGU+PENpdGU+PEF1dGhvcj5Db3JubzwvQXV0aG9yPjxZZWFyPjIwMTU8L1llYXI+PFJl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==
</w:fldData>
        </w:fldChar>
      </w:r>
      <w:r w:rsidR="00D56D63">
        <w:rPr>
          <w:lang w:val="en-GB"/>
        </w:rPr>
        <w:instrText xml:space="preserve"> ADDIN EN.CITE.DATA </w:instrText>
      </w:r>
      <w:r w:rsidR="00D56D63">
        <w:rPr>
          <w:lang w:val="en-GB"/>
        </w:rPr>
      </w:r>
      <w:r w:rsidR="00D56D63">
        <w:rPr>
          <w:lang w:val="en-GB"/>
        </w:rPr>
        <w:fldChar w:fldCharType="end"/>
      </w:r>
      <w:r w:rsidR="00D56D63">
        <w:rPr>
          <w:lang w:val="en-GB"/>
        </w:rPr>
      </w:r>
      <w:r w:rsidR="00D56D63">
        <w:rPr>
          <w:lang w:val="en-GB"/>
        </w:rPr>
        <w:fldChar w:fldCharType="separate"/>
      </w:r>
      <w:r w:rsidR="00D56D63">
        <w:rPr>
          <w:noProof/>
          <w:lang w:val="en-GB"/>
        </w:rPr>
        <w:t>(</w:t>
      </w:r>
      <w:hyperlink w:anchor="_ENREF_11" w:tooltip="Corno, 2015 #520" w:history="1">
        <w:r w:rsidR="006155E2">
          <w:rPr>
            <w:noProof/>
            <w:lang w:val="en-GB"/>
          </w:rPr>
          <w:t>Corno et al., 2015</w:t>
        </w:r>
      </w:hyperlink>
      <w:r w:rsidR="00D56D63">
        <w:rPr>
          <w:noProof/>
          <w:lang w:val="en-GB"/>
        </w:rPr>
        <w:t xml:space="preserve">; </w:t>
      </w:r>
      <w:hyperlink w:anchor="_ENREF_31" w:tooltip="Köllner, 2012 #144" w:history="1">
        <w:r w:rsidR="006155E2">
          <w:rPr>
            <w:noProof/>
            <w:lang w:val="en-GB"/>
          </w:rPr>
          <w:t>Köllner et al., 2012</w:t>
        </w:r>
      </w:hyperlink>
      <w:r w:rsidR="00D56D63">
        <w:rPr>
          <w:noProof/>
          <w:lang w:val="en-GB"/>
        </w:rPr>
        <w:t>)</w:t>
      </w:r>
      <w:r w:rsidR="00D56D63">
        <w:rPr>
          <w:lang w:val="en-GB"/>
        </w:rPr>
        <w:fldChar w:fldCharType="end"/>
      </w:r>
      <w:r w:rsidRPr="007B443D">
        <w:rPr>
          <w:lang w:val="en-GB"/>
        </w:rPr>
        <w:t xml:space="preserve">. </w:t>
      </w:r>
      <w:r>
        <w:rPr>
          <w:lang w:val="en-GB"/>
        </w:rPr>
        <w:t>Since medium water was pre-filtered, natural sources of biopolymers, e.g. chitinous body parts of dead zoopla</w:t>
      </w:r>
      <w:r w:rsidR="00571786">
        <w:rPr>
          <w:lang w:val="en-GB"/>
        </w:rPr>
        <w:t>n</w:t>
      </w:r>
      <w:r>
        <w:rPr>
          <w:lang w:val="en-GB"/>
        </w:rPr>
        <w:t xml:space="preserve">kton, were potentially removed and were thus hereby replaced. </w:t>
      </w:r>
      <w:r w:rsidRPr="007B443D">
        <w:rPr>
          <w:lang w:val="en-GB"/>
        </w:rPr>
        <w:t>A final concentration of approximately 4 mg L</w:t>
      </w:r>
      <w:r w:rsidRPr="007B443D">
        <w:rPr>
          <w:vertAlign w:val="superscript"/>
          <w:lang w:val="en-GB"/>
        </w:rPr>
        <w:t>-1</w:t>
      </w:r>
      <w:r w:rsidRPr="007B443D">
        <w:rPr>
          <w:b/>
          <w:vertAlign w:val="superscript"/>
          <w:lang w:val="en-GB"/>
        </w:rPr>
        <w:t xml:space="preserve"> </w:t>
      </w:r>
      <w:r w:rsidRPr="007B443D">
        <w:rPr>
          <w:lang w:val="en-GB"/>
        </w:rPr>
        <w:t>dissolved organic carbon (DOC) from chitin was used for the inoculum and for the medium. The stock solution for chitin was prepared by adding 24 g of chitin (from crab shell, practical grade, Sigma Aldrich) to 1200 mL Milli-Q water. The suspension was autoclaved at 121</w:t>
      </w:r>
      <w:r w:rsidR="00571786">
        <w:rPr>
          <w:lang w:val="en-GB"/>
        </w:rPr>
        <w:t xml:space="preserve"> </w:t>
      </w:r>
      <w:r w:rsidRPr="007B443D">
        <w:rPr>
          <w:lang w:val="en-GB"/>
        </w:rPr>
        <w:t xml:space="preserve">°C for 20 min after vigorous shaking and subsequently filtered over 5.0 µm polycarbonate filters, and 0.22 µm </w:t>
      </w:r>
      <w:r w:rsidR="00040041">
        <w:rPr>
          <w:lang w:val="en-GB"/>
        </w:rPr>
        <w:t>p</w:t>
      </w:r>
      <w:r w:rsidR="00040041" w:rsidRPr="007B443D">
        <w:rPr>
          <w:lang w:val="en-GB"/>
        </w:rPr>
        <w:t xml:space="preserve">olyvinylidene </w:t>
      </w:r>
      <w:r w:rsidRPr="007B443D">
        <w:rPr>
          <w:lang w:val="en-GB"/>
        </w:rPr>
        <w:t>fluoride (type GVWP) filters to obtain the dissolved chitin fraction. The filtrate (approx. 900 mL) was autoclaved again and stored at 4</w:t>
      </w:r>
      <w:r w:rsidR="00464932">
        <w:rPr>
          <w:lang w:val="en-GB"/>
        </w:rPr>
        <w:t xml:space="preserve"> </w:t>
      </w:r>
      <w:r w:rsidRPr="007B443D">
        <w:rPr>
          <w:lang w:val="en-GB"/>
        </w:rPr>
        <w:t>°C.</w:t>
      </w:r>
    </w:p>
    <w:p w14:paraId="43B1CB8B" w14:textId="77777777" w:rsidR="00D46461" w:rsidRPr="007B443D" w:rsidRDefault="00D46461" w:rsidP="00D46461">
      <w:pPr>
        <w:spacing w:line="360" w:lineRule="auto"/>
        <w:ind w:firstLine="708"/>
        <w:jc w:val="both"/>
        <w:rPr>
          <w:lang w:val="en-GB"/>
        </w:rPr>
      </w:pPr>
      <w:r w:rsidRPr="007B443D">
        <w:rPr>
          <w:lang w:val="en-GB"/>
        </w:rPr>
        <w:t>Microplastic particles were produced from additive-free polystyrene sheets of 0.1 mm thickness obtained from ergo.fol (Norflex, Germany). The sheets were cut with a metal multiple punch maker (RW home, Renz, Germany) to produce 4 mm × 4 mm × 0.1 mm square microplastic particles. Microplastic particles were sterilized by repeated washing with 3% H</w:t>
      </w:r>
      <w:r w:rsidRPr="007B443D">
        <w:rPr>
          <w:vertAlign w:val="subscript"/>
          <w:lang w:val="en-GB"/>
        </w:rPr>
        <w:t>2</w:t>
      </w:r>
      <w:r w:rsidRPr="007B443D">
        <w:rPr>
          <w:lang w:val="en-GB"/>
        </w:rPr>
        <w:t>O</w:t>
      </w:r>
      <w:r w:rsidRPr="007B443D">
        <w:rPr>
          <w:vertAlign w:val="subscript"/>
          <w:lang w:val="en-GB"/>
        </w:rPr>
        <w:t xml:space="preserve">2 </w:t>
      </w:r>
      <w:r w:rsidRPr="007B443D">
        <w:rPr>
          <w:lang w:val="en-GB"/>
        </w:rPr>
        <w:t>and sterile MQ water.</w:t>
      </w:r>
    </w:p>
    <w:p w14:paraId="16DA6CAA" w14:textId="0B1A645A" w:rsidR="00D46461" w:rsidRPr="007B443D" w:rsidRDefault="00D46461" w:rsidP="00D46461">
      <w:pPr>
        <w:spacing w:line="360" w:lineRule="auto"/>
        <w:ind w:firstLine="708"/>
        <w:jc w:val="both"/>
        <w:rPr>
          <w:lang w:val="en-GB"/>
        </w:rPr>
      </w:pPr>
      <w:r w:rsidRPr="007B443D">
        <w:rPr>
          <w:lang w:val="en-GB"/>
        </w:rPr>
        <w:t>The chemostat vessels containing the mixture of inoculum with chitin and microplastic particles were kept at 20</w:t>
      </w:r>
      <w:r w:rsidR="00464932">
        <w:rPr>
          <w:lang w:val="en-GB"/>
        </w:rPr>
        <w:t xml:space="preserve"> </w:t>
      </w:r>
      <w:r w:rsidRPr="007B443D">
        <w:rPr>
          <w:lang w:val="en-GB"/>
        </w:rPr>
        <w:t>°C in the dark overnight (~16 h) before the chemostat system was switched on in the morning and adjusted to a constant dilution rate of 0.1 d</w:t>
      </w:r>
      <w:r w:rsidRPr="007B443D">
        <w:rPr>
          <w:vertAlign w:val="superscript"/>
          <w:lang w:val="en-GB"/>
        </w:rPr>
        <w:t>-1</w:t>
      </w:r>
      <w:r w:rsidRPr="007B443D">
        <w:rPr>
          <w:lang w:val="en-GB"/>
        </w:rPr>
        <w:t>, meaning a daily exchange of ~ 75 mL with fresh, sterile medium. Fine air bubbling kept plastic particl</w:t>
      </w:r>
      <w:r w:rsidR="00211D82">
        <w:rPr>
          <w:lang w:val="en-GB"/>
        </w:rPr>
        <w:t xml:space="preserve">es floating in the water column. </w:t>
      </w:r>
      <w:r w:rsidRPr="007B443D">
        <w:rPr>
          <w:lang w:val="en-GB"/>
        </w:rPr>
        <w:t>The continuous cultures were kept at 20</w:t>
      </w:r>
      <w:r w:rsidR="00464932">
        <w:rPr>
          <w:lang w:val="en-GB"/>
        </w:rPr>
        <w:t xml:space="preserve"> </w:t>
      </w:r>
      <w:r w:rsidRPr="007B443D">
        <w:rPr>
          <w:lang w:val="en-GB"/>
        </w:rPr>
        <w:t>°C in the darkness for 15 days</w:t>
      </w:r>
      <w:r>
        <w:rPr>
          <w:lang w:val="en-GB"/>
        </w:rPr>
        <w:t xml:space="preserve"> in order to avoid biofilm formation of primary producers on the vessel surfaces</w:t>
      </w:r>
      <w:r w:rsidRPr="007B443D">
        <w:rPr>
          <w:lang w:val="en-GB"/>
        </w:rPr>
        <w:t>.</w:t>
      </w:r>
    </w:p>
    <w:p w14:paraId="54876F14" w14:textId="77777777" w:rsidR="00D46461" w:rsidRPr="007B443D" w:rsidRDefault="00D46461" w:rsidP="00D46461">
      <w:pPr>
        <w:spacing w:line="360" w:lineRule="auto"/>
        <w:ind w:firstLine="708"/>
        <w:jc w:val="both"/>
        <w:rPr>
          <w:lang w:val="en-GB"/>
        </w:rPr>
      </w:pPr>
    </w:p>
    <w:p w14:paraId="6ABD2A61" w14:textId="77777777" w:rsidR="00D46461" w:rsidRPr="007B443D" w:rsidRDefault="00D46461" w:rsidP="00D46461">
      <w:pPr>
        <w:spacing w:line="360" w:lineRule="auto"/>
        <w:jc w:val="both"/>
        <w:rPr>
          <w:i/>
          <w:lang w:val="en-GB"/>
        </w:rPr>
      </w:pPr>
      <w:r w:rsidRPr="007B443D">
        <w:rPr>
          <w:i/>
          <w:lang w:val="en-GB"/>
        </w:rPr>
        <w:t>Bacterial abundance and size distribution</w:t>
      </w:r>
    </w:p>
    <w:p w14:paraId="760FBC74" w14:textId="1175CDCE" w:rsidR="00D46461" w:rsidRPr="007B443D" w:rsidRDefault="00D46461" w:rsidP="00D46461">
      <w:pPr>
        <w:spacing w:line="360" w:lineRule="auto"/>
        <w:jc w:val="both"/>
        <w:rPr>
          <w:lang w:val="en-GB"/>
        </w:rPr>
      </w:pPr>
      <w:r w:rsidRPr="007B443D">
        <w:rPr>
          <w:lang w:val="en-GB"/>
        </w:rPr>
        <w:t>Starting from day 4 to avoid the fluctuations caused by the initial adaptation of the communities to the new environmental conditions, daily samples (10 mL of water, fixed with formaldehyde, 2% final concentration) for cell counts were taken from each vessel and stored in the dark at 4</w:t>
      </w:r>
      <w:r w:rsidR="00464932">
        <w:rPr>
          <w:lang w:val="en-GB"/>
        </w:rPr>
        <w:t xml:space="preserve"> </w:t>
      </w:r>
      <w:r w:rsidRPr="007B443D">
        <w:rPr>
          <w:lang w:val="en-GB"/>
        </w:rPr>
        <w:t xml:space="preserve">°C. Bacterial abundance and size distribution (defined </w:t>
      </w:r>
      <w:r w:rsidR="004F2E5C">
        <w:rPr>
          <w:lang w:val="en-GB"/>
        </w:rPr>
        <w:t xml:space="preserve">in three groups </w:t>
      </w:r>
      <w:r w:rsidRPr="007B443D">
        <w:rPr>
          <w:lang w:val="en-GB"/>
        </w:rPr>
        <w:t xml:space="preserve">as: </w:t>
      </w:r>
      <w:r w:rsidR="004F2E5C">
        <w:rPr>
          <w:lang w:val="en-GB"/>
        </w:rPr>
        <w:t xml:space="preserve">1. </w:t>
      </w:r>
      <w:r w:rsidRPr="007B443D">
        <w:rPr>
          <w:lang w:val="en-GB"/>
        </w:rPr>
        <w:t xml:space="preserve">single and doubling cells, </w:t>
      </w:r>
      <w:r w:rsidR="004F2E5C">
        <w:rPr>
          <w:lang w:val="en-GB"/>
        </w:rPr>
        <w:t xml:space="preserve">2. </w:t>
      </w:r>
      <w:r w:rsidRPr="007B443D">
        <w:rPr>
          <w:lang w:val="en-GB"/>
        </w:rPr>
        <w:t xml:space="preserve">small clusters of approximately 3 to 9 cells, and </w:t>
      </w:r>
      <w:r w:rsidR="004F2E5C">
        <w:rPr>
          <w:lang w:val="en-GB"/>
        </w:rPr>
        <w:t xml:space="preserve">3. </w:t>
      </w:r>
      <w:r w:rsidRPr="007B443D">
        <w:rPr>
          <w:lang w:val="en-GB"/>
        </w:rPr>
        <w:t xml:space="preserve">large aggregates composed by at least 10 cells) were quantified for each sample by flow cytometry (Accuri C6, BD Biosciences) to follow potential shifts from free-living single cells towards larger aggregates, as this indicates a response of the bacterial community to specific ecological factors (predation, competition), or a different composition in species </w:t>
      </w:r>
      <w:r w:rsidR="00D56D63">
        <w:rPr>
          <w:lang w:val="en-GB"/>
        </w:rPr>
        <w:fldChar w:fldCharType="begin"/>
      </w:r>
      <w:r w:rsidR="00D56D63">
        <w:rPr>
          <w:lang w:val="en-GB"/>
        </w:rPr>
        <w:instrText xml:space="preserve"> ADDIN EN.CITE &lt;EndNote&gt;&lt;Cite&gt;&lt;Author&gt;Corno&lt;/Author&gt;&lt;Year&gt;2008&lt;/Year&gt;&lt;RecNum&gt;521&lt;/RecNum&gt;&lt;DisplayText&gt;(Corno and Jürgens, 2008)&lt;/DisplayText&gt;&lt;record&gt;&lt;rec-number&gt;521&lt;/rec-number&gt;&lt;foreign-keys&gt;&lt;key app="EN" db-id="0p5wt2rs32s0pue9027pwfwxfsvde5xestep"&gt;521&lt;/key&gt;&lt;/foreign-keys&gt;&lt;ref-type name="Journal Article"&gt;17&lt;/ref-type&gt;&lt;contributors&gt;&lt;authors&gt;&lt;author&gt;Corno, Gianluca&lt;/author&gt;&lt;author&gt;Jürgens, Klaus&lt;/author&gt;&lt;/authors&gt;&lt;/contributors&gt;&lt;titles&gt;&lt;title&gt;Structural and functional patterns of bacterial communities in response to protist predation along an experimental productivity gradient&lt;/title&gt;&lt;secondary-title&gt;Environmental microbiology&lt;/secondary-title&gt;&lt;/titles&gt;&lt;periodical&gt;&lt;full-title&gt;Environmental microbiology&lt;/full-title&gt;&lt;/periodical&gt;&lt;pages&gt;2857-2871&lt;/pages&gt;&lt;volume&gt;10&lt;/volume&gt;&lt;number&gt;10&lt;/number&gt;&lt;dates&gt;&lt;year&gt;2008&lt;/year&gt;&lt;/dates&gt;&lt;isbn&gt;1462-2920&lt;/isbn&gt;&lt;urls&gt;&lt;related-urls&gt;&lt;url&gt;http://onlinelibrary.wiley.com/store/10.1111/j.1462-2920.2008.01713.x/asset/j.1462-2920.2008.01713.x.pdf?v=1&amp;amp;t=j477l6y8&amp;amp;s=262d431e8408039767b330b47a77fef62469bc53&lt;/url&gt;&lt;/related-urls&gt;&lt;/urls&gt;&lt;/record&gt;&lt;/Cite&gt;&lt;/EndNote&gt;</w:instrText>
      </w:r>
      <w:r w:rsidR="00D56D63">
        <w:rPr>
          <w:lang w:val="en-GB"/>
        </w:rPr>
        <w:fldChar w:fldCharType="separate"/>
      </w:r>
      <w:r w:rsidR="00D56D63">
        <w:rPr>
          <w:noProof/>
          <w:lang w:val="en-GB"/>
        </w:rPr>
        <w:t>(</w:t>
      </w:r>
      <w:hyperlink w:anchor="_ENREF_10" w:tooltip="Corno, 2008 #521" w:history="1">
        <w:r w:rsidR="006155E2">
          <w:rPr>
            <w:noProof/>
            <w:lang w:val="en-GB"/>
          </w:rPr>
          <w:t>Corno and Jürgens, 2008</w:t>
        </w:r>
      </w:hyperlink>
      <w:r w:rsidR="00D56D63">
        <w:rPr>
          <w:noProof/>
          <w:lang w:val="en-GB"/>
        </w:rPr>
        <w:t>)</w:t>
      </w:r>
      <w:r w:rsidR="00D56D63">
        <w:rPr>
          <w:lang w:val="en-GB"/>
        </w:rPr>
        <w:fldChar w:fldCharType="end"/>
      </w:r>
      <w:r w:rsidRPr="007B443D">
        <w:rPr>
          <w:lang w:val="en-GB"/>
        </w:rPr>
        <w:t>. In detail, aliquots of 0.5 mL for each sample were stained with SYBR Green I (final concentration 1%, Life Technologies) for 12 minutes in the dark. Counts were set to a minimum of 2 × 10</w:t>
      </w:r>
      <w:r w:rsidRPr="007B443D">
        <w:rPr>
          <w:vertAlign w:val="superscript"/>
          <w:lang w:val="en-GB"/>
        </w:rPr>
        <w:t>6</w:t>
      </w:r>
      <w:r w:rsidRPr="007B443D">
        <w:rPr>
          <w:lang w:val="en-GB"/>
        </w:rPr>
        <w:t xml:space="preserve"> events within the gate designed for single and doubling cells, and 5 × 10</w:t>
      </w:r>
      <w:r w:rsidRPr="007B443D">
        <w:rPr>
          <w:vertAlign w:val="superscript"/>
          <w:lang w:val="en-GB"/>
        </w:rPr>
        <w:t>2</w:t>
      </w:r>
      <w:r w:rsidRPr="007B443D">
        <w:rPr>
          <w:lang w:val="en-GB"/>
        </w:rPr>
        <w:t xml:space="preserve"> events in the gates of bacterial aggregates </w:t>
      </w:r>
      <w:r w:rsidR="00D56D63">
        <w:rPr>
          <w:lang w:val="en-GB"/>
        </w:rPr>
        <w:fldChar w:fldCharType="begin"/>
      </w:r>
      <w:r w:rsidR="00D56D63">
        <w:rPr>
          <w:lang w:val="en-GB"/>
        </w:rPr>
        <w:instrText xml:space="preserve"> ADDIN EN.CITE &lt;EndNote&gt;&lt;Cite&gt;&lt;Author&gt;Corno&lt;/Author&gt;&lt;Year&gt;2013&lt;/Year&gt;&lt;RecNum&gt;522&lt;/RecNum&gt;&lt;DisplayText&gt;(Corno et al., 2013)&lt;/DisplayText&gt;&lt;record&gt;&lt;rec-number&gt;522&lt;/rec-number&gt;&lt;foreign-keys&gt;&lt;key app="EN" db-id="0p5wt2rs32s0pue9027pwfwxfsvde5xestep"&gt;522&lt;/key&gt;&lt;/foreign-keys&gt;&lt;ref-type name="Journal Article"&gt;17&lt;/ref-type&gt;&lt;contributors&gt;&lt;authors&gt;&lt;author&gt;Corno, Gianluca&lt;/author&gt;&lt;author&gt;Villiger, Jörg&lt;/author&gt;&lt;author&gt;Pernthaler, Jakob&lt;/author&gt;&lt;/authors&gt;&lt;/contributors&gt;&lt;titles&gt;&lt;title&gt;Coaggregation in a microbial predator–prey system affects competition and trophic transfer efficiency&lt;/title&gt;&lt;secondary-title&gt;Ecology&lt;/secondary-title&gt;&lt;/titles&gt;&lt;periodical&gt;&lt;full-title&gt;Ecology&lt;/full-title&gt;&lt;/periodical&gt;&lt;pages&gt;870-881&lt;/pages&gt;&lt;volume&gt;94&lt;/volume&gt;&lt;number&gt;4&lt;/number&gt;&lt;dates&gt;&lt;year&gt;2013&lt;/year&gt;&lt;/dates&gt;&lt;isbn&gt;1939-9170&lt;/isbn&gt;&lt;urls&gt;&lt;/urls&gt;&lt;/record&gt;&lt;/Cite&gt;&lt;/EndNote&gt;</w:instrText>
      </w:r>
      <w:r w:rsidR="00D56D63">
        <w:rPr>
          <w:lang w:val="en-GB"/>
        </w:rPr>
        <w:fldChar w:fldCharType="separate"/>
      </w:r>
      <w:r w:rsidR="00D56D63">
        <w:rPr>
          <w:noProof/>
          <w:lang w:val="en-GB"/>
        </w:rPr>
        <w:t>(</w:t>
      </w:r>
      <w:hyperlink w:anchor="_ENREF_12" w:tooltip="Corno, 2013 #522" w:history="1">
        <w:r w:rsidR="006155E2">
          <w:rPr>
            <w:noProof/>
            <w:lang w:val="en-GB"/>
          </w:rPr>
          <w:t>Corno et al., 2013</w:t>
        </w:r>
      </w:hyperlink>
      <w:r w:rsidR="00D56D63">
        <w:rPr>
          <w:noProof/>
          <w:lang w:val="en-GB"/>
        </w:rPr>
        <w:t>)</w:t>
      </w:r>
      <w:r w:rsidR="00D56D63">
        <w:rPr>
          <w:lang w:val="en-GB"/>
        </w:rPr>
        <w:fldChar w:fldCharType="end"/>
      </w:r>
      <w:r w:rsidRPr="007B443D">
        <w:rPr>
          <w:lang w:val="en-GB"/>
        </w:rPr>
        <w:t xml:space="preserve">. Flow cytometry counts were confirmed by a random preliminary check and by further </w:t>
      </w:r>
      <w:r w:rsidR="00794534">
        <w:rPr>
          <w:lang w:val="en-GB"/>
        </w:rPr>
        <w:t xml:space="preserve">epifluorescence microscopic </w:t>
      </w:r>
      <w:r w:rsidRPr="007B443D">
        <w:rPr>
          <w:lang w:val="en-GB"/>
        </w:rPr>
        <w:t xml:space="preserve">analysis </w:t>
      </w:r>
      <w:r w:rsidR="00794534">
        <w:rPr>
          <w:lang w:val="en-GB"/>
        </w:rPr>
        <w:t>for difficult</w:t>
      </w:r>
      <w:r w:rsidRPr="007B443D">
        <w:rPr>
          <w:lang w:val="en-GB"/>
        </w:rPr>
        <w:t xml:space="preserve"> sample</w:t>
      </w:r>
      <w:r w:rsidR="00794534">
        <w:rPr>
          <w:lang w:val="en-GB"/>
        </w:rPr>
        <w:t>s</w:t>
      </w:r>
      <w:r w:rsidRPr="007B443D">
        <w:rPr>
          <w:lang w:val="en-GB"/>
        </w:rPr>
        <w:t xml:space="preserve"> (DAPI </w:t>
      </w:r>
      <w:r w:rsidR="00794534">
        <w:rPr>
          <w:lang w:val="en-GB"/>
        </w:rPr>
        <w:t xml:space="preserve">and </w:t>
      </w:r>
      <w:r w:rsidRPr="007B443D">
        <w:rPr>
          <w:lang w:val="en-GB"/>
        </w:rPr>
        <w:t>Axioplan</w:t>
      </w:r>
      <w:r w:rsidR="00794534">
        <w:rPr>
          <w:lang w:val="en-GB"/>
        </w:rPr>
        <w:t xml:space="preserve"> microscope</w:t>
      </w:r>
      <w:r w:rsidRPr="007B443D">
        <w:rPr>
          <w:lang w:val="en-GB"/>
        </w:rPr>
        <w:t>; Zeiss, Germany).</w:t>
      </w:r>
    </w:p>
    <w:p w14:paraId="54BD9996" w14:textId="77777777" w:rsidR="00D46461" w:rsidRPr="007B443D" w:rsidRDefault="00D46461" w:rsidP="00D46461">
      <w:pPr>
        <w:spacing w:line="360" w:lineRule="auto"/>
        <w:jc w:val="both"/>
        <w:rPr>
          <w:lang w:val="en-GB"/>
        </w:rPr>
      </w:pPr>
    </w:p>
    <w:p w14:paraId="08B9FB9E" w14:textId="77777777" w:rsidR="00D46461" w:rsidRPr="007B443D" w:rsidRDefault="00D46461" w:rsidP="00D46461">
      <w:pPr>
        <w:spacing w:line="360" w:lineRule="auto"/>
        <w:jc w:val="both"/>
        <w:rPr>
          <w:i/>
          <w:lang w:val="en-GB"/>
        </w:rPr>
      </w:pPr>
      <w:r w:rsidRPr="007B443D">
        <w:rPr>
          <w:i/>
          <w:lang w:val="en-GB"/>
        </w:rPr>
        <w:t>DNA extraction</w:t>
      </w:r>
    </w:p>
    <w:p w14:paraId="61F693FE" w14:textId="5CBC8494" w:rsidR="00D46461" w:rsidRPr="007B443D" w:rsidRDefault="00D46461" w:rsidP="00D46461">
      <w:pPr>
        <w:pStyle w:val="StandardWeb"/>
        <w:spacing w:line="360" w:lineRule="auto"/>
        <w:jc w:val="both"/>
      </w:pPr>
      <w:r w:rsidRPr="007B443D">
        <w:t xml:space="preserve">We sampled the microbial community at the beginning (from WWTP water, lake water, and </w:t>
      </w:r>
      <w:r w:rsidR="00217911">
        <w:t xml:space="preserve">mixed </w:t>
      </w:r>
      <w:r w:rsidRPr="007B443D">
        <w:t>inoculum) and at the end of the experiment in each vessel (from water and from the biofilms on the microplastic particles). To define the initial WWTP and lake water community composition, duplicate samples of lake water (500 mL), WWTP water (250 mL), and mixed inoculum (250 mL) were filtered on 0.22 µm polycarbonate filters and stored at -20</w:t>
      </w:r>
      <w:r w:rsidR="00464932">
        <w:t xml:space="preserve"> </w:t>
      </w:r>
      <w:r w:rsidRPr="007B443D">
        <w:t xml:space="preserve">°C until DNA extraction. At the end of the experiment and from each vessel, duplicate 50 mL of water were filtered onto 0.22 µm polycarbonate filter and twice 50 microplastic particles were retrieved with sterile forceps. </w:t>
      </w:r>
      <w:r w:rsidRPr="001327A2">
        <w:t>Mic</w:t>
      </w:r>
      <w:r w:rsidRPr="00E611E0">
        <w:t xml:space="preserve">roplastic pieces were rinsed three times with </w:t>
      </w:r>
      <w:r>
        <w:t xml:space="preserve">10 mL </w:t>
      </w:r>
      <w:r w:rsidRPr="00E611E0">
        <w:t xml:space="preserve">sterile Artificial Lake Water (ALW, </w:t>
      </w:r>
      <w:r w:rsidR="00D56D63">
        <w:fldChar w:fldCharType="begin"/>
      </w:r>
      <w:r w:rsidR="00D56D63">
        <w:instrText xml:space="preserve"> ADDIN EN.CITE &lt;EndNote&gt;&lt;Cite&gt;&lt;Author&gt;Zotina&lt;/Author&gt;&lt;Year&gt;2003&lt;/Year&gt;&lt;RecNum&gt;295&lt;/RecNum&gt;&lt;DisplayText&gt;(Zotina et al., 2003)&lt;/DisplayText&gt;&lt;record&gt;&lt;rec-number&gt;295&lt;/rec-number&gt;&lt;foreign-keys&gt;&lt;key app="EN" db-id="0p5wt2rs32s0pue9027pwfwxfsvde5xestep"&gt;295&lt;/key&gt;&lt;/foreign-keys&gt;&lt;ref-type name="Journal Article"&gt;17&lt;/ref-type&gt;&lt;contributors&gt;&lt;authors&gt;&lt;author&gt;Zotina, Tatiana&lt;/author&gt;&lt;author&gt;Köster, Oliver&lt;/author&gt;&lt;author&gt;Jüttner, Friedrich&lt;/author&gt;&lt;/authors&gt;&lt;/contributors&gt;&lt;titles&gt;&lt;title&gt;Photoheterotrophy and light‐dependent uptake of organic and organic nitrogenous compounds by Planktothrix rubescens under low irradiance&lt;/title&gt;&lt;secondary-title&gt;Freshwater Biology&lt;/secondary-title&gt;&lt;/titles&gt;&lt;periodical&gt;&lt;full-title&gt;Freshwater Biology&lt;/full-title&gt;&lt;/periodical&gt;&lt;pages&gt;1859-1872&lt;/pages&gt;&lt;volume&gt;48&lt;/volume&gt;&lt;number&gt;10&lt;/number&gt;&lt;dates&gt;&lt;year&gt;2003&lt;/year&gt;&lt;/dates&gt;&lt;isbn&gt;1365-2427&lt;/isbn&gt;&lt;urls&gt;&lt;/urls&gt;&lt;/record&gt;&lt;/Cite&gt;&lt;/EndNote&gt;</w:instrText>
      </w:r>
      <w:r w:rsidR="00D56D63">
        <w:fldChar w:fldCharType="separate"/>
      </w:r>
      <w:r w:rsidR="00D56D63">
        <w:rPr>
          <w:noProof/>
        </w:rPr>
        <w:t>(</w:t>
      </w:r>
      <w:hyperlink w:anchor="_ENREF_63" w:tooltip="Zotina, 2003 #295" w:history="1">
        <w:r w:rsidR="006155E2">
          <w:rPr>
            <w:noProof/>
          </w:rPr>
          <w:t>Zotina et al., 2003</w:t>
        </w:r>
      </w:hyperlink>
      <w:r w:rsidR="00D56D63">
        <w:rPr>
          <w:noProof/>
        </w:rPr>
        <w:t>)</w:t>
      </w:r>
      <w:r w:rsidR="00D56D63">
        <w:fldChar w:fldCharType="end"/>
      </w:r>
      <w:r>
        <w:t xml:space="preserve">. </w:t>
      </w:r>
      <w:r w:rsidRPr="007B443D">
        <w:t>All samples were stored at -20</w:t>
      </w:r>
      <w:r w:rsidR="00464932">
        <w:t xml:space="preserve"> </w:t>
      </w:r>
      <w:r w:rsidRPr="007B443D">
        <w:t>°C in cryo-vials before DNA extraction. To break microbial cells, zirconia and glass beads of different sizes (0.1 mm, 0.7 mm</w:t>
      </w:r>
      <w:r w:rsidR="004F2E5C">
        <w:t>,</w:t>
      </w:r>
      <w:r w:rsidRPr="007B443D">
        <w:t xml:space="preserve"> and 1.0 mm) as well as 760 µL extraction buffer (100 mM Tris-HCl, 20 mM Na</w:t>
      </w:r>
      <w:r w:rsidRPr="007B443D">
        <w:rPr>
          <w:vertAlign w:val="subscript"/>
        </w:rPr>
        <w:t>2</w:t>
      </w:r>
      <w:r w:rsidRPr="007B443D">
        <w:t>EDTA, 1.6 M NaCl, 1% SDS; pH 8) were added to each sample and subjected to horizontal vortexing (frequency = 30 s</w:t>
      </w:r>
      <w:r w:rsidRPr="007B443D">
        <w:rPr>
          <w:vertAlign w:val="superscript"/>
        </w:rPr>
        <w:t>-1</w:t>
      </w:r>
      <w:r w:rsidRPr="007B443D">
        <w:t xml:space="preserve">, 3 min). Additionally, samples were treated with Proteinase K (PCR grade, final concentration </w:t>
      </w:r>
      <w:r w:rsidR="00794534">
        <w:t xml:space="preserve">of </w:t>
      </w:r>
      <w:r w:rsidRPr="007B443D">
        <w:t>approximately 200 µg mL</w:t>
      </w:r>
      <w:r w:rsidRPr="007B443D">
        <w:rPr>
          <w:vertAlign w:val="superscript"/>
        </w:rPr>
        <w:t>-1</w:t>
      </w:r>
      <w:r w:rsidRPr="007B443D">
        <w:t>) and incubated at 60</w:t>
      </w:r>
      <w:r w:rsidR="00464932">
        <w:t xml:space="preserve"> </w:t>
      </w:r>
      <w:r w:rsidRPr="007B443D">
        <w:t>°C for one hour with short vortexing intervals every 10 min. The liquid phase was then transferred into a new vial where 200 µL CTAB buffer (5% CTAB, 1.6 M NaCl) and 900 µL phenol/chloroform/isoamyl alcohol (25:24:1, Carl Roth) were added. After horizontal vortexing (frequency = 17 s</w:t>
      </w:r>
      <w:r w:rsidRPr="007B443D">
        <w:rPr>
          <w:vertAlign w:val="superscript"/>
        </w:rPr>
        <w:t>-1</w:t>
      </w:r>
      <w:r w:rsidRPr="007B443D">
        <w:t>, 10 min) and centrifugation (16000 g, 10 min, 4</w:t>
      </w:r>
      <w:r w:rsidR="00464932">
        <w:t xml:space="preserve"> </w:t>
      </w:r>
      <w:r w:rsidRPr="007B443D">
        <w:t>°C) the aqueous phase was transferred to a new vial. Then, 900 µl of chloroform/isoamyl alcohol (24:1, Carl Roth) were added, gently mixed and centrifuged (16000 g, 10 min, 4</w:t>
      </w:r>
      <w:r w:rsidR="00464932">
        <w:t xml:space="preserve"> </w:t>
      </w:r>
      <w:r w:rsidRPr="007B443D">
        <w:t>°C). The aqueous phase was again transferred, and the contained DNA was precipitated with 40 µl 3 M Na</w:t>
      </w:r>
      <w:r w:rsidRPr="007B443D">
        <w:rPr>
          <w:vertAlign w:val="subscript"/>
        </w:rPr>
        <w:t>2</w:t>
      </w:r>
      <w:r w:rsidRPr="007B443D">
        <w:t>-acetate and 1400 µl pure ethanol overnight at 4</w:t>
      </w:r>
      <w:r w:rsidR="00464932">
        <w:t xml:space="preserve"> </w:t>
      </w:r>
      <w:r w:rsidRPr="007B443D">
        <w:t>°C. The DNA pellet obtained by centrifugation (16000 g, 90 min, 4</w:t>
      </w:r>
      <w:r w:rsidR="00464932">
        <w:t xml:space="preserve"> </w:t>
      </w:r>
      <w:r w:rsidRPr="007B443D">
        <w:t>°C) was separated from the supernatant carefully. The pellet was washed with 700 µL ice-cold 70% ethanol and centrifuged (16000 g, 10 min, 4</w:t>
      </w:r>
      <w:r w:rsidR="00464932">
        <w:t xml:space="preserve"> </w:t>
      </w:r>
      <w:r w:rsidRPr="007B443D">
        <w:t>°C). After removing the supernatant, the DNA pellet was air-dried under a clean bench and then re-suspended in 40 µL PCR grade water and stored at -20</w:t>
      </w:r>
      <w:r w:rsidR="00464932">
        <w:t xml:space="preserve"> </w:t>
      </w:r>
      <w:r w:rsidRPr="007B443D">
        <w:t xml:space="preserve">°C until further processing. The DNA concentration was analysed in a Quantus™ Fluorometer with QuantiFluor ds DNA system (Promega GmbH, Germany). </w:t>
      </w:r>
    </w:p>
    <w:p w14:paraId="4B986EEF" w14:textId="77777777" w:rsidR="00D46461" w:rsidRPr="007B443D" w:rsidRDefault="00D46461" w:rsidP="00D46461">
      <w:pPr>
        <w:spacing w:line="360" w:lineRule="auto"/>
        <w:jc w:val="both"/>
        <w:rPr>
          <w:lang w:val="en-GB"/>
        </w:rPr>
      </w:pPr>
    </w:p>
    <w:p w14:paraId="31E4A3BD" w14:textId="77777777" w:rsidR="00D46461" w:rsidRPr="007B443D" w:rsidRDefault="00D46461" w:rsidP="00D46461">
      <w:pPr>
        <w:spacing w:line="360" w:lineRule="auto"/>
        <w:jc w:val="both"/>
        <w:rPr>
          <w:i/>
          <w:lang w:val="en-GB"/>
        </w:rPr>
      </w:pPr>
      <w:r>
        <w:rPr>
          <w:i/>
          <w:lang w:val="en-GB"/>
        </w:rPr>
        <w:t>Bacterial c</w:t>
      </w:r>
      <w:r w:rsidRPr="007B443D">
        <w:rPr>
          <w:i/>
          <w:lang w:val="en-GB"/>
        </w:rPr>
        <w:t xml:space="preserve">ommunity </w:t>
      </w:r>
      <w:r>
        <w:rPr>
          <w:i/>
          <w:lang w:val="en-GB"/>
        </w:rPr>
        <w:t>pattern</w:t>
      </w:r>
      <w:r w:rsidRPr="007B443D">
        <w:rPr>
          <w:i/>
          <w:lang w:val="en-GB"/>
        </w:rPr>
        <w:t>: PCR and ARISA</w:t>
      </w:r>
    </w:p>
    <w:p w14:paraId="2B6A4621" w14:textId="5FD56886" w:rsidR="00D46461" w:rsidRPr="007B443D" w:rsidRDefault="00D46461" w:rsidP="00D46461">
      <w:pPr>
        <w:spacing w:line="360" w:lineRule="auto"/>
        <w:jc w:val="both"/>
        <w:rPr>
          <w:lang w:val="en-GB"/>
        </w:rPr>
      </w:pPr>
      <w:r w:rsidRPr="007B443D">
        <w:rPr>
          <w:lang w:val="en-GB"/>
        </w:rPr>
        <w:t xml:space="preserve">Each DNA extract was amplified by three independent PCRs (technical triplicates) using primers that target the length-variable bacterial ITS region (ITSF and ITSReub as described </w:t>
      </w:r>
      <w:r w:rsidR="00211D82">
        <w:rPr>
          <w:lang w:val="en-GB"/>
        </w:rPr>
        <w:t>elsewhere</w:t>
      </w:r>
      <w:r w:rsidR="00C63C4F">
        <w:rPr>
          <w:lang w:val="en-GB"/>
        </w:rPr>
        <w:t xml:space="preserve"> </w:t>
      </w:r>
      <w:r w:rsidR="00D56D63">
        <w:rPr>
          <w:lang w:val="en-GB"/>
        </w:rPr>
        <w:fldChar w:fldCharType="begin"/>
      </w:r>
      <w:r w:rsidR="00D56D63">
        <w:rPr>
          <w:lang w:val="en-GB"/>
        </w:rPr>
        <w:instrText xml:space="preserve"> ADDIN EN.CITE &lt;EndNote&gt;&lt;Cite&gt;&lt;Author&gt;Ramette&lt;/Author&gt;&lt;Year&gt;2009&lt;/Year&gt;&lt;RecNum&gt;524&lt;/RecNum&gt;&lt;DisplayText&gt;(Ramette, 2009)&lt;/DisplayText&gt;&lt;record&gt;&lt;rec-number&gt;524&lt;/rec-number&gt;&lt;foreign-keys&gt;&lt;key app="EN" db-id="0p5wt2rs32s0pue9027pwfwxfsvde5xestep"&gt;524&lt;/key&gt;&lt;/foreign-keys&gt;&lt;ref-type name="Journal Article"&gt;17&lt;/ref-type&gt;&lt;contributors&gt;&lt;authors&gt;&lt;author&gt;Ramette, Alban&lt;/author&gt;&lt;/authors&gt;&lt;/contributors&gt;&lt;titles&gt;&lt;title&gt;Quantitative community fingerprinting methods for estimating the abundance of operational taxonomic units in natural microbial communities&lt;/title&gt;&lt;secondary-title&gt;Applied and environmental microbiology&lt;/secondary-title&gt;&lt;/titles&gt;&lt;periodical&gt;&lt;full-title&gt;Applied and environmental microbiology&lt;/full-title&gt;&lt;/periodical&gt;&lt;pages&gt;2495-2505&lt;/pages&gt;&lt;volume&gt;75&lt;/volume&gt;&lt;number&gt;8&lt;/number&gt;&lt;dates&gt;&lt;year&gt;2009&lt;/year&gt;&lt;/dates&gt;&lt;isbn&gt;0099-2240&lt;/isbn&gt;&lt;urls&gt;&lt;/urls&gt;&lt;/record&gt;&lt;/Cite&gt;&lt;/EndNote&gt;</w:instrText>
      </w:r>
      <w:r w:rsidR="00D56D63">
        <w:rPr>
          <w:lang w:val="en-GB"/>
        </w:rPr>
        <w:fldChar w:fldCharType="separate"/>
      </w:r>
      <w:r w:rsidR="00D56D63">
        <w:rPr>
          <w:noProof/>
          <w:lang w:val="en-GB"/>
        </w:rPr>
        <w:t>(</w:t>
      </w:r>
      <w:hyperlink w:anchor="_ENREF_50" w:tooltip="Ramette, 2009 #524" w:history="1">
        <w:r w:rsidR="006155E2">
          <w:rPr>
            <w:noProof/>
            <w:lang w:val="en-GB"/>
          </w:rPr>
          <w:t>Ramette, 2009</w:t>
        </w:r>
      </w:hyperlink>
      <w:r w:rsidR="00D56D63">
        <w:rPr>
          <w:noProof/>
          <w:lang w:val="en-GB"/>
        </w:rPr>
        <w:t>)</w:t>
      </w:r>
      <w:r w:rsidR="00D56D63">
        <w:rPr>
          <w:lang w:val="en-GB"/>
        </w:rPr>
        <w:fldChar w:fldCharType="end"/>
      </w:r>
      <w:r w:rsidRPr="007B443D">
        <w:rPr>
          <w:lang w:val="en-GB"/>
        </w:rPr>
        <w:t>). The PCR mix contained 1 mM MgCl</w:t>
      </w:r>
      <w:r w:rsidRPr="007B443D">
        <w:rPr>
          <w:vertAlign w:val="subscript"/>
          <w:lang w:val="en-GB"/>
        </w:rPr>
        <w:t>2</w:t>
      </w:r>
      <w:r w:rsidRPr="007B443D">
        <w:rPr>
          <w:lang w:val="en-GB"/>
        </w:rPr>
        <w:t xml:space="preserve"> (Bioline), 1x MyTaq™ buffer (Bioline), 0.8 µL to 10 µL of extracted DNA (depending on DNA concentration), 0.6 µg µL</w:t>
      </w:r>
      <w:r w:rsidRPr="007B443D">
        <w:rPr>
          <w:vertAlign w:val="superscript"/>
          <w:lang w:val="en-GB"/>
        </w:rPr>
        <w:t>-1</w:t>
      </w:r>
      <w:r w:rsidRPr="007B443D">
        <w:rPr>
          <w:lang w:val="en-GB"/>
        </w:rPr>
        <w:t xml:space="preserve"> bovine serum albumin (Sigma-Aldrich), 0.3 µM ITSF (5'-GTC GTA ACA AGG TAG CCG TA-3') 0.3 µM ITSReub (5'-GCC AAG GCA TCC ACC-3', labelled with HEX™ dye phosphoramidite)</w:t>
      </w:r>
      <w:r w:rsidR="000F7743">
        <w:rPr>
          <w:lang w:val="en-GB"/>
        </w:rPr>
        <w:t xml:space="preserve"> and</w:t>
      </w:r>
      <w:r w:rsidRPr="007B443D">
        <w:rPr>
          <w:lang w:val="en-GB"/>
        </w:rPr>
        <w:t xml:space="preserve"> 1.25 units MyTaq™ DNA polymerase (Bioline) in a total of 50 µL with PCR grade water (Roche Applied Science). The PCR cycler program (FlexCycler, Analytic Jena) was set to 94</w:t>
      </w:r>
      <w:r w:rsidR="00464932">
        <w:rPr>
          <w:lang w:val="en-GB"/>
        </w:rPr>
        <w:t xml:space="preserve"> </w:t>
      </w:r>
      <w:r w:rsidRPr="007B443D">
        <w:rPr>
          <w:lang w:val="en-GB"/>
        </w:rPr>
        <w:t>°C for 3 min for the initial denaturation, followed by 35 cycles of denaturation at 94</w:t>
      </w:r>
      <w:r w:rsidR="00464932">
        <w:rPr>
          <w:lang w:val="en-GB"/>
        </w:rPr>
        <w:t xml:space="preserve"> </w:t>
      </w:r>
      <w:r w:rsidRPr="007B443D">
        <w:rPr>
          <w:lang w:val="en-GB"/>
        </w:rPr>
        <w:t>°C for 45 s, primer annealing at 55</w:t>
      </w:r>
      <w:r w:rsidR="00464932">
        <w:rPr>
          <w:lang w:val="en-GB"/>
        </w:rPr>
        <w:t xml:space="preserve"> </w:t>
      </w:r>
      <w:r w:rsidRPr="007B443D">
        <w:rPr>
          <w:lang w:val="en-GB"/>
        </w:rPr>
        <w:t>°C for 45 s, elongation at 72</w:t>
      </w:r>
      <w:r w:rsidR="00464932">
        <w:rPr>
          <w:lang w:val="en-GB"/>
        </w:rPr>
        <w:t xml:space="preserve"> </w:t>
      </w:r>
      <w:r w:rsidRPr="007B443D">
        <w:rPr>
          <w:lang w:val="en-GB"/>
        </w:rPr>
        <w:t>°C for 90 s and a final elongation at 72</w:t>
      </w:r>
      <w:r w:rsidR="00464932">
        <w:rPr>
          <w:lang w:val="en-GB"/>
        </w:rPr>
        <w:t xml:space="preserve"> </w:t>
      </w:r>
      <w:r w:rsidRPr="007B443D">
        <w:rPr>
          <w:lang w:val="en-GB"/>
        </w:rPr>
        <w:t xml:space="preserve">°C for 5 min. Amplification success was checked on a 2% agarose gel (55 min, 120 V, in 0.5x TAE buffer) under UV light after staining with Midori Green Advance DNA stain (Nippon Genetics Europe). </w:t>
      </w:r>
    </w:p>
    <w:p w14:paraId="5880073C" w14:textId="4B9A6D13" w:rsidR="00D46461" w:rsidRPr="007B443D" w:rsidRDefault="00D46461" w:rsidP="00D46461">
      <w:pPr>
        <w:spacing w:line="360" w:lineRule="auto"/>
        <w:ind w:firstLine="708"/>
        <w:jc w:val="both"/>
        <w:rPr>
          <w:lang w:val="en-GB"/>
        </w:rPr>
      </w:pPr>
      <w:r w:rsidRPr="007B443D">
        <w:rPr>
          <w:lang w:val="en-GB"/>
        </w:rPr>
        <w:t>PCR products were sent to Services in Molecular Biology (SMB Berlin, Germany) for PCR product purification, standardization of DNA concentration and automated ribosomal intergenic spacer analysis (ARISA). The purified, standardized PCR products mixed with 11 µl Hi-Di formamide and 0.5 µl GeneScan™ 1200 LIZ® size standard were run on the Applied Biosystems 3130 xl Genetic Analyzer</w:t>
      </w:r>
      <w:r w:rsidR="000F7743">
        <w:rPr>
          <w:lang w:val="en-GB"/>
        </w:rPr>
        <w:t>.</w:t>
      </w:r>
      <w:r w:rsidRPr="007B443D">
        <w:rPr>
          <w:lang w:val="en-GB"/>
        </w:rPr>
        <w:t xml:space="preserve"> PCR products of different fragment length were separated with capillary electrophoresis (80 cm capillary) under the following conditions: 1.4 kV injection voltage, 25 s injection time, 14.6 kV run voltage, 60</w:t>
      </w:r>
      <w:r w:rsidR="00464932">
        <w:rPr>
          <w:lang w:val="en-GB"/>
        </w:rPr>
        <w:t xml:space="preserve"> </w:t>
      </w:r>
      <w:r w:rsidRPr="007B443D">
        <w:rPr>
          <w:lang w:val="en-GB"/>
        </w:rPr>
        <w:t xml:space="preserve">°C oven temperature and a total run time of 4500 s. ARISA electropherograms were evaluated with PeakStudio v2.2 </w:t>
      </w:r>
      <w:r w:rsidR="006155E2">
        <w:rPr>
          <w:lang w:val="en-GB"/>
        </w:rPr>
        <w:fldChar w:fldCharType="begin"/>
      </w:r>
      <w:r w:rsidR="006155E2">
        <w:rPr>
          <w:lang w:val="en-GB"/>
        </w:rPr>
        <w:instrText xml:space="preserve"> ADDIN EN.CITE &lt;EndNote&gt;&lt;Cite&gt;&lt;Author&gt;McCafferty&lt;/Author&gt;&lt;Year&gt;2012&lt;/Year&gt;&lt;RecNum&gt;525&lt;/RecNum&gt;&lt;DisplayText&gt;(McCafferty et al., 2012)&lt;/DisplayText&gt;&lt;record&gt;&lt;rec-number&gt;525&lt;/rec-number&gt;&lt;foreign-keys&gt;&lt;key app="EN" db-id="0p5wt2rs32s0pue9027pwfwxfsvde5xestep"&gt;525&lt;/key&gt;&lt;/foreign-keys&gt;&lt;ref-type name="Journal Article"&gt;17&lt;/ref-type&gt;&lt;contributors&gt;&lt;authors&gt;&lt;author&gt;McCafferty, Jonathan&lt;/author&gt;&lt;author&gt;Reid, Robert&lt;/author&gt;&lt;author&gt;Spencer, Melanie&lt;/author&gt;&lt;author&gt;Hamp, Timothy&lt;/author&gt;&lt;author&gt;Fodor, Anthony&lt;/author&gt;&lt;/authors&gt;&lt;/contributors&gt;&lt;titles&gt;&lt;title&gt;Peak Studio: a tool for the visualization and analysis of fragment analysis files&lt;/title&gt;&lt;secondary-title&gt;Environmental Microbiology Reports&lt;/secondary-title&gt;&lt;/titles&gt;&lt;periodical&gt;&lt;full-title&gt;Environmental Microbiology Reports&lt;/full-title&gt;&lt;/periodical&gt;&lt;pages&gt;556-561&lt;/pages&gt;&lt;volume&gt;4&lt;/volume&gt;&lt;number&gt;5&lt;/number&gt;&lt;dates&gt;&lt;year&gt;2012&lt;/year&gt;&lt;/dates&gt;&lt;isbn&gt;1758-2229&lt;/isbn&gt;&lt;urls&gt;&lt;related-urls&gt;&lt;url&gt;http://onlinelibrary.wiley.com/store/10.1111/j.1758-2229.2012.00368.x/asset/emi4368.pdf?v=1&amp;amp;t=j477rpf2&amp;amp;s=1d71817199523435a3b5d042762413cb4363ade4&lt;/url&gt;&lt;/related-urls&gt;&lt;/urls&gt;&lt;/record&gt;&lt;/Cite&gt;&lt;/EndNote&gt;</w:instrText>
      </w:r>
      <w:r w:rsidR="006155E2">
        <w:rPr>
          <w:lang w:val="en-GB"/>
        </w:rPr>
        <w:fldChar w:fldCharType="separate"/>
      </w:r>
      <w:r w:rsidR="006155E2">
        <w:rPr>
          <w:noProof/>
          <w:lang w:val="en-GB"/>
        </w:rPr>
        <w:t>(</w:t>
      </w:r>
      <w:hyperlink w:anchor="_ENREF_43" w:tooltip="McCafferty, 2012 #525" w:history="1">
        <w:r w:rsidR="006155E2">
          <w:rPr>
            <w:noProof/>
            <w:lang w:val="en-GB"/>
          </w:rPr>
          <w:t>McCafferty et al., 2012</w:t>
        </w:r>
      </w:hyperlink>
      <w:r w:rsidR="006155E2">
        <w:rPr>
          <w:noProof/>
          <w:lang w:val="en-GB"/>
        </w:rPr>
        <w:t>)</w:t>
      </w:r>
      <w:r w:rsidR="006155E2">
        <w:rPr>
          <w:lang w:val="en-GB"/>
        </w:rPr>
        <w:fldChar w:fldCharType="end"/>
      </w:r>
      <w:r w:rsidRPr="007B443D">
        <w:rPr>
          <w:lang w:val="en-GB"/>
        </w:rPr>
        <w:t xml:space="preserve">. Automated peak detection was complemented with necessary manual corrections. Each spectrum reached a quality control score between 0.2 and 0.3, as recommended in the user manual (PeakStudio Fodor Lab UNCC (2012)). The operational taxonomic unit (OTU) matrix was created using peaks from 50 to 1000 base pairs and a minimum peak height of 50 fluorescence units and a bin size of 2 base pairs (confirmed as valid by the applying the detection threshold suggested </w:t>
      </w:r>
      <w:r w:rsidR="00160177">
        <w:rPr>
          <w:lang w:val="en-GB"/>
        </w:rPr>
        <w:t xml:space="preserve">elsewhere </w:t>
      </w:r>
      <w:r w:rsidR="00D56D63">
        <w:rPr>
          <w:lang w:val="en-GB"/>
        </w:rPr>
        <w:fldChar w:fldCharType="begin"/>
      </w:r>
      <w:r w:rsidR="00D56D63">
        <w:rPr>
          <w:lang w:val="en-GB"/>
        </w:rPr>
        <w:instrText xml:space="preserve"> ADDIN EN.CITE &lt;EndNote&gt;&lt;Cite&gt;&lt;Author&gt;Luna&lt;/Author&gt;&lt;Year&gt;2006&lt;/Year&gt;&lt;RecNum&gt;523&lt;/RecNum&gt;&lt;DisplayText&gt;(Luna et al., 2006)&lt;/DisplayText&gt;&lt;record&gt;&lt;rec-number&gt;523&lt;/rec-number&gt;&lt;foreign-keys&gt;&lt;key app="EN" db-id="0p5wt2rs32s0pue9027pwfwxfsvde5xestep"&gt;523&lt;/key&gt;&lt;/foreign-keys&gt;&lt;ref-type name="Journal Article"&gt;17&lt;/ref-type&gt;&lt;contributors&gt;&lt;authors&gt;&lt;author&gt;Luna, Gian Marco&lt;/author&gt;&lt;author&gt;Dell’Anno, A&lt;/author&gt;&lt;author&gt;Danovaro, R&lt;/author&gt;&lt;/authors&gt;&lt;/contributors&gt;&lt;titles&gt;&lt;title&gt;DNA extraction procedure: a critical issue for bacterial diversity assessment in marine sediments&lt;/title&gt;&lt;secondary-title&gt;Environmental microbiology&lt;/secondary-title&gt;&lt;/titles&gt;&lt;periodical&gt;&lt;full-title&gt;Environmental microbiology&lt;/full-title&gt;&lt;/periodical&gt;&lt;pages&gt;308-320&lt;/pages&gt;&lt;volume&gt;8&lt;/volume&gt;&lt;number&gt;2&lt;/number&gt;&lt;dates&gt;&lt;year&gt;2006&lt;/year&gt;&lt;/dates&gt;&lt;isbn&gt;1462-2920&lt;/isbn&gt;&lt;urls&gt;&lt;related-urls&gt;&lt;url&gt;http://onlinelibrary.wiley.com/store/10.1111/j.1462-2920.2005.00896.x/asset/j.1462-2920.2005.00896.x.pdf?v=1&amp;amp;t=j477pu2s&amp;amp;s=7308f3866efd2fc7e1156adcc38dc3e8ec7728af&lt;/url&gt;&lt;/related-urls&gt;&lt;/urls&gt;&lt;/record&gt;&lt;/Cite&gt;&lt;/EndNote&gt;</w:instrText>
      </w:r>
      <w:r w:rsidR="00D56D63">
        <w:rPr>
          <w:lang w:val="en-GB"/>
        </w:rPr>
        <w:fldChar w:fldCharType="separate"/>
      </w:r>
      <w:r w:rsidR="00D56D63">
        <w:rPr>
          <w:noProof/>
          <w:lang w:val="en-GB"/>
        </w:rPr>
        <w:t>(</w:t>
      </w:r>
      <w:hyperlink w:anchor="_ENREF_40" w:tooltip="Luna, 2006 #523" w:history="1">
        <w:r w:rsidR="006155E2">
          <w:rPr>
            <w:noProof/>
            <w:lang w:val="en-GB"/>
          </w:rPr>
          <w:t>Luna et al., 2006</w:t>
        </w:r>
      </w:hyperlink>
      <w:r w:rsidR="00D56D63">
        <w:rPr>
          <w:noProof/>
          <w:lang w:val="en-GB"/>
        </w:rPr>
        <w:t>)</w:t>
      </w:r>
      <w:r w:rsidR="00D56D63">
        <w:rPr>
          <w:lang w:val="en-GB"/>
        </w:rPr>
        <w:fldChar w:fldCharType="end"/>
      </w:r>
      <w:r w:rsidR="00160177">
        <w:rPr>
          <w:lang w:val="en-GB"/>
        </w:rPr>
        <w:t>.</w:t>
      </w:r>
      <w:r w:rsidRPr="007B443D">
        <w:rPr>
          <w:lang w:val="en-GB"/>
        </w:rPr>
        <w:t xml:space="preserve"> </w:t>
      </w:r>
      <w:r w:rsidR="00160177">
        <w:rPr>
          <w:lang w:val="en-GB"/>
        </w:rPr>
        <w:t>P</w:t>
      </w:r>
      <w:r w:rsidRPr="007B443D">
        <w:rPr>
          <w:lang w:val="en-GB"/>
        </w:rPr>
        <w:t xml:space="preserve">eaks detected in only one replicate were not considered as OTU for downstream analyses. The OTU matrix was converted into a presence/absence table to be used for further statistical analyses. </w:t>
      </w:r>
    </w:p>
    <w:p w14:paraId="42A25D9E" w14:textId="77777777" w:rsidR="00D46461" w:rsidRPr="007B443D" w:rsidRDefault="00D46461" w:rsidP="00D46461">
      <w:pPr>
        <w:spacing w:line="360" w:lineRule="auto"/>
        <w:jc w:val="both"/>
        <w:rPr>
          <w:lang w:val="en-GB"/>
        </w:rPr>
      </w:pPr>
    </w:p>
    <w:p w14:paraId="69EE418D" w14:textId="77777777" w:rsidR="00D46461" w:rsidRPr="007B443D" w:rsidRDefault="00D46461" w:rsidP="00D46461">
      <w:pPr>
        <w:spacing w:line="360" w:lineRule="auto"/>
        <w:jc w:val="both"/>
        <w:rPr>
          <w:i/>
          <w:lang w:val="en-GB"/>
        </w:rPr>
      </w:pPr>
      <w:r w:rsidRPr="007B443D">
        <w:rPr>
          <w:i/>
          <w:lang w:val="en-GB"/>
        </w:rPr>
        <w:t xml:space="preserve">16SrDNA and </w:t>
      </w:r>
      <w:r w:rsidRPr="007B443D">
        <w:rPr>
          <w:lang w:val="en-GB"/>
        </w:rPr>
        <w:t>int</w:t>
      </w:r>
      <w:r w:rsidRPr="007B443D">
        <w:rPr>
          <w:i/>
          <w:lang w:val="en-GB"/>
        </w:rPr>
        <w:t>1 quantification</w:t>
      </w:r>
    </w:p>
    <w:p w14:paraId="74559F2D" w14:textId="55801A39" w:rsidR="00D46461" w:rsidRPr="007B443D" w:rsidRDefault="00D46461" w:rsidP="00D46461">
      <w:pPr>
        <w:spacing w:line="360" w:lineRule="auto"/>
        <w:jc w:val="both"/>
        <w:rPr>
          <w:lang w:val="en-GB"/>
        </w:rPr>
      </w:pPr>
      <w:r w:rsidRPr="007B443D">
        <w:rPr>
          <w:lang w:val="en-GB"/>
        </w:rPr>
        <w:t xml:space="preserve">Duplicated DNA extracts from both biofilm on microplastic particles and surrounding water samples in the vessels were used for quantification of 16SrDNA and </w:t>
      </w:r>
      <w:r w:rsidRPr="007B443D">
        <w:rPr>
          <w:i/>
          <w:lang w:val="en-GB"/>
        </w:rPr>
        <w:t>int</w:t>
      </w:r>
      <w:r w:rsidRPr="007B443D">
        <w:rPr>
          <w:lang w:val="en-GB"/>
        </w:rPr>
        <w:t>1 genes by qPCR assays with a CFX Connect Real-Time PCR Detection System (Bio-Rad), using primer pairs Bact1369F / Prok1492R (</w:t>
      </w:r>
      <w:r w:rsidR="001F4D24">
        <w:rPr>
          <w:lang w:val="en-GB"/>
        </w:rPr>
        <w:t>5’-</w:t>
      </w:r>
      <w:r w:rsidRPr="007B443D">
        <w:rPr>
          <w:lang w:val="en-GB"/>
        </w:rPr>
        <w:t>CGG</w:t>
      </w:r>
      <w:r w:rsidR="001F4D24">
        <w:rPr>
          <w:lang w:val="en-GB"/>
        </w:rPr>
        <w:t xml:space="preserve"> </w:t>
      </w:r>
      <w:r w:rsidRPr="007B443D">
        <w:rPr>
          <w:lang w:val="en-GB"/>
        </w:rPr>
        <w:t>TGA</w:t>
      </w:r>
      <w:r w:rsidR="001F4D24">
        <w:rPr>
          <w:lang w:val="en-GB"/>
        </w:rPr>
        <w:t xml:space="preserve"> </w:t>
      </w:r>
      <w:r w:rsidRPr="007B443D">
        <w:rPr>
          <w:lang w:val="en-GB"/>
        </w:rPr>
        <w:t>ATA</w:t>
      </w:r>
      <w:r w:rsidR="001F4D24">
        <w:rPr>
          <w:lang w:val="en-GB"/>
        </w:rPr>
        <w:t xml:space="preserve"> </w:t>
      </w:r>
      <w:r w:rsidRPr="007B443D">
        <w:rPr>
          <w:lang w:val="en-GB"/>
        </w:rPr>
        <w:t>CGT</w:t>
      </w:r>
      <w:r w:rsidR="001F4D24">
        <w:rPr>
          <w:lang w:val="en-GB"/>
        </w:rPr>
        <w:t xml:space="preserve"> </w:t>
      </w:r>
      <w:r w:rsidRPr="007B443D">
        <w:rPr>
          <w:lang w:val="en-GB"/>
        </w:rPr>
        <w:t>TCY</w:t>
      </w:r>
      <w:r w:rsidR="001F4D24">
        <w:rPr>
          <w:lang w:val="en-GB"/>
        </w:rPr>
        <w:t xml:space="preserve"> </w:t>
      </w:r>
      <w:r w:rsidRPr="007B443D">
        <w:rPr>
          <w:lang w:val="en-GB"/>
        </w:rPr>
        <w:t>CGG</w:t>
      </w:r>
      <w:r w:rsidR="0097561D">
        <w:rPr>
          <w:lang w:val="en-GB"/>
        </w:rPr>
        <w:t xml:space="preserve">-3’ </w:t>
      </w:r>
      <w:r w:rsidRPr="007B443D">
        <w:rPr>
          <w:lang w:val="en-GB"/>
        </w:rPr>
        <w:t>/</w:t>
      </w:r>
      <w:r w:rsidR="0097561D">
        <w:rPr>
          <w:lang w:val="en-GB"/>
        </w:rPr>
        <w:t xml:space="preserve"> 5’-</w:t>
      </w:r>
      <w:r w:rsidRPr="007B443D">
        <w:rPr>
          <w:lang w:val="en-GB"/>
        </w:rPr>
        <w:t>GGH</w:t>
      </w:r>
      <w:r w:rsidR="001F4D24">
        <w:rPr>
          <w:lang w:val="en-GB"/>
        </w:rPr>
        <w:t xml:space="preserve"> </w:t>
      </w:r>
      <w:r w:rsidRPr="007B443D">
        <w:rPr>
          <w:lang w:val="en-GB"/>
        </w:rPr>
        <w:t>TAC</w:t>
      </w:r>
      <w:r w:rsidR="001F4D24">
        <w:rPr>
          <w:lang w:val="en-GB"/>
        </w:rPr>
        <w:t xml:space="preserve"> </w:t>
      </w:r>
      <w:r w:rsidRPr="007B443D">
        <w:rPr>
          <w:lang w:val="en-GB"/>
        </w:rPr>
        <w:t>CTT</w:t>
      </w:r>
      <w:r w:rsidR="001F4D24">
        <w:rPr>
          <w:lang w:val="en-GB"/>
        </w:rPr>
        <w:t xml:space="preserve"> </w:t>
      </w:r>
      <w:r w:rsidRPr="007B443D">
        <w:rPr>
          <w:lang w:val="en-GB"/>
        </w:rPr>
        <w:t>GTT</w:t>
      </w:r>
      <w:r w:rsidR="001F4D24">
        <w:rPr>
          <w:lang w:val="en-GB"/>
        </w:rPr>
        <w:t xml:space="preserve"> </w:t>
      </w:r>
      <w:r w:rsidRPr="007B443D">
        <w:rPr>
          <w:lang w:val="en-GB"/>
        </w:rPr>
        <w:t>ACG</w:t>
      </w:r>
      <w:r w:rsidR="001F4D24">
        <w:rPr>
          <w:lang w:val="en-GB"/>
        </w:rPr>
        <w:t xml:space="preserve"> </w:t>
      </w:r>
      <w:r w:rsidRPr="007B443D">
        <w:rPr>
          <w:lang w:val="en-GB"/>
        </w:rPr>
        <w:t>ACT</w:t>
      </w:r>
      <w:r w:rsidR="001F4D24">
        <w:rPr>
          <w:lang w:val="en-GB"/>
        </w:rPr>
        <w:t xml:space="preserve"> </w:t>
      </w:r>
      <w:r w:rsidRPr="007B443D">
        <w:rPr>
          <w:lang w:val="en-GB"/>
        </w:rPr>
        <w:t>T</w:t>
      </w:r>
      <w:r w:rsidR="001F4D24">
        <w:rPr>
          <w:lang w:val="en-GB"/>
        </w:rPr>
        <w:t>-3’</w:t>
      </w:r>
      <w:r w:rsidRPr="007B443D">
        <w:rPr>
          <w:lang w:val="en-GB"/>
        </w:rPr>
        <w:t>, annealing T 55</w:t>
      </w:r>
      <w:r w:rsidR="00464932">
        <w:rPr>
          <w:lang w:val="en-GB"/>
        </w:rPr>
        <w:t xml:space="preserve"> </w:t>
      </w:r>
      <w:r w:rsidRPr="007B443D">
        <w:rPr>
          <w:lang w:val="en-GB"/>
        </w:rPr>
        <w:t>°C)</w:t>
      </w:r>
      <w:r w:rsidR="00217911">
        <w:rPr>
          <w:lang w:val="en-GB"/>
        </w:rPr>
        <w:t xml:space="preserve"> </w:t>
      </w:r>
      <w:r w:rsidR="006155E2">
        <w:rPr>
          <w:noProof/>
          <w:lang w:val="en-GB"/>
        </w:rPr>
        <w:fldChar w:fldCharType="begin"/>
      </w:r>
      <w:r w:rsidR="006155E2">
        <w:rPr>
          <w:noProof/>
          <w:lang w:val="en-GB"/>
        </w:rPr>
        <w:instrText xml:space="preserve"> ADDIN EN.CITE &lt;EndNote&gt;&lt;Cite&gt;&lt;Author&gt;Di Cesare&lt;/Author&gt;&lt;Year&gt;2015&lt;/Year&gt;&lt;RecNum&gt;4&lt;/RecNum&gt;&lt;DisplayText&gt;(Di Cesare et al., 2015; Suzuki et al., 2000)&lt;/DisplayText&gt;&lt;record&gt;&lt;rec-number&gt;4&lt;/rec-number&gt;&lt;foreign-keys&gt;&lt;key app="EN" db-id="0p5wt2rs32s0pue9027pwfwxfsvde5xestep"&gt;4&lt;/key&gt;&lt;/foreign-keys&gt;&lt;ref-type name="Journal Article"&gt;17&lt;/ref-type&gt;&lt;contributors&gt;&lt;authors&gt;&lt;author&gt;Di Cesare, Andrea&lt;/author&gt;&lt;author&gt;Eckert, Ester M&lt;/author&gt;&lt;author&gt;Teruggi, Alessia&lt;/author&gt;&lt;author&gt;Fontaneto, Diego&lt;/author&gt;&lt;author&gt;Bertoni, Roberto&lt;/author&gt;&lt;author&gt;Callieri, Cristiana&lt;/author&gt;&lt;author&gt;Corno, Gianluca&lt;/author&gt;&lt;/authors&gt;&lt;/contributors&gt;&lt;titles&gt;&lt;title&gt;Constitutive presence of antibiotic resistance genes within the bacterial community of a large subalpine lake&lt;/title&gt;&lt;secondary-title&gt;Molecular Ecology&lt;/secondary-title&gt;&lt;/titles&gt;&lt;periodical&gt;&lt;full-title&gt;Molecular ecology&lt;/full-title&gt;&lt;/periodical&gt;&lt;pages&gt;3888-3900&lt;/pages&gt;&lt;volume&gt;24&lt;/volume&gt;&lt;number&gt;15&lt;/number&gt;&lt;dates&gt;&lt;year&gt;2015&lt;/year&gt;&lt;/dates&gt;&lt;isbn&gt;1365-294X&lt;/isbn&gt;&lt;urls&gt;&lt;related-urls&gt;&lt;url&gt;http://onlinelibrary.wiley.com/doi/10.1111/mec.13293/abstract&lt;/url&gt;&lt;/related-urls&gt;&lt;/urls&gt;&lt;/record&gt;&lt;/Cite&gt;&lt;Cite&gt;&lt;Author&gt;Suzuki&lt;/Author&gt;&lt;Year&gt;2000&lt;/Year&gt;&lt;RecNum&gt;645&lt;/RecNum&gt;&lt;record&gt;&lt;rec-number&gt;645&lt;/rec-number&gt;&lt;foreign-keys&gt;&lt;key app="EN" db-id="0p5wt2rs32s0pue9027pwfwxfsvde5xestep"&gt;645&lt;/key&gt;&lt;/foreign-keys&gt;&lt;ref-type name="Journal Article"&gt;17&lt;/ref-type&gt;&lt;contributors&gt;&lt;authors&gt;&lt;author&gt;Suzuki, Marcelino T&lt;/author&gt;&lt;author&gt;Taylor, Lance T&lt;/author&gt;&lt;author&gt;DeLong, Edward F&lt;/author&gt;&lt;/authors&gt;&lt;/contributors&gt;&lt;titles&gt;&lt;title&gt;Quantitative analysis of small-subunit rRNA genes in mixed microbial populations via 5′-nuclease assays&lt;/title&gt;&lt;secondary-title&gt;Applied and environmental microbiology&lt;/secondary-title&gt;&lt;/titles&gt;&lt;periodical&gt;&lt;full-title&gt;Applied and environmental microbiology&lt;/full-title&gt;&lt;/periodical&gt;&lt;pages&gt;4605-4614&lt;/pages&gt;&lt;volume&gt;66&lt;/volume&gt;&lt;number&gt;11&lt;/number&gt;&lt;dates&gt;&lt;year&gt;2000&lt;/year&gt;&lt;/dates&gt;&lt;isbn&gt;0099-2240&lt;/isbn&gt;&lt;urls&gt;&lt;/urls&gt;&lt;/record&gt;&lt;/Cite&gt;&lt;/EndNote&gt;</w:instrText>
      </w:r>
      <w:r w:rsidR="006155E2">
        <w:rPr>
          <w:noProof/>
          <w:lang w:val="en-GB"/>
        </w:rPr>
        <w:fldChar w:fldCharType="separate"/>
      </w:r>
      <w:r w:rsidR="006155E2">
        <w:rPr>
          <w:noProof/>
          <w:lang w:val="en-GB"/>
        </w:rPr>
        <w:t>(</w:t>
      </w:r>
      <w:hyperlink w:anchor="_ENREF_16" w:tooltip="Di Cesare, 2015 #4" w:history="1">
        <w:r w:rsidR="006155E2">
          <w:rPr>
            <w:noProof/>
            <w:lang w:val="en-GB"/>
          </w:rPr>
          <w:t>Di Cesare et al., 2015</w:t>
        </w:r>
      </w:hyperlink>
      <w:r w:rsidR="006155E2">
        <w:rPr>
          <w:noProof/>
          <w:lang w:val="en-GB"/>
        </w:rPr>
        <w:t xml:space="preserve">; </w:t>
      </w:r>
      <w:hyperlink w:anchor="_ENREF_54" w:tooltip="Suzuki, 2000 #645" w:history="1">
        <w:r w:rsidR="006155E2">
          <w:rPr>
            <w:noProof/>
            <w:lang w:val="en-GB"/>
          </w:rPr>
          <w:t>Suzuki et al., 2000</w:t>
        </w:r>
      </w:hyperlink>
      <w:r w:rsidR="006155E2">
        <w:rPr>
          <w:noProof/>
          <w:lang w:val="en-GB"/>
        </w:rPr>
        <w:t>)</w:t>
      </w:r>
      <w:r w:rsidR="006155E2">
        <w:rPr>
          <w:noProof/>
          <w:lang w:val="en-GB"/>
        </w:rPr>
        <w:fldChar w:fldCharType="end"/>
      </w:r>
      <w:r w:rsidRPr="007B443D">
        <w:rPr>
          <w:lang w:val="en-GB"/>
        </w:rPr>
        <w:t xml:space="preserve"> and intI1LC1/ intI1LC5 (</w:t>
      </w:r>
      <w:r w:rsidR="0097561D">
        <w:rPr>
          <w:lang w:val="en-GB"/>
        </w:rPr>
        <w:t>5’-</w:t>
      </w:r>
      <w:r w:rsidRPr="007B443D">
        <w:rPr>
          <w:lang w:val="en-GB"/>
        </w:rPr>
        <w:t>GCC</w:t>
      </w:r>
      <w:r w:rsidR="0097561D">
        <w:rPr>
          <w:lang w:val="en-GB"/>
        </w:rPr>
        <w:t xml:space="preserve"> </w:t>
      </w:r>
      <w:r w:rsidRPr="007B443D">
        <w:rPr>
          <w:lang w:val="en-GB"/>
        </w:rPr>
        <w:t>TTG</w:t>
      </w:r>
      <w:r w:rsidR="0097561D">
        <w:rPr>
          <w:lang w:val="en-GB"/>
        </w:rPr>
        <w:t xml:space="preserve"> </w:t>
      </w:r>
      <w:r w:rsidRPr="007B443D">
        <w:rPr>
          <w:lang w:val="en-GB"/>
        </w:rPr>
        <w:t>ATG</w:t>
      </w:r>
      <w:r w:rsidR="0097561D">
        <w:rPr>
          <w:lang w:val="en-GB"/>
        </w:rPr>
        <w:t xml:space="preserve"> </w:t>
      </w:r>
      <w:r w:rsidRPr="007B443D">
        <w:rPr>
          <w:lang w:val="en-GB"/>
        </w:rPr>
        <w:t>TTA</w:t>
      </w:r>
      <w:r w:rsidR="0097561D">
        <w:rPr>
          <w:lang w:val="en-GB"/>
        </w:rPr>
        <w:t xml:space="preserve"> </w:t>
      </w:r>
      <w:r w:rsidRPr="007B443D">
        <w:rPr>
          <w:lang w:val="en-GB"/>
        </w:rPr>
        <w:t>CCC</w:t>
      </w:r>
      <w:r w:rsidR="0097561D">
        <w:rPr>
          <w:lang w:val="en-GB"/>
        </w:rPr>
        <w:t xml:space="preserve"> </w:t>
      </w:r>
      <w:r w:rsidRPr="007B443D">
        <w:rPr>
          <w:lang w:val="en-GB"/>
        </w:rPr>
        <w:t>GAG</w:t>
      </w:r>
      <w:r w:rsidR="0097561D">
        <w:rPr>
          <w:lang w:val="en-GB"/>
        </w:rPr>
        <w:t xml:space="preserve"> </w:t>
      </w:r>
      <w:r w:rsidRPr="007B443D">
        <w:rPr>
          <w:lang w:val="en-GB"/>
        </w:rPr>
        <w:t>AG</w:t>
      </w:r>
      <w:r w:rsidR="0097561D">
        <w:rPr>
          <w:lang w:val="en-GB"/>
        </w:rPr>
        <w:t xml:space="preserve">-3’ </w:t>
      </w:r>
      <w:r w:rsidRPr="007B443D">
        <w:rPr>
          <w:lang w:val="en-GB"/>
        </w:rPr>
        <w:t>/</w:t>
      </w:r>
      <w:r w:rsidR="0097561D">
        <w:rPr>
          <w:lang w:val="en-GB"/>
        </w:rPr>
        <w:t xml:space="preserve"> 5’-</w:t>
      </w:r>
      <w:r w:rsidRPr="007B443D">
        <w:rPr>
          <w:lang w:val="en-GB"/>
        </w:rPr>
        <w:t>GAT</w:t>
      </w:r>
      <w:r w:rsidR="0097561D">
        <w:rPr>
          <w:lang w:val="en-GB"/>
        </w:rPr>
        <w:t xml:space="preserve"> </w:t>
      </w:r>
      <w:r w:rsidRPr="007B443D">
        <w:rPr>
          <w:lang w:val="en-GB"/>
        </w:rPr>
        <w:t>CGG</w:t>
      </w:r>
      <w:r w:rsidR="0097561D">
        <w:rPr>
          <w:lang w:val="en-GB"/>
        </w:rPr>
        <w:t xml:space="preserve"> </w:t>
      </w:r>
      <w:r w:rsidRPr="007B443D">
        <w:rPr>
          <w:lang w:val="en-GB"/>
        </w:rPr>
        <w:t>TCG</w:t>
      </w:r>
      <w:r w:rsidR="0097561D">
        <w:rPr>
          <w:lang w:val="en-GB"/>
        </w:rPr>
        <w:t xml:space="preserve"> </w:t>
      </w:r>
      <w:r w:rsidRPr="007B443D">
        <w:rPr>
          <w:lang w:val="en-GB"/>
        </w:rPr>
        <w:t>AAT</w:t>
      </w:r>
      <w:r w:rsidR="0097561D">
        <w:rPr>
          <w:lang w:val="en-GB"/>
        </w:rPr>
        <w:t xml:space="preserve"> </w:t>
      </w:r>
      <w:r w:rsidRPr="007B443D">
        <w:rPr>
          <w:lang w:val="en-GB"/>
        </w:rPr>
        <w:t>GCG</w:t>
      </w:r>
      <w:r w:rsidR="0097561D">
        <w:rPr>
          <w:lang w:val="en-GB"/>
        </w:rPr>
        <w:t xml:space="preserve"> </w:t>
      </w:r>
      <w:r w:rsidRPr="007B443D">
        <w:rPr>
          <w:lang w:val="en-GB"/>
        </w:rPr>
        <w:t>TGT</w:t>
      </w:r>
      <w:r w:rsidR="0097561D">
        <w:rPr>
          <w:lang w:val="en-GB"/>
        </w:rPr>
        <w:t>-3’</w:t>
      </w:r>
      <w:r w:rsidRPr="007B443D">
        <w:rPr>
          <w:lang w:val="en-GB"/>
        </w:rPr>
        <w:t>, annealing T 60</w:t>
      </w:r>
      <w:r w:rsidR="00464932">
        <w:rPr>
          <w:lang w:val="en-GB"/>
        </w:rPr>
        <w:t xml:space="preserve"> </w:t>
      </w:r>
      <w:r w:rsidRPr="007B443D">
        <w:rPr>
          <w:lang w:val="en-GB"/>
        </w:rPr>
        <w:t>°C</w:t>
      </w:r>
      <w:r w:rsidR="00160177">
        <w:rPr>
          <w:lang w:val="en-GB"/>
        </w:rPr>
        <w:t xml:space="preserve"> </w:t>
      </w:r>
      <w:r w:rsidR="00D56D63">
        <w:rPr>
          <w:lang w:val="en-GB"/>
        </w:rPr>
        <w:fldChar w:fldCharType="begin"/>
      </w:r>
      <w:r w:rsidR="00D56D63">
        <w:rPr>
          <w:lang w:val="en-GB"/>
        </w:rPr>
        <w:instrText xml:space="preserve"> ADDIN EN.CITE &lt;EndNote&gt;&lt;Cite&gt;&lt;Author&gt;Barraud&lt;/Author&gt;&lt;Year&gt;2010&lt;/Year&gt;&lt;RecNum&gt;526&lt;/RecNum&gt;&lt;DisplayText&gt;(Barraud et al., 2010)&lt;/DisplayText&gt;&lt;record&gt;&lt;rec-number&gt;526&lt;/rec-number&gt;&lt;foreign-keys&gt;&lt;key app="EN" db-id="0p5wt2rs32s0pue9027pwfwxfsvde5xestep"&gt;526&lt;/key&gt;&lt;/foreign-keys&gt;&lt;ref-type name="Journal Article"&gt;17&lt;/ref-type&gt;&lt;contributors&gt;&lt;authors&gt;&lt;author&gt;Barraud, Olivier&lt;/author&gt;&lt;author&gt;Baclet, Marie-Claire&lt;/author&gt;&lt;author&gt;Denis, François&lt;/author&gt;&lt;author&gt;Ploy, Marie-Cécile&lt;/author&gt;&lt;/authors&gt;&lt;/contributors&gt;&lt;titles&gt;&lt;title&gt;Quantitative multiplex real-time PCR for detecting class 1, 2 and 3 integrons&lt;/title&gt;&lt;secondary-title&gt;Journal of Antimicrobial Chemotherapy&lt;/secondary-title&gt;&lt;/titles&gt;&lt;periodical&gt;&lt;full-title&gt;Journal of Antimicrobial Chemotherapy&lt;/full-title&gt;&lt;/periodical&gt;&lt;pages&gt;1642-1645&lt;/pages&gt;&lt;volume&gt;65&lt;/volume&gt;&lt;number&gt;8&lt;/number&gt;&lt;dates&gt;&lt;year&gt;2010&lt;/year&gt;&lt;/dates&gt;&lt;isbn&gt;0305-7453&lt;/isbn&gt;&lt;urls&gt;&lt;/urls&gt;&lt;/record&gt;&lt;/Cite&gt;&lt;/EndNote&gt;</w:instrText>
      </w:r>
      <w:r w:rsidR="00D56D63">
        <w:rPr>
          <w:lang w:val="en-GB"/>
        </w:rPr>
        <w:fldChar w:fldCharType="separate"/>
      </w:r>
      <w:r w:rsidR="00D56D63">
        <w:rPr>
          <w:noProof/>
          <w:lang w:val="en-GB"/>
        </w:rPr>
        <w:t>(</w:t>
      </w:r>
      <w:hyperlink w:anchor="_ENREF_4" w:tooltip="Barraud, 2010 #526" w:history="1">
        <w:r w:rsidR="006155E2">
          <w:rPr>
            <w:noProof/>
            <w:lang w:val="en-GB"/>
          </w:rPr>
          <w:t>Barraud et al., 2010</w:t>
        </w:r>
      </w:hyperlink>
      <w:r w:rsidR="00D56D63">
        <w:rPr>
          <w:noProof/>
          <w:lang w:val="en-GB"/>
        </w:rPr>
        <w:t>)</w:t>
      </w:r>
      <w:r w:rsidR="00D56D63">
        <w:rPr>
          <w:lang w:val="en-GB"/>
        </w:rPr>
        <w:fldChar w:fldCharType="end"/>
      </w:r>
      <w:r w:rsidRPr="007B443D">
        <w:rPr>
          <w:lang w:val="en-GB"/>
        </w:rPr>
        <w:t xml:space="preserve">), respectively. The specificity of reaction was evaluated by the melting profile analysis using the PRECISION MELT ANALYSIS Software 1.2 built in CFX MANAGER Software 3.1 (Bio-Rad), and the amplicon size was confirmed by electrophoresis. Detection limits were determined according to Bustin et al. </w:t>
      </w:r>
      <w:r w:rsidR="00D56D63">
        <w:rPr>
          <w:lang w:val="en-GB"/>
        </w:rPr>
        <w:fldChar w:fldCharType="begin"/>
      </w:r>
      <w:r w:rsidR="006155E2">
        <w:rPr>
          <w:lang w:val="en-GB"/>
        </w:rPr>
        <w:instrText xml:space="preserve"> ADDIN EN.CITE &lt;EndNote&gt;&lt;Cite ExcludeAuth="1"&gt;&lt;Author&gt;Bustin&lt;/Author&gt;&lt;Year&gt;2009&lt;/Year&gt;&lt;RecNum&gt;527&lt;/RecNum&gt;&lt;DisplayText&gt;(2009)&lt;/DisplayText&gt;&lt;record&gt;&lt;rec-number&gt;527&lt;/rec-number&gt;&lt;foreign-keys&gt;&lt;key app="EN" db-id="0p5wt2rs32s0pue9027pwfwxfsvde5xestep"&gt;527&lt;/key&gt;&lt;/foreign-keys&gt;&lt;ref-type name="Journal Article"&gt;17&lt;/ref-type&gt;&lt;contributors&gt;&lt;authors&gt;&lt;author&gt;Bustin, Stephen A&lt;/author&gt;&lt;author&gt;Benes, Vladimir&lt;/author&gt;&lt;author&gt;Garson, Jeremy A&lt;/author&gt;&lt;author&gt;Hellemans, Jan&lt;/author&gt;&lt;author&gt;Huggett, Jim&lt;/author&gt;&lt;author&gt;Kubista, Mikael&lt;/author&gt;&lt;author&gt;Mueller, Reinhold&lt;/author&gt;&lt;author&gt;Nolan, Tania&lt;/author&gt;&lt;author&gt;Pfaffl, Michael W&lt;/author&gt;&lt;author&gt;Shipley, Gregory L&lt;/author&gt;&lt;/authors&gt;&lt;/contributors&gt;&lt;titles&gt;&lt;title&gt;The MIQE guidelines: minimum information for publication of quantitative real-time PCR experiments&lt;/title&gt;&lt;secondary-title&gt;Clinical chemistry&lt;/secondary-title&gt;&lt;/titles&gt;&lt;periodical&gt;&lt;full-title&gt;Clinical chemistry&lt;/full-title&gt;&lt;/periodical&gt;&lt;pages&gt;611-622&lt;/pages&gt;&lt;volume&gt;55&lt;/volume&gt;&lt;number&gt;4&lt;/number&gt;&lt;dates&gt;&lt;year&gt;2009&lt;/year&gt;&lt;/dates&gt;&lt;isbn&gt;0009-9147&lt;/isbn&gt;&lt;urls&gt;&lt;related-urls&gt;&lt;url&gt;http://clinchem.aaccjnls.org/content/clinchem/55/4/611.full.pdf&lt;/url&gt;&lt;/related-urls&gt;&lt;/urls&gt;&lt;/record&gt;&lt;/Cite&gt;&lt;/EndNote&gt;</w:instrText>
      </w:r>
      <w:r w:rsidR="00D56D63">
        <w:rPr>
          <w:lang w:val="en-GB"/>
        </w:rPr>
        <w:fldChar w:fldCharType="separate"/>
      </w:r>
      <w:r w:rsidR="006155E2">
        <w:rPr>
          <w:noProof/>
          <w:lang w:val="en-GB"/>
        </w:rPr>
        <w:t>(</w:t>
      </w:r>
      <w:hyperlink w:anchor="_ENREF_6" w:tooltip="Bustin, 2009 #527" w:history="1">
        <w:r w:rsidR="006155E2">
          <w:rPr>
            <w:noProof/>
            <w:lang w:val="en-GB"/>
          </w:rPr>
          <w:t>2009</w:t>
        </w:r>
      </w:hyperlink>
      <w:r w:rsidR="006155E2">
        <w:rPr>
          <w:noProof/>
          <w:lang w:val="en-GB"/>
        </w:rPr>
        <w:t>)</w:t>
      </w:r>
      <w:r w:rsidR="00D56D63">
        <w:rPr>
          <w:lang w:val="en-GB"/>
        </w:rPr>
        <w:fldChar w:fldCharType="end"/>
      </w:r>
      <w:r w:rsidRPr="007B443D">
        <w:rPr>
          <w:lang w:val="en-GB"/>
        </w:rPr>
        <w:t xml:space="preserve"> and yielded 232 and 40 copy µL</w:t>
      </w:r>
      <w:r w:rsidRPr="007B443D">
        <w:rPr>
          <w:vertAlign w:val="superscript"/>
          <w:lang w:val="en-GB"/>
        </w:rPr>
        <w:t>-1</w:t>
      </w:r>
      <w:r w:rsidRPr="007B443D">
        <w:rPr>
          <w:lang w:val="en-GB"/>
        </w:rPr>
        <w:t xml:space="preserve"> for 16SrDNA and </w:t>
      </w:r>
      <w:r w:rsidRPr="007B443D">
        <w:rPr>
          <w:i/>
          <w:lang w:val="en-GB"/>
        </w:rPr>
        <w:t>int</w:t>
      </w:r>
      <w:r w:rsidRPr="007B443D">
        <w:rPr>
          <w:lang w:val="en-GB"/>
        </w:rPr>
        <w:t xml:space="preserve">1, respectively. Average ± standard deviation of detection efficiencies and coefficients of regression for all runs of both genes were 109.175 ± 13.877 and 0.989 ± 0.007, respectively. A qPCR inhibition test was carried out by the dilution method </w:t>
      </w:r>
      <w:r w:rsidR="00D56D63">
        <w:rPr>
          <w:lang w:val="en-GB"/>
        </w:rPr>
        <w:fldChar w:fldCharType="begin"/>
      </w:r>
      <w:r w:rsidR="00D56D63">
        <w:rPr>
          <w:lang w:val="en-GB"/>
        </w:rPr>
        <w:instrText xml:space="preserve"> ADDIN EN.CITE &lt;EndNote&gt;&lt;Cite&gt;&lt;Author&gt;Di Cesare&lt;/Author&gt;&lt;Year&gt;2013&lt;/Year&gt;&lt;RecNum&gt;528&lt;/RecNum&gt;&lt;DisplayText&gt;(Di Cesare et al., 2013)&lt;/DisplayText&gt;&lt;record&gt;&lt;rec-number&gt;528&lt;/rec-number&gt;&lt;foreign-keys&gt;&lt;key app="EN" db-id="0p5wt2rs32s0pue9027pwfwxfsvde5xestep"&gt;528&lt;/key&gt;&lt;/foreign-keys&gt;&lt;ref-type name="Journal Article"&gt;17&lt;/ref-type&gt;&lt;contributors&gt;&lt;authors&gt;&lt;author&gt;Di Cesare, Andrea&lt;/author&gt;&lt;author&gt;Luna, Gian Marco&lt;/author&gt;&lt;author&gt;Vignaroli, Carla&lt;/author&gt;&lt;author&gt;Pasquaroli, Sonia&lt;/author&gt;&lt;author&gt;Tota, Sara&lt;/author&gt;&lt;author&gt;Paroncini, Paolo&lt;/author&gt;&lt;author&gt;Biavasco, Francesca&lt;/author&gt;&lt;/authors&gt;&lt;/contributors&gt;&lt;titles&gt;&lt;title&gt;Aquaculture can promote the presence and spread of antibiotic-resistant Enterococci in marine sediments&lt;/title&gt;&lt;secondary-title&gt;Plos One&lt;/secondary-title&gt;&lt;/titles&gt;&lt;periodical&gt;&lt;full-title&gt;Plos One&lt;/full-title&gt;&lt;/periodical&gt;&lt;pages&gt;e62838&lt;/pages&gt;&lt;volume&gt;8&lt;/volume&gt;&lt;number&gt;4&lt;/number&gt;&lt;dates&gt;&lt;year&gt;2013&lt;/year&gt;&lt;/dates&gt;&lt;isbn&gt;1932-6203&lt;/isbn&gt;&lt;urls&gt;&lt;related-urls&gt;&lt;url&gt;https://www.ncbi.nlm.nih.gov/pmc/articles/PMC3637307/pdf/pone.0062838.pdf&lt;/url&gt;&lt;/related-urls&gt;&lt;/urls&gt;&lt;/record&gt;&lt;/Cite&gt;&lt;/EndNote&gt;</w:instrText>
      </w:r>
      <w:r w:rsidR="00D56D63">
        <w:rPr>
          <w:lang w:val="en-GB"/>
        </w:rPr>
        <w:fldChar w:fldCharType="separate"/>
      </w:r>
      <w:r w:rsidR="00D56D63">
        <w:rPr>
          <w:noProof/>
          <w:lang w:val="en-GB"/>
        </w:rPr>
        <w:t>(</w:t>
      </w:r>
      <w:hyperlink w:anchor="_ENREF_18" w:tooltip="Di Cesare, 2013 #528" w:history="1">
        <w:r w:rsidR="006155E2">
          <w:rPr>
            <w:noProof/>
            <w:lang w:val="en-GB"/>
          </w:rPr>
          <w:t>Di Cesare et al., 2013</w:t>
        </w:r>
      </w:hyperlink>
      <w:r w:rsidR="00D56D63">
        <w:rPr>
          <w:noProof/>
          <w:lang w:val="en-GB"/>
        </w:rPr>
        <w:t>)</w:t>
      </w:r>
      <w:r w:rsidR="00D56D63">
        <w:rPr>
          <w:lang w:val="en-GB"/>
        </w:rPr>
        <w:fldChar w:fldCharType="end"/>
      </w:r>
      <w:r w:rsidRPr="007B443D">
        <w:rPr>
          <w:lang w:val="en-GB"/>
        </w:rPr>
        <w:t xml:space="preserve"> and resulted in a negligible inhibition; always less than 1 threshold cycle was calculated. Concentrations were then converted to copy µL</w:t>
      </w:r>
      <w:r w:rsidRPr="007B443D">
        <w:rPr>
          <w:vertAlign w:val="superscript"/>
          <w:lang w:val="en-GB"/>
        </w:rPr>
        <w:t>-1</w:t>
      </w:r>
      <w:r w:rsidRPr="007B443D">
        <w:rPr>
          <w:lang w:val="en-GB"/>
        </w:rPr>
        <w:t xml:space="preserve"> </w:t>
      </w:r>
      <w:r>
        <w:rPr>
          <w:noProof/>
          <w:lang w:val="en-GB"/>
        </w:rPr>
        <w:t>(Di Cesare et al., 2013)</w:t>
      </w:r>
      <w:r w:rsidRPr="007B443D">
        <w:rPr>
          <w:lang w:val="en-GB"/>
        </w:rPr>
        <w:t xml:space="preserve"> and </w:t>
      </w:r>
      <w:r w:rsidRPr="007B443D">
        <w:rPr>
          <w:i/>
          <w:lang w:val="en-GB"/>
        </w:rPr>
        <w:t>int</w:t>
      </w:r>
      <w:r w:rsidRPr="007B443D">
        <w:rPr>
          <w:lang w:val="en-GB"/>
        </w:rPr>
        <w:t xml:space="preserve">1 was normalised per copy of 16SrDNA. </w:t>
      </w:r>
    </w:p>
    <w:p w14:paraId="13C88334" w14:textId="77777777" w:rsidR="00D46461" w:rsidRPr="007B443D" w:rsidRDefault="00D46461" w:rsidP="00D46461">
      <w:pPr>
        <w:spacing w:line="360" w:lineRule="auto"/>
        <w:jc w:val="both"/>
        <w:rPr>
          <w:lang w:val="en-GB"/>
        </w:rPr>
      </w:pPr>
    </w:p>
    <w:p w14:paraId="0E5E0D21" w14:textId="77777777" w:rsidR="00D46461" w:rsidRPr="007B443D" w:rsidRDefault="00D46461" w:rsidP="00D46461">
      <w:pPr>
        <w:spacing w:line="360" w:lineRule="auto"/>
        <w:jc w:val="both"/>
        <w:rPr>
          <w:i/>
          <w:lang w:val="en-GB"/>
        </w:rPr>
      </w:pPr>
      <w:r w:rsidRPr="007B443D">
        <w:rPr>
          <w:i/>
          <w:lang w:val="en-GB"/>
        </w:rPr>
        <w:t>Statistical analyses</w:t>
      </w:r>
    </w:p>
    <w:p w14:paraId="492A570C" w14:textId="6439F62B" w:rsidR="00D46461" w:rsidRPr="007B443D" w:rsidRDefault="00D46461" w:rsidP="00D46461">
      <w:pPr>
        <w:spacing w:line="360" w:lineRule="auto"/>
        <w:jc w:val="both"/>
        <w:rPr>
          <w:lang w:val="en-GB"/>
        </w:rPr>
      </w:pPr>
      <w:r w:rsidRPr="007B443D">
        <w:rPr>
          <w:lang w:val="en-GB"/>
        </w:rPr>
        <w:t xml:space="preserve">All statistics </w:t>
      </w:r>
      <w:r w:rsidR="0097561D">
        <w:rPr>
          <w:lang w:val="en-GB"/>
        </w:rPr>
        <w:t>were</w:t>
      </w:r>
      <w:r w:rsidR="0097561D" w:rsidRPr="007B443D">
        <w:rPr>
          <w:lang w:val="en-GB"/>
        </w:rPr>
        <w:t xml:space="preserve"> </w:t>
      </w:r>
      <w:r w:rsidRPr="007B443D">
        <w:rPr>
          <w:lang w:val="en-GB"/>
        </w:rPr>
        <w:t xml:space="preserve">conducted with </w:t>
      </w:r>
      <w:r w:rsidRPr="007B443D">
        <w:rPr>
          <w:i/>
          <w:lang w:val="en-GB"/>
        </w:rPr>
        <w:t>R</w:t>
      </w:r>
      <w:r w:rsidRPr="007B443D">
        <w:rPr>
          <w:lang w:val="en-GB"/>
        </w:rPr>
        <w:t xml:space="preserve"> 3.1.2 </w:t>
      </w:r>
      <w:r w:rsidR="00D56D63">
        <w:rPr>
          <w:lang w:val="en-GB"/>
        </w:rPr>
        <w:fldChar w:fldCharType="begin"/>
      </w:r>
      <w:r w:rsidR="00D56D63">
        <w:rPr>
          <w:lang w:val="en-GB"/>
        </w:rPr>
        <w:instrText xml:space="preserve"> ADDIN EN.CITE &lt;EndNote&gt;&lt;Cite&gt;&lt;Author&gt;RCore Team&lt;/Author&gt;&lt;Year&gt;2013&lt;/Year&gt;&lt;RecNum&gt;59&lt;/RecNum&gt;&lt;DisplayText&gt;(RCore Team, 2013)&lt;/DisplayText&gt;&lt;record&gt;&lt;rec-number&gt;59&lt;/rec-number&gt;&lt;foreign-keys&gt;&lt;key app="EN" db-id="0p5wt2rs32s0pue9027pwfwxfsvde5xestep"&gt;59&lt;/key&gt;&lt;/foreign-keys&gt;&lt;ref-type name="Book"&gt;6&lt;/ref-type&gt;&lt;contributors&gt;&lt;authors&gt;&lt;author&gt;RCore Team,&lt;/author&gt;&lt;/authors&gt;&lt;secondary-authors&gt;&lt;author&gt;R Foundation for Statistical Computing&lt;/author&gt;&lt;/secondary-authors&gt;&lt;/contributors&gt;&lt;titles&gt;&lt;title&gt; R: A language and environment for statistical computing,&lt;/title&gt;&lt;/titles&gt;&lt;dates&gt;&lt;year&gt;2013&lt;/year&gt;&lt;/dates&gt;&lt;pub-location&gt;Vienna, Austria&lt;/pub-location&gt;&lt;urls&gt;&lt;/urls&gt;&lt;/record&gt;&lt;/Cite&gt;&lt;/EndNote&gt;</w:instrText>
      </w:r>
      <w:r w:rsidR="00D56D63">
        <w:rPr>
          <w:lang w:val="en-GB"/>
        </w:rPr>
        <w:fldChar w:fldCharType="separate"/>
      </w:r>
      <w:r w:rsidR="00D56D63">
        <w:rPr>
          <w:noProof/>
          <w:lang w:val="en-GB"/>
        </w:rPr>
        <w:t>(</w:t>
      </w:r>
      <w:hyperlink w:anchor="_ENREF_51" w:tooltip="RCore Team, 2013 #59" w:history="1">
        <w:r w:rsidR="006155E2">
          <w:rPr>
            <w:noProof/>
            <w:lang w:val="en-GB"/>
          </w:rPr>
          <w:t>RCore Team, 2013</w:t>
        </w:r>
      </w:hyperlink>
      <w:r w:rsidR="00D56D63">
        <w:rPr>
          <w:noProof/>
          <w:lang w:val="en-GB"/>
        </w:rPr>
        <w:t>)</w:t>
      </w:r>
      <w:r w:rsidR="00D56D63">
        <w:rPr>
          <w:lang w:val="en-GB"/>
        </w:rPr>
        <w:fldChar w:fldCharType="end"/>
      </w:r>
      <w:r w:rsidRPr="007B443D">
        <w:rPr>
          <w:lang w:val="en-GB"/>
        </w:rPr>
        <w:t xml:space="preserve"> using RStudio</w:t>
      </w:r>
      <w:r w:rsidR="00E50F81">
        <w:rPr>
          <w:lang w:val="en-GB"/>
        </w:rPr>
        <w:t xml:space="preserve"> </w:t>
      </w:r>
      <w:r w:rsidR="00D56D63">
        <w:rPr>
          <w:lang w:val="en-GB"/>
        </w:rPr>
        <w:fldChar w:fldCharType="begin"/>
      </w:r>
      <w:r w:rsidR="00D56D63">
        <w:rPr>
          <w:lang w:val="en-GB"/>
        </w:rPr>
        <w:instrText xml:space="preserve"> ADDIN EN.CITE &lt;EndNote&gt;&lt;Cite&gt;&lt;Author&gt;RStudio Team&lt;/Author&gt;&lt;Year&gt;2015&lt;/Year&gt;&lt;RecNum&gt;58&lt;/RecNum&gt;&lt;DisplayText&gt;(RStudio Team, 2015)&lt;/DisplayText&gt;&lt;record&gt;&lt;rec-number&gt;58&lt;/rec-number&gt;&lt;foreign-keys&gt;&lt;key app="EN" db-id="0p5wt2rs32s0pue9027pwfwxfsvde5xestep"&gt;58&lt;/key&gt;&lt;/foreign-keys&gt;&lt;ref-type name="Computer Program"&gt;9&lt;/ref-type&gt;&lt;contributors&gt;&lt;authors&gt;&lt;author&gt;RStudio Team,&lt;/author&gt;&lt;/authors&gt;&lt;/contributors&gt;&lt;titles&gt;&lt;title&gt;RStudio: Integrated Development for R&lt;/title&gt;&lt;/titles&gt;&lt;edition&gt; 0.98.1091&lt;/edition&gt;&lt;dates&gt;&lt;year&gt;2015&lt;/year&gt;&lt;/dates&gt;&lt;pub-location&gt;Boston, USA&lt;/pub-location&gt;&lt;publisher&gt;RStudio, Inc.&lt;/publisher&gt;&lt;urls&gt;&lt;/urls&gt;&lt;/record&gt;&lt;/Cite&gt;&lt;/EndNote&gt;</w:instrText>
      </w:r>
      <w:r w:rsidR="00D56D63">
        <w:rPr>
          <w:lang w:val="en-GB"/>
        </w:rPr>
        <w:fldChar w:fldCharType="separate"/>
      </w:r>
      <w:r w:rsidR="00D56D63">
        <w:rPr>
          <w:noProof/>
          <w:lang w:val="en-GB"/>
        </w:rPr>
        <w:t>(</w:t>
      </w:r>
      <w:hyperlink w:anchor="_ENREF_52" w:tooltip="RStudio Team, 2015 #58" w:history="1">
        <w:r w:rsidR="006155E2">
          <w:rPr>
            <w:noProof/>
            <w:lang w:val="en-GB"/>
          </w:rPr>
          <w:t>RStudio Team, 2015</w:t>
        </w:r>
      </w:hyperlink>
      <w:r w:rsidR="00D56D63">
        <w:rPr>
          <w:noProof/>
          <w:lang w:val="en-GB"/>
        </w:rPr>
        <w:t>)</w:t>
      </w:r>
      <w:r w:rsidR="00D56D63">
        <w:rPr>
          <w:lang w:val="en-GB"/>
        </w:rPr>
        <w:fldChar w:fldCharType="end"/>
      </w:r>
      <w:r w:rsidRPr="007B443D">
        <w:rPr>
          <w:lang w:val="en-GB"/>
        </w:rPr>
        <w:t xml:space="preserve">. </w:t>
      </w:r>
      <w:r w:rsidR="0097561D">
        <w:rPr>
          <w:lang w:val="en-GB"/>
        </w:rPr>
        <w:t>T</w:t>
      </w:r>
      <w:r w:rsidRPr="007B443D">
        <w:rPr>
          <w:lang w:val="en-GB"/>
        </w:rPr>
        <w:t xml:space="preserve">he </w:t>
      </w:r>
      <w:r w:rsidRPr="007B443D">
        <w:rPr>
          <w:i/>
          <w:lang w:val="en-GB"/>
        </w:rPr>
        <w:t>R</w:t>
      </w:r>
      <w:r w:rsidRPr="007B443D">
        <w:rPr>
          <w:lang w:val="en-GB"/>
        </w:rPr>
        <w:t xml:space="preserve"> package </w:t>
      </w:r>
      <w:r w:rsidRPr="007B443D">
        <w:rPr>
          <w:i/>
          <w:lang w:val="en-GB"/>
        </w:rPr>
        <w:t>reshape2</w:t>
      </w:r>
      <w:r w:rsidRPr="007B443D">
        <w:rPr>
          <w:lang w:val="en-GB"/>
        </w:rPr>
        <w:t xml:space="preserve"> v1.4 </w:t>
      </w:r>
      <w:r w:rsidR="00D56D63">
        <w:rPr>
          <w:lang w:val="en-GB"/>
        </w:rPr>
        <w:fldChar w:fldCharType="begin"/>
      </w:r>
      <w:r w:rsidR="00D56D63">
        <w:rPr>
          <w:lang w:val="en-GB"/>
        </w:rPr>
        <w:instrText xml:space="preserve"> ADDIN EN.CITE &lt;EndNote&gt;&lt;Cite&gt;&lt;Author&gt;Wickham&lt;/Author&gt;&lt;Year&gt;2012&lt;/Year&gt;&lt;RecNum&gt;63&lt;/RecNum&gt;&lt;DisplayText&gt;(Wickham, 2012)&lt;/DisplayText&gt;&lt;record&gt;&lt;rec-number&gt;63&lt;/rec-number&gt;&lt;foreign-keys&gt;&lt;key app="EN" db-id="0p5wt2rs32s0pue9027pwfwxfsvde5xestep"&gt;63&lt;/key&gt;&lt;/foreign-keys&gt;&lt;ref-type name="Journal Article"&gt;17&lt;/ref-type&gt;&lt;contributors&gt;&lt;authors&gt;&lt;author&gt;Wickham, Hadley&lt;/author&gt;&lt;/authors&gt;&lt;/contributors&gt;&lt;titles&gt;&lt;title&gt;reshape2: Flexibly reshape data: a reboot of the reshape package&lt;/title&gt;&lt;secondary-title&gt;R package version&lt;/secondary-title&gt;&lt;/titles&gt;&lt;periodical&gt;&lt;full-title&gt;R package version&lt;/full-title&gt;&lt;/periodical&gt;&lt;volume&gt;1&lt;/volume&gt;&lt;number&gt;2&lt;/number&gt;&lt;dates&gt;&lt;year&gt;2012&lt;/year&gt;&lt;/dates&gt;&lt;urls&gt;&lt;/urls&gt;&lt;/record&gt;&lt;/Cite&gt;&lt;/EndNote&gt;</w:instrText>
      </w:r>
      <w:r w:rsidR="00D56D63">
        <w:rPr>
          <w:lang w:val="en-GB"/>
        </w:rPr>
        <w:fldChar w:fldCharType="separate"/>
      </w:r>
      <w:r w:rsidR="00D56D63">
        <w:rPr>
          <w:noProof/>
          <w:lang w:val="en-GB"/>
        </w:rPr>
        <w:t>(</w:t>
      </w:r>
      <w:hyperlink w:anchor="_ENREF_61" w:tooltip="Wickham, 2012 #63" w:history="1">
        <w:r w:rsidR="006155E2">
          <w:rPr>
            <w:noProof/>
            <w:lang w:val="en-GB"/>
          </w:rPr>
          <w:t>Wickham, 2012</w:t>
        </w:r>
      </w:hyperlink>
      <w:r w:rsidR="00D56D63">
        <w:rPr>
          <w:noProof/>
          <w:lang w:val="en-GB"/>
        </w:rPr>
        <w:t>)</w:t>
      </w:r>
      <w:r w:rsidR="00D56D63">
        <w:rPr>
          <w:lang w:val="en-GB"/>
        </w:rPr>
        <w:fldChar w:fldCharType="end"/>
      </w:r>
      <w:r w:rsidR="0097561D">
        <w:rPr>
          <w:noProof/>
          <w:lang w:val="en-GB"/>
        </w:rPr>
        <w:t xml:space="preserve"> was used for data handling</w:t>
      </w:r>
      <w:r w:rsidRPr="007B443D">
        <w:rPr>
          <w:lang w:val="en-GB"/>
        </w:rPr>
        <w:t xml:space="preserve">. All figures and graphs were made with </w:t>
      </w:r>
      <w:r w:rsidRPr="00A8245A">
        <w:rPr>
          <w:i/>
          <w:lang w:val="en-GB"/>
        </w:rPr>
        <w:t>ggplot2</w:t>
      </w:r>
      <w:r w:rsidRPr="007B443D">
        <w:rPr>
          <w:lang w:val="en-GB"/>
        </w:rPr>
        <w:t xml:space="preserve"> </w:t>
      </w:r>
      <w:r w:rsidR="00322CF6">
        <w:rPr>
          <w:lang w:val="en-GB"/>
        </w:rPr>
        <w:t xml:space="preserve">v2.2.1 </w:t>
      </w:r>
      <w:r w:rsidR="00D56D63">
        <w:rPr>
          <w:lang w:val="en-GB"/>
        </w:rPr>
        <w:fldChar w:fldCharType="begin"/>
      </w:r>
      <w:r w:rsidR="00D56D63">
        <w:rPr>
          <w:lang w:val="en-GB"/>
        </w:rPr>
        <w:instrText xml:space="preserve"> ADDIN EN.CITE &lt;EndNote&gt;&lt;Cite&gt;&lt;Author&gt;Wickham&lt;/Author&gt;&lt;Year&gt;2009&lt;/Year&gt;&lt;RecNum&gt;64&lt;/RecNum&gt;&lt;DisplayText&gt;(Wickham, 2009)&lt;/DisplayText&gt;&lt;record&gt;&lt;rec-number&gt;64&lt;/rec-number&gt;&lt;foreign-keys&gt;&lt;key app="EN" db-id="0p5wt2rs32s0pue9027pwfwxfsvde5xestep"&gt;64&lt;/key&gt;&lt;/foreign-keys&gt;&lt;ref-type name="Book"&gt;6&lt;/ref-type&gt;&lt;contributors&gt;&lt;authors&gt;&lt;author&gt;Wickham, Hadley&lt;/author&gt;&lt;/authors&gt;&lt;/contributors&gt;&lt;titles&gt;&lt;title&gt;ggplot2: elegant graphics for data analysis&lt;/title&gt;&lt;/titles&gt;&lt;dates&gt;&lt;year&gt;2009&lt;/year&gt;&lt;/dates&gt;&lt;publisher&gt;Springer Science &amp;amp; Business Media&lt;/publisher&gt;&lt;isbn&gt;0387981411&lt;/isbn&gt;&lt;urls&gt;&lt;/urls&gt;&lt;/record&gt;&lt;/Cite&gt;&lt;/EndNote&gt;</w:instrText>
      </w:r>
      <w:r w:rsidR="00D56D63">
        <w:rPr>
          <w:lang w:val="en-GB"/>
        </w:rPr>
        <w:fldChar w:fldCharType="separate"/>
      </w:r>
      <w:r w:rsidR="00D56D63">
        <w:rPr>
          <w:noProof/>
          <w:lang w:val="en-GB"/>
        </w:rPr>
        <w:t>(</w:t>
      </w:r>
      <w:hyperlink w:anchor="_ENREF_60" w:tooltip="Wickham, 2009 #64" w:history="1">
        <w:r w:rsidR="006155E2">
          <w:rPr>
            <w:noProof/>
            <w:lang w:val="en-GB"/>
          </w:rPr>
          <w:t>Wickham, 2009</w:t>
        </w:r>
      </w:hyperlink>
      <w:r w:rsidR="00D56D63">
        <w:rPr>
          <w:noProof/>
          <w:lang w:val="en-GB"/>
        </w:rPr>
        <w:t>)</w:t>
      </w:r>
      <w:r w:rsidR="00D56D63">
        <w:rPr>
          <w:lang w:val="en-GB"/>
        </w:rPr>
        <w:fldChar w:fldCharType="end"/>
      </w:r>
      <w:r w:rsidRPr="007B443D">
        <w:rPr>
          <w:lang w:val="en-GB"/>
        </w:rPr>
        <w:t xml:space="preserve"> and additionally processed in Adobe Illustrator CS5. </w:t>
      </w:r>
    </w:p>
    <w:p w14:paraId="785A39B4" w14:textId="75D0077A" w:rsidR="00D46461" w:rsidRPr="007B443D" w:rsidRDefault="00D46461" w:rsidP="00D46461">
      <w:pPr>
        <w:spacing w:line="360" w:lineRule="auto"/>
        <w:ind w:firstLine="709"/>
        <w:jc w:val="both"/>
        <w:rPr>
          <w:lang w:val="en-GB"/>
        </w:rPr>
      </w:pPr>
      <w:r w:rsidRPr="007B443D">
        <w:rPr>
          <w:lang w:val="en-GB"/>
        </w:rPr>
        <w:t xml:space="preserve">The impact of the concentration of microplastic particles on bacterial cell counts at the end of the experiment was evaluated </w:t>
      </w:r>
      <w:r w:rsidR="0097561D">
        <w:rPr>
          <w:lang w:val="en-GB"/>
        </w:rPr>
        <w:t>applying</w:t>
      </w:r>
      <w:r w:rsidR="0097561D" w:rsidRPr="007B443D">
        <w:rPr>
          <w:lang w:val="en-GB"/>
        </w:rPr>
        <w:t xml:space="preserve"> </w:t>
      </w:r>
      <w:r w:rsidRPr="007B443D">
        <w:rPr>
          <w:lang w:val="en-GB"/>
        </w:rPr>
        <w:t>generalized linear models (GLMs) considering a quasi-poisson distribution, due to over-dispers</w:t>
      </w:r>
      <w:r w:rsidR="00322CF6">
        <w:rPr>
          <w:lang w:val="en-GB"/>
        </w:rPr>
        <w:t>ion</w:t>
      </w:r>
      <w:r w:rsidRPr="007B443D">
        <w:rPr>
          <w:lang w:val="en-GB"/>
        </w:rPr>
        <w:t xml:space="preserve"> of the count data </w:t>
      </w:r>
      <w:r w:rsidR="00D56D63">
        <w:rPr>
          <w:lang w:val="en-GB"/>
        </w:rPr>
        <w:fldChar w:fldCharType="begin"/>
      </w:r>
      <w:r w:rsidR="00D56D63">
        <w:rPr>
          <w:lang w:val="en-GB"/>
        </w:rPr>
        <w:instrText xml:space="preserve"> ADDIN EN.CITE &lt;EndNote&gt;&lt;Cite&gt;&lt;Author&gt;Crawley&lt;/Author&gt;&lt;Year&gt;2013&lt;/Year&gt;&lt;RecNum&gt;292&lt;/RecNum&gt;&lt;DisplayText&gt;(Crawley, 2013)&lt;/DisplayText&gt;&lt;record&gt;&lt;rec-number&gt;292&lt;/rec-number&gt;&lt;foreign-keys&gt;&lt;key app="EN" db-id="0p5wt2rs32s0pue9027pwfwxfsvde5xestep"&gt;292&lt;/key&gt;&lt;/foreign-keys&gt;&lt;ref-type name="Generic"&gt;13&lt;/ref-type&gt;&lt;contributors&gt;&lt;authors&gt;&lt;author&gt;Crawley, Michael J&lt;/author&gt;&lt;/authors&gt;&lt;/contributors&gt;&lt;titles&gt;&lt;title&gt;The R book Second edition&lt;/title&gt;&lt;/titles&gt;&lt;dates&gt;&lt;year&gt;2013&lt;/year&gt;&lt;/dates&gt;&lt;publisher&gt;John Wiley &amp;amp; Sons&lt;/publisher&gt;&lt;urls&gt;&lt;/urls&gt;&lt;/record&gt;&lt;/Cite&gt;&lt;/EndNote&gt;</w:instrText>
      </w:r>
      <w:r w:rsidR="00D56D63">
        <w:rPr>
          <w:lang w:val="en-GB"/>
        </w:rPr>
        <w:fldChar w:fldCharType="separate"/>
      </w:r>
      <w:r w:rsidR="00D56D63">
        <w:rPr>
          <w:noProof/>
          <w:lang w:val="en-GB"/>
        </w:rPr>
        <w:t>(</w:t>
      </w:r>
      <w:hyperlink w:anchor="_ENREF_14" w:tooltip="Crawley, 2013 #292" w:history="1">
        <w:r w:rsidR="006155E2">
          <w:rPr>
            <w:noProof/>
            <w:lang w:val="en-GB"/>
          </w:rPr>
          <w:t>Crawley, 2013</w:t>
        </w:r>
      </w:hyperlink>
      <w:r w:rsidR="00D56D63">
        <w:rPr>
          <w:noProof/>
          <w:lang w:val="en-GB"/>
        </w:rPr>
        <w:t>)</w:t>
      </w:r>
      <w:r w:rsidR="00D56D63">
        <w:rPr>
          <w:lang w:val="en-GB"/>
        </w:rPr>
        <w:fldChar w:fldCharType="end"/>
      </w:r>
      <w:r w:rsidRPr="007B443D">
        <w:rPr>
          <w:lang w:val="en-GB"/>
        </w:rPr>
        <w:t>.</w:t>
      </w:r>
    </w:p>
    <w:p w14:paraId="3864A022" w14:textId="359474CD" w:rsidR="00D46461" w:rsidRPr="007B443D" w:rsidRDefault="00D46461" w:rsidP="00D46461">
      <w:pPr>
        <w:spacing w:line="360" w:lineRule="auto"/>
        <w:ind w:firstLine="708"/>
        <w:jc w:val="both"/>
        <w:rPr>
          <w:lang w:val="en-GB"/>
        </w:rPr>
      </w:pPr>
      <w:r w:rsidRPr="007B443D">
        <w:rPr>
          <w:lang w:val="en-GB"/>
        </w:rPr>
        <w:t xml:space="preserve">Differences in bacterial OTU composition between different samples (Beta-diversity) were evaluated by Sørensen’s similarity index (βsor) in the R package </w:t>
      </w:r>
      <w:r w:rsidRPr="007B443D">
        <w:rPr>
          <w:i/>
          <w:lang w:val="en-GB"/>
        </w:rPr>
        <w:t>betapart</w:t>
      </w:r>
      <w:r w:rsidRPr="007B443D">
        <w:rPr>
          <w:lang w:val="en-GB"/>
        </w:rPr>
        <w:t xml:space="preserve"> v1.3</w:t>
      </w:r>
      <w:r w:rsidR="00160177">
        <w:rPr>
          <w:lang w:val="en-GB"/>
        </w:rPr>
        <w:t xml:space="preserve"> </w:t>
      </w:r>
      <w:r w:rsidR="00D56D63">
        <w:rPr>
          <w:lang w:val="en-GB"/>
        </w:rPr>
        <w:fldChar w:fldCharType="begin"/>
      </w:r>
      <w:r w:rsidR="00D56D63">
        <w:rPr>
          <w:lang w:val="en-GB"/>
        </w:rPr>
        <w:instrText xml:space="preserve"> ADDIN EN.CITE &lt;EndNote&gt;&lt;Cite&gt;&lt;Author&gt;Baselga&lt;/Author&gt;&lt;Year&gt;2012&lt;/Year&gt;&lt;RecNum&gt;61&lt;/RecNum&gt;&lt;DisplayText&gt;(Baselga and Orme, 2012)&lt;/DisplayText&gt;&lt;record&gt;&lt;rec-number&gt;61&lt;/rec-number&gt;&lt;foreign-keys&gt;&lt;key app="EN" db-id="0p5wt2rs32s0pue9027pwfwxfsvde5xestep"&gt;61&lt;/key&gt;&lt;/foreign-keys&gt;&lt;ref-type name="Journal Article"&gt;17&lt;/ref-type&gt;&lt;contributors&gt;&lt;authors&gt;&lt;author&gt;Baselga, Andres&lt;/author&gt;&lt;author&gt;Orme, C David L&lt;/author&gt;&lt;/authors&gt;&lt;/contributors&gt;&lt;titles&gt;&lt;title&gt;betapart: an R package for the study of beta diversity&lt;/title&gt;&lt;secondary-title&gt;Methods in Ecology and Evolution&lt;/secondary-title&gt;&lt;/titles&gt;&lt;periodical&gt;&lt;full-title&gt;Methods in Ecology and Evolution&lt;/full-title&gt;&lt;/periodical&gt;&lt;pages&gt;808-812&lt;/pages&gt;&lt;volume&gt;3&lt;/volume&gt;&lt;number&gt;5&lt;/number&gt;&lt;dates&gt;&lt;year&gt;2012&lt;/year&gt;&lt;/dates&gt;&lt;isbn&gt;2041-210X&lt;/isbn&gt;&lt;urls&gt;&lt;/urls&gt;&lt;/record&gt;&lt;/Cite&gt;&lt;/EndNote&gt;</w:instrText>
      </w:r>
      <w:r w:rsidR="00D56D63">
        <w:rPr>
          <w:lang w:val="en-GB"/>
        </w:rPr>
        <w:fldChar w:fldCharType="separate"/>
      </w:r>
      <w:r w:rsidR="00D56D63">
        <w:rPr>
          <w:noProof/>
          <w:lang w:val="en-GB"/>
        </w:rPr>
        <w:t>(</w:t>
      </w:r>
      <w:hyperlink w:anchor="_ENREF_5" w:tooltip="Baselga, 2012 #61" w:history="1">
        <w:r w:rsidR="006155E2">
          <w:rPr>
            <w:noProof/>
            <w:lang w:val="en-GB"/>
          </w:rPr>
          <w:t>Baselga and Orme, 2012</w:t>
        </w:r>
      </w:hyperlink>
      <w:r w:rsidR="00D56D63">
        <w:rPr>
          <w:noProof/>
          <w:lang w:val="en-GB"/>
        </w:rPr>
        <w:t>)</w:t>
      </w:r>
      <w:r w:rsidR="00D56D63">
        <w:rPr>
          <w:lang w:val="en-GB"/>
        </w:rPr>
        <w:fldChar w:fldCharType="end"/>
      </w:r>
      <w:r w:rsidRPr="007B443D">
        <w:rPr>
          <w:lang w:val="en-GB"/>
        </w:rPr>
        <w:t xml:space="preserve"> on a presence/absence matrix of </w:t>
      </w:r>
      <w:r w:rsidR="005377CC">
        <w:rPr>
          <w:lang w:val="en-GB"/>
        </w:rPr>
        <w:t>the</w:t>
      </w:r>
      <w:r w:rsidR="005377CC" w:rsidRPr="007B443D">
        <w:rPr>
          <w:lang w:val="en-GB"/>
        </w:rPr>
        <w:t xml:space="preserve"> </w:t>
      </w:r>
      <w:r w:rsidRPr="007B443D">
        <w:rPr>
          <w:lang w:val="en-GB"/>
        </w:rPr>
        <w:t xml:space="preserve">OTUs obtained from ARISA data. </w:t>
      </w:r>
      <w:r w:rsidR="009534A7">
        <w:rPr>
          <w:lang w:val="en-GB"/>
        </w:rPr>
        <w:t>P</w:t>
      </w:r>
      <w:r w:rsidR="009534A7" w:rsidRPr="009534A7">
        <w:rPr>
          <w:lang w:val="en-GB"/>
        </w:rPr>
        <w:t xml:space="preserve">rincipal coordinate decomposition </w:t>
      </w:r>
      <w:r w:rsidR="009534A7">
        <w:rPr>
          <w:lang w:val="en-GB"/>
        </w:rPr>
        <w:t xml:space="preserve">(PCoA, package </w:t>
      </w:r>
      <w:r w:rsidR="009534A7" w:rsidRPr="00BD7294">
        <w:rPr>
          <w:i/>
          <w:lang w:val="en-GB"/>
        </w:rPr>
        <w:t>ape</w:t>
      </w:r>
      <w:r w:rsidR="009534A7">
        <w:rPr>
          <w:i/>
          <w:lang w:val="en-GB"/>
        </w:rPr>
        <w:t xml:space="preserve"> </w:t>
      </w:r>
      <w:r w:rsidR="000C452D" w:rsidRPr="00BD7294">
        <w:rPr>
          <w:lang w:val="en-GB"/>
        </w:rPr>
        <w:t>v3.4</w:t>
      </w:r>
      <w:r w:rsidR="000C452D">
        <w:rPr>
          <w:i/>
          <w:lang w:val="en-GB"/>
        </w:rPr>
        <w:t xml:space="preserve"> </w:t>
      </w:r>
      <w:r w:rsidR="00D56D63">
        <w:rPr>
          <w:lang w:val="en-GB"/>
        </w:rPr>
        <w:fldChar w:fldCharType="begin"/>
      </w:r>
      <w:r w:rsidR="00D56D63">
        <w:rPr>
          <w:lang w:val="en-GB"/>
        </w:rPr>
        <w:instrText xml:space="preserve"> ADDIN EN.CITE &lt;EndNote&gt;&lt;Cite&gt;&lt;Author&gt;Paradis&lt;/Author&gt;&lt;Year&gt;2004&lt;/Year&gt;&lt;RecNum&gt;635&lt;/RecNum&gt;&lt;DisplayText&gt;(Paradis et al., 2004)&lt;/DisplayText&gt;&lt;record&gt;&lt;rec-number&gt;635&lt;/rec-number&gt;&lt;foreign-keys&gt;&lt;key app="EN" db-id="0p5wt2rs32s0pue9027pwfwxfsvde5xestep"&gt;635&lt;/key&gt;&lt;/foreign-keys&gt;&lt;ref-type name="Journal Article"&gt;17&lt;/ref-type&gt;&lt;contributors&gt;&lt;authors&gt;&lt;author&gt;Paradis, Emmanuel&lt;/author&gt;&lt;author&gt;Claude, Julien&lt;/author&gt;&lt;author&gt;Strimmer, Korbinian&lt;/author&gt;&lt;/authors&gt;&lt;/contributors&gt;&lt;titles&gt;&lt;title&gt;APE: analyses of phylogenetics and evolution in R language&lt;/title&gt;&lt;secondary-title&gt;Bioinformatics&lt;/secondary-title&gt;&lt;/titles&gt;&lt;periodical&gt;&lt;full-title&gt;Bioinformatics&lt;/full-title&gt;&lt;/periodical&gt;&lt;pages&gt;289-290&lt;/pages&gt;&lt;volume&gt;20&lt;/volume&gt;&lt;number&gt;2&lt;/number&gt;&lt;dates&gt;&lt;year&gt;2004&lt;/year&gt;&lt;/dates&gt;&lt;isbn&gt;1460-2059&lt;/isbn&gt;&lt;urls&gt;&lt;/urls&gt;&lt;/record&gt;&lt;/Cite&gt;&lt;/EndNote&gt;</w:instrText>
      </w:r>
      <w:r w:rsidR="00D56D63">
        <w:rPr>
          <w:lang w:val="en-GB"/>
        </w:rPr>
        <w:fldChar w:fldCharType="separate"/>
      </w:r>
      <w:r w:rsidR="00D56D63">
        <w:rPr>
          <w:noProof/>
          <w:lang w:val="en-GB"/>
        </w:rPr>
        <w:t>(</w:t>
      </w:r>
      <w:hyperlink w:anchor="_ENREF_48" w:tooltip="Paradis, 2004 #635" w:history="1">
        <w:r w:rsidR="006155E2">
          <w:rPr>
            <w:noProof/>
            <w:lang w:val="en-GB"/>
          </w:rPr>
          <w:t>Paradis et al., 2004</w:t>
        </w:r>
      </w:hyperlink>
      <w:r w:rsidR="00D56D63">
        <w:rPr>
          <w:noProof/>
          <w:lang w:val="en-GB"/>
        </w:rPr>
        <w:t>)</w:t>
      </w:r>
      <w:r w:rsidR="00D56D63">
        <w:rPr>
          <w:lang w:val="en-GB"/>
        </w:rPr>
        <w:fldChar w:fldCharType="end"/>
      </w:r>
      <w:r w:rsidR="009534A7" w:rsidRPr="009534A7">
        <w:rPr>
          <w:lang w:val="en-GB"/>
        </w:rPr>
        <w:t>)</w:t>
      </w:r>
      <w:r w:rsidR="009534A7" w:rsidRPr="007B443D">
        <w:rPr>
          <w:lang w:val="en-GB"/>
        </w:rPr>
        <w:t xml:space="preserve"> </w:t>
      </w:r>
      <w:r w:rsidR="009534A7">
        <w:rPr>
          <w:lang w:val="en-GB"/>
        </w:rPr>
        <w:t xml:space="preserve">was computed for the </w:t>
      </w:r>
      <w:r w:rsidR="009534A7" w:rsidRPr="007B443D">
        <w:rPr>
          <w:lang w:val="en-GB"/>
        </w:rPr>
        <w:t>βsor</w:t>
      </w:r>
      <w:r w:rsidR="009534A7">
        <w:rPr>
          <w:lang w:val="en-GB"/>
        </w:rPr>
        <w:t xml:space="preserve"> similarity distance matrix for graphical depiction of the sample similarity. </w:t>
      </w:r>
      <w:r w:rsidRPr="007B443D">
        <w:rPr>
          <w:lang w:val="en-GB"/>
        </w:rPr>
        <w:t xml:space="preserve">The similarity of the bacterial community of the samples was analysed in relationship to the </w:t>
      </w:r>
      <w:r w:rsidR="005377CC">
        <w:rPr>
          <w:lang w:val="en-GB"/>
        </w:rPr>
        <w:t>corresponding</w:t>
      </w:r>
      <w:r w:rsidR="005377CC" w:rsidRPr="007B443D">
        <w:rPr>
          <w:lang w:val="en-GB"/>
        </w:rPr>
        <w:t xml:space="preserve"> </w:t>
      </w:r>
      <w:r w:rsidRPr="007B443D">
        <w:rPr>
          <w:lang w:val="en-GB"/>
        </w:rPr>
        <w:t xml:space="preserve">vessel </w:t>
      </w:r>
      <w:r w:rsidR="00794534">
        <w:rPr>
          <w:lang w:val="en-GB"/>
        </w:rPr>
        <w:t>and</w:t>
      </w:r>
      <w:r w:rsidRPr="007B443D">
        <w:rPr>
          <w:lang w:val="en-GB"/>
        </w:rPr>
        <w:t xml:space="preserve"> </w:t>
      </w:r>
      <w:r w:rsidR="009E12A5">
        <w:rPr>
          <w:lang w:val="en-GB"/>
        </w:rPr>
        <w:t>environment</w:t>
      </w:r>
      <w:r w:rsidR="009E12A5" w:rsidRPr="007B443D">
        <w:rPr>
          <w:lang w:val="en-GB"/>
        </w:rPr>
        <w:t xml:space="preserve"> </w:t>
      </w:r>
      <w:r w:rsidRPr="007B443D">
        <w:rPr>
          <w:lang w:val="en-GB"/>
        </w:rPr>
        <w:t>the bacteria lived on/in (</w:t>
      </w:r>
      <w:r w:rsidR="005377CC">
        <w:rPr>
          <w:lang w:val="en-GB"/>
        </w:rPr>
        <w:t xml:space="preserve">i.e. </w:t>
      </w:r>
      <w:r w:rsidRPr="007B443D">
        <w:rPr>
          <w:lang w:val="en-GB"/>
        </w:rPr>
        <w:t>water or microplastic) and their interaction (vessel*</w:t>
      </w:r>
      <w:r w:rsidR="009E12A5">
        <w:rPr>
          <w:lang w:val="en-GB"/>
        </w:rPr>
        <w:t>growth environment</w:t>
      </w:r>
      <w:r w:rsidRPr="007B443D">
        <w:rPr>
          <w:lang w:val="en-GB"/>
        </w:rPr>
        <w:t xml:space="preserve">) by permutational multivariate analysis of variance of the dissimilarity matrix with the </w:t>
      </w:r>
      <w:r w:rsidRPr="007B443D">
        <w:rPr>
          <w:i/>
          <w:lang w:val="en-GB"/>
        </w:rPr>
        <w:t>adonis</w:t>
      </w:r>
      <w:r w:rsidRPr="007B443D">
        <w:rPr>
          <w:lang w:val="en-GB"/>
        </w:rPr>
        <w:t xml:space="preserve"> command in the R package </w:t>
      </w:r>
      <w:r w:rsidRPr="007B443D">
        <w:rPr>
          <w:i/>
          <w:lang w:val="en-GB"/>
        </w:rPr>
        <w:t>vegan</w:t>
      </w:r>
      <w:r w:rsidRPr="007B443D">
        <w:rPr>
          <w:lang w:val="en-GB"/>
        </w:rPr>
        <w:t xml:space="preserve"> v2.2-1 with 9999 permutations </w:t>
      </w:r>
      <w:r w:rsidR="00D56D63">
        <w:rPr>
          <w:lang w:val="en-GB"/>
        </w:rPr>
        <w:fldChar w:fldCharType="begin"/>
      </w:r>
      <w:r w:rsidR="00D56D63">
        <w:rPr>
          <w:lang w:val="en-GB"/>
        </w:rPr>
        <w:instrText xml:space="preserve"> ADDIN EN.CITE &lt;EndNote&gt;&lt;Cite&gt;&lt;Author&gt;Anderson&lt;/Author&gt;&lt;Year&gt;2001&lt;/Year&gt;&lt;RecNum&gt;67&lt;/RecNum&gt;&lt;DisplayText&gt;(Anderson, 2001; Oksanen et al., 2007)&lt;/DisplayText&gt;&lt;record&gt;&lt;rec-number&gt;67&lt;/rec-number&gt;&lt;foreign-keys&gt;&lt;key app="EN" db-id="0p5wt2rs32s0pue9027pwfwxfsvde5xestep"&gt;67&lt;/key&gt;&lt;/foreign-keys&gt;&lt;ref-type name="Journal Article"&gt;17&lt;/ref-type&gt;&lt;contributors&gt;&lt;authors&gt;&lt;author&gt;Anderson, Marti J&lt;/author&gt;&lt;/authors&gt;&lt;/contributors&gt;&lt;titles&gt;&lt;title&gt;A new method for non‐parametric multivariate analysis of variance&lt;/title&gt;&lt;secondary-title&gt;Austral ecology&lt;/secondary-title&gt;&lt;/titles&gt;&lt;periodical&gt;&lt;full-title&gt;Austral ecology&lt;/full-title&gt;&lt;/periodical&gt;&lt;pages&gt;32-46&lt;/pages&gt;&lt;volume&gt;26&lt;/volume&gt;&lt;number&gt;1&lt;/number&gt;&lt;dates&gt;&lt;year&gt;2001&lt;/year&gt;&lt;/dates&gt;&lt;isbn&gt;1442-9993&lt;/isbn&gt;&lt;urls&gt;&lt;/urls&gt;&lt;/record&gt;&lt;/Cite&gt;&lt;Cite&gt;&lt;Author&gt;Oksanen&lt;/Author&gt;&lt;Year&gt;2007&lt;/Year&gt;&lt;RecNum&gt;62&lt;/RecNum&gt;&lt;record&gt;&lt;rec-number&gt;62&lt;/rec-number&gt;&lt;foreign-keys&gt;&lt;key app="EN" db-id="0p5wt2rs32s0pue9027pwfwxfsvde5xestep"&gt;62&lt;/key&gt;&lt;/foreign-keys&gt;&lt;ref-type name="Journal Article"&gt;17&lt;/ref-type&gt;&lt;contributors&gt;&lt;authors&gt;&lt;author&gt;Oksanen, Jari&lt;/author&gt;&lt;author&gt;Kindt, Roeland&lt;/author&gt;&lt;author&gt;Legendre, Pierre&lt;/author&gt;&lt;author&gt;O’Hara, Bob&lt;/author&gt;&lt;author&gt;Stevens, M Henry H&lt;/author&gt;&lt;author&gt;Oksanen, Maintainer Jari&lt;/author&gt;&lt;author&gt;Suggests, MASS&lt;/author&gt;&lt;/authors&gt;&lt;/contributors&gt;&lt;titles&gt;&lt;title&gt;The vegan package&lt;/title&gt;&lt;secondary-title&gt;Community ecology package&lt;/secondary-title&gt;&lt;/titles&gt;&lt;periodical&gt;&lt;full-title&gt;Community ecology package&lt;/full-title&gt;&lt;/periodical&gt;&lt;volume&gt;10&lt;/volume&gt;&lt;dates&gt;&lt;year&gt;2007&lt;/year&gt;&lt;/dates&gt;&lt;urls&gt;&lt;/urls&gt;&lt;/record&gt;&lt;/Cite&gt;&lt;/EndNote&gt;</w:instrText>
      </w:r>
      <w:r w:rsidR="00D56D63">
        <w:rPr>
          <w:lang w:val="en-GB"/>
        </w:rPr>
        <w:fldChar w:fldCharType="separate"/>
      </w:r>
      <w:r w:rsidR="00D56D63">
        <w:rPr>
          <w:noProof/>
          <w:lang w:val="en-GB"/>
        </w:rPr>
        <w:t>(</w:t>
      </w:r>
      <w:hyperlink w:anchor="_ENREF_2" w:tooltip="Anderson, 2001 #67" w:history="1">
        <w:r w:rsidR="006155E2">
          <w:rPr>
            <w:noProof/>
            <w:lang w:val="en-GB"/>
          </w:rPr>
          <w:t>Anderson, 2001</w:t>
        </w:r>
      </w:hyperlink>
      <w:r w:rsidR="00D56D63">
        <w:rPr>
          <w:noProof/>
          <w:lang w:val="en-GB"/>
        </w:rPr>
        <w:t xml:space="preserve">; </w:t>
      </w:r>
      <w:hyperlink w:anchor="_ENREF_47" w:tooltip="Oksanen, 2007 #62" w:history="1">
        <w:r w:rsidR="006155E2">
          <w:rPr>
            <w:noProof/>
            <w:lang w:val="en-GB"/>
          </w:rPr>
          <w:t>Oksanen et al., 2007</w:t>
        </w:r>
      </w:hyperlink>
      <w:r w:rsidR="00D56D63">
        <w:rPr>
          <w:noProof/>
          <w:lang w:val="en-GB"/>
        </w:rPr>
        <w:t>)</w:t>
      </w:r>
      <w:r w:rsidR="00D56D63">
        <w:rPr>
          <w:lang w:val="en-GB"/>
        </w:rPr>
        <w:fldChar w:fldCharType="end"/>
      </w:r>
      <w:r w:rsidRPr="007B443D">
        <w:rPr>
          <w:lang w:val="en-GB"/>
        </w:rPr>
        <w:t>.</w:t>
      </w:r>
    </w:p>
    <w:p w14:paraId="07600801" w14:textId="6E449943" w:rsidR="00D46461" w:rsidRPr="007B443D" w:rsidRDefault="00D46461" w:rsidP="00D46461">
      <w:pPr>
        <w:spacing w:line="360" w:lineRule="auto"/>
        <w:ind w:firstLine="708"/>
        <w:jc w:val="both"/>
        <w:rPr>
          <w:lang w:val="en-GB"/>
        </w:rPr>
      </w:pPr>
      <w:r w:rsidRPr="007B443D">
        <w:rPr>
          <w:lang w:val="en-GB"/>
        </w:rPr>
        <w:t xml:space="preserve">In addition, </w:t>
      </w:r>
      <w:r w:rsidR="005F066A">
        <w:rPr>
          <w:lang w:val="en-GB"/>
        </w:rPr>
        <w:t xml:space="preserve">it was assessed </w:t>
      </w:r>
      <w:r w:rsidRPr="007B443D">
        <w:rPr>
          <w:lang w:val="en-GB"/>
        </w:rPr>
        <w:t xml:space="preserve">whether the communities at the end were closer to the original WWTP water or lake water community. The pair-wise similarity of the chemostat communities (of βsor) of both water and microplastic to the original communities (WWTP water or lake water) was analysed in relationships to the increasing concentration of microplastic particles using linear models (LMs) </w:t>
      </w:r>
      <w:r w:rsidR="00D56D63">
        <w:rPr>
          <w:lang w:val="en-GB"/>
        </w:rPr>
        <w:fldChar w:fldCharType="begin"/>
      </w:r>
      <w:r w:rsidR="00D56D63">
        <w:rPr>
          <w:lang w:val="en-GB"/>
        </w:rPr>
        <w:instrText xml:space="preserve"> ADDIN EN.CITE &lt;EndNote&gt;&lt;Cite&gt;&lt;Author&gt;Crawley&lt;/Author&gt;&lt;Year&gt;2013&lt;/Year&gt;&lt;RecNum&gt;292&lt;/RecNum&gt;&lt;DisplayText&gt;(Crawley, 2013)&lt;/DisplayText&gt;&lt;record&gt;&lt;rec-number&gt;292&lt;/rec-number&gt;&lt;foreign-keys&gt;&lt;key app="EN" db-id="0p5wt2rs32s0pue9027pwfwxfsvde5xestep"&gt;292&lt;/key&gt;&lt;/foreign-keys&gt;&lt;ref-type name="Generic"&gt;13&lt;/ref-type&gt;&lt;contributors&gt;&lt;authors&gt;&lt;author&gt;Crawley, Michael J&lt;/author&gt;&lt;/authors&gt;&lt;/contributors&gt;&lt;titles&gt;&lt;title&gt;The R book Second edition&lt;/title&gt;&lt;/titles&gt;&lt;dates&gt;&lt;year&gt;2013&lt;/year&gt;&lt;/dates&gt;&lt;publisher&gt;John Wiley &amp;amp; Sons&lt;/publisher&gt;&lt;urls&gt;&lt;/urls&gt;&lt;/record&gt;&lt;/Cite&gt;&lt;/EndNote&gt;</w:instrText>
      </w:r>
      <w:r w:rsidR="00D56D63">
        <w:rPr>
          <w:lang w:val="en-GB"/>
        </w:rPr>
        <w:fldChar w:fldCharType="separate"/>
      </w:r>
      <w:r w:rsidR="00D56D63">
        <w:rPr>
          <w:noProof/>
          <w:lang w:val="en-GB"/>
        </w:rPr>
        <w:t>(</w:t>
      </w:r>
      <w:hyperlink w:anchor="_ENREF_14" w:tooltip="Crawley, 2013 #292" w:history="1">
        <w:r w:rsidR="006155E2">
          <w:rPr>
            <w:noProof/>
            <w:lang w:val="en-GB"/>
          </w:rPr>
          <w:t>Crawley, 2013</w:t>
        </w:r>
      </w:hyperlink>
      <w:r w:rsidR="00D56D63">
        <w:rPr>
          <w:noProof/>
          <w:lang w:val="en-GB"/>
        </w:rPr>
        <w:t>)</w:t>
      </w:r>
      <w:r w:rsidR="00D56D63">
        <w:rPr>
          <w:lang w:val="en-GB"/>
        </w:rPr>
        <w:fldChar w:fldCharType="end"/>
      </w:r>
      <w:r w:rsidRPr="007B443D">
        <w:rPr>
          <w:lang w:val="en-GB"/>
        </w:rPr>
        <w:t xml:space="preserve">. </w:t>
      </w:r>
      <w:r>
        <w:rPr>
          <w:lang w:val="en-GB"/>
        </w:rPr>
        <w:t xml:space="preserve">This means that we tested whether the specific community patterns of the vessel water and of the microplastic were more similar to the WWTP </w:t>
      </w:r>
      <w:r w:rsidR="00794534">
        <w:rPr>
          <w:lang w:val="en-GB"/>
        </w:rPr>
        <w:t xml:space="preserve">or </w:t>
      </w:r>
      <w:r>
        <w:rPr>
          <w:lang w:val="en-GB"/>
        </w:rPr>
        <w:t>lake water community with increasing microplastic concentrations.</w:t>
      </w:r>
    </w:p>
    <w:p w14:paraId="0A1FC511" w14:textId="410D4A11" w:rsidR="00D46461" w:rsidRPr="007B443D" w:rsidRDefault="00D46461" w:rsidP="00D46461">
      <w:pPr>
        <w:spacing w:line="360" w:lineRule="auto"/>
        <w:ind w:firstLine="709"/>
        <w:jc w:val="both"/>
        <w:rPr>
          <w:lang w:val="en-GB"/>
        </w:rPr>
      </w:pPr>
      <w:r w:rsidRPr="007B443D">
        <w:rPr>
          <w:lang w:val="en-GB"/>
        </w:rPr>
        <w:t xml:space="preserve">The impact of </w:t>
      </w:r>
      <w:r>
        <w:rPr>
          <w:lang w:val="en-GB"/>
        </w:rPr>
        <w:t xml:space="preserve">the concentration of </w:t>
      </w:r>
      <w:r w:rsidRPr="007B443D">
        <w:rPr>
          <w:lang w:val="en-GB"/>
        </w:rPr>
        <w:t xml:space="preserve">microplastic on </w:t>
      </w:r>
      <w:r w:rsidRPr="007B443D">
        <w:rPr>
          <w:i/>
          <w:lang w:val="en-GB"/>
        </w:rPr>
        <w:t>int</w:t>
      </w:r>
      <w:r w:rsidRPr="007B443D">
        <w:rPr>
          <w:lang w:val="en-GB"/>
        </w:rPr>
        <w:t>1/16S</w:t>
      </w:r>
      <w:r w:rsidRPr="007B443D">
        <w:rPr>
          <w:vertAlign w:val="superscript"/>
          <w:lang w:val="en-GB"/>
        </w:rPr>
        <w:t xml:space="preserve"> </w:t>
      </w:r>
      <w:r w:rsidRPr="007B443D">
        <w:rPr>
          <w:lang w:val="en-GB"/>
        </w:rPr>
        <w:t xml:space="preserve">gene abundances was assessed first by addressing the effect of the quantity of microplastic, the </w:t>
      </w:r>
      <w:r>
        <w:rPr>
          <w:lang w:val="en-GB"/>
        </w:rPr>
        <w:t>growth environment</w:t>
      </w:r>
      <w:r w:rsidRPr="007B443D">
        <w:rPr>
          <w:lang w:val="en-GB"/>
        </w:rPr>
        <w:t xml:space="preserve"> (water or microplastic), and their interaction (</w:t>
      </w:r>
      <w:r>
        <w:rPr>
          <w:lang w:val="en-GB"/>
        </w:rPr>
        <w:t xml:space="preserve">microplastic </w:t>
      </w:r>
      <w:r w:rsidRPr="007B443D">
        <w:rPr>
          <w:lang w:val="en-GB"/>
        </w:rPr>
        <w:t>concentration*</w:t>
      </w:r>
      <w:r>
        <w:rPr>
          <w:lang w:val="en-GB"/>
        </w:rPr>
        <w:t>growth environment</w:t>
      </w:r>
      <w:r w:rsidRPr="007B443D">
        <w:rPr>
          <w:lang w:val="en-GB"/>
        </w:rPr>
        <w:t xml:space="preserve">) on the </w:t>
      </w:r>
      <w:r>
        <w:rPr>
          <w:lang w:val="en-GB"/>
        </w:rPr>
        <w:t xml:space="preserve">total </w:t>
      </w:r>
      <w:r w:rsidRPr="007B443D">
        <w:rPr>
          <w:lang w:val="en-GB"/>
        </w:rPr>
        <w:t xml:space="preserve">abundance of </w:t>
      </w:r>
      <w:r w:rsidRPr="007B443D">
        <w:rPr>
          <w:i/>
          <w:lang w:val="en-GB"/>
        </w:rPr>
        <w:t>int</w:t>
      </w:r>
      <w:r w:rsidRPr="007B443D">
        <w:rPr>
          <w:lang w:val="en-GB"/>
        </w:rPr>
        <w:t>1</w:t>
      </w:r>
      <w:r>
        <w:rPr>
          <w:lang w:val="en-GB"/>
        </w:rPr>
        <w:t xml:space="preserve"> in each vessel</w:t>
      </w:r>
      <w:r w:rsidRPr="007B443D">
        <w:rPr>
          <w:lang w:val="en-GB"/>
        </w:rPr>
        <w:t xml:space="preserve">. </w:t>
      </w:r>
      <w:r w:rsidR="00322CF6">
        <w:rPr>
          <w:lang w:val="en-GB"/>
        </w:rPr>
        <w:t xml:space="preserve">The statistical model </w:t>
      </w:r>
      <w:r w:rsidR="006E056B">
        <w:rPr>
          <w:lang w:val="en-GB"/>
        </w:rPr>
        <w:t>used</w:t>
      </w:r>
      <w:r w:rsidR="00322CF6">
        <w:rPr>
          <w:lang w:val="en-GB"/>
        </w:rPr>
        <w:t xml:space="preserve"> for th</w:t>
      </w:r>
      <w:r w:rsidR="00040041">
        <w:rPr>
          <w:lang w:val="en-GB"/>
        </w:rPr>
        <w:t>ese</w:t>
      </w:r>
      <w:r w:rsidR="00322CF6">
        <w:rPr>
          <w:lang w:val="en-GB"/>
        </w:rPr>
        <w:t xml:space="preserve"> analyses was a Linear Mixed Effect Model (LMEM), with the chemostat vessel identity included in the error structure to avoid pseudoreplication </w:t>
      </w:r>
      <w:r w:rsidR="00322CF6" w:rsidRPr="007B443D">
        <w:rPr>
          <w:lang w:val="en-GB"/>
        </w:rPr>
        <w:t xml:space="preserve">(R package: </w:t>
      </w:r>
      <w:r w:rsidR="00322CF6" w:rsidRPr="007B443D">
        <w:rPr>
          <w:i/>
          <w:lang w:val="en-GB"/>
        </w:rPr>
        <w:t xml:space="preserve">lmerTest </w:t>
      </w:r>
      <w:r w:rsidR="00322CF6" w:rsidRPr="007B443D">
        <w:rPr>
          <w:lang w:val="en-GB"/>
        </w:rPr>
        <w:t xml:space="preserve">v2.0-20 </w:t>
      </w:r>
      <w:r w:rsidR="00D56D63">
        <w:rPr>
          <w:lang w:val="en-GB"/>
        </w:rPr>
        <w:fldChar w:fldCharType="begin"/>
      </w:r>
      <w:r w:rsidR="00D56D63">
        <w:rPr>
          <w:lang w:val="en-GB"/>
        </w:rPr>
        <w:instrText xml:space="preserve"> ADDIN EN.CITE &lt;EndNote&gt;&lt;Cite&gt;&lt;Author&gt;Kuznetsova&lt;/Author&gt;&lt;Year&gt;2015&lt;/Year&gt;&lt;RecNum&gt;349&lt;/RecNum&gt;&lt;DisplayText&gt;(Kuznetsova et al., 2015)&lt;/DisplayText&gt;&lt;record&gt;&lt;rec-number&gt;349&lt;/rec-number&gt;&lt;foreign-keys&gt;&lt;key app="EN" db-id="0p5wt2rs32s0pue9027pwfwxfsvde5xestep"&gt;349&lt;/key&gt;&lt;/foreign-keys&gt;&lt;ref-type name="Journal Article"&gt;17&lt;/ref-type&gt;&lt;contributors&gt;&lt;authors&gt;&lt;author&gt;Kuznetsova, Alexandra&lt;/author&gt;&lt;author&gt;Brockhoff, Per Bruun&lt;/author&gt;&lt;author&gt;Christensen, Rune Haubo Bojesen&lt;/author&gt;&lt;/authors&gt;&lt;/contributors&gt;&lt;titles&gt;&lt;title&gt;Package ‘lmerTest’&lt;/title&gt;&lt;secondary-title&gt;R package version&lt;/secondary-title&gt;&lt;/titles&gt;&lt;periodical&gt;&lt;full-title&gt;R package version&lt;/full-title&gt;&lt;/periodical&gt;&lt;volume&gt;2&lt;/volume&gt;&lt;dates&gt;&lt;year&gt;2015&lt;/year&gt;&lt;/dates&gt;&lt;urls&gt;&lt;/urls&gt;&lt;/record&gt;&lt;/Cite&gt;&lt;/EndNote&gt;</w:instrText>
      </w:r>
      <w:r w:rsidR="00D56D63">
        <w:rPr>
          <w:lang w:val="en-GB"/>
        </w:rPr>
        <w:fldChar w:fldCharType="separate"/>
      </w:r>
      <w:r w:rsidR="00D56D63">
        <w:rPr>
          <w:noProof/>
          <w:lang w:val="en-GB"/>
        </w:rPr>
        <w:t>(</w:t>
      </w:r>
      <w:hyperlink w:anchor="_ENREF_33" w:tooltip="Kuznetsova, 2015 #349" w:history="1">
        <w:r w:rsidR="006155E2">
          <w:rPr>
            <w:noProof/>
            <w:lang w:val="en-GB"/>
          </w:rPr>
          <w:t>Kuznetsova et al., 2015</w:t>
        </w:r>
      </w:hyperlink>
      <w:r w:rsidR="00D56D63">
        <w:rPr>
          <w:noProof/>
          <w:lang w:val="en-GB"/>
        </w:rPr>
        <w:t>)</w:t>
      </w:r>
      <w:r w:rsidR="00D56D63">
        <w:rPr>
          <w:lang w:val="en-GB"/>
        </w:rPr>
        <w:fldChar w:fldCharType="end"/>
      </w:r>
      <w:r w:rsidR="00322CF6" w:rsidRPr="007B443D">
        <w:rPr>
          <w:lang w:val="en-GB"/>
        </w:rPr>
        <w:t>).</w:t>
      </w:r>
      <w:r w:rsidR="00322CF6">
        <w:rPr>
          <w:lang w:val="en-GB"/>
        </w:rPr>
        <w:t xml:space="preserve"> </w:t>
      </w:r>
      <w:r>
        <w:rPr>
          <w:lang w:val="en-GB"/>
        </w:rPr>
        <w:t>I</w:t>
      </w:r>
      <w:r w:rsidR="006E056B">
        <w:rPr>
          <w:lang w:val="en-GB"/>
        </w:rPr>
        <w:t>n case of</w:t>
      </w:r>
      <w:r>
        <w:rPr>
          <w:lang w:val="en-GB"/>
        </w:rPr>
        <w:t xml:space="preserve"> a </w:t>
      </w:r>
      <w:r w:rsidRPr="007B443D">
        <w:rPr>
          <w:lang w:val="en-GB"/>
        </w:rPr>
        <w:t xml:space="preserve">significant interaction between the </w:t>
      </w:r>
      <w:r>
        <w:rPr>
          <w:lang w:val="en-GB"/>
        </w:rPr>
        <w:t xml:space="preserve">growth </w:t>
      </w:r>
      <w:r w:rsidR="005F066A">
        <w:rPr>
          <w:lang w:val="en-GB"/>
        </w:rPr>
        <w:t>environment</w:t>
      </w:r>
      <w:r w:rsidRPr="007B443D">
        <w:rPr>
          <w:lang w:val="en-GB"/>
        </w:rPr>
        <w:t xml:space="preserve"> (water or microplastic) and the concentration of </w:t>
      </w:r>
      <w:r>
        <w:rPr>
          <w:lang w:val="en-GB"/>
        </w:rPr>
        <w:t>microplastic</w:t>
      </w:r>
      <w:r w:rsidRPr="007B443D">
        <w:rPr>
          <w:lang w:val="en-GB"/>
        </w:rPr>
        <w:t xml:space="preserve">, </w:t>
      </w:r>
      <w:r w:rsidR="006E056B">
        <w:rPr>
          <w:lang w:val="en-GB"/>
        </w:rPr>
        <w:t>L</w:t>
      </w:r>
      <w:r w:rsidRPr="007B443D">
        <w:rPr>
          <w:lang w:val="en-GB"/>
        </w:rPr>
        <w:t xml:space="preserve">inear </w:t>
      </w:r>
      <w:r w:rsidR="006E056B">
        <w:rPr>
          <w:lang w:val="en-GB"/>
        </w:rPr>
        <w:t>M</w:t>
      </w:r>
      <w:r w:rsidRPr="007B443D">
        <w:rPr>
          <w:lang w:val="en-GB"/>
        </w:rPr>
        <w:t xml:space="preserve">odels </w:t>
      </w:r>
      <w:r w:rsidR="006E056B">
        <w:rPr>
          <w:lang w:val="en-GB"/>
        </w:rPr>
        <w:t xml:space="preserve">(LM) </w:t>
      </w:r>
      <w:r w:rsidR="00D56D63">
        <w:rPr>
          <w:lang w:val="en-GB"/>
        </w:rPr>
        <w:fldChar w:fldCharType="begin"/>
      </w:r>
      <w:r w:rsidR="00D56D63">
        <w:rPr>
          <w:lang w:val="en-GB"/>
        </w:rPr>
        <w:instrText xml:space="preserve"> ADDIN EN.CITE &lt;EndNote&gt;&lt;Cite&gt;&lt;Author&gt;Crawley&lt;/Author&gt;&lt;Year&gt;2013&lt;/Year&gt;&lt;RecNum&gt;292&lt;/RecNum&gt;&lt;DisplayText&gt;(Crawley, 2013)&lt;/DisplayText&gt;&lt;record&gt;&lt;rec-number&gt;292&lt;/rec-number&gt;&lt;foreign-keys&gt;&lt;key app="EN" db-id="0p5wt2rs32s0pue9027pwfwxfsvde5xestep"&gt;292&lt;/key&gt;&lt;/foreign-keys&gt;&lt;ref-type name="Generic"&gt;13&lt;/ref-type&gt;&lt;contributors&gt;&lt;authors&gt;&lt;author&gt;Crawley, Michael J&lt;/author&gt;&lt;/authors&gt;&lt;/contributors&gt;&lt;titles&gt;&lt;title&gt;The R book Second edition&lt;/title&gt;&lt;/titles&gt;&lt;dates&gt;&lt;year&gt;2013&lt;/year&gt;&lt;/dates&gt;&lt;publisher&gt;John Wiley &amp;amp; Sons&lt;/publisher&gt;&lt;urls&gt;&lt;/urls&gt;&lt;/record&gt;&lt;/Cite&gt;&lt;/EndNote&gt;</w:instrText>
      </w:r>
      <w:r w:rsidR="00D56D63">
        <w:rPr>
          <w:lang w:val="en-GB"/>
        </w:rPr>
        <w:fldChar w:fldCharType="separate"/>
      </w:r>
      <w:r w:rsidR="00D56D63">
        <w:rPr>
          <w:noProof/>
          <w:lang w:val="en-GB"/>
        </w:rPr>
        <w:t>(</w:t>
      </w:r>
      <w:hyperlink w:anchor="_ENREF_14" w:tooltip="Crawley, 2013 #292" w:history="1">
        <w:r w:rsidR="006155E2">
          <w:rPr>
            <w:noProof/>
            <w:lang w:val="en-GB"/>
          </w:rPr>
          <w:t>Crawley, 2013</w:t>
        </w:r>
      </w:hyperlink>
      <w:r w:rsidR="00D56D63">
        <w:rPr>
          <w:noProof/>
          <w:lang w:val="en-GB"/>
        </w:rPr>
        <w:t>)</w:t>
      </w:r>
      <w:r w:rsidR="00D56D63">
        <w:rPr>
          <w:lang w:val="en-GB"/>
        </w:rPr>
        <w:fldChar w:fldCharType="end"/>
      </w:r>
      <w:r w:rsidRPr="007B443D">
        <w:rPr>
          <w:lang w:val="en-GB"/>
        </w:rPr>
        <w:t xml:space="preserve"> were performed separately for the microplastic and the water fraction to test whether the </w:t>
      </w:r>
      <w:r w:rsidRPr="007B443D">
        <w:rPr>
          <w:i/>
          <w:lang w:val="en-GB"/>
        </w:rPr>
        <w:t>int</w:t>
      </w:r>
      <w:r w:rsidRPr="007B443D">
        <w:rPr>
          <w:lang w:val="en-GB"/>
        </w:rPr>
        <w:t xml:space="preserve">1/16S gene abundances were influenced by the concentrations of microplastic particles. Given that </w:t>
      </w:r>
      <w:r w:rsidRPr="007B443D">
        <w:rPr>
          <w:i/>
          <w:lang w:val="en-GB"/>
        </w:rPr>
        <w:t>int</w:t>
      </w:r>
      <w:r w:rsidRPr="007B443D">
        <w:rPr>
          <w:lang w:val="en-GB"/>
        </w:rPr>
        <w:t>1/16S</w:t>
      </w:r>
      <w:r w:rsidRPr="007B443D">
        <w:rPr>
          <w:vertAlign w:val="superscript"/>
          <w:lang w:val="en-GB"/>
        </w:rPr>
        <w:t xml:space="preserve"> </w:t>
      </w:r>
      <w:r w:rsidRPr="007B443D">
        <w:rPr>
          <w:lang w:val="en-GB"/>
        </w:rPr>
        <w:t>data are proportions, the raw values were transformed by the arcsin of the square root</w:t>
      </w:r>
      <w:r w:rsidR="00D642A9">
        <w:rPr>
          <w:lang w:val="en-GB"/>
        </w:rPr>
        <w:t xml:space="preserve"> </w:t>
      </w:r>
      <w:r w:rsidR="00D56D63">
        <w:rPr>
          <w:lang w:val="en-GB"/>
        </w:rPr>
        <w:fldChar w:fldCharType="begin"/>
      </w:r>
      <w:r w:rsidR="00D56D63">
        <w:rPr>
          <w:lang w:val="en-GB"/>
        </w:rPr>
        <w:instrText xml:space="preserve"> ADDIN EN.CITE &lt;EndNote&gt;&lt;Cite&gt;&lt;Author&gt;Crawley&lt;/Author&gt;&lt;Year&gt;2013&lt;/Year&gt;&lt;RecNum&gt;292&lt;/RecNum&gt;&lt;DisplayText&gt;(Crawley, 2013)&lt;/DisplayText&gt;&lt;record&gt;&lt;rec-number&gt;292&lt;/rec-number&gt;&lt;foreign-keys&gt;&lt;key app="EN" db-id="0p5wt2rs32s0pue9027pwfwxfsvde5xestep"&gt;292&lt;/key&gt;&lt;/foreign-keys&gt;&lt;ref-type name="Generic"&gt;13&lt;/ref-type&gt;&lt;contributors&gt;&lt;authors&gt;&lt;author&gt;Crawley, Michael J&lt;/author&gt;&lt;/authors&gt;&lt;/contributors&gt;&lt;titles&gt;&lt;title&gt;The R book Second edition&lt;/title&gt;&lt;/titles&gt;&lt;dates&gt;&lt;year&gt;2013&lt;/year&gt;&lt;/dates&gt;&lt;publisher&gt;John Wiley &amp;amp; Sons&lt;/publisher&gt;&lt;urls&gt;&lt;/urls&gt;&lt;/record&gt;&lt;/Cite&gt;&lt;/EndNote&gt;</w:instrText>
      </w:r>
      <w:r w:rsidR="00D56D63">
        <w:rPr>
          <w:lang w:val="en-GB"/>
        </w:rPr>
        <w:fldChar w:fldCharType="separate"/>
      </w:r>
      <w:r w:rsidR="00D56D63">
        <w:rPr>
          <w:noProof/>
          <w:lang w:val="en-GB"/>
        </w:rPr>
        <w:t>(</w:t>
      </w:r>
      <w:hyperlink w:anchor="_ENREF_14" w:tooltip="Crawley, 2013 #292" w:history="1">
        <w:r w:rsidR="006155E2">
          <w:rPr>
            <w:noProof/>
            <w:lang w:val="en-GB"/>
          </w:rPr>
          <w:t>Crawley, 2013</w:t>
        </w:r>
      </w:hyperlink>
      <w:r w:rsidR="00D56D63">
        <w:rPr>
          <w:noProof/>
          <w:lang w:val="en-GB"/>
        </w:rPr>
        <w:t>)</w:t>
      </w:r>
      <w:r w:rsidR="00D56D63">
        <w:rPr>
          <w:lang w:val="en-GB"/>
        </w:rPr>
        <w:fldChar w:fldCharType="end"/>
      </w:r>
      <w:r w:rsidRPr="007B443D">
        <w:rPr>
          <w:lang w:val="en-GB"/>
        </w:rPr>
        <w:t xml:space="preserve"> to improve model fit.</w:t>
      </w:r>
      <w:r w:rsidR="005F066A">
        <w:rPr>
          <w:lang w:val="en-GB"/>
        </w:rPr>
        <w:t xml:space="preserve"> </w:t>
      </w:r>
    </w:p>
    <w:p w14:paraId="3E427585" w14:textId="77777777" w:rsidR="00D46461" w:rsidRPr="007B443D" w:rsidRDefault="00D46461" w:rsidP="00D46461">
      <w:pPr>
        <w:spacing w:line="360" w:lineRule="auto"/>
        <w:rPr>
          <w:b/>
          <w:lang w:val="en-GB"/>
        </w:rPr>
      </w:pPr>
    </w:p>
    <w:p w14:paraId="16A33D18" w14:textId="77777777" w:rsidR="00D46461" w:rsidRDefault="00D46461" w:rsidP="00D46461">
      <w:pPr>
        <w:spacing w:line="360" w:lineRule="auto"/>
        <w:jc w:val="both"/>
        <w:rPr>
          <w:b/>
          <w:lang w:val="en-GB"/>
        </w:rPr>
      </w:pPr>
      <w:r w:rsidRPr="00304AB3">
        <w:rPr>
          <w:b/>
          <w:lang w:val="en-GB"/>
        </w:rPr>
        <w:t>Results</w:t>
      </w:r>
    </w:p>
    <w:p w14:paraId="0F6B8A07" w14:textId="77777777" w:rsidR="00D46461" w:rsidRPr="00E611E0" w:rsidRDefault="00D46461" w:rsidP="00D46461">
      <w:pPr>
        <w:spacing w:line="360" w:lineRule="auto"/>
        <w:jc w:val="both"/>
        <w:rPr>
          <w:i/>
          <w:lang w:val="en-GB"/>
        </w:rPr>
      </w:pPr>
      <w:r w:rsidRPr="00E611E0">
        <w:rPr>
          <w:i/>
          <w:lang w:val="en-GB"/>
        </w:rPr>
        <w:t>Cell numbers and phenotypic distribution</w:t>
      </w:r>
    </w:p>
    <w:p w14:paraId="2B9AECE3" w14:textId="6C482CAF" w:rsidR="00D46461" w:rsidRDefault="00D46461" w:rsidP="00040041">
      <w:pPr>
        <w:spacing w:line="360" w:lineRule="auto"/>
        <w:jc w:val="both"/>
        <w:rPr>
          <w:lang w:val="en-GB"/>
        </w:rPr>
      </w:pPr>
      <w:r w:rsidRPr="007B443D">
        <w:rPr>
          <w:lang w:val="en-GB"/>
        </w:rPr>
        <w:t>At day 8, after adaptation to the chemostat conditions, the number of single cell or doubling free-living bacteria in the water was on average 2.8 ± 0.9 × 10</w:t>
      </w:r>
      <w:r w:rsidRPr="007B443D">
        <w:rPr>
          <w:vertAlign w:val="superscript"/>
          <w:lang w:val="en-GB"/>
        </w:rPr>
        <w:t>6</w:t>
      </w:r>
      <w:r w:rsidRPr="007B443D">
        <w:rPr>
          <w:lang w:val="en-GB"/>
        </w:rPr>
        <w:t xml:space="preserve"> cells mL</w:t>
      </w:r>
      <w:r w:rsidRPr="007B443D">
        <w:rPr>
          <w:vertAlign w:val="superscript"/>
          <w:lang w:val="en-GB"/>
        </w:rPr>
        <w:t>-1</w:t>
      </w:r>
      <w:r w:rsidRPr="007B443D">
        <w:rPr>
          <w:lang w:val="en-GB"/>
        </w:rPr>
        <w:t xml:space="preserve"> (range: 1.1-4.2 × 10</w:t>
      </w:r>
      <w:r w:rsidRPr="007B443D">
        <w:rPr>
          <w:vertAlign w:val="superscript"/>
          <w:lang w:val="en-GB"/>
        </w:rPr>
        <w:t xml:space="preserve">6 </w:t>
      </w:r>
      <w:r w:rsidRPr="007B443D">
        <w:rPr>
          <w:lang w:val="en-GB"/>
        </w:rPr>
        <w:t>cells mL</w:t>
      </w:r>
      <w:r w:rsidRPr="007B443D">
        <w:rPr>
          <w:vertAlign w:val="superscript"/>
          <w:lang w:val="en-GB"/>
        </w:rPr>
        <w:t>-1</w:t>
      </w:r>
      <w:r w:rsidR="007C6A2C">
        <w:rPr>
          <w:lang w:val="en-GB"/>
        </w:rPr>
        <w:t>, Figure S1</w:t>
      </w:r>
      <w:r w:rsidRPr="007B443D">
        <w:rPr>
          <w:lang w:val="en-GB"/>
        </w:rPr>
        <w:t>). The number of small clusters of 3-9 cells and of large aggregates of more than 10 cells was 1.2 ± 0.5 × 10</w:t>
      </w:r>
      <w:r w:rsidRPr="007B443D">
        <w:rPr>
          <w:vertAlign w:val="superscript"/>
          <w:lang w:val="en-GB"/>
        </w:rPr>
        <w:t>5</w:t>
      </w:r>
      <w:r w:rsidRPr="007B443D">
        <w:rPr>
          <w:lang w:val="en-GB"/>
        </w:rPr>
        <w:t xml:space="preserve"> mL</w:t>
      </w:r>
      <w:r w:rsidRPr="007B443D">
        <w:rPr>
          <w:vertAlign w:val="superscript"/>
          <w:lang w:val="en-GB"/>
        </w:rPr>
        <w:t>-1</w:t>
      </w:r>
      <w:r w:rsidRPr="007B443D">
        <w:rPr>
          <w:lang w:val="en-GB"/>
        </w:rPr>
        <w:t xml:space="preserve"> and 1.3 ± 1.2 × 10</w:t>
      </w:r>
      <w:r w:rsidRPr="007B443D">
        <w:rPr>
          <w:vertAlign w:val="superscript"/>
          <w:lang w:val="en-GB"/>
        </w:rPr>
        <w:t>4</w:t>
      </w:r>
      <w:r w:rsidRPr="007B443D">
        <w:rPr>
          <w:lang w:val="en-GB"/>
        </w:rPr>
        <w:t xml:space="preserve"> mL</w:t>
      </w:r>
      <w:r w:rsidRPr="007B443D">
        <w:rPr>
          <w:vertAlign w:val="superscript"/>
          <w:lang w:val="en-GB"/>
        </w:rPr>
        <w:t>-1</w:t>
      </w:r>
      <w:r w:rsidRPr="007B443D">
        <w:rPr>
          <w:lang w:val="en-GB"/>
        </w:rPr>
        <w:t>, respectively. Despite temporal fluctuations in each vessel, similar concentrations were found at the end of the experiment on day 15 (2.2 ± 1 × 10</w:t>
      </w:r>
      <w:r w:rsidRPr="007B443D">
        <w:rPr>
          <w:vertAlign w:val="superscript"/>
          <w:lang w:val="en-GB"/>
        </w:rPr>
        <w:t xml:space="preserve">6 </w:t>
      </w:r>
      <w:r w:rsidRPr="007B443D">
        <w:rPr>
          <w:lang w:val="en-GB"/>
        </w:rPr>
        <w:t>free-living bacteria mL</w:t>
      </w:r>
      <w:r w:rsidRPr="007B443D">
        <w:rPr>
          <w:vertAlign w:val="superscript"/>
          <w:lang w:val="en-GB"/>
        </w:rPr>
        <w:t>-1</w:t>
      </w:r>
      <w:r w:rsidRPr="007B443D">
        <w:rPr>
          <w:lang w:val="en-GB"/>
        </w:rPr>
        <w:t>, 1.1 ± 0.5 × 10</w:t>
      </w:r>
      <w:r w:rsidRPr="007B443D">
        <w:rPr>
          <w:vertAlign w:val="superscript"/>
          <w:lang w:val="en-GB"/>
        </w:rPr>
        <w:t>5</w:t>
      </w:r>
      <w:r w:rsidRPr="007B443D">
        <w:rPr>
          <w:lang w:val="en-GB"/>
        </w:rPr>
        <w:t xml:space="preserve"> small clusters mL</w:t>
      </w:r>
      <w:r w:rsidRPr="007B443D">
        <w:rPr>
          <w:vertAlign w:val="superscript"/>
          <w:lang w:val="en-GB"/>
        </w:rPr>
        <w:t>-1</w:t>
      </w:r>
      <w:r w:rsidRPr="007B443D">
        <w:rPr>
          <w:lang w:val="en-GB"/>
        </w:rPr>
        <w:t>, 1.2 ± 1.1 × 10</w:t>
      </w:r>
      <w:r w:rsidRPr="007B443D">
        <w:rPr>
          <w:vertAlign w:val="superscript"/>
          <w:lang w:val="en-GB"/>
        </w:rPr>
        <w:t>4</w:t>
      </w:r>
      <w:r w:rsidRPr="007B443D">
        <w:rPr>
          <w:lang w:val="en-GB"/>
        </w:rPr>
        <w:t xml:space="preserve"> large aggregates mL</w:t>
      </w:r>
      <w:r w:rsidRPr="007B443D">
        <w:rPr>
          <w:vertAlign w:val="superscript"/>
          <w:lang w:val="en-GB"/>
        </w:rPr>
        <w:t>-1</w:t>
      </w:r>
      <w:r w:rsidR="005F066A" w:rsidRPr="005F066A">
        <w:rPr>
          <w:lang w:val="en-GB"/>
        </w:rPr>
        <w:t>,</w:t>
      </w:r>
      <w:r w:rsidRPr="007B443D">
        <w:rPr>
          <w:lang w:val="en-GB"/>
        </w:rPr>
        <w:t xml:space="preserve"> Figure S1). In the presence of microplastics, however, abundances of the different cell phenotypes at the end of the experiment did not significantly change in relation to </w:t>
      </w:r>
      <w:r w:rsidR="005F066A">
        <w:rPr>
          <w:lang w:val="en-GB"/>
        </w:rPr>
        <w:t xml:space="preserve">the </w:t>
      </w:r>
      <w:r w:rsidRPr="007B443D">
        <w:rPr>
          <w:lang w:val="en-GB"/>
        </w:rPr>
        <w:t>microplastics concentration (</w:t>
      </w:r>
      <w:r w:rsidR="006E056B">
        <w:rPr>
          <w:lang w:val="en-GB"/>
        </w:rPr>
        <w:t>GLM</w:t>
      </w:r>
      <w:r w:rsidRPr="007B443D">
        <w:rPr>
          <w:lang w:val="en-GB"/>
        </w:rPr>
        <w:t>: free-living cells: t=-1.</w:t>
      </w:r>
      <w:r w:rsidR="00F8209A">
        <w:rPr>
          <w:lang w:val="en-GB"/>
        </w:rPr>
        <w:t>1</w:t>
      </w:r>
      <w:r w:rsidRPr="007B443D">
        <w:rPr>
          <w:lang w:val="en-GB"/>
        </w:rPr>
        <w:t>, p=0.317, small clusters: t=-1.7, p= 0.139, large aggreg</w:t>
      </w:r>
      <w:r>
        <w:rPr>
          <w:lang w:val="en-GB"/>
        </w:rPr>
        <w:t>ates: t=-0.7, p=0.503, Table S1</w:t>
      </w:r>
      <w:r w:rsidRPr="007B443D">
        <w:rPr>
          <w:lang w:val="en-GB"/>
        </w:rPr>
        <w:t xml:space="preserve">), even </w:t>
      </w:r>
      <w:r w:rsidR="00D92CA1">
        <w:rPr>
          <w:lang w:val="en-GB"/>
        </w:rPr>
        <w:t>though</w:t>
      </w:r>
      <w:r w:rsidR="00D92CA1" w:rsidRPr="007B443D">
        <w:rPr>
          <w:lang w:val="en-GB"/>
        </w:rPr>
        <w:t xml:space="preserve"> </w:t>
      </w:r>
      <w:r w:rsidRPr="007B443D">
        <w:rPr>
          <w:lang w:val="en-GB"/>
        </w:rPr>
        <w:t>the highest number of free-living cells was observed in the treatment without microplastics.</w:t>
      </w:r>
    </w:p>
    <w:p w14:paraId="717E78BC" w14:textId="77777777" w:rsidR="00D46461" w:rsidRDefault="00D46461" w:rsidP="00D46461">
      <w:pPr>
        <w:spacing w:line="360" w:lineRule="auto"/>
        <w:jc w:val="both"/>
        <w:rPr>
          <w:b/>
          <w:lang w:val="en-GB"/>
        </w:rPr>
      </w:pPr>
    </w:p>
    <w:p w14:paraId="1BEAADF3" w14:textId="77777777" w:rsidR="00D46461" w:rsidRPr="00E611E0" w:rsidRDefault="00D46461" w:rsidP="00D46461">
      <w:pPr>
        <w:spacing w:line="360" w:lineRule="auto"/>
        <w:jc w:val="both"/>
        <w:rPr>
          <w:i/>
          <w:lang w:val="en-GB"/>
        </w:rPr>
      </w:pPr>
      <w:r w:rsidRPr="00E611E0">
        <w:rPr>
          <w:i/>
          <w:lang w:val="en-GB"/>
        </w:rPr>
        <w:t>Bacterial community patterns</w:t>
      </w:r>
    </w:p>
    <w:p w14:paraId="151FFB40" w14:textId="0B3D79FC" w:rsidR="00D46461" w:rsidRDefault="00B14C1C" w:rsidP="00D46461">
      <w:pPr>
        <w:spacing w:line="360" w:lineRule="auto"/>
        <w:jc w:val="both"/>
        <w:rPr>
          <w:lang w:val="en-GB"/>
        </w:rPr>
      </w:pPr>
      <w:r>
        <w:rPr>
          <w:lang w:val="en-GB"/>
        </w:rPr>
        <w:t xml:space="preserve">The bacterial community </w:t>
      </w:r>
      <w:r w:rsidR="00F8653D">
        <w:rPr>
          <w:lang w:val="en-GB"/>
        </w:rPr>
        <w:t>composition was not different between</w:t>
      </w:r>
      <w:r>
        <w:rPr>
          <w:lang w:val="en-GB"/>
        </w:rPr>
        <w:t xml:space="preserve"> biofilm and </w:t>
      </w:r>
      <w:r w:rsidR="00D92CA1">
        <w:rPr>
          <w:lang w:val="en-GB"/>
        </w:rPr>
        <w:t xml:space="preserve">free-living </w:t>
      </w:r>
      <w:r w:rsidR="007A0188">
        <w:rPr>
          <w:lang w:val="en-GB"/>
        </w:rPr>
        <w:t>communities</w:t>
      </w:r>
      <w:r>
        <w:rPr>
          <w:lang w:val="en-GB"/>
        </w:rPr>
        <w:t xml:space="preserve"> (PCoA, Figure S2). </w:t>
      </w:r>
      <w:r w:rsidR="00D46461" w:rsidRPr="007B443D">
        <w:rPr>
          <w:lang w:val="en-GB"/>
        </w:rPr>
        <w:t>At the end of the 15-days experiment, the bacterial community composition was significantly influenced by differences between the individual vessels (71% of variance</w:t>
      </w:r>
      <w:r w:rsidR="004D3F89">
        <w:rPr>
          <w:lang w:val="en-GB"/>
        </w:rPr>
        <w:t>, Table 1</w:t>
      </w:r>
      <w:r w:rsidR="00D46461" w:rsidRPr="007B443D">
        <w:rPr>
          <w:lang w:val="en-GB"/>
        </w:rPr>
        <w:t xml:space="preserve">), with very little differences between </w:t>
      </w:r>
      <w:r w:rsidR="00D46461">
        <w:rPr>
          <w:lang w:val="en-GB"/>
        </w:rPr>
        <w:t>the growth environment</w:t>
      </w:r>
      <w:r w:rsidR="00D46461" w:rsidRPr="007B443D">
        <w:rPr>
          <w:lang w:val="en-GB"/>
        </w:rPr>
        <w:t>, either in water or on microplastic (6%</w:t>
      </w:r>
      <w:r w:rsidR="007A0188">
        <w:rPr>
          <w:lang w:val="en-GB"/>
        </w:rPr>
        <w:t xml:space="preserve"> of variance</w:t>
      </w:r>
      <w:r w:rsidR="00D46461" w:rsidRPr="007B443D">
        <w:rPr>
          <w:lang w:val="en-GB"/>
        </w:rPr>
        <w:t xml:space="preserve">). </w:t>
      </w:r>
      <w:r w:rsidR="00FB407D">
        <w:rPr>
          <w:lang w:val="en-GB"/>
        </w:rPr>
        <w:t>We then compared whether distances of the community profiles in terms of Beta-diversity changed with increasing microplastic concentrations by comparing the samples to initial WWTP and lake water community pattern</w:t>
      </w:r>
      <w:r w:rsidR="009248AE">
        <w:rPr>
          <w:lang w:val="en-GB"/>
        </w:rPr>
        <w:t>s</w:t>
      </w:r>
      <w:r w:rsidR="00FB407D">
        <w:rPr>
          <w:lang w:val="en-GB"/>
        </w:rPr>
        <w:t>. C</w:t>
      </w:r>
      <w:r w:rsidR="00D46461" w:rsidRPr="007B443D">
        <w:rPr>
          <w:lang w:val="en-GB"/>
        </w:rPr>
        <w:t>omparison of bacterial community composition at the end of the experiment to the initial inoculum derived from WWTP and lake water did not reveal significant differences</w:t>
      </w:r>
      <w:r w:rsidR="00D46461" w:rsidRPr="007B443D" w:rsidDel="006666DC">
        <w:rPr>
          <w:lang w:val="en-GB"/>
        </w:rPr>
        <w:t xml:space="preserve"> </w:t>
      </w:r>
      <w:r w:rsidR="00D46461" w:rsidRPr="007B443D">
        <w:rPr>
          <w:lang w:val="en-GB"/>
        </w:rPr>
        <w:t>between bacterial communities in the water fraction in relationship with the concentration of microplastic particles (Table 2, Figure 2). On microplastics, however, the similarity to the initial WWTP community increased</w:t>
      </w:r>
      <w:r w:rsidR="009E12A5">
        <w:rPr>
          <w:lang w:val="en-GB"/>
        </w:rPr>
        <w:t xml:space="preserve"> with increasing microplastic</w:t>
      </w:r>
      <w:r w:rsidR="00D46461" w:rsidRPr="007B443D">
        <w:rPr>
          <w:lang w:val="en-GB"/>
        </w:rPr>
        <w:t xml:space="preserve">, and it increased more than the similarity to the original lake water community (Table 2, Figure 2). The fact that similarities to lake and to WWTP original communities increased, even if differently, is explained by </w:t>
      </w:r>
      <w:r w:rsidR="009248AE">
        <w:rPr>
          <w:lang w:val="en-GB"/>
        </w:rPr>
        <w:t xml:space="preserve">the </w:t>
      </w:r>
      <w:r w:rsidR="00D46461" w:rsidRPr="007B443D">
        <w:rPr>
          <w:lang w:val="en-GB"/>
        </w:rPr>
        <w:t>OTU richness on microplastics</w:t>
      </w:r>
      <w:r w:rsidR="009248AE">
        <w:rPr>
          <w:lang w:val="en-GB"/>
        </w:rPr>
        <w:t>, which</w:t>
      </w:r>
      <w:r w:rsidR="00D46461" w:rsidRPr="007B443D">
        <w:rPr>
          <w:lang w:val="en-GB"/>
        </w:rPr>
        <w:t xml:space="preserve"> significantly </w:t>
      </w:r>
      <w:r w:rsidR="009248AE" w:rsidRPr="007B443D">
        <w:rPr>
          <w:lang w:val="en-GB"/>
        </w:rPr>
        <w:t>increas</w:t>
      </w:r>
      <w:r w:rsidR="009248AE">
        <w:rPr>
          <w:lang w:val="en-GB"/>
        </w:rPr>
        <w:t>ed</w:t>
      </w:r>
      <w:r w:rsidR="009248AE" w:rsidRPr="007B443D">
        <w:rPr>
          <w:lang w:val="en-GB"/>
        </w:rPr>
        <w:t xml:space="preserve"> </w:t>
      </w:r>
      <w:r w:rsidR="00D46461" w:rsidRPr="007B443D">
        <w:rPr>
          <w:lang w:val="en-GB"/>
        </w:rPr>
        <w:t>with microplastic concentration (Table S</w:t>
      </w:r>
      <w:r w:rsidR="007C6A2C">
        <w:rPr>
          <w:lang w:val="en-GB"/>
        </w:rPr>
        <w:t>2&amp;S3</w:t>
      </w:r>
      <w:r w:rsidR="00D46461" w:rsidRPr="007B443D">
        <w:rPr>
          <w:lang w:val="en-GB"/>
        </w:rPr>
        <w:t xml:space="preserve">, t=3.6, p=0.011) and consequently, at the end of the experiment more WWTP as well as lake water bacteria resided on microplastics. In the surrounding water, however, OTU richness significantly decreased with increasing microplastic </w:t>
      </w:r>
      <w:r w:rsidR="005700ED">
        <w:rPr>
          <w:lang w:val="en-GB"/>
        </w:rPr>
        <w:t xml:space="preserve">concentration </w:t>
      </w:r>
      <w:r w:rsidR="006155E2">
        <w:rPr>
          <w:lang w:val="en-GB"/>
        </w:rPr>
        <w:t>(Table S3</w:t>
      </w:r>
      <w:r w:rsidR="00D46461" w:rsidRPr="007B443D">
        <w:rPr>
          <w:lang w:val="en-GB"/>
        </w:rPr>
        <w:t>, t=-3.</w:t>
      </w:r>
      <w:r w:rsidR="00F8209A">
        <w:rPr>
          <w:lang w:val="en-GB"/>
        </w:rPr>
        <w:t>5</w:t>
      </w:r>
      <w:r w:rsidR="00D46461" w:rsidRPr="007B443D">
        <w:rPr>
          <w:lang w:val="en-GB"/>
        </w:rPr>
        <w:t>, p=0.01</w:t>
      </w:r>
      <w:r w:rsidR="00BD7294">
        <w:rPr>
          <w:lang w:val="en-GB"/>
        </w:rPr>
        <w:t>1</w:t>
      </w:r>
      <w:r w:rsidR="00D46461" w:rsidRPr="007B443D">
        <w:rPr>
          <w:lang w:val="en-GB"/>
        </w:rPr>
        <w:t xml:space="preserve">). </w:t>
      </w:r>
    </w:p>
    <w:p w14:paraId="3C9998D9" w14:textId="77777777" w:rsidR="00D46461" w:rsidRDefault="00D46461" w:rsidP="00D46461">
      <w:pPr>
        <w:spacing w:line="360" w:lineRule="auto"/>
        <w:ind w:firstLine="708"/>
        <w:jc w:val="both"/>
        <w:rPr>
          <w:lang w:val="en-GB"/>
        </w:rPr>
      </w:pPr>
    </w:p>
    <w:p w14:paraId="6B89A189" w14:textId="77777777" w:rsidR="00D46461" w:rsidRPr="00E611E0" w:rsidRDefault="00D46461" w:rsidP="00D46461">
      <w:pPr>
        <w:spacing w:line="360" w:lineRule="auto"/>
        <w:jc w:val="both"/>
        <w:rPr>
          <w:i/>
          <w:lang w:val="en-GB"/>
        </w:rPr>
      </w:pPr>
      <w:r>
        <w:rPr>
          <w:i/>
          <w:lang w:val="en-GB"/>
        </w:rPr>
        <w:t>I</w:t>
      </w:r>
      <w:r w:rsidRPr="00E611E0">
        <w:rPr>
          <w:i/>
          <w:lang w:val="en-GB"/>
        </w:rPr>
        <w:t xml:space="preserve">ntegrase </w:t>
      </w:r>
      <w:r>
        <w:rPr>
          <w:i/>
          <w:lang w:val="en-GB"/>
        </w:rPr>
        <w:t>1 occurrence</w:t>
      </w:r>
    </w:p>
    <w:p w14:paraId="1A06E368" w14:textId="15707A13" w:rsidR="00D46461" w:rsidRPr="007B443D" w:rsidRDefault="0001634E" w:rsidP="0016606C">
      <w:pPr>
        <w:spacing w:line="360" w:lineRule="auto"/>
        <w:jc w:val="both"/>
        <w:rPr>
          <w:lang w:val="en-GB"/>
        </w:rPr>
      </w:pPr>
      <w:r>
        <w:rPr>
          <w:lang w:val="en-GB"/>
        </w:rPr>
        <w:t>T</w:t>
      </w:r>
      <w:r w:rsidRPr="007B443D">
        <w:rPr>
          <w:lang w:val="en-GB"/>
        </w:rPr>
        <w:t xml:space="preserve">he mean normalised abundance of </w:t>
      </w:r>
      <w:r w:rsidRPr="007B443D">
        <w:rPr>
          <w:i/>
          <w:lang w:val="en-GB"/>
        </w:rPr>
        <w:t>int1</w:t>
      </w:r>
      <w:r w:rsidRPr="007B443D">
        <w:rPr>
          <w:lang w:val="en-GB"/>
        </w:rPr>
        <w:t xml:space="preserve"> was ~20 times lower in the original lake water (3.05 × 10</w:t>
      </w:r>
      <w:r w:rsidRPr="007B443D">
        <w:rPr>
          <w:vertAlign w:val="superscript"/>
          <w:lang w:val="en-GB"/>
        </w:rPr>
        <w:t>-3</w:t>
      </w:r>
      <w:r w:rsidRPr="007B443D">
        <w:rPr>
          <w:lang w:val="en-GB"/>
        </w:rPr>
        <w:t>) than in the original WWTP water (6.68 × 10</w:t>
      </w:r>
      <w:r w:rsidRPr="007B443D">
        <w:rPr>
          <w:vertAlign w:val="superscript"/>
          <w:lang w:val="en-GB"/>
        </w:rPr>
        <w:t>-2</w:t>
      </w:r>
      <w:r w:rsidRPr="007B443D">
        <w:rPr>
          <w:lang w:val="en-GB"/>
        </w:rPr>
        <w:t xml:space="preserve">). After mixing lake and WWTP waters for inoculation, the mean abundance of </w:t>
      </w:r>
      <w:r w:rsidRPr="007B443D">
        <w:rPr>
          <w:i/>
          <w:lang w:val="en-GB"/>
        </w:rPr>
        <w:t>int</w:t>
      </w:r>
      <w:r w:rsidRPr="007B443D">
        <w:rPr>
          <w:lang w:val="en-GB"/>
        </w:rPr>
        <w:t>1/16SrDNA gene copy was 2.33 × 10</w:t>
      </w:r>
      <w:r w:rsidRPr="007B443D">
        <w:rPr>
          <w:vertAlign w:val="superscript"/>
          <w:lang w:val="en-GB"/>
        </w:rPr>
        <w:t>-2</w:t>
      </w:r>
      <w:r w:rsidRPr="007B443D">
        <w:rPr>
          <w:lang w:val="en-GB"/>
        </w:rPr>
        <w:t>, the same order of magnitude of abundances measured at the end of the experiment: 4.1 × 10</w:t>
      </w:r>
      <w:r w:rsidRPr="007B443D">
        <w:rPr>
          <w:vertAlign w:val="superscript"/>
          <w:lang w:val="en-GB"/>
        </w:rPr>
        <w:t>-2</w:t>
      </w:r>
      <w:r w:rsidRPr="007B443D">
        <w:rPr>
          <w:lang w:val="en-GB"/>
        </w:rPr>
        <w:t xml:space="preserve"> in water and 2.9 × 10</w:t>
      </w:r>
      <w:r w:rsidRPr="007B443D">
        <w:rPr>
          <w:vertAlign w:val="superscript"/>
          <w:lang w:val="en-GB"/>
        </w:rPr>
        <w:t>-2</w:t>
      </w:r>
      <w:r w:rsidRPr="007B443D">
        <w:rPr>
          <w:lang w:val="en-GB"/>
        </w:rPr>
        <w:t xml:space="preserve"> on microplastic particles</w:t>
      </w:r>
      <w:r w:rsidR="00D46461">
        <w:rPr>
          <w:lang w:val="en-GB"/>
        </w:rPr>
        <w:t xml:space="preserve"> (Figure 3). </w:t>
      </w:r>
      <w:r w:rsidR="00D46461" w:rsidRPr="007B443D">
        <w:rPr>
          <w:lang w:val="en-GB"/>
        </w:rPr>
        <w:t>Overall,</w:t>
      </w:r>
      <w:r w:rsidR="00D46461">
        <w:rPr>
          <w:lang w:val="en-GB"/>
        </w:rPr>
        <w:t xml:space="preserve"> the vessel water and microplastic</w:t>
      </w:r>
      <w:r w:rsidR="00D46461" w:rsidRPr="007B443D">
        <w:rPr>
          <w:lang w:val="en-GB"/>
        </w:rPr>
        <w:t xml:space="preserve"> </w:t>
      </w:r>
      <w:r w:rsidR="00D46461" w:rsidRPr="007B443D">
        <w:rPr>
          <w:i/>
          <w:lang w:val="en-GB"/>
        </w:rPr>
        <w:t>int</w:t>
      </w:r>
      <w:r w:rsidR="00D46461" w:rsidRPr="007B443D">
        <w:rPr>
          <w:lang w:val="en-GB"/>
        </w:rPr>
        <w:t>1/16S rDNA gene copy was not affected by microplastics concentration (</w:t>
      </w:r>
      <w:r w:rsidR="000F6EB6">
        <w:rPr>
          <w:lang w:val="en-GB"/>
        </w:rPr>
        <w:t>LMEM</w:t>
      </w:r>
      <w:r w:rsidR="00D46461" w:rsidRPr="007B443D">
        <w:rPr>
          <w:lang w:val="en-GB"/>
        </w:rPr>
        <w:t>: t=-1.</w:t>
      </w:r>
      <w:r w:rsidR="00F8209A">
        <w:rPr>
          <w:lang w:val="en-GB"/>
        </w:rPr>
        <w:t>1</w:t>
      </w:r>
      <w:r w:rsidR="00D46461" w:rsidRPr="007B443D">
        <w:rPr>
          <w:lang w:val="en-GB"/>
        </w:rPr>
        <w:t>, p=0.3</w:t>
      </w:r>
      <w:r w:rsidR="00F8209A">
        <w:rPr>
          <w:lang w:val="en-GB"/>
        </w:rPr>
        <w:t>06</w:t>
      </w:r>
      <w:r w:rsidR="00D46461" w:rsidRPr="007B443D">
        <w:rPr>
          <w:lang w:val="en-GB"/>
        </w:rPr>
        <w:t xml:space="preserve">, Table 3). There was, however, a significant effect of the interaction between the </w:t>
      </w:r>
      <w:r w:rsidR="00D46461">
        <w:rPr>
          <w:lang w:val="en-GB"/>
        </w:rPr>
        <w:t>growth environment</w:t>
      </w:r>
      <w:r w:rsidR="00D46461" w:rsidRPr="007B443D">
        <w:rPr>
          <w:lang w:val="en-GB"/>
        </w:rPr>
        <w:t xml:space="preserve"> on which the </w:t>
      </w:r>
      <w:r w:rsidR="00D46461" w:rsidRPr="007B443D">
        <w:rPr>
          <w:i/>
          <w:lang w:val="en-GB"/>
        </w:rPr>
        <w:t>int1</w:t>
      </w:r>
      <w:r w:rsidR="00D46461" w:rsidRPr="007B443D">
        <w:rPr>
          <w:lang w:val="en-GB"/>
        </w:rPr>
        <w:t xml:space="preserve"> gene was measured </w:t>
      </w:r>
      <w:r w:rsidR="00D46461">
        <w:rPr>
          <w:lang w:val="en-GB"/>
        </w:rPr>
        <w:t xml:space="preserve">(i.e. microplastic or water) </w:t>
      </w:r>
      <w:r w:rsidR="00D46461" w:rsidRPr="007B443D">
        <w:rPr>
          <w:lang w:val="en-GB"/>
        </w:rPr>
        <w:t>and microplastics concentration (p=0.01</w:t>
      </w:r>
      <w:r w:rsidR="007373EA">
        <w:rPr>
          <w:lang w:val="en-GB"/>
        </w:rPr>
        <w:t>1</w:t>
      </w:r>
      <w:r w:rsidR="00D46461" w:rsidRPr="007B443D">
        <w:rPr>
          <w:lang w:val="en-GB"/>
        </w:rPr>
        <w:t xml:space="preserve">, Table 3). The significant interaction suggests a differential response of </w:t>
      </w:r>
      <w:r w:rsidR="00D46461">
        <w:rPr>
          <w:lang w:val="en-GB"/>
        </w:rPr>
        <w:t xml:space="preserve">the </w:t>
      </w:r>
      <w:r w:rsidR="00D46461" w:rsidRPr="007B443D">
        <w:rPr>
          <w:i/>
          <w:lang w:val="en-GB"/>
        </w:rPr>
        <w:t>int</w:t>
      </w:r>
      <w:r w:rsidR="00D46461" w:rsidRPr="007B443D">
        <w:rPr>
          <w:lang w:val="en-GB"/>
        </w:rPr>
        <w:t>1</w:t>
      </w:r>
      <w:r w:rsidR="00D46461">
        <w:rPr>
          <w:lang w:val="en-GB"/>
        </w:rPr>
        <w:t xml:space="preserve"> concentrations, thus we tested the abundance of </w:t>
      </w:r>
      <w:r w:rsidR="00D46461" w:rsidRPr="00E611E0">
        <w:rPr>
          <w:i/>
          <w:lang w:val="en-GB"/>
        </w:rPr>
        <w:t>int</w:t>
      </w:r>
      <w:r w:rsidR="00D46461">
        <w:rPr>
          <w:lang w:val="en-GB"/>
        </w:rPr>
        <w:t>1 separately for each growth environment. W</w:t>
      </w:r>
      <w:r w:rsidR="00D46461" w:rsidRPr="007B443D">
        <w:rPr>
          <w:lang w:val="en-GB"/>
        </w:rPr>
        <w:t>hereas no effect was obvious in water (</w:t>
      </w:r>
      <w:r w:rsidR="000F6EB6">
        <w:rPr>
          <w:lang w:val="en-GB"/>
        </w:rPr>
        <w:t>LM</w:t>
      </w:r>
      <w:r w:rsidR="00D46461" w:rsidRPr="007B443D">
        <w:rPr>
          <w:lang w:val="en-GB"/>
        </w:rPr>
        <w:t>: t=-0.</w:t>
      </w:r>
      <w:r w:rsidR="0029314E">
        <w:rPr>
          <w:lang w:val="en-GB"/>
        </w:rPr>
        <w:t>8</w:t>
      </w:r>
      <w:r w:rsidR="00D46461" w:rsidRPr="007B443D">
        <w:rPr>
          <w:lang w:val="en-GB"/>
        </w:rPr>
        <w:t>, p=0.4</w:t>
      </w:r>
      <w:r w:rsidR="0029314E">
        <w:rPr>
          <w:lang w:val="en-GB"/>
        </w:rPr>
        <w:t>55</w:t>
      </w:r>
      <w:r w:rsidR="00D46461" w:rsidRPr="007B443D">
        <w:rPr>
          <w:lang w:val="en-GB"/>
        </w:rPr>
        <w:t xml:space="preserve">, Table </w:t>
      </w:r>
      <w:r w:rsidR="00C1691E">
        <w:rPr>
          <w:lang w:val="en-GB"/>
        </w:rPr>
        <w:t>4</w:t>
      </w:r>
      <w:r w:rsidR="00D46461" w:rsidRPr="007B443D">
        <w:rPr>
          <w:lang w:val="en-GB"/>
        </w:rPr>
        <w:t xml:space="preserve">, Figure 3), a significant and positive effect of microplastics concentration on </w:t>
      </w:r>
      <w:r w:rsidR="00D46461" w:rsidRPr="007B443D">
        <w:rPr>
          <w:i/>
          <w:lang w:val="en-GB"/>
        </w:rPr>
        <w:t>int</w:t>
      </w:r>
      <w:r w:rsidR="00D46461" w:rsidRPr="007B443D">
        <w:rPr>
          <w:lang w:val="en-GB"/>
        </w:rPr>
        <w:t>1 abundance was found on microplastics (t=7.0, p</w:t>
      </w:r>
      <w:r w:rsidR="0029314E">
        <w:rPr>
          <w:lang w:val="en-GB"/>
        </w:rPr>
        <w:t>&lt;</w:t>
      </w:r>
      <w:r w:rsidR="00D46461" w:rsidRPr="007B443D">
        <w:rPr>
          <w:lang w:val="en-GB"/>
        </w:rPr>
        <w:t>0.</w:t>
      </w:r>
      <w:r w:rsidR="0029314E" w:rsidRPr="007B443D">
        <w:rPr>
          <w:lang w:val="en-GB"/>
        </w:rPr>
        <w:t>00</w:t>
      </w:r>
      <w:r w:rsidR="0029314E">
        <w:rPr>
          <w:lang w:val="en-GB"/>
        </w:rPr>
        <w:t>1</w:t>
      </w:r>
      <w:r w:rsidR="00D46461" w:rsidRPr="007B443D">
        <w:rPr>
          <w:lang w:val="en-GB"/>
        </w:rPr>
        <w:t xml:space="preserve">, Table </w:t>
      </w:r>
      <w:r w:rsidR="00C1691E">
        <w:rPr>
          <w:lang w:val="en-GB"/>
        </w:rPr>
        <w:t>4</w:t>
      </w:r>
      <w:r w:rsidR="00D46461" w:rsidRPr="007B443D">
        <w:rPr>
          <w:lang w:val="en-GB"/>
        </w:rPr>
        <w:t xml:space="preserve">, Figure 3). </w:t>
      </w:r>
    </w:p>
    <w:p w14:paraId="0B93DA3C" w14:textId="1707F562" w:rsidR="00D46461" w:rsidRPr="007B443D" w:rsidRDefault="00D46461" w:rsidP="00D46461">
      <w:pPr>
        <w:spacing w:line="360" w:lineRule="auto"/>
        <w:rPr>
          <w:b/>
          <w:lang w:val="en-GB"/>
        </w:rPr>
      </w:pPr>
    </w:p>
    <w:p w14:paraId="450A5F3B" w14:textId="77777777" w:rsidR="00AB53A1" w:rsidRDefault="00AB53A1">
      <w:pPr>
        <w:spacing w:after="160" w:line="259" w:lineRule="auto"/>
        <w:rPr>
          <w:b/>
          <w:lang w:val="en-GB"/>
        </w:rPr>
      </w:pPr>
      <w:r>
        <w:rPr>
          <w:b/>
          <w:lang w:val="en-GB"/>
        </w:rPr>
        <w:br w:type="page"/>
      </w:r>
    </w:p>
    <w:p w14:paraId="4227EB84" w14:textId="00833810" w:rsidR="00D46461" w:rsidRDefault="00D46461" w:rsidP="00D46461">
      <w:pPr>
        <w:spacing w:line="360" w:lineRule="auto"/>
        <w:rPr>
          <w:b/>
          <w:lang w:val="en-GB"/>
        </w:rPr>
      </w:pPr>
      <w:r w:rsidRPr="00304AB3">
        <w:rPr>
          <w:b/>
          <w:lang w:val="en-GB"/>
        </w:rPr>
        <w:t>Discussion</w:t>
      </w:r>
    </w:p>
    <w:p w14:paraId="73A41823" w14:textId="34165EF5" w:rsidR="00E74358" w:rsidRPr="00AF06CD" w:rsidRDefault="00E74358" w:rsidP="00E74358">
      <w:pPr>
        <w:spacing w:line="360" w:lineRule="auto"/>
        <w:jc w:val="both"/>
        <w:rPr>
          <w:i/>
          <w:lang w:val="en-GB"/>
        </w:rPr>
      </w:pPr>
      <w:r w:rsidRPr="00AF06CD">
        <w:rPr>
          <w:i/>
          <w:lang w:val="en-GB"/>
        </w:rPr>
        <w:t>Exchange</w:t>
      </w:r>
      <w:r w:rsidR="00C809BB">
        <w:rPr>
          <w:i/>
          <w:lang w:val="en-GB"/>
        </w:rPr>
        <w:t xml:space="preserve"> of microbes</w:t>
      </w:r>
      <w:r w:rsidRPr="00AF06CD">
        <w:rPr>
          <w:i/>
          <w:lang w:val="en-GB"/>
        </w:rPr>
        <w:t xml:space="preserve"> between microplastic and surrounding water</w:t>
      </w:r>
    </w:p>
    <w:p w14:paraId="703D1F66" w14:textId="32A0A8C7" w:rsidR="00E74358" w:rsidRDefault="00AC7D23" w:rsidP="00C809BB">
      <w:pPr>
        <w:spacing w:line="360" w:lineRule="auto"/>
        <w:jc w:val="both"/>
        <w:rPr>
          <w:lang w:val="en-GB"/>
        </w:rPr>
      </w:pPr>
      <w:r w:rsidRPr="007B443D">
        <w:rPr>
          <w:lang w:val="en-GB"/>
        </w:rPr>
        <w:t xml:space="preserve">We mixed microbial communities from </w:t>
      </w:r>
      <w:r w:rsidR="005700ED">
        <w:rPr>
          <w:lang w:val="en-GB"/>
        </w:rPr>
        <w:t xml:space="preserve">treated </w:t>
      </w:r>
      <w:r w:rsidRPr="007B443D">
        <w:rPr>
          <w:lang w:val="en-GB"/>
        </w:rPr>
        <w:t xml:space="preserve">WWTP water and natural lake water to simulate a WWTP </w:t>
      </w:r>
      <w:r w:rsidR="00040041">
        <w:rPr>
          <w:lang w:val="en-GB"/>
        </w:rPr>
        <w:t>effluent</w:t>
      </w:r>
      <w:r w:rsidRPr="007B443D">
        <w:rPr>
          <w:lang w:val="en-GB"/>
        </w:rPr>
        <w:t>, and to follow the survival of WWTP bacteria in the plastisphere. The most similar communities were those from the same chemostat</w:t>
      </w:r>
      <w:r w:rsidR="00D92CA1">
        <w:rPr>
          <w:lang w:val="en-GB"/>
        </w:rPr>
        <w:t>.</w:t>
      </w:r>
      <w:r w:rsidRPr="007B443D">
        <w:rPr>
          <w:lang w:val="en-GB"/>
        </w:rPr>
        <w:t xml:space="preserve"> </w:t>
      </w:r>
      <w:r w:rsidR="00D92CA1">
        <w:rPr>
          <w:lang w:val="en-GB"/>
        </w:rPr>
        <w:t xml:space="preserve">This </w:t>
      </w:r>
      <w:r w:rsidR="00D92CA1" w:rsidRPr="007B443D">
        <w:rPr>
          <w:lang w:val="en-GB"/>
        </w:rPr>
        <w:t>suggest</w:t>
      </w:r>
      <w:r w:rsidR="00D92CA1">
        <w:rPr>
          <w:lang w:val="en-GB"/>
        </w:rPr>
        <w:t>s a</w:t>
      </w:r>
      <w:r w:rsidR="00D92CA1" w:rsidRPr="007B443D">
        <w:rPr>
          <w:lang w:val="en-GB"/>
        </w:rPr>
        <w:t xml:space="preserve"> </w:t>
      </w:r>
      <w:r w:rsidRPr="007B443D">
        <w:rPr>
          <w:lang w:val="en-GB"/>
        </w:rPr>
        <w:t>heterogeneous and different community assembly trajector</w:t>
      </w:r>
      <w:r w:rsidR="00D468C9">
        <w:rPr>
          <w:lang w:val="en-GB"/>
        </w:rPr>
        <w:t>y</w:t>
      </w:r>
      <w:r w:rsidRPr="007B443D">
        <w:rPr>
          <w:lang w:val="en-GB"/>
        </w:rPr>
        <w:t xml:space="preserve"> in each vessel</w:t>
      </w:r>
      <w:r w:rsidR="005700ED">
        <w:rPr>
          <w:lang w:val="en-GB"/>
        </w:rPr>
        <w:t>,</w:t>
      </w:r>
      <w:r w:rsidRPr="007B443D">
        <w:rPr>
          <w:lang w:val="en-GB"/>
        </w:rPr>
        <w:t xml:space="preserve"> </w:t>
      </w:r>
      <w:r w:rsidR="0067520A">
        <w:rPr>
          <w:lang w:val="en-GB"/>
        </w:rPr>
        <w:t>with</w:t>
      </w:r>
      <w:r w:rsidR="005700ED">
        <w:rPr>
          <w:lang w:val="en-GB"/>
        </w:rPr>
        <w:t xml:space="preserve"> </w:t>
      </w:r>
      <w:r w:rsidRPr="007B443D">
        <w:rPr>
          <w:lang w:val="en-GB"/>
        </w:rPr>
        <w:t xml:space="preserve">differences </w:t>
      </w:r>
      <w:r>
        <w:rPr>
          <w:lang w:val="en-GB"/>
        </w:rPr>
        <w:t>in the growth environment</w:t>
      </w:r>
      <w:r w:rsidRPr="007B443D">
        <w:rPr>
          <w:lang w:val="en-GB"/>
        </w:rPr>
        <w:t xml:space="preserve"> (microplastic and surrounding water) only explain</w:t>
      </w:r>
      <w:r w:rsidR="0067520A">
        <w:rPr>
          <w:lang w:val="en-GB"/>
        </w:rPr>
        <w:t>ing</w:t>
      </w:r>
      <w:r w:rsidRPr="007B443D">
        <w:rPr>
          <w:lang w:val="en-GB"/>
        </w:rPr>
        <w:t xml:space="preserve"> 6% of the observed variance in bacterial community composition. </w:t>
      </w:r>
      <w:r w:rsidR="00C809BB" w:rsidRPr="007B443D">
        <w:rPr>
          <w:lang w:val="en-GB"/>
        </w:rPr>
        <w:t xml:space="preserve">Bacterial cell numbers and morphologies in the water determined by flow cytometry did not significantly change with increasing microplastic concentration. </w:t>
      </w:r>
      <w:r w:rsidR="006527BB">
        <w:rPr>
          <w:lang w:val="en-GB"/>
        </w:rPr>
        <w:t>As the</w:t>
      </w:r>
      <w:r w:rsidR="00C809BB" w:rsidRPr="007B443D">
        <w:rPr>
          <w:lang w:val="en-GB"/>
        </w:rPr>
        <w:t xml:space="preserve"> bacterial abundance on small clusters and in large aggregates did not significantly differ with increasing microplastic concentration</w:t>
      </w:r>
      <w:r w:rsidR="006527BB">
        <w:rPr>
          <w:lang w:val="en-GB"/>
        </w:rPr>
        <w:t xml:space="preserve">, </w:t>
      </w:r>
      <w:r w:rsidR="00D92CA1">
        <w:rPr>
          <w:lang w:val="en-GB"/>
        </w:rPr>
        <w:t>we assume</w:t>
      </w:r>
      <w:r w:rsidR="00C809BB" w:rsidRPr="007B443D">
        <w:rPr>
          <w:lang w:val="en-GB"/>
        </w:rPr>
        <w:t xml:space="preserve"> that microplastic had little effects on biofilm shedding </w:t>
      </w:r>
      <w:r w:rsidR="00D56D63">
        <w:rPr>
          <w:lang w:val="en-GB"/>
        </w:rPr>
        <w:fldChar w:fldCharType="begin"/>
      </w:r>
      <w:r w:rsidR="006155E2">
        <w:rPr>
          <w:lang w:val="en-GB"/>
        </w:rPr>
        <w:instrText xml:space="preserve"> ADDIN EN.CITE &lt;EndNote&gt;&lt;Cite&gt;&lt;Author&gt;Donlan&lt;/Author&gt;&lt;Year&gt;2002&lt;/Year&gt;&lt;RecNum&gt;518&lt;/RecNum&gt;&lt;DisplayText&gt;(Donlan, 2002)&lt;/DisplayText&gt;&lt;record&gt;&lt;rec-number&gt;518&lt;/rec-number&gt;&lt;foreign-keys&gt;&lt;key app="EN" db-id="0p5wt2rs32s0pue9027pwfwxfsvde5xestep"&gt;518&lt;/key&gt;&lt;/foreign-keys&gt;&lt;ref-type name="Journal Article"&gt;17&lt;/ref-type&gt;&lt;contributors&gt;&lt;authors&gt;&lt;author&gt;Donlan, Rodney M&lt;/author&gt;&lt;/authors&gt;&lt;/contributors&gt;&lt;titles&gt;&lt;title&gt;Biofilms: microbial life on surfaces&lt;/title&gt;&lt;secondary-title&gt;Emerging infectious diseases&lt;/secondary-title&gt;&lt;/titles&gt;&lt;periodical&gt;&lt;full-title&gt;Emerging infectious diseases&lt;/full-title&gt;&lt;/periodical&gt;&lt;volume&gt;8&lt;/volume&gt;&lt;number&gt;9&lt;/number&gt;&lt;dates&gt;&lt;year&gt;2002&lt;/year&gt;&lt;/dates&gt;&lt;urls&gt;&lt;/urls&gt;&lt;/record&gt;&lt;/Cite&gt;&lt;/EndNote&gt;</w:instrText>
      </w:r>
      <w:r w:rsidR="00D56D63">
        <w:rPr>
          <w:lang w:val="en-GB"/>
        </w:rPr>
        <w:fldChar w:fldCharType="separate"/>
      </w:r>
      <w:r w:rsidR="00D56D63">
        <w:rPr>
          <w:noProof/>
          <w:lang w:val="en-GB"/>
        </w:rPr>
        <w:t>(</w:t>
      </w:r>
      <w:hyperlink w:anchor="_ENREF_19" w:tooltip="Donlan, 2002 #518" w:history="1">
        <w:r w:rsidR="006155E2">
          <w:rPr>
            <w:noProof/>
            <w:lang w:val="en-GB"/>
          </w:rPr>
          <w:t>Donlan, 2002</w:t>
        </w:r>
      </w:hyperlink>
      <w:r w:rsidR="00D56D63">
        <w:rPr>
          <w:noProof/>
          <w:lang w:val="en-GB"/>
        </w:rPr>
        <w:t>)</w:t>
      </w:r>
      <w:r w:rsidR="00D56D63">
        <w:rPr>
          <w:lang w:val="en-GB"/>
        </w:rPr>
        <w:fldChar w:fldCharType="end"/>
      </w:r>
      <w:r w:rsidR="00C809BB" w:rsidRPr="007B443D">
        <w:rPr>
          <w:lang w:val="en-GB"/>
        </w:rPr>
        <w:t>.</w:t>
      </w:r>
      <w:r w:rsidR="00C809BB">
        <w:rPr>
          <w:lang w:val="en-GB"/>
        </w:rPr>
        <w:t xml:space="preserve"> It is thus unlikely that the similarities found between the water and microplastic are due to detached pieces of biofilm. It is more likely that </w:t>
      </w:r>
      <w:r w:rsidRPr="007B443D">
        <w:rPr>
          <w:lang w:val="en-GB"/>
        </w:rPr>
        <w:t xml:space="preserve">the </w:t>
      </w:r>
      <w:r w:rsidR="00D92CA1">
        <w:rPr>
          <w:lang w:val="en-GB"/>
        </w:rPr>
        <w:t xml:space="preserve">pattern in </w:t>
      </w:r>
      <w:r w:rsidRPr="007B443D">
        <w:rPr>
          <w:lang w:val="en-GB"/>
        </w:rPr>
        <w:t xml:space="preserve">bacterial community composition in the plastisphere is </w:t>
      </w:r>
      <w:r w:rsidR="00D92CA1">
        <w:rPr>
          <w:lang w:val="en-GB"/>
        </w:rPr>
        <w:t xml:space="preserve">substantially </w:t>
      </w:r>
      <w:r w:rsidRPr="007B443D">
        <w:rPr>
          <w:lang w:val="en-GB"/>
        </w:rPr>
        <w:t xml:space="preserve">influenced by the local surrounding water </w:t>
      </w:r>
      <w:r w:rsidR="00D56D63">
        <w:rPr>
          <w:lang w:val="en-GB"/>
        </w:rPr>
        <w:fldChar w:fldCharType="begin"/>
      </w:r>
      <w:r w:rsidR="00D56D63">
        <w:rPr>
          <w:lang w:val="en-GB"/>
        </w:rPr>
        <w:instrText xml:space="preserve"> ADDIN EN.CITE &lt;EndNote&gt;&lt;Cite&gt;&lt;Author&gt;Zettler&lt;/Author&gt;&lt;Year&gt;2013&lt;/Year&gt;&lt;RecNum&gt;481&lt;/RecNum&gt;&lt;DisplayText&gt;(Zettler et al., 2013)&lt;/DisplayText&gt;&lt;record&gt;&lt;rec-number&gt;481&lt;/rec-number&gt;&lt;foreign-keys&gt;&lt;key app="EN" db-id="0p5wt2rs32s0pue9027pwfwxfsvde5xestep"&gt;481&lt;/key&gt;&lt;/foreign-keys&gt;&lt;ref-type name="Journal Article"&gt;17&lt;/ref-type&gt;&lt;contributors&gt;&lt;authors&gt;&lt;author&gt;Zettler, Erik R&lt;/author&gt;&lt;author&gt;Mincer, Tracy J&lt;/author&gt;&lt;author&gt;Amaral-Zettler, Linda A&lt;/author&gt;&lt;/authors&gt;&lt;/contributors&gt;&lt;titles&gt;&lt;title&gt;Life in the “plastisphere”: microbial communities on plastic marine debris&lt;/title&gt;&lt;secondary-title&gt;Environmental science &amp;amp; technology&lt;/secondary-title&gt;&lt;/titles&gt;&lt;periodical&gt;&lt;full-title&gt;Environmental science &amp;amp; technology&lt;/full-title&gt;&lt;/periodical&gt;&lt;pages&gt;7137-7146&lt;/pages&gt;&lt;volume&gt;47&lt;/volume&gt;&lt;number&gt;13&lt;/number&gt;&lt;dates&gt;&lt;year&gt;2013&lt;/year&gt;&lt;/dates&gt;&lt;isbn&gt;0013-936X&lt;/isbn&gt;&lt;urls&gt;&lt;/urls&gt;&lt;/record&gt;&lt;/Cite&gt;&lt;/EndNote&gt;</w:instrText>
      </w:r>
      <w:r w:rsidR="00D56D63">
        <w:rPr>
          <w:lang w:val="en-GB"/>
        </w:rPr>
        <w:fldChar w:fldCharType="separate"/>
      </w:r>
      <w:r w:rsidR="00D56D63">
        <w:rPr>
          <w:noProof/>
          <w:lang w:val="en-GB"/>
        </w:rPr>
        <w:t>(</w:t>
      </w:r>
      <w:hyperlink w:anchor="_ENREF_62" w:tooltip="Zettler, 2013 #481" w:history="1">
        <w:r w:rsidR="006155E2">
          <w:rPr>
            <w:noProof/>
            <w:lang w:val="en-GB"/>
          </w:rPr>
          <w:t>Zettler et al., 2013</w:t>
        </w:r>
      </w:hyperlink>
      <w:r w:rsidR="00D56D63">
        <w:rPr>
          <w:noProof/>
          <w:lang w:val="en-GB"/>
        </w:rPr>
        <w:t>)</w:t>
      </w:r>
      <w:r w:rsidR="00D56D63">
        <w:rPr>
          <w:lang w:val="en-GB"/>
        </w:rPr>
        <w:fldChar w:fldCharType="end"/>
      </w:r>
      <w:r w:rsidRPr="007B443D">
        <w:rPr>
          <w:lang w:val="en-GB"/>
        </w:rPr>
        <w:t>.</w:t>
      </w:r>
    </w:p>
    <w:p w14:paraId="60559435" w14:textId="77777777" w:rsidR="00E74358" w:rsidRDefault="00E74358" w:rsidP="00C809BB">
      <w:pPr>
        <w:spacing w:line="360" w:lineRule="auto"/>
        <w:jc w:val="both"/>
        <w:rPr>
          <w:lang w:val="en-GB"/>
        </w:rPr>
      </w:pPr>
    </w:p>
    <w:p w14:paraId="1783ED0D" w14:textId="40A64B5A" w:rsidR="00E74358" w:rsidRPr="00C809BB" w:rsidRDefault="00BB7F1C" w:rsidP="00C809BB">
      <w:pPr>
        <w:spacing w:line="360" w:lineRule="auto"/>
        <w:jc w:val="both"/>
        <w:rPr>
          <w:i/>
          <w:lang w:val="en-GB"/>
        </w:rPr>
      </w:pPr>
      <w:r>
        <w:rPr>
          <w:i/>
          <w:lang w:val="en-GB"/>
        </w:rPr>
        <w:t>Dose dependent effect</w:t>
      </w:r>
      <w:r w:rsidR="005A03B8">
        <w:rPr>
          <w:i/>
          <w:lang w:val="en-GB"/>
        </w:rPr>
        <w:t xml:space="preserve"> of microplastic on persistence of OTUs and </w:t>
      </w:r>
      <w:r w:rsidR="005A03B8" w:rsidRPr="00040041">
        <w:rPr>
          <w:lang w:val="en-GB"/>
        </w:rPr>
        <w:t>int</w:t>
      </w:r>
      <w:r w:rsidR="005A03B8">
        <w:rPr>
          <w:i/>
          <w:lang w:val="en-GB"/>
        </w:rPr>
        <w:t>1</w:t>
      </w:r>
    </w:p>
    <w:p w14:paraId="400746B7" w14:textId="77813A8E" w:rsidR="00E74358" w:rsidRDefault="00AC7D23" w:rsidP="009E12A5">
      <w:pPr>
        <w:spacing w:line="360" w:lineRule="auto"/>
        <w:jc w:val="both"/>
        <w:rPr>
          <w:lang w:val="en-GB"/>
        </w:rPr>
      </w:pPr>
      <w:r w:rsidRPr="007B443D">
        <w:rPr>
          <w:lang w:val="en-GB"/>
        </w:rPr>
        <w:t xml:space="preserve">The more microplastic particles </w:t>
      </w:r>
      <w:r w:rsidR="00BB7F1C">
        <w:rPr>
          <w:lang w:val="en-GB"/>
        </w:rPr>
        <w:t>were</w:t>
      </w:r>
      <w:r w:rsidR="00BB7F1C" w:rsidRPr="007B443D">
        <w:rPr>
          <w:lang w:val="en-GB"/>
        </w:rPr>
        <w:t xml:space="preserve"> </w:t>
      </w:r>
      <w:r w:rsidRPr="007B443D">
        <w:rPr>
          <w:lang w:val="en-GB"/>
        </w:rPr>
        <w:t xml:space="preserve">present in the chemostats, the more </w:t>
      </w:r>
      <w:r>
        <w:rPr>
          <w:lang w:val="en-GB"/>
        </w:rPr>
        <w:t>similar</w:t>
      </w:r>
      <w:r w:rsidR="006527BB">
        <w:rPr>
          <w:lang w:val="en-GB"/>
        </w:rPr>
        <w:t xml:space="preserve"> was</w:t>
      </w:r>
      <w:r>
        <w:rPr>
          <w:lang w:val="en-GB"/>
        </w:rPr>
        <w:t xml:space="preserve"> the pattern of the microbial community of the plastisphere to the one of the </w:t>
      </w:r>
      <w:r w:rsidRPr="007B443D">
        <w:rPr>
          <w:lang w:val="en-GB"/>
        </w:rPr>
        <w:t>WWTP. At the same time, although to a lesser extent, the higher microplastic particle concentration leads to an increase</w:t>
      </w:r>
      <w:r w:rsidR="00D92CA1">
        <w:rPr>
          <w:lang w:val="en-GB"/>
        </w:rPr>
        <w:t>d</w:t>
      </w:r>
      <w:r w:rsidRPr="007B443D">
        <w:rPr>
          <w:lang w:val="en-GB"/>
        </w:rPr>
        <w:t xml:space="preserve"> similarity between microbial communities on microplastic and lake water, demonstrating a generally greater richness in the plastisphere with increasing microplastic particle concentration. As it has been </w:t>
      </w:r>
      <w:r w:rsidR="00D92CA1">
        <w:rPr>
          <w:lang w:val="en-GB"/>
        </w:rPr>
        <w:t xml:space="preserve">previously </w:t>
      </w:r>
      <w:r w:rsidRPr="007B443D">
        <w:rPr>
          <w:lang w:val="en-GB"/>
        </w:rPr>
        <w:t xml:space="preserve">suggested, biofilm formation on natural and artificial surfaces including microplastic particles increases the likelihood for survival of allochthonous bacteria, e.g. from WWTP, in natural aquatic environments </w:t>
      </w:r>
      <w:r w:rsidR="00D56D63">
        <w:rPr>
          <w:lang w:val="en-GB"/>
        </w:rPr>
        <w:fldChar w:fldCharType="begin">
          <w:fldData xml:space="preserve">PEVuZE5vdGU+PENpdGU+PEF1dGhvcj5MZWh0b2xhPC9BdXRob3I+PFllYXI+MjAwNzwvWWVhcj48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</w:fldData>
        </w:fldChar>
      </w:r>
      <w:r w:rsidR="00D56D63">
        <w:rPr>
          <w:lang w:val="en-GB"/>
        </w:rPr>
        <w:instrText xml:space="preserve"> ADDIN EN.CITE </w:instrText>
      </w:r>
      <w:r w:rsidR="00D56D63">
        <w:rPr>
          <w:lang w:val="en-GB"/>
        </w:rPr>
        <w:fldChar w:fldCharType="begin">
          <w:fldData xml:space="preserve">PEVuZE5vdGU+PENpdGU+PEF1dGhvcj5MZWh0b2xhPC9BdXRob3I+PFllYXI+MjAwNzwvWWVhcj48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</w:fldData>
        </w:fldChar>
      </w:r>
      <w:r w:rsidR="00D56D63">
        <w:rPr>
          <w:lang w:val="en-GB"/>
        </w:rPr>
        <w:instrText xml:space="preserve"> ADDIN EN.CITE.DATA </w:instrText>
      </w:r>
      <w:r w:rsidR="00D56D63">
        <w:rPr>
          <w:lang w:val="en-GB"/>
        </w:rPr>
      </w:r>
      <w:r w:rsidR="00D56D63">
        <w:rPr>
          <w:lang w:val="en-GB"/>
        </w:rPr>
        <w:fldChar w:fldCharType="end"/>
      </w:r>
      <w:r w:rsidR="00D56D63">
        <w:rPr>
          <w:lang w:val="en-GB"/>
        </w:rPr>
      </w:r>
      <w:r w:rsidR="00D56D63">
        <w:rPr>
          <w:lang w:val="en-GB"/>
        </w:rPr>
        <w:fldChar w:fldCharType="separate"/>
      </w:r>
      <w:r w:rsidR="00D56D63">
        <w:rPr>
          <w:noProof/>
          <w:lang w:val="en-GB"/>
        </w:rPr>
        <w:t>(</w:t>
      </w:r>
      <w:hyperlink w:anchor="_ENREF_36" w:tooltip="Lehtola, 2007 #350" w:history="1">
        <w:r w:rsidR="006155E2">
          <w:rPr>
            <w:noProof/>
            <w:lang w:val="en-GB"/>
          </w:rPr>
          <w:t>Lehtola et al., 2007</w:t>
        </w:r>
      </w:hyperlink>
      <w:r w:rsidR="00D56D63">
        <w:rPr>
          <w:noProof/>
          <w:lang w:val="en-GB"/>
        </w:rPr>
        <w:t xml:space="preserve">; </w:t>
      </w:r>
      <w:hyperlink w:anchor="_ENREF_42" w:tooltip="Manz, 1993 #511" w:history="1">
        <w:r w:rsidR="006155E2">
          <w:rPr>
            <w:noProof/>
            <w:lang w:val="en-GB"/>
          </w:rPr>
          <w:t>Manz et al., 1993</w:t>
        </w:r>
      </w:hyperlink>
      <w:r w:rsidR="00D56D63">
        <w:rPr>
          <w:noProof/>
          <w:lang w:val="en-GB"/>
        </w:rPr>
        <w:t>)</w:t>
      </w:r>
      <w:r w:rsidR="00D56D63">
        <w:rPr>
          <w:lang w:val="en-GB"/>
        </w:rPr>
        <w:fldChar w:fldCharType="end"/>
      </w:r>
      <w:r w:rsidRPr="007B443D">
        <w:rPr>
          <w:lang w:val="en-GB"/>
        </w:rPr>
        <w:t xml:space="preserve">. </w:t>
      </w:r>
      <w:r w:rsidR="005C2027">
        <w:rPr>
          <w:lang w:val="en-GB"/>
        </w:rPr>
        <w:t>In the case of WWTP derived bacteria</w:t>
      </w:r>
      <w:r w:rsidR="006527BB">
        <w:rPr>
          <w:lang w:val="en-GB"/>
        </w:rPr>
        <w:t>,</w:t>
      </w:r>
      <w:r w:rsidR="005C2027">
        <w:rPr>
          <w:lang w:val="en-GB"/>
        </w:rPr>
        <w:t xml:space="preserve"> this might be due to the protection from grazing</w:t>
      </w:r>
      <w:r w:rsidR="0067520A">
        <w:rPr>
          <w:lang w:val="en-GB"/>
        </w:rPr>
        <w:t xml:space="preserve"> by protists</w:t>
      </w:r>
      <w:r w:rsidR="006527BB">
        <w:rPr>
          <w:lang w:val="en-GB"/>
        </w:rPr>
        <w:t>,</w:t>
      </w:r>
      <w:r w:rsidR="005C2027">
        <w:rPr>
          <w:lang w:val="en-GB"/>
        </w:rPr>
        <w:t xml:space="preserve"> which is one of the major causes of </w:t>
      </w:r>
      <w:r w:rsidR="00A76EB2">
        <w:rPr>
          <w:lang w:val="en-GB"/>
        </w:rPr>
        <w:t>mortality</w:t>
      </w:r>
      <w:r w:rsidR="005C2027" w:rsidRPr="00AF06CD">
        <w:rPr>
          <w:lang w:val="en-GB"/>
        </w:rPr>
        <w:t xml:space="preserve"> of such bacteria in natural water bodies </w:t>
      </w:r>
      <w:r w:rsidR="00D56D63">
        <w:rPr>
          <w:lang w:val="en-GB"/>
        </w:rPr>
        <w:fldChar w:fldCharType="begin"/>
      </w:r>
      <w:r w:rsidR="00D56D63">
        <w:rPr>
          <w:lang w:val="en-GB"/>
        </w:rPr>
        <w:instrText xml:space="preserve"> ADDIN EN.CITE &lt;EndNote&gt;&lt;Cite&gt;&lt;Author&gt;González&lt;/Author&gt;&lt;Year&gt;1992&lt;/Year&gt;&lt;RecNum&gt;395&lt;/RecNum&gt;&lt;DisplayText&gt;(González et al., 1992; Wanjugi and Harwood, 2013)&lt;/DisplayText&gt;&lt;record&gt;&lt;rec-number&gt;395&lt;/rec-number&gt;&lt;foreign-keys&gt;&lt;key app="EN" db-id="0p5wt2rs32s0pue9027pwfwxfsvde5xestep"&gt;395&lt;/key&gt;&lt;/foreign-keys&gt;&lt;ref-type name="Journal Article"&gt;17&lt;/ref-type&gt;&lt;contributors&gt;&lt;authors&gt;&lt;author&gt;González, J M&lt;/author&gt;&lt;author&gt;Iriberri, J&lt;/author&gt;&lt;author&gt;Egea, L&lt;/author&gt;&lt;author&gt;Barcina, I&lt;/author&gt;&lt;/authors&gt;&lt;/contributors&gt;&lt;titles&gt;&lt;title&gt;Characterization of culturability, protistan grazing, and death of enteric bacteria in aquatic ecosystems&lt;/title&gt;&lt;secondary-title&gt;Applied and environmental microbiology&lt;/secondary-title&gt;&lt;/titles&gt;&lt;periodical&gt;&lt;full-title&gt;Applied and environmental microbiology&lt;/full-title&gt;&lt;/periodical&gt;&lt;pages&gt;998-1004&lt;/pages&gt;&lt;volume&gt;58&lt;/volume&gt;&lt;number&gt;3&lt;/number&gt;&lt;dates&gt;&lt;year&gt;1992&lt;/year&gt;&lt;pub-dates&gt;&lt;date&gt;March 1, 1992&lt;/date&gt;&lt;/pub-dates&gt;&lt;/dates&gt;&lt;urls&gt;&lt;related-urls&gt;&lt;url&gt;http://aem.asm.org/content/58/3/998.abstract&lt;/url&gt;&lt;url&gt;http://pubmedcentralcanada.ca/pmcc/articles/PMC195368/pdf/aem00044-0230.pdf&lt;/url&gt;&lt;/related-urls&gt;&lt;/urls&gt;&lt;/record&gt;&lt;/Cite&gt;&lt;Cite&gt;&lt;Author&gt;Wanjugi&lt;/Author&gt;&lt;Year&gt;2013&lt;/Year&gt;&lt;RecNum&gt;408&lt;/RecNum&gt;&lt;record&gt;&lt;rec-number&gt;408&lt;/rec-number&gt;&lt;foreign-keys&gt;&lt;key app="EN" db-id="0p5wt2rs32s0pue9027pwfwxfsvde5xestep"&gt;408&lt;/key&gt;&lt;/foreign-keys&gt;&lt;ref-type name="Journal Article"&gt;17&lt;/ref-type&gt;&lt;contributors&gt;&lt;authors&gt;&lt;author&gt;Wanjugi, Pauline&lt;/author&gt;&lt;author&gt;Harwood, Valerie J&lt;/author&gt;&lt;/authors&gt;&lt;/contributors&gt;&lt;titles&gt;&lt;title&gt;The influence of predation and competition on the survival of commensal and pathogenic fecal bacteria in aquatic habitats&lt;/title&gt;&lt;secondary-title&gt;Environmental microbiology&lt;/secondary-title&gt;&lt;/titles&gt;&lt;periodical&gt;&lt;full-title&gt;Environmental microbiology&lt;/full-title&gt;&lt;/periodical&gt;&lt;pages&gt;517-526&lt;/pages&gt;&lt;volume&gt;15&lt;/volume&gt;&lt;number&gt;2&lt;/number&gt;&lt;dates&gt;&lt;year&gt;2013&lt;/year&gt;&lt;/dates&gt;&lt;isbn&gt;1462-2920&lt;/isbn&gt;&lt;urls&gt;&lt;/urls&gt;&lt;/record&gt;&lt;/Cite&gt;&lt;/EndNote&gt;</w:instrText>
      </w:r>
      <w:r w:rsidR="00D56D63">
        <w:rPr>
          <w:lang w:val="en-GB"/>
        </w:rPr>
        <w:fldChar w:fldCharType="separate"/>
      </w:r>
      <w:r w:rsidR="00D56D63">
        <w:rPr>
          <w:noProof/>
          <w:lang w:val="en-GB"/>
        </w:rPr>
        <w:t>(</w:t>
      </w:r>
      <w:hyperlink w:anchor="_ENREF_25" w:tooltip="González, 1992 #395" w:history="1">
        <w:r w:rsidR="006155E2">
          <w:rPr>
            <w:noProof/>
            <w:lang w:val="en-GB"/>
          </w:rPr>
          <w:t>González et al., 1992</w:t>
        </w:r>
      </w:hyperlink>
      <w:r w:rsidR="00D56D63">
        <w:rPr>
          <w:noProof/>
          <w:lang w:val="en-GB"/>
        </w:rPr>
        <w:t xml:space="preserve">; </w:t>
      </w:r>
      <w:hyperlink w:anchor="_ENREF_58" w:tooltip="Wanjugi, 2013 #408" w:history="1">
        <w:r w:rsidR="006155E2">
          <w:rPr>
            <w:noProof/>
            <w:lang w:val="en-GB"/>
          </w:rPr>
          <w:t>Wanjugi and Harwood, 2013</w:t>
        </w:r>
      </w:hyperlink>
      <w:r w:rsidR="00D56D63">
        <w:rPr>
          <w:noProof/>
          <w:lang w:val="en-GB"/>
        </w:rPr>
        <w:t>)</w:t>
      </w:r>
      <w:r w:rsidR="00D56D63">
        <w:rPr>
          <w:lang w:val="en-GB"/>
        </w:rPr>
        <w:fldChar w:fldCharType="end"/>
      </w:r>
      <w:r w:rsidR="00386A44">
        <w:rPr>
          <w:lang w:val="en-GB"/>
        </w:rPr>
        <w:t>.</w:t>
      </w:r>
    </w:p>
    <w:p w14:paraId="19790957" w14:textId="41689B60" w:rsidR="00BB7F1C" w:rsidRDefault="00BB7F1C" w:rsidP="009E12A5">
      <w:pPr>
        <w:spacing w:line="360" w:lineRule="auto"/>
        <w:jc w:val="both"/>
        <w:rPr>
          <w:lang w:val="en-GB"/>
        </w:rPr>
      </w:pPr>
      <w:r>
        <w:rPr>
          <w:lang w:val="en-GB"/>
        </w:rPr>
        <w:tab/>
        <w:t>Similarly</w:t>
      </w:r>
      <w:r w:rsidR="006527BB">
        <w:rPr>
          <w:lang w:val="en-GB"/>
        </w:rPr>
        <w:t>,</w:t>
      </w:r>
      <w:r>
        <w:rPr>
          <w:lang w:val="en-GB"/>
        </w:rPr>
        <w:t xml:space="preserve"> </w:t>
      </w:r>
      <w:r w:rsidRPr="007B443D">
        <w:rPr>
          <w:lang w:val="en-GB"/>
        </w:rPr>
        <w:t>a significant relationship</w:t>
      </w:r>
      <w:r w:rsidR="006527BB">
        <w:rPr>
          <w:lang w:val="en-GB"/>
        </w:rPr>
        <w:t xml:space="preserve"> was found</w:t>
      </w:r>
      <w:r w:rsidRPr="007B443D">
        <w:rPr>
          <w:lang w:val="en-GB"/>
        </w:rPr>
        <w:t xml:space="preserve"> between the increase in microplastic concentration and the relative abundance of </w:t>
      </w:r>
      <w:r w:rsidRPr="007B443D">
        <w:rPr>
          <w:i/>
          <w:lang w:val="en-GB"/>
        </w:rPr>
        <w:t>int</w:t>
      </w:r>
      <w:r w:rsidRPr="007B443D">
        <w:rPr>
          <w:lang w:val="en-GB"/>
        </w:rPr>
        <w:t xml:space="preserve">1/16S rDNA gene copies within the microbial community in the plastisphere. The closer physical proximity between bacteria on microplastic favours the contact between surface-attached bacteria and thus may trigger the mobilization of </w:t>
      </w:r>
      <w:r w:rsidRPr="007B443D">
        <w:rPr>
          <w:i/>
          <w:lang w:val="en-GB"/>
        </w:rPr>
        <w:t>int</w:t>
      </w:r>
      <w:r w:rsidRPr="007B443D">
        <w:rPr>
          <w:lang w:val="en-GB"/>
        </w:rPr>
        <w:t>1</w:t>
      </w:r>
      <w:r w:rsidR="0067520A">
        <w:rPr>
          <w:lang w:val="en-GB"/>
        </w:rPr>
        <w:t>,</w:t>
      </w:r>
      <w:r w:rsidRPr="007B443D">
        <w:rPr>
          <w:lang w:val="en-GB"/>
        </w:rPr>
        <w:t xml:space="preserve"> presumably in association with mobile genetic elements </w:t>
      </w:r>
      <w:r w:rsidR="00D56D63">
        <w:rPr>
          <w:lang w:val="en-GB"/>
        </w:rPr>
        <w:fldChar w:fldCharType="begin"/>
      </w:r>
      <w:r w:rsidR="00D56D63">
        <w:rPr>
          <w:lang w:val="en-GB"/>
        </w:rPr>
        <w:instrText xml:space="preserve"> ADDIN EN.CITE &lt;EndNote&gt;&lt;Cite&gt;&lt;Author&gt;Gillings&lt;/Author&gt;&lt;Year&gt;2015&lt;/Year&gt;&lt;RecNum&gt;508&lt;/RecNum&gt;&lt;DisplayText&gt;(Gillings et al., 2015)&lt;/DisplayText&gt;&lt;record&gt;&lt;rec-number&gt;508&lt;/rec-number&gt;&lt;foreign-keys&gt;&lt;key app="EN" db-id="0p5wt2rs32s0pue9027pwfwxfsvde5xestep"&gt;508&lt;/key&gt;&lt;/foreign-keys&gt;&lt;ref-type name="Journal Article"&gt;17&lt;/ref-type&gt;&lt;contributors&gt;&lt;authors&gt;&lt;author&gt;Gillings, Michael R&lt;/author&gt;&lt;author&gt;Gaze, William H&lt;/author&gt;&lt;author&gt;Pruden, Amy&lt;/author&gt;&lt;author&gt;Smalla, Kornelia&lt;/author&gt;&lt;author&gt;Tiedje, James M&lt;/author&gt;&lt;author&gt;Zhu, Yong-Guan&lt;/author&gt;&lt;/authors&gt;&lt;/contributors&gt;&lt;titles&gt;&lt;title&gt;Using the class 1 integron-integrase gene as a proxy for anthropogenic pollution&lt;/title&gt;&lt;secondary-title&gt;The ISME journal&lt;/secondary-title&gt;&lt;/titles&gt;&lt;periodical&gt;&lt;full-title&gt;The ISME journal&lt;/full-title&gt;&lt;/periodical&gt;&lt;pages&gt;1269-1279&lt;/pages&gt;&lt;volume&gt;9&lt;/volume&gt;&lt;number&gt;6&lt;/number&gt;&lt;dates&gt;&lt;year&gt;2015&lt;/year&gt;&lt;/dates&gt;&lt;isbn&gt;1751-7362&lt;/isbn&gt;&lt;urls&gt;&lt;related-urls&gt;&lt;url&gt;https://www.ncbi.nlm.nih.gov/pmc/articles/PMC4438328/pdf/ismej2014226a.pdf&lt;/url&gt;&lt;/related-urls&gt;&lt;/urls&gt;&lt;/record&gt;&lt;/Cite&gt;&lt;/EndNote&gt;</w:instrText>
      </w:r>
      <w:r w:rsidR="00D56D63">
        <w:rPr>
          <w:lang w:val="en-GB"/>
        </w:rPr>
        <w:fldChar w:fldCharType="separate"/>
      </w:r>
      <w:r w:rsidR="00D56D63">
        <w:rPr>
          <w:noProof/>
          <w:lang w:val="en-GB"/>
        </w:rPr>
        <w:t>(</w:t>
      </w:r>
      <w:hyperlink w:anchor="_ENREF_24" w:tooltip="Gillings, 2015 #508" w:history="1">
        <w:r w:rsidR="006155E2">
          <w:rPr>
            <w:noProof/>
            <w:lang w:val="en-GB"/>
          </w:rPr>
          <w:t>Gillings et al., 2015</w:t>
        </w:r>
      </w:hyperlink>
      <w:r w:rsidR="00D56D63">
        <w:rPr>
          <w:noProof/>
          <w:lang w:val="en-GB"/>
        </w:rPr>
        <w:t>)</w:t>
      </w:r>
      <w:r w:rsidR="00D56D63">
        <w:rPr>
          <w:lang w:val="en-GB"/>
        </w:rPr>
        <w:fldChar w:fldCharType="end"/>
      </w:r>
      <w:r>
        <w:rPr>
          <w:noProof/>
          <w:lang w:val="en-GB"/>
        </w:rPr>
        <w:t xml:space="preserve">. However, taking together that both </w:t>
      </w:r>
      <w:r w:rsidRPr="00A93D90">
        <w:rPr>
          <w:i/>
          <w:noProof/>
          <w:lang w:val="en-GB"/>
        </w:rPr>
        <w:t>int</w:t>
      </w:r>
      <w:r>
        <w:rPr>
          <w:noProof/>
          <w:lang w:val="en-GB"/>
        </w:rPr>
        <w:t>1</w:t>
      </w:r>
      <w:r w:rsidR="007C2D3A">
        <w:rPr>
          <w:noProof/>
          <w:lang w:val="en-GB"/>
        </w:rPr>
        <w:t xml:space="preserve"> abundance</w:t>
      </w:r>
      <w:r>
        <w:rPr>
          <w:noProof/>
          <w:lang w:val="en-GB"/>
        </w:rPr>
        <w:t xml:space="preserve"> and bacterial richness on mic</w:t>
      </w:r>
      <w:r w:rsidR="0067520A">
        <w:rPr>
          <w:noProof/>
          <w:lang w:val="en-GB"/>
        </w:rPr>
        <w:t>r</w:t>
      </w:r>
      <w:r>
        <w:rPr>
          <w:noProof/>
          <w:lang w:val="en-GB"/>
        </w:rPr>
        <w:t>oplastic in</w:t>
      </w:r>
      <w:r w:rsidR="007C2D3A">
        <w:rPr>
          <w:noProof/>
          <w:lang w:val="en-GB"/>
        </w:rPr>
        <w:t>c</w:t>
      </w:r>
      <w:r>
        <w:rPr>
          <w:noProof/>
          <w:lang w:val="en-GB"/>
        </w:rPr>
        <w:t xml:space="preserve">rease with increasing </w:t>
      </w:r>
      <w:r w:rsidR="00FE059E">
        <w:rPr>
          <w:noProof/>
          <w:lang w:val="en-GB"/>
        </w:rPr>
        <w:t xml:space="preserve">concentration </w:t>
      </w:r>
      <w:r>
        <w:rPr>
          <w:noProof/>
          <w:lang w:val="en-GB"/>
        </w:rPr>
        <w:t xml:space="preserve">in the vessel hints to </w:t>
      </w:r>
      <w:r w:rsidR="00555D62">
        <w:rPr>
          <w:lang w:val="en-GB"/>
        </w:rPr>
        <w:t>an important role of</w:t>
      </w:r>
      <w:r w:rsidRPr="007B443D">
        <w:rPr>
          <w:lang w:val="en-GB"/>
        </w:rPr>
        <w:t xml:space="preserve"> the recruitment of </w:t>
      </w:r>
      <w:r w:rsidRPr="007B443D">
        <w:rPr>
          <w:i/>
          <w:lang w:val="en-GB"/>
        </w:rPr>
        <w:t>int</w:t>
      </w:r>
      <w:r w:rsidRPr="007B443D">
        <w:rPr>
          <w:lang w:val="en-GB"/>
        </w:rPr>
        <w:t xml:space="preserve">1 </w:t>
      </w:r>
      <w:r w:rsidRPr="00391EBC">
        <w:rPr>
          <w:lang w:val="en-GB"/>
        </w:rPr>
        <w:t>positive planktonic bacteria into the microbial community of the biofilm</w:t>
      </w:r>
      <w:r w:rsidRPr="00391EBC">
        <w:rPr>
          <w:noProof/>
          <w:lang w:val="en-GB"/>
        </w:rPr>
        <w:t xml:space="preserve"> </w:t>
      </w:r>
      <w:r w:rsidR="00D56D63">
        <w:rPr>
          <w:noProof/>
          <w:lang w:val="en-GB"/>
        </w:rPr>
        <w:fldChar w:fldCharType="begin"/>
      </w:r>
      <w:r w:rsidR="006155E2">
        <w:rPr>
          <w:noProof/>
          <w:lang w:val="en-GB"/>
        </w:rPr>
        <w:instrText xml:space="preserve"> ADDIN EN.CITE &lt;EndNote&gt;&lt;Cite&gt;&lt;Author&gt;Donlan&lt;/Author&gt;&lt;Year&gt;2002&lt;/Year&gt;&lt;RecNum&gt;518&lt;/RecNum&gt;&lt;DisplayText&gt;(Donlan, 2002)&lt;/DisplayText&gt;&lt;record&gt;&lt;rec-number&gt;518&lt;/rec-number&gt;&lt;foreign-keys&gt;&lt;key app="EN" db-id="0p5wt2rs32s0pue9027pwfwxfsvde5xestep"&gt;518&lt;/key&gt;&lt;/foreign-keys&gt;&lt;ref-type name="Journal Article"&gt;17&lt;/ref-type&gt;&lt;contributors&gt;&lt;authors&gt;&lt;author&gt;Donlan, Rodney M&lt;/author&gt;&lt;/authors&gt;&lt;/contributors&gt;&lt;titles&gt;&lt;title&gt;Biofilms: microbial life on surfaces&lt;/title&gt;&lt;secondary-title&gt;Emerging infectious diseases&lt;/secondary-title&gt;&lt;/titles&gt;&lt;periodical&gt;&lt;full-title&gt;Emerging infectious diseases&lt;/full-title&gt;&lt;/periodical&gt;&lt;volume&gt;8&lt;/volume&gt;&lt;number&gt;9&lt;/number&gt;&lt;dates&gt;&lt;year&gt;2002&lt;/year&gt;&lt;/dates&gt;&lt;urls&gt;&lt;/urls&gt;&lt;/record&gt;&lt;/Cite&gt;&lt;/EndNote&gt;</w:instrText>
      </w:r>
      <w:r w:rsidR="00D56D63">
        <w:rPr>
          <w:noProof/>
          <w:lang w:val="en-GB"/>
        </w:rPr>
        <w:fldChar w:fldCharType="separate"/>
      </w:r>
      <w:r w:rsidR="00D56D63">
        <w:rPr>
          <w:noProof/>
          <w:lang w:val="en-GB"/>
        </w:rPr>
        <w:t>(</w:t>
      </w:r>
      <w:hyperlink w:anchor="_ENREF_19" w:tooltip="Donlan, 2002 #518" w:history="1">
        <w:r w:rsidR="006155E2">
          <w:rPr>
            <w:noProof/>
            <w:lang w:val="en-GB"/>
          </w:rPr>
          <w:t>Donlan, 2002</w:t>
        </w:r>
      </w:hyperlink>
      <w:r w:rsidR="00D56D63">
        <w:rPr>
          <w:noProof/>
          <w:lang w:val="en-GB"/>
        </w:rPr>
        <w:t>)</w:t>
      </w:r>
      <w:r w:rsidR="00D56D63">
        <w:rPr>
          <w:noProof/>
          <w:lang w:val="en-GB"/>
        </w:rPr>
        <w:fldChar w:fldCharType="end"/>
      </w:r>
      <w:r w:rsidRPr="00AF06CD">
        <w:rPr>
          <w:lang w:val="en-GB"/>
        </w:rPr>
        <w:t>.</w:t>
      </w:r>
      <w:r w:rsidR="00555D62" w:rsidRPr="00AF06CD">
        <w:rPr>
          <w:lang w:val="en-GB"/>
        </w:rPr>
        <w:t xml:space="preserve"> </w:t>
      </w:r>
      <w:r w:rsidR="00C00D4D" w:rsidRPr="00AF06CD">
        <w:rPr>
          <w:lang w:val="en-GB"/>
        </w:rPr>
        <w:t xml:space="preserve">Detachment </w:t>
      </w:r>
      <w:r w:rsidR="00391EBC">
        <w:rPr>
          <w:lang w:val="en-GB"/>
        </w:rPr>
        <w:t xml:space="preserve">and reattachment </w:t>
      </w:r>
      <w:r w:rsidR="00C00D4D" w:rsidRPr="00AF06CD">
        <w:rPr>
          <w:lang w:val="en-GB"/>
        </w:rPr>
        <w:t>of bacteria from biofilms is a</w:t>
      </w:r>
      <w:r w:rsidR="00391EBC" w:rsidRPr="00AF06CD">
        <w:rPr>
          <w:lang w:val="en-GB"/>
        </w:rPr>
        <w:t>n essential part of any biofilm development</w:t>
      </w:r>
      <w:r w:rsidR="00FE059E">
        <w:rPr>
          <w:lang w:val="en-GB"/>
        </w:rPr>
        <w:t xml:space="preserve"> </w:t>
      </w:r>
      <w:r w:rsidR="00D56D63">
        <w:rPr>
          <w:lang w:val="en-GB"/>
        </w:rPr>
        <w:fldChar w:fldCharType="begin"/>
      </w:r>
      <w:r w:rsidR="00D56D63">
        <w:rPr>
          <w:lang w:val="en-GB"/>
        </w:rPr>
        <w:instrText xml:space="preserve"> ADDIN EN.CITE &lt;EndNote&gt;&lt;Cite&gt;&lt;Author&gt;Hall-Stoodley&lt;/Author&gt;&lt;Year&gt;2004&lt;/Year&gt;&lt;RecNum&gt;20&lt;/RecNum&gt;&lt;DisplayText&gt;(Hall-Stoodley et al., 2004)&lt;/DisplayText&gt;&lt;record&gt;&lt;rec-number&gt;20&lt;/rec-number&gt;&lt;foreign-keys&gt;&lt;key app="EN" db-id="0p5wt2rs32s0pue9027pwfwxfsvde5xestep"&gt;20&lt;/key&gt;&lt;/foreign-keys&gt;&lt;ref-type name="Journal Article"&gt;17&lt;/ref-type&gt;&lt;contributors&gt;&lt;authors&gt;&lt;author&gt;Hall-Stoodley, Luanne&lt;/author&gt;&lt;author&gt;Costerton, J. William&lt;/author&gt;&lt;author&gt;Stoodley, Paul&lt;/author&gt;&lt;/authors&gt;&lt;/contributors&gt;&lt;titles&gt;&lt;title&gt;Bacterial biofilms: from the Natural environment to infectious diseases&lt;/title&gt;&lt;secondary-title&gt;Nature Review Microbiology&lt;/secondary-title&gt;&lt;/titles&gt;&lt;periodical&gt;&lt;full-title&gt;Nature Review Microbiology&lt;/full-title&gt;&lt;/periodical&gt;&lt;pages&gt;95-108&lt;/pages&gt;&lt;volume&gt;2&lt;/volume&gt;&lt;number&gt;2&lt;/number&gt;&lt;dates&gt;&lt;year&gt;2004&lt;/year&gt;&lt;/dates&gt;&lt;isbn&gt;1740-1526&lt;/isbn&gt;&lt;work-type&gt;10.1038/nrmicro821&lt;/work-type&gt;&lt;urls&gt;&lt;related-urls&gt;&lt;url&gt;http://dx.doi.org/10.1038/nrmicro821&lt;/url&gt;&lt;/related-urls&gt;&lt;/urls&gt;&lt;/record&gt;&lt;/Cite&gt;&lt;/EndNote&gt;</w:instrText>
      </w:r>
      <w:r w:rsidR="00D56D63">
        <w:rPr>
          <w:lang w:val="en-GB"/>
        </w:rPr>
        <w:fldChar w:fldCharType="separate"/>
      </w:r>
      <w:r w:rsidR="00D56D63">
        <w:rPr>
          <w:noProof/>
          <w:lang w:val="en-GB"/>
        </w:rPr>
        <w:t>(</w:t>
      </w:r>
      <w:hyperlink w:anchor="_ENREF_26" w:tooltip="Hall-Stoodley, 2004 #20" w:history="1">
        <w:r w:rsidR="006155E2">
          <w:rPr>
            <w:noProof/>
            <w:lang w:val="en-GB"/>
          </w:rPr>
          <w:t>Hall-Stoodley et al., 2004</w:t>
        </w:r>
      </w:hyperlink>
      <w:r w:rsidR="00D56D63">
        <w:rPr>
          <w:noProof/>
          <w:lang w:val="en-GB"/>
        </w:rPr>
        <w:t>)</w:t>
      </w:r>
      <w:r w:rsidR="00D56D63">
        <w:rPr>
          <w:lang w:val="en-GB"/>
        </w:rPr>
        <w:fldChar w:fldCharType="end"/>
      </w:r>
      <w:r w:rsidR="00391EBC" w:rsidRPr="00AF06CD">
        <w:rPr>
          <w:lang w:val="en-GB"/>
        </w:rPr>
        <w:t>.</w:t>
      </w:r>
      <w:r w:rsidR="00C00D4D" w:rsidRPr="00AF06CD">
        <w:rPr>
          <w:lang w:val="en-GB"/>
        </w:rPr>
        <w:t xml:space="preserve"> </w:t>
      </w:r>
      <w:r w:rsidR="00555D62">
        <w:rPr>
          <w:lang w:val="en-GB"/>
        </w:rPr>
        <w:t>Moreover</w:t>
      </w:r>
      <w:r w:rsidR="00BD7294">
        <w:rPr>
          <w:lang w:val="en-GB"/>
        </w:rPr>
        <w:t xml:space="preserve">, increased similarity to the community pattern of WW was </w:t>
      </w:r>
      <w:r w:rsidR="00555D62">
        <w:rPr>
          <w:lang w:val="en-GB"/>
        </w:rPr>
        <w:t xml:space="preserve">not observed in the surrounding water </w:t>
      </w:r>
      <w:r w:rsidR="00D92CA1">
        <w:rPr>
          <w:lang w:val="en-GB"/>
        </w:rPr>
        <w:t xml:space="preserve">suggesting </w:t>
      </w:r>
      <w:r w:rsidR="00555D62">
        <w:rPr>
          <w:lang w:val="en-GB"/>
        </w:rPr>
        <w:t xml:space="preserve">that such bacteria could only survive for short </w:t>
      </w:r>
      <w:r w:rsidR="00D92CA1">
        <w:rPr>
          <w:lang w:val="en-GB"/>
        </w:rPr>
        <w:t xml:space="preserve">time </w:t>
      </w:r>
      <w:r w:rsidR="00555D62">
        <w:rPr>
          <w:lang w:val="en-GB"/>
        </w:rPr>
        <w:t xml:space="preserve">periods in </w:t>
      </w:r>
      <w:r w:rsidR="00A76EB2">
        <w:rPr>
          <w:lang w:val="en-GB"/>
        </w:rPr>
        <w:t>open</w:t>
      </w:r>
      <w:r w:rsidR="0067520A">
        <w:rPr>
          <w:lang w:val="en-GB"/>
        </w:rPr>
        <w:t xml:space="preserve"> water</w:t>
      </w:r>
      <w:r w:rsidR="00A76EB2">
        <w:rPr>
          <w:lang w:val="en-GB"/>
        </w:rPr>
        <w:t>s</w:t>
      </w:r>
      <w:r w:rsidR="00555D62">
        <w:rPr>
          <w:lang w:val="en-GB"/>
        </w:rPr>
        <w:t>.</w:t>
      </w:r>
      <w:r w:rsidR="00077FB3">
        <w:rPr>
          <w:lang w:val="en-GB"/>
        </w:rPr>
        <w:t xml:space="preserve"> Biofilm forming and</w:t>
      </w:r>
      <w:r w:rsidR="00555D62">
        <w:rPr>
          <w:lang w:val="en-GB"/>
        </w:rPr>
        <w:t xml:space="preserve"> </w:t>
      </w:r>
      <w:r w:rsidR="001C4AD8">
        <w:rPr>
          <w:i/>
          <w:lang w:val="en-GB"/>
        </w:rPr>
        <w:t>i</w:t>
      </w:r>
      <w:r w:rsidR="00555D62" w:rsidRPr="007B443D">
        <w:rPr>
          <w:i/>
          <w:lang w:val="en-GB"/>
        </w:rPr>
        <w:t>nt</w:t>
      </w:r>
      <w:r w:rsidR="00555D62" w:rsidRPr="007B443D">
        <w:rPr>
          <w:lang w:val="en-GB"/>
        </w:rPr>
        <w:t xml:space="preserve">1 containing bacteria might </w:t>
      </w:r>
      <w:r w:rsidR="00D64EBD">
        <w:rPr>
          <w:lang w:val="en-GB"/>
        </w:rPr>
        <w:t xml:space="preserve">thus </w:t>
      </w:r>
      <w:r w:rsidR="00555D62" w:rsidRPr="007B443D">
        <w:rPr>
          <w:lang w:val="en-GB"/>
        </w:rPr>
        <w:t xml:space="preserve">benefit from higher microplastic particle abundance in the vessels since it increases the probability </w:t>
      </w:r>
      <w:r w:rsidR="00D64EBD">
        <w:rPr>
          <w:lang w:val="en-GB"/>
        </w:rPr>
        <w:t xml:space="preserve">for </w:t>
      </w:r>
      <w:r w:rsidR="0067520A">
        <w:rPr>
          <w:lang w:val="en-GB"/>
        </w:rPr>
        <w:t>free-floating</w:t>
      </w:r>
      <w:r w:rsidR="00D64EBD">
        <w:rPr>
          <w:lang w:val="en-GB"/>
        </w:rPr>
        <w:t xml:space="preserve"> bacteria </w:t>
      </w:r>
      <w:r w:rsidR="00555D62" w:rsidRPr="007B443D">
        <w:rPr>
          <w:lang w:val="en-GB"/>
        </w:rPr>
        <w:t xml:space="preserve">to encounter a new piece of microplastic for colonization. </w:t>
      </w:r>
      <w:r w:rsidR="00555D62">
        <w:rPr>
          <w:lang w:val="en-GB"/>
        </w:rPr>
        <w:t>The finding of other particles to inhabit might even be triggered by quorum sensing. Also here</w:t>
      </w:r>
      <w:r w:rsidR="00D64EBD">
        <w:rPr>
          <w:lang w:val="en-GB"/>
        </w:rPr>
        <w:t>,</w:t>
      </w:r>
      <w:r w:rsidR="00555D62">
        <w:rPr>
          <w:lang w:val="en-GB"/>
        </w:rPr>
        <w:t xml:space="preserve"> it is more likely for a bacterium to sense the signal if the biofilm is close by, since the signal strongly </w:t>
      </w:r>
      <w:r w:rsidR="00613157">
        <w:rPr>
          <w:lang w:val="en-GB"/>
        </w:rPr>
        <w:t>diffuses</w:t>
      </w:r>
      <w:r w:rsidR="00555D62">
        <w:rPr>
          <w:lang w:val="en-GB"/>
        </w:rPr>
        <w:t xml:space="preserve"> with distance</w:t>
      </w:r>
      <w:r w:rsidR="00B746A3">
        <w:rPr>
          <w:lang w:val="en-GB"/>
        </w:rPr>
        <w:t xml:space="preserve"> </w:t>
      </w:r>
      <w:r w:rsidR="00D56D63">
        <w:rPr>
          <w:lang w:val="en-GB"/>
        </w:rPr>
        <w:fldChar w:fldCharType="begin"/>
      </w:r>
      <w:r w:rsidR="00D56D63">
        <w:rPr>
          <w:lang w:val="en-GB"/>
        </w:rPr>
        <w:instrText xml:space="preserve"> ADDIN EN.CITE &lt;EndNote&gt;&lt;Cite&gt;&lt;Author&gt;Alberghini&lt;/Author&gt;&lt;Year&gt;2009&lt;/Year&gt;&lt;RecNum&gt;634&lt;/RecNum&gt;&lt;DisplayText&gt;(Alberghini et al., 2009)&lt;/DisplayText&gt;&lt;record&gt;&lt;rec-number&gt;634&lt;/rec-number&gt;&lt;foreign-keys&gt;&lt;key app="EN" db-id="0p5wt2rs32s0pue9027pwfwxfsvde5xestep"&gt;634&lt;/key&gt;&lt;/foreign-keys&gt;&lt;ref-type name="Journal Article"&gt;17&lt;/ref-type&gt;&lt;contributors&gt;&lt;authors&gt;&lt;author&gt;Alberghini, Sara&lt;/author&gt;&lt;author&gt;Polone, Elisa&lt;/author&gt;&lt;author&gt;Corich, Viviana&lt;/author&gt;&lt;author&gt;Carlot, Milena&lt;/author&gt;&lt;author&gt;Seno, Flavio&lt;/author&gt;&lt;author&gt;Trovato, Antonio&lt;/author&gt;&lt;author&gt;Squartini, Andrea&lt;/author&gt;&lt;/authors&gt;&lt;/contributors&gt;&lt;titles&gt;&lt;title&gt;Consequences of relative cellular positioning on quorum sensing and bacterial cell-to-cell communication&lt;/title&gt;&lt;secondary-title&gt;FEMS Microbiology Letters&lt;/secondary-title&gt;&lt;/titles&gt;&lt;periodical&gt;&lt;full-title&gt;FEMS Microbiology Letters&lt;/full-title&gt;&lt;/periodical&gt;&lt;pages&gt;149-161&lt;/pages&gt;&lt;volume&gt;292&lt;/volume&gt;&lt;number&gt;2&lt;/number&gt;&lt;dates&gt;&lt;year&gt;2009&lt;/year&gt;&lt;/dates&gt;&lt;isbn&gt;0378-1097&lt;/isbn&gt;&lt;urls&gt;&lt;related-urls&gt;&lt;url&gt;http://dx.doi.org/10.1111/j.1574-6968.2008.01478.x&lt;/url&gt;&lt;/related-urls&gt;&lt;/urls&gt;&lt;electronic-resource-num&gt;10.1111/j.1574-6968.2008.01478.x&lt;/electronic-resource-num&gt;&lt;/record&gt;&lt;/Cite&gt;&lt;/EndNote&gt;</w:instrText>
      </w:r>
      <w:r w:rsidR="00D56D63">
        <w:rPr>
          <w:lang w:val="en-GB"/>
        </w:rPr>
        <w:fldChar w:fldCharType="separate"/>
      </w:r>
      <w:r w:rsidR="00D56D63">
        <w:rPr>
          <w:noProof/>
          <w:lang w:val="en-GB"/>
        </w:rPr>
        <w:t>(</w:t>
      </w:r>
      <w:hyperlink w:anchor="_ENREF_1" w:tooltip="Alberghini, 2009 #634" w:history="1">
        <w:r w:rsidR="006155E2">
          <w:rPr>
            <w:noProof/>
            <w:lang w:val="en-GB"/>
          </w:rPr>
          <w:t>Alberghini et al., 2009</w:t>
        </w:r>
      </w:hyperlink>
      <w:r w:rsidR="00D56D63">
        <w:rPr>
          <w:noProof/>
          <w:lang w:val="en-GB"/>
        </w:rPr>
        <w:t>)</w:t>
      </w:r>
      <w:r w:rsidR="00D56D63">
        <w:rPr>
          <w:lang w:val="en-GB"/>
        </w:rPr>
        <w:fldChar w:fldCharType="end"/>
      </w:r>
      <w:r w:rsidR="00555D62">
        <w:rPr>
          <w:lang w:val="en-GB"/>
        </w:rPr>
        <w:t xml:space="preserve">. </w:t>
      </w:r>
    </w:p>
    <w:p w14:paraId="24328F70" w14:textId="71790704" w:rsidR="00D46461" w:rsidRDefault="00D46461" w:rsidP="00613157">
      <w:pPr>
        <w:spacing w:line="360" w:lineRule="auto"/>
        <w:ind w:firstLine="720"/>
        <w:jc w:val="both"/>
        <w:rPr>
          <w:lang w:val="en-GB"/>
        </w:rPr>
      </w:pPr>
      <w:r w:rsidRPr="00A76EB2">
        <w:rPr>
          <w:lang w:val="en-GB"/>
        </w:rPr>
        <w:t xml:space="preserve">WWTP bacteria </w:t>
      </w:r>
      <w:r w:rsidR="00E74358" w:rsidRPr="00A76EB2">
        <w:rPr>
          <w:lang w:val="en-GB"/>
        </w:rPr>
        <w:t xml:space="preserve">often release </w:t>
      </w:r>
      <w:r w:rsidRPr="00A76EB2">
        <w:rPr>
          <w:i/>
          <w:lang w:val="en-GB"/>
        </w:rPr>
        <w:t>int</w:t>
      </w:r>
      <w:r w:rsidRPr="00A76EB2">
        <w:rPr>
          <w:lang w:val="en-GB"/>
        </w:rPr>
        <w:t xml:space="preserve">1 </w:t>
      </w:r>
      <w:r w:rsidR="00696C31" w:rsidRPr="00A76EB2">
        <w:rPr>
          <w:noProof/>
          <w:lang w:val="en-GB"/>
        </w:rPr>
        <w:t xml:space="preserve">into the surrounding environment </w:t>
      </w:r>
      <w:r w:rsidR="00D56D63">
        <w:rPr>
          <w:noProof/>
          <w:lang w:val="en-GB"/>
        </w:rPr>
        <w:fldChar w:fldCharType="begin"/>
      </w:r>
      <w:r w:rsidR="00D56D63">
        <w:rPr>
          <w:noProof/>
          <w:lang w:val="en-GB"/>
        </w:rPr>
        <w:instrText xml:space="preserve"> ADDIN EN.CITE &lt;EndNote&gt;&lt;Cite&gt;&lt;Author&gt;Di Cesare&lt;/Author&gt;&lt;Year&gt;2016&lt;/Year&gt;&lt;RecNum&gt;75&lt;/RecNum&gt;&lt;DisplayText&gt;(Di Cesare et al., 2016a; Di Cesare et al., 2016b)&lt;/DisplayText&gt;&lt;record&gt;&lt;rec-number&gt;75&lt;/rec-number&gt;&lt;foreign-keys&gt;&lt;key app="EN" db-id="0p5wt2rs32s0pue9027pwfwxfsvde5xestep"&gt;75&lt;/key&gt;&lt;/foreign-keys&gt;&lt;ref-type name="Journal Article"&gt;17&lt;/ref-type&gt;&lt;contributors&gt;&lt;authors&gt;&lt;author&gt;Di Cesare, Andrea&lt;/author&gt;&lt;author&gt;Eckert, Ester M&lt;/author&gt;&lt;author&gt;D&amp;apos;Urso, Silvia&lt;/author&gt;&lt;author&gt;Bertoni, Roberto&lt;/author&gt;&lt;author&gt;Gillan, David C&lt;/author&gt;&lt;author&gt;Wattiez, Ruddy&lt;/author&gt;&lt;author&gt;Corno, Gianluca&lt;/author&gt;&lt;/authors&gt;&lt;/contributors&gt;&lt;titles&gt;&lt;title&gt;Co-occurrence of integrase 1, antibiotic and heavy metal resistance genes in municipal wastewater treatment plants&lt;/title&gt;&lt;secondary-title&gt;Water research&lt;/secondary-title&gt;&lt;/titles&gt;&lt;periodical&gt;&lt;full-title&gt;Water research&lt;/full-title&gt;&lt;/periodical&gt;&lt;pages&gt;208-214&lt;/pages&gt;&lt;volume&gt;94&lt;/volume&gt;&lt;dates&gt;&lt;year&gt;2016&lt;/year&gt;&lt;/dates&gt;&lt;isbn&gt;0043-1354&lt;/isbn&gt;&lt;urls&gt;&lt;/urls&gt;&lt;/record&gt;&lt;/Cite&gt;&lt;Cite&gt;&lt;Author&gt;Di Cesare&lt;/Author&gt;&lt;Year&gt;2016&lt;/Year&gt;&lt;RecNum&gt;346&lt;/RecNum&gt;&lt;record&gt;&lt;rec-number&gt;346&lt;/rec-number&gt;&lt;foreign-keys&gt;&lt;key app="EN" db-id="0p5wt2rs32s0pue9027pwfwxfsvde5xestep"&gt;346&lt;/key&gt;&lt;/foreign-keys&gt;&lt;ref-type name="Journal Article"&gt;17&lt;/ref-type&gt;&lt;contributors&gt;&lt;authors&gt;&lt;author&gt;Di Cesare, Andrea&lt;/author&gt;&lt;author&gt;Fontaneto, Diego&lt;/author&gt;&lt;author&gt;Doppelbauer, Julia&lt;/author&gt;&lt;author&gt;Corno, Gianluca&lt;/author&gt;&lt;/authors&gt;&lt;/contributors&gt;&lt;titles&gt;&lt;title&gt;Fitness and recovery of bacterial communities and antibiotic resistance genes in urban wastewaters exposed to classical disinfection treatments&lt;/title&gt;&lt;secondary-title&gt;Environmental science &amp;amp; technology&lt;/secondary-title&gt;&lt;/titles&gt;&lt;periodical&gt;&lt;full-title&gt;Environmental science &amp;amp; technology&lt;/full-title&gt;&lt;/periodical&gt;&lt;pages&gt;10153-10161&lt;/pages&gt;&lt;volume&gt;50&lt;/volume&gt;&lt;number&gt;18&lt;/number&gt;&lt;dates&gt;&lt;year&gt;2016&lt;/year&gt;&lt;/dates&gt;&lt;isbn&gt;0013-936X&lt;/isbn&gt;&lt;urls&gt;&lt;/urls&gt;&lt;/record&gt;&lt;/Cite&gt;&lt;/EndNote&gt;</w:instrText>
      </w:r>
      <w:r w:rsidR="00D56D63">
        <w:rPr>
          <w:noProof/>
          <w:lang w:val="en-GB"/>
        </w:rPr>
        <w:fldChar w:fldCharType="separate"/>
      </w:r>
      <w:r w:rsidR="00D56D63">
        <w:rPr>
          <w:noProof/>
          <w:lang w:val="en-GB"/>
        </w:rPr>
        <w:t>(</w:t>
      </w:r>
      <w:hyperlink w:anchor="_ENREF_15" w:tooltip="Di Cesare, 2016 #75" w:history="1">
        <w:r w:rsidR="006155E2">
          <w:rPr>
            <w:noProof/>
            <w:lang w:val="en-GB"/>
          </w:rPr>
          <w:t>Di Cesare et al., 2016a</w:t>
        </w:r>
      </w:hyperlink>
      <w:r w:rsidR="00D56D63">
        <w:rPr>
          <w:noProof/>
          <w:lang w:val="en-GB"/>
        </w:rPr>
        <w:t xml:space="preserve">; </w:t>
      </w:r>
      <w:hyperlink w:anchor="_ENREF_17" w:tooltip="Di Cesare, 2016 #346" w:history="1">
        <w:r w:rsidR="006155E2">
          <w:rPr>
            <w:noProof/>
            <w:lang w:val="en-GB"/>
          </w:rPr>
          <w:t>Di Cesare et al., 2016b</w:t>
        </w:r>
      </w:hyperlink>
      <w:r w:rsidR="00D56D63">
        <w:rPr>
          <w:noProof/>
          <w:lang w:val="en-GB"/>
        </w:rPr>
        <w:t>)</w:t>
      </w:r>
      <w:r w:rsidR="00D56D63">
        <w:rPr>
          <w:noProof/>
          <w:lang w:val="en-GB"/>
        </w:rPr>
        <w:fldChar w:fldCharType="end"/>
      </w:r>
      <w:r w:rsidR="00D56D63">
        <w:rPr>
          <w:noProof/>
          <w:lang w:val="en-GB"/>
        </w:rPr>
        <w:t>.</w:t>
      </w:r>
      <w:r w:rsidRPr="00A76EB2">
        <w:rPr>
          <w:lang w:val="en-GB"/>
        </w:rPr>
        <w:t xml:space="preserve"> </w:t>
      </w:r>
      <w:r w:rsidRPr="007B443D">
        <w:rPr>
          <w:lang w:val="en-GB"/>
        </w:rPr>
        <w:t>According to an earlier mesocosm study</w:t>
      </w:r>
      <w:r w:rsidR="00D64EBD">
        <w:rPr>
          <w:lang w:val="en-GB"/>
        </w:rPr>
        <w:t>,</w:t>
      </w:r>
      <w:r w:rsidRPr="007B443D">
        <w:rPr>
          <w:lang w:val="en-GB"/>
        </w:rPr>
        <w:t xml:space="preserve"> even small amounts of sewage effluent can significantly increase </w:t>
      </w:r>
      <w:r w:rsidRPr="007B443D">
        <w:rPr>
          <w:i/>
          <w:lang w:val="en-GB"/>
        </w:rPr>
        <w:t>int</w:t>
      </w:r>
      <w:r w:rsidRPr="007B443D">
        <w:rPr>
          <w:lang w:val="en-GB"/>
        </w:rPr>
        <w:t>1 prevalence in freshwater biofilms without any changes in the free-living microbial communities</w:t>
      </w:r>
      <w:r w:rsidR="001C4AD8">
        <w:rPr>
          <w:lang w:val="en-GB"/>
        </w:rPr>
        <w:t xml:space="preserve"> </w:t>
      </w:r>
      <w:r w:rsidR="00D56D63">
        <w:rPr>
          <w:lang w:val="en-GB"/>
        </w:rPr>
        <w:fldChar w:fldCharType="begin"/>
      </w:r>
      <w:r w:rsidR="00D56D63">
        <w:rPr>
          <w:lang w:val="en-GB"/>
        </w:rPr>
        <w:instrText xml:space="preserve"> ADDIN EN.CITE &lt;EndNote&gt;&lt;Cite&gt;&lt;Author&gt;Lehmann&lt;/Author&gt;&lt;Year&gt;2016&lt;/Year&gt;&lt;RecNum&gt;512&lt;/RecNum&gt;&lt;DisplayText&gt;(Lehmann et al., 2016)&lt;/DisplayText&gt;&lt;record&gt;&lt;rec-number&gt;512&lt;/rec-number&gt;&lt;foreign-keys&gt;&lt;key app="EN" db-id="0p5wt2rs32s0pue9027pwfwxfsvde5xestep"&gt;512&lt;/key&gt;&lt;/foreign-keys&gt;&lt;ref-type name="Journal Article"&gt;17&lt;/ref-type&gt;&lt;contributors&gt;&lt;authors&gt;&lt;author&gt;Lehmann, Katja&lt;/author&gt;&lt;author&gt;Bell, Thomas&lt;/author&gt;&lt;author&gt;Bowes, Michael J&lt;/author&gt;&lt;author&gt;Amos, Gregory CA&lt;/author&gt;&lt;author&gt;Gaze, Will H&lt;/author&gt;&lt;author&gt;Wellington, Elizabeth MH&lt;/author&gt;&lt;author&gt;Singer, Andrew C&lt;/author&gt;&lt;/authors&gt;&lt;/contributors&gt;&lt;titles&gt;&lt;title&gt;Trace levels of sewage effluent are sufficient to increase class 1 integron prevalence in freshwater biofilms without changing the core community&lt;/title&gt;&lt;secondary-title&gt;Water research&lt;/secondary-title&gt;&lt;/titles&gt;&lt;periodical&gt;&lt;full-title&gt;Water research&lt;/full-title&gt;&lt;/periodical&gt;&lt;pages&gt;163-170&lt;/pages&gt;&lt;volume&gt;106&lt;/volume&gt;&lt;dates&gt;&lt;year&gt;2016&lt;/year&gt;&lt;/dates&gt;&lt;isbn&gt;0043-1354&lt;/isbn&gt;&lt;urls&gt;&lt;/urls&gt;&lt;/record&gt;&lt;/Cite&gt;&lt;/EndNote&gt;</w:instrText>
      </w:r>
      <w:r w:rsidR="00D56D63">
        <w:rPr>
          <w:lang w:val="en-GB"/>
        </w:rPr>
        <w:fldChar w:fldCharType="separate"/>
      </w:r>
      <w:r w:rsidR="00D56D63">
        <w:rPr>
          <w:noProof/>
          <w:lang w:val="en-GB"/>
        </w:rPr>
        <w:t>(</w:t>
      </w:r>
      <w:hyperlink w:anchor="_ENREF_35" w:tooltip="Lehmann, 2016 #512" w:history="1">
        <w:r w:rsidR="006155E2">
          <w:rPr>
            <w:noProof/>
            <w:lang w:val="en-GB"/>
          </w:rPr>
          <w:t>Lehmann et al., 2016</w:t>
        </w:r>
      </w:hyperlink>
      <w:r w:rsidR="00D56D63">
        <w:rPr>
          <w:noProof/>
          <w:lang w:val="en-GB"/>
        </w:rPr>
        <w:t>)</w:t>
      </w:r>
      <w:r w:rsidR="00D56D63">
        <w:rPr>
          <w:lang w:val="en-GB"/>
        </w:rPr>
        <w:fldChar w:fldCharType="end"/>
      </w:r>
      <w:r w:rsidRPr="007B443D">
        <w:rPr>
          <w:lang w:val="en-GB"/>
        </w:rPr>
        <w:t xml:space="preserve">. Thus, there </w:t>
      </w:r>
      <w:r w:rsidR="005A03B8">
        <w:rPr>
          <w:lang w:val="en-GB"/>
        </w:rPr>
        <w:t>might</w:t>
      </w:r>
      <w:r w:rsidR="005A03B8" w:rsidRPr="007B443D">
        <w:rPr>
          <w:lang w:val="en-GB"/>
        </w:rPr>
        <w:t xml:space="preserve"> </w:t>
      </w:r>
      <w:r w:rsidRPr="007B443D">
        <w:rPr>
          <w:lang w:val="en-GB"/>
        </w:rPr>
        <w:t xml:space="preserve">be a potential connection between the survival and spread of WWTP derived bacteria and increasing abundances of </w:t>
      </w:r>
      <w:r w:rsidRPr="007B443D">
        <w:rPr>
          <w:i/>
          <w:lang w:val="en-GB"/>
        </w:rPr>
        <w:t>int</w:t>
      </w:r>
      <w:r w:rsidRPr="007B443D">
        <w:rPr>
          <w:lang w:val="en-GB"/>
        </w:rPr>
        <w:t>1 within the plastisphere</w:t>
      </w:r>
      <w:r w:rsidR="005A03B8">
        <w:rPr>
          <w:lang w:val="en-GB"/>
        </w:rPr>
        <w:t>.</w:t>
      </w:r>
    </w:p>
    <w:p w14:paraId="0792F006" w14:textId="77777777" w:rsidR="00BB7F1C" w:rsidRPr="007B443D" w:rsidRDefault="00BB7F1C" w:rsidP="00C809BB">
      <w:pPr>
        <w:spacing w:line="360" w:lineRule="auto"/>
        <w:jc w:val="both"/>
        <w:rPr>
          <w:lang w:val="en-GB"/>
        </w:rPr>
      </w:pPr>
    </w:p>
    <w:p w14:paraId="37D5A8C9" w14:textId="6E02C006" w:rsidR="00AC7D23" w:rsidRPr="00C809BB" w:rsidRDefault="00E74358" w:rsidP="00C809BB">
      <w:pPr>
        <w:spacing w:line="360" w:lineRule="auto"/>
        <w:jc w:val="both"/>
        <w:rPr>
          <w:i/>
          <w:lang w:val="en-GB"/>
        </w:rPr>
      </w:pPr>
      <w:r w:rsidRPr="00C809BB">
        <w:rPr>
          <w:i/>
          <w:lang w:val="en-GB"/>
        </w:rPr>
        <w:t>Differences</w:t>
      </w:r>
      <w:r>
        <w:rPr>
          <w:i/>
          <w:lang w:val="en-GB"/>
        </w:rPr>
        <w:t xml:space="preserve"> of experimental set-up </w:t>
      </w:r>
      <w:r w:rsidRPr="00C809BB">
        <w:rPr>
          <w:i/>
          <w:lang w:val="en-GB"/>
        </w:rPr>
        <w:t>to nature</w:t>
      </w:r>
    </w:p>
    <w:p w14:paraId="48A9AB12" w14:textId="1A6DD6B6" w:rsidR="00D46461" w:rsidRDefault="00D64EBD" w:rsidP="00A76EB2">
      <w:pPr>
        <w:spacing w:line="360" w:lineRule="auto"/>
        <w:jc w:val="both"/>
        <w:rPr>
          <w:lang w:val="en-GB"/>
        </w:rPr>
      </w:pPr>
      <w:r>
        <w:rPr>
          <w:lang w:val="en-GB"/>
        </w:rPr>
        <w:t xml:space="preserve">Regarding its </w:t>
      </w:r>
      <w:r w:rsidR="00D46461">
        <w:rPr>
          <w:lang w:val="en-GB"/>
        </w:rPr>
        <w:t>comparab</w:t>
      </w:r>
      <w:r>
        <w:rPr>
          <w:lang w:val="en-GB"/>
        </w:rPr>
        <w:t>ility</w:t>
      </w:r>
      <w:r w:rsidR="00D46461">
        <w:rPr>
          <w:lang w:val="en-GB"/>
        </w:rPr>
        <w:t xml:space="preserve"> </w:t>
      </w:r>
      <w:r>
        <w:rPr>
          <w:lang w:val="en-GB"/>
        </w:rPr>
        <w:t>to</w:t>
      </w:r>
      <w:r w:rsidR="00D46461">
        <w:rPr>
          <w:lang w:val="en-GB"/>
        </w:rPr>
        <w:t xml:space="preserve"> conditions in nature</w:t>
      </w:r>
      <w:r>
        <w:rPr>
          <w:lang w:val="en-GB"/>
        </w:rPr>
        <w:t>,</w:t>
      </w:r>
      <w:r w:rsidR="00D46461">
        <w:rPr>
          <w:lang w:val="en-GB"/>
        </w:rPr>
        <w:t xml:space="preserve"> this experiment has certain limitations: Concentrations </w:t>
      </w:r>
      <w:r w:rsidR="00613157">
        <w:rPr>
          <w:lang w:val="en-GB"/>
        </w:rPr>
        <w:t xml:space="preserve">of microplastic </w:t>
      </w:r>
      <w:r w:rsidR="00D46461">
        <w:rPr>
          <w:lang w:val="en-GB"/>
        </w:rPr>
        <w:t xml:space="preserve">used in this experiment were very high </w:t>
      </w:r>
      <w:r w:rsidR="00D56D63">
        <w:rPr>
          <w:lang w:val="en-GB"/>
        </w:rPr>
        <w:fldChar w:fldCharType="begin"/>
      </w:r>
      <w:r w:rsidR="006155E2">
        <w:rPr>
          <w:lang w:val="en-GB"/>
        </w:rPr>
        <w:instrText xml:space="preserve"> ADDIN EN.CITE &lt;EndNote&gt;&lt;Cite&gt;&lt;Author&gt;Lenz&lt;/Author&gt;&lt;Year&gt;2016&lt;/Year&gt;&lt;RecNum&gt;633&lt;/RecNum&gt;&lt;DisplayText&gt;(Lenz et al., 2016)&lt;/DisplayText&gt;&lt;record&gt;&lt;rec-number&gt;633&lt;/rec-number&gt;&lt;foreign-keys&gt;&lt;key app="EN" db-id="0p5wt2rs32s0pue9027pwfwxfsvde5xestep"&gt;633&lt;/key&gt;&lt;/foreign-keys&gt;&lt;ref-type name="Journal Article"&gt;17&lt;/ref-type&gt;&lt;contributors&gt;&lt;authors&gt;&lt;author&gt;Lenz, Robin&lt;/author&gt;&lt;author&gt;Enders, Kristina&lt;/author&gt;&lt;author&gt;Nielsen, Torkel Gissel&lt;/author&gt;&lt;/authors&gt;&lt;/contributors&gt;&lt;titles&gt;&lt;title&gt;Microplastic exposure studies should be environmentally realistic&lt;/title&gt;&lt;secondary-title&gt;Proceedings of the National Academy of Sciences&lt;/secondary-title&gt;&lt;/titles&gt;&lt;periodical&gt;&lt;full-title&gt;Proceedings of the National Academy of Sciences&lt;/full-title&gt;&lt;/periodical&gt;&lt;pages&gt;E4121–E4122&lt;/pages&gt;&lt;volume&gt;113&lt;/volume&gt;&lt;number&gt;29&lt;/number&gt;&lt;dates&gt;&lt;year&gt;2016&lt;/year&gt;&lt;/dates&gt;&lt;isbn&gt;0027-8424&lt;/isbn&gt;&lt;urls&gt;&lt;/urls&gt;&lt;/record&gt;&lt;/Cite&gt;&lt;/EndNote&gt;</w:instrText>
      </w:r>
      <w:r w:rsidR="00D56D63">
        <w:rPr>
          <w:lang w:val="en-GB"/>
        </w:rPr>
        <w:fldChar w:fldCharType="separate"/>
      </w:r>
      <w:r w:rsidR="00D56D63">
        <w:rPr>
          <w:noProof/>
          <w:lang w:val="en-GB"/>
        </w:rPr>
        <w:t>(</w:t>
      </w:r>
      <w:hyperlink w:anchor="_ENREF_37" w:tooltip="Lenz, 2016 #633" w:history="1">
        <w:r w:rsidR="006155E2">
          <w:rPr>
            <w:noProof/>
            <w:lang w:val="en-GB"/>
          </w:rPr>
          <w:t>Lenz et al., 2016</w:t>
        </w:r>
      </w:hyperlink>
      <w:r w:rsidR="00D56D63">
        <w:rPr>
          <w:noProof/>
          <w:lang w:val="en-GB"/>
        </w:rPr>
        <w:t>)</w:t>
      </w:r>
      <w:r w:rsidR="00D56D63">
        <w:rPr>
          <w:lang w:val="en-GB"/>
        </w:rPr>
        <w:fldChar w:fldCharType="end"/>
      </w:r>
      <w:r w:rsidR="00D46461">
        <w:rPr>
          <w:lang w:val="en-GB"/>
        </w:rPr>
        <w:t>. This was due to the fact that the surface of the microplastic should have exceeded the surface of the chemostat vessel in the highest concentration. Moreover, we kept the chemostat in the dark</w:t>
      </w:r>
      <w:r w:rsidR="00B04BE8">
        <w:rPr>
          <w:lang w:val="en-GB"/>
        </w:rPr>
        <w:t xml:space="preserve"> to overcome potential co</w:t>
      </w:r>
      <w:r w:rsidR="00F62B7F">
        <w:rPr>
          <w:lang w:val="en-GB"/>
        </w:rPr>
        <w:t>n</w:t>
      </w:r>
      <w:r w:rsidR="00B04BE8">
        <w:rPr>
          <w:lang w:val="en-GB"/>
        </w:rPr>
        <w:t>founding factors of biofilms formed by primary producers on the vessel surface</w:t>
      </w:r>
      <w:r w:rsidR="00D46461">
        <w:rPr>
          <w:lang w:val="en-GB"/>
        </w:rPr>
        <w:t xml:space="preserve">. </w:t>
      </w:r>
      <w:r w:rsidR="00A76EB2">
        <w:rPr>
          <w:lang w:val="en-GB"/>
        </w:rPr>
        <w:t xml:space="preserve">Most </w:t>
      </w:r>
      <w:r w:rsidR="00E74358">
        <w:rPr>
          <w:lang w:val="en-GB"/>
        </w:rPr>
        <w:t>WWTP effluent</w:t>
      </w:r>
      <w:r w:rsidR="001C4AD8">
        <w:rPr>
          <w:lang w:val="en-GB"/>
        </w:rPr>
        <w:t>s</w:t>
      </w:r>
      <w:r w:rsidR="00E74358">
        <w:rPr>
          <w:lang w:val="en-GB"/>
        </w:rPr>
        <w:t xml:space="preserve"> </w:t>
      </w:r>
      <w:r w:rsidR="00A76EB2">
        <w:rPr>
          <w:lang w:val="en-GB"/>
        </w:rPr>
        <w:t xml:space="preserve">discharged directly in lakes </w:t>
      </w:r>
      <w:r w:rsidR="00B04BE8">
        <w:rPr>
          <w:lang w:val="en-GB"/>
        </w:rPr>
        <w:t xml:space="preserve">are </w:t>
      </w:r>
      <w:r w:rsidR="00E74358">
        <w:rPr>
          <w:lang w:val="en-GB"/>
        </w:rPr>
        <w:t>release</w:t>
      </w:r>
      <w:r w:rsidR="00B04BE8">
        <w:rPr>
          <w:lang w:val="en-GB"/>
        </w:rPr>
        <w:t>d</w:t>
      </w:r>
      <w:r w:rsidR="00E74358">
        <w:rPr>
          <w:lang w:val="en-GB"/>
        </w:rPr>
        <w:t xml:space="preserve"> in</w:t>
      </w:r>
      <w:r w:rsidR="00B04BE8">
        <w:rPr>
          <w:lang w:val="en-GB"/>
        </w:rPr>
        <w:t>to</w:t>
      </w:r>
      <w:r w:rsidR="00E74358">
        <w:rPr>
          <w:lang w:val="en-GB"/>
        </w:rPr>
        <w:t xml:space="preserve"> deep waters where there is no light, but other</w:t>
      </w:r>
      <w:r w:rsidR="001C4AD8">
        <w:rPr>
          <w:lang w:val="en-GB"/>
        </w:rPr>
        <w:t>s</w:t>
      </w:r>
      <w:r w:rsidR="00A76EB2">
        <w:rPr>
          <w:lang w:val="en-GB"/>
        </w:rPr>
        <w:t xml:space="preserve"> (especially when the receiving environment is a river, or an artificial channel)</w:t>
      </w:r>
      <w:r w:rsidR="00B04BE8">
        <w:rPr>
          <w:lang w:val="en-GB"/>
        </w:rPr>
        <w:t xml:space="preserve"> are</w:t>
      </w:r>
      <w:r w:rsidR="00E74358">
        <w:rPr>
          <w:lang w:val="en-GB"/>
        </w:rPr>
        <w:t xml:space="preserve"> release</w:t>
      </w:r>
      <w:r w:rsidR="00B04BE8">
        <w:rPr>
          <w:lang w:val="en-GB"/>
        </w:rPr>
        <w:t>d</w:t>
      </w:r>
      <w:r w:rsidR="00E74358">
        <w:rPr>
          <w:lang w:val="en-GB"/>
        </w:rPr>
        <w:t xml:space="preserve"> into </w:t>
      </w:r>
      <w:r w:rsidR="00A76EB2">
        <w:rPr>
          <w:lang w:val="en-GB"/>
        </w:rPr>
        <w:t xml:space="preserve">shallow </w:t>
      </w:r>
      <w:r w:rsidR="00E74358">
        <w:rPr>
          <w:lang w:val="en-GB"/>
        </w:rPr>
        <w:t>water</w:t>
      </w:r>
      <w:r w:rsidR="00A76EB2">
        <w:rPr>
          <w:lang w:val="en-GB"/>
        </w:rPr>
        <w:t>s</w:t>
      </w:r>
      <w:r w:rsidR="00E74358">
        <w:rPr>
          <w:lang w:val="en-GB"/>
        </w:rPr>
        <w:t xml:space="preserve">, where light plays an important </w:t>
      </w:r>
      <w:r w:rsidR="00696C31">
        <w:rPr>
          <w:lang w:val="en-GB"/>
        </w:rPr>
        <w:t xml:space="preserve">role </w:t>
      </w:r>
      <w:r w:rsidR="00E74358">
        <w:rPr>
          <w:lang w:val="en-GB"/>
        </w:rPr>
        <w:t xml:space="preserve">in shaping microbial communities. </w:t>
      </w:r>
      <w:r w:rsidR="00D46461">
        <w:rPr>
          <w:lang w:val="en-GB"/>
        </w:rPr>
        <w:t>Third, when microplastic</w:t>
      </w:r>
      <w:r w:rsidR="00B04BE8">
        <w:rPr>
          <w:lang w:val="en-GB"/>
        </w:rPr>
        <w:t>s</w:t>
      </w:r>
      <w:r w:rsidR="00D46461">
        <w:rPr>
          <w:lang w:val="en-GB"/>
        </w:rPr>
        <w:t xml:space="preserve"> </w:t>
      </w:r>
      <w:r w:rsidR="00B04BE8">
        <w:rPr>
          <w:lang w:val="en-GB"/>
        </w:rPr>
        <w:t xml:space="preserve">are discharged </w:t>
      </w:r>
      <w:r w:rsidR="00D46461">
        <w:rPr>
          <w:lang w:val="en-GB"/>
        </w:rPr>
        <w:t xml:space="preserve">from </w:t>
      </w:r>
      <w:r w:rsidR="00B04BE8">
        <w:rPr>
          <w:lang w:val="en-GB"/>
        </w:rPr>
        <w:t>a WWTP,</w:t>
      </w:r>
      <w:r w:rsidR="00D46461">
        <w:rPr>
          <w:lang w:val="en-GB"/>
        </w:rPr>
        <w:t xml:space="preserve"> they </w:t>
      </w:r>
      <w:r w:rsidR="00962449">
        <w:rPr>
          <w:lang w:val="en-GB"/>
        </w:rPr>
        <w:t xml:space="preserve">are likely </w:t>
      </w:r>
      <w:r w:rsidR="00D46461">
        <w:rPr>
          <w:lang w:val="en-GB"/>
        </w:rPr>
        <w:t xml:space="preserve">already colonised by WWTP inhabiting bacteria, whereas here we used </w:t>
      </w:r>
      <w:r w:rsidR="00B04BE8">
        <w:rPr>
          <w:lang w:val="en-GB"/>
        </w:rPr>
        <w:t>clean microplastic particles</w:t>
      </w:r>
      <w:r w:rsidR="00D46461">
        <w:rPr>
          <w:lang w:val="en-GB"/>
        </w:rPr>
        <w:t>.</w:t>
      </w:r>
      <w:r w:rsidR="00690316">
        <w:rPr>
          <w:lang w:val="en-GB"/>
        </w:rPr>
        <w:t xml:space="preserve"> The latter </w:t>
      </w:r>
      <w:r w:rsidR="00A76EB2">
        <w:rPr>
          <w:lang w:val="en-GB"/>
        </w:rPr>
        <w:t>implies</w:t>
      </w:r>
      <w:r w:rsidR="00690316">
        <w:rPr>
          <w:lang w:val="en-GB"/>
        </w:rPr>
        <w:t xml:space="preserve"> that our </w:t>
      </w:r>
      <w:r w:rsidR="00D66EE9">
        <w:rPr>
          <w:lang w:val="en-GB"/>
        </w:rPr>
        <w:t>results</w:t>
      </w:r>
      <w:r w:rsidR="00690316">
        <w:rPr>
          <w:lang w:val="en-GB"/>
        </w:rPr>
        <w:t xml:space="preserve"> might even underestimate the </w:t>
      </w:r>
      <w:r w:rsidR="00D66EE9">
        <w:rPr>
          <w:lang w:val="en-GB"/>
        </w:rPr>
        <w:t>consequent similarity of microplastic-attached communities to initial WWTP communities</w:t>
      </w:r>
      <w:r w:rsidR="00690316">
        <w:rPr>
          <w:lang w:val="en-GB"/>
        </w:rPr>
        <w:t>.</w:t>
      </w:r>
      <w:r w:rsidR="00D46461">
        <w:rPr>
          <w:lang w:val="en-GB"/>
        </w:rPr>
        <w:t xml:space="preserve"> </w:t>
      </w:r>
      <w:r w:rsidR="00690316">
        <w:rPr>
          <w:lang w:val="en-GB"/>
        </w:rPr>
        <w:t xml:space="preserve">As a </w:t>
      </w:r>
      <w:r w:rsidR="00A76EB2">
        <w:rPr>
          <w:lang w:val="en-GB"/>
        </w:rPr>
        <w:t>further</w:t>
      </w:r>
      <w:r w:rsidR="00690316">
        <w:rPr>
          <w:lang w:val="en-GB"/>
        </w:rPr>
        <w:t xml:space="preserve"> step, systematic studies with environmental samples are needed </w:t>
      </w:r>
      <w:r w:rsidR="00A76EB2">
        <w:rPr>
          <w:lang w:val="en-GB"/>
        </w:rPr>
        <w:t>to</w:t>
      </w:r>
      <w:r w:rsidR="00690316">
        <w:rPr>
          <w:lang w:val="en-GB"/>
        </w:rPr>
        <w:t xml:space="preserve"> </w:t>
      </w:r>
      <w:r w:rsidR="00A76EB2">
        <w:rPr>
          <w:lang w:val="en-GB"/>
        </w:rPr>
        <w:t>observe</w:t>
      </w:r>
      <w:r w:rsidR="00690316">
        <w:rPr>
          <w:lang w:val="en-GB"/>
        </w:rPr>
        <w:t xml:space="preserve"> </w:t>
      </w:r>
      <w:r w:rsidR="00A76EB2">
        <w:rPr>
          <w:lang w:val="en-GB"/>
        </w:rPr>
        <w:t xml:space="preserve">the </w:t>
      </w:r>
      <w:r w:rsidR="00690316">
        <w:rPr>
          <w:lang w:val="en-GB"/>
        </w:rPr>
        <w:t xml:space="preserve">survival rates of WWTP bacteria and </w:t>
      </w:r>
      <w:r w:rsidR="00690316" w:rsidRPr="00D66EE9">
        <w:rPr>
          <w:i/>
          <w:lang w:val="en-GB"/>
        </w:rPr>
        <w:t>int</w:t>
      </w:r>
      <w:r w:rsidR="00690316" w:rsidRPr="00613157">
        <w:rPr>
          <w:lang w:val="en-GB"/>
        </w:rPr>
        <w:t>1</w:t>
      </w:r>
      <w:r w:rsidR="00690316">
        <w:rPr>
          <w:lang w:val="en-GB"/>
        </w:rPr>
        <w:t xml:space="preserve"> abundance on microplastic under fully natural conditions.</w:t>
      </w:r>
    </w:p>
    <w:p w14:paraId="26248136" w14:textId="77777777" w:rsidR="00D46461" w:rsidRPr="007B443D" w:rsidRDefault="00D46461" w:rsidP="00D46461">
      <w:pPr>
        <w:spacing w:line="360" w:lineRule="auto"/>
        <w:ind w:firstLine="708"/>
        <w:jc w:val="both"/>
        <w:rPr>
          <w:lang w:val="en-GB"/>
        </w:rPr>
      </w:pPr>
    </w:p>
    <w:p w14:paraId="617DBA26" w14:textId="77777777" w:rsidR="00D46461" w:rsidRPr="00304AB3" w:rsidRDefault="00D46461" w:rsidP="00D46461">
      <w:pPr>
        <w:spacing w:line="360" w:lineRule="auto"/>
        <w:jc w:val="both"/>
        <w:rPr>
          <w:b/>
          <w:lang w:val="en-GB"/>
        </w:rPr>
      </w:pPr>
      <w:r w:rsidRPr="00304AB3">
        <w:rPr>
          <w:b/>
          <w:lang w:val="en-GB"/>
        </w:rPr>
        <w:t>Conclusions</w:t>
      </w:r>
    </w:p>
    <w:p w14:paraId="2F5B3339" w14:textId="0CA05B07" w:rsidR="00D46461" w:rsidRPr="007B443D" w:rsidRDefault="00D46461" w:rsidP="00F62B7F">
      <w:pPr>
        <w:spacing w:line="360" w:lineRule="auto"/>
        <w:ind w:firstLine="708"/>
        <w:jc w:val="both"/>
        <w:rPr>
          <w:lang w:val="en-GB"/>
        </w:rPr>
      </w:pPr>
      <w:r w:rsidRPr="007B443D">
        <w:rPr>
          <w:lang w:val="en-GB"/>
        </w:rPr>
        <w:t xml:space="preserve">In conclusion, this study hints </w:t>
      </w:r>
      <w:r w:rsidR="00E85E6D">
        <w:rPr>
          <w:lang w:val="en-GB"/>
        </w:rPr>
        <w:t>at</w:t>
      </w:r>
      <w:r w:rsidR="00E85E6D" w:rsidRPr="007B443D">
        <w:rPr>
          <w:lang w:val="en-GB"/>
        </w:rPr>
        <w:t xml:space="preserve"> </w:t>
      </w:r>
      <w:r w:rsidRPr="007B443D">
        <w:rPr>
          <w:lang w:val="en-GB"/>
        </w:rPr>
        <w:t>an additional threat posed by the emerging pollutant microplastic</w:t>
      </w:r>
      <w:r w:rsidR="00E85E6D">
        <w:rPr>
          <w:lang w:val="en-GB"/>
        </w:rPr>
        <w:t>,</w:t>
      </w:r>
      <w:r w:rsidRPr="007B443D">
        <w:rPr>
          <w:lang w:val="en-GB"/>
        </w:rPr>
        <w:t xml:space="preserve"> namely the favouring of survival of WWTP</w:t>
      </w:r>
      <w:r w:rsidR="00F62B7F">
        <w:rPr>
          <w:lang w:val="en-GB"/>
        </w:rPr>
        <w:t>-</w:t>
      </w:r>
      <w:r w:rsidRPr="007B443D">
        <w:rPr>
          <w:lang w:val="en-GB"/>
        </w:rPr>
        <w:t>derived bacteria including genes that are involved in the spread o</w:t>
      </w:r>
      <w:r w:rsidR="001C4AD8">
        <w:rPr>
          <w:lang w:val="en-GB"/>
        </w:rPr>
        <w:t>f</w:t>
      </w:r>
      <w:r w:rsidRPr="007B443D">
        <w:rPr>
          <w:lang w:val="en-GB"/>
        </w:rPr>
        <w:t xml:space="preserve"> antibiotic resistance genes such as the class 1 integrons in natural freshwater environments. </w:t>
      </w:r>
      <w:r w:rsidR="005A03B8" w:rsidRPr="007B443D">
        <w:rPr>
          <w:lang w:val="en-GB"/>
        </w:rPr>
        <w:t xml:space="preserve">With conventional wastewater treatment, however, an adequate removal of microplastic particles and associated bacteria carrying </w:t>
      </w:r>
      <w:r w:rsidR="005A03B8" w:rsidRPr="007B443D">
        <w:rPr>
          <w:i/>
          <w:lang w:val="en-GB"/>
        </w:rPr>
        <w:t>int</w:t>
      </w:r>
      <w:r w:rsidR="005A03B8" w:rsidRPr="00613157">
        <w:rPr>
          <w:lang w:val="en-GB"/>
        </w:rPr>
        <w:t>1</w:t>
      </w:r>
      <w:r w:rsidR="005A03B8" w:rsidRPr="007B443D">
        <w:rPr>
          <w:lang w:val="en-GB"/>
        </w:rPr>
        <w:t xml:space="preserve"> - possibly associated </w:t>
      </w:r>
      <w:r w:rsidR="00A65728">
        <w:rPr>
          <w:lang w:val="en-GB"/>
        </w:rPr>
        <w:t>with</w:t>
      </w:r>
      <w:r w:rsidR="00A65728" w:rsidRPr="007B443D">
        <w:rPr>
          <w:lang w:val="en-GB"/>
        </w:rPr>
        <w:t xml:space="preserve"> </w:t>
      </w:r>
      <w:r w:rsidR="005A03B8" w:rsidRPr="007B443D">
        <w:rPr>
          <w:lang w:val="en-GB"/>
        </w:rPr>
        <w:t>ARGs - cannot be guaranteed</w:t>
      </w:r>
      <w:r w:rsidR="005A03B8">
        <w:rPr>
          <w:lang w:val="en-GB"/>
        </w:rPr>
        <w:t xml:space="preserve">. </w:t>
      </w:r>
      <w:r w:rsidR="005A03B8" w:rsidRPr="007B443D">
        <w:rPr>
          <w:lang w:val="en-GB"/>
        </w:rPr>
        <w:t>Consequently, an improved treatment should be considered for the safe reuse of wastewater in order to reduce the risk of spread</w:t>
      </w:r>
      <w:r w:rsidR="00E85E6D">
        <w:rPr>
          <w:lang w:val="en-GB"/>
        </w:rPr>
        <w:t>ing</w:t>
      </w:r>
      <w:r w:rsidR="005A03B8" w:rsidRPr="007B443D">
        <w:rPr>
          <w:lang w:val="en-GB"/>
        </w:rPr>
        <w:t xml:space="preserve"> both </w:t>
      </w:r>
      <w:r w:rsidR="005A03B8" w:rsidRPr="007B443D">
        <w:rPr>
          <w:i/>
          <w:lang w:val="en-GB"/>
        </w:rPr>
        <w:t>int</w:t>
      </w:r>
      <w:r w:rsidR="005A03B8" w:rsidRPr="00613157">
        <w:rPr>
          <w:lang w:val="en-GB"/>
        </w:rPr>
        <w:t>1</w:t>
      </w:r>
      <w:r w:rsidR="005A03B8" w:rsidRPr="007B443D">
        <w:rPr>
          <w:i/>
          <w:lang w:val="en-GB"/>
        </w:rPr>
        <w:t xml:space="preserve"> </w:t>
      </w:r>
      <w:r w:rsidR="005A03B8" w:rsidRPr="007B443D">
        <w:rPr>
          <w:lang w:val="en-GB"/>
        </w:rPr>
        <w:t xml:space="preserve">and ARGs in the environment through microplastic. </w:t>
      </w:r>
    </w:p>
    <w:p w14:paraId="3FFC2989" w14:textId="77777777" w:rsidR="009176D1" w:rsidRPr="00321A7A" w:rsidRDefault="009176D1" w:rsidP="00A70F9E">
      <w:pPr>
        <w:spacing w:line="360" w:lineRule="auto"/>
        <w:rPr>
          <w:b/>
          <w:lang w:val="en-GB"/>
        </w:rPr>
      </w:pPr>
      <w:bookmarkStart w:id="5" w:name="_Hlk485647687"/>
      <w:r w:rsidRPr="007B443D">
        <w:rPr>
          <w:b/>
          <w:lang w:val="en-GB"/>
        </w:rPr>
        <w:br w:type="page"/>
      </w:r>
      <w:bookmarkEnd w:id="5"/>
    </w:p>
    <w:p w14:paraId="47D24376" w14:textId="77777777" w:rsidR="009176D1" w:rsidRPr="00304AB3" w:rsidRDefault="009176D1" w:rsidP="00A70F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b/>
          <w:color w:val="000000"/>
          <w:sz w:val="28"/>
          <w:szCs w:val="28"/>
          <w:lang w:val="en-GB" w:eastAsia="en-GB"/>
        </w:rPr>
      </w:pPr>
      <w:bookmarkStart w:id="6" w:name="_Hlk485717213"/>
      <w:r>
        <w:rPr>
          <w:b/>
          <w:color w:val="000000"/>
          <w:sz w:val="28"/>
          <w:szCs w:val="28"/>
          <w:lang w:val="en-GB" w:eastAsia="en-GB"/>
        </w:rPr>
        <w:t xml:space="preserve">Figures &amp; </w:t>
      </w:r>
      <w:r w:rsidRPr="00304AB3">
        <w:rPr>
          <w:b/>
          <w:color w:val="000000"/>
          <w:sz w:val="28"/>
          <w:szCs w:val="28"/>
          <w:lang w:val="en-GB" w:eastAsia="en-GB"/>
        </w:rPr>
        <w:t>Tables</w:t>
      </w:r>
    </w:p>
    <w:p w14:paraId="59D53E8D" w14:textId="77777777" w:rsidR="00545DE2" w:rsidRPr="007B443D" w:rsidRDefault="00545DE2" w:rsidP="00A70F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p>
    <w:bookmarkEnd w:id="6"/>
    <w:p w14:paraId="7C815421" w14:textId="6DBDFBCB" w:rsidR="009176D1" w:rsidRDefault="009176D1" w:rsidP="00A70F9E">
      <w:pPr>
        <w:spacing w:line="360" w:lineRule="auto"/>
        <w:rPr>
          <w:lang w:val="en-GB"/>
        </w:rPr>
      </w:pPr>
      <w:r w:rsidRPr="007B443D">
        <w:rPr>
          <w:b/>
          <w:lang w:val="en-GB"/>
        </w:rPr>
        <w:t>Table 1</w:t>
      </w:r>
      <w:r w:rsidRPr="007B443D">
        <w:rPr>
          <w:lang w:val="en-GB"/>
        </w:rPr>
        <w:t xml:space="preserve"> Effect of differences in chemostat identity (vessel) and in </w:t>
      </w:r>
      <w:r w:rsidR="009E12A5">
        <w:rPr>
          <w:lang w:val="en-GB"/>
        </w:rPr>
        <w:t>growth environment</w:t>
      </w:r>
      <w:r w:rsidR="009E12A5" w:rsidRPr="007B443D">
        <w:rPr>
          <w:lang w:val="en-GB"/>
        </w:rPr>
        <w:t xml:space="preserve"> </w:t>
      </w:r>
      <w:r w:rsidRPr="007B443D">
        <w:rPr>
          <w:lang w:val="en-GB"/>
        </w:rPr>
        <w:t>(</w:t>
      </w:r>
      <w:r w:rsidR="007F7DEC">
        <w:rPr>
          <w:lang w:val="en-GB"/>
        </w:rPr>
        <w:t xml:space="preserve">GE; </w:t>
      </w:r>
      <w:r w:rsidRPr="007B443D">
        <w:rPr>
          <w:lang w:val="en-GB"/>
        </w:rPr>
        <w:t>microplastic</w:t>
      </w:r>
      <w:r w:rsidR="00C1691E">
        <w:rPr>
          <w:lang w:val="en-GB"/>
        </w:rPr>
        <w:t xml:space="preserve"> </w:t>
      </w:r>
      <w:r w:rsidR="00696C31">
        <w:rPr>
          <w:lang w:val="en-GB"/>
        </w:rPr>
        <w:t xml:space="preserve">particles </w:t>
      </w:r>
      <w:r w:rsidR="004D3F89">
        <w:rPr>
          <w:lang w:val="en-GB"/>
        </w:rPr>
        <w:t>/</w:t>
      </w:r>
      <w:r w:rsidRPr="007B443D">
        <w:rPr>
          <w:lang w:val="en-GB"/>
        </w:rPr>
        <w:t xml:space="preserve"> water) on the variance of the distance matrix of Sorensen beta diversity of the ARISA profiles. Output results of a permutational multivariate analysis of variance are given.</w:t>
      </w:r>
    </w:p>
    <w:p w14:paraId="33751890" w14:textId="77777777" w:rsidR="00696C31" w:rsidRPr="007B443D" w:rsidRDefault="00696C31" w:rsidP="00A70F9E">
      <w:pPr>
        <w:spacing w:line="360" w:lineRule="auto"/>
        <w:rPr>
          <w:lang w:val="en-GB"/>
        </w:rPr>
      </w:pPr>
    </w:p>
    <w:tbl>
      <w:tblPr>
        <w:tblW w:w="8680" w:type="dxa"/>
        <w:tblLook w:val="04A0" w:firstRow="1" w:lastRow="0" w:firstColumn="1" w:lastColumn="0" w:noHBand="0" w:noVBand="1"/>
      </w:tblPr>
      <w:tblGrid>
        <w:gridCol w:w="1240"/>
        <w:gridCol w:w="1240"/>
        <w:gridCol w:w="1240"/>
        <w:gridCol w:w="1240"/>
        <w:gridCol w:w="1240"/>
        <w:gridCol w:w="1240"/>
        <w:gridCol w:w="1240"/>
      </w:tblGrid>
      <w:tr w:rsidR="00D30CC1" w:rsidRPr="007B443D" w14:paraId="2EA3BFBE" w14:textId="77777777" w:rsidTr="0016606C">
        <w:trPr>
          <w:trHeight w:val="288"/>
        </w:trPr>
        <w:tc>
          <w:tcPr>
            <w:tcW w:w="1240" w:type="dxa"/>
            <w:tcBorders>
              <w:bottom w:val="single" w:sz="4" w:space="0" w:color="auto"/>
            </w:tcBorders>
            <w:shd w:val="clear" w:color="auto" w:fill="auto"/>
            <w:noWrap/>
            <w:vAlign w:val="center"/>
            <w:hideMark/>
          </w:tcPr>
          <w:p w14:paraId="08856290" w14:textId="77777777" w:rsidR="00D30CC1" w:rsidRPr="007B443D" w:rsidRDefault="00D30CC1" w:rsidP="00A70F9E">
            <w:pPr>
              <w:spacing w:line="360" w:lineRule="auto"/>
              <w:jc w:val="center"/>
              <w:rPr>
                <w:lang w:val="en-GB" w:eastAsia="en-GB"/>
              </w:rPr>
            </w:pPr>
          </w:p>
        </w:tc>
        <w:tc>
          <w:tcPr>
            <w:tcW w:w="1240" w:type="dxa"/>
            <w:tcBorders>
              <w:bottom w:val="single" w:sz="4" w:space="0" w:color="auto"/>
            </w:tcBorders>
            <w:shd w:val="clear" w:color="auto" w:fill="auto"/>
            <w:noWrap/>
            <w:vAlign w:val="center"/>
            <w:hideMark/>
          </w:tcPr>
          <w:p w14:paraId="0022E96F"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Degrees of freedom</w:t>
            </w:r>
          </w:p>
        </w:tc>
        <w:tc>
          <w:tcPr>
            <w:tcW w:w="1240" w:type="dxa"/>
            <w:tcBorders>
              <w:bottom w:val="single" w:sz="4" w:space="0" w:color="auto"/>
            </w:tcBorders>
            <w:shd w:val="clear" w:color="auto" w:fill="auto"/>
            <w:noWrap/>
            <w:vAlign w:val="center"/>
            <w:hideMark/>
          </w:tcPr>
          <w:p w14:paraId="566206DD"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Sums Of Squares</w:t>
            </w:r>
          </w:p>
        </w:tc>
        <w:tc>
          <w:tcPr>
            <w:tcW w:w="1240" w:type="dxa"/>
            <w:tcBorders>
              <w:bottom w:val="single" w:sz="4" w:space="0" w:color="auto"/>
            </w:tcBorders>
            <w:shd w:val="clear" w:color="auto" w:fill="auto"/>
            <w:noWrap/>
            <w:vAlign w:val="center"/>
            <w:hideMark/>
          </w:tcPr>
          <w:p w14:paraId="09AE2754"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Mean Squares</w:t>
            </w:r>
          </w:p>
        </w:tc>
        <w:tc>
          <w:tcPr>
            <w:tcW w:w="1240" w:type="dxa"/>
            <w:tcBorders>
              <w:bottom w:val="single" w:sz="4" w:space="0" w:color="auto"/>
            </w:tcBorders>
            <w:shd w:val="clear" w:color="auto" w:fill="auto"/>
            <w:noWrap/>
            <w:vAlign w:val="center"/>
            <w:hideMark/>
          </w:tcPr>
          <w:p w14:paraId="7927779C"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F-value</w:t>
            </w:r>
          </w:p>
        </w:tc>
        <w:tc>
          <w:tcPr>
            <w:tcW w:w="1240" w:type="dxa"/>
            <w:tcBorders>
              <w:bottom w:val="single" w:sz="4" w:space="0" w:color="auto"/>
            </w:tcBorders>
            <w:shd w:val="clear" w:color="auto" w:fill="auto"/>
            <w:noWrap/>
            <w:vAlign w:val="center"/>
            <w:hideMark/>
          </w:tcPr>
          <w:p w14:paraId="7A24A16A"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R</w:t>
            </w:r>
            <w:r w:rsidRPr="007B443D">
              <w:rPr>
                <w:color w:val="000000"/>
                <w:vertAlign w:val="superscript"/>
                <w:lang w:val="en-GB" w:eastAsia="en-GB"/>
              </w:rPr>
              <w:t>2</w:t>
            </w:r>
          </w:p>
        </w:tc>
        <w:tc>
          <w:tcPr>
            <w:tcW w:w="1240" w:type="dxa"/>
            <w:tcBorders>
              <w:bottom w:val="single" w:sz="4" w:space="0" w:color="auto"/>
            </w:tcBorders>
            <w:shd w:val="clear" w:color="auto" w:fill="auto"/>
            <w:noWrap/>
            <w:vAlign w:val="center"/>
            <w:hideMark/>
          </w:tcPr>
          <w:p w14:paraId="6A51688D"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P-value</w:t>
            </w:r>
          </w:p>
        </w:tc>
      </w:tr>
      <w:tr w:rsidR="00D30CC1" w:rsidRPr="007B443D" w14:paraId="5A896F60" w14:textId="77777777" w:rsidTr="0016606C">
        <w:trPr>
          <w:trHeight w:val="288"/>
        </w:trPr>
        <w:tc>
          <w:tcPr>
            <w:tcW w:w="1240" w:type="dxa"/>
            <w:tcBorders>
              <w:top w:val="single" w:sz="4" w:space="0" w:color="auto"/>
            </w:tcBorders>
            <w:shd w:val="clear" w:color="auto" w:fill="auto"/>
            <w:noWrap/>
            <w:vAlign w:val="center"/>
            <w:hideMark/>
          </w:tcPr>
          <w:p w14:paraId="5AFFABF8"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Vessel</w:t>
            </w:r>
          </w:p>
        </w:tc>
        <w:tc>
          <w:tcPr>
            <w:tcW w:w="1240" w:type="dxa"/>
            <w:tcBorders>
              <w:top w:val="single" w:sz="4" w:space="0" w:color="auto"/>
            </w:tcBorders>
            <w:shd w:val="clear" w:color="auto" w:fill="auto"/>
            <w:noWrap/>
            <w:vAlign w:val="center"/>
            <w:hideMark/>
          </w:tcPr>
          <w:p w14:paraId="1D754208"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8</w:t>
            </w:r>
          </w:p>
        </w:tc>
        <w:tc>
          <w:tcPr>
            <w:tcW w:w="1240" w:type="dxa"/>
            <w:tcBorders>
              <w:top w:val="single" w:sz="4" w:space="0" w:color="auto"/>
            </w:tcBorders>
            <w:shd w:val="clear" w:color="auto" w:fill="auto"/>
            <w:noWrap/>
            <w:vAlign w:val="center"/>
            <w:hideMark/>
          </w:tcPr>
          <w:p w14:paraId="3672E6D4"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2.58</w:t>
            </w:r>
          </w:p>
        </w:tc>
        <w:tc>
          <w:tcPr>
            <w:tcW w:w="1240" w:type="dxa"/>
            <w:tcBorders>
              <w:top w:val="single" w:sz="4" w:space="0" w:color="auto"/>
            </w:tcBorders>
            <w:shd w:val="clear" w:color="auto" w:fill="auto"/>
            <w:noWrap/>
            <w:vAlign w:val="center"/>
            <w:hideMark/>
          </w:tcPr>
          <w:p w14:paraId="710E1626"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0.32</w:t>
            </w:r>
          </w:p>
        </w:tc>
        <w:tc>
          <w:tcPr>
            <w:tcW w:w="1240" w:type="dxa"/>
            <w:tcBorders>
              <w:top w:val="single" w:sz="4" w:space="0" w:color="auto"/>
            </w:tcBorders>
            <w:shd w:val="clear" w:color="auto" w:fill="auto"/>
            <w:noWrap/>
            <w:vAlign w:val="center"/>
            <w:hideMark/>
          </w:tcPr>
          <w:p w14:paraId="4474A66B"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2.7</w:t>
            </w:r>
          </w:p>
        </w:tc>
        <w:tc>
          <w:tcPr>
            <w:tcW w:w="1240" w:type="dxa"/>
            <w:tcBorders>
              <w:top w:val="single" w:sz="4" w:space="0" w:color="auto"/>
            </w:tcBorders>
            <w:shd w:val="clear" w:color="auto" w:fill="auto"/>
            <w:noWrap/>
            <w:vAlign w:val="center"/>
            <w:hideMark/>
          </w:tcPr>
          <w:p w14:paraId="4A211F07"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0.7107</w:t>
            </w:r>
          </w:p>
        </w:tc>
        <w:tc>
          <w:tcPr>
            <w:tcW w:w="1240" w:type="dxa"/>
            <w:tcBorders>
              <w:top w:val="single" w:sz="4" w:space="0" w:color="auto"/>
            </w:tcBorders>
            <w:shd w:val="clear" w:color="auto" w:fill="auto"/>
            <w:noWrap/>
            <w:vAlign w:val="center"/>
            <w:hideMark/>
          </w:tcPr>
          <w:p w14:paraId="73B0264F"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0.001</w:t>
            </w:r>
          </w:p>
        </w:tc>
      </w:tr>
      <w:tr w:rsidR="00D30CC1" w:rsidRPr="007B443D" w14:paraId="1D61776B" w14:textId="77777777" w:rsidTr="0016606C">
        <w:trPr>
          <w:trHeight w:val="288"/>
        </w:trPr>
        <w:tc>
          <w:tcPr>
            <w:tcW w:w="1240" w:type="dxa"/>
            <w:shd w:val="clear" w:color="auto" w:fill="auto"/>
            <w:noWrap/>
            <w:vAlign w:val="center"/>
            <w:hideMark/>
          </w:tcPr>
          <w:p w14:paraId="6582A212" w14:textId="2C7197E1" w:rsidR="00D30CC1" w:rsidRPr="007B443D" w:rsidRDefault="007F7DEC" w:rsidP="00A70F9E">
            <w:pPr>
              <w:spacing w:line="360" w:lineRule="auto"/>
              <w:jc w:val="center"/>
              <w:rPr>
                <w:color w:val="000000"/>
                <w:lang w:val="en-GB" w:eastAsia="en-GB"/>
              </w:rPr>
            </w:pPr>
            <w:r>
              <w:rPr>
                <w:color w:val="000000"/>
                <w:lang w:val="en-GB" w:eastAsia="en-GB"/>
              </w:rPr>
              <w:t>GE</w:t>
            </w:r>
          </w:p>
        </w:tc>
        <w:tc>
          <w:tcPr>
            <w:tcW w:w="1240" w:type="dxa"/>
            <w:shd w:val="clear" w:color="auto" w:fill="auto"/>
            <w:noWrap/>
            <w:vAlign w:val="center"/>
            <w:hideMark/>
          </w:tcPr>
          <w:p w14:paraId="5F907177"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1</w:t>
            </w:r>
          </w:p>
        </w:tc>
        <w:tc>
          <w:tcPr>
            <w:tcW w:w="1240" w:type="dxa"/>
            <w:shd w:val="clear" w:color="auto" w:fill="auto"/>
            <w:noWrap/>
            <w:vAlign w:val="center"/>
            <w:hideMark/>
          </w:tcPr>
          <w:p w14:paraId="435DD5C5"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0.23</w:t>
            </w:r>
          </w:p>
        </w:tc>
        <w:tc>
          <w:tcPr>
            <w:tcW w:w="1240" w:type="dxa"/>
            <w:shd w:val="clear" w:color="auto" w:fill="auto"/>
            <w:noWrap/>
            <w:vAlign w:val="center"/>
            <w:hideMark/>
          </w:tcPr>
          <w:p w14:paraId="01DEC3DB"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0.23</w:t>
            </w:r>
          </w:p>
        </w:tc>
        <w:tc>
          <w:tcPr>
            <w:tcW w:w="1240" w:type="dxa"/>
            <w:shd w:val="clear" w:color="auto" w:fill="auto"/>
            <w:noWrap/>
            <w:vAlign w:val="center"/>
            <w:hideMark/>
          </w:tcPr>
          <w:p w14:paraId="5A0C6181"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2.0</w:t>
            </w:r>
          </w:p>
        </w:tc>
        <w:tc>
          <w:tcPr>
            <w:tcW w:w="1240" w:type="dxa"/>
            <w:shd w:val="clear" w:color="auto" w:fill="auto"/>
            <w:noWrap/>
            <w:vAlign w:val="center"/>
            <w:hideMark/>
          </w:tcPr>
          <w:p w14:paraId="28056D81"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0.0639</w:t>
            </w:r>
          </w:p>
        </w:tc>
        <w:tc>
          <w:tcPr>
            <w:tcW w:w="1240" w:type="dxa"/>
            <w:shd w:val="clear" w:color="auto" w:fill="auto"/>
            <w:noWrap/>
            <w:vAlign w:val="center"/>
            <w:hideMark/>
          </w:tcPr>
          <w:p w14:paraId="7346BDF5"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0.028</w:t>
            </w:r>
          </w:p>
        </w:tc>
      </w:tr>
      <w:tr w:rsidR="00D30CC1" w:rsidRPr="007B443D" w14:paraId="000DE6EC" w14:textId="77777777" w:rsidTr="0016606C">
        <w:trPr>
          <w:trHeight w:val="288"/>
        </w:trPr>
        <w:tc>
          <w:tcPr>
            <w:tcW w:w="1240" w:type="dxa"/>
            <w:shd w:val="clear" w:color="auto" w:fill="auto"/>
            <w:noWrap/>
            <w:vAlign w:val="center"/>
            <w:hideMark/>
          </w:tcPr>
          <w:p w14:paraId="3F2F07D5"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Residuals</w:t>
            </w:r>
          </w:p>
        </w:tc>
        <w:tc>
          <w:tcPr>
            <w:tcW w:w="1240" w:type="dxa"/>
            <w:shd w:val="clear" w:color="auto" w:fill="auto"/>
            <w:noWrap/>
            <w:vAlign w:val="center"/>
            <w:hideMark/>
          </w:tcPr>
          <w:p w14:paraId="0A4C468E"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7</w:t>
            </w:r>
          </w:p>
        </w:tc>
        <w:tc>
          <w:tcPr>
            <w:tcW w:w="1240" w:type="dxa"/>
            <w:shd w:val="clear" w:color="auto" w:fill="auto"/>
            <w:noWrap/>
            <w:vAlign w:val="center"/>
            <w:hideMark/>
          </w:tcPr>
          <w:p w14:paraId="2B3B76B3"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0.82</w:t>
            </w:r>
          </w:p>
        </w:tc>
        <w:tc>
          <w:tcPr>
            <w:tcW w:w="1240" w:type="dxa"/>
            <w:shd w:val="clear" w:color="auto" w:fill="auto"/>
            <w:noWrap/>
            <w:vAlign w:val="center"/>
            <w:hideMark/>
          </w:tcPr>
          <w:p w14:paraId="234584F3"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0.12</w:t>
            </w:r>
          </w:p>
        </w:tc>
        <w:tc>
          <w:tcPr>
            <w:tcW w:w="1240" w:type="dxa"/>
            <w:shd w:val="clear" w:color="auto" w:fill="auto"/>
            <w:noWrap/>
            <w:vAlign w:val="center"/>
            <w:hideMark/>
          </w:tcPr>
          <w:p w14:paraId="3D0A228A" w14:textId="77777777" w:rsidR="00D30CC1" w:rsidRPr="007B443D" w:rsidRDefault="00D30CC1" w:rsidP="00A70F9E">
            <w:pPr>
              <w:spacing w:line="360" w:lineRule="auto"/>
              <w:jc w:val="center"/>
              <w:rPr>
                <w:color w:val="000000"/>
                <w:lang w:val="en-GB" w:eastAsia="en-GB"/>
              </w:rPr>
            </w:pPr>
          </w:p>
        </w:tc>
        <w:tc>
          <w:tcPr>
            <w:tcW w:w="1240" w:type="dxa"/>
            <w:shd w:val="clear" w:color="auto" w:fill="auto"/>
            <w:noWrap/>
            <w:vAlign w:val="center"/>
            <w:hideMark/>
          </w:tcPr>
          <w:p w14:paraId="48DBCDD1"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0.2254</w:t>
            </w:r>
          </w:p>
        </w:tc>
        <w:tc>
          <w:tcPr>
            <w:tcW w:w="1240" w:type="dxa"/>
            <w:shd w:val="clear" w:color="auto" w:fill="auto"/>
            <w:noWrap/>
            <w:vAlign w:val="center"/>
            <w:hideMark/>
          </w:tcPr>
          <w:p w14:paraId="3373A1EB" w14:textId="77777777" w:rsidR="00D30CC1" w:rsidRPr="007B443D" w:rsidRDefault="00D30CC1" w:rsidP="00A70F9E">
            <w:pPr>
              <w:spacing w:line="360" w:lineRule="auto"/>
              <w:jc w:val="center"/>
              <w:rPr>
                <w:sz w:val="20"/>
                <w:szCs w:val="20"/>
                <w:lang w:val="en-GB" w:eastAsia="en-GB"/>
              </w:rPr>
            </w:pPr>
          </w:p>
        </w:tc>
      </w:tr>
      <w:tr w:rsidR="00D30CC1" w:rsidRPr="007B443D" w14:paraId="42A1DF88" w14:textId="77777777" w:rsidTr="0016606C">
        <w:trPr>
          <w:trHeight w:val="288"/>
        </w:trPr>
        <w:tc>
          <w:tcPr>
            <w:tcW w:w="1240" w:type="dxa"/>
            <w:shd w:val="clear" w:color="auto" w:fill="auto"/>
            <w:noWrap/>
            <w:vAlign w:val="center"/>
            <w:hideMark/>
          </w:tcPr>
          <w:p w14:paraId="3060ABCD"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Total</w:t>
            </w:r>
          </w:p>
        </w:tc>
        <w:tc>
          <w:tcPr>
            <w:tcW w:w="1240" w:type="dxa"/>
            <w:shd w:val="clear" w:color="auto" w:fill="auto"/>
            <w:noWrap/>
            <w:vAlign w:val="center"/>
            <w:hideMark/>
          </w:tcPr>
          <w:p w14:paraId="07AB9691"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16</w:t>
            </w:r>
          </w:p>
        </w:tc>
        <w:tc>
          <w:tcPr>
            <w:tcW w:w="1240" w:type="dxa"/>
            <w:shd w:val="clear" w:color="auto" w:fill="auto"/>
            <w:noWrap/>
            <w:vAlign w:val="center"/>
            <w:hideMark/>
          </w:tcPr>
          <w:p w14:paraId="5CBBF78A"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3.64</w:t>
            </w:r>
          </w:p>
        </w:tc>
        <w:tc>
          <w:tcPr>
            <w:tcW w:w="1240" w:type="dxa"/>
            <w:shd w:val="clear" w:color="auto" w:fill="auto"/>
            <w:noWrap/>
            <w:vAlign w:val="center"/>
            <w:hideMark/>
          </w:tcPr>
          <w:p w14:paraId="3214522F" w14:textId="77777777" w:rsidR="00D30CC1" w:rsidRPr="007B443D" w:rsidRDefault="00D30CC1" w:rsidP="00A70F9E">
            <w:pPr>
              <w:spacing w:line="360" w:lineRule="auto"/>
              <w:jc w:val="center"/>
              <w:rPr>
                <w:color w:val="000000"/>
                <w:lang w:val="en-GB" w:eastAsia="en-GB"/>
              </w:rPr>
            </w:pPr>
            <w:r w:rsidRPr="007B443D">
              <w:rPr>
                <w:color w:val="000000"/>
                <w:lang w:val="en-GB" w:eastAsia="en-GB"/>
              </w:rPr>
              <w:t>1.00</w:t>
            </w:r>
          </w:p>
        </w:tc>
        <w:tc>
          <w:tcPr>
            <w:tcW w:w="1240" w:type="dxa"/>
            <w:shd w:val="clear" w:color="auto" w:fill="auto"/>
            <w:noWrap/>
            <w:vAlign w:val="center"/>
            <w:hideMark/>
          </w:tcPr>
          <w:p w14:paraId="50A1A1E0" w14:textId="77777777" w:rsidR="00D30CC1" w:rsidRPr="007B443D" w:rsidRDefault="00D30CC1" w:rsidP="00A70F9E">
            <w:pPr>
              <w:spacing w:line="360" w:lineRule="auto"/>
              <w:jc w:val="center"/>
              <w:rPr>
                <w:color w:val="000000"/>
                <w:lang w:val="en-GB" w:eastAsia="en-GB"/>
              </w:rPr>
            </w:pPr>
          </w:p>
        </w:tc>
        <w:tc>
          <w:tcPr>
            <w:tcW w:w="1240" w:type="dxa"/>
            <w:shd w:val="clear" w:color="auto" w:fill="auto"/>
            <w:noWrap/>
            <w:vAlign w:val="center"/>
            <w:hideMark/>
          </w:tcPr>
          <w:p w14:paraId="63CBEF2E" w14:textId="77777777" w:rsidR="00D30CC1" w:rsidRPr="007B443D" w:rsidRDefault="00D30CC1" w:rsidP="00A70F9E">
            <w:pPr>
              <w:spacing w:line="360" w:lineRule="auto"/>
              <w:jc w:val="center"/>
              <w:rPr>
                <w:sz w:val="20"/>
                <w:szCs w:val="20"/>
                <w:lang w:val="en-GB" w:eastAsia="en-GB"/>
              </w:rPr>
            </w:pPr>
          </w:p>
        </w:tc>
        <w:tc>
          <w:tcPr>
            <w:tcW w:w="1240" w:type="dxa"/>
            <w:shd w:val="clear" w:color="auto" w:fill="auto"/>
            <w:noWrap/>
            <w:vAlign w:val="center"/>
            <w:hideMark/>
          </w:tcPr>
          <w:p w14:paraId="21A3ABA1" w14:textId="77777777" w:rsidR="00D30CC1" w:rsidRPr="007B443D" w:rsidRDefault="00D30CC1" w:rsidP="00A70F9E">
            <w:pPr>
              <w:spacing w:line="360" w:lineRule="auto"/>
              <w:jc w:val="center"/>
              <w:rPr>
                <w:sz w:val="20"/>
                <w:szCs w:val="20"/>
                <w:lang w:val="en-GB" w:eastAsia="en-GB"/>
              </w:rPr>
            </w:pPr>
          </w:p>
        </w:tc>
      </w:tr>
    </w:tbl>
    <w:p w14:paraId="1932A239" w14:textId="69C8D32E" w:rsidR="00696C31" w:rsidRDefault="00696C31">
      <w:pPr>
        <w:spacing w:after="160" w:line="259" w:lineRule="auto"/>
      </w:pPr>
      <w:r>
        <w:br w:type="page"/>
      </w:r>
    </w:p>
    <w:p w14:paraId="468633FB" w14:textId="4B7866E4" w:rsidR="009176D1" w:rsidRDefault="009176D1" w:rsidP="00A70F9E">
      <w:pPr>
        <w:spacing w:line="360" w:lineRule="auto"/>
        <w:rPr>
          <w:lang w:val="en-GB"/>
        </w:rPr>
      </w:pPr>
      <w:r w:rsidRPr="007B443D">
        <w:rPr>
          <w:b/>
          <w:lang w:val="en-GB"/>
        </w:rPr>
        <w:t>Table 2</w:t>
      </w:r>
      <w:r w:rsidRPr="007B443D">
        <w:rPr>
          <w:lang w:val="en-GB"/>
        </w:rPr>
        <w:t xml:space="preserve"> Effect of </w:t>
      </w:r>
      <w:r w:rsidR="00FB407D">
        <w:rPr>
          <w:lang w:val="en-GB"/>
        </w:rPr>
        <w:t xml:space="preserve">the number of </w:t>
      </w:r>
      <w:r w:rsidRPr="007B443D">
        <w:rPr>
          <w:lang w:val="en-GB"/>
        </w:rPr>
        <w:t xml:space="preserve">microplastic </w:t>
      </w:r>
      <w:r w:rsidR="00696C31">
        <w:rPr>
          <w:lang w:val="en-GB"/>
        </w:rPr>
        <w:t xml:space="preserve">particles </w:t>
      </w:r>
      <w:r w:rsidRPr="007B443D">
        <w:rPr>
          <w:lang w:val="en-GB"/>
        </w:rPr>
        <w:t xml:space="preserve">per vessel on the β-Sorensen similarity of bacterial communities in vessel water </w:t>
      </w:r>
      <w:r w:rsidR="00FB407D">
        <w:rPr>
          <w:lang w:val="en-GB"/>
        </w:rPr>
        <w:t xml:space="preserve">and the inoculum from lake water (LW, </w:t>
      </w:r>
      <w:r w:rsidR="00FB407D" w:rsidRPr="00A93D90">
        <w:rPr>
          <w:b/>
          <w:lang w:val="en-GB"/>
        </w:rPr>
        <w:t>A</w:t>
      </w:r>
      <w:r w:rsidR="00FB407D">
        <w:rPr>
          <w:lang w:val="en-GB"/>
        </w:rPr>
        <w:t xml:space="preserve">) or WWTP (WW, </w:t>
      </w:r>
      <w:r w:rsidR="00FB407D" w:rsidRPr="00A93D90">
        <w:rPr>
          <w:b/>
          <w:lang w:val="en-GB"/>
        </w:rPr>
        <w:t>B</w:t>
      </w:r>
      <w:r w:rsidR="00FB407D">
        <w:rPr>
          <w:lang w:val="en-GB"/>
        </w:rPr>
        <w:t xml:space="preserve">) </w:t>
      </w:r>
      <w:r w:rsidRPr="007B443D">
        <w:rPr>
          <w:lang w:val="en-GB"/>
        </w:rPr>
        <w:t>and on microplastic</w:t>
      </w:r>
      <w:r w:rsidR="00FB407D">
        <w:rPr>
          <w:lang w:val="en-GB"/>
        </w:rPr>
        <w:t xml:space="preserve"> and the inoculum of </w:t>
      </w:r>
      <w:r w:rsidRPr="007B443D">
        <w:rPr>
          <w:lang w:val="en-GB"/>
        </w:rPr>
        <w:t xml:space="preserve">with </w:t>
      </w:r>
      <w:r w:rsidR="00FB407D">
        <w:rPr>
          <w:lang w:val="en-GB"/>
        </w:rPr>
        <w:t>LW (</w:t>
      </w:r>
      <w:r w:rsidR="00FB407D" w:rsidRPr="00A93D90">
        <w:rPr>
          <w:b/>
          <w:lang w:val="en-GB"/>
        </w:rPr>
        <w:t>C</w:t>
      </w:r>
      <w:r w:rsidR="00FB407D">
        <w:rPr>
          <w:lang w:val="en-GB"/>
        </w:rPr>
        <w:t>) and</w:t>
      </w:r>
      <w:r w:rsidRPr="007B443D">
        <w:rPr>
          <w:lang w:val="en-GB"/>
        </w:rPr>
        <w:t xml:space="preserve">) </w:t>
      </w:r>
      <w:r w:rsidR="00FB407D">
        <w:rPr>
          <w:lang w:val="en-GB"/>
        </w:rPr>
        <w:t>WW</w:t>
      </w:r>
      <w:r w:rsidRPr="007B443D">
        <w:rPr>
          <w:lang w:val="en-GB"/>
        </w:rPr>
        <w:t xml:space="preserve"> </w:t>
      </w:r>
      <w:r w:rsidR="00FB407D">
        <w:rPr>
          <w:lang w:val="en-GB"/>
        </w:rPr>
        <w:t>(</w:t>
      </w:r>
      <w:r w:rsidR="00FB407D" w:rsidRPr="00A93D90">
        <w:rPr>
          <w:b/>
          <w:lang w:val="en-GB"/>
        </w:rPr>
        <w:t>D</w:t>
      </w:r>
      <w:r w:rsidR="00FB407D">
        <w:rPr>
          <w:lang w:val="en-GB"/>
        </w:rPr>
        <w:t xml:space="preserve">) </w:t>
      </w:r>
      <w:r w:rsidRPr="007B443D">
        <w:rPr>
          <w:lang w:val="en-GB"/>
        </w:rPr>
        <w:t>bacterial communit</w:t>
      </w:r>
      <w:r w:rsidR="00FB407D">
        <w:rPr>
          <w:lang w:val="en-GB"/>
        </w:rPr>
        <w:t>y patterns</w:t>
      </w:r>
      <w:r w:rsidRPr="007B443D">
        <w:rPr>
          <w:lang w:val="en-GB"/>
        </w:rPr>
        <w:t>. Output results of linear models are given.</w:t>
      </w:r>
    </w:p>
    <w:p w14:paraId="31455FCC" w14:textId="77777777" w:rsidR="00F8209A" w:rsidRPr="00A93D90" w:rsidRDefault="00F8209A" w:rsidP="00A70F9E">
      <w:pPr>
        <w:spacing w:line="360" w:lineRule="auto"/>
        <w:rPr>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88"/>
        <w:gridCol w:w="1870"/>
        <w:gridCol w:w="1870"/>
        <w:gridCol w:w="1870"/>
      </w:tblGrid>
      <w:tr w:rsidR="009176D1" w:rsidRPr="007B443D" w14:paraId="54557807" w14:textId="77777777" w:rsidTr="00A70F9E">
        <w:tc>
          <w:tcPr>
            <w:tcW w:w="2552" w:type="dxa"/>
            <w:tcBorders>
              <w:bottom w:val="single" w:sz="4" w:space="0" w:color="auto"/>
            </w:tcBorders>
          </w:tcPr>
          <w:p w14:paraId="258504C5"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p>
        </w:tc>
        <w:tc>
          <w:tcPr>
            <w:tcW w:w="1188" w:type="dxa"/>
            <w:tcBorders>
              <w:bottom w:val="single" w:sz="4" w:space="0" w:color="auto"/>
            </w:tcBorders>
          </w:tcPr>
          <w:p w14:paraId="7B14B235"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val="en-GB" w:eastAsia="en-GB"/>
              </w:rPr>
              <w:t>Estimate</w:t>
            </w:r>
          </w:p>
        </w:tc>
        <w:tc>
          <w:tcPr>
            <w:tcW w:w="1870" w:type="dxa"/>
            <w:tcBorders>
              <w:bottom w:val="single" w:sz="4" w:space="0" w:color="auto"/>
            </w:tcBorders>
          </w:tcPr>
          <w:p w14:paraId="6405A7BE"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val="en-GB" w:eastAsia="en-GB"/>
              </w:rPr>
              <w:t>Std. Error</w:t>
            </w:r>
          </w:p>
        </w:tc>
        <w:tc>
          <w:tcPr>
            <w:tcW w:w="1870" w:type="dxa"/>
            <w:tcBorders>
              <w:bottom w:val="single" w:sz="4" w:space="0" w:color="auto"/>
            </w:tcBorders>
          </w:tcPr>
          <w:p w14:paraId="4801140B"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val="en-GB" w:eastAsia="en-GB"/>
              </w:rPr>
              <w:t>t value</w:t>
            </w:r>
          </w:p>
        </w:tc>
        <w:tc>
          <w:tcPr>
            <w:tcW w:w="1870" w:type="dxa"/>
            <w:tcBorders>
              <w:bottom w:val="single" w:sz="4" w:space="0" w:color="auto"/>
            </w:tcBorders>
          </w:tcPr>
          <w:p w14:paraId="6C6AB2AD"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val="en-GB" w:eastAsia="en-GB"/>
              </w:rPr>
              <w:t xml:space="preserve">P-value    </w:t>
            </w:r>
          </w:p>
        </w:tc>
      </w:tr>
      <w:tr w:rsidR="009176D1" w:rsidRPr="00337968" w14:paraId="5B636037" w14:textId="77777777" w:rsidTr="00A70F9E">
        <w:tc>
          <w:tcPr>
            <w:tcW w:w="9350" w:type="dxa"/>
            <w:gridSpan w:val="5"/>
            <w:tcBorders>
              <w:top w:val="single" w:sz="4" w:space="0" w:color="auto"/>
              <w:bottom w:val="single" w:sz="4" w:space="0" w:color="auto"/>
            </w:tcBorders>
          </w:tcPr>
          <w:p w14:paraId="6DEA9502"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val="en-GB" w:eastAsia="en-GB"/>
              </w:rPr>
              <w:t>(</w:t>
            </w:r>
            <w:r w:rsidRPr="007B443D">
              <w:rPr>
                <w:b/>
                <w:color w:val="000000"/>
                <w:sz w:val="20"/>
                <w:szCs w:val="20"/>
                <w:lang w:val="en-GB" w:eastAsia="en-GB"/>
              </w:rPr>
              <w:t>A</w:t>
            </w:r>
            <w:r w:rsidRPr="007B443D">
              <w:rPr>
                <w:color w:val="000000"/>
                <w:sz w:val="20"/>
                <w:szCs w:val="20"/>
                <w:lang w:val="en-GB" w:eastAsia="en-GB"/>
              </w:rPr>
              <w:t>) βsor distance vessel water to LW community</w:t>
            </w:r>
          </w:p>
        </w:tc>
      </w:tr>
      <w:tr w:rsidR="009176D1" w:rsidRPr="007B443D" w14:paraId="2AAAC839" w14:textId="77777777" w:rsidTr="00A70F9E">
        <w:tc>
          <w:tcPr>
            <w:tcW w:w="2552" w:type="dxa"/>
            <w:tcBorders>
              <w:top w:val="single" w:sz="4" w:space="0" w:color="auto"/>
            </w:tcBorders>
          </w:tcPr>
          <w:p w14:paraId="0E6F0CCE"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eastAsia="en-GB"/>
              </w:rPr>
              <w:t xml:space="preserve">(Intercept) </w:t>
            </w:r>
            <w:r w:rsidRPr="007B443D">
              <w:rPr>
                <w:color w:val="000000"/>
                <w:sz w:val="20"/>
                <w:szCs w:val="20"/>
                <w:lang w:eastAsia="en-GB"/>
              </w:rPr>
              <w:tab/>
            </w:r>
          </w:p>
        </w:tc>
        <w:tc>
          <w:tcPr>
            <w:tcW w:w="1188" w:type="dxa"/>
            <w:tcBorders>
              <w:top w:val="single" w:sz="4" w:space="0" w:color="auto"/>
            </w:tcBorders>
          </w:tcPr>
          <w:p w14:paraId="554AE0C0" w14:textId="651015D0" w:rsidR="009176D1" w:rsidRPr="007B443D" w:rsidRDefault="000E61E3"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eastAsia="en-GB"/>
              </w:rPr>
            </w:pPr>
            <w:r>
              <w:rPr>
                <w:color w:val="000000"/>
                <w:sz w:val="20"/>
                <w:szCs w:val="20"/>
                <w:lang w:eastAsia="en-GB"/>
              </w:rPr>
              <w:t>0.</w:t>
            </w:r>
            <w:r w:rsidR="009176D1" w:rsidRPr="007B443D">
              <w:rPr>
                <w:color w:val="000000"/>
                <w:sz w:val="20"/>
                <w:szCs w:val="20"/>
                <w:lang w:eastAsia="en-GB"/>
              </w:rPr>
              <w:t xml:space="preserve">231e-01  </w:t>
            </w:r>
          </w:p>
        </w:tc>
        <w:tc>
          <w:tcPr>
            <w:tcW w:w="1870" w:type="dxa"/>
            <w:tcBorders>
              <w:top w:val="single" w:sz="4" w:space="0" w:color="auto"/>
            </w:tcBorders>
          </w:tcPr>
          <w:p w14:paraId="349CFC25" w14:textId="695DD38B" w:rsidR="009176D1" w:rsidRPr="007B443D" w:rsidRDefault="000E61E3"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eastAsia="en-GB"/>
              </w:rPr>
            </w:pPr>
            <w:r>
              <w:rPr>
                <w:color w:val="000000"/>
                <w:sz w:val="20"/>
                <w:szCs w:val="20"/>
                <w:lang w:eastAsia="en-GB"/>
              </w:rPr>
              <w:t>0.0</w:t>
            </w:r>
            <w:r w:rsidR="009176D1" w:rsidRPr="007B443D">
              <w:rPr>
                <w:color w:val="000000"/>
                <w:sz w:val="20"/>
                <w:szCs w:val="20"/>
                <w:lang w:eastAsia="en-GB"/>
              </w:rPr>
              <w:t xml:space="preserve">249  </w:t>
            </w:r>
          </w:p>
        </w:tc>
        <w:tc>
          <w:tcPr>
            <w:tcW w:w="1870" w:type="dxa"/>
            <w:tcBorders>
              <w:top w:val="single" w:sz="4" w:space="0" w:color="auto"/>
            </w:tcBorders>
          </w:tcPr>
          <w:p w14:paraId="0581DB7B"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eastAsia="en-GB"/>
              </w:rPr>
            </w:pPr>
            <w:r w:rsidRPr="007B443D">
              <w:rPr>
                <w:color w:val="000000"/>
                <w:sz w:val="20"/>
                <w:szCs w:val="20"/>
                <w:lang w:eastAsia="en-GB"/>
              </w:rPr>
              <w:t>9.3</w:t>
            </w:r>
          </w:p>
        </w:tc>
        <w:tc>
          <w:tcPr>
            <w:tcW w:w="1870" w:type="dxa"/>
            <w:tcBorders>
              <w:top w:val="single" w:sz="4" w:space="0" w:color="auto"/>
            </w:tcBorders>
          </w:tcPr>
          <w:p w14:paraId="61CDAE76" w14:textId="4F895975" w:rsidR="009176D1" w:rsidRPr="007B443D" w:rsidRDefault="000E61E3" w:rsidP="00A70F9E">
            <w:pPr>
              <w:pStyle w:val="HTMLVorformatiert"/>
              <w:shd w:val="clear" w:color="auto" w:fill="FFFFFF"/>
              <w:wordWrap w:val="0"/>
              <w:spacing w:line="360" w:lineRule="auto"/>
              <w:rPr>
                <w:rFonts w:ascii="Times New Roman" w:hAnsi="Times New Roman" w:cs="Times New Roman"/>
                <w:color w:val="000000"/>
                <w:lang w:val="it-IT"/>
              </w:rPr>
            </w:pPr>
            <w:r>
              <w:rPr>
                <w:rFonts w:ascii="Times New Roman" w:hAnsi="Times New Roman" w:cs="Times New Roman"/>
                <w:color w:val="000000"/>
                <w:lang w:val="it-IT"/>
              </w:rPr>
              <w:t>0.00003</w:t>
            </w:r>
          </w:p>
        </w:tc>
      </w:tr>
      <w:tr w:rsidR="009176D1" w:rsidRPr="007B443D" w14:paraId="225EC6B1" w14:textId="77777777" w:rsidTr="00A70F9E">
        <w:tc>
          <w:tcPr>
            <w:tcW w:w="2552" w:type="dxa"/>
            <w:tcBorders>
              <w:bottom w:val="single" w:sz="4" w:space="0" w:color="auto"/>
            </w:tcBorders>
          </w:tcPr>
          <w:p w14:paraId="74D00700"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val="en-GB" w:eastAsia="en-GB"/>
              </w:rPr>
              <w:t>microplastic per vessel</w:t>
            </w:r>
          </w:p>
        </w:tc>
        <w:tc>
          <w:tcPr>
            <w:tcW w:w="1188" w:type="dxa"/>
            <w:tcBorders>
              <w:bottom w:val="single" w:sz="4" w:space="0" w:color="auto"/>
            </w:tcBorders>
          </w:tcPr>
          <w:p w14:paraId="6BA97219" w14:textId="41CE516F" w:rsidR="009176D1" w:rsidRPr="007B443D" w:rsidRDefault="000E61E3"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eastAsia="en-GB"/>
              </w:rPr>
            </w:pPr>
            <w:r>
              <w:rPr>
                <w:color w:val="000000"/>
                <w:sz w:val="20"/>
                <w:szCs w:val="20"/>
                <w:lang w:eastAsia="en-GB"/>
              </w:rPr>
              <w:t>0.00000</w:t>
            </w:r>
            <w:r w:rsidR="009176D1" w:rsidRPr="007B443D">
              <w:rPr>
                <w:color w:val="000000"/>
                <w:sz w:val="20"/>
                <w:szCs w:val="20"/>
                <w:lang w:eastAsia="en-GB"/>
              </w:rPr>
              <w:t xml:space="preserve">5 </w:t>
            </w:r>
          </w:p>
        </w:tc>
        <w:tc>
          <w:tcPr>
            <w:tcW w:w="1870" w:type="dxa"/>
            <w:tcBorders>
              <w:bottom w:val="single" w:sz="4" w:space="0" w:color="auto"/>
            </w:tcBorders>
          </w:tcPr>
          <w:p w14:paraId="5E8B26E3" w14:textId="3E977D7A" w:rsidR="009176D1" w:rsidRPr="007B443D" w:rsidRDefault="000E61E3"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eastAsia="en-GB"/>
              </w:rPr>
            </w:pPr>
            <w:r>
              <w:rPr>
                <w:color w:val="000000"/>
                <w:sz w:val="20"/>
                <w:szCs w:val="20"/>
                <w:lang w:eastAsia="en-GB"/>
              </w:rPr>
              <w:t>0.00003</w:t>
            </w:r>
            <w:r w:rsidR="009176D1" w:rsidRPr="007B443D">
              <w:rPr>
                <w:color w:val="000000"/>
                <w:sz w:val="20"/>
                <w:szCs w:val="20"/>
                <w:lang w:eastAsia="en-GB"/>
              </w:rPr>
              <w:t xml:space="preserve">   </w:t>
            </w:r>
          </w:p>
        </w:tc>
        <w:tc>
          <w:tcPr>
            <w:tcW w:w="1870" w:type="dxa"/>
            <w:tcBorders>
              <w:bottom w:val="single" w:sz="4" w:space="0" w:color="auto"/>
            </w:tcBorders>
          </w:tcPr>
          <w:p w14:paraId="1B5FAB68"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eastAsia="en-GB"/>
              </w:rPr>
            </w:pPr>
            <w:r w:rsidRPr="007B443D">
              <w:rPr>
                <w:color w:val="000000"/>
                <w:sz w:val="20"/>
                <w:szCs w:val="20"/>
                <w:lang w:eastAsia="en-GB"/>
              </w:rPr>
              <w:t xml:space="preserve">-0.2    </w:t>
            </w:r>
          </w:p>
        </w:tc>
        <w:tc>
          <w:tcPr>
            <w:tcW w:w="1870" w:type="dxa"/>
            <w:tcBorders>
              <w:bottom w:val="single" w:sz="4" w:space="0" w:color="auto"/>
            </w:tcBorders>
          </w:tcPr>
          <w:p w14:paraId="403F7F8F" w14:textId="77777777" w:rsidR="009176D1" w:rsidRPr="007B443D" w:rsidRDefault="009176D1" w:rsidP="00A70F9E">
            <w:pPr>
              <w:pStyle w:val="HTMLVorformatiert"/>
              <w:shd w:val="clear" w:color="auto" w:fill="FFFFFF"/>
              <w:wordWrap w:val="0"/>
              <w:spacing w:line="360" w:lineRule="auto"/>
              <w:rPr>
                <w:rFonts w:ascii="Times New Roman" w:hAnsi="Times New Roman" w:cs="Times New Roman"/>
                <w:color w:val="000000"/>
                <w:lang w:val="it-IT"/>
              </w:rPr>
            </w:pPr>
            <w:r w:rsidRPr="007B443D">
              <w:rPr>
                <w:rFonts w:ascii="Times New Roman" w:hAnsi="Times New Roman" w:cs="Times New Roman"/>
                <w:color w:val="000000"/>
                <w:lang w:val="it-IT"/>
              </w:rPr>
              <w:t xml:space="preserve">0.845    </w:t>
            </w:r>
          </w:p>
          <w:p w14:paraId="5F0D756D" w14:textId="77777777" w:rsidR="009176D1" w:rsidRPr="007B443D" w:rsidRDefault="009176D1" w:rsidP="00A70F9E">
            <w:pPr>
              <w:pStyle w:val="HTMLVorformatiert"/>
              <w:shd w:val="clear" w:color="auto" w:fill="FFFFFF"/>
              <w:wordWrap w:val="0"/>
              <w:spacing w:line="360" w:lineRule="auto"/>
              <w:rPr>
                <w:rFonts w:ascii="Times New Roman" w:hAnsi="Times New Roman" w:cs="Times New Roman"/>
                <w:color w:val="000000"/>
                <w:lang w:val="it-IT"/>
              </w:rPr>
            </w:pPr>
          </w:p>
        </w:tc>
      </w:tr>
      <w:tr w:rsidR="009176D1" w:rsidRPr="00337968" w14:paraId="7DB09E56" w14:textId="77777777" w:rsidTr="00A70F9E">
        <w:tc>
          <w:tcPr>
            <w:tcW w:w="9350" w:type="dxa"/>
            <w:gridSpan w:val="5"/>
            <w:tcBorders>
              <w:top w:val="single" w:sz="4" w:space="0" w:color="auto"/>
              <w:bottom w:val="single" w:sz="4" w:space="0" w:color="auto"/>
            </w:tcBorders>
          </w:tcPr>
          <w:p w14:paraId="28F943F4" w14:textId="77777777" w:rsidR="009176D1" w:rsidRPr="007B443D" w:rsidRDefault="009176D1" w:rsidP="00A70F9E">
            <w:pPr>
              <w:spacing w:line="360" w:lineRule="auto"/>
              <w:rPr>
                <w:color w:val="000000"/>
                <w:sz w:val="20"/>
                <w:szCs w:val="20"/>
                <w:lang w:val="en-GB" w:eastAsia="en-GB"/>
              </w:rPr>
            </w:pPr>
            <w:r w:rsidRPr="007B443D">
              <w:rPr>
                <w:color w:val="000000"/>
                <w:sz w:val="20"/>
                <w:szCs w:val="20"/>
                <w:lang w:val="en-GB" w:eastAsia="en-GB"/>
              </w:rPr>
              <w:t>(</w:t>
            </w:r>
            <w:r w:rsidRPr="007B443D">
              <w:rPr>
                <w:b/>
                <w:color w:val="000000"/>
                <w:sz w:val="20"/>
                <w:szCs w:val="20"/>
                <w:lang w:val="en-GB" w:eastAsia="en-GB"/>
              </w:rPr>
              <w:t>B</w:t>
            </w:r>
            <w:r w:rsidRPr="007B443D">
              <w:rPr>
                <w:color w:val="000000"/>
                <w:sz w:val="20"/>
                <w:szCs w:val="20"/>
                <w:lang w:val="en-GB" w:eastAsia="en-GB"/>
              </w:rPr>
              <w:t xml:space="preserve">) </w:t>
            </w:r>
            <w:r w:rsidRPr="007B443D">
              <w:rPr>
                <w:color w:val="000000"/>
                <w:sz w:val="20"/>
                <w:szCs w:val="20"/>
                <w:lang w:eastAsia="en-GB"/>
              </w:rPr>
              <w:t>β</w:t>
            </w:r>
            <w:r w:rsidRPr="007B443D">
              <w:rPr>
                <w:color w:val="000000"/>
                <w:sz w:val="20"/>
                <w:szCs w:val="20"/>
                <w:lang w:val="en-GB" w:eastAsia="en-GB"/>
              </w:rPr>
              <w:t>sor distance vessel water to WW community</w:t>
            </w:r>
          </w:p>
        </w:tc>
      </w:tr>
      <w:tr w:rsidR="009176D1" w:rsidRPr="007B443D" w14:paraId="2519FC64" w14:textId="77777777" w:rsidTr="00A70F9E">
        <w:tc>
          <w:tcPr>
            <w:tcW w:w="2552" w:type="dxa"/>
            <w:tcBorders>
              <w:top w:val="single" w:sz="4" w:space="0" w:color="auto"/>
            </w:tcBorders>
          </w:tcPr>
          <w:p w14:paraId="7BB73A02" w14:textId="77777777" w:rsidR="009176D1" w:rsidRPr="007B443D" w:rsidRDefault="009176D1" w:rsidP="00A70F9E">
            <w:pPr>
              <w:spacing w:line="360" w:lineRule="auto"/>
            </w:pPr>
            <w:r w:rsidRPr="007B443D">
              <w:t>(Intercept)</w:t>
            </w:r>
          </w:p>
        </w:tc>
        <w:tc>
          <w:tcPr>
            <w:tcW w:w="1188" w:type="dxa"/>
            <w:tcBorders>
              <w:top w:val="single" w:sz="4" w:space="0" w:color="auto"/>
            </w:tcBorders>
          </w:tcPr>
          <w:p w14:paraId="3F3946CD" w14:textId="52E7DE3B" w:rsidR="009176D1" w:rsidRPr="007B443D" w:rsidRDefault="000E61E3"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eastAsia="en-GB"/>
              </w:rPr>
            </w:pPr>
            <w:r>
              <w:rPr>
                <w:color w:val="000000"/>
                <w:sz w:val="20"/>
                <w:szCs w:val="20"/>
                <w:lang w:eastAsia="en-GB"/>
              </w:rPr>
              <w:t>0.</w:t>
            </w:r>
            <w:r w:rsidR="009176D1" w:rsidRPr="007B443D">
              <w:rPr>
                <w:color w:val="000000"/>
                <w:sz w:val="20"/>
                <w:szCs w:val="20"/>
                <w:lang w:eastAsia="en-GB"/>
              </w:rPr>
              <w:t>211</w:t>
            </w:r>
          </w:p>
        </w:tc>
        <w:tc>
          <w:tcPr>
            <w:tcW w:w="1870" w:type="dxa"/>
            <w:tcBorders>
              <w:top w:val="single" w:sz="4" w:space="0" w:color="auto"/>
            </w:tcBorders>
          </w:tcPr>
          <w:p w14:paraId="135E0BDB" w14:textId="1442FDD2" w:rsidR="009176D1" w:rsidRPr="007B443D" w:rsidRDefault="000E61E3"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eastAsia="en-GB"/>
              </w:rPr>
            </w:pPr>
            <w:r>
              <w:rPr>
                <w:color w:val="000000"/>
                <w:sz w:val="20"/>
                <w:szCs w:val="20"/>
                <w:lang w:eastAsia="en-GB"/>
              </w:rPr>
              <w:t>0.0</w:t>
            </w:r>
            <w:r w:rsidR="009176D1" w:rsidRPr="007B443D">
              <w:rPr>
                <w:color w:val="000000"/>
                <w:sz w:val="20"/>
                <w:szCs w:val="20"/>
                <w:lang w:eastAsia="en-GB"/>
              </w:rPr>
              <w:t xml:space="preserve">176  </w:t>
            </w:r>
          </w:p>
        </w:tc>
        <w:tc>
          <w:tcPr>
            <w:tcW w:w="1870" w:type="dxa"/>
            <w:tcBorders>
              <w:top w:val="single" w:sz="4" w:space="0" w:color="auto"/>
            </w:tcBorders>
          </w:tcPr>
          <w:p w14:paraId="19F97AD2"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eastAsia="en-GB"/>
              </w:rPr>
            </w:pPr>
            <w:r w:rsidRPr="007B443D">
              <w:rPr>
                <w:color w:val="000000"/>
                <w:sz w:val="20"/>
                <w:szCs w:val="20"/>
                <w:lang w:eastAsia="en-GB"/>
              </w:rPr>
              <w:t>12</w:t>
            </w:r>
          </w:p>
        </w:tc>
        <w:tc>
          <w:tcPr>
            <w:tcW w:w="1870" w:type="dxa"/>
            <w:tcBorders>
              <w:top w:val="single" w:sz="4" w:space="0" w:color="auto"/>
            </w:tcBorders>
          </w:tcPr>
          <w:p w14:paraId="12E98EDA" w14:textId="69100C72" w:rsidR="009176D1" w:rsidRPr="007B443D" w:rsidRDefault="000E61E3" w:rsidP="00A70F9E">
            <w:pPr>
              <w:pStyle w:val="HTMLVorformatiert"/>
              <w:shd w:val="clear" w:color="auto" w:fill="FFFFFF"/>
              <w:wordWrap w:val="0"/>
              <w:spacing w:line="360" w:lineRule="auto"/>
              <w:rPr>
                <w:rFonts w:ascii="Times New Roman" w:hAnsi="Times New Roman" w:cs="Times New Roman"/>
                <w:color w:val="000000"/>
                <w:lang w:val="it-IT"/>
              </w:rPr>
            </w:pPr>
            <w:r>
              <w:rPr>
                <w:rFonts w:ascii="Times New Roman" w:hAnsi="Times New Roman" w:cs="Times New Roman"/>
                <w:color w:val="000000"/>
                <w:lang w:val="it-IT"/>
              </w:rPr>
              <w:t>0.000006</w:t>
            </w:r>
          </w:p>
        </w:tc>
      </w:tr>
      <w:tr w:rsidR="009176D1" w:rsidRPr="007B443D" w14:paraId="7CE0E697" w14:textId="77777777" w:rsidTr="00A70F9E">
        <w:tc>
          <w:tcPr>
            <w:tcW w:w="2552" w:type="dxa"/>
            <w:tcBorders>
              <w:bottom w:val="single" w:sz="4" w:space="0" w:color="auto"/>
            </w:tcBorders>
          </w:tcPr>
          <w:p w14:paraId="70F44ED5" w14:textId="77777777" w:rsidR="009176D1" w:rsidRPr="007B443D" w:rsidRDefault="009176D1" w:rsidP="00A70F9E">
            <w:pPr>
              <w:spacing w:line="360" w:lineRule="auto"/>
            </w:pPr>
            <w:r w:rsidRPr="007B443D">
              <w:rPr>
                <w:color w:val="000000"/>
                <w:sz w:val="20"/>
                <w:szCs w:val="20"/>
                <w:lang w:val="en-GB" w:eastAsia="en-GB"/>
              </w:rPr>
              <w:t>microplastic per vessel</w:t>
            </w:r>
          </w:p>
        </w:tc>
        <w:tc>
          <w:tcPr>
            <w:tcW w:w="1188" w:type="dxa"/>
            <w:tcBorders>
              <w:bottom w:val="single" w:sz="4" w:space="0" w:color="auto"/>
            </w:tcBorders>
          </w:tcPr>
          <w:p w14:paraId="67813EA8" w14:textId="27BA633B" w:rsidR="009176D1" w:rsidRPr="007B443D" w:rsidRDefault="009176D1" w:rsidP="00A70F9E">
            <w:pPr>
              <w:spacing w:line="360" w:lineRule="auto"/>
              <w:rPr>
                <w:color w:val="000000"/>
                <w:sz w:val="20"/>
                <w:szCs w:val="20"/>
                <w:lang w:eastAsia="en-GB"/>
              </w:rPr>
            </w:pPr>
            <w:r w:rsidRPr="007B443D">
              <w:rPr>
                <w:color w:val="000000"/>
                <w:sz w:val="20"/>
                <w:szCs w:val="20"/>
                <w:lang w:eastAsia="en-GB"/>
              </w:rPr>
              <w:t>-</w:t>
            </w:r>
            <w:r w:rsidR="000E61E3">
              <w:rPr>
                <w:color w:val="000000"/>
                <w:sz w:val="20"/>
                <w:szCs w:val="20"/>
                <w:lang w:eastAsia="en-GB"/>
              </w:rPr>
              <w:t>0.00003</w:t>
            </w:r>
            <w:r w:rsidRPr="007B443D">
              <w:rPr>
                <w:color w:val="000000"/>
                <w:sz w:val="20"/>
                <w:szCs w:val="20"/>
                <w:lang w:eastAsia="en-GB"/>
              </w:rPr>
              <w:t xml:space="preserve">  </w:t>
            </w:r>
          </w:p>
        </w:tc>
        <w:tc>
          <w:tcPr>
            <w:tcW w:w="1870" w:type="dxa"/>
            <w:tcBorders>
              <w:bottom w:val="single" w:sz="4" w:space="0" w:color="auto"/>
            </w:tcBorders>
          </w:tcPr>
          <w:p w14:paraId="644DA7D8" w14:textId="5992BCC1" w:rsidR="009176D1" w:rsidRPr="007B443D" w:rsidRDefault="000E61E3" w:rsidP="00A70F9E">
            <w:pPr>
              <w:spacing w:line="360" w:lineRule="auto"/>
              <w:rPr>
                <w:color w:val="000000"/>
                <w:sz w:val="20"/>
                <w:szCs w:val="20"/>
                <w:lang w:eastAsia="en-GB"/>
              </w:rPr>
            </w:pPr>
            <w:r>
              <w:rPr>
                <w:color w:val="000000"/>
                <w:sz w:val="20"/>
                <w:szCs w:val="20"/>
                <w:lang w:eastAsia="en-GB"/>
              </w:rPr>
              <w:t>0.00002</w:t>
            </w:r>
            <w:r w:rsidR="009176D1" w:rsidRPr="007B443D">
              <w:rPr>
                <w:color w:val="000000"/>
                <w:sz w:val="20"/>
                <w:szCs w:val="20"/>
                <w:lang w:eastAsia="en-GB"/>
              </w:rPr>
              <w:t xml:space="preserve">   </w:t>
            </w:r>
          </w:p>
        </w:tc>
        <w:tc>
          <w:tcPr>
            <w:tcW w:w="1870" w:type="dxa"/>
            <w:tcBorders>
              <w:bottom w:val="single" w:sz="4" w:space="0" w:color="auto"/>
            </w:tcBorders>
          </w:tcPr>
          <w:p w14:paraId="122CEA21" w14:textId="77777777" w:rsidR="009176D1" w:rsidRPr="007B443D" w:rsidRDefault="009176D1" w:rsidP="00A70F9E">
            <w:pPr>
              <w:spacing w:line="360" w:lineRule="auto"/>
              <w:rPr>
                <w:color w:val="000000"/>
                <w:sz w:val="20"/>
                <w:szCs w:val="20"/>
                <w:lang w:eastAsia="en-GB"/>
              </w:rPr>
            </w:pPr>
            <w:r w:rsidRPr="007B443D">
              <w:rPr>
                <w:color w:val="000000"/>
                <w:sz w:val="20"/>
                <w:szCs w:val="20"/>
                <w:lang w:eastAsia="en-GB"/>
              </w:rPr>
              <w:t xml:space="preserve">-1.3  </w:t>
            </w:r>
          </w:p>
        </w:tc>
        <w:tc>
          <w:tcPr>
            <w:tcW w:w="1870" w:type="dxa"/>
            <w:tcBorders>
              <w:bottom w:val="single" w:sz="4" w:space="0" w:color="auto"/>
            </w:tcBorders>
          </w:tcPr>
          <w:p w14:paraId="601EB39A" w14:textId="77777777" w:rsidR="009176D1" w:rsidRPr="007B443D" w:rsidRDefault="009176D1" w:rsidP="00A70F9E">
            <w:pPr>
              <w:spacing w:line="360" w:lineRule="auto"/>
              <w:rPr>
                <w:color w:val="000000"/>
                <w:sz w:val="20"/>
                <w:szCs w:val="20"/>
                <w:lang w:eastAsia="en-GB"/>
              </w:rPr>
            </w:pPr>
            <w:r w:rsidRPr="007B443D">
              <w:rPr>
                <w:color w:val="000000"/>
                <w:sz w:val="20"/>
                <w:szCs w:val="20"/>
                <w:lang w:eastAsia="en-GB"/>
              </w:rPr>
              <w:t xml:space="preserve">0.221    </w:t>
            </w:r>
          </w:p>
          <w:p w14:paraId="14DCFCF4" w14:textId="77777777" w:rsidR="009176D1" w:rsidRPr="007B443D" w:rsidRDefault="009176D1" w:rsidP="00A70F9E">
            <w:pPr>
              <w:spacing w:line="360" w:lineRule="auto"/>
              <w:rPr>
                <w:color w:val="000000"/>
                <w:sz w:val="20"/>
                <w:szCs w:val="20"/>
                <w:lang w:eastAsia="en-GB"/>
              </w:rPr>
            </w:pPr>
          </w:p>
        </w:tc>
      </w:tr>
      <w:tr w:rsidR="009176D1" w:rsidRPr="00337968" w14:paraId="72E431C6" w14:textId="77777777" w:rsidTr="00A70F9E">
        <w:tc>
          <w:tcPr>
            <w:tcW w:w="9350" w:type="dxa"/>
            <w:gridSpan w:val="5"/>
            <w:tcBorders>
              <w:top w:val="single" w:sz="4" w:space="0" w:color="auto"/>
              <w:bottom w:val="single" w:sz="4" w:space="0" w:color="auto"/>
            </w:tcBorders>
          </w:tcPr>
          <w:p w14:paraId="5AFB39C5" w14:textId="77777777" w:rsidR="009176D1" w:rsidRPr="007B443D" w:rsidRDefault="009176D1" w:rsidP="00A70F9E">
            <w:pPr>
              <w:spacing w:line="360" w:lineRule="auto"/>
              <w:rPr>
                <w:color w:val="000000"/>
                <w:sz w:val="20"/>
                <w:szCs w:val="20"/>
                <w:lang w:val="en-GB" w:eastAsia="en-GB"/>
              </w:rPr>
            </w:pPr>
            <w:r w:rsidRPr="007B443D">
              <w:rPr>
                <w:color w:val="000000"/>
                <w:sz w:val="20"/>
                <w:szCs w:val="20"/>
                <w:lang w:val="en-GB" w:eastAsia="en-GB"/>
              </w:rPr>
              <w:t>(</w:t>
            </w:r>
            <w:r w:rsidRPr="007B443D">
              <w:rPr>
                <w:b/>
                <w:color w:val="000000"/>
                <w:sz w:val="20"/>
                <w:szCs w:val="20"/>
                <w:lang w:val="en-GB" w:eastAsia="en-GB"/>
              </w:rPr>
              <w:t>C</w:t>
            </w:r>
            <w:r w:rsidRPr="007B443D">
              <w:rPr>
                <w:color w:val="000000"/>
                <w:sz w:val="20"/>
                <w:szCs w:val="20"/>
                <w:lang w:val="en-GB" w:eastAsia="en-GB"/>
              </w:rPr>
              <w:t xml:space="preserve">) </w:t>
            </w:r>
            <w:r w:rsidRPr="007B443D">
              <w:rPr>
                <w:color w:val="000000"/>
                <w:sz w:val="20"/>
                <w:szCs w:val="20"/>
                <w:lang w:eastAsia="en-GB"/>
              </w:rPr>
              <w:t>β</w:t>
            </w:r>
            <w:r w:rsidRPr="007B443D">
              <w:rPr>
                <w:color w:val="000000"/>
                <w:sz w:val="20"/>
                <w:szCs w:val="20"/>
                <w:lang w:val="en-GB" w:eastAsia="en-GB"/>
              </w:rPr>
              <w:t>sor distance microplastic to LW community</w:t>
            </w:r>
          </w:p>
        </w:tc>
      </w:tr>
      <w:tr w:rsidR="009176D1" w:rsidRPr="007B443D" w14:paraId="33BD88B1" w14:textId="77777777" w:rsidTr="00A70F9E">
        <w:tc>
          <w:tcPr>
            <w:tcW w:w="2552" w:type="dxa"/>
            <w:tcBorders>
              <w:top w:val="single" w:sz="4" w:space="0" w:color="auto"/>
            </w:tcBorders>
          </w:tcPr>
          <w:p w14:paraId="375678C2" w14:textId="77777777" w:rsidR="009176D1" w:rsidRPr="007B443D" w:rsidRDefault="009176D1" w:rsidP="00A70F9E">
            <w:pPr>
              <w:spacing w:line="360" w:lineRule="auto"/>
            </w:pPr>
            <w:r w:rsidRPr="007B443D">
              <w:t>(Intercept)</w:t>
            </w:r>
          </w:p>
        </w:tc>
        <w:tc>
          <w:tcPr>
            <w:tcW w:w="1188" w:type="dxa"/>
            <w:tcBorders>
              <w:top w:val="single" w:sz="4" w:space="0" w:color="auto"/>
            </w:tcBorders>
          </w:tcPr>
          <w:p w14:paraId="0B637FD3" w14:textId="1B18FE3E" w:rsidR="009176D1" w:rsidRPr="007B443D" w:rsidRDefault="000E61E3" w:rsidP="00A70F9E">
            <w:pPr>
              <w:spacing w:line="360" w:lineRule="auto"/>
              <w:rPr>
                <w:color w:val="000000"/>
                <w:sz w:val="20"/>
                <w:szCs w:val="20"/>
                <w:lang w:eastAsia="en-GB"/>
              </w:rPr>
            </w:pPr>
            <w:r>
              <w:rPr>
                <w:color w:val="000000"/>
                <w:sz w:val="20"/>
                <w:szCs w:val="20"/>
                <w:lang w:eastAsia="en-GB"/>
              </w:rPr>
              <w:t>0.</w:t>
            </w:r>
            <w:r w:rsidR="009176D1" w:rsidRPr="007B443D">
              <w:rPr>
                <w:color w:val="000000"/>
                <w:sz w:val="20"/>
                <w:szCs w:val="20"/>
                <w:lang w:eastAsia="en-GB"/>
              </w:rPr>
              <w:t>1</w:t>
            </w:r>
            <w:r>
              <w:rPr>
                <w:color w:val="000000"/>
                <w:sz w:val="20"/>
                <w:szCs w:val="20"/>
                <w:lang w:eastAsia="en-GB"/>
              </w:rPr>
              <w:t>34</w:t>
            </w:r>
            <w:r w:rsidR="009176D1" w:rsidRPr="007B443D">
              <w:rPr>
                <w:color w:val="000000"/>
                <w:sz w:val="20"/>
                <w:szCs w:val="20"/>
                <w:lang w:eastAsia="en-GB"/>
              </w:rPr>
              <w:t xml:space="preserve">  </w:t>
            </w:r>
          </w:p>
        </w:tc>
        <w:tc>
          <w:tcPr>
            <w:tcW w:w="1870" w:type="dxa"/>
            <w:tcBorders>
              <w:top w:val="single" w:sz="4" w:space="0" w:color="auto"/>
            </w:tcBorders>
          </w:tcPr>
          <w:p w14:paraId="032B70DC" w14:textId="28DE632C" w:rsidR="009176D1" w:rsidRPr="007B443D" w:rsidRDefault="000E61E3" w:rsidP="00A70F9E">
            <w:pPr>
              <w:spacing w:line="360" w:lineRule="auto"/>
              <w:rPr>
                <w:color w:val="000000"/>
                <w:sz w:val="20"/>
                <w:szCs w:val="20"/>
                <w:lang w:eastAsia="en-GB"/>
              </w:rPr>
            </w:pPr>
            <w:r>
              <w:rPr>
                <w:color w:val="000000"/>
                <w:sz w:val="20"/>
                <w:szCs w:val="20"/>
                <w:lang w:eastAsia="en-GB"/>
              </w:rPr>
              <w:t>0.0</w:t>
            </w:r>
            <w:r w:rsidR="009176D1" w:rsidRPr="007B443D">
              <w:rPr>
                <w:color w:val="000000"/>
                <w:sz w:val="20"/>
                <w:szCs w:val="20"/>
                <w:lang w:eastAsia="en-GB"/>
              </w:rPr>
              <w:t xml:space="preserve">4.68  </w:t>
            </w:r>
          </w:p>
        </w:tc>
        <w:tc>
          <w:tcPr>
            <w:tcW w:w="1870" w:type="dxa"/>
            <w:tcBorders>
              <w:top w:val="single" w:sz="4" w:space="0" w:color="auto"/>
            </w:tcBorders>
          </w:tcPr>
          <w:p w14:paraId="34956C08" w14:textId="77777777" w:rsidR="009176D1" w:rsidRPr="007B443D" w:rsidRDefault="009176D1" w:rsidP="00A70F9E">
            <w:pPr>
              <w:spacing w:line="360" w:lineRule="auto"/>
              <w:rPr>
                <w:color w:val="000000"/>
                <w:sz w:val="20"/>
                <w:szCs w:val="20"/>
                <w:lang w:eastAsia="en-GB"/>
              </w:rPr>
            </w:pPr>
            <w:r w:rsidRPr="007B443D">
              <w:rPr>
                <w:color w:val="000000"/>
                <w:sz w:val="20"/>
                <w:szCs w:val="20"/>
                <w:lang w:eastAsia="en-GB"/>
              </w:rPr>
              <w:t>2.8</w:t>
            </w:r>
          </w:p>
        </w:tc>
        <w:tc>
          <w:tcPr>
            <w:tcW w:w="1870" w:type="dxa"/>
            <w:tcBorders>
              <w:top w:val="single" w:sz="4" w:space="0" w:color="auto"/>
            </w:tcBorders>
          </w:tcPr>
          <w:p w14:paraId="635E4D04" w14:textId="77777777" w:rsidR="009176D1" w:rsidRPr="007B443D" w:rsidRDefault="009176D1" w:rsidP="00A70F9E">
            <w:pPr>
              <w:spacing w:line="360" w:lineRule="auto"/>
              <w:rPr>
                <w:color w:val="000000"/>
                <w:sz w:val="20"/>
                <w:szCs w:val="20"/>
                <w:lang w:eastAsia="en-GB"/>
              </w:rPr>
            </w:pPr>
            <w:r w:rsidRPr="007B443D">
              <w:rPr>
                <w:color w:val="000000"/>
                <w:sz w:val="20"/>
                <w:szCs w:val="20"/>
                <w:lang w:eastAsia="en-GB"/>
              </w:rPr>
              <w:t>0.0283</w:t>
            </w:r>
          </w:p>
        </w:tc>
      </w:tr>
      <w:tr w:rsidR="009176D1" w:rsidRPr="007B443D" w14:paraId="32270A32" w14:textId="77777777" w:rsidTr="00A70F9E">
        <w:tc>
          <w:tcPr>
            <w:tcW w:w="2552" w:type="dxa"/>
            <w:tcBorders>
              <w:bottom w:val="single" w:sz="4" w:space="0" w:color="auto"/>
            </w:tcBorders>
          </w:tcPr>
          <w:p w14:paraId="0931B9E8" w14:textId="77777777" w:rsidR="009176D1" w:rsidRPr="007B443D" w:rsidRDefault="009176D1" w:rsidP="00A70F9E">
            <w:pPr>
              <w:spacing w:line="360" w:lineRule="auto"/>
            </w:pPr>
            <w:r w:rsidRPr="007B443D">
              <w:rPr>
                <w:color w:val="000000"/>
                <w:sz w:val="20"/>
                <w:szCs w:val="20"/>
                <w:lang w:val="en-GB" w:eastAsia="en-GB"/>
              </w:rPr>
              <w:t>microplastic per vessel</w:t>
            </w:r>
          </w:p>
        </w:tc>
        <w:tc>
          <w:tcPr>
            <w:tcW w:w="1188" w:type="dxa"/>
            <w:tcBorders>
              <w:bottom w:val="single" w:sz="4" w:space="0" w:color="auto"/>
            </w:tcBorders>
          </w:tcPr>
          <w:p w14:paraId="53B5B752" w14:textId="768F4FDF" w:rsidR="009176D1" w:rsidRPr="007B443D" w:rsidRDefault="000E61E3" w:rsidP="00A70F9E">
            <w:pPr>
              <w:spacing w:line="360" w:lineRule="auto"/>
              <w:rPr>
                <w:color w:val="000000"/>
                <w:sz w:val="20"/>
                <w:szCs w:val="20"/>
                <w:lang w:eastAsia="en-GB"/>
              </w:rPr>
            </w:pPr>
            <w:r>
              <w:rPr>
                <w:color w:val="000000"/>
                <w:sz w:val="20"/>
                <w:szCs w:val="20"/>
                <w:lang w:eastAsia="en-GB"/>
              </w:rPr>
              <w:t>0.000</w:t>
            </w:r>
            <w:r w:rsidR="009176D1" w:rsidRPr="007B443D">
              <w:rPr>
                <w:color w:val="000000"/>
                <w:sz w:val="20"/>
                <w:szCs w:val="20"/>
                <w:lang w:eastAsia="en-GB"/>
              </w:rPr>
              <w:t xml:space="preserve">1  </w:t>
            </w:r>
          </w:p>
        </w:tc>
        <w:tc>
          <w:tcPr>
            <w:tcW w:w="1870" w:type="dxa"/>
            <w:tcBorders>
              <w:bottom w:val="single" w:sz="4" w:space="0" w:color="auto"/>
            </w:tcBorders>
          </w:tcPr>
          <w:p w14:paraId="7D46ADE9" w14:textId="0812A699" w:rsidR="009176D1" w:rsidRPr="007B443D" w:rsidRDefault="000E61E3" w:rsidP="00A70F9E">
            <w:pPr>
              <w:spacing w:line="360" w:lineRule="auto"/>
              <w:rPr>
                <w:color w:val="000000"/>
                <w:sz w:val="20"/>
                <w:szCs w:val="20"/>
                <w:lang w:eastAsia="en-GB"/>
              </w:rPr>
            </w:pPr>
            <w:r>
              <w:rPr>
                <w:color w:val="000000"/>
                <w:sz w:val="20"/>
                <w:szCs w:val="20"/>
                <w:lang w:eastAsia="en-GB"/>
              </w:rPr>
              <w:t>0.00005</w:t>
            </w:r>
            <w:r w:rsidR="009176D1" w:rsidRPr="007B443D">
              <w:rPr>
                <w:color w:val="000000"/>
                <w:sz w:val="20"/>
                <w:szCs w:val="20"/>
                <w:lang w:eastAsia="en-GB"/>
              </w:rPr>
              <w:t xml:space="preserve">  </w:t>
            </w:r>
          </w:p>
        </w:tc>
        <w:tc>
          <w:tcPr>
            <w:tcW w:w="1870" w:type="dxa"/>
            <w:tcBorders>
              <w:bottom w:val="single" w:sz="4" w:space="0" w:color="auto"/>
            </w:tcBorders>
          </w:tcPr>
          <w:p w14:paraId="1B8ABDC8" w14:textId="77777777" w:rsidR="009176D1" w:rsidRPr="007B443D" w:rsidRDefault="009176D1" w:rsidP="00A70F9E">
            <w:pPr>
              <w:spacing w:line="360" w:lineRule="auto"/>
              <w:rPr>
                <w:color w:val="000000"/>
                <w:sz w:val="20"/>
                <w:szCs w:val="20"/>
                <w:lang w:eastAsia="en-GB"/>
              </w:rPr>
            </w:pPr>
            <w:r w:rsidRPr="007B443D">
              <w:rPr>
                <w:color w:val="000000"/>
                <w:sz w:val="20"/>
                <w:szCs w:val="20"/>
                <w:lang w:eastAsia="en-GB"/>
              </w:rPr>
              <w:t xml:space="preserve"> 2.9   </w:t>
            </w:r>
          </w:p>
        </w:tc>
        <w:tc>
          <w:tcPr>
            <w:tcW w:w="1870" w:type="dxa"/>
            <w:tcBorders>
              <w:bottom w:val="single" w:sz="4" w:space="0" w:color="auto"/>
            </w:tcBorders>
          </w:tcPr>
          <w:p w14:paraId="349F5821" w14:textId="77777777" w:rsidR="009176D1" w:rsidRPr="007B443D" w:rsidRDefault="009176D1" w:rsidP="00A70F9E">
            <w:pPr>
              <w:spacing w:line="360" w:lineRule="auto"/>
              <w:rPr>
                <w:color w:val="000000"/>
                <w:sz w:val="20"/>
                <w:szCs w:val="20"/>
                <w:lang w:eastAsia="en-GB"/>
              </w:rPr>
            </w:pPr>
            <w:r w:rsidRPr="007B443D">
              <w:rPr>
                <w:color w:val="000000"/>
                <w:sz w:val="20"/>
                <w:szCs w:val="20"/>
                <w:lang w:eastAsia="en-GB"/>
              </w:rPr>
              <w:t>0.0271</w:t>
            </w:r>
          </w:p>
          <w:p w14:paraId="6004C5D9" w14:textId="77777777" w:rsidR="009176D1" w:rsidRPr="007B443D" w:rsidRDefault="009176D1" w:rsidP="00A70F9E">
            <w:pPr>
              <w:spacing w:line="360" w:lineRule="auto"/>
              <w:rPr>
                <w:color w:val="000000"/>
                <w:sz w:val="20"/>
                <w:szCs w:val="20"/>
                <w:lang w:eastAsia="en-GB"/>
              </w:rPr>
            </w:pPr>
          </w:p>
        </w:tc>
      </w:tr>
      <w:tr w:rsidR="009176D1" w:rsidRPr="00337968" w14:paraId="200B2438" w14:textId="77777777" w:rsidTr="00A70F9E">
        <w:tc>
          <w:tcPr>
            <w:tcW w:w="9350" w:type="dxa"/>
            <w:gridSpan w:val="5"/>
            <w:tcBorders>
              <w:top w:val="single" w:sz="4" w:space="0" w:color="auto"/>
              <w:bottom w:val="single" w:sz="4" w:space="0" w:color="auto"/>
            </w:tcBorders>
          </w:tcPr>
          <w:p w14:paraId="1EBEFD61" w14:textId="77777777" w:rsidR="009176D1" w:rsidRPr="007B443D" w:rsidRDefault="009176D1" w:rsidP="00A70F9E">
            <w:pPr>
              <w:spacing w:line="360" w:lineRule="auto"/>
              <w:rPr>
                <w:color w:val="000000"/>
                <w:sz w:val="20"/>
                <w:szCs w:val="20"/>
                <w:lang w:val="en-GB" w:eastAsia="en-GB"/>
              </w:rPr>
            </w:pPr>
            <w:r w:rsidRPr="007B443D">
              <w:rPr>
                <w:color w:val="000000"/>
                <w:sz w:val="20"/>
                <w:szCs w:val="20"/>
                <w:lang w:val="en-GB" w:eastAsia="en-GB"/>
              </w:rPr>
              <w:t>(</w:t>
            </w:r>
            <w:r w:rsidRPr="007B443D">
              <w:rPr>
                <w:b/>
                <w:color w:val="000000"/>
                <w:sz w:val="20"/>
                <w:szCs w:val="20"/>
                <w:lang w:val="en-GB" w:eastAsia="en-GB"/>
              </w:rPr>
              <w:t>D</w:t>
            </w:r>
            <w:r w:rsidRPr="007B443D">
              <w:rPr>
                <w:color w:val="000000"/>
                <w:sz w:val="20"/>
                <w:szCs w:val="20"/>
                <w:lang w:val="en-GB" w:eastAsia="en-GB"/>
              </w:rPr>
              <w:t xml:space="preserve">) </w:t>
            </w:r>
            <w:r w:rsidRPr="007B443D">
              <w:rPr>
                <w:color w:val="000000"/>
                <w:sz w:val="20"/>
                <w:szCs w:val="20"/>
                <w:lang w:eastAsia="en-GB"/>
              </w:rPr>
              <w:t>β</w:t>
            </w:r>
            <w:r w:rsidRPr="007B443D">
              <w:rPr>
                <w:color w:val="000000"/>
                <w:sz w:val="20"/>
                <w:szCs w:val="20"/>
                <w:lang w:val="en-GB" w:eastAsia="en-GB"/>
              </w:rPr>
              <w:t>sor distance microplastic to WW community</w:t>
            </w:r>
          </w:p>
        </w:tc>
      </w:tr>
      <w:tr w:rsidR="009176D1" w:rsidRPr="007B443D" w14:paraId="2A02642E" w14:textId="77777777" w:rsidTr="00A70F9E">
        <w:tc>
          <w:tcPr>
            <w:tcW w:w="2552" w:type="dxa"/>
            <w:tcBorders>
              <w:top w:val="single" w:sz="4" w:space="0" w:color="auto"/>
            </w:tcBorders>
          </w:tcPr>
          <w:p w14:paraId="667931BD" w14:textId="77777777" w:rsidR="009176D1" w:rsidRPr="007B443D" w:rsidRDefault="009176D1" w:rsidP="00A70F9E">
            <w:pPr>
              <w:spacing w:line="360" w:lineRule="auto"/>
            </w:pPr>
            <w:r w:rsidRPr="007B443D">
              <w:t>(Intercept)</w:t>
            </w:r>
          </w:p>
        </w:tc>
        <w:tc>
          <w:tcPr>
            <w:tcW w:w="1188" w:type="dxa"/>
            <w:tcBorders>
              <w:top w:val="single" w:sz="4" w:space="0" w:color="auto"/>
            </w:tcBorders>
          </w:tcPr>
          <w:p w14:paraId="5275FEBE" w14:textId="35300E99" w:rsidR="009176D1" w:rsidRPr="007B443D" w:rsidRDefault="000E61E3" w:rsidP="00A70F9E">
            <w:pPr>
              <w:spacing w:line="360" w:lineRule="auto"/>
              <w:rPr>
                <w:color w:val="000000"/>
                <w:sz w:val="20"/>
                <w:szCs w:val="20"/>
                <w:lang w:eastAsia="en-GB"/>
              </w:rPr>
            </w:pPr>
            <w:r>
              <w:rPr>
                <w:color w:val="000000"/>
                <w:sz w:val="20"/>
                <w:szCs w:val="20"/>
                <w:lang w:eastAsia="en-GB"/>
              </w:rPr>
              <w:t>0.</w:t>
            </w:r>
            <w:r w:rsidR="009176D1" w:rsidRPr="007B443D">
              <w:rPr>
                <w:color w:val="000000"/>
                <w:sz w:val="20"/>
                <w:szCs w:val="20"/>
                <w:lang w:eastAsia="en-GB"/>
              </w:rPr>
              <w:t>12</w:t>
            </w:r>
            <w:r>
              <w:rPr>
                <w:color w:val="000000"/>
                <w:sz w:val="20"/>
                <w:szCs w:val="20"/>
                <w:lang w:eastAsia="en-GB"/>
              </w:rPr>
              <w:t>0</w:t>
            </w:r>
            <w:r w:rsidR="009176D1" w:rsidRPr="007B443D">
              <w:rPr>
                <w:color w:val="000000"/>
                <w:sz w:val="20"/>
                <w:szCs w:val="20"/>
                <w:lang w:eastAsia="en-GB"/>
              </w:rPr>
              <w:t xml:space="preserve">  </w:t>
            </w:r>
          </w:p>
        </w:tc>
        <w:tc>
          <w:tcPr>
            <w:tcW w:w="1870" w:type="dxa"/>
            <w:tcBorders>
              <w:top w:val="single" w:sz="4" w:space="0" w:color="auto"/>
            </w:tcBorders>
          </w:tcPr>
          <w:p w14:paraId="13BAAC1F" w14:textId="73EE3E77" w:rsidR="009176D1" w:rsidRPr="007B443D" w:rsidRDefault="000E61E3" w:rsidP="00A70F9E">
            <w:pPr>
              <w:spacing w:line="360" w:lineRule="auto"/>
              <w:rPr>
                <w:color w:val="000000"/>
                <w:sz w:val="20"/>
                <w:szCs w:val="20"/>
                <w:lang w:eastAsia="en-GB"/>
              </w:rPr>
            </w:pPr>
            <w:r>
              <w:rPr>
                <w:color w:val="000000"/>
                <w:sz w:val="20"/>
                <w:szCs w:val="20"/>
                <w:lang w:eastAsia="en-GB"/>
              </w:rPr>
              <w:t>0.0</w:t>
            </w:r>
            <w:r w:rsidR="009176D1" w:rsidRPr="007B443D">
              <w:rPr>
                <w:color w:val="000000"/>
                <w:sz w:val="20"/>
                <w:szCs w:val="20"/>
                <w:lang w:eastAsia="en-GB"/>
              </w:rPr>
              <w:t xml:space="preserve">159  </w:t>
            </w:r>
          </w:p>
        </w:tc>
        <w:tc>
          <w:tcPr>
            <w:tcW w:w="1870" w:type="dxa"/>
            <w:tcBorders>
              <w:top w:val="single" w:sz="4" w:space="0" w:color="auto"/>
            </w:tcBorders>
          </w:tcPr>
          <w:p w14:paraId="7B69E6B8" w14:textId="77777777" w:rsidR="009176D1" w:rsidRPr="007B443D" w:rsidRDefault="009176D1" w:rsidP="00A70F9E">
            <w:pPr>
              <w:pStyle w:val="HTMLVorformatiert"/>
              <w:shd w:val="clear" w:color="auto" w:fill="FFFFFF"/>
              <w:wordWrap w:val="0"/>
              <w:spacing w:line="360" w:lineRule="auto"/>
              <w:rPr>
                <w:rFonts w:ascii="Times New Roman" w:hAnsi="Times New Roman" w:cs="Times New Roman"/>
                <w:color w:val="000000"/>
                <w:lang w:val="it-IT"/>
              </w:rPr>
            </w:pPr>
            <w:r w:rsidRPr="007B443D">
              <w:rPr>
                <w:rFonts w:ascii="Times New Roman" w:hAnsi="Times New Roman" w:cs="Times New Roman"/>
                <w:color w:val="000000"/>
                <w:lang w:val="it-IT"/>
              </w:rPr>
              <w:t>7.5</w:t>
            </w:r>
          </w:p>
        </w:tc>
        <w:tc>
          <w:tcPr>
            <w:tcW w:w="1870" w:type="dxa"/>
            <w:tcBorders>
              <w:top w:val="single" w:sz="4" w:space="0" w:color="auto"/>
            </w:tcBorders>
          </w:tcPr>
          <w:p w14:paraId="28C5094C" w14:textId="77777777" w:rsidR="009176D1" w:rsidRPr="007B443D" w:rsidRDefault="009176D1" w:rsidP="00A70F9E">
            <w:pPr>
              <w:pStyle w:val="HTMLVorformatiert"/>
              <w:shd w:val="clear" w:color="auto" w:fill="FFFFFF"/>
              <w:wordWrap w:val="0"/>
              <w:spacing w:line="360" w:lineRule="auto"/>
              <w:rPr>
                <w:rFonts w:ascii="Times New Roman" w:hAnsi="Times New Roman" w:cs="Times New Roman"/>
                <w:color w:val="000000"/>
                <w:lang w:val="it-IT"/>
              </w:rPr>
            </w:pPr>
            <w:r w:rsidRPr="007B443D">
              <w:rPr>
                <w:rFonts w:ascii="Times New Roman" w:hAnsi="Times New Roman" w:cs="Times New Roman"/>
                <w:color w:val="000000"/>
                <w:lang w:val="it-IT"/>
              </w:rPr>
              <w:t>0.0003</w:t>
            </w:r>
          </w:p>
        </w:tc>
      </w:tr>
      <w:tr w:rsidR="009176D1" w:rsidRPr="007B443D" w14:paraId="7D0EF712" w14:textId="77777777" w:rsidTr="00A70F9E">
        <w:tc>
          <w:tcPr>
            <w:tcW w:w="2552" w:type="dxa"/>
          </w:tcPr>
          <w:p w14:paraId="38C9FBB3" w14:textId="77777777" w:rsidR="009176D1" w:rsidRPr="007B443D" w:rsidRDefault="009176D1" w:rsidP="00A70F9E">
            <w:pPr>
              <w:spacing w:line="360" w:lineRule="auto"/>
            </w:pPr>
            <w:r w:rsidRPr="007B443D">
              <w:rPr>
                <w:color w:val="000000"/>
                <w:sz w:val="20"/>
                <w:szCs w:val="20"/>
                <w:lang w:val="en-GB" w:eastAsia="en-GB"/>
              </w:rPr>
              <w:t>microplastic per vessel</w:t>
            </w:r>
          </w:p>
        </w:tc>
        <w:tc>
          <w:tcPr>
            <w:tcW w:w="1188" w:type="dxa"/>
          </w:tcPr>
          <w:p w14:paraId="37C9C457" w14:textId="15DF5E0F" w:rsidR="009176D1" w:rsidRPr="007B443D" w:rsidRDefault="00BD7294" w:rsidP="00A70F9E">
            <w:pPr>
              <w:spacing w:line="360" w:lineRule="auto"/>
              <w:rPr>
                <w:color w:val="000000"/>
                <w:sz w:val="20"/>
                <w:szCs w:val="20"/>
                <w:lang w:eastAsia="en-GB"/>
              </w:rPr>
            </w:pPr>
            <w:r>
              <w:rPr>
                <w:color w:val="000000"/>
                <w:sz w:val="20"/>
                <w:szCs w:val="20"/>
                <w:lang w:eastAsia="en-GB"/>
              </w:rPr>
              <w:t>0.0000</w:t>
            </w:r>
            <w:r w:rsidR="009176D1" w:rsidRPr="007B443D">
              <w:rPr>
                <w:color w:val="000000"/>
                <w:sz w:val="20"/>
                <w:szCs w:val="20"/>
                <w:lang w:eastAsia="en-GB"/>
              </w:rPr>
              <w:t xml:space="preserve">8  </w:t>
            </w:r>
          </w:p>
        </w:tc>
        <w:tc>
          <w:tcPr>
            <w:tcW w:w="1870" w:type="dxa"/>
          </w:tcPr>
          <w:p w14:paraId="527E0DEE" w14:textId="237187A6" w:rsidR="009176D1" w:rsidRPr="007B443D" w:rsidRDefault="00BD7294" w:rsidP="00A70F9E">
            <w:pPr>
              <w:spacing w:line="360" w:lineRule="auto"/>
              <w:rPr>
                <w:color w:val="000000"/>
                <w:sz w:val="20"/>
                <w:szCs w:val="20"/>
                <w:lang w:eastAsia="en-GB"/>
              </w:rPr>
            </w:pPr>
            <w:r>
              <w:rPr>
                <w:color w:val="000000"/>
                <w:sz w:val="20"/>
                <w:szCs w:val="20"/>
                <w:lang w:eastAsia="en-GB"/>
              </w:rPr>
              <w:t>0.00002</w:t>
            </w:r>
            <w:r w:rsidR="009176D1" w:rsidRPr="007B443D">
              <w:rPr>
                <w:color w:val="000000"/>
                <w:sz w:val="20"/>
                <w:szCs w:val="20"/>
                <w:lang w:eastAsia="en-GB"/>
              </w:rPr>
              <w:t xml:space="preserve">  </w:t>
            </w:r>
          </w:p>
        </w:tc>
        <w:tc>
          <w:tcPr>
            <w:tcW w:w="1870" w:type="dxa"/>
          </w:tcPr>
          <w:p w14:paraId="48E93283" w14:textId="77777777" w:rsidR="009176D1" w:rsidRPr="007B443D" w:rsidRDefault="009176D1" w:rsidP="00A70F9E">
            <w:pPr>
              <w:spacing w:line="360" w:lineRule="auto"/>
              <w:rPr>
                <w:color w:val="000000"/>
                <w:sz w:val="20"/>
                <w:szCs w:val="20"/>
                <w:lang w:eastAsia="en-GB"/>
              </w:rPr>
            </w:pPr>
            <w:r w:rsidRPr="007B443D">
              <w:rPr>
                <w:color w:val="000000"/>
                <w:sz w:val="20"/>
                <w:szCs w:val="20"/>
                <w:lang w:eastAsia="en-GB"/>
              </w:rPr>
              <w:t xml:space="preserve"> 5.4  </w:t>
            </w:r>
          </w:p>
        </w:tc>
        <w:tc>
          <w:tcPr>
            <w:tcW w:w="1870" w:type="dxa"/>
          </w:tcPr>
          <w:p w14:paraId="35439745" w14:textId="77777777" w:rsidR="009176D1" w:rsidRPr="007B443D" w:rsidRDefault="009176D1" w:rsidP="00A70F9E">
            <w:pPr>
              <w:spacing w:line="360" w:lineRule="auto"/>
              <w:rPr>
                <w:color w:val="000000"/>
                <w:sz w:val="20"/>
                <w:szCs w:val="20"/>
                <w:lang w:eastAsia="en-GB"/>
              </w:rPr>
            </w:pPr>
            <w:r w:rsidRPr="007B443D">
              <w:rPr>
                <w:color w:val="000000"/>
                <w:sz w:val="20"/>
                <w:szCs w:val="20"/>
                <w:lang w:eastAsia="en-GB"/>
              </w:rPr>
              <w:t xml:space="preserve">0.00173 </w:t>
            </w:r>
          </w:p>
        </w:tc>
      </w:tr>
    </w:tbl>
    <w:p w14:paraId="794A3A50" w14:textId="77777777" w:rsidR="00696C31" w:rsidRDefault="00696C31">
      <w:pPr>
        <w:spacing w:after="160" w:line="259" w:lineRule="auto"/>
        <w:rPr>
          <w:lang w:val="en-GB"/>
        </w:rPr>
      </w:pPr>
      <w:r>
        <w:rPr>
          <w:lang w:val="en-GB"/>
        </w:rPr>
        <w:br w:type="page"/>
      </w:r>
    </w:p>
    <w:p w14:paraId="56513A4B" w14:textId="7499C5DA" w:rsidR="00C1691E" w:rsidRDefault="00C1691E" w:rsidP="00C1691E">
      <w:pPr>
        <w:rPr>
          <w:lang w:val="en-GB"/>
        </w:rPr>
      </w:pPr>
      <w:bookmarkStart w:id="7" w:name="_Hlk485717693"/>
      <w:r w:rsidRPr="007B443D">
        <w:rPr>
          <w:b/>
          <w:lang w:val="en-GB"/>
        </w:rPr>
        <w:t xml:space="preserve">Table </w:t>
      </w:r>
      <w:bookmarkStart w:id="8" w:name="_Hlk481758044"/>
      <w:r w:rsidRPr="007B443D">
        <w:rPr>
          <w:b/>
          <w:lang w:val="en-GB"/>
        </w:rPr>
        <w:t>3</w:t>
      </w:r>
      <w:r w:rsidRPr="007B443D">
        <w:rPr>
          <w:lang w:val="en-GB"/>
        </w:rPr>
        <w:t xml:space="preserve"> Effect of the quantity of microplastic</w:t>
      </w:r>
      <w:r w:rsidR="00613157">
        <w:rPr>
          <w:lang w:val="en-GB"/>
        </w:rPr>
        <w:t xml:space="preserve"> (MP)</w:t>
      </w:r>
      <w:r w:rsidRPr="007B443D">
        <w:rPr>
          <w:lang w:val="en-GB"/>
        </w:rPr>
        <w:t xml:space="preserve">, the </w:t>
      </w:r>
      <w:r>
        <w:rPr>
          <w:lang w:val="en-GB"/>
        </w:rPr>
        <w:t>growth environment</w:t>
      </w:r>
      <w:r w:rsidRPr="007B443D">
        <w:rPr>
          <w:lang w:val="en-GB"/>
        </w:rPr>
        <w:t xml:space="preserve"> (</w:t>
      </w:r>
      <w:r w:rsidR="00613157">
        <w:rPr>
          <w:lang w:val="en-GB"/>
        </w:rPr>
        <w:t xml:space="preserve">GE, </w:t>
      </w:r>
      <w:r w:rsidRPr="007B443D">
        <w:rPr>
          <w:lang w:val="en-GB"/>
        </w:rPr>
        <w:t>water or microplastic</w:t>
      </w:r>
      <w:r w:rsidR="007F7DEC">
        <w:rPr>
          <w:lang w:val="en-GB"/>
        </w:rPr>
        <w:t>)</w:t>
      </w:r>
      <w:r w:rsidR="00B77646">
        <w:rPr>
          <w:lang w:val="en-GB"/>
        </w:rPr>
        <w:t xml:space="preserve"> </w:t>
      </w:r>
      <w:r w:rsidRPr="007B443D">
        <w:rPr>
          <w:lang w:val="en-GB"/>
        </w:rPr>
        <w:t xml:space="preserve">and their interaction on the abundance of </w:t>
      </w:r>
      <w:r w:rsidRPr="007B443D">
        <w:rPr>
          <w:i/>
          <w:lang w:val="en-GB"/>
        </w:rPr>
        <w:t>int</w:t>
      </w:r>
      <w:r w:rsidRPr="0016606C">
        <w:rPr>
          <w:lang w:val="en-GB"/>
        </w:rPr>
        <w:t>1</w:t>
      </w:r>
      <w:r w:rsidRPr="007B443D">
        <w:rPr>
          <w:lang w:val="en-GB"/>
        </w:rPr>
        <w:t>. Output results of a linear mixed effect model with vessel identity in the error structure are given.</w:t>
      </w:r>
    </w:p>
    <w:p w14:paraId="5D21B64B" w14:textId="77777777" w:rsidR="005772B2" w:rsidRPr="007B443D" w:rsidRDefault="005772B2" w:rsidP="00C1691E">
      <w:pPr>
        <w:rPr>
          <w:lang w:val="en-GB"/>
        </w:rPr>
      </w:pPr>
    </w:p>
    <w:bookmarkEnd w:id="8"/>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8"/>
        <w:gridCol w:w="1636"/>
        <w:gridCol w:w="1499"/>
        <w:gridCol w:w="1475"/>
        <w:gridCol w:w="1419"/>
        <w:gridCol w:w="1553"/>
      </w:tblGrid>
      <w:tr w:rsidR="00C1691E" w:rsidRPr="007B443D" w14:paraId="31356ED0" w14:textId="77777777" w:rsidTr="0001634E">
        <w:tc>
          <w:tcPr>
            <w:tcW w:w="1768" w:type="dxa"/>
            <w:tcBorders>
              <w:bottom w:val="single" w:sz="4" w:space="0" w:color="auto"/>
            </w:tcBorders>
          </w:tcPr>
          <w:p w14:paraId="05362E7C" w14:textId="77777777" w:rsidR="00C1691E" w:rsidRPr="007B443D" w:rsidRDefault="00C1691E" w:rsidP="0001634E">
            <w:pPr>
              <w:rPr>
                <w:b/>
                <w:lang w:val="en-GB"/>
              </w:rPr>
            </w:pPr>
          </w:p>
        </w:tc>
        <w:tc>
          <w:tcPr>
            <w:tcW w:w="1636" w:type="dxa"/>
            <w:tcBorders>
              <w:bottom w:val="single" w:sz="4" w:space="0" w:color="auto"/>
            </w:tcBorders>
          </w:tcPr>
          <w:p w14:paraId="0AA1F95B" w14:textId="77777777" w:rsidR="00C1691E" w:rsidRPr="007B443D" w:rsidRDefault="00C1691E" w:rsidP="0001634E">
            <w:pPr>
              <w:rPr>
                <w:lang w:val="en-GB"/>
              </w:rPr>
            </w:pPr>
            <w:r w:rsidRPr="007B443D">
              <w:rPr>
                <w:lang w:val="en-GB"/>
              </w:rPr>
              <w:t>Estimate</w:t>
            </w:r>
          </w:p>
        </w:tc>
        <w:tc>
          <w:tcPr>
            <w:tcW w:w="1499" w:type="dxa"/>
            <w:tcBorders>
              <w:bottom w:val="single" w:sz="4" w:space="0" w:color="auto"/>
            </w:tcBorders>
          </w:tcPr>
          <w:p w14:paraId="02E7D547" w14:textId="77777777" w:rsidR="00C1691E" w:rsidRPr="007B443D" w:rsidRDefault="00C1691E" w:rsidP="0001634E">
            <w:pPr>
              <w:rPr>
                <w:lang w:val="en-GB"/>
              </w:rPr>
            </w:pPr>
            <w:r w:rsidRPr="007B443D">
              <w:rPr>
                <w:lang w:val="en-GB"/>
              </w:rPr>
              <w:t>Standard Err</w:t>
            </w:r>
          </w:p>
        </w:tc>
        <w:tc>
          <w:tcPr>
            <w:tcW w:w="1475" w:type="dxa"/>
            <w:tcBorders>
              <w:bottom w:val="single" w:sz="4" w:space="0" w:color="auto"/>
            </w:tcBorders>
          </w:tcPr>
          <w:p w14:paraId="12EDC7A2" w14:textId="77777777" w:rsidR="00C1691E" w:rsidRPr="007B443D" w:rsidRDefault="00C1691E" w:rsidP="0001634E">
            <w:pPr>
              <w:rPr>
                <w:lang w:val="en-GB"/>
              </w:rPr>
            </w:pPr>
            <w:r w:rsidRPr="007B443D">
              <w:rPr>
                <w:lang w:val="en-GB"/>
              </w:rPr>
              <w:t>Degrees of freedom</w:t>
            </w:r>
          </w:p>
        </w:tc>
        <w:tc>
          <w:tcPr>
            <w:tcW w:w="1419" w:type="dxa"/>
            <w:tcBorders>
              <w:bottom w:val="single" w:sz="4" w:space="0" w:color="auto"/>
            </w:tcBorders>
          </w:tcPr>
          <w:p w14:paraId="4710463B" w14:textId="77777777" w:rsidR="00C1691E" w:rsidRPr="007B443D" w:rsidRDefault="00C1691E" w:rsidP="0001634E">
            <w:pPr>
              <w:rPr>
                <w:lang w:val="en-GB"/>
              </w:rPr>
            </w:pPr>
            <w:r w:rsidRPr="007B443D">
              <w:rPr>
                <w:lang w:val="en-GB"/>
              </w:rPr>
              <w:t>t-value</w:t>
            </w:r>
          </w:p>
        </w:tc>
        <w:tc>
          <w:tcPr>
            <w:tcW w:w="1553" w:type="dxa"/>
            <w:tcBorders>
              <w:bottom w:val="single" w:sz="4" w:space="0" w:color="auto"/>
            </w:tcBorders>
          </w:tcPr>
          <w:p w14:paraId="56630EA3" w14:textId="77777777" w:rsidR="00C1691E" w:rsidRPr="007B443D" w:rsidRDefault="00C1691E" w:rsidP="0001634E">
            <w:pPr>
              <w:rPr>
                <w:lang w:val="en-GB"/>
              </w:rPr>
            </w:pPr>
            <w:r w:rsidRPr="007B443D">
              <w:rPr>
                <w:lang w:val="en-GB"/>
              </w:rPr>
              <w:t>p-value</w:t>
            </w:r>
          </w:p>
        </w:tc>
      </w:tr>
      <w:tr w:rsidR="00C1691E" w:rsidRPr="007B443D" w14:paraId="1D8B387B" w14:textId="77777777" w:rsidTr="0001634E">
        <w:tc>
          <w:tcPr>
            <w:tcW w:w="1768" w:type="dxa"/>
            <w:tcBorders>
              <w:top w:val="single" w:sz="4" w:space="0" w:color="auto"/>
            </w:tcBorders>
          </w:tcPr>
          <w:p w14:paraId="69E8F51B" w14:textId="77777777" w:rsidR="00C1691E" w:rsidRPr="007B443D" w:rsidRDefault="00C1691E" w:rsidP="0001634E">
            <w:pPr>
              <w:rPr>
                <w:lang w:val="en-GB"/>
              </w:rPr>
            </w:pPr>
            <w:r w:rsidRPr="007B443D">
              <w:rPr>
                <w:lang w:val="en-GB"/>
              </w:rPr>
              <w:t>(Intercept)</w:t>
            </w:r>
          </w:p>
        </w:tc>
        <w:tc>
          <w:tcPr>
            <w:tcW w:w="1636" w:type="dxa"/>
            <w:tcBorders>
              <w:top w:val="single" w:sz="4" w:space="0" w:color="auto"/>
            </w:tcBorders>
          </w:tcPr>
          <w:p w14:paraId="290FFAF4" w14:textId="26478CF0" w:rsidR="00C1691E" w:rsidRPr="007B443D" w:rsidRDefault="000E61E3" w:rsidP="0001634E">
            <w:pPr>
              <w:rPr>
                <w:b/>
                <w:lang w:val="en-GB"/>
              </w:rPr>
            </w:pPr>
            <w:r>
              <w:rPr>
                <w:color w:val="000000"/>
              </w:rPr>
              <w:t>0.</w:t>
            </w:r>
            <w:r w:rsidR="00C1691E" w:rsidRPr="007B443D">
              <w:rPr>
                <w:color w:val="000000"/>
              </w:rPr>
              <w:t xml:space="preserve">16  </w:t>
            </w:r>
          </w:p>
        </w:tc>
        <w:tc>
          <w:tcPr>
            <w:tcW w:w="1499" w:type="dxa"/>
            <w:tcBorders>
              <w:top w:val="single" w:sz="4" w:space="0" w:color="auto"/>
            </w:tcBorders>
          </w:tcPr>
          <w:p w14:paraId="651B3CED" w14:textId="0BEEDE89" w:rsidR="00C1691E" w:rsidRPr="007B443D" w:rsidRDefault="000E61E3" w:rsidP="0001634E">
            <w:pPr>
              <w:rPr>
                <w:b/>
                <w:lang w:val="en-GB"/>
              </w:rPr>
            </w:pPr>
            <w:r>
              <w:rPr>
                <w:color w:val="000000"/>
              </w:rPr>
              <w:t>0.0</w:t>
            </w:r>
            <w:r w:rsidR="00C1691E" w:rsidRPr="007B443D">
              <w:rPr>
                <w:color w:val="000000"/>
              </w:rPr>
              <w:t>6</w:t>
            </w:r>
            <w:r>
              <w:rPr>
                <w:color w:val="000000"/>
              </w:rPr>
              <w:t>7</w:t>
            </w:r>
            <w:r w:rsidR="00C1691E" w:rsidRPr="007B443D">
              <w:rPr>
                <w:color w:val="000000"/>
              </w:rPr>
              <w:t xml:space="preserve">  </w:t>
            </w:r>
          </w:p>
        </w:tc>
        <w:tc>
          <w:tcPr>
            <w:tcW w:w="1475" w:type="dxa"/>
            <w:tcBorders>
              <w:top w:val="single" w:sz="4" w:space="0" w:color="auto"/>
            </w:tcBorders>
          </w:tcPr>
          <w:p w14:paraId="60FD4B94" w14:textId="77777777" w:rsidR="00C1691E" w:rsidRPr="007B443D" w:rsidRDefault="00C1691E" w:rsidP="0001634E">
            <w:pPr>
              <w:rPr>
                <w:lang w:val="en-GB"/>
              </w:rPr>
            </w:pPr>
            <w:r w:rsidRPr="007B443D">
              <w:rPr>
                <w:lang w:val="en-GB"/>
              </w:rPr>
              <w:t>14</w:t>
            </w:r>
          </w:p>
        </w:tc>
        <w:tc>
          <w:tcPr>
            <w:tcW w:w="1419" w:type="dxa"/>
            <w:tcBorders>
              <w:top w:val="single" w:sz="4" w:space="0" w:color="auto"/>
            </w:tcBorders>
          </w:tcPr>
          <w:p w14:paraId="704953CA" w14:textId="77777777" w:rsidR="00C1691E" w:rsidRPr="007B443D" w:rsidRDefault="00C1691E" w:rsidP="0001634E">
            <w:pPr>
              <w:rPr>
                <w:b/>
                <w:lang w:val="en-GB"/>
              </w:rPr>
            </w:pPr>
            <w:r w:rsidRPr="007B443D">
              <w:rPr>
                <w:color w:val="000000"/>
              </w:rPr>
              <w:t>2.5</w:t>
            </w:r>
          </w:p>
        </w:tc>
        <w:tc>
          <w:tcPr>
            <w:tcW w:w="1553" w:type="dxa"/>
            <w:tcBorders>
              <w:top w:val="single" w:sz="4" w:space="0" w:color="auto"/>
            </w:tcBorders>
          </w:tcPr>
          <w:p w14:paraId="48206338" w14:textId="77777777" w:rsidR="00C1691E" w:rsidRPr="007B443D" w:rsidRDefault="00C1691E" w:rsidP="0001634E">
            <w:pPr>
              <w:rPr>
                <w:b/>
                <w:lang w:val="en-GB"/>
              </w:rPr>
            </w:pPr>
            <w:r w:rsidRPr="007B443D">
              <w:rPr>
                <w:color w:val="000000"/>
              </w:rPr>
              <w:t>0.0243</w:t>
            </w:r>
          </w:p>
        </w:tc>
      </w:tr>
      <w:tr w:rsidR="00C1691E" w:rsidRPr="007B443D" w14:paraId="3992B30D" w14:textId="77777777" w:rsidTr="0001634E">
        <w:tc>
          <w:tcPr>
            <w:tcW w:w="1768" w:type="dxa"/>
          </w:tcPr>
          <w:p w14:paraId="0102980F" w14:textId="65DBD39B" w:rsidR="00C1691E" w:rsidRPr="007B443D" w:rsidRDefault="00613157" w:rsidP="0001634E">
            <w:pPr>
              <w:rPr>
                <w:lang w:val="en-GB"/>
              </w:rPr>
            </w:pPr>
            <w:r>
              <w:rPr>
                <w:lang w:val="en-GB"/>
              </w:rPr>
              <w:t xml:space="preserve">MP </w:t>
            </w:r>
          </w:p>
        </w:tc>
        <w:tc>
          <w:tcPr>
            <w:tcW w:w="1636" w:type="dxa"/>
          </w:tcPr>
          <w:p w14:paraId="5B9034F7" w14:textId="7E499B49" w:rsidR="00C1691E" w:rsidRPr="007B443D" w:rsidRDefault="00C1691E" w:rsidP="0001634E">
            <w:pPr>
              <w:rPr>
                <w:lang w:val="en-GB"/>
              </w:rPr>
            </w:pPr>
            <w:r w:rsidRPr="007B443D">
              <w:rPr>
                <w:lang w:val="en-GB"/>
              </w:rPr>
              <w:t>-</w:t>
            </w:r>
            <w:r w:rsidR="000E61E3">
              <w:rPr>
                <w:lang w:val="en-GB"/>
              </w:rPr>
              <w:t>0.0000</w:t>
            </w:r>
            <w:r w:rsidRPr="007B443D">
              <w:rPr>
                <w:lang w:val="en-GB"/>
              </w:rPr>
              <w:t>7</w:t>
            </w:r>
          </w:p>
        </w:tc>
        <w:tc>
          <w:tcPr>
            <w:tcW w:w="1499" w:type="dxa"/>
          </w:tcPr>
          <w:p w14:paraId="464CC671" w14:textId="547C2766" w:rsidR="00C1691E" w:rsidRPr="007B443D" w:rsidRDefault="000E61E3" w:rsidP="0001634E">
            <w:pPr>
              <w:rPr>
                <w:lang w:val="en-GB"/>
              </w:rPr>
            </w:pPr>
            <w:r>
              <w:rPr>
                <w:lang w:val="en-GB"/>
              </w:rPr>
              <w:t>0.0000</w:t>
            </w:r>
            <w:r w:rsidR="00C1691E" w:rsidRPr="007B443D">
              <w:rPr>
                <w:lang w:val="en-GB"/>
              </w:rPr>
              <w:t>7</w:t>
            </w:r>
          </w:p>
        </w:tc>
        <w:tc>
          <w:tcPr>
            <w:tcW w:w="1475" w:type="dxa"/>
          </w:tcPr>
          <w:p w14:paraId="0A65B2C6" w14:textId="77777777" w:rsidR="00C1691E" w:rsidRPr="007B443D" w:rsidRDefault="00C1691E" w:rsidP="0001634E">
            <w:pPr>
              <w:rPr>
                <w:lang w:val="en-GB"/>
              </w:rPr>
            </w:pPr>
            <w:r w:rsidRPr="007B443D">
              <w:rPr>
                <w:lang w:val="en-GB"/>
              </w:rPr>
              <w:t>14</w:t>
            </w:r>
          </w:p>
        </w:tc>
        <w:tc>
          <w:tcPr>
            <w:tcW w:w="1419" w:type="dxa"/>
          </w:tcPr>
          <w:p w14:paraId="7A88019C" w14:textId="77777777" w:rsidR="00C1691E" w:rsidRPr="007B443D" w:rsidRDefault="00C1691E" w:rsidP="0001634E">
            <w:pPr>
              <w:rPr>
                <w:lang w:val="en-GB"/>
              </w:rPr>
            </w:pPr>
            <w:r w:rsidRPr="007B443D">
              <w:rPr>
                <w:lang w:val="en-GB"/>
              </w:rPr>
              <w:t>-1.1</w:t>
            </w:r>
          </w:p>
        </w:tc>
        <w:tc>
          <w:tcPr>
            <w:tcW w:w="1553" w:type="dxa"/>
          </w:tcPr>
          <w:p w14:paraId="4EB2B9E7" w14:textId="77777777" w:rsidR="00C1691E" w:rsidRPr="007B443D" w:rsidRDefault="00C1691E" w:rsidP="0001634E">
            <w:pPr>
              <w:rPr>
                <w:lang w:val="en-GB"/>
              </w:rPr>
            </w:pPr>
            <w:r w:rsidRPr="007B443D">
              <w:rPr>
                <w:lang w:val="en-GB"/>
              </w:rPr>
              <w:t>0.3058</w:t>
            </w:r>
          </w:p>
        </w:tc>
      </w:tr>
      <w:tr w:rsidR="00C1691E" w:rsidRPr="007B443D" w14:paraId="6A72B49A" w14:textId="77777777" w:rsidTr="0001634E">
        <w:tc>
          <w:tcPr>
            <w:tcW w:w="1768" w:type="dxa"/>
          </w:tcPr>
          <w:p w14:paraId="4BEBD549" w14:textId="3A0045CD" w:rsidR="00C1691E" w:rsidRPr="007B443D" w:rsidRDefault="00613157" w:rsidP="0001634E">
            <w:pPr>
              <w:rPr>
                <w:lang w:val="en-GB"/>
              </w:rPr>
            </w:pPr>
            <w:r>
              <w:rPr>
                <w:lang w:val="en-GB"/>
              </w:rPr>
              <w:t>G</w:t>
            </w:r>
            <w:r w:rsidR="007F7DEC">
              <w:rPr>
                <w:lang w:val="en-GB"/>
              </w:rPr>
              <w:t>E</w:t>
            </w:r>
          </w:p>
        </w:tc>
        <w:tc>
          <w:tcPr>
            <w:tcW w:w="1636" w:type="dxa"/>
          </w:tcPr>
          <w:p w14:paraId="31622A03" w14:textId="2ABA1A7C" w:rsidR="00C1691E" w:rsidRPr="007B443D" w:rsidRDefault="00C1691E" w:rsidP="0001634E">
            <w:pPr>
              <w:rPr>
                <w:lang w:val="en-GB"/>
              </w:rPr>
            </w:pPr>
            <w:r w:rsidRPr="007B443D">
              <w:rPr>
                <w:lang w:val="en-GB"/>
              </w:rPr>
              <w:t>-</w:t>
            </w:r>
            <w:r w:rsidR="000E61E3">
              <w:rPr>
                <w:lang w:val="en-GB"/>
              </w:rPr>
              <w:t>0.</w:t>
            </w:r>
            <w:r w:rsidRPr="007B443D">
              <w:rPr>
                <w:lang w:val="en-GB"/>
              </w:rPr>
              <w:t>161</w:t>
            </w:r>
          </w:p>
        </w:tc>
        <w:tc>
          <w:tcPr>
            <w:tcW w:w="1499" w:type="dxa"/>
          </w:tcPr>
          <w:p w14:paraId="1DF27C6D" w14:textId="1C5CA314" w:rsidR="00C1691E" w:rsidRPr="007B443D" w:rsidRDefault="000E61E3" w:rsidP="0001634E">
            <w:pPr>
              <w:rPr>
                <w:lang w:val="en-GB"/>
              </w:rPr>
            </w:pPr>
            <w:r>
              <w:rPr>
                <w:lang w:val="en-GB"/>
              </w:rPr>
              <w:t>0.0</w:t>
            </w:r>
            <w:r w:rsidR="00C1691E" w:rsidRPr="007B443D">
              <w:rPr>
                <w:lang w:val="en-GB"/>
              </w:rPr>
              <w:t>951</w:t>
            </w:r>
          </w:p>
        </w:tc>
        <w:tc>
          <w:tcPr>
            <w:tcW w:w="1475" w:type="dxa"/>
          </w:tcPr>
          <w:p w14:paraId="7A9C1213" w14:textId="77777777" w:rsidR="00C1691E" w:rsidRPr="007B443D" w:rsidRDefault="00C1691E" w:rsidP="0001634E">
            <w:pPr>
              <w:rPr>
                <w:lang w:val="en-GB"/>
              </w:rPr>
            </w:pPr>
            <w:r w:rsidRPr="007B443D">
              <w:rPr>
                <w:lang w:val="en-GB"/>
              </w:rPr>
              <w:t>14</w:t>
            </w:r>
          </w:p>
        </w:tc>
        <w:tc>
          <w:tcPr>
            <w:tcW w:w="1419" w:type="dxa"/>
          </w:tcPr>
          <w:p w14:paraId="506E50BF" w14:textId="77777777" w:rsidR="00C1691E" w:rsidRPr="007B443D" w:rsidRDefault="00C1691E" w:rsidP="0001634E">
            <w:pPr>
              <w:rPr>
                <w:lang w:val="en-GB"/>
              </w:rPr>
            </w:pPr>
            <w:r w:rsidRPr="007B443D">
              <w:rPr>
                <w:lang w:val="en-GB"/>
              </w:rPr>
              <w:t>-1.7</w:t>
            </w:r>
          </w:p>
        </w:tc>
        <w:tc>
          <w:tcPr>
            <w:tcW w:w="1553" w:type="dxa"/>
          </w:tcPr>
          <w:p w14:paraId="331C9451" w14:textId="77777777" w:rsidR="00C1691E" w:rsidRPr="007B443D" w:rsidRDefault="00C1691E" w:rsidP="0001634E">
            <w:pPr>
              <w:rPr>
                <w:lang w:val="en-GB"/>
              </w:rPr>
            </w:pPr>
            <w:r w:rsidRPr="007B443D">
              <w:rPr>
                <w:lang w:val="en-GB"/>
              </w:rPr>
              <w:t>0.1120</w:t>
            </w:r>
          </w:p>
        </w:tc>
      </w:tr>
      <w:tr w:rsidR="00C1691E" w:rsidRPr="007B443D" w14:paraId="77A7BBD9" w14:textId="77777777" w:rsidTr="0001634E">
        <w:tc>
          <w:tcPr>
            <w:tcW w:w="1768" w:type="dxa"/>
          </w:tcPr>
          <w:p w14:paraId="4D87553B" w14:textId="55F9B28D" w:rsidR="00C1691E" w:rsidRPr="007B443D" w:rsidRDefault="00C1691E" w:rsidP="0001634E">
            <w:pPr>
              <w:rPr>
                <w:lang w:val="en-GB"/>
              </w:rPr>
            </w:pPr>
            <w:r w:rsidRPr="007B443D">
              <w:rPr>
                <w:lang w:val="en-GB"/>
              </w:rPr>
              <w:t>MP:</w:t>
            </w:r>
            <w:r w:rsidR="00545DE2">
              <w:rPr>
                <w:lang w:val="en-GB"/>
              </w:rPr>
              <w:t xml:space="preserve"> </w:t>
            </w:r>
            <w:r w:rsidR="007F7DEC">
              <w:rPr>
                <w:lang w:val="en-GB"/>
              </w:rPr>
              <w:t>GE</w:t>
            </w:r>
          </w:p>
        </w:tc>
        <w:tc>
          <w:tcPr>
            <w:tcW w:w="1636" w:type="dxa"/>
          </w:tcPr>
          <w:p w14:paraId="5BDD97BE" w14:textId="2CFCFBFF" w:rsidR="00C1691E" w:rsidRPr="007B443D" w:rsidRDefault="000E61E3" w:rsidP="0001634E">
            <w:pPr>
              <w:rPr>
                <w:lang w:val="en-GB"/>
              </w:rPr>
            </w:pPr>
            <w:r>
              <w:rPr>
                <w:lang w:val="en-GB"/>
              </w:rPr>
              <w:t>0.000</w:t>
            </w:r>
            <w:r w:rsidR="00C1691E" w:rsidRPr="007B443D">
              <w:rPr>
                <w:lang w:val="en-GB"/>
              </w:rPr>
              <w:t>2</w:t>
            </w:r>
          </w:p>
        </w:tc>
        <w:tc>
          <w:tcPr>
            <w:tcW w:w="1499" w:type="dxa"/>
          </w:tcPr>
          <w:p w14:paraId="5F132FA9" w14:textId="2E7D7B18" w:rsidR="00C1691E" w:rsidRPr="007B443D" w:rsidRDefault="000E61E3" w:rsidP="0001634E">
            <w:pPr>
              <w:rPr>
                <w:lang w:val="en-GB"/>
              </w:rPr>
            </w:pPr>
            <w:r>
              <w:rPr>
                <w:lang w:val="en-GB"/>
              </w:rPr>
              <w:t>0.0001</w:t>
            </w:r>
            <w:r w:rsidRPr="007B443D" w:rsidDel="000E61E3">
              <w:rPr>
                <w:lang w:val="en-GB"/>
              </w:rPr>
              <w:t xml:space="preserve"> </w:t>
            </w:r>
          </w:p>
        </w:tc>
        <w:tc>
          <w:tcPr>
            <w:tcW w:w="1475" w:type="dxa"/>
          </w:tcPr>
          <w:p w14:paraId="7E1845DA" w14:textId="77777777" w:rsidR="00C1691E" w:rsidRPr="007B443D" w:rsidRDefault="00C1691E" w:rsidP="0001634E">
            <w:pPr>
              <w:rPr>
                <w:lang w:val="en-GB"/>
              </w:rPr>
            </w:pPr>
            <w:r w:rsidRPr="007B443D">
              <w:rPr>
                <w:lang w:val="en-GB"/>
              </w:rPr>
              <w:t>14</w:t>
            </w:r>
          </w:p>
        </w:tc>
        <w:tc>
          <w:tcPr>
            <w:tcW w:w="1419" w:type="dxa"/>
          </w:tcPr>
          <w:p w14:paraId="043CA5C6" w14:textId="77777777" w:rsidR="00C1691E" w:rsidRPr="007B443D" w:rsidRDefault="00C1691E" w:rsidP="0001634E">
            <w:pPr>
              <w:rPr>
                <w:lang w:val="en-GB"/>
              </w:rPr>
            </w:pPr>
            <w:r w:rsidRPr="007B443D">
              <w:rPr>
                <w:lang w:val="en-GB"/>
              </w:rPr>
              <w:t>2.9</w:t>
            </w:r>
          </w:p>
        </w:tc>
        <w:tc>
          <w:tcPr>
            <w:tcW w:w="1553" w:type="dxa"/>
          </w:tcPr>
          <w:p w14:paraId="25B04DDC" w14:textId="77777777" w:rsidR="00C1691E" w:rsidRPr="007B443D" w:rsidRDefault="00C1691E" w:rsidP="0001634E">
            <w:pPr>
              <w:rPr>
                <w:lang w:val="en-GB"/>
              </w:rPr>
            </w:pPr>
            <w:r w:rsidRPr="007B443D">
              <w:rPr>
                <w:lang w:val="en-GB"/>
              </w:rPr>
              <w:t>0.0109</w:t>
            </w:r>
          </w:p>
        </w:tc>
      </w:tr>
      <w:bookmarkEnd w:id="7"/>
    </w:tbl>
    <w:p w14:paraId="191A26C5" w14:textId="6FF152E6" w:rsidR="00B93091" w:rsidRDefault="00B93091">
      <w:pPr>
        <w:spacing w:after="160" w:line="259" w:lineRule="auto"/>
        <w:rPr>
          <w:b/>
          <w:lang w:val="en-GB"/>
        </w:rPr>
      </w:pPr>
      <w:r>
        <w:rPr>
          <w:b/>
          <w:lang w:val="en-GB"/>
        </w:rPr>
        <w:br w:type="page"/>
      </w:r>
    </w:p>
    <w:p w14:paraId="45BD7E86" w14:textId="18A70E1B" w:rsidR="009176D1" w:rsidRDefault="009176D1" w:rsidP="00A70F9E">
      <w:pPr>
        <w:spacing w:line="360" w:lineRule="auto"/>
        <w:rPr>
          <w:lang w:val="en-GB"/>
        </w:rPr>
      </w:pPr>
      <w:r w:rsidRPr="007B443D">
        <w:rPr>
          <w:b/>
          <w:lang w:val="en-GB"/>
        </w:rPr>
        <w:t xml:space="preserve">Table </w:t>
      </w:r>
      <w:r w:rsidR="00C1691E">
        <w:rPr>
          <w:b/>
          <w:lang w:val="en-GB"/>
        </w:rPr>
        <w:t>4</w:t>
      </w:r>
      <w:r w:rsidRPr="007B443D">
        <w:rPr>
          <w:lang w:val="en-GB"/>
        </w:rPr>
        <w:t xml:space="preserve"> Effect of microplastic per vessel on abundance of </w:t>
      </w:r>
      <w:r w:rsidRPr="007B443D">
        <w:rPr>
          <w:i/>
          <w:lang w:val="en-GB"/>
        </w:rPr>
        <w:t>int</w:t>
      </w:r>
      <w:r w:rsidRPr="0016606C">
        <w:rPr>
          <w:lang w:val="en-GB"/>
        </w:rPr>
        <w:t>1</w:t>
      </w:r>
      <w:r w:rsidRPr="007B443D">
        <w:rPr>
          <w:i/>
          <w:lang w:val="en-GB"/>
        </w:rPr>
        <w:t xml:space="preserve"> </w:t>
      </w:r>
      <w:r w:rsidRPr="007B443D">
        <w:rPr>
          <w:lang w:val="en-GB"/>
        </w:rPr>
        <w:t>in (</w:t>
      </w:r>
      <w:r w:rsidRPr="007B443D">
        <w:rPr>
          <w:b/>
          <w:lang w:val="en-GB"/>
        </w:rPr>
        <w:t>A</w:t>
      </w:r>
      <w:r w:rsidRPr="007B443D">
        <w:rPr>
          <w:lang w:val="en-GB"/>
        </w:rPr>
        <w:t>) water and on (</w:t>
      </w:r>
      <w:r w:rsidRPr="007B443D">
        <w:rPr>
          <w:b/>
          <w:lang w:val="en-GB"/>
        </w:rPr>
        <w:t>B</w:t>
      </w:r>
      <w:r w:rsidRPr="007B443D">
        <w:rPr>
          <w:lang w:val="en-GB"/>
        </w:rPr>
        <w:t>) microplastic. Output results of linear models are given.</w:t>
      </w:r>
    </w:p>
    <w:p w14:paraId="12584306" w14:textId="77777777" w:rsidR="00545DE2" w:rsidRPr="007B443D" w:rsidRDefault="00545DE2" w:rsidP="00A70F9E">
      <w:pPr>
        <w:spacing w:line="360" w:lineRule="auto"/>
        <w:rPr>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472"/>
        <w:gridCol w:w="1870"/>
        <w:gridCol w:w="1870"/>
        <w:gridCol w:w="1870"/>
      </w:tblGrid>
      <w:tr w:rsidR="009176D1" w:rsidRPr="007B443D" w14:paraId="4B8C3595" w14:textId="77777777" w:rsidTr="00A70F9E">
        <w:tc>
          <w:tcPr>
            <w:tcW w:w="2268" w:type="dxa"/>
            <w:tcBorders>
              <w:bottom w:val="single" w:sz="4" w:space="0" w:color="auto"/>
            </w:tcBorders>
          </w:tcPr>
          <w:p w14:paraId="11ABB2CC"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p>
        </w:tc>
        <w:tc>
          <w:tcPr>
            <w:tcW w:w="1472" w:type="dxa"/>
            <w:tcBorders>
              <w:bottom w:val="single" w:sz="4" w:space="0" w:color="auto"/>
            </w:tcBorders>
          </w:tcPr>
          <w:p w14:paraId="02F706F7"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val="en-GB" w:eastAsia="en-GB"/>
              </w:rPr>
              <w:t>Estimate</w:t>
            </w:r>
          </w:p>
        </w:tc>
        <w:tc>
          <w:tcPr>
            <w:tcW w:w="1870" w:type="dxa"/>
            <w:tcBorders>
              <w:bottom w:val="single" w:sz="4" w:space="0" w:color="auto"/>
            </w:tcBorders>
          </w:tcPr>
          <w:p w14:paraId="59D2F6D0"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val="en-GB" w:eastAsia="en-GB"/>
              </w:rPr>
              <w:t>Standard Error</w:t>
            </w:r>
          </w:p>
        </w:tc>
        <w:tc>
          <w:tcPr>
            <w:tcW w:w="1870" w:type="dxa"/>
            <w:tcBorders>
              <w:bottom w:val="single" w:sz="4" w:space="0" w:color="auto"/>
            </w:tcBorders>
          </w:tcPr>
          <w:p w14:paraId="0D53758A"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val="en-GB" w:eastAsia="en-GB"/>
              </w:rPr>
              <w:t>t value</w:t>
            </w:r>
          </w:p>
        </w:tc>
        <w:tc>
          <w:tcPr>
            <w:tcW w:w="1870" w:type="dxa"/>
            <w:tcBorders>
              <w:bottom w:val="single" w:sz="4" w:space="0" w:color="auto"/>
            </w:tcBorders>
          </w:tcPr>
          <w:p w14:paraId="55D0EFCC"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val="en-GB" w:eastAsia="en-GB"/>
              </w:rPr>
              <w:t>P-value</w:t>
            </w:r>
          </w:p>
        </w:tc>
      </w:tr>
      <w:tr w:rsidR="009176D1" w:rsidRPr="007B443D" w14:paraId="0F56AC56" w14:textId="77777777" w:rsidTr="00A70F9E">
        <w:tc>
          <w:tcPr>
            <w:tcW w:w="9350" w:type="dxa"/>
            <w:gridSpan w:val="5"/>
            <w:tcBorders>
              <w:top w:val="single" w:sz="4" w:space="0" w:color="auto"/>
              <w:bottom w:val="single" w:sz="4" w:space="0" w:color="auto"/>
            </w:tcBorders>
          </w:tcPr>
          <w:p w14:paraId="5CF0721D"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val="en-GB" w:eastAsia="en-GB"/>
              </w:rPr>
              <w:t>(A) In water</w:t>
            </w:r>
          </w:p>
        </w:tc>
      </w:tr>
      <w:tr w:rsidR="009176D1" w:rsidRPr="007B443D" w14:paraId="307A2E85" w14:textId="77777777" w:rsidTr="00A70F9E">
        <w:tc>
          <w:tcPr>
            <w:tcW w:w="2268" w:type="dxa"/>
            <w:tcBorders>
              <w:top w:val="single" w:sz="4" w:space="0" w:color="auto"/>
            </w:tcBorders>
          </w:tcPr>
          <w:p w14:paraId="0B1E2501"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sz w:val="20"/>
                <w:szCs w:val="20"/>
                <w:lang w:eastAsia="en-GB"/>
              </w:rPr>
              <w:t xml:space="preserve">(Intercept) </w:t>
            </w:r>
            <w:r w:rsidRPr="007B443D">
              <w:rPr>
                <w:color w:val="000000"/>
                <w:sz w:val="20"/>
                <w:szCs w:val="20"/>
                <w:lang w:eastAsia="en-GB"/>
              </w:rPr>
              <w:tab/>
            </w:r>
          </w:p>
        </w:tc>
        <w:tc>
          <w:tcPr>
            <w:tcW w:w="1472" w:type="dxa"/>
            <w:tcBorders>
              <w:top w:val="single" w:sz="4" w:space="0" w:color="auto"/>
            </w:tcBorders>
          </w:tcPr>
          <w:p w14:paraId="1E7E4EF6" w14:textId="0B984CC3"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rPr>
              <w:t xml:space="preserve"> </w:t>
            </w:r>
            <w:r w:rsidR="00FB0233">
              <w:rPr>
                <w:color w:val="000000"/>
              </w:rPr>
              <w:t>0.</w:t>
            </w:r>
            <w:r w:rsidRPr="007B443D">
              <w:rPr>
                <w:color w:val="000000"/>
              </w:rPr>
              <w:t xml:space="preserve">169  </w:t>
            </w:r>
          </w:p>
        </w:tc>
        <w:tc>
          <w:tcPr>
            <w:tcW w:w="1870" w:type="dxa"/>
            <w:tcBorders>
              <w:top w:val="single" w:sz="4" w:space="0" w:color="auto"/>
            </w:tcBorders>
          </w:tcPr>
          <w:p w14:paraId="6EA804A9" w14:textId="3D5F6900" w:rsidR="009176D1" w:rsidRPr="007B443D" w:rsidRDefault="00FB0233"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Pr>
                <w:color w:val="000000"/>
              </w:rPr>
              <w:t>0.0</w:t>
            </w:r>
            <w:r w:rsidR="009176D1" w:rsidRPr="007B443D">
              <w:rPr>
                <w:color w:val="000000"/>
              </w:rPr>
              <w:t xml:space="preserve">904  </w:t>
            </w:r>
          </w:p>
        </w:tc>
        <w:tc>
          <w:tcPr>
            <w:tcW w:w="1870" w:type="dxa"/>
            <w:tcBorders>
              <w:top w:val="single" w:sz="4" w:space="0" w:color="auto"/>
            </w:tcBorders>
          </w:tcPr>
          <w:p w14:paraId="3EC7CAAB"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rPr>
              <w:t xml:space="preserve"> 1.9   </w:t>
            </w:r>
          </w:p>
        </w:tc>
        <w:tc>
          <w:tcPr>
            <w:tcW w:w="1870" w:type="dxa"/>
            <w:tcBorders>
              <w:top w:val="single" w:sz="4" w:space="0" w:color="auto"/>
            </w:tcBorders>
          </w:tcPr>
          <w:p w14:paraId="11B6E4F4"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rPr>
              <w:t>0.102</w:t>
            </w:r>
          </w:p>
        </w:tc>
      </w:tr>
      <w:tr w:rsidR="009176D1" w:rsidRPr="007B443D" w14:paraId="4C2A316F" w14:textId="77777777" w:rsidTr="00A70F9E">
        <w:tc>
          <w:tcPr>
            <w:tcW w:w="2268" w:type="dxa"/>
            <w:tcBorders>
              <w:bottom w:val="single" w:sz="4" w:space="0" w:color="auto"/>
            </w:tcBorders>
          </w:tcPr>
          <w:p w14:paraId="5A5781E7"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b/>
                <w:color w:val="000000"/>
                <w:sz w:val="20"/>
                <w:szCs w:val="20"/>
                <w:lang w:val="en-GB" w:eastAsia="en-GB"/>
              </w:rPr>
            </w:pPr>
            <w:r w:rsidRPr="007B443D">
              <w:rPr>
                <w:color w:val="000000"/>
                <w:sz w:val="20"/>
                <w:szCs w:val="20"/>
                <w:lang w:val="en-GB" w:eastAsia="en-GB"/>
              </w:rPr>
              <w:t>microplastic per vessel</w:t>
            </w:r>
          </w:p>
        </w:tc>
        <w:tc>
          <w:tcPr>
            <w:tcW w:w="1472" w:type="dxa"/>
            <w:tcBorders>
              <w:bottom w:val="single" w:sz="4" w:space="0" w:color="auto"/>
            </w:tcBorders>
          </w:tcPr>
          <w:p w14:paraId="6A1F4FBC" w14:textId="4FE39F9C"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rPr>
              <w:t>-</w:t>
            </w:r>
            <w:r w:rsidR="000E61E3">
              <w:rPr>
                <w:color w:val="000000"/>
              </w:rPr>
              <w:t>0.0000</w:t>
            </w:r>
            <w:r w:rsidRPr="007B443D">
              <w:rPr>
                <w:color w:val="000000"/>
              </w:rPr>
              <w:t xml:space="preserve">7 </w:t>
            </w:r>
          </w:p>
        </w:tc>
        <w:tc>
          <w:tcPr>
            <w:tcW w:w="1870" w:type="dxa"/>
            <w:tcBorders>
              <w:bottom w:val="single" w:sz="4" w:space="0" w:color="auto"/>
            </w:tcBorders>
          </w:tcPr>
          <w:p w14:paraId="4E42D0D0" w14:textId="6A6F1303" w:rsidR="009176D1" w:rsidRPr="007B443D" w:rsidRDefault="000E61E3"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Pr>
                <w:color w:val="000000"/>
              </w:rPr>
              <w:t>0.0000</w:t>
            </w:r>
            <w:r w:rsidR="009176D1" w:rsidRPr="007B443D">
              <w:rPr>
                <w:color w:val="000000"/>
              </w:rPr>
              <w:t xml:space="preserve">9 </w:t>
            </w:r>
          </w:p>
        </w:tc>
        <w:tc>
          <w:tcPr>
            <w:tcW w:w="1870" w:type="dxa"/>
            <w:tcBorders>
              <w:bottom w:val="single" w:sz="4" w:space="0" w:color="auto"/>
            </w:tcBorders>
          </w:tcPr>
          <w:p w14:paraId="74519C84" w14:textId="77777777" w:rsidR="009176D1" w:rsidRPr="007B443D" w:rsidRDefault="009176D1" w:rsidP="00A7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rPr>
                <w:color w:val="000000"/>
                <w:sz w:val="20"/>
                <w:szCs w:val="20"/>
                <w:lang w:val="en-GB" w:eastAsia="en-GB"/>
              </w:rPr>
            </w:pPr>
            <w:r w:rsidRPr="007B443D">
              <w:rPr>
                <w:color w:val="000000"/>
                <w:lang w:val="en-GB"/>
              </w:rPr>
              <w:t xml:space="preserve">-0.8    </w:t>
            </w:r>
          </w:p>
        </w:tc>
        <w:tc>
          <w:tcPr>
            <w:tcW w:w="1870" w:type="dxa"/>
            <w:tcBorders>
              <w:bottom w:val="single" w:sz="4" w:space="0" w:color="auto"/>
            </w:tcBorders>
          </w:tcPr>
          <w:p w14:paraId="79EE75CD" w14:textId="77777777" w:rsidR="009176D1" w:rsidRPr="007B443D" w:rsidRDefault="009176D1" w:rsidP="00A70F9E">
            <w:pPr>
              <w:pStyle w:val="HTMLVorformatiert"/>
              <w:shd w:val="clear" w:color="auto" w:fill="FFFFFF"/>
              <w:wordWrap w:val="0"/>
              <w:spacing w:line="360" w:lineRule="auto"/>
              <w:rPr>
                <w:rFonts w:ascii="Times New Roman" w:hAnsi="Times New Roman" w:cs="Times New Roman"/>
                <w:color w:val="000000"/>
              </w:rPr>
            </w:pPr>
            <w:r w:rsidRPr="007B443D">
              <w:rPr>
                <w:rFonts w:ascii="Times New Roman" w:hAnsi="Times New Roman" w:cs="Times New Roman"/>
                <w:color w:val="000000"/>
              </w:rPr>
              <w:t>0.455</w:t>
            </w:r>
          </w:p>
        </w:tc>
      </w:tr>
      <w:tr w:rsidR="009176D1" w:rsidRPr="007B443D" w14:paraId="5664EE9A" w14:textId="77777777" w:rsidTr="00A70F9E">
        <w:tc>
          <w:tcPr>
            <w:tcW w:w="9350" w:type="dxa"/>
            <w:gridSpan w:val="5"/>
            <w:tcBorders>
              <w:top w:val="single" w:sz="4" w:space="0" w:color="auto"/>
              <w:bottom w:val="single" w:sz="4" w:space="0" w:color="auto"/>
            </w:tcBorders>
          </w:tcPr>
          <w:p w14:paraId="09B741D3" w14:textId="77777777" w:rsidR="009176D1" w:rsidRPr="007B443D" w:rsidRDefault="009176D1" w:rsidP="00A70F9E">
            <w:pPr>
              <w:spacing w:line="360" w:lineRule="auto"/>
            </w:pPr>
            <w:r w:rsidRPr="007B443D">
              <w:t>(B) On microplastic</w:t>
            </w:r>
          </w:p>
        </w:tc>
      </w:tr>
      <w:tr w:rsidR="009176D1" w:rsidRPr="007B443D" w14:paraId="4F2B5189" w14:textId="77777777" w:rsidTr="00A70F9E">
        <w:tc>
          <w:tcPr>
            <w:tcW w:w="2268" w:type="dxa"/>
            <w:tcBorders>
              <w:top w:val="single" w:sz="4" w:space="0" w:color="auto"/>
            </w:tcBorders>
          </w:tcPr>
          <w:p w14:paraId="79227790" w14:textId="77777777" w:rsidR="009176D1" w:rsidRPr="007B443D" w:rsidRDefault="009176D1" w:rsidP="00A70F9E">
            <w:pPr>
              <w:spacing w:line="360" w:lineRule="auto"/>
            </w:pPr>
            <w:r w:rsidRPr="007B443D">
              <w:t>(Intercept)</w:t>
            </w:r>
          </w:p>
        </w:tc>
        <w:tc>
          <w:tcPr>
            <w:tcW w:w="1472" w:type="dxa"/>
            <w:tcBorders>
              <w:top w:val="single" w:sz="4" w:space="0" w:color="auto"/>
            </w:tcBorders>
          </w:tcPr>
          <w:p w14:paraId="3A51C58D" w14:textId="42395725" w:rsidR="009176D1" w:rsidRPr="007B443D" w:rsidRDefault="000E61E3" w:rsidP="00A70F9E">
            <w:pPr>
              <w:spacing w:line="360" w:lineRule="auto"/>
            </w:pPr>
            <w:r>
              <w:rPr>
                <w:color w:val="000000"/>
              </w:rPr>
              <w:t>0.000</w:t>
            </w:r>
            <w:r w:rsidR="009176D1" w:rsidRPr="007B443D">
              <w:rPr>
                <w:color w:val="000000"/>
              </w:rPr>
              <w:t xml:space="preserve">8 </w:t>
            </w:r>
          </w:p>
        </w:tc>
        <w:tc>
          <w:tcPr>
            <w:tcW w:w="1870" w:type="dxa"/>
            <w:tcBorders>
              <w:top w:val="single" w:sz="4" w:space="0" w:color="auto"/>
            </w:tcBorders>
          </w:tcPr>
          <w:p w14:paraId="6E147DF9" w14:textId="69ED715A" w:rsidR="009176D1" w:rsidRPr="007B443D" w:rsidRDefault="000E61E3" w:rsidP="00A70F9E">
            <w:pPr>
              <w:spacing w:line="360" w:lineRule="auto"/>
            </w:pPr>
            <w:r>
              <w:rPr>
                <w:color w:val="000000"/>
              </w:rPr>
              <w:t>0.000</w:t>
            </w:r>
            <w:r w:rsidR="009176D1" w:rsidRPr="007B443D">
              <w:rPr>
                <w:color w:val="000000"/>
              </w:rPr>
              <w:t xml:space="preserve">2 </w:t>
            </w:r>
          </w:p>
        </w:tc>
        <w:tc>
          <w:tcPr>
            <w:tcW w:w="1870" w:type="dxa"/>
            <w:tcBorders>
              <w:top w:val="single" w:sz="4" w:space="0" w:color="auto"/>
            </w:tcBorders>
          </w:tcPr>
          <w:p w14:paraId="2331ABCD" w14:textId="77777777" w:rsidR="009176D1" w:rsidRPr="007B443D" w:rsidRDefault="009176D1" w:rsidP="00A70F9E">
            <w:pPr>
              <w:spacing w:line="360" w:lineRule="auto"/>
            </w:pPr>
            <w:r w:rsidRPr="007B443D">
              <w:rPr>
                <w:color w:val="000000"/>
              </w:rPr>
              <w:t>0.288</w:t>
            </w:r>
          </w:p>
        </w:tc>
        <w:tc>
          <w:tcPr>
            <w:tcW w:w="1870" w:type="dxa"/>
            <w:tcBorders>
              <w:top w:val="single" w:sz="4" w:space="0" w:color="auto"/>
            </w:tcBorders>
          </w:tcPr>
          <w:p w14:paraId="43989224" w14:textId="77777777" w:rsidR="009176D1" w:rsidRPr="007B443D" w:rsidRDefault="009176D1" w:rsidP="00A70F9E">
            <w:pPr>
              <w:spacing w:line="360" w:lineRule="auto"/>
            </w:pPr>
            <w:r w:rsidRPr="007B443D">
              <w:rPr>
                <w:color w:val="000000"/>
              </w:rPr>
              <w:t xml:space="preserve">0.782022    </w:t>
            </w:r>
          </w:p>
        </w:tc>
      </w:tr>
      <w:tr w:rsidR="009176D1" w:rsidRPr="007B443D" w14:paraId="70FBD2D8" w14:textId="77777777" w:rsidTr="00A70F9E">
        <w:tc>
          <w:tcPr>
            <w:tcW w:w="2268" w:type="dxa"/>
          </w:tcPr>
          <w:p w14:paraId="4BE3C22C" w14:textId="77777777" w:rsidR="009176D1" w:rsidRPr="007B443D" w:rsidRDefault="009176D1" w:rsidP="00A70F9E">
            <w:pPr>
              <w:spacing w:line="360" w:lineRule="auto"/>
              <w:rPr>
                <w:b/>
              </w:rPr>
            </w:pPr>
            <w:r w:rsidRPr="007B443D">
              <w:rPr>
                <w:color w:val="000000"/>
                <w:sz w:val="20"/>
                <w:szCs w:val="20"/>
                <w:lang w:val="en-GB" w:eastAsia="en-GB"/>
              </w:rPr>
              <w:t>microplastic per vessel</w:t>
            </w:r>
          </w:p>
        </w:tc>
        <w:tc>
          <w:tcPr>
            <w:tcW w:w="1472" w:type="dxa"/>
          </w:tcPr>
          <w:p w14:paraId="7B9CDDCF" w14:textId="55226E8C" w:rsidR="009176D1" w:rsidRPr="007B443D" w:rsidRDefault="000E61E3" w:rsidP="00A70F9E">
            <w:pPr>
              <w:spacing w:line="360" w:lineRule="auto"/>
            </w:pPr>
            <w:r>
              <w:rPr>
                <w:color w:val="000000"/>
              </w:rPr>
              <w:t>0.0000</w:t>
            </w:r>
            <w:r w:rsidR="009176D1" w:rsidRPr="007B443D">
              <w:rPr>
                <w:color w:val="000000"/>
              </w:rPr>
              <w:t>2</w:t>
            </w:r>
          </w:p>
        </w:tc>
        <w:tc>
          <w:tcPr>
            <w:tcW w:w="1870" w:type="dxa"/>
          </w:tcPr>
          <w:p w14:paraId="4BF64782" w14:textId="53F6A65E" w:rsidR="009176D1" w:rsidRPr="007B443D" w:rsidRDefault="000E61E3" w:rsidP="00A70F9E">
            <w:pPr>
              <w:spacing w:line="360" w:lineRule="auto"/>
            </w:pPr>
            <w:r>
              <w:rPr>
                <w:color w:val="000000"/>
              </w:rPr>
              <w:t>0.00000</w:t>
            </w:r>
            <w:r w:rsidR="009176D1" w:rsidRPr="007B443D">
              <w:rPr>
                <w:color w:val="000000"/>
              </w:rPr>
              <w:t xml:space="preserve">3 </w:t>
            </w:r>
          </w:p>
        </w:tc>
        <w:tc>
          <w:tcPr>
            <w:tcW w:w="1870" w:type="dxa"/>
          </w:tcPr>
          <w:p w14:paraId="42222310" w14:textId="77777777" w:rsidR="009176D1" w:rsidRPr="007B443D" w:rsidRDefault="009176D1" w:rsidP="00A70F9E">
            <w:pPr>
              <w:spacing w:line="360" w:lineRule="auto"/>
            </w:pPr>
            <w:r w:rsidRPr="007B443D">
              <w:rPr>
                <w:color w:val="000000"/>
              </w:rPr>
              <w:t>7.024</w:t>
            </w:r>
          </w:p>
        </w:tc>
        <w:tc>
          <w:tcPr>
            <w:tcW w:w="1870" w:type="dxa"/>
          </w:tcPr>
          <w:p w14:paraId="32A7F8AD" w14:textId="77777777" w:rsidR="009176D1" w:rsidRPr="007B443D" w:rsidRDefault="009176D1" w:rsidP="00A70F9E">
            <w:pPr>
              <w:spacing w:line="360" w:lineRule="auto"/>
            </w:pPr>
            <w:r w:rsidRPr="007B443D">
              <w:rPr>
                <w:color w:val="000000"/>
              </w:rPr>
              <w:t xml:space="preserve">0.000207 </w:t>
            </w:r>
          </w:p>
        </w:tc>
      </w:tr>
    </w:tbl>
    <w:p w14:paraId="13089501" w14:textId="0EFDE902" w:rsidR="00B93091" w:rsidRDefault="00B93091">
      <w:pPr>
        <w:spacing w:after="160" w:line="259" w:lineRule="auto"/>
        <w:rPr>
          <w:lang w:val="en-GB"/>
        </w:rPr>
      </w:pPr>
      <w:r>
        <w:rPr>
          <w:lang w:val="en-GB"/>
        </w:rPr>
        <w:br w:type="page"/>
      </w:r>
    </w:p>
    <w:p w14:paraId="4B490015" w14:textId="77777777" w:rsidR="009176D1" w:rsidRPr="007B443D" w:rsidRDefault="009176D1" w:rsidP="00A70F9E">
      <w:pPr>
        <w:spacing w:line="360" w:lineRule="auto"/>
        <w:rPr>
          <w:lang w:val="en-GB"/>
        </w:rPr>
      </w:pPr>
      <w:r w:rsidRPr="007B443D">
        <w:rPr>
          <w:b/>
          <w:noProof/>
          <w:lang w:val="en-GB" w:eastAsia="en-GB"/>
        </w:rPr>
        <w:drawing>
          <wp:inline distT="0" distB="0" distL="0" distR="0" wp14:anchorId="796724BB" wp14:editId="2437A2FB">
            <wp:extent cx="5934075" cy="3813648"/>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ster\AppData\Local\Microsoft\Windows\INetCache\Content.Word\gradient_chemostats.png"/>
                    <pic:cNvPicPr>
                      <a:picLocks noChangeAspect="1" noChangeArrowheads="1"/>
                    </pic:cNvPicPr>
                  </pic:nvPicPr>
                  <pic:blipFill>
                    <a:blip r:embed="rId9"/>
                    <a:stretch>
                      <a:fillRect/>
                    </a:stretch>
                  </pic:blipFill>
                  <pic:spPr bwMode="auto">
                    <a:xfrm>
                      <a:off x="0" y="0"/>
                      <a:ext cx="5936623" cy="3815285"/>
                    </a:xfrm>
                    <a:prstGeom prst="rect">
                      <a:avLst/>
                    </a:prstGeom>
                    <a:noFill/>
                    <a:ln>
                      <a:noFill/>
                    </a:ln>
                  </pic:spPr>
                </pic:pic>
              </a:graphicData>
            </a:graphic>
          </wp:inline>
        </w:drawing>
      </w:r>
    </w:p>
    <w:p w14:paraId="74E6C6CE" w14:textId="77777777" w:rsidR="00545DE2" w:rsidRDefault="00545DE2">
      <w:pPr>
        <w:spacing w:after="160" w:line="259" w:lineRule="auto"/>
        <w:rPr>
          <w:b/>
          <w:lang w:val="en-GB"/>
        </w:rPr>
      </w:pPr>
    </w:p>
    <w:p w14:paraId="32307D0E" w14:textId="72212215" w:rsidR="00B93091" w:rsidRDefault="009176D1">
      <w:pPr>
        <w:spacing w:after="160" w:line="259" w:lineRule="auto"/>
        <w:rPr>
          <w:lang w:val="en-GB"/>
        </w:rPr>
      </w:pPr>
      <w:r w:rsidRPr="007B443D">
        <w:rPr>
          <w:b/>
          <w:lang w:val="en-GB"/>
        </w:rPr>
        <w:t>Figure 1</w:t>
      </w:r>
      <w:r w:rsidRPr="007B443D">
        <w:rPr>
          <w:lang w:val="en-GB"/>
        </w:rPr>
        <w:t xml:space="preserve"> Schematic representation of the chemostat set-up.</w:t>
      </w:r>
      <w:r w:rsidR="00B93091">
        <w:rPr>
          <w:lang w:val="en-GB"/>
        </w:rPr>
        <w:br w:type="page"/>
      </w:r>
    </w:p>
    <w:p w14:paraId="1F21C20E" w14:textId="470452B4" w:rsidR="009176D1" w:rsidRPr="007B443D" w:rsidRDefault="009176D1" w:rsidP="00A70F9E">
      <w:pPr>
        <w:spacing w:line="360" w:lineRule="auto"/>
        <w:rPr>
          <w:lang w:val="en-GB"/>
        </w:rPr>
      </w:pPr>
      <w:bookmarkStart w:id="9" w:name="_Hlk485720271"/>
      <w:r w:rsidRPr="007B443D">
        <w:rPr>
          <w:noProof/>
          <w:lang w:val="en-GB" w:eastAsia="en-GB"/>
        </w:rPr>
        <w:drawing>
          <wp:inline distT="0" distB="0" distL="0" distR="0" wp14:anchorId="5FC3838C" wp14:editId="50DA753F">
            <wp:extent cx="5556772" cy="2966179"/>
            <wp:effectExtent l="0" t="0" r="6350" b="571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ster\AppData\Local\Microsoft\Windows\INetCache\Content.Word\Figure_3.png"/>
                    <pic:cNvPicPr>
                      <a:picLocks noChangeAspect="1" noChangeArrowheads="1"/>
                    </pic:cNvPicPr>
                  </pic:nvPicPr>
                  <pic:blipFill>
                    <a:blip r:embed="rId10"/>
                    <a:stretch>
                      <a:fillRect/>
                    </a:stretch>
                  </pic:blipFill>
                  <pic:spPr bwMode="auto">
                    <a:xfrm>
                      <a:off x="0" y="0"/>
                      <a:ext cx="5556772" cy="2966179"/>
                    </a:xfrm>
                    <a:prstGeom prst="rect">
                      <a:avLst/>
                    </a:prstGeom>
                    <a:noFill/>
                    <a:ln>
                      <a:noFill/>
                    </a:ln>
                  </pic:spPr>
                </pic:pic>
              </a:graphicData>
            </a:graphic>
          </wp:inline>
        </w:drawing>
      </w:r>
    </w:p>
    <w:bookmarkEnd w:id="9"/>
    <w:p w14:paraId="2DEEF333" w14:textId="77777777" w:rsidR="00545DE2" w:rsidRDefault="00545DE2" w:rsidP="00A70F9E">
      <w:pPr>
        <w:spacing w:line="360" w:lineRule="auto"/>
        <w:rPr>
          <w:b/>
          <w:lang w:val="en-GB"/>
        </w:rPr>
      </w:pPr>
    </w:p>
    <w:p w14:paraId="69D9850E" w14:textId="570F6C2D" w:rsidR="00B93091" w:rsidRDefault="009176D1" w:rsidP="00613157">
      <w:pPr>
        <w:spacing w:line="360" w:lineRule="auto"/>
        <w:rPr>
          <w:lang w:val="en-GB"/>
        </w:rPr>
      </w:pPr>
      <w:r w:rsidRPr="007B443D">
        <w:rPr>
          <w:b/>
          <w:lang w:val="en-GB"/>
        </w:rPr>
        <w:t>Figure 2</w:t>
      </w:r>
      <w:r w:rsidRPr="007B443D">
        <w:rPr>
          <w:lang w:val="en-GB"/>
        </w:rPr>
        <w:t xml:space="preserve"> Relationship between Sorensen similarity of the microbial </w:t>
      </w:r>
      <w:r w:rsidR="001C3280" w:rsidRPr="007B443D">
        <w:rPr>
          <w:lang w:val="en-GB"/>
        </w:rPr>
        <w:t>communities</w:t>
      </w:r>
      <w:r w:rsidRPr="007B443D">
        <w:rPr>
          <w:lang w:val="en-GB"/>
        </w:rPr>
        <w:t xml:space="preserve"> on microplastic (left) and vessel water (right) to the original wastewater and lake water community in dependence of the concentration of microplastic. The regression line</w:t>
      </w:r>
      <w:r w:rsidR="00D36579">
        <w:rPr>
          <w:lang w:val="en-GB"/>
        </w:rPr>
        <w:t>,</w:t>
      </w:r>
      <w:r w:rsidR="001C3280">
        <w:rPr>
          <w:lang w:val="en-GB"/>
        </w:rPr>
        <w:t xml:space="preserve"> </w:t>
      </w:r>
      <w:r w:rsidRPr="007B443D">
        <w:rPr>
          <w:lang w:val="en-GB"/>
        </w:rPr>
        <w:t xml:space="preserve">confidence interval </w:t>
      </w:r>
      <w:r w:rsidR="00D36579">
        <w:rPr>
          <w:lang w:val="en-GB"/>
        </w:rPr>
        <w:t xml:space="preserve">and p-values </w:t>
      </w:r>
      <w:r w:rsidRPr="007B443D">
        <w:rPr>
          <w:lang w:val="en-GB"/>
        </w:rPr>
        <w:t xml:space="preserve">were plotted only for changes in similarity that gave a statistically significant result in the linear model (Table </w:t>
      </w:r>
      <w:r w:rsidR="00B356BD">
        <w:rPr>
          <w:lang w:val="en-GB"/>
        </w:rPr>
        <w:t>2</w:t>
      </w:r>
      <w:r w:rsidRPr="007B443D">
        <w:rPr>
          <w:lang w:val="en-GB"/>
        </w:rPr>
        <w:t>).</w:t>
      </w:r>
      <w:r w:rsidR="00B93091">
        <w:rPr>
          <w:lang w:val="en-GB"/>
        </w:rPr>
        <w:br w:type="page"/>
      </w:r>
    </w:p>
    <w:p w14:paraId="5B476102" w14:textId="77777777" w:rsidR="009176D1" w:rsidRDefault="009176D1" w:rsidP="00A70F9E">
      <w:pPr>
        <w:spacing w:line="360" w:lineRule="auto"/>
        <w:rPr>
          <w:lang w:val="en-GB"/>
        </w:rPr>
      </w:pPr>
      <w:r w:rsidRPr="007B443D">
        <w:rPr>
          <w:noProof/>
          <w:lang w:val="en-GB" w:eastAsia="en-GB"/>
        </w:rPr>
        <w:drawing>
          <wp:inline distT="0" distB="0" distL="0" distR="0" wp14:anchorId="4591F09E" wp14:editId="6FDCCFC4">
            <wp:extent cx="3211939" cy="2652308"/>
            <wp:effectExtent l="0" t="0" r="762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er\AppData\Local\Microsoft\Windows\INetCache\Content.Word\Figure_2.png"/>
                    <pic:cNvPicPr>
                      <a:picLocks noChangeAspect="1" noChangeArrowheads="1"/>
                    </pic:cNvPicPr>
                  </pic:nvPicPr>
                  <pic:blipFill>
                    <a:blip r:embed="rId11"/>
                    <a:stretch>
                      <a:fillRect/>
                    </a:stretch>
                  </pic:blipFill>
                  <pic:spPr bwMode="auto">
                    <a:xfrm>
                      <a:off x="0" y="0"/>
                      <a:ext cx="3211939" cy="2652308"/>
                    </a:xfrm>
                    <a:prstGeom prst="rect">
                      <a:avLst/>
                    </a:prstGeom>
                    <a:noFill/>
                    <a:ln>
                      <a:noFill/>
                    </a:ln>
                  </pic:spPr>
                </pic:pic>
              </a:graphicData>
            </a:graphic>
          </wp:inline>
        </w:drawing>
      </w:r>
    </w:p>
    <w:p w14:paraId="234E2342" w14:textId="77777777" w:rsidR="00D46B0B" w:rsidRPr="007B443D" w:rsidRDefault="00D46B0B" w:rsidP="00A70F9E">
      <w:pPr>
        <w:spacing w:line="360" w:lineRule="auto"/>
        <w:rPr>
          <w:lang w:val="en-GB"/>
        </w:rPr>
      </w:pPr>
    </w:p>
    <w:p w14:paraId="5C617852" w14:textId="5491EA58" w:rsidR="009176D1" w:rsidRPr="007B443D" w:rsidRDefault="009176D1" w:rsidP="00A70F9E">
      <w:pPr>
        <w:spacing w:line="360" w:lineRule="auto"/>
        <w:rPr>
          <w:lang w:val="en-GB"/>
        </w:rPr>
      </w:pPr>
      <w:r w:rsidRPr="007B443D">
        <w:rPr>
          <w:b/>
          <w:lang w:val="en-GB"/>
        </w:rPr>
        <w:t>Figure 3</w:t>
      </w:r>
      <w:r w:rsidRPr="007B443D">
        <w:rPr>
          <w:lang w:val="en-GB"/>
        </w:rPr>
        <w:t xml:space="preserve"> Relationship between abundance of </w:t>
      </w:r>
      <w:r w:rsidR="001C3280">
        <w:rPr>
          <w:i/>
          <w:lang w:val="en-GB"/>
        </w:rPr>
        <w:t>i</w:t>
      </w:r>
      <w:r w:rsidRPr="007B443D">
        <w:rPr>
          <w:i/>
          <w:lang w:val="en-GB"/>
        </w:rPr>
        <w:t>nt</w:t>
      </w:r>
      <w:r w:rsidRPr="00613157">
        <w:rPr>
          <w:lang w:val="en-GB"/>
        </w:rPr>
        <w:t>1</w:t>
      </w:r>
      <w:r w:rsidRPr="007B443D">
        <w:rPr>
          <w:i/>
          <w:lang w:val="en-GB"/>
        </w:rPr>
        <w:t xml:space="preserve"> </w:t>
      </w:r>
      <w:r w:rsidRPr="007B443D">
        <w:rPr>
          <w:lang w:val="en-GB"/>
        </w:rPr>
        <w:t xml:space="preserve">in water (white) and on microplastic (black) with the concentration of microplastic. Abundance values of </w:t>
      </w:r>
      <w:r w:rsidR="001C3280">
        <w:rPr>
          <w:i/>
          <w:lang w:val="en-GB"/>
        </w:rPr>
        <w:t>i</w:t>
      </w:r>
      <w:r w:rsidRPr="00613157">
        <w:rPr>
          <w:i/>
          <w:lang w:val="en-GB"/>
        </w:rPr>
        <w:t>nt</w:t>
      </w:r>
      <w:r w:rsidRPr="00D46B0B">
        <w:rPr>
          <w:lang w:val="en-GB"/>
        </w:rPr>
        <w:t>1</w:t>
      </w:r>
      <w:r w:rsidRPr="007B443D">
        <w:rPr>
          <w:lang w:val="en-GB"/>
        </w:rPr>
        <w:t xml:space="preserve"> are expressed as arcsin of square root of the proportion between abundance of </w:t>
      </w:r>
      <w:r w:rsidR="001C3280">
        <w:rPr>
          <w:i/>
          <w:lang w:val="en-GB"/>
        </w:rPr>
        <w:t>i</w:t>
      </w:r>
      <w:r w:rsidRPr="007B443D">
        <w:rPr>
          <w:i/>
          <w:lang w:val="en-GB"/>
        </w:rPr>
        <w:t>nt</w:t>
      </w:r>
      <w:r w:rsidRPr="00613157">
        <w:rPr>
          <w:lang w:val="en-GB"/>
        </w:rPr>
        <w:t>1</w:t>
      </w:r>
      <w:r w:rsidRPr="007B443D">
        <w:rPr>
          <w:i/>
          <w:lang w:val="en-GB"/>
        </w:rPr>
        <w:t xml:space="preserve"> </w:t>
      </w:r>
      <w:r w:rsidRPr="007B443D">
        <w:rPr>
          <w:lang w:val="en-GB"/>
        </w:rPr>
        <w:t>and abundance of 16S</w:t>
      </w:r>
      <w:r w:rsidR="00D46B0B">
        <w:rPr>
          <w:lang w:val="en-GB"/>
        </w:rPr>
        <w:t xml:space="preserve"> </w:t>
      </w:r>
      <w:r w:rsidRPr="007B443D">
        <w:rPr>
          <w:lang w:val="en-GB"/>
        </w:rPr>
        <w:t>rDNA. The regression line</w:t>
      </w:r>
      <w:r w:rsidR="00D36579">
        <w:rPr>
          <w:lang w:val="en-GB"/>
        </w:rPr>
        <w:t xml:space="preserve">, </w:t>
      </w:r>
      <w:r w:rsidRPr="007B443D">
        <w:rPr>
          <w:lang w:val="en-GB"/>
        </w:rPr>
        <w:t xml:space="preserve">confidence interval </w:t>
      </w:r>
      <w:r w:rsidR="00D36579">
        <w:rPr>
          <w:lang w:val="en-GB"/>
        </w:rPr>
        <w:t xml:space="preserve">and p-values </w:t>
      </w:r>
      <w:r w:rsidRPr="007B443D">
        <w:rPr>
          <w:lang w:val="en-GB"/>
        </w:rPr>
        <w:t xml:space="preserve">were plotted only for measurements done with the </w:t>
      </w:r>
      <w:r w:rsidR="009E12A5">
        <w:rPr>
          <w:lang w:val="en-GB"/>
        </w:rPr>
        <w:t>growth environment</w:t>
      </w:r>
      <w:r w:rsidR="009E12A5" w:rsidRPr="007B443D">
        <w:rPr>
          <w:lang w:val="en-GB"/>
        </w:rPr>
        <w:t xml:space="preserve"> </w:t>
      </w:r>
      <w:r w:rsidRPr="007B443D">
        <w:rPr>
          <w:lang w:val="en-GB"/>
        </w:rPr>
        <w:t xml:space="preserve">that gave a statistically significant result in the linear model (Table </w:t>
      </w:r>
      <w:r w:rsidR="00D46B0B">
        <w:rPr>
          <w:lang w:val="en-GB"/>
        </w:rPr>
        <w:t>4</w:t>
      </w:r>
      <w:r w:rsidRPr="007B443D">
        <w:rPr>
          <w:lang w:val="en-GB"/>
        </w:rPr>
        <w:t>).</w:t>
      </w:r>
    </w:p>
    <w:p w14:paraId="711A365F" w14:textId="77777777" w:rsidR="00D46B0B" w:rsidRDefault="00D46B0B">
      <w:pPr>
        <w:spacing w:after="160" w:line="259" w:lineRule="auto"/>
        <w:rPr>
          <w:b/>
          <w:bCs/>
          <w:lang w:val="en-GB" w:eastAsia="en-GB"/>
        </w:rPr>
      </w:pPr>
      <w:r>
        <w:rPr>
          <w:b/>
          <w:bCs/>
          <w:lang w:val="en-GB" w:eastAsia="en-GB"/>
        </w:rPr>
        <w:br w:type="page"/>
      </w:r>
    </w:p>
    <w:p w14:paraId="352D5A70" w14:textId="5E4AA7F4" w:rsidR="009176D1" w:rsidRPr="007B443D" w:rsidRDefault="009176D1" w:rsidP="00A70F9E">
      <w:pPr>
        <w:spacing w:before="100" w:beforeAutospacing="1" w:after="100" w:afterAutospacing="1" w:line="360" w:lineRule="auto"/>
        <w:rPr>
          <w:lang w:val="en-GB" w:eastAsia="en-GB"/>
        </w:rPr>
      </w:pPr>
      <w:r w:rsidRPr="007B443D">
        <w:rPr>
          <w:b/>
          <w:bCs/>
          <w:lang w:val="en-GB" w:eastAsia="en-GB"/>
        </w:rPr>
        <w:t>Acknowledgments</w:t>
      </w:r>
    </w:p>
    <w:p w14:paraId="27F33D9A" w14:textId="7CD81432" w:rsidR="009176D1" w:rsidRPr="007B443D" w:rsidRDefault="009176D1" w:rsidP="00A70F9E">
      <w:pPr>
        <w:spacing w:line="360" w:lineRule="auto"/>
        <w:rPr>
          <w:lang w:val="en-GB"/>
        </w:rPr>
      </w:pPr>
      <w:r w:rsidRPr="007B443D">
        <w:rPr>
          <w:lang w:val="en-GB" w:eastAsia="en-GB"/>
        </w:rPr>
        <w:t xml:space="preserve">The authors would like to acknowledge the financial support provided by COST-European Cooperation in Science and Technology, to the COST Action ES1403: New and emerging challenges and opportunities in wastewater reuse (NEREUS). TK and HPG were further supported by the Leibniz SAW project MikrOMIK (SAW-2014-IOW-2). MAA was supported by a scholarship from Universidad Nacional. HPG was </w:t>
      </w:r>
      <w:r w:rsidR="00B93091">
        <w:rPr>
          <w:lang w:val="en-GB" w:eastAsia="en-GB"/>
        </w:rPr>
        <w:t>also</w:t>
      </w:r>
      <w:r w:rsidR="00B93091" w:rsidRPr="007B443D">
        <w:rPr>
          <w:lang w:val="en-GB" w:eastAsia="en-GB"/>
        </w:rPr>
        <w:t xml:space="preserve"> </w:t>
      </w:r>
      <w:r w:rsidRPr="007B443D">
        <w:rPr>
          <w:lang w:val="en-GB" w:eastAsia="en-GB"/>
        </w:rPr>
        <w:t xml:space="preserve">supported by direct funding from the Leibniz society. </w:t>
      </w:r>
      <w:r w:rsidRPr="007B443D">
        <w:rPr>
          <w:lang w:val="en-GB"/>
        </w:rPr>
        <w:t>EME and DF have received funding from the RAVE project of the Marie Skłodowska-Curie Actions Individual Fellowship under the European Union's Horizon 2020 programme (grant agreement n° 655537).</w:t>
      </w:r>
    </w:p>
    <w:p w14:paraId="398EF84A" w14:textId="77777777" w:rsidR="009176D1" w:rsidRPr="007B443D" w:rsidRDefault="009176D1" w:rsidP="00A70F9E">
      <w:pPr>
        <w:spacing w:before="100" w:beforeAutospacing="1" w:after="100" w:afterAutospacing="1" w:line="360" w:lineRule="auto"/>
        <w:rPr>
          <w:lang w:val="en-GB" w:eastAsia="en-GB"/>
        </w:rPr>
      </w:pPr>
    </w:p>
    <w:p w14:paraId="3CD80354" w14:textId="77777777" w:rsidR="009176D1" w:rsidRPr="007B443D" w:rsidRDefault="009176D1" w:rsidP="00A70F9E">
      <w:pPr>
        <w:spacing w:before="100" w:beforeAutospacing="1" w:after="100" w:afterAutospacing="1" w:line="360" w:lineRule="auto"/>
        <w:rPr>
          <w:lang w:val="en-GB" w:eastAsia="en-GB"/>
        </w:rPr>
      </w:pPr>
      <w:r w:rsidRPr="007B443D">
        <w:rPr>
          <w:b/>
          <w:bCs/>
          <w:lang w:val="en-GB" w:eastAsia="en-GB"/>
        </w:rPr>
        <w:t>Disclaimer</w:t>
      </w:r>
    </w:p>
    <w:p w14:paraId="46047C31" w14:textId="77777777" w:rsidR="009176D1" w:rsidRDefault="009176D1" w:rsidP="00A70F9E">
      <w:pPr>
        <w:spacing w:before="100" w:beforeAutospacing="1" w:after="100" w:afterAutospacing="1" w:line="360" w:lineRule="auto"/>
        <w:rPr>
          <w:lang w:val="en-GB" w:eastAsia="en-GB"/>
        </w:rPr>
      </w:pPr>
      <w:r w:rsidRPr="007B443D">
        <w:rPr>
          <w:lang w:val="en-GB" w:eastAsia="en-GB"/>
        </w:rPr>
        <w:t>The content of this article is the authors’ responsibility and neither COST nor any person acting on its behalf is responsible for the use, which might be made of the information contained in it.</w:t>
      </w:r>
    </w:p>
    <w:p w14:paraId="766AB134" w14:textId="77777777" w:rsidR="000605E4" w:rsidRPr="007B443D" w:rsidRDefault="000605E4" w:rsidP="00A70F9E">
      <w:pPr>
        <w:spacing w:before="100" w:beforeAutospacing="1" w:after="100" w:afterAutospacing="1" w:line="360" w:lineRule="auto"/>
        <w:rPr>
          <w:lang w:val="en-GB" w:eastAsia="en-GB"/>
        </w:rPr>
      </w:pPr>
    </w:p>
    <w:p w14:paraId="351D3300" w14:textId="77777777" w:rsidR="009176D1" w:rsidRPr="007B443D" w:rsidRDefault="009176D1" w:rsidP="00A70F9E">
      <w:pPr>
        <w:spacing w:before="100" w:beforeAutospacing="1" w:after="100" w:afterAutospacing="1" w:line="360" w:lineRule="auto"/>
        <w:rPr>
          <w:b/>
          <w:lang w:val="en-GB" w:eastAsia="en-GB"/>
        </w:rPr>
      </w:pPr>
      <w:r w:rsidRPr="007B443D">
        <w:rPr>
          <w:b/>
          <w:lang w:val="en-GB" w:eastAsia="en-GB"/>
        </w:rPr>
        <w:t>Competing Financial Interests Statement</w:t>
      </w:r>
    </w:p>
    <w:p w14:paraId="3C3A609D" w14:textId="77777777" w:rsidR="009176D1" w:rsidRDefault="009176D1" w:rsidP="00A70F9E">
      <w:pPr>
        <w:spacing w:before="100" w:beforeAutospacing="1" w:after="100" w:afterAutospacing="1" w:line="360" w:lineRule="auto"/>
        <w:rPr>
          <w:lang w:val="en-GB" w:eastAsia="en-GB"/>
        </w:rPr>
      </w:pPr>
      <w:r>
        <w:rPr>
          <w:lang w:val="en-GB" w:eastAsia="en-GB"/>
        </w:rPr>
        <w:t>Conflicts of interest: none</w:t>
      </w:r>
      <w:r w:rsidRPr="005F5061">
        <w:rPr>
          <w:lang w:val="en-GB" w:eastAsia="en-GB"/>
        </w:rPr>
        <w:t>.</w:t>
      </w:r>
    </w:p>
    <w:p w14:paraId="7A492730" w14:textId="77777777" w:rsidR="009176D1" w:rsidRDefault="009176D1">
      <w:pPr>
        <w:rPr>
          <w:b/>
          <w:lang w:val="en-GB"/>
        </w:rPr>
      </w:pPr>
      <w:bookmarkStart w:id="10" w:name="_Hlk485723976"/>
      <w:r>
        <w:rPr>
          <w:b/>
          <w:lang w:val="en-GB"/>
        </w:rPr>
        <w:br w:type="page"/>
      </w:r>
    </w:p>
    <w:p w14:paraId="2A0194C9" w14:textId="66B2DCC7" w:rsidR="009176D1" w:rsidRPr="006155E2" w:rsidRDefault="00D56D63" w:rsidP="00D56D63">
      <w:pPr>
        <w:spacing w:line="360" w:lineRule="auto"/>
        <w:jc w:val="both"/>
        <w:rPr>
          <w:noProof/>
        </w:rPr>
      </w:pPr>
      <w:bookmarkStart w:id="11" w:name="_Hlk498510478"/>
      <w:r w:rsidRPr="006155E2">
        <w:rPr>
          <w:b/>
        </w:rPr>
        <w:t>References</w:t>
      </w:r>
    </w:p>
    <w:bookmarkEnd w:id="10"/>
    <w:bookmarkEnd w:id="11"/>
    <w:p w14:paraId="75587585" w14:textId="77777777" w:rsidR="00D56D63" w:rsidRPr="006155E2" w:rsidRDefault="00D56D63" w:rsidP="00D56D63">
      <w:pPr>
        <w:spacing w:line="360" w:lineRule="auto"/>
      </w:pPr>
    </w:p>
    <w:p w14:paraId="15C16D2C" w14:textId="77777777" w:rsidR="00D56D63" w:rsidRPr="006155E2" w:rsidRDefault="00D56D63" w:rsidP="00D56D63">
      <w:pPr>
        <w:spacing w:line="360" w:lineRule="auto"/>
      </w:pPr>
    </w:p>
    <w:p w14:paraId="469D8806" w14:textId="77777777" w:rsidR="006155E2" w:rsidRPr="006155E2" w:rsidRDefault="00D56D63" w:rsidP="006155E2">
      <w:pPr>
        <w:rPr>
          <w:noProof/>
          <w:lang w:val="en-GB"/>
        </w:rPr>
      </w:pPr>
      <w:r>
        <w:rPr>
          <w:lang w:val="en-GB"/>
        </w:rPr>
        <w:fldChar w:fldCharType="begin"/>
      </w:r>
      <w:r w:rsidRPr="00D56D63">
        <w:instrText xml:space="preserve"> ADDIN EN.REFLIST </w:instrText>
      </w:r>
      <w:r>
        <w:rPr>
          <w:lang w:val="en-GB"/>
        </w:rPr>
        <w:fldChar w:fldCharType="separate"/>
      </w:r>
      <w:bookmarkStart w:id="12" w:name="_ENREF_1"/>
      <w:r w:rsidR="006155E2" w:rsidRPr="006155E2">
        <w:rPr>
          <w:noProof/>
        </w:rPr>
        <w:t xml:space="preserve">Alberghini, S., Polone, E., Corich, V., Carlot, M., Seno, F., Trovato, A., Squartini, A., 2009. </w:t>
      </w:r>
      <w:r w:rsidR="006155E2" w:rsidRPr="006155E2">
        <w:rPr>
          <w:noProof/>
          <w:lang w:val="en-GB"/>
        </w:rPr>
        <w:t>Consequences of relative cellular positioning on quorum sensing and bacterial cell-to-cell communication. FEMS Microbiology Letters 292, 149-161.</w:t>
      </w:r>
      <w:bookmarkEnd w:id="12"/>
    </w:p>
    <w:p w14:paraId="5928F8DF" w14:textId="77777777" w:rsidR="006155E2" w:rsidRPr="006155E2" w:rsidRDefault="006155E2" w:rsidP="006155E2">
      <w:pPr>
        <w:rPr>
          <w:noProof/>
          <w:lang w:val="en-GB"/>
        </w:rPr>
      </w:pPr>
      <w:bookmarkStart w:id="13" w:name="_ENREF_2"/>
      <w:r w:rsidRPr="006155E2">
        <w:rPr>
          <w:noProof/>
          <w:lang w:val="en-GB"/>
        </w:rPr>
        <w:t>Anderson, M.J., 2001. A new method for non‐parametric multivariate analysis of variance. Austral ecology 26, 32-46.</w:t>
      </w:r>
      <w:bookmarkEnd w:id="13"/>
    </w:p>
    <w:p w14:paraId="20E6CDEA" w14:textId="77777777" w:rsidR="006155E2" w:rsidRPr="006155E2" w:rsidRDefault="006155E2" w:rsidP="006155E2">
      <w:pPr>
        <w:rPr>
          <w:noProof/>
          <w:lang w:val="en-GB"/>
        </w:rPr>
      </w:pPr>
      <w:bookmarkStart w:id="14" w:name="_ENREF_3"/>
      <w:r w:rsidRPr="006155E2">
        <w:rPr>
          <w:noProof/>
          <w:lang w:val="en-GB"/>
        </w:rPr>
        <w:t>Barnes, D., Milner, P., 2005. Drifting plastic and its consequences for sessile organism dispersal in the Atlantic Ocean. Marine Biology 146, 815-825.</w:t>
      </w:r>
      <w:bookmarkEnd w:id="14"/>
    </w:p>
    <w:p w14:paraId="159B0349" w14:textId="77777777" w:rsidR="006155E2" w:rsidRPr="006155E2" w:rsidRDefault="006155E2" w:rsidP="006155E2">
      <w:pPr>
        <w:rPr>
          <w:noProof/>
          <w:lang w:val="en-GB"/>
        </w:rPr>
      </w:pPr>
      <w:bookmarkStart w:id="15" w:name="_ENREF_4"/>
      <w:r w:rsidRPr="006155E2">
        <w:rPr>
          <w:noProof/>
          <w:lang w:val="en-GB"/>
        </w:rPr>
        <w:t>Barraud, O., Baclet, M.-C., Denis, F., Ploy, M.-C., 2010. Quantitative multiplex real-time PCR for detecting class 1, 2 and 3 integrons. Journal of Antimicrobial Chemotherapy 65, 1642-1645.</w:t>
      </w:r>
      <w:bookmarkEnd w:id="15"/>
    </w:p>
    <w:p w14:paraId="1F9BB971" w14:textId="77777777" w:rsidR="006155E2" w:rsidRPr="006155E2" w:rsidRDefault="006155E2" w:rsidP="006155E2">
      <w:pPr>
        <w:rPr>
          <w:noProof/>
          <w:lang w:val="en-GB"/>
        </w:rPr>
      </w:pPr>
      <w:bookmarkStart w:id="16" w:name="_ENREF_5"/>
      <w:r w:rsidRPr="006155E2">
        <w:rPr>
          <w:noProof/>
          <w:lang w:val="en-GB"/>
        </w:rPr>
        <w:t>Baselga, A., Orme, C.D.L., 2012. betapart: an R package for the study of beta diversity. Methods in Ecology and Evolution 3, 808-812.</w:t>
      </w:r>
      <w:bookmarkEnd w:id="16"/>
    </w:p>
    <w:p w14:paraId="01025F6C" w14:textId="77777777" w:rsidR="006155E2" w:rsidRPr="006155E2" w:rsidRDefault="006155E2" w:rsidP="006155E2">
      <w:pPr>
        <w:rPr>
          <w:noProof/>
          <w:lang w:val="en-GB"/>
        </w:rPr>
      </w:pPr>
      <w:bookmarkStart w:id="17" w:name="_ENREF_6"/>
      <w:r w:rsidRPr="006155E2">
        <w:rPr>
          <w:noProof/>
          <w:lang w:val="en-GB"/>
        </w:rPr>
        <w:t>Bustin, S.A., Benes, V., Garson, J.A., Hellemans, J., Huggett, J., Kubista, M., Mueller, R., Nolan, T., Pfaffl, M.W., Shipley, G.L., 2009. The MIQE guidelines: minimum information for publication of quantitative real-time PCR experiments. Clinical chemistry 55, 611-622.</w:t>
      </w:r>
      <w:bookmarkEnd w:id="17"/>
    </w:p>
    <w:p w14:paraId="496E5DEB" w14:textId="77777777" w:rsidR="006155E2" w:rsidRPr="006155E2" w:rsidRDefault="006155E2" w:rsidP="006155E2">
      <w:pPr>
        <w:rPr>
          <w:noProof/>
          <w:lang w:val="en-GB"/>
        </w:rPr>
      </w:pPr>
      <w:bookmarkStart w:id="18" w:name="_ENREF_7"/>
      <w:r w:rsidRPr="006155E2">
        <w:rPr>
          <w:noProof/>
          <w:lang w:val="en-GB"/>
        </w:rPr>
        <w:t>Cai, L., Zhang, T., 2013. Detecting human bacterial pathogens in wastewater treatment plants by a high-throughput shotgun sequencing technique. Environmental science &amp; technology 47, 5433-5441.</w:t>
      </w:r>
      <w:bookmarkEnd w:id="18"/>
    </w:p>
    <w:p w14:paraId="21D46D23" w14:textId="77777777" w:rsidR="006155E2" w:rsidRPr="006155E2" w:rsidRDefault="006155E2" w:rsidP="006155E2">
      <w:pPr>
        <w:rPr>
          <w:noProof/>
        </w:rPr>
      </w:pPr>
      <w:bookmarkStart w:id="19" w:name="_ENREF_8"/>
      <w:r w:rsidRPr="006155E2">
        <w:rPr>
          <w:noProof/>
          <w:lang w:val="en-GB"/>
        </w:rPr>
        <w:t xml:space="preserve">Cole, M., Lindeque, P., Halsband, C., Galloway, T.S., 2011. Microplastics as contaminants in the marine environment: a review. </w:t>
      </w:r>
      <w:r w:rsidRPr="006155E2">
        <w:rPr>
          <w:noProof/>
        </w:rPr>
        <w:t>Marine pollution bulletin 62, 2588-2597.</w:t>
      </w:r>
      <w:bookmarkEnd w:id="19"/>
    </w:p>
    <w:p w14:paraId="26031604" w14:textId="77777777" w:rsidR="006155E2" w:rsidRPr="006155E2" w:rsidRDefault="006155E2" w:rsidP="006155E2">
      <w:pPr>
        <w:rPr>
          <w:noProof/>
          <w:lang w:val="en-GB"/>
        </w:rPr>
      </w:pPr>
      <w:bookmarkStart w:id="20" w:name="_ENREF_9"/>
      <w:r w:rsidRPr="006155E2">
        <w:rPr>
          <w:noProof/>
        </w:rPr>
        <w:t xml:space="preserve">Corno, G., Coci, M., Giardina, M., Plechuk, S., Campanile, F., Stefani, S., 2014. </w:t>
      </w:r>
      <w:r w:rsidRPr="006155E2">
        <w:rPr>
          <w:noProof/>
          <w:lang w:val="en-GB"/>
        </w:rPr>
        <w:t>Antibiotics promote aggregation within aquatic bacterial communities. Frontiers in microbiology 5, 297.</w:t>
      </w:r>
      <w:bookmarkEnd w:id="20"/>
    </w:p>
    <w:p w14:paraId="5D3726DA" w14:textId="77777777" w:rsidR="006155E2" w:rsidRPr="006155E2" w:rsidRDefault="006155E2" w:rsidP="006155E2">
      <w:pPr>
        <w:rPr>
          <w:noProof/>
          <w:lang w:val="en-GB"/>
        </w:rPr>
      </w:pPr>
      <w:bookmarkStart w:id="21" w:name="_ENREF_10"/>
      <w:r w:rsidRPr="006155E2">
        <w:rPr>
          <w:noProof/>
          <w:lang w:val="en-GB"/>
        </w:rPr>
        <w:t>Corno, G., Jürgens, K., 2008. Structural and functional patterns of bacterial communities in response to protist predation along an experimental productivity gradient. Environmental microbiology 10, 2857-2871.</w:t>
      </w:r>
      <w:bookmarkEnd w:id="21"/>
    </w:p>
    <w:p w14:paraId="5C469272" w14:textId="77777777" w:rsidR="006155E2" w:rsidRPr="006155E2" w:rsidRDefault="006155E2" w:rsidP="006155E2">
      <w:pPr>
        <w:rPr>
          <w:noProof/>
          <w:lang w:val="en-GB"/>
        </w:rPr>
      </w:pPr>
      <w:bookmarkStart w:id="22" w:name="_ENREF_11"/>
      <w:r w:rsidRPr="006155E2">
        <w:rPr>
          <w:noProof/>
          <w:lang w:val="en-GB"/>
        </w:rPr>
        <w:t>Corno, G., Salka, I., Pohlmann, K., Hall, A.R., Grossart, H.-P., 2015. Interspecific interactions drive chitin and cellulose degradation by aquatic microorganisms. Aquatic Microbial Ecology 76, 27-37.</w:t>
      </w:r>
      <w:bookmarkEnd w:id="22"/>
    </w:p>
    <w:p w14:paraId="632432F4" w14:textId="77777777" w:rsidR="006155E2" w:rsidRPr="006155E2" w:rsidRDefault="006155E2" w:rsidP="006155E2">
      <w:pPr>
        <w:rPr>
          <w:noProof/>
          <w:lang w:val="en-GB"/>
        </w:rPr>
      </w:pPr>
      <w:bookmarkStart w:id="23" w:name="_ENREF_12"/>
      <w:r w:rsidRPr="006155E2">
        <w:rPr>
          <w:noProof/>
          <w:lang w:val="en-GB"/>
        </w:rPr>
        <w:t>Corno, G., Villiger, J., Pernthaler, J., 2013. Coaggregation in a microbial predator–prey system affects competition and trophic transfer efficiency. Ecology 94, 870-881.</w:t>
      </w:r>
      <w:bookmarkEnd w:id="23"/>
    </w:p>
    <w:p w14:paraId="6465AF5C" w14:textId="77777777" w:rsidR="006155E2" w:rsidRPr="006155E2" w:rsidRDefault="006155E2" w:rsidP="006155E2">
      <w:pPr>
        <w:rPr>
          <w:noProof/>
          <w:lang w:val="en-GB"/>
        </w:rPr>
      </w:pPr>
      <w:bookmarkStart w:id="24" w:name="_ENREF_13"/>
      <w:r w:rsidRPr="006155E2">
        <w:rPr>
          <w:noProof/>
          <w:lang w:val="en-GB"/>
        </w:rPr>
        <w:t>Costerton, J.W., Stewart, P.S., Greenberg, E.P., 1999. Bacterial biofilms: a common cause of persistent infections. Science 284, 1318-1322.</w:t>
      </w:r>
      <w:bookmarkEnd w:id="24"/>
    </w:p>
    <w:p w14:paraId="5F2A9812" w14:textId="77777777" w:rsidR="006155E2" w:rsidRPr="006155E2" w:rsidRDefault="006155E2" w:rsidP="006155E2">
      <w:pPr>
        <w:rPr>
          <w:noProof/>
          <w:lang w:val="en-GB"/>
        </w:rPr>
      </w:pPr>
      <w:bookmarkStart w:id="25" w:name="_ENREF_14"/>
      <w:r w:rsidRPr="006155E2">
        <w:rPr>
          <w:noProof/>
          <w:lang w:val="en-GB"/>
        </w:rPr>
        <w:t>Crawley, M.J., 2013. The R book Second edition. John Wiley &amp; Sons.</w:t>
      </w:r>
      <w:bookmarkEnd w:id="25"/>
    </w:p>
    <w:p w14:paraId="3EB72EEF" w14:textId="77777777" w:rsidR="006155E2" w:rsidRPr="006155E2" w:rsidRDefault="006155E2" w:rsidP="006155E2">
      <w:pPr>
        <w:rPr>
          <w:noProof/>
        </w:rPr>
      </w:pPr>
      <w:bookmarkStart w:id="26" w:name="_ENREF_15"/>
      <w:r w:rsidRPr="006155E2">
        <w:rPr>
          <w:noProof/>
        </w:rPr>
        <w:t xml:space="preserve">Di Cesare, A., Eckert, E.M., D'Urso, S., Bertoni, R., Gillan, D.C., Wattiez, R., Corno, G., 2016a. </w:t>
      </w:r>
      <w:r w:rsidRPr="006155E2">
        <w:rPr>
          <w:noProof/>
          <w:lang w:val="en-GB"/>
        </w:rPr>
        <w:t xml:space="preserve">Co-occurrence of integrase 1, antibiotic and heavy metal resistance genes in municipal wastewater treatment plants. </w:t>
      </w:r>
      <w:r w:rsidRPr="006155E2">
        <w:rPr>
          <w:noProof/>
        </w:rPr>
        <w:t>Water research 94, 208-214.</w:t>
      </w:r>
      <w:bookmarkEnd w:id="26"/>
    </w:p>
    <w:p w14:paraId="3A96B7DA" w14:textId="77777777" w:rsidR="006155E2" w:rsidRPr="006155E2" w:rsidRDefault="006155E2" w:rsidP="006155E2">
      <w:pPr>
        <w:rPr>
          <w:noProof/>
        </w:rPr>
      </w:pPr>
      <w:bookmarkStart w:id="27" w:name="_ENREF_16"/>
      <w:r w:rsidRPr="006155E2">
        <w:rPr>
          <w:noProof/>
        </w:rPr>
        <w:t xml:space="preserve">Di Cesare, A., Eckert, E.M., Teruggi, A., Fontaneto, D., Bertoni, R., Callieri, C., Corno, G., 2015. </w:t>
      </w:r>
      <w:r w:rsidRPr="006155E2">
        <w:rPr>
          <w:noProof/>
          <w:lang w:val="en-GB"/>
        </w:rPr>
        <w:t xml:space="preserve">Constitutive presence of antibiotic resistance genes within the bacterial community of a large subalpine lake. </w:t>
      </w:r>
      <w:r w:rsidRPr="006155E2">
        <w:rPr>
          <w:noProof/>
        </w:rPr>
        <w:t>Molecular ecology 24, 3888-3900.</w:t>
      </w:r>
      <w:bookmarkEnd w:id="27"/>
    </w:p>
    <w:p w14:paraId="407DB998" w14:textId="77777777" w:rsidR="006155E2" w:rsidRPr="006155E2" w:rsidRDefault="006155E2" w:rsidP="006155E2">
      <w:pPr>
        <w:rPr>
          <w:noProof/>
        </w:rPr>
      </w:pPr>
      <w:bookmarkStart w:id="28" w:name="_ENREF_17"/>
      <w:r w:rsidRPr="006155E2">
        <w:rPr>
          <w:noProof/>
        </w:rPr>
        <w:t xml:space="preserve">Di Cesare, A., Fontaneto, D., Doppelbauer, J., Corno, G., 2016b. </w:t>
      </w:r>
      <w:r w:rsidRPr="006155E2">
        <w:rPr>
          <w:noProof/>
          <w:lang w:val="en-GB"/>
        </w:rPr>
        <w:t xml:space="preserve">Fitness and recovery of bacterial communities and antibiotic resistance genes in urban wastewaters exposed to classical disinfection treatments. </w:t>
      </w:r>
      <w:r w:rsidRPr="006155E2">
        <w:rPr>
          <w:noProof/>
        </w:rPr>
        <w:t>Environmental science &amp; technology 50, 10153-10161.</w:t>
      </w:r>
      <w:bookmarkEnd w:id="28"/>
    </w:p>
    <w:p w14:paraId="4A04FD44" w14:textId="77777777" w:rsidR="006155E2" w:rsidRPr="006155E2" w:rsidRDefault="006155E2" w:rsidP="006155E2">
      <w:pPr>
        <w:rPr>
          <w:noProof/>
          <w:lang w:val="en-GB"/>
        </w:rPr>
      </w:pPr>
      <w:bookmarkStart w:id="29" w:name="_ENREF_18"/>
      <w:r w:rsidRPr="006155E2">
        <w:rPr>
          <w:noProof/>
        </w:rPr>
        <w:t xml:space="preserve">Di Cesare, A., Luna, G.M., Vignaroli, C., Pasquaroli, S., Tota, S., Paroncini, P., Biavasco, F., 2013. </w:t>
      </w:r>
      <w:r w:rsidRPr="006155E2">
        <w:rPr>
          <w:noProof/>
          <w:lang w:val="en-GB"/>
        </w:rPr>
        <w:t>Aquaculture can promote the presence and spread of antibiotic-resistant Enterococci in marine sediments. Plos One 8, e62838.</w:t>
      </w:r>
      <w:bookmarkEnd w:id="29"/>
    </w:p>
    <w:p w14:paraId="6B8805FF" w14:textId="77777777" w:rsidR="006155E2" w:rsidRPr="006155E2" w:rsidRDefault="006155E2" w:rsidP="006155E2">
      <w:pPr>
        <w:rPr>
          <w:noProof/>
          <w:lang w:val="en-GB"/>
        </w:rPr>
      </w:pPr>
      <w:bookmarkStart w:id="30" w:name="_ENREF_19"/>
      <w:r w:rsidRPr="006155E2">
        <w:rPr>
          <w:noProof/>
          <w:lang w:val="en-GB"/>
        </w:rPr>
        <w:t>Donlan, R.M., 2002. Biofilms: microbial life on surfaces. Emerging infectious diseases 8.</w:t>
      </w:r>
      <w:bookmarkEnd w:id="30"/>
    </w:p>
    <w:p w14:paraId="500D6933" w14:textId="77777777" w:rsidR="006155E2" w:rsidRPr="006155E2" w:rsidRDefault="006155E2" w:rsidP="006155E2">
      <w:pPr>
        <w:rPr>
          <w:noProof/>
          <w:lang w:val="en-GB"/>
        </w:rPr>
      </w:pPr>
      <w:bookmarkStart w:id="31" w:name="_ENREF_20"/>
      <w:r w:rsidRPr="006155E2">
        <w:rPr>
          <w:noProof/>
          <w:lang w:val="en-GB"/>
        </w:rPr>
        <w:t>Dris, R., Gasperi, J., Rocher, V., Saad, M., Renault, N., Tassin, B., 2015. Microplastic contamination in an urban area: a case study in Greater Paris. Environmental Chemistry 12, 592-599.</w:t>
      </w:r>
      <w:bookmarkEnd w:id="31"/>
    </w:p>
    <w:p w14:paraId="2A0F32F1" w14:textId="77777777" w:rsidR="006155E2" w:rsidRPr="006155E2" w:rsidRDefault="006155E2" w:rsidP="006155E2">
      <w:pPr>
        <w:rPr>
          <w:noProof/>
          <w:lang w:val="en-GB"/>
        </w:rPr>
      </w:pPr>
      <w:bookmarkStart w:id="32" w:name="_ENREF_21"/>
      <w:r w:rsidRPr="006155E2">
        <w:rPr>
          <w:noProof/>
          <w:lang w:val="en-GB"/>
        </w:rPr>
        <w:t>Eerkes-Medrano, D., Thompson, R.C., Aldridge, D.C., 2015. Microplastics in freshwater systems: a review of the emerging threats, identification of knowledge gaps and prioritisation of research needs. Water research 75, 63-82.</w:t>
      </w:r>
      <w:bookmarkEnd w:id="32"/>
    </w:p>
    <w:p w14:paraId="07DD0B99" w14:textId="77777777" w:rsidR="006155E2" w:rsidRPr="006155E2" w:rsidRDefault="006155E2" w:rsidP="006155E2">
      <w:pPr>
        <w:rPr>
          <w:noProof/>
          <w:lang w:val="en-GB"/>
        </w:rPr>
      </w:pPr>
      <w:bookmarkStart w:id="33" w:name="_ENREF_22"/>
      <w:r w:rsidRPr="006155E2">
        <w:rPr>
          <w:noProof/>
          <w:lang w:val="en-GB"/>
        </w:rPr>
        <w:t>Eriksen, M., Mason, S., Wilson, S., Box, C., Zellers, A., Edwards, W., Farley, H., Amato, S., 2013. Microplastic pollution in the surface waters of the Laurentian Great Lakes. Marine pollution bulletin 77, 177-182.</w:t>
      </w:r>
      <w:bookmarkEnd w:id="33"/>
    </w:p>
    <w:p w14:paraId="51378C47" w14:textId="77777777" w:rsidR="006155E2" w:rsidRPr="006155E2" w:rsidRDefault="006155E2" w:rsidP="006155E2">
      <w:pPr>
        <w:rPr>
          <w:noProof/>
          <w:lang w:val="en-GB"/>
        </w:rPr>
      </w:pPr>
      <w:bookmarkStart w:id="34" w:name="_ENREF_23"/>
      <w:r w:rsidRPr="006155E2">
        <w:rPr>
          <w:noProof/>
          <w:lang w:val="en-GB"/>
        </w:rPr>
        <w:t>Gall, S., Thompson, R., 2015. The impact of debris on marine life. Marine pollution bulletin 92, 170-179.</w:t>
      </w:r>
      <w:bookmarkEnd w:id="34"/>
    </w:p>
    <w:p w14:paraId="555E5874" w14:textId="77777777" w:rsidR="006155E2" w:rsidRPr="006155E2" w:rsidRDefault="006155E2" w:rsidP="006155E2">
      <w:pPr>
        <w:rPr>
          <w:noProof/>
          <w:lang w:val="en-GB"/>
        </w:rPr>
      </w:pPr>
      <w:bookmarkStart w:id="35" w:name="_ENREF_24"/>
      <w:r w:rsidRPr="006155E2">
        <w:rPr>
          <w:noProof/>
          <w:lang w:val="en-GB"/>
        </w:rPr>
        <w:t>Gillings, M.R., Gaze, W.H., Pruden, A., Smalla, K., Tiedje, J.M., Zhu, Y.-G., 2015. Using the class 1 integron-integrase gene as a proxy for anthropogenic pollution. The ISME journal 9, 1269-1279.</w:t>
      </w:r>
      <w:bookmarkEnd w:id="35"/>
    </w:p>
    <w:p w14:paraId="348015C9" w14:textId="77777777" w:rsidR="006155E2" w:rsidRPr="006155E2" w:rsidRDefault="006155E2" w:rsidP="006155E2">
      <w:pPr>
        <w:rPr>
          <w:noProof/>
          <w:lang w:val="en-GB"/>
        </w:rPr>
      </w:pPr>
      <w:bookmarkStart w:id="36" w:name="_ENREF_25"/>
      <w:r w:rsidRPr="006155E2">
        <w:rPr>
          <w:noProof/>
          <w:lang w:val="en-GB"/>
        </w:rPr>
        <w:t>González, J.M., Iriberri, J., Egea, L., Barcina, I., 1992. Characterization of culturability, protistan grazing, and death of enteric bacteria in aquatic ecosystems. Applied and environmental microbiology 58, 998-1004.</w:t>
      </w:r>
      <w:bookmarkEnd w:id="36"/>
    </w:p>
    <w:p w14:paraId="4CD6A82A" w14:textId="77777777" w:rsidR="006155E2" w:rsidRPr="006155E2" w:rsidRDefault="006155E2" w:rsidP="006155E2">
      <w:pPr>
        <w:rPr>
          <w:noProof/>
          <w:lang w:val="en-GB"/>
        </w:rPr>
      </w:pPr>
      <w:bookmarkStart w:id="37" w:name="_ENREF_26"/>
      <w:r w:rsidRPr="006155E2">
        <w:rPr>
          <w:noProof/>
          <w:lang w:val="en-GB"/>
        </w:rPr>
        <w:t>Hall-Stoodley, L., Costerton, J.W., Stoodley, P., 2004. Bacterial biofilms: from the Natural environment to infectious diseases. Nature Review Microbiology 2, 95-108.</w:t>
      </w:r>
      <w:bookmarkEnd w:id="37"/>
    </w:p>
    <w:p w14:paraId="478B2E00" w14:textId="77777777" w:rsidR="006155E2" w:rsidRPr="006155E2" w:rsidRDefault="006155E2" w:rsidP="006155E2">
      <w:pPr>
        <w:rPr>
          <w:noProof/>
          <w:lang w:val="en-GB"/>
        </w:rPr>
      </w:pPr>
      <w:bookmarkStart w:id="38" w:name="_ENREF_27"/>
      <w:r w:rsidRPr="006155E2">
        <w:rPr>
          <w:noProof/>
          <w:lang w:val="en-GB"/>
        </w:rPr>
        <w:t>Hall, R.M., Collis, C.M., 1995. Mobile gene cassettes and integrons: capture and spread of genes by site-specific recombination. Molecular Microbiology 15, 593-600.</w:t>
      </w:r>
      <w:bookmarkEnd w:id="38"/>
    </w:p>
    <w:p w14:paraId="20461E09" w14:textId="77777777" w:rsidR="006155E2" w:rsidRPr="006155E2" w:rsidRDefault="006155E2" w:rsidP="006155E2">
      <w:pPr>
        <w:rPr>
          <w:noProof/>
          <w:lang w:val="en-GB"/>
        </w:rPr>
      </w:pPr>
      <w:bookmarkStart w:id="39" w:name="_ENREF_28"/>
      <w:r w:rsidRPr="006155E2">
        <w:rPr>
          <w:noProof/>
          <w:lang w:val="en-GB"/>
        </w:rPr>
        <w:t>Keswani, A., Oliver, D.M., Gutierrez, T., Quilliam, R.S., 2016. Microbial hitchhikers on marine plastic debris: Human exposure risks at bathing waters and beach environments. Marine environmental research 118, 10-19.</w:t>
      </w:r>
      <w:bookmarkEnd w:id="39"/>
    </w:p>
    <w:p w14:paraId="766CC285" w14:textId="77777777" w:rsidR="006155E2" w:rsidRPr="006155E2" w:rsidRDefault="006155E2" w:rsidP="006155E2">
      <w:pPr>
        <w:rPr>
          <w:noProof/>
          <w:lang w:val="en-GB"/>
        </w:rPr>
      </w:pPr>
      <w:bookmarkStart w:id="40" w:name="_ENREF_29"/>
      <w:r w:rsidRPr="006155E2">
        <w:rPr>
          <w:noProof/>
          <w:lang w:val="en-GB"/>
        </w:rPr>
        <w:t>Kettner, M.T., Rojas-Jimenez, K., Oberbeckmann, S., Labrenz, M., Grossart, H.-P., 2017. Microplastics alter composition of fungal communities in aquatic ecosystems. Environmental microbiology, DOI: 10.1111/1462-2920.13891.</w:t>
      </w:r>
      <w:bookmarkEnd w:id="40"/>
    </w:p>
    <w:p w14:paraId="71CE3E7A" w14:textId="77777777" w:rsidR="006155E2" w:rsidRPr="006155E2" w:rsidRDefault="006155E2" w:rsidP="006155E2">
      <w:pPr>
        <w:rPr>
          <w:noProof/>
          <w:lang w:val="en-GB"/>
        </w:rPr>
      </w:pPr>
      <w:bookmarkStart w:id="41" w:name="_ENREF_30"/>
      <w:r w:rsidRPr="006155E2">
        <w:rPr>
          <w:noProof/>
          <w:lang w:val="de-CH"/>
        </w:rPr>
        <w:t xml:space="preserve">Kirstein, I.V., Kirmizi, S., Wichels, A., Garin-Fernandez, A., Erler, R., Löder, M., Gerdts, G., 2016. </w:t>
      </w:r>
      <w:r w:rsidRPr="006155E2">
        <w:rPr>
          <w:noProof/>
          <w:lang w:val="en-GB"/>
        </w:rPr>
        <w:t>Dangerous hitchhikers? Evidence for potentially pathogenic Vibrio spp. on microplastic particles. Marine environmental research 120, 1-8.</w:t>
      </w:r>
      <w:bookmarkEnd w:id="41"/>
    </w:p>
    <w:p w14:paraId="4DEF3E7C" w14:textId="77777777" w:rsidR="006155E2" w:rsidRPr="006155E2" w:rsidRDefault="006155E2" w:rsidP="006155E2">
      <w:pPr>
        <w:rPr>
          <w:noProof/>
          <w:lang w:val="en-GB"/>
        </w:rPr>
      </w:pPr>
      <w:bookmarkStart w:id="42" w:name="_ENREF_31"/>
      <w:r w:rsidRPr="006155E2">
        <w:rPr>
          <w:noProof/>
          <w:lang w:val="en-GB"/>
        </w:rPr>
        <w:t>Köllner, K.E., Carstens, D., Keller, E., Vazquez, F., Schubert, C.J., Zeyer, J., Bürgmann, H., 2012. Bacterial Chitin Hydrolysis in Two Lakes with Contrasting Trophic Statuses. Applied and environmental microbiology 78, 695-704.</w:t>
      </w:r>
      <w:bookmarkEnd w:id="42"/>
    </w:p>
    <w:p w14:paraId="328E8585" w14:textId="77777777" w:rsidR="006155E2" w:rsidRPr="006155E2" w:rsidRDefault="006155E2" w:rsidP="006155E2">
      <w:pPr>
        <w:rPr>
          <w:noProof/>
          <w:lang w:val="en-GB"/>
        </w:rPr>
      </w:pPr>
      <w:bookmarkStart w:id="43" w:name="_ENREF_32"/>
      <w:r w:rsidRPr="006155E2">
        <w:rPr>
          <w:noProof/>
          <w:lang w:val="en-GB"/>
        </w:rPr>
        <w:t>Krueger, M.C., Harms, H., Schlosser, D., 2015. Prospects for microbiological solutions to environmental pollution with plastics. Applied Microbiology and Biotechnology 99, 8857-8874.</w:t>
      </w:r>
      <w:bookmarkEnd w:id="43"/>
    </w:p>
    <w:p w14:paraId="11C25C56" w14:textId="77777777" w:rsidR="006155E2" w:rsidRPr="006155E2" w:rsidRDefault="006155E2" w:rsidP="006155E2">
      <w:pPr>
        <w:rPr>
          <w:noProof/>
          <w:lang w:val="de-CH"/>
        </w:rPr>
      </w:pPr>
      <w:bookmarkStart w:id="44" w:name="_ENREF_33"/>
      <w:r w:rsidRPr="006155E2">
        <w:rPr>
          <w:noProof/>
          <w:lang w:val="en-GB"/>
        </w:rPr>
        <w:t xml:space="preserve">Kuznetsova, A., Brockhoff, P.B., Christensen, R.H.B., 2015. </w:t>
      </w:r>
      <w:r w:rsidRPr="006155E2">
        <w:rPr>
          <w:noProof/>
          <w:lang w:val="de-CH"/>
        </w:rPr>
        <w:t>Package ‘lmerTest’. R package version 2.</w:t>
      </w:r>
      <w:bookmarkEnd w:id="44"/>
    </w:p>
    <w:p w14:paraId="52D0E36E" w14:textId="77777777" w:rsidR="006155E2" w:rsidRPr="006155E2" w:rsidRDefault="006155E2" w:rsidP="006155E2">
      <w:pPr>
        <w:rPr>
          <w:noProof/>
          <w:lang w:val="en-GB"/>
        </w:rPr>
      </w:pPr>
      <w:bookmarkStart w:id="45" w:name="_ENREF_34"/>
      <w:r w:rsidRPr="006155E2">
        <w:rPr>
          <w:noProof/>
          <w:lang w:val="en-GB"/>
        </w:rPr>
        <w:t>Law, K.L., 2017. Plastics in the Marine Environment. Annual review of marine science 9, 205-229.</w:t>
      </w:r>
      <w:bookmarkEnd w:id="45"/>
    </w:p>
    <w:p w14:paraId="377B96E5" w14:textId="77777777" w:rsidR="006155E2" w:rsidRPr="006155E2" w:rsidRDefault="006155E2" w:rsidP="006155E2">
      <w:pPr>
        <w:rPr>
          <w:noProof/>
          <w:lang w:val="en-GB"/>
        </w:rPr>
      </w:pPr>
      <w:bookmarkStart w:id="46" w:name="_ENREF_35"/>
      <w:r w:rsidRPr="006155E2">
        <w:rPr>
          <w:noProof/>
          <w:lang w:val="en-GB"/>
        </w:rPr>
        <w:t>Lehmann, K., Bell, T., Bowes, M.J., Amos, G.C., Gaze, W.H., Wellington, E.M., Singer, A.C., 2016. Trace levels of sewage effluent are sufficient to increase class 1 integron prevalence in freshwater biofilms without changing the core community. Water research 106, 163-170.</w:t>
      </w:r>
      <w:bookmarkEnd w:id="46"/>
    </w:p>
    <w:p w14:paraId="27029DD4" w14:textId="77777777" w:rsidR="006155E2" w:rsidRPr="006155E2" w:rsidRDefault="006155E2" w:rsidP="006155E2">
      <w:pPr>
        <w:rPr>
          <w:noProof/>
          <w:lang w:val="en-GB"/>
        </w:rPr>
      </w:pPr>
      <w:bookmarkStart w:id="47" w:name="_ENREF_36"/>
      <w:r w:rsidRPr="006155E2">
        <w:rPr>
          <w:noProof/>
          <w:lang w:val="en-GB"/>
        </w:rPr>
        <w:t>Lehtola, M.J., Torvinen, E., Kusnetsov, J., Pitkänen, T., Maunula, L., von Bonsdorff, C.-H., Martikainen, P.J., Wilks, S.A., Keevil, C.W., Miettinen, I.T., 2007. Survival of Mycobacterium avium, Legionella pneumophila, Escherichia coli, and Caliciviruses in Drinking Water-Associated Biofilms Grown under High-Shear Turbulent Flow. Applied and environmental microbiology 73, 2854-2859.</w:t>
      </w:r>
      <w:bookmarkEnd w:id="47"/>
    </w:p>
    <w:p w14:paraId="47FEDA12" w14:textId="77777777" w:rsidR="006155E2" w:rsidRPr="006155E2" w:rsidRDefault="006155E2" w:rsidP="006155E2">
      <w:pPr>
        <w:rPr>
          <w:noProof/>
          <w:lang w:val="en-GB"/>
        </w:rPr>
      </w:pPr>
      <w:bookmarkStart w:id="48" w:name="_ENREF_37"/>
      <w:r w:rsidRPr="006155E2">
        <w:rPr>
          <w:noProof/>
          <w:lang w:val="en-GB"/>
        </w:rPr>
        <w:t>Lenz, R., Enders, K., Nielsen, T.G., 2016. Microplastic exposure studies should be environmentally realistic. Proceedings of the National Academy of Sciences 113, E4121–E4122.</w:t>
      </w:r>
      <w:bookmarkEnd w:id="48"/>
    </w:p>
    <w:p w14:paraId="0C464368" w14:textId="77777777" w:rsidR="006155E2" w:rsidRPr="006155E2" w:rsidRDefault="006155E2" w:rsidP="006155E2">
      <w:pPr>
        <w:rPr>
          <w:noProof/>
          <w:lang w:val="en-GB"/>
        </w:rPr>
      </w:pPr>
      <w:bookmarkStart w:id="49" w:name="_ENREF_38"/>
      <w:r w:rsidRPr="006155E2">
        <w:rPr>
          <w:noProof/>
          <w:lang w:val="en-GB"/>
        </w:rPr>
        <w:t>Leslie, H., Brandsma, S., van Velzen, M., Vethaak, A., 2017. Microplastics en route: Field measurements in the Dutch river delta and Amsterdam canals, wastewater treatment plants, North Sea sediments and biota. Environment international 101, 133-142.</w:t>
      </w:r>
      <w:bookmarkEnd w:id="49"/>
    </w:p>
    <w:p w14:paraId="46798A97" w14:textId="77777777" w:rsidR="006155E2" w:rsidRPr="006155E2" w:rsidRDefault="006155E2" w:rsidP="006155E2">
      <w:pPr>
        <w:rPr>
          <w:noProof/>
          <w:lang w:val="en-GB"/>
        </w:rPr>
      </w:pPr>
      <w:bookmarkStart w:id="50" w:name="_ENREF_39"/>
      <w:r w:rsidRPr="006155E2">
        <w:rPr>
          <w:noProof/>
          <w:lang w:val="en-GB"/>
        </w:rPr>
        <w:t>Li, W., Tse, H., Fok, L., 2016. Plastic waste in the marine environment: A review of sources, occurrence and effects. Science of The Total Environment 566, 333-349.</w:t>
      </w:r>
      <w:bookmarkEnd w:id="50"/>
    </w:p>
    <w:p w14:paraId="2E93C7FC" w14:textId="77777777" w:rsidR="006155E2" w:rsidRPr="006155E2" w:rsidRDefault="006155E2" w:rsidP="006155E2">
      <w:pPr>
        <w:rPr>
          <w:noProof/>
        </w:rPr>
      </w:pPr>
      <w:bookmarkStart w:id="51" w:name="_ENREF_40"/>
      <w:r w:rsidRPr="006155E2">
        <w:rPr>
          <w:noProof/>
          <w:lang w:val="en-GB"/>
        </w:rPr>
        <w:t xml:space="preserve">Luna, G.M., Dell’Anno, A., Danovaro, R., 2006. DNA extraction procedure: a critical issue for bacterial diversity assessment in marine sediments. </w:t>
      </w:r>
      <w:r w:rsidRPr="006155E2">
        <w:rPr>
          <w:noProof/>
        </w:rPr>
        <w:t>Environmental microbiology 8, 308-320.</w:t>
      </w:r>
      <w:bookmarkEnd w:id="51"/>
    </w:p>
    <w:p w14:paraId="67957B80" w14:textId="77777777" w:rsidR="006155E2" w:rsidRPr="006155E2" w:rsidRDefault="006155E2" w:rsidP="006155E2">
      <w:pPr>
        <w:rPr>
          <w:noProof/>
          <w:lang w:val="en-GB"/>
        </w:rPr>
      </w:pPr>
      <w:bookmarkStart w:id="52" w:name="_ENREF_41"/>
      <w:r w:rsidRPr="006155E2">
        <w:rPr>
          <w:noProof/>
        </w:rPr>
        <w:t xml:space="preserve">Ma, L., Li, A.-D., Yin, X.-L., Zhang, T., 2017. </w:t>
      </w:r>
      <w:r w:rsidRPr="006155E2">
        <w:rPr>
          <w:noProof/>
          <w:lang w:val="en-GB"/>
        </w:rPr>
        <w:t>The Prevalence of Integrons as the Carrier of Antibiotic Resistance Genes in Natural and Man-Made Environments. Environmental science &amp; technology 51, 5721-5728.</w:t>
      </w:r>
      <w:bookmarkEnd w:id="52"/>
    </w:p>
    <w:p w14:paraId="54693EA2" w14:textId="77777777" w:rsidR="006155E2" w:rsidRPr="006155E2" w:rsidRDefault="006155E2" w:rsidP="006155E2">
      <w:pPr>
        <w:rPr>
          <w:noProof/>
          <w:lang w:val="en-GB"/>
        </w:rPr>
      </w:pPr>
      <w:bookmarkStart w:id="53" w:name="_ENREF_42"/>
      <w:r w:rsidRPr="006155E2">
        <w:rPr>
          <w:noProof/>
          <w:lang w:val="en-GB"/>
        </w:rPr>
        <w:t>Manz, W., Szewzyk, U., Ericsson, P., Amann, R., Schleifer, K., Stenström, T., 1993. In situ identification of bacteria in drinking water and adjoining biofilms by hybridization with 16S and 23S rRNA-directed fluorescent oligonucleotide probes. Applied and environmental microbiology 59, 2293-2298.</w:t>
      </w:r>
      <w:bookmarkEnd w:id="53"/>
    </w:p>
    <w:p w14:paraId="2F0DE66F" w14:textId="77777777" w:rsidR="006155E2" w:rsidRPr="006155E2" w:rsidRDefault="006155E2" w:rsidP="006155E2">
      <w:pPr>
        <w:rPr>
          <w:noProof/>
          <w:lang w:val="en-GB"/>
        </w:rPr>
      </w:pPr>
      <w:bookmarkStart w:id="54" w:name="_ENREF_43"/>
      <w:r w:rsidRPr="006155E2">
        <w:rPr>
          <w:noProof/>
          <w:lang w:val="en-GB"/>
        </w:rPr>
        <w:t>McCafferty, J., Reid, R., Spencer, M., Hamp, T., Fodor, A., 2012. Peak Studio: a tool for the visualization and analysis of fragment analysis files. Environmental Microbiology Reports 4, 556-561.</w:t>
      </w:r>
      <w:bookmarkEnd w:id="54"/>
    </w:p>
    <w:p w14:paraId="5C95D6B0" w14:textId="77777777" w:rsidR="006155E2" w:rsidRPr="006155E2" w:rsidRDefault="006155E2" w:rsidP="006155E2">
      <w:pPr>
        <w:rPr>
          <w:noProof/>
          <w:lang w:val="de-CH"/>
        </w:rPr>
      </w:pPr>
      <w:bookmarkStart w:id="55" w:name="_ENREF_44"/>
      <w:r w:rsidRPr="006155E2">
        <w:rPr>
          <w:noProof/>
          <w:lang w:val="en-GB"/>
        </w:rPr>
        <w:t xml:space="preserve">Mincer, T.J., Zettler, E.R., Amaral-Zettler, L.A., 2016. Biofilms on plastic debris and their influence on marine nutrient cycling, productivity, and hazardous chemical mobility, The Handbook of Environmental Chemistry. . </w:t>
      </w:r>
      <w:r w:rsidRPr="006155E2">
        <w:rPr>
          <w:noProof/>
          <w:lang w:val="de-CH"/>
        </w:rPr>
        <w:t>Springer, Berlin, Heidelberg.</w:t>
      </w:r>
      <w:bookmarkEnd w:id="55"/>
    </w:p>
    <w:p w14:paraId="0119F660" w14:textId="77777777" w:rsidR="006155E2" w:rsidRPr="006155E2" w:rsidRDefault="006155E2" w:rsidP="006155E2">
      <w:pPr>
        <w:rPr>
          <w:noProof/>
          <w:lang w:val="en-GB"/>
        </w:rPr>
      </w:pPr>
      <w:bookmarkStart w:id="56" w:name="_ENREF_45"/>
      <w:r w:rsidRPr="006155E2">
        <w:rPr>
          <w:noProof/>
          <w:lang w:val="de-CH"/>
        </w:rPr>
        <w:t xml:space="preserve">Mintenig, S., Int-Veen, I., Löder, M.G., Primpke, S., Gerdts, G., 2017. </w:t>
      </w:r>
      <w:r w:rsidRPr="006155E2">
        <w:rPr>
          <w:noProof/>
          <w:lang w:val="en-GB"/>
        </w:rPr>
        <w:t>Identification of microplastic in effluents of waste water treatment plants using focal plane array-based micro-Fourier-transform infrared imaging. Water research 108, 365-372.</w:t>
      </w:r>
      <w:bookmarkEnd w:id="56"/>
    </w:p>
    <w:p w14:paraId="0A525C97" w14:textId="77777777" w:rsidR="006155E2" w:rsidRPr="006155E2" w:rsidRDefault="006155E2" w:rsidP="006155E2">
      <w:pPr>
        <w:rPr>
          <w:noProof/>
          <w:lang w:val="en-GB"/>
        </w:rPr>
      </w:pPr>
      <w:bookmarkStart w:id="57" w:name="_ENREF_46"/>
      <w:r w:rsidRPr="006155E2">
        <w:rPr>
          <w:noProof/>
          <w:lang w:val="en-GB"/>
        </w:rPr>
        <w:t>Oberbeckmann, S., Löder, M.G., Labrenz, M., 2015. Marine microplastic-associated biofilms–a review. Environmental Chemistry 12, 551-562.</w:t>
      </w:r>
      <w:bookmarkEnd w:id="57"/>
    </w:p>
    <w:p w14:paraId="35D3554C" w14:textId="77777777" w:rsidR="006155E2" w:rsidRPr="006155E2" w:rsidRDefault="006155E2" w:rsidP="006155E2">
      <w:pPr>
        <w:rPr>
          <w:noProof/>
          <w:lang w:val="en-GB"/>
        </w:rPr>
      </w:pPr>
      <w:bookmarkStart w:id="58" w:name="_ENREF_47"/>
      <w:r w:rsidRPr="006155E2">
        <w:rPr>
          <w:noProof/>
          <w:lang w:val="en-GB"/>
        </w:rPr>
        <w:t>Oksanen, J., Kindt, R., Legendre, P., O’Hara, B., Stevens, M.H.H., Oksanen, M.J., Suggests, M., 2007. The vegan package. Community ecology package 10.</w:t>
      </w:r>
      <w:bookmarkEnd w:id="58"/>
    </w:p>
    <w:p w14:paraId="3D27F04A" w14:textId="77777777" w:rsidR="006155E2" w:rsidRPr="006155E2" w:rsidRDefault="006155E2" w:rsidP="006155E2">
      <w:pPr>
        <w:rPr>
          <w:noProof/>
          <w:lang w:val="en-GB"/>
        </w:rPr>
      </w:pPr>
      <w:bookmarkStart w:id="59" w:name="_ENREF_48"/>
      <w:r w:rsidRPr="006155E2">
        <w:rPr>
          <w:noProof/>
          <w:lang w:val="en-GB"/>
        </w:rPr>
        <w:t>Paradis, E., Claude, J., Strimmer, K., 2004. APE: analyses of phylogenetics and evolution in R language. Bioinformatics 20, 289-290.</w:t>
      </w:r>
      <w:bookmarkEnd w:id="59"/>
    </w:p>
    <w:p w14:paraId="36ADD44D" w14:textId="77777777" w:rsidR="006155E2" w:rsidRPr="006155E2" w:rsidRDefault="006155E2" w:rsidP="006155E2">
      <w:pPr>
        <w:rPr>
          <w:noProof/>
          <w:lang w:val="en-GB"/>
        </w:rPr>
      </w:pPr>
      <w:bookmarkStart w:id="60" w:name="_ENREF_49"/>
      <w:r w:rsidRPr="006155E2">
        <w:rPr>
          <w:noProof/>
          <w:lang w:val="en-GB"/>
        </w:rPr>
        <w:t>PlasticsEurope, 2015. An analysis of European plastics production, demand and waste data.</w:t>
      </w:r>
      <w:bookmarkEnd w:id="60"/>
    </w:p>
    <w:p w14:paraId="7E5B0F07" w14:textId="77777777" w:rsidR="006155E2" w:rsidRPr="006155E2" w:rsidRDefault="006155E2" w:rsidP="006155E2">
      <w:pPr>
        <w:rPr>
          <w:noProof/>
          <w:lang w:val="en-GB"/>
        </w:rPr>
      </w:pPr>
      <w:bookmarkStart w:id="61" w:name="_ENREF_50"/>
      <w:r w:rsidRPr="006155E2">
        <w:rPr>
          <w:noProof/>
          <w:lang w:val="en-GB"/>
        </w:rPr>
        <w:t>Ramette, A., 2009. Quantitative community fingerprinting methods for estimating the abundance of operational taxonomic units in natural microbial communities. Applied and environmental microbiology 75, 2495-2505.</w:t>
      </w:r>
      <w:bookmarkEnd w:id="61"/>
    </w:p>
    <w:p w14:paraId="0B8A3CB0" w14:textId="77777777" w:rsidR="006155E2" w:rsidRPr="006155E2" w:rsidRDefault="006155E2" w:rsidP="006155E2">
      <w:pPr>
        <w:rPr>
          <w:noProof/>
          <w:lang w:val="en-GB"/>
        </w:rPr>
      </w:pPr>
      <w:bookmarkStart w:id="62" w:name="_ENREF_51"/>
      <w:r w:rsidRPr="006155E2">
        <w:rPr>
          <w:noProof/>
          <w:lang w:val="en-GB"/>
        </w:rPr>
        <w:t>RCore Team, 2013. R: A language and environment for statistical computing,, Vienna, Austria.</w:t>
      </w:r>
      <w:bookmarkEnd w:id="62"/>
    </w:p>
    <w:p w14:paraId="25074D6D" w14:textId="77777777" w:rsidR="006155E2" w:rsidRPr="006155E2" w:rsidRDefault="006155E2" w:rsidP="006155E2">
      <w:pPr>
        <w:rPr>
          <w:noProof/>
          <w:lang w:val="en-GB"/>
        </w:rPr>
      </w:pPr>
      <w:bookmarkStart w:id="63" w:name="_ENREF_52"/>
      <w:r w:rsidRPr="006155E2">
        <w:rPr>
          <w:noProof/>
          <w:lang w:val="en-GB"/>
        </w:rPr>
        <w:t>RStudio Team, 2015. RStudio: Integrated Development for R, 0.98.1091 ed. RStudio, Inc., Boston, USA.</w:t>
      </w:r>
      <w:bookmarkEnd w:id="63"/>
    </w:p>
    <w:p w14:paraId="1D43A6C6" w14:textId="77777777" w:rsidR="006155E2" w:rsidRPr="006155E2" w:rsidRDefault="006155E2" w:rsidP="006155E2">
      <w:pPr>
        <w:rPr>
          <w:noProof/>
          <w:lang w:val="en-GB"/>
        </w:rPr>
      </w:pPr>
      <w:bookmarkStart w:id="64" w:name="_ENREF_53"/>
      <w:r w:rsidRPr="006155E2">
        <w:rPr>
          <w:noProof/>
          <w:lang w:val="en-GB"/>
        </w:rPr>
        <w:t>Stalder, T., Barraud, O., Jové, T., Casellas, M., Gaschet, M., Dagot, C., Ploy, M.-C., 2014. Quantitative and qualitative impact of hospital effluent on dissemination of the integron pool. The ISME journal 8, 768-777.</w:t>
      </w:r>
      <w:bookmarkEnd w:id="64"/>
    </w:p>
    <w:p w14:paraId="242A0854" w14:textId="77777777" w:rsidR="006155E2" w:rsidRPr="006155E2" w:rsidRDefault="006155E2" w:rsidP="006155E2">
      <w:pPr>
        <w:rPr>
          <w:noProof/>
          <w:lang w:val="en-GB"/>
        </w:rPr>
      </w:pPr>
      <w:bookmarkStart w:id="65" w:name="_ENREF_54"/>
      <w:r w:rsidRPr="006155E2">
        <w:rPr>
          <w:noProof/>
          <w:lang w:val="en-GB"/>
        </w:rPr>
        <w:t>Suzuki, M.T., Taylor, L.T., DeLong, E.F., 2000. Quantitative analysis of small-subunit rRNA genes in mixed microbial populations via 5′-nuclease assays. Applied and environmental microbiology 66, 4605-4614.</w:t>
      </w:r>
      <w:bookmarkEnd w:id="65"/>
    </w:p>
    <w:p w14:paraId="1DC0F9AA" w14:textId="77777777" w:rsidR="006155E2" w:rsidRPr="006155E2" w:rsidRDefault="006155E2" w:rsidP="006155E2">
      <w:pPr>
        <w:rPr>
          <w:noProof/>
          <w:lang w:val="en-GB"/>
        </w:rPr>
      </w:pPr>
      <w:bookmarkStart w:id="66" w:name="_ENREF_55"/>
      <w:r w:rsidRPr="006155E2">
        <w:rPr>
          <w:noProof/>
          <w:lang w:val="en-GB"/>
        </w:rPr>
        <w:t>Suzuki, S., Pruden, A., Virta, M., Zhang, T., 2017. Antibiotic Resistance in Aquatic Systems. Frontiers in microbiology 8, 14.</w:t>
      </w:r>
      <w:bookmarkEnd w:id="66"/>
    </w:p>
    <w:p w14:paraId="4BAFC0DF" w14:textId="77777777" w:rsidR="006155E2" w:rsidRPr="006155E2" w:rsidRDefault="006155E2" w:rsidP="006155E2">
      <w:pPr>
        <w:rPr>
          <w:noProof/>
          <w:lang w:val="en-GB"/>
        </w:rPr>
      </w:pPr>
      <w:bookmarkStart w:id="67" w:name="_ENREF_56"/>
      <w:r w:rsidRPr="006155E2">
        <w:rPr>
          <w:noProof/>
          <w:lang w:val="en-GB"/>
        </w:rPr>
        <w:t>Van Sebille, E., Wilcox, C., Lebreton, L., Maximenko, N., Hardesty, B.D., Van Franeker, J.A., Eriksen, M., Siegel, D., Galgani, F., Law, K.L., 2015. A global inventory of small floating plastic debris. Environmental Research Letters 10, 124006.</w:t>
      </w:r>
      <w:bookmarkEnd w:id="67"/>
    </w:p>
    <w:p w14:paraId="690E7B5F" w14:textId="77777777" w:rsidR="006155E2" w:rsidRPr="006155E2" w:rsidRDefault="006155E2" w:rsidP="006155E2">
      <w:pPr>
        <w:rPr>
          <w:noProof/>
          <w:lang w:val="en-GB"/>
        </w:rPr>
      </w:pPr>
      <w:bookmarkStart w:id="68" w:name="_ENREF_57"/>
      <w:r w:rsidRPr="006155E2">
        <w:rPr>
          <w:noProof/>
          <w:lang w:val="de-CH"/>
        </w:rPr>
        <w:t xml:space="preserve">Wagner, M., Scherer, C., Alvarez-Muñoz, D., Brennholt, N., Bourrain, X., Buchinger, S., Fries, E., Grosbois, C., Klasmeier, J., Marti, T., 2014. </w:t>
      </w:r>
      <w:r w:rsidRPr="006155E2">
        <w:rPr>
          <w:noProof/>
          <w:lang w:val="en-GB"/>
        </w:rPr>
        <w:t>Microplastics in freshwater ecosystems: what we know and what we need to know. Environmental Sciences Europe 26, 12.</w:t>
      </w:r>
      <w:bookmarkEnd w:id="68"/>
    </w:p>
    <w:p w14:paraId="0B96F025" w14:textId="77777777" w:rsidR="006155E2" w:rsidRPr="006155E2" w:rsidRDefault="006155E2" w:rsidP="006155E2">
      <w:pPr>
        <w:rPr>
          <w:noProof/>
          <w:lang w:val="en-GB"/>
        </w:rPr>
      </w:pPr>
      <w:bookmarkStart w:id="69" w:name="_ENREF_58"/>
      <w:r w:rsidRPr="006155E2">
        <w:rPr>
          <w:noProof/>
          <w:lang w:val="en-GB"/>
        </w:rPr>
        <w:t>Wanjugi, P., Harwood, V.J., 2013. The influence of predation and competition on the survival of commensal and pathogenic fecal bacteria in aquatic habitats. Environmental microbiology 15, 517-526.</w:t>
      </w:r>
      <w:bookmarkEnd w:id="69"/>
    </w:p>
    <w:p w14:paraId="5FB2D334" w14:textId="77777777" w:rsidR="006155E2" w:rsidRPr="006155E2" w:rsidRDefault="006155E2" w:rsidP="006155E2">
      <w:pPr>
        <w:rPr>
          <w:noProof/>
          <w:lang w:val="en-GB"/>
        </w:rPr>
      </w:pPr>
      <w:bookmarkStart w:id="70" w:name="_ENREF_59"/>
      <w:r w:rsidRPr="006155E2">
        <w:rPr>
          <w:noProof/>
          <w:lang w:val="en-GB"/>
        </w:rPr>
        <w:t>Wéry, N., Lhoutellier, C., Ducray, F., Delgenès, J.-P., Godon, J.-J., 2008. Behaviour of pathogenic and indicator bacteria during urban wastewater treatment and sludge composting, as revealed by quantitative PCR. Water research 42, 53-62.</w:t>
      </w:r>
      <w:bookmarkEnd w:id="70"/>
    </w:p>
    <w:p w14:paraId="1C98C3C8" w14:textId="77777777" w:rsidR="006155E2" w:rsidRPr="006155E2" w:rsidRDefault="006155E2" w:rsidP="006155E2">
      <w:pPr>
        <w:rPr>
          <w:noProof/>
          <w:lang w:val="en-GB"/>
        </w:rPr>
      </w:pPr>
      <w:bookmarkStart w:id="71" w:name="_ENREF_60"/>
      <w:r w:rsidRPr="006155E2">
        <w:rPr>
          <w:noProof/>
          <w:lang w:val="en-GB"/>
        </w:rPr>
        <w:t>Wickham, H., 2009. ggplot2: elegant graphics for data analysis. Springer Science &amp; Business Media.</w:t>
      </w:r>
      <w:bookmarkEnd w:id="71"/>
    </w:p>
    <w:p w14:paraId="09C1FF62" w14:textId="77777777" w:rsidR="006155E2" w:rsidRPr="006155E2" w:rsidRDefault="006155E2" w:rsidP="006155E2">
      <w:pPr>
        <w:rPr>
          <w:noProof/>
          <w:lang w:val="de-CH"/>
        </w:rPr>
      </w:pPr>
      <w:bookmarkStart w:id="72" w:name="_ENREF_61"/>
      <w:r w:rsidRPr="006155E2">
        <w:rPr>
          <w:noProof/>
          <w:lang w:val="en-GB"/>
        </w:rPr>
        <w:t xml:space="preserve">Wickham, H., 2012. reshape2: Flexibly reshape data: a reboot of the reshape package. </w:t>
      </w:r>
      <w:r w:rsidRPr="006155E2">
        <w:rPr>
          <w:noProof/>
          <w:lang w:val="de-CH"/>
        </w:rPr>
        <w:t>R package version 1.</w:t>
      </w:r>
      <w:bookmarkEnd w:id="72"/>
    </w:p>
    <w:p w14:paraId="2B795A36" w14:textId="77777777" w:rsidR="006155E2" w:rsidRPr="006155E2" w:rsidRDefault="006155E2" w:rsidP="006155E2">
      <w:pPr>
        <w:rPr>
          <w:noProof/>
          <w:lang w:val="en-GB"/>
        </w:rPr>
      </w:pPr>
      <w:bookmarkStart w:id="73" w:name="_ENREF_62"/>
      <w:r w:rsidRPr="006155E2">
        <w:rPr>
          <w:noProof/>
          <w:lang w:val="de-CH"/>
        </w:rPr>
        <w:t xml:space="preserve">Zettler, E.R., Mincer, T.J., Amaral-Zettler, L.A., 2013. </w:t>
      </w:r>
      <w:r w:rsidRPr="006155E2">
        <w:rPr>
          <w:noProof/>
          <w:lang w:val="en-GB"/>
        </w:rPr>
        <w:t>Life in the “plastisphere”: microbial communities on plastic marine debris. Environmental science &amp; technology 47, 7137-7146.</w:t>
      </w:r>
      <w:bookmarkEnd w:id="73"/>
    </w:p>
    <w:p w14:paraId="1BE6119B" w14:textId="77777777" w:rsidR="006155E2" w:rsidRPr="006155E2" w:rsidRDefault="006155E2" w:rsidP="006155E2">
      <w:pPr>
        <w:rPr>
          <w:noProof/>
        </w:rPr>
      </w:pPr>
      <w:bookmarkStart w:id="74" w:name="_ENREF_63"/>
      <w:r w:rsidRPr="006155E2">
        <w:rPr>
          <w:noProof/>
          <w:lang w:val="en-GB"/>
        </w:rPr>
        <w:t xml:space="preserve">Zotina, T., Köster, O., Jüttner, F., 2003. Photoheterotrophy and light‐dependent uptake of organic and organic nitrogenous compounds by Planktothrix rubescens under low irradiance. </w:t>
      </w:r>
      <w:r w:rsidRPr="006155E2">
        <w:rPr>
          <w:noProof/>
        </w:rPr>
        <w:t>Freshwater Biology 48, 1859-1872.</w:t>
      </w:r>
      <w:bookmarkEnd w:id="74"/>
    </w:p>
    <w:p w14:paraId="1F5260DB" w14:textId="6A42B351" w:rsidR="006155E2" w:rsidRDefault="006155E2" w:rsidP="006155E2">
      <w:pPr>
        <w:rPr>
          <w:noProof/>
        </w:rPr>
      </w:pPr>
    </w:p>
    <w:p w14:paraId="44374521" w14:textId="5ED15262" w:rsidR="00160177" w:rsidRDefault="00D56D63" w:rsidP="00D56D63">
      <w:pPr>
        <w:spacing w:line="360" w:lineRule="auto"/>
        <w:rPr>
          <w:lang w:val="en-GB"/>
        </w:rPr>
      </w:pPr>
      <w:r>
        <w:rPr>
          <w:lang w:val="en-GB"/>
        </w:rPr>
        <w:fldChar w:fldCharType="end"/>
      </w:r>
    </w:p>
    <w:sectPr w:rsidR="00160177" w:rsidSect="009176D1">
      <w:headerReference w:type="default" r:id="rId12"/>
      <w:footerReference w:type="default" r:id="rId13"/>
      <w:pgSz w:w="12240" w:h="15840"/>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255A8" w14:textId="77777777" w:rsidR="00F667E3" w:rsidRDefault="00F667E3">
      <w:r>
        <w:separator/>
      </w:r>
    </w:p>
  </w:endnote>
  <w:endnote w:type="continuationSeparator" w:id="0">
    <w:p w14:paraId="5C782DD5" w14:textId="77777777" w:rsidR="00F667E3" w:rsidRDefault="00F6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430191"/>
      <w:docPartObj>
        <w:docPartGallery w:val="Page Numbers (Bottom of Page)"/>
        <w:docPartUnique/>
      </w:docPartObj>
    </w:sdtPr>
    <w:sdtContent>
      <w:p w14:paraId="5356D114" w14:textId="0288A35C" w:rsidR="00337968" w:rsidRDefault="00337968">
        <w:pPr>
          <w:pStyle w:val="Fuzeile"/>
          <w:jc w:val="center"/>
        </w:pPr>
        <w:r>
          <w:fldChar w:fldCharType="begin"/>
        </w:r>
        <w:r>
          <w:instrText>PAGE   \* MERGEFORMAT</w:instrText>
        </w:r>
        <w:r>
          <w:fldChar w:fldCharType="separate"/>
        </w:r>
        <w:r w:rsidR="00F667E3" w:rsidRPr="00F667E3">
          <w:rPr>
            <w:noProof/>
            <w:lang w:val="de-DE"/>
          </w:rPr>
          <w:t>1</w:t>
        </w:r>
        <w:r>
          <w:fldChar w:fldCharType="end"/>
        </w:r>
      </w:p>
    </w:sdtContent>
  </w:sdt>
  <w:p w14:paraId="449FDDB5" w14:textId="77777777" w:rsidR="00337968" w:rsidRDefault="003379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C0291" w14:textId="77777777" w:rsidR="00F667E3" w:rsidRDefault="00F667E3">
      <w:r>
        <w:separator/>
      </w:r>
    </w:p>
  </w:footnote>
  <w:footnote w:type="continuationSeparator" w:id="0">
    <w:p w14:paraId="73C0F8EF" w14:textId="77777777" w:rsidR="00F667E3" w:rsidRDefault="00F66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FE3A8" w14:textId="77777777" w:rsidR="00337968" w:rsidRDefault="003379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E68E8"/>
    <w:multiLevelType w:val="hybridMultilevel"/>
    <w:tmpl w:val="8902B2E4"/>
    <w:lvl w:ilvl="0" w:tplc="C9E6005E">
      <w:numFmt w:val="bullet"/>
      <w:lvlText w:val="-"/>
      <w:lvlJc w:val="left"/>
      <w:pPr>
        <w:ind w:left="720" w:hanging="360"/>
      </w:pPr>
      <w:rPr>
        <w:rFonts w:ascii="Calibri Light" w:eastAsia="Times New Roman" w:hAnsi="Calibri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2A4828"/>
    <w:multiLevelType w:val="hybridMultilevel"/>
    <w:tmpl w:val="99B08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C03D3"/>
    <w:multiLevelType w:val="hybridMultilevel"/>
    <w:tmpl w:val="87425D3E"/>
    <w:lvl w:ilvl="0" w:tplc="B7083E3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FF3D1E"/>
    <w:multiLevelType w:val="hybridMultilevel"/>
    <w:tmpl w:val="10F632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8B74CC"/>
    <w:multiLevelType w:val="hybridMultilevel"/>
    <w:tmpl w:val="A998B53C"/>
    <w:lvl w:ilvl="0" w:tplc="F22051E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E87FE4"/>
    <w:multiLevelType w:val="hybridMultilevel"/>
    <w:tmpl w:val="36082394"/>
    <w:lvl w:ilvl="0" w:tplc="98D4ABD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ENInstantFormat&gt;"/>
    <w:docVar w:name="EN.Layout" w:val="&lt;ENLayout&gt;&lt;Style&gt;Environmental Pollution Cop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0p5wt2rs32s0pue9027pwfwxfsvde5xestep&quot;&gt;Masterarbeit&lt;record-ids&gt;&lt;item&gt;4&lt;/item&gt;&lt;item&gt;20&lt;/item&gt;&lt;item&gt;58&lt;/item&gt;&lt;item&gt;59&lt;/item&gt;&lt;item&gt;61&lt;/item&gt;&lt;item&gt;62&lt;/item&gt;&lt;item&gt;63&lt;/item&gt;&lt;item&gt;64&lt;/item&gt;&lt;item&gt;67&lt;/item&gt;&lt;item&gt;75&lt;/item&gt;&lt;item&gt;144&lt;/item&gt;&lt;item&gt;292&lt;/item&gt;&lt;item&gt;295&lt;/item&gt;&lt;item&gt;310&lt;/item&gt;&lt;item&gt;346&lt;/item&gt;&lt;item&gt;349&lt;/item&gt;&lt;item&gt;350&lt;/item&gt;&lt;item&gt;395&lt;/item&gt;&lt;item&gt;408&lt;/item&gt;&lt;item&gt;480&lt;/item&gt;&lt;item&gt;481&lt;/item&gt;&lt;item&gt;482&lt;/item&gt;&lt;item&gt;485&lt;/item&gt;&lt;item&gt;486&lt;/item&gt;&lt;item&gt;487&lt;/item&gt;&lt;item&gt;488&lt;/item&gt;&lt;item&gt;489&lt;/item&gt;&lt;item&gt;494&lt;/item&gt;&lt;item&gt;496&lt;/item&gt;&lt;item&gt;497&lt;/item&gt;&lt;item&gt;498&lt;/item&gt;&lt;item&gt;500&lt;/item&gt;&lt;item&gt;503&lt;/item&gt;&lt;item&gt;506&lt;/item&gt;&lt;item&gt;507&lt;/item&gt;&lt;item&gt;508&lt;/item&gt;&lt;item&gt;511&lt;/item&gt;&lt;item&gt;512&lt;/item&gt;&lt;item&gt;518&lt;/item&gt;&lt;item&gt;520&lt;/item&gt;&lt;item&gt;521&lt;/item&gt;&lt;item&gt;522&lt;/item&gt;&lt;item&gt;523&lt;/item&gt;&lt;item&gt;524&lt;/item&gt;&lt;item&gt;525&lt;/item&gt;&lt;item&gt;526&lt;/item&gt;&lt;item&gt;527&lt;/item&gt;&lt;item&gt;528&lt;/item&gt;&lt;item&gt;529&lt;/item&gt;&lt;item&gt;535&lt;/item&gt;&lt;item&gt;633&lt;/item&gt;&lt;item&gt;634&lt;/item&gt;&lt;item&gt;635&lt;/item&gt;&lt;item&gt;636&lt;/item&gt;&lt;item&gt;637&lt;/item&gt;&lt;item&gt;638&lt;/item&gt;&lt;item&gt;639&lt;/item&gt;&lt;item&gt;640&lt;/item&gt;&lt;item&gt;641&lt;/item&gt;&lt;item&gt;642&lt;/item&gt;&lt;item&gt;643&lt;/item&gt;&lt;item&gt;644&lt;/item&gt;&lt;item&gt;645&lt;/item&gt;&lt;/record-ids&gt;&lt;/item&gt;&lt;/Libraries&gt;"/>
  </w:docVars>
  <w:rsids>
    <w:rsidRoot w:val="009176D1"/>
    <w:rsid w:val="00000A0B"/>
    <w:rsid w:val="00005CAD"/>
    <w:rsid w:val="00010E5E"/>
    <w:rsid w:val="0001634E"/>
    <w:rsid w:val="0002382E"/>
    <w:rsid w:val="00024BC8"/>
    <w:rsid w:val="000331CF"/>
    <w:rsid w:val="00035D0D"/>
    <w:rsid w:val="0003619F"/>
    <w:rsid w:val="00040041"/>
    <w:rsid w:val="000605E4"/>
    <w:rsid w:val="00067898"/>
    <w:rsid w:val="00074AE2"/>
    <w:rsid w:val="00077FB3"/>
    <w:rsid w:val="00086561"/>
    <w:rsid w:val="00087CD1"/>
    <w:rsid w:val="00093B56"/>
    <w:rsid w:val="00097994"/>
    <w:rsid w:val="000A0B55"/>
    <w:rsid w:val="000A2E8D"/>
    <w:rsid w:val="000A7120"/>
    <w:rsid w:val="000C312E"/>
    <w:rsid w:val="000C3AD7"/>
    <w:rsid w:val="000C452D"/>
    <w:rsid w:val="000D11C1"/>
    <w:rsid w:val="000D5856"/>
    <w:rsid w:val="000D5893"/>
    <w:rsid w:val="000E1F4A"/>
    <w:rsid w:val="000E61E3"/>
    <w:rsid w:val="000F210E"/>
    <w:rsid w:val="000F2806"/>
    <w:rsid w:val="000F6EB6"/>
    <w:rsid w:val="000F7743"/>
    <w:rsid w:val="00122244"/>
    <w:rsid w:val="00125EA6"/>
    <w:rsid w:val="001331E0"/>
    <w:rsid w:val="001431E0"/>
    <w:rsid w:val="00147E12"/>
    <w:rsid w:val="00155777"/>
    <w:rsid w:val="00160177"/>
    <w:rsid w:val="00164DDA"/>
    <w:rsid w:val="0016606C"/>
    <w:rsid w:val="00170498"/>
    <w:rsid w:val="00171125"/>
    <w:rsid w:val="001731EA"/>
    <w:rsid w:val="00183BAB"/>
    <w:rsid w:val="001950AC"/>
    <w:rsid w:val="00196A02"/>
    <w:rsid w:val="001A68B5"/>
    <w:rsid w:val="001B033B"/>
    <w:rsid w:val="001B5576"/>
    <w:rsid w:val="001B6BA6"/>
    <w:rsid w:val="001B7414"/>
    <w:rsid w:val="001C3280"/>
    <w:rsid w:val="001C4AD8"/>
    <w:rsid w:val="001D448E"/>
    <w:rsid w:val="001D6609"/>
    <w:rsid w:val="001E3FB1"/>
    <w:rsid w:val="001E5DEF"/>
    <w:rsid w:val="001E696F"/>
    <w:rsid w:val="001F4D24"/>
    <w:rsid w:val="00206372"/>
    <w:rsid w:val="00211D82"/>
    <w:rsid w:val="00212583"/>
    <w:rsid w:val="002151FA"/>
    <w:rsid w:val="002156C7"/>
    <w:rsid w:val="00217911"/>
    <w:rsid w:val="00224AC5"/>
    <w:rsid w:val="002259DA"/>
    <w:rsid w:val="00233B2D"/>
    <w:rsid w:val="002362AD"/>
    <w:rsid w:val="002439E4"/>
    <w:rsid w:val="00252FCC"/>
    <w:rsid w:val="00255061"/>
    <w:rsid w:val="002626F7"/>
    <w:rsid w:val="00273749"/>
    <w:rsid w:val="00277D8B"/>
    <w:rsid w:val="0028190D"/>
    <w:rsid w:val="00283A14"/>
    <w:rsid w:val="00286AF5"/>
    <w:rsid w:val="0029314E"/>
    <w:rsid w:val="002A13D2"/>
    <w:rsid w:val="002A60C9"/>
    <w:rsid w:val="002C1FC2"/>
    <w:rsid w:val="002C4868"/>
    <w:rsid w:val="002D2E09"/>
    <w:rsid w:val="002E432B"/>
    <w:rsid w:val="002E5696"/>
    <w:rsid w:val="002E6D86"/>
    <w:rsid w:val="002E723B"/>
    <w:rsid w:val="002F2AF3"/>
    <w:rsid w:val="002F3FFE"/>
    <w:rsid w:val="002F5D79"/>
    <w:rsid w:val="002F6E99"/>
    <w:rsid w:val="003034C3"/>
    <w:rsid w:val="00307412"/>
    <w:rsid w:val="003103A0"/>
    <w:rsid w:val="00317681"/>
    <w:rsid w:val="00322CF6"/>
    <w:rsid w:val="00322D8F"/>
    <w:rsid w:val="0032423A"/>
    <w:rsid w:val="00330C65"/>
    <w:rsid w:val="00333CED"/>
    <w:rsid w:val="00337968"/>
    <w:rsid w:val="0034588F"/>
    <w:rsid w:val="00354252"/>
    <w:rsid w:val="00357E3E"/>
    <w:rsid w:val="00363572"/>
    <w:rsid w:val="003752B4"/>
    <w:rsid w:val="00386A44"/>
    <w:rsid w:val="00391EBC"/>
    <w:rsid w:val="00396521"/>
    <w:rsid w:val="0039725B"/>
    <w:rsid w:val="003A3168"/>
    <w:rsid w:val="003A3313"/>
    <w:rsid w:val="003B5779"/>
    <w:rsid w:val="003C7052"/>
    <w:rsid w:val="003E3826"/>
    <w:rsid w:val="003E7D6A"/>
    <w:rsid w:val="0040285A"/>
    <w:rsid w:val="00404D59"/>
    <w:rsid w:val="00404ECC"/>
    <w:rsid w:val="00407CF2"/>
    <w:rsid w:val="00414443"/>
    <w:rsid w:val="00415CAA"/>
    <w:rsid w:val="00434C35"/>
    <w:rsid w:val="0044436C"/>
    <w:rsid w:val="00446DC3"/>
    <w:rsid w:val="0045433F"/>
    <w:rsid w:val="00464932"/>
    <w:rsid w:val="00487D11"/>
    <w:rsid w:val="00493A19"/>
    <w:rsid w:val="004A2A9B"/>
    <w:rsid w:val="004A4911"/>
    <w:rsid w:val="004A4B4C"/>
    <w:rsid w:val="004C067F"/>
    <w:rsid w:val="004C6C8F"/>
    <w:rsid w:val="004D3F89"/>
    <w:rsid w:val="004E5271"/>
    <w:rsid w:val="004F2E5C"/>
    <w:rsid w:val="00502ED8"/>
    <w:rsid w:val="005033BE"/>
    <w:rsid w:val="00504350"/>
    <w:rsid w:val="0050651A"/>
    <w:rsid w:val="00521843"/>
    <w:rsid w:val="00527DEE"/>
    <w:rsid w:val="005377CC"/>
    <w:rsid w:val="00545DE2"/>
    <w:rsid w:val="005500AB"/>
    <w:rsid w:val="00553BB2"/>
    <w:rsid w:val="00555D62"/>
    <w:rsid w:val="005700ED"/>
    <w:rsid w:val="00571786"/>
    <w:rsid w:val="005772B2"/>
    <w:rsid w:val="00577715"/>
    <w:rsid w:val="005853B4"/>
    <w:rsid w:val="005870BD"/>
    <w:rsid w:val="00594B3B"/>
    <w:rsid w:val="00596B56"/>
    <w:rsid w:val="005A03B8"/>
    <w:rsid w:val="005A7ABC"/>
    <w:rsid w:val="005B2BCE"/>
    <w:rsid w:val="005C2027"/>
    <w:rsid w:val="005D0077"/>
    <w:rsid w:val="005D554B"/>
    <w:rsid w:val="005E7694"/>
    <w:rsid w:val="005F066A"/>
    <w:rsid w:val="005F68F0"/>
    <w:rsid w:val="005F7179"/>
    <w:rsid w:val="00604009"/>
    <w:rsid w:val="0060473E"/>
    <w:rsid w:val="00607D6F"/>
    <w:rsid w:val="00613157"/>
    <w:rsid w:val="00615169"/>
    <w:rsid w:val="006155E2"/>
    <w:rsid w:val="006353B6"/>
    <w:rsid w:val="0063705E"/>
    <w:rsid w:val="006527BB"/>
    <w:rsid w:val="006544B8"/>
    <w:rsid w:val="006600B9"/>
    <w:rsid w:val="0066196E"/>
    <w:rsid w:val="0067520A"/>
    <w:rsid w:val="00676A57"/>
    <w:rsid w:val="0068191B"/>
    <w:rsid w:val="00684DC9"/>
    <w:rsid w:val="00685826"/>
    <w:rsid w:val="00690316"/>
    <w:rsid w:val="00691B9C"/>
    <w:rsid w:val="006926F8"/>
    <w:rsid w:val="00693079"/>
    <w:rsid w:val="00695541"/>
    <w:rsid w:val="00696C31"/>
    <w:rsid w:val="00696E7A"/>
    <w:rsid w:val="006A4CC8"/>
    <w:rsid w:val="006B2AF5"/>
    <w:rsid w:val="006B46D2"/>
    <w:rsid w:val="006C6AA5"/>
    <w:rsid w:val="006C6C95"/>
    <w:rsid w:val="006D11BD"/>
    <w:rsid w:val="006E056B"/>
    <w:rsid w:val="006F17CF"/>
    <w:rsid w:val="006F2416"/>
    <w:rsid w:val="0070283A"/>
    <w:rsid w:val="00724039"/>
    <w:rsid w:val="00725936"/>
    <w:rsid w:val="007373EA"/>
    <w:rsid w:val="007423CE"/>
    <w:rsid w:val="007458C0"/>
    <w:rsid w:val="00772DCF"/>
    <w:rsid w:val="007736E4"/>
    <w:rsid w:val="00782A3A"/>
    <w:rsid w:val="00794534"/>
    <w:rsid w:val="00795A6F"/>
    <w:rsid w:val="007A0188"/>
    <w:rsid w:val="007B0133"/>
    <w:rsid w:val="007B121B"/>
    <w:rsid w:val="007C2D3A"/>
    <w:rsid w:val="007C6A2C"/>
    <w:rsid w:val="007E023A"/>
    <w:rsid w:val="007E09CE"/>
    <w:rsid w:val="007E59D4"/>
    <w:rsid w:val="007E7D3A"/>
    <w:rsid w:val="007F0A6C"/>
    <w:rsid w:val="007F1CFC"/>
    <w:rsid w:val="007F1FDC"/>
    <w:rsid w:val="007F7185"/>
    <w:rsid w:val="007F7DEC"/>
    <w:rsid w:val="008028E7"/>
    <w:rsid w:val="0080686F"/>
    <w:rsid w:val="00820AB1"/>
    <w:rsid w:val="00827341"/>
    <w:rsid w:val="008321DE"/>
    <w:rsid w:val="00833267"/>
    <w:rsid w:val="008525CB"/>
    <w:rsid w:val="0087551E"/>
    <w:rsid w:val="0089118F"/>
    <w:rsid w:val="008A3E06"/>
    <w:rsid w:val="008A5449"/>
    <w:rsid w:val="008B2C33"/>
    <w:rsid w:val="008D3876"/>
    <w:rsid w:val="008D4327"/>
    <w:rsid w:val="008E7ECA"/>
    <w:rsid w:val="0091459D"/>
    <w:rsid w:val="009176D1"/>
    <w:rsid w:val="009220E5"/>
    <w:rsid w:val="00922C80"/>
    <w:rsid w:val="009248AE"/>
    <w:rsid w:val="00925A49"/>
    <w:rsid w:val="0092628B"/>
    <w:rsid w:val="00926A33"/>
    <w:rsid w:val="0093072A"/>
    <w:rsid w:val="009327E2"/>
    <w:rsid w:val="009412EC"/>
    <w:rsid w:val="009513B8"/>
    <w:rsid w:val="009534A7"/>
    <w:rsid w:val="00962449"/>
    <w:rsid w:val="00966592"/>
    <w:rsid w:val="009729A0"/>
    <w:rsid w:val="0097561D"/>
    <w:rsid w:val="0098633A"/>
    <w:rsid w:val="00992168"/>
    <w:rsid w:val="009B1920"/>
    <w:rsid w:val="009C08B4"/>
    <w:rsid w:val="009C0A15"/>
    <w:rsid w:val="009C63F0"/>
    <w:rsid w:val="009E12A5"/>
    <w:rsid w:val="009E63BB"/>
    <w:rsid w:val="009F3875"/>
    <w:rsid w:val="009F4268"/>
    <w:rsid w:val="009F5DCF"/>
    <w:rsid w:val="009F64A7"/>
    <w:rsid w:val="00A01D8C"/>
    <w:rsid w:val="00A134E5"/>
    <w:rsid w:val="00A13BD6"/>
    <w:rsid w:val="00A1458F"/>
    <w:rsid w:val="00A15F66"/>
    <w:rsid w:val="00A361DB"/>
    <w:rsid w:val="00A41BBC"/>
    <w:rsid w:val="00A551A3"/>
    <w:rsid w:val="00A6183D"/>
    <w:rsid w:val="00A64322"/>
    <w:rsid w:val="00A65728"/>
    <w:rsid w:val="00A70F9E"/>
    <w:rsid w:val="00A7483C"/>
    <w:rsid w:val="00A76EB2"/>
    <w:rsid w:val="00A77FBC"/>
    <w:rsid w:val="00A8245A"/>
    <w:rsid w:val="00A83162"/>
    <w:rsid w:val="00A93D90"/>
    <w:rsid w:val="00A93E29"/>
    <w:rsid w:val="00A93FDA"/>
    <w:rsid w:val="00A94AEB"/>
    <w:rsid w:val="00A94F10"/>
    <w:rsid w:val="00A956C5"/>
    <w:rsid w:val="00AA4F29"/>
    <w:rsid w:val="00AB53A1"/>
    <w:rsid w:val="00AC4057"/>
    <w:rsid w:val="00AC77ED"/>
    <w:rsid w:val="00AC7D23"/>
    <w:rsid w:val="00AD0EEF"/>
    <w:rsid w:val="00AD4081"/>
    <w:rsid w:val="00AD492B"/>
    <w:rsid w:val="00AE08EF"/>
    <w:rsid w:val="00AE3865"/>
    <w:rsid w:val="00AF06CD"/>
    <w:rsid w:val="00AF16DE"/>
    <w:rsid w:val="00AF7A31"/>
    <w:rsid w:val="00B01AF3"/>
    <w:rsid w:val="00B03542"/>
    <w:rsid w:val="00B04AA6"/>
    <w:rsid w:val="00B04BE8"/>
    <w:rsid w:val="00B14C1C"/>
    <w:rsid w:val="00B16CA1"/>
    <w:rsid w:val="00B20FA1"/>
    <w:rsid w:val="00B356BD"/>
    <w:rsid w:val="00B377E1"/>
    <w:rsid w:val="00B37C41"/>
    <w:rsid w:val="00B460D9"/>
    <w:rsid w:val="00B614CB"/>
    <w:rsid w:val="00B64461"/>
    <w:rsid w:val="00B746A3"/>
    <w:rsid w:val="00B77646"/>
    <w:rsid w:val="00B81065"/>
    <w:rsid w:val="00B816EF"/>
    <w:rsid w:val="00B85390"/>
    <w:rsid w:val="00B93091"/>
    <w:rsid w:val="00B96ED7"/>
    <w:rsid w:val="00B97210"/>
    <w:rsid w:val="00BA3010"/>
    <w:rsid w:val="00BB133D"/>
    <w:rsid w:val="00BB2810"/>
    <w:rsid w:val="00BB7F1C"/>
    <w:rsid w:val="00BC1241"/>
    <w:rsid w:val="00BC4757"/>
    <w:rsid w:val="00BC4C7F"/>
    <w:rsid w:val="00BD155C"/>
    <w:rsid w:val="00BD722D"/>
    <w:rsid w:val="00BD7294"/>
    <w:rsid w:val="00BF19E8"/>
    <w:rsid w:val="00C00D4D"/>
    <w:rsid w:val="00C063BA"/>
    <w:rsid w:val="00C077F7"/>
    <w:rsid w:val="00C1691E"/>
    <w:rsid w:val="00C20E4C"/>
    <w:rsid w:val="00C21D83"/>
    <w:rsid w:val="00C37A8F"/>
    <w:rsid w:val="00C40FC7"/>
    <w:rsid w:val="00C56BCA"/>
    <w:rsid w:val="00C631C3"/>
    <w:rsid w:val="00C63C4F"/>
    <w:rsid w:val="00C7434F"/>
    <w:rsid w:val="00C74BC3"/>
    <w:rsid w:val="00C809BB"/>
    <w:rsid w:val="00C84B32"/>
    <w:rsid w:val="00C938AE"/>
    <w:rsid w:val="00CA44C6"/>
    <w:rsid w:val="00CB6FB2"/>
    <w:rsid w:val="00CD3534"/>
    <w:rsid w:val="00CF1560"/>
    <w:rsid w:val="00CF68F4"/>
    <w:rsid w:val="00D14011"/>
    <w:rsid w:val="00D226EC"/>
    <w:rsid w:val="00D24774"/>
    <w:rsid w:val="00D30CC1"/>
    <w:rsid w:val="00D31820"/>
    <w:rsid w:val="00D33BCE"/>
    <w:rsid w:val="00D36579"/>
    <w:rsid w:val="00D37228"/>
    <w:rsid w:val="00D374FA"/>
    <w:rsid w:val="00D46461"/>
    <w:rsid w:val="00D468C9"/>
    <w:rsid w:val="00D46B0B"/>
    <w:rsid w:val="00D471D6"/>
    <w:rsid w:val="00D53341"/>
    <w:rsid w:val="00D56597"/>
    <w:rsid w:val="00D56C29"/>
    <w:rsid w:val="00D56D63"/>
    <w:rsid w:val="00D642A9"/>
    <w:rsid w:val="00D64EBD"/>
    <w:rsid w:val="00D66EE9"/>
    <w:rsid w:val="00D67A2F"/>
    <w:rsid w:val="00D70589"/>
    <w:rsid w:val="00D73BB1"/>
    <w:rsid w:val="00D92586"/>
    <w:rsid w:val="00D92683"/>
    <w:rsid w:val="00D92CA1"/>
    <w:rsid w:val="00D92E0D"/>
    <w:rsid w:val="00DA080F"/>
    <w:rsid w:val="00DA40C4"/>
    <w:rsid w:val="00DA4BA7"/>
    <w:rsid w:val="00DA7BB0"/>
    <w:rsid w:val="00DB0599"/>
    <w:rsid w:val="00DB203E"/>
    <w:rsid w:val="00DB398F"/>
    <w:rsid w:val="00DB5D62"/>
    <w:rsid w:val="00DD273A"/>
    <w:rsid w:val="00DD7E89"/>
    <w:rsid w:val="00DE1C1C"/>
    <w:rsid w:val="00DE5070"/>
    <w:rsid w:val="00DF6604"/>
    <w:rsid w:val="00E12A4D"/>
    <w:rsid w:val="00E12DA7"/>
    <w:rsid w:val="00E27E00"/>
    <w:rsid w:val="00E45D0E"/>
    <w:rsid w:val="00E46517"/>
    <w:rsid w:val="00E47669"/>
    <w:rsid w:val="00E50F81"/>
    <w:rsid w:val="00E54DE9"/>
    <w:rsid w:val="00E60736"/>
    <w:rsid w:val="00E62C0F"/>
    <w:rsid w:val="00E67119"/>
    <w:rsid w:val="00E70E52"/>
    <w:rsid w:val="00E7292D"/>
    <w:rsid w:val="00E74358"/>
    <w:rsid w:val="00E83975"/>
    <w:rsid w:val="00E85E6D"/>
    <w:rsid w:val="00E90975"/>
    <w:rsid w:val="00E93C0F"/>
    <w:rsid w:val="00EA0738"/>
    <w:rsid w:val="00EA2D99"/>
    <w:rsid w:val="00EB2B2E"/>
    <w:rsid w:val="00EB5B0D"/>
    <w:rsid w:val="00EC1E58"/>
    <w:rsid w:val="00ED13D3"/>
    <w:rsid w:val="00ED3812"/>
    <w:rsid w:val="00EF0E51"/>
    <w:rsid w:val="00F013D2"/>
    <w:rsid w:val="00F036A3"/>
    <w:rsid w:val="00F05F28"/>
    <w:rsid w:val="00F13D14"/>
    <w:rsid w:val="00F14419"/>
    <w:rsid w:val="00F163A5"/>
    <w:rsid w:val="00F1695F"/>
    <w:rsid w:val="00F3360E"/>
    <w:rsid w:val="00F40A58"/>
    <w:rsid w:val="00F54203"/>
    <w:rsid w:val="00F62B7F"/>
    <w:rsid w:val="00F667E3"/>
    <w:rsid w:val="00F7057D"/>
    <w:rsid w:val="00F8209A"/>
    <w:rsid w:val="00F8653D"/>
    <w:rsid w:val="00FA28E5"/>
    <w:rsid w:val="00FA5B42"/>
    <w:rsid w:val="00FB0233"/>
    <w:rsid w:val="00FB407D"/>
    <w:rsid w:val="00FB7560"/>
    <w:rsid w:val="00FC136B"/>
    <w:rsid w:val="00FD027D"/>
    <w:rsid w:val="00FD1EBE"/>
    <w:rsid w:val="00FD53AF"/>
    <w:rsid w:val="00FE059E"/>
    <w:rsid w:val="00FE2D32"/>
    <w:rsid w:val="00FE3B9B"/>
    <w:rsid w:val="00FE52EE"/>
    <w:rsid w:val="00FF17D1"/>
    <w:rsid w:val="00FF2572"/>
    <w:rsid w:val="00FF37BB"/>
    <w:rsid w:val="00FF53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42E8F9"/>
  <w15:docId w15:val="{A3F45A88-8445-4E3A-9627-70B8E6AFD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176D1"/>
    <w:pPr>
      <w:spacing w:after="0" w:line="240" w:lineRule="auto"/>
    </w:pPr>
    <w:rPr>
      <w:rFonts w:ascii="Times New Roman" w:eastAsia="Times New Roman" w:hAnsi="Times New Roman" w:cs="Times New Roman"/>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rsid w:val="009176D1"/>
    <w:rPr>
      <w:sz w:val="16"/>
      <w:szCs w:val="16"/>
    </w:rPr>
  </w:style>
  <w:style w:type="paragraph" w:styleId="Kommentartext">
    <w:name w:val="annotation text"/>
    <w:basedOn w:val="Standard"/>
    <w:link w:val="KommentartextZchn"/>
    <w:rsid w:val="009176D1"/>
    <w:rPr>
      <w:sz w:val="20"/>
      <w:szCs w:val="20"/>
    </w:rPr>
  </w:style>
  <w:style w:type="character" w:customStyle="1" w:styleId="KommentartextZchn">
    <w:name w:val="Kommentartext Zchn"/>
    <w:basedOn w:val="Absatz-Standardschriftart"/>
    <w:link w:val="Kommentartext"/>
    <w:rsid w:val="009176D1"/>
    <w:rPr>
      <w:rFonts w:ascii="Times New Roman" w:eastAsia="Times New Roman" w:hAnsi="Times New Roman" w:cs="Times New Roman"/>
      <w:sz w:val="20"/>
      <w:szCs w:val="20"/>
      <w:lang w:val="it-IT" w:eastAsia="it-IT"/>
    </w:rPr>
  </w:style>
  <w:style w:type="paragraph" w:styleId="Kommentarthema">
    <w:name w:val="annotation subject"/>
    <w:basedOn w:val="Kommentartext"/>
    <w:next w:val="Kommentartext"/>
    <w:link w:val="KommentarthemaZchn"/>
    <w:rsid w:val="009176D1"/>
    <w:rPr>
      <w:b/>
      <w:bCs/>
    </w:rPr>
  </w:style>
  <w:style w:type="character" w:customStyle="1" w:styleId="KommentarthemaZchn">
    <w:name w:val="Kommentarthema Zchn"/>
    <w:basedOn w:val="KommentartextZchn"/>
    <w:link w:val="Kommentarthema"/>
    <w:rsid w:val="009176D1"/>
    <w:rPr>
      <w:rFonts w:ascii="Times New Roman" w:eastAsia="Times New Roman" w:hAnsi="Times New Roman" w:cs="Times New Roman"/>
      <w:b/>
      <w:bCs/>
      <w:sz w:val="20"/>
      <w:szCs w:val="20"/>
      <w:lang w:val="it-IT" w:eastAsia="it-IT"/>
    </w:rPr>
  </w:style>
  <w:style w:type="paragraph" w:styleId="Sprechblasentext">
    <w:name w:val="Balloon Text"/>
    <w:basedOn w:val="Standard"/>
    <w:link w:val="SprechblasentextZchn"/>
    <w:rsid w:val="009176D1"/>
    <w:rPr>
      <w:rFonts w:ascii="Segoe UI" w:hAnsi="Segoe UI" w:cs="Segoe UI"/>
      <w:sz w:val="18"/>
      <w:szCs w:val="18"/>
    </w:rPr>
  </w:style>
  <w:style w:type="character" w:customStyle="1" w:styleId="SprechblasentextZchn">
    <w:name w:val="Sprechblasentext Zchn"/>
    <w:basedOn w:val="Absatz-Standardschriftart"/>
    <w:link w:val="Sprechblasentext"/>
    <w:rsid w:val="009176D1"/>
    <w:rPr>
      <w:rFonts w:ascii="Segoe UI" w:eastAsia="Times New Roman" w:hAnsi="Segoe UI" w:cs="Segoe UI"/>
      <w:sz w:val="18"/>
      <w:szCs w:val="18"/>
      <w:lang w:val="it-IT" w:eastAsia="it-IT"/>
    </w:rPr>
  </w:style>
  <w:style w:type="paragraph" w:styleId="NurText">
    <w:name w:val="Plain Text"/>
    <w:basedOn w:val="Standard"/>
    <w:link w:val="NurTextZchn"/>
    <w:uiPriority w:val="99"/>
    <w:unhideWhenUsed/>
    <w:rsid w:val="009176D1"/>
    <w:pPr>
      <w:spacing w:before="100" w:beforeAutospacing="1" w:after="100" w:afterAutospacing="1"/>
    </w:pPr>
    <w:rPr>
      <w:lang w:val="en-GB" w:eastAsia="en-GB"/>
    </w:rPr>
  </w:style>
  <w:style w:type="character" w:customStyle="1" w:styleId="NurTextZchn">
    <w:name w:val="Nur Text Zchn"/>
    <w:basedOn w:val="Absatz-Standardschriftart"/>
    <w:link w:val="NurText"/>
    <w:uiPriority w:val="99"/>
    <w:rsid w:val="009176D1"/>
    <w:rPr>
      <w:rFonts w:ascii="Times New Roman" w:eastAsia="Times New Roman" w:hAnsi="Times New Roman" w:cs="Times New Roman"/>
      <w:sz w:val="24"/>
      <w:szCs w:val="24"/>
      <w:lang w:val="en-GB" w:eastAsia="en-GB"/>
    </w:rPr>
  </w:style>
  <w:style w:type="character" w:styleId="Hyperlink">
    <w:name w:val="Hyperlink"/>
    <w:basedOn w:val="Absatz-Standardschriftart"/>
    <w:rsid w:val="009176D1"/>
    <w:rPr>
      <w:color w:val="0563C1" w:themeColor="hyperlink"/>
      <w:u w:val="single"/>
    </w:rPr>
  </w:style>
  <w:style w:type="character" w:customStyle="1" w:styleId="Erwhnung1">
    <w:name w:val="Erwähnung1"/>
    <w:basedOn w:val="Absatz-Standardschriftart"/>
    <w:uiPriority w:val="99"/>
    <w:semiHidden/>
    <w:unhideWhenUsed/>
    <w:rsid w:val="009176D1"/>
    <w:rPr>
      <w:color w:val="2B579A"/>
      <w:shd w:val="clear" w:color="auto" w:fill="E6E6E6"/>
    </w:rPr>
  </w:style>
  <w:style w:type="paragraph" w:styleId="Kopfzeile">
    <w:name w:val="header"/>
    <w:basedOn w:val="Standard"/>
    <w:link w:val="KopfzeileZchn"/>
    <w:rsid w:val="009176D1"/>
    <w:pPr>
      <w:tabs>
        <w:tab w:val="center" w:pos="4680"/>
        <w:tab w:val="right" w:pos="9360"/>
      </w:tabs>
    </w:pPr>
  </w:style>
  <w:style w:type="character" w:customStyle="1" w:styleId="KopfzeileZchn">
    <w:name w:val="Kopfzeile Zchn"/>
    <w:basedOn w:val="Absatz-Standardschriftart"/>
    <w:link w:val="Kopfzeile"/>
    <w:rsid w:val="009176D1"/>
    <w:rPr>
      <w:rFonts w:ascii="Times New Roman" w:eastAsia="Times New Roman" w:hAnsi="Times New Roman" w:cs="Times New Roman"/>
      <w:sz w:val="24"/>
      <w:szCs w:val="24"/>
      <w:lang w:val="it-IT" w:eastAsia="it-IT"/>
    </w:rPr>
  </w:style>
  <w:style w:type="paragraph" w:styleId="Fuzeile">
    <w:name w:val="footer"/>
    <w:basedOn w:val="Standard"/>
    <w:link w:val="FuzeileZchn"/>
    <w:uiPriority w:val="99"/>
    <w:rsid w:val="009176D1"/>
    <w:pPr>
      <w:tabs>
        <w:tab w:val="center" w:pos="4680"/>
        <w:tab w:val="right" w:pos="9360"/>
      </w:tabs>
    </w:pPr>
  </w:style>
  <w:style w:type="character" w:customStyle="1" w:styleId="FuzeileZchn">
    <w:name w:val="Fußzeile Zchn"/>
    <w:basedOn w:val="Absatz-Standardschriftart"/>
    <w:link w:val="Fuzeile"/>
    <w:uiPriority w:val="99"/>
    <w:rsid w:val="009176D1"/>
    <w:rPr>
      <w:rFonts w:ascii="Times New Roman" w:eastAsia="Times New Roman" w:hAnsi="Times New Roman" w:cs="Times New Roman"/>
      <w:sz w:val="24"/>
      <w:szCs w:val="24"/>
      <w:lang w:val="it-IT" w:eastAsia="it-IT"/>
    </w:rPr>
  </w:style>
  <w:style w:type="paragraph" w:styleId="berarbeitung">
    <w:name w:val="Revision"/>
    <w:hidden/>
    <w:uiPriority w:val="99"/>
    <w:semiHidden/>
    <w:rsid w:val="009176D1"/>
    <w:pPr>
      <w:spacing w:after="0" w:line="240" w:lineRule="auto"/>
    </w:pPr>
    <w:rPr>
      <w:rFonts w:ascii="Times New Roman" w:eastAsia="Times New Roman" w:hAnsi="Times New Roman" w:cs="Times New Roman"/>
      <w:sz w:val="24"/>
      <w:szCs w:val="24"/>
      <w:lang w:val="it-IT" w:eastAsia="it-IT"/>
    </w:rPr>
  </w:style>
  <w:style w:type="paragraph" w:styleId="Listenabsatz">
    <w:name w:val="List Paragraph"/>
    <w:basedOn w:val="Standard"/>
    <w:uiPriority w:val="34"/>
    <w:qFormat/>
    <w:rsid w:val="009176D1"/>
    <w:pPr>
      <w:ind w:left="720"/>
      <w:contextualSpacing/>
    </w:pPr>
  </w:style>
  <w:style w:type="character" w:customStyle="1" w:styleId="article-headermeta-info-label">
    <w:name w:val="article-header__meta-info-label"/>
    <w:basedOn w:val="Absatz-Standardschriftart"/>
    <w:rsid w:val="009176D1"/>
  </w:style>
  <w:style w:type="character" w:customStyle="1" w:styleId="article-headermeta-info-data">
    <w:name w:val="article-header__meta-info-data"/>
    <w:basedOn w:val="Absatz-Standardschriftart"/>
    <w:rsid w:val="009176D1"/>
  </w:style>
  <w:style w:type="character" w:customStyle="1" w:styleId="journal">
    <w:name w:val="journal"/>
    <w:basedOn w:val="Absatz-Standardschriftart"/>
    <w:rsid w:val="009176D1"/>
  </w:style>
  <w:style w:type="character" w:customStyle="1" w:styleId="jnumber">
    <w:name w:val="jnumber"/>
    <w:basedOn w:val="Absatz-Standardschriftart"/>
    <w:rsid w:val="009176D1"/>
  </w:style>
  <w:style w:type="character" w:customStyle="1" w:styleId="doi">
    <w:name w:val="doi"/>
    <w:basedOn w:val="Absatz-Standardschriftart"/>
    <w:rsid w:val="009176D1"/>
  </w:style>
  <w:style w:type="character" w:customStyle="1" w:styleId="NichtaufgelsteErwhnung1">
    <w:name w:val="Nicht aufgelöste Erwähnung1"/>
    <w:basedOn w:val="Absatz-Standardschriftart"/>
    <w:uiPriority w:val="99"/>
    <w:semiHidden/>
    <w:unhideWhenUsed/>
    <w:rsid w:val="009176D1"/>
    <w:rPr>
      <w:color w:val="808080"/>
      <w:shd w:val="clear" w:color="auto" w:fill="E6E6E6"/>
    </w:rPr>
  </w:style>
  <w:style w:type="character" w:styleId="Zeilennummer">
    <w:name w:val="line number"/>
    <w:basedOn w:val="Absatz-Standardschriftart"/>
    <w:semiHidden/>
    <w:unhideWhenUsed/>
    <w:rsid w:val="009176D1"/>
  </w:style>
  <w:style w:type="character" w:customStyle="1" w:styleId="NichtaufgelsteErwhnung2">
    <w:name w:val="Nicht aufgelöste Erwähnung2"/>
    <w:basedOn w:val="Absatz-Standardschriftart"/>
    <w:uiPriority w:val="99"/>
    <w:semiHidden/>
    <w:unhideWhenUsed/>
    <w:rsid w:val="009176D1"/>
    <w:rPr>
      <w:color w:val="808080"/>
      <w:shd w:val="clear" w:color="auto" w:fill="E6E6E6"/>
    </w:rPr>
  </w:style>
  <w:style w:type="character" w:customStyle="1" w:styleId="Menzionenonrisolta1">
    <w:name w:val="Menzione non risolta1"/>
    <w:basedOn w:val="Absatz-Standardschriftart"/>
    <w:uiPriority w:val="99"/>
    <w:semiHidden/>
    <w:unhideWhenUsed/>
    <w:rsid w:val="009176D1"/>
    <w:rPr>
      <w:color w:val="808080"/>
      <w:shd w:val="clear" w:color="auto" w:fill="E6E6E6"/>
    </w:rPr>
  </w:style>
  <w:style w:type="paragraph" w:styleId="HTMLVorformatiert">
    <w:name w:val="HTML Preformatted"/>
    <w:basedOn w:val="Standard"/>
    <w:link w:val="HTMLVorformatiertZchn"/>
    <w:uiPriority w:val="99"/>
    <w:unhideWhenUsed/>
    <w:rsid w:val="00917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VorformatiertZchn">
    <w:name w:val="HTML Vorformatiert Zchn"/>
    <w:basedOn w:val="Absatz-Standardschriftart"/>
    <w:link w:val="HTMLVorformatiert"/>
    <w:uiPriority w:val="99"/>
    <w:rsid w:val="009176D1"/>
    <w:rPr>
      <w:rFonts w:ascii="Courier New" w:eastAsia="Times New Roman" w:hAnsi="Courier New" w:cs="Courier New"/>
      <w:sz w:val="20"/>
      <w:szCs w:val="20"/>
      <w:lang w:val="en-GB" w:eastAsia="en-GB"/>
    </w:rPr>
  </w:style>
  <w:style w:type="table" w:styleId="Tabellenraster">
    <w:name w:val="Table Grid"/>
    <w:basedOn w:val="NormaleTabelle"/>
    <w:uiPriority w:val="39"/>
    <w:rsid w:val="00917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F17CF"/>
    <w:rPr>
      <w:color w:val="954F72" w:themeColor="followedHyperlink"/>
      <w:u w:val="single"/>
    </w:rPr>
  </w:style>
  <w:style w:type="paragraph" w:styleId="StandardWeb">
    <w:name w:val="Normal (Web)"/>
    <w:basedOn w:val="Standard"/>
    <w:uiPriority w:val="99"/>
    <w:unhideWhenUsed/>
    <w:rsid w:val="00D46461"/>
    <w:pPr>
      <w:spacing w:before="100" w:beforeAutospacing="1" w:after="100" w:afterAutospacing="1"/>
    </w:pPr>
    <w:rPr>
      <w:lang w:val="en-GB" w:eastAsia="en-GB"/>
    </w:rPr>
  </w:style>
  <w:style w:type="character" w:styleId="NichtaufgelsteErwhnung">
    <w:name w:val="Unresolved Mention"/>
    <w:basedOn w:val="Absatz-Standardschriftart"/>
    <w:uiPriority w:val="99"/>
    <w:semiHidden/>
    <w:unhideWhenUsed/>
    <w:rsid w:val="00BD72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ckert@ise.cnr.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9FC2B-F063-469D-A708-3E390CDC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15131</Words>
  <Characters>86247</Characters>
  <Application>Microsoft Office Word</Application>
  <DocSecurity>0</DocSecurity>
  <Lines>718</Lines>
  <Paragraphs>202</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Microsoft</Company>
  <LinksUpToDate>false</LinksUpToDate>
  <CharactersWithSpaces>101176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Ester Eckert</dc:creator>
  <cp:lastModifiedBy>Ester Eckert</cp:lastModifiedBy>
  <cp:revision>4</cp:revision>
  <cp:lastPrinted>2017-11-15T12:47:00Z</cp:lastPrinted>
  <dcterms:created xsi:type="dcterms:W3CDTF">2017-11-15T13:55:00Z</dcterms:created>
  <dcterms:modified xsi:type="dcterms:W3CDTF">2017-11-20T12:47:00Z</dcterms:modified>
</cp:coreProperties>
</file>